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52"/>
          <w:szCs w:val="84"/>
          <w:highlight w:val="none"/>
        </w:rPr>
      </w:pPr>
      <w:bookmarkStart w:id="0" w:name="_Hlk512244031"/>
      <w:r>
        <w:rPr>
          <w:color w:val="auto"/>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14605" b="1270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color w:val="auto"/>
          <w:sz w:val="52"/>
          <w:szCs w:val="84"/>
          <w:highlight w:val="none"/>
        </w:rPr>
      </w:pPr>
    </w:p>
    <w:p>
      <w:pPr>
        <w:jc w:val="right"/>
        <w:rPr>
          <w:color w:val="auto"/>
          <w:sz w:val="32"/>
          <w:szCs w:val="32"/>
          <w:highlight w:val="none"/>
        </w:rPr>
      </w:pPr>
      <w:r>
        <w:rPr>
          <w:b/>
          <w:bCs/>
          <w:color w:val="auto"/>
          <w:sz w:val="36"/>
          <w:szCs w:val="36"/>
          <w:highlight w:val="none"/>
        </w:rPr>
        <w:t xml:space="preserve">T/CECS </w:t>
      </w:r>
      <w:r>
        <w:rPr>
          <w:color w:val="auto"/>
          <w:sz w:val="36"/>
          <w:szCs w:val="36"/>
          <w:highlight w:val="none"/>
        </w:rPr>
        <w:t>XXX- 202X</w:t>
      </w:r>
    </w:p>
    <w:p>
      <w:pPr>
        <w:jc w:val="center"/>
        <w:rPr>
          <w:color w:val="auto"/>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9525" r="6985" b="9525"/>
                <wp:wrapNone/>
                <wp:docPr id="6"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22265" cy="0"/>
                        </a:xfrm>
                        <a:prstGeom prst="line">
                          <a:avLst/>
                        </a:prstGeom>
                        <a:noFill/>
                        <a:ln w="19050">
                          <a:solidFill>
                            <a:srgbClr val="000000"/>
                          </a:solidFill>
                          <a:miter lim="800000"/>
                        </a:ln>
                      </wps:spPr>
                      <wps:bodyPr/>
                    </wps:wsp>
                  </a:graphicData>
                </a:graphic>
              </wp:anchor>
            </w:drawing>
          </mc:Choice>
          <mc:Fallback>
            <w:pict>
              <v:line id="直接连接符 1"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v/w7tUA&#10;AAAGAQAADwAAAAAAAAABACAAAAAiAAAAZHJzL2Rvd25yZXYueG1sUEsBAhQAFAAAAAgAh07iQAbx&#10;CmvpAQAAuAMAAA4AAAAAAAAAAQAgAAAAJAEAAGRycy9lMm9Eb2MueG1sUEsFBgAAAAAGAAYAWQEA&#10;AH8FAAAAAA==&#10;">
                <v:fill on="f" focussize="0,0"/>
                <v:stroke weight="1.5pt" color="#000000" miterlimit="8" joinstyle="miter"/>
                <v:imagedata o:title=""/>
                <o:lock v:ext="edit" aspectratio="f"/>
              </v:line>
            </w:pict>
          </mc:Fallback>
        </mc:AlternateContent>
      </w:r>
    </w:p>
    <w:p>
      <w:pPr>
        <w:widowControl/>
        <w:tabs>
          <w:tab w:val="left" w:pos="3510"/>
        </w:tabs>
        <w:jc w:val="left"/>
        <w:rPr>
          <w:rFonts w:ascii="宋体" w:hAnsi="宋体"/>
          <w:color w:val="auto"/>
          <w:highlight w:val="none"/>
        </w:rPr>
      </w:pPr>
    </w:p>
    <w:p>
      <w:pPr>
        <w:rPr>
          <w:color w:val="auto"/>
          <w:highlight w:val="none"/>
        </w:rPr>
      </w:pPr>
    </w:p>
    <w:p>
      <w:pPr>
        <w:spacing w:line="360" w:lineRule="auto"/>
        <w:ind w:firstLine="560" w:firstLineChars="200"/>
        <w:jc w:val="center"/>
        <w:outlineLvl w:val="0"/>
        <w:rPr>
          <w:b/>
          <w:bCs/>
          <w:color w:val="auto"/>
          <w:sz w:val="44"/>
          <w:szCs w:val="23"/>
          <w:highlight w:val="none"/>
        </w:rPr>
      </w:pPr>
      <w:bookmarkStart w:id="1" w:name="_Toc15571"/>
      <w:bookmarkStart w:id="2" w:name="_Toc25684"/>
      <w:r>
        <w:rPr>
          <w:color w:val="auto"/>
          <w:sz w:val="28"/>
          <w:highlight w:val="none"/>
        </w:rPr>
        <w:t>中国工程建设标准化协会标准</w:t>
      </w:r>
      <w:bookmarkEnd w:id="1"/>
      <w:bookmarkEnd w:id="2"/>
    </w:p>
    <w:p>
      <w:pPr>
        <w:pStyle w:val="60"/>
        <w:spacing w:line="360" w:lineRule="auto"/>
        <w:rPr>
          <w:rFonts w:eastAsia="宋体"/>
          <w:color w:val="auto"/>
          <w:highlight w:val="none"/>
        </w:rPr>
      </w:pPr>
    </w:p>
    <w:p>
      <w:pPr>
        <w:pStyle w:val="61"/>
        <w:spacing w:line="360" w:lineRule="auto"/>
        <w:rPr>
          <w:rFonts w:eastAsia="宋体"/>
          <w:color w:val="auto"/>
          <w:highlight w:val="none"/>
        </w:rPr>
      </w:pPr>
    </w:p>
    <w:p>
      <w:pPr>
        <w:pStyle w:val="62"/>
        <w:outlineLvl w:val="0"/>
        <w:rPr>
          <w:color w:val="auto"/>
          <w:highlight w:val="none"/>
        </w:rPr>
      </w:pPr>
      <w:r>
        <w:rPr>
          <w:rFonts w:hint="eastAsia"/>
          <w:color w:val="auto"/>
          <w:highlight w:val="none"/>
        </w:rPr>
        <w:t>装配式低能耗农宅技术规程</w:t>
      </w:r>
    </w:p>
    <w:p>
      <w:pPr>
        <w:pStyle w:val="62"/>
        <w:rPr>
          <w:rFonts w:eastAsia="宋体"/>
          <w:color w:val="auto"/>
          <w:sz w:val="32"/>
          <w:szCs w:val="32"/>
          <w:highlight w:val="none"/>
        </w:rPr>
      </w:pPr>
      <w:r>
        <w:rPr>
          <w:rFonts w:hint="eastAsia" w:eastAsia="宋体"/>
          <w:color w:val="auto"/>
          <w:sz w:val="32"/>
          <w:szCs w:val="32"/>
          <w:highlight w:val="none"/>
        </w:rPr>
        <w:t>Technical specification for assembled low energy rural buildings</w:t>
      </w:r>
    </w:p>
    <w:p>
      <w:pPr>
        <w:pStyle w:val="62"/>
        <w:rPr>
          <w:rFonts w:eastAsia="宋体"/>
          <w:color w:val="auto"/>
          <w:sz w:val="32"/>
          <w:szCs w:val="32"/>
          <w:highlight w:val="none"/>
        </w:rPr>
      </w:pPr>
      <w:r>
        <w:rPr>
          <w:rFonts w:eastAsia="宋体"/>
          <w:color w:val="auto"/>
          <w:sz w:val="32"/>
          <w:szCs w:val="32"/>
          <w:highlight w:val="none"/>
        </w:rPr>
        <w:t>（</w:t>
      </w:r>
      <w:r>
        <w:rPr>
          <w:rFonts w:hint="eastAsia" w:eastAsia="宋体"/>
          <w:color w:val="auto"/>
          <w:sz w:val="32"/>
          <w:szCs w:val="32"/>
          <w:highlight w:val="none"/>
        </w:rPr>
        <w:t>征求意见稿</w:t>
      </w:r>
      <w:r>
        <w:rPr>
          <w:rFonts w:eastAsia="宋体"/>
          <w:color w:val="auto"/>
          <w:sz w:val="32"/>
          <w:szCs w:val="32"/>
          <w:highlight w:val="none"/>
        </w:rPr>
        <w:t>）</w:t>
      </w:r>
    </w:p>
    <w:p>
      <w:pPr>
        <w:pStyle w:val="62"/>
        <w:rPr>
          <w:rFonts w:eastAsia="宋体"/>
          <w:color w:val="auto"/>
          <w:highlight w:val="none"/>
        </w:rPr>
      </w:pPr>
    </w:p>
    <w:p>
      <w:pPr>
        <w:pStyle w:val="62"/>
        <w:rPr>
          <w:rFonts w:eastAsia="宋体"/>
          <w:color w:val="auto"/>
          <w:highlight w:val="none"/>
        </w:rPr>
      </w:pPr>
    </w:p>
    <w:p>
      <w:pPr>
        <w:pStyle w:val="63"/>
        <w:spacing w:line="360" w:lineRule="auto"/>
        <w:rPr>
          <w:rFonts w:eastAsia="宋体" w:cs="Times New Roman"/>
          <w:color w:val="auto"/>
          <w:highlight w:val="none"/>
        </w:rPr>
      </w:pPr>
    </w:p>
    <w:p>
      <w:pPr>
        <w:pStyle w:val="63"/>
        <w:spacing w:line="360" w:lineRule="auto"/>
        <w:rPr>
          <w:rFonts w:eastAsia="宋体" w:cs="Times New Roman"/>
          <w:color w:val="auto"/>
          <w:highlight w:val="none"/>
        </w:rPr>
      </w:pPr>
    </w:p>
    <w:p>
      <w:pPr>
        <w:pStyle w:val="63"/>
        <w:spacing w:line="360" w:lineRule="auto"/>
        <w:jc w:val="both"/>
        <w:rPr>
          <w:rFonts w:eastAsia="宋体" w:cs="Times New Roman"/>
          <w:color w:val="auto"/>
          <w:highlight w:val="none"/>
        </w:rPr>
      </w:pPr>
    </w:p>
    <w:p>
      <w:pPr>
        <w:pStyle w:val="63"/>
        <w:spacing w:line="360" w:lineRule="auto"/>
        <w:rPr>
          <w:rFonts w:eastAsia="宋体" w:cs="Times New Roman"/>
          <w:color w:val="auto"/>
          <w:highlight w:val="none"/>
        </w:rPr>
      </w:pPr>
    </w:p>
    <w:p>
      <w:pPr>
        <w:pStyle w:val="63"/>
        <w:spacing w:line="360" w:lineRule="auto"/>
        <w:rPr>
          <w:rFonts w:eastAsia="宋体" w:cs="Times New Roman"/>
          <w:color w:val="auto"/>
          <w:highlight w:val="none"/>
        </w:rPr>
      </w:pPr>
    </w:p>
    <w:p>
      <w:pPr>
        <w:rPr>
          <w:b/>
          <w:bCs/>
          <w:color w:val="auto"/>
          <w:sz w:val="52"/>
          <w:szCs w:val="84"/>
          <w:highlight w:val="none"/>
        </w:rPr>
      </w:pPr>
    </w:p>
    <w:p>
      <w:pPr>
        <w:rPr>
          <w:b/>
          <w:bCs/>
          <w:color w:val="auto"/>
          <w:sz w:val="52"/>
          <w:szCs w:val="84"/>
          <w:highlight w:val="none"/>
        </w:rPr>
      </w:pPr>
    </w:p>
    <w:p>
      <w:pPr>
        <w:pStyle w:val="63"/>
        <w:rPr>
          <w:rFonts w:ascii="微软雅黑" w:hAnsi="微软雅黑" w:eastAsia="微软雅黑"/>
          <w:bCs/>
          <w:color w:val="auto"/>
          <w:kern w:val="44"/>
          <w:sz w:val="24"/>
          <w:highlight w:val="none"/>
        </w:rPr>
        <w:sectPr>
          <w:pgSz w:w="11906" w:h="16838"/>
          <w:pgMar w:top="1440" w:right="1800" w:bottom="1440" w:left="1800" w:header="851" w:footer="992" w:gutter="0"/>
          <w:cols w:space="720" w:num="1"/>
          <w:docGrid w:type="lines" w:linePitch="312" w:charSpace="0"/>
        </w:sectPr>
      </w:pPr>
      <w:r>
        <w:rPr>
          <w:rFonts w:eastAsia="宋体" w:cs="Times New Roman"/>
          <w:color w:val="auto"/>
          <w:sz w:val="24"/>
          <w:szCs w:val="24"/>
          <w:highlight w:val="none"/>
        </w:rPr>
        <w:t>****</w:t>
      </w:r>
      <w:r>
        <w:rPr>
          <w:rFonts w:hint="eastAsia" w:eastAsia="宋体" w:cs="Times New Roman"/>
          <w:color w:val="auto"/>
          <w:sz w:val="24"/>
          <w:szCs w:val="24"/>
          <w:highlight w:val="none"/>
        </w:rPr>
        <w:t>出版社</w:t>
      </w:r>
    </w:p>
    <w:p>
      <w:pPr>
        <w:widowControl/>
        <w:adjustRightInd w:val="0"/>
        <w:snapToGrid w:val="0"/>
        <w:spacing w:line="360" w:lineRule="auto"/>
        <w:rPr>
          <w:rFonts w:ascii="微软雅黑" w:hAnsi="微软雅黑" w:eastAsia="微软雅黑"/>
          <w:bCs/>
          <w:color w:val="auto"/>
          <w:kern w:val="44"/>
          <w:sz w:val="24"/>
          <w:highlight w:val="none"/>
        </w:rPr>
      </w:pPr>
    </w:p>
    <w:p>
      <w:pPr>
        <w:widowControl/>
        <w:adjustRightInd w:val="0"/>
        <w:snapToGrid w:val="0"/>
        <w:spacing w:line="360" w:lineRule="auto"/>
        <w:rPr>
          <w:rFonts w:ascii="微软雅黑" w:hAnsi="微软雅黑" w:eastAsia="微软雅黑"/>
          <w:bCs/>
          <w:color w:val="auto"/>
          <w:kern w:val="44"/>
          <w:sz w:val="24"/>
          <w:highlight w:val="none"/>
        </w:rPr>
      </w:pPr>
    </w:p>
    <w:p>
      <w:pPr>
        <w:widowControl/>
        <w:adjustRightInd w:val="0"/>
        <w:snapToGrid w:val="0"/>
        <w:spacing w:line="360" w:lineRule="auto"/>
        <w:rPr>
          <w:rFonts w:ascii="微软雅黑" w:hAnsi="微软雅黑" w:eastAsia="微软雅黑"/>
          <w:bCs/>
          <w:color w:val="auto"/>
          <w:kern w:val="44"/>
          <w:sz w:val="24"/>
          <w:highlight w:val="none"/>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color w:val="auto"/>
          <w:sz w:val="28"/>
          <w:szCs w:val="22"/>
          <w:highlight w:val="none"/>
        </w:rPr>
      </w:pPr>
    </w:p>
    <w:p>
      <w:pPr>
        <w:spacing w:line="360" w:lineRule="auto"/>
        <w:jc w:val="center"/>
        <w:rPr>
          <w:color w:val="auto"/>
          <w:sz w:val="28"/>
          <w:szCs w:val="22"/>
          <w:highlight w:val="none"/>
        </w:rPr>
      </w:pPr>
    </w:p>
    <w:p>
      <w:pPr>
        <w:spacing w:line="360" w:lineRule="auto"/>
        <w:jc w:val="center"/>
        <w:outlineLvl w:val="0"/>
        <w:rPr>
          <w:color w:val="auto"/>
          <w:sz w:val="28"/>
          <w:szCs w:val="22"/>
          <w:highlight w:val="none"/>
        </w:rPr>
      </w:pPr>
      <w:bookmarkStart w:id="3" w:name="_Toc6509"/>
      <w:bookmarkStart w:id="4" w:name="_Toc389"/>
      <w:r>
        <w:rPr>
          <w:color w:val="auto"/>
          <w:sz w:val="28"/>
          <w:szCs w:val="22"/>
          <w:highlight w:val="none"/>
        </w:rPr>
        <w:t>中国工程建设标准化协会标准</w:t>
      </w:r>
      <w:bookmarkEnd w:id="3"/>
      <w:bookmarkEnd w:id="4"/>
    </w:p>
    <w:p>
      <w:pPr>
        <w:spacing w:line="360" w:lineRule="auto"/>
        <w:jc w:val="center"/>
        <w:rPr>
          <w:color w:val="auto"/>
          <w:sz w:val="28"/>
          <w:szCs w:val="28"/>
          <w:highlight w:val="none"/>
        </w:rPr>
      </w:pPr>
    </w:p>
    <w:p>
      <w:pPr>
        <w:pStyle w:val="62"/>
        <w:outlineLvl w:val="0"/>
        <w:rPr>
          <w:color w:val="auto"/>
          <w:highlight w:val="none"/>
        </w:rPr>
      </w:pPr>
      <w:r>
        <w:rPr>
          <w:rFonts w:hint="eastAsia"/>
          <w:color w:val="auto"/>
          <w:highlight w:val="none"/>
        </w:rPr>
        <w:t>装配式低能耗农宅技术规程</w:t>
      </w:r>
    </w:p>
    <w:p>
      <w:pPr>
        <w:pStyle w:val="62"/>
        <w:rPr>
          <w:color w:val="auto"/>
          <w:sz w:val="24"/>
          <w:szCs w:val="22"/>
          <w:highlight w:val="none"/>
        </w:rPr>
      </w:pPr>
      <w:r>
        <w:rPr>
          <w:rFonts w:hint="eastAsia" w:eastAsia="宋体"/>
          <w:color w:val="auto"/>
          <w:sz w:val="32"/>
          <w:szCs w:val="32"/>
          <w:highlight w:val="none"/>
        </w:rPr>
        <w:t>Technical specification for assembled low energy rural buildings</w:t>
      </w:r>
    </w:p>
    <w:p>
      <w:pPr>
        <w:spacing w:line="360" w:lineRule="auto"/>
        <w:jc w:val="center"/>
        <w:outlineLvl w:val="0"/>
        <w:rPr>
          <w:b/>
          <w:color w:val="auto"/>
          <w:sz w:val="24"/>
          <w:highlight w:val="none"/>
        </w:rPr>
      </w:pPr>
      <w:bookmarkStart w:id="5" w:name="_Toc18774"/>
      <w:bookmarkStart w:id="6" w:name="_Toc16674"/>
      <w:r>
        <w:rPr>
          <w:b/>
          <w:color w:val="auto"/>
          <w:sz w:val="24"/>
          <w:highlight w:val="none"/>
        </w:rPr>
        <w:t>T/CECS *** -20XX</w:t>
      </w:r>
      <w:bookmarkEnd w:id="5"/>
      <w:bookmarkEnd w:id="6"/>
    </w:p>
    <w:p>
      <w:pPr>
        <w:spacing w:line="360" w:lineRule="auto"/>
        <w:jc w:val="center"/>
        <w:rPr>
          <w:b/>
          <w:color w:val="auto"/>
          <w:sz w:val="24"/>
          <w:szCs w:val="22"/>
          <w:highlight w:val="none"/>
        </w:rPr>
      </w:pPr>
    </w:p>
    <w:p>
      <w:pPr>
        <w:spacing w:line="360" w:lineRule="auto"/>
        <w:ind w:firstLine="2880" w:firstLineChars="1200"/>
        <w:rPr>
          <w:color w:val="auto"/>
          <w:sz w:val="24"/>
          <w:szCs w:val="22"/>
          <w:highlight w:val="none"/>
        </w:rPr>
      </w:pPr>
    </w:p>
    <w:p>
      <w:pPr>
        <w:spacing w:line="360" w:lineRule="auto"/>
        <w:ind w:firstLine="2880" w:firstLineChars="1200"/>
        <w:rPr>
          <w:color w:val="auto"/>
          <w:sz w:val="24"/>
          <w:szCs w:val="22"/>
          <w:highlight w:val="none"/>
        </w:rPr>
      </w:pPr>
    </w:p>
    <w:p>
      <w:pPr>
        <w:spacing w:line="360" w:lineRule="auto"/>
        <w:ind w:firstLine="2880" w:firstLineChars="1200"/>
        <w:rPr>
          <w:color w:val="auto"/>
          <w:sz w:val="24"/>
          <w:szCs w:val="22"/>
          <w:highlight w:val="none"/>
        </w:rPr>
      </w:pPr>
    </w:p>
    <w:p>
      <w:pPr>
        <w:spacing w:line="360" w:lineRule="auto"/>
        <w:ind w:firstLine="2880" w:firstLineChars="1200"/>
        <w:rPr>
          <w:color w:val="auto"/>
          <w:sz w:val="24"/>
          <w:szCs w:val="22"/>
          <w:highlight w:val="none"/>
        </w:rPr>
      </w:pPr>
    </w:p>
    <w:p>
      <w:pPr>
        <w:spacing w:line="360" w:lineRule="auto"/>
        <w:ind w:firstLine="2520" w:firstLineChars="1200"/>
        <w:rPr>
          <w:color w:val="auto"/>
          <w:highlight w:val="none"/>
        </w:rPr>
      </w:pPr>
      <w:r>
        <w:rPr>
          <w:color w:val="auto"/>
          <w:highlight w:val="none"/>
        </w:rPr>
        <w:t>主编单位：</w:t>
      </w:r>
      <w:r>
        <w:rPr>
          <w:rFonts w:hint="eastAsia"/>
          <w:color w:val="auto"/>
          <w:highlight w:val="none"/>
          <w:lang w:val="en-US" w:eastAsia="zh-CN"/>
        </w:rPr>
        <w:t>河北省建筑科学研究院</w:t>
      </w:r>
      <w:r>
        <w:rPr>
          <w:rFonts w:hint="eastAsia"/>
          <w:color w:val="auto"/>
          <w:highlight w:val="none"/>
        </w:rPr>
        <w:t>有限公司</w:t>
      </w:r>
    </w:p>
    <w:p>
      <w:pPr>
        <w:spacing w:line="360" w:lineRule="auto"/>
        <w:ind w:firstLine="2520" w:firstLineChars="1200"/>
        <w:rPr>
          <w:color w:val="auto"/>
          <w:highlight w:val="none"/>
        </w:rPr>
      </w:pPr>
      <w:r>
        <w:rPr>
          <w:color w:val="auto"/>
          <w:highlight w:val="none"/>
        </w:rPr>
        <w:t>批准单位：中国工程建设标准化协会</w:t>
      </w:r>
    </w:p>
    <w:p>
      <w:pPr>
        <w:spacing w:line="360" w:lineRule="auto"/>
        <w:ind w:firstLine="2520" w:firstLineChars="1200"/>
        <w:rPr>
          <w:color w:val="auto"/>
          <w:highlight w:val="none"/>
        </w:rPr>
      </w:pPr>
      <w:r>
        <w:rPr>
          <w:color w:val="auto"/>
          <w:highlight w:val="none"/>
        </w:rPr>
        <w:t>施行日期：20XX年××月××日</w:t>
      </w: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highlight w:val="none"/>
        </w:rPr>
      </w:pPr>
      <w:r>
        <w:rPr>
          <w:rFonts w:hint="eastAsia"/>
          <w:color w:val="auto"/>
          <w:highlight w:val="none"/>
        </w:rPr>
        <w:t>XXXX出版社</w:t>
      </w:r>
    </w:p>
    <w:p>
      <w:pPr>
        <w:widowControl/>
        <w:adjustRightInd w:val="0"/>
        <w:snapToGrid w:val="0"/>
        <w:spacing w:line="360" w:lineRule="auto"/>
        <w:jc w:val="center"/>
        <w:outlineLvl w:val="0"/>
        <w:rPr>
          <w:rFonts w:ascii="宋体" w:hAnsi="宋体" w:cs="宋体"/>
          <w:b/>
          <w:color w:val="auto"/>
          <w:kern w:val="44"/>
          <w:sz w:val="28"/>
          <w:highlight w:val="none"/>
        </w:rPr>
      </w:pPr>
      <w:bookmarkStart w:id="7" w:name="_Toc24145"/>
      <w:bookmarkStart w:id="8" w:name="_Toc9111"/>
      <w:r>
        <w:rPr>
          <w:rFonts w:hint="eastAsia"/>
          <w:color w:val="auto"/>
          <w:sz w:val="24"/>
          <w:szCs w:val="22"/>
          <w:highlight w:val="none"/>
        </w:rPr>
        <w:t>2</w:t>
      </w:r>
      <w:r>
        <w:rPr>
          <w:color w:val="auto"/>
          <w:sz w:val="24"/>
          <w:szCs w:val="22"/>
          <w:highlight w:val="none"/>
        </w:rPr>
        <w:t>0</w:t>
      </w:r>
      <w:r>
        <w:rPr>
          <w:color w:val="auto"/>
          <w:highlight w:val="none"/>
        </w:rPr>
        <w:t>XX</w:t>
      </w:r>
      <w:r>
        <w:rPr>
          <w:color w:val="auto"/>
          <w:sz w:val="24"/>
          <w:szCs w:val="22"/>
          <w:highlight w:val="none"/>
        </w:rPr>
        <w:t xml:space="preserve"> </w:t>
      </w:r>
      <w:r>
        <w:rPr>
          <w:rFonts w:hint="eastAsia"/>
          <w:color w:val="auto"/>
          <w:sz w:val="24"/>
          <w:szCs w:val="22"/>
          <w:highlight w:val="none"/>
        </w:rPr>
        <w:t>北京</w:t>
      </w:r>
      <w:bookmarkEnd w:id="7"/>
      <w:bookmarkEnd w:id="8"/>
    </w:p>
    <w:p>
      <w:pPr>
        <w:widowControl/>
        <w:jc w:val="left"/>
        <w:rPr>
          <w:rFonts w:ascii="宋体" w:hAnsi="宋体" w:cs="宋体"/>
          <w:b/>
          <w:color w:val="auto"/>
          <w:kern w:val="44"/>
          <w:sz w:val="28"/>
          <w:highlight w:val="none"/>
        </w:rPr>
      </w:pPr>
      <w:r>
        <w:rPr>
          <w:rFonts w:ascii="宋体" w:hAnsi="宋体" w:cs="宋体"/>
          <w:b/>
          <w:color w:val="auto"/>
          <w:kern w:val="44"/>
          <w:sz w:val="28"/>
          <w:highlight w:val="none"/>
        </w:rPr>
        <w:br w:type="page"/>
      </w:r>
    </w:p>
    <w:p>
      <w:pPr>
        <w:widowControl/>
        <w:adjustRightInd w:val="0"/>
        <w:snapToGrid w:val="0"/>
        <w:spacing w:line="360" w:lineRule="auto"/>
        <w:jc w:val="center"/>
        <w:rPr>
          <w:rFonts w:ascii="宋体" w:hAnsi="宋体" w:cs="宋体"/>
          <w:b/>
          <w:color w:val="auto"/>
          <w:kern w:val="44"/>
          <w:sz w:val="28"/>
          <w:highlight w:val="none"/>
        </w:rPr>
        <w:sectPr>
          <w:footerReference r:id="rId4" w:type="default"/>
          <w:type w:val="continuous"/>
          <w:pgSz w:w="11906" w:h="16838"/>
          <w:pgMar w:top="1440" w:right="1800" w:bottom="1440" w:left="1800" w:header="851" w:footer="992" w:gutter="0"/>
          <w:cols w:space="720" w:num="1"/>
          <w:docGrid w:type="lines" w:linePitch="312" w:charSpace="0"/>
        </w:sectPr>
      </w:pPr>
    </w:p>
    <w:bookmarkEnd w:id="0"/>
    <w:p>
      <w:pPr>
        <w:jc w:val="center"/>
        <w:rPr>
          <w:rFonts w:eastAsia="黑体"/>
          <w:color w:val="auto"/>
          <w:sz w:val="32"/>
          <w:szCs w:val="32"/>
          <w:highlight w:val="none"/>
        </w:rPr>
      </w:pPr>
    </w:p>
    <w:p>
      <w:pPr>
        <w:spacing w:before="312" w:beforeLines="100" w:after="312" w:afterLines="100" w:line="520" w:lineRule="exact"/>
        <w:jc w:val="center"/>
        <w:rPr>
          <w:rFonts w:eastAsia="黑体"/>
          <w:bCs/>
          <w:color w:val="auto"/>
          <w:sz w:val="24"/>
          <w:szCs w:val="20"/>
          <w:highlight w:val="none"/>
        </w:rPr>
      </w:pPr>
      <w:r>
        <w:rPr>
          <w:rFonts w:hint="eastAsia" w:eastAsia="黑体"/>
          <w:bCs/>
          <w:color w:val="auto"/>
          <w:sz w:val="28"/>
          <w:szCs w:val="28"/>
          <w:highlight w:val="none"/>
        </w:rPr>
        <w:t>前</w:t>
      </w:r>
      <w:r>
        <w:rPr>
          <w:rFonts w:eastAsia="黑体"/>
          <w:bCs/>
          <w:color w:val="auto"/>
          <w:sz w:val="28"/>
          <w:szCs w:val="28"/>
          <w:highlight w:val="none"/>
        </w:rPr>
        <w:t xml:space="preserve">  </w:t>
      </w:r>
      <w:r>
        <w:rPr>
          <w:rFonts w:hint="eastAsia" w:eastAsia="黑体"/>
          <w:bCs/>
          <w:color w:val="auto"/>
          <w:sz w:val="28"/>
          <w:szCs w:val="28"/>
          <w:highlight w:val="none"/>
        </w:rPr>
        <w:t>言</w:t>
      </w:r>
    </w:p>
    <w:p>
      <w:pPr>
        <w:shd w:val="clear" w:color="auto" w:fill="FFFFFF"/>
        <w:spacing w:line="460" w:lineRule="exact"/>
        <w:ind w:firstLine="480" w:firstLineChars="200"/>
        <w:rPr>
          <w:rFonts w:eastAsia="新宋体"/>
          <w:color w:val="auto"/>
          <w:sz w:val="24"/>
          <w:szCs w:val="20"/>
          <w:highlight w:val="none"/>
        </w:rPr>
      </w:pPr>
      <w:r>
        <w:rPr>
          <w:rFonts w:hint="eastAsia" w:eastAsia="新宋体"/>
          <w:color w:val="auto"/>
          <w:sz w:val="24"/>
          <w:szCs w:val="20"/>
          <w:highlight w:val="none"/>
        </w:rPr>
        <w:t>根据中国工程建设标准化协会《关于印发</w:t>
      </w:r>
      <w:r>
        <w:rPr>
          <w:rFonts w:eastAsia="新宋体"/>
          <w:color w:val="auto"/>
          <w:sz w:val="24"/>
          <w:szCs w:val="20"/>
          <w:highlight w:val="none"/>
        </w:rPr>
        <w:t>&lt;20</w:t>
      </w:r>
      <w:r>
        <w:rPr>
          <w:rFonts w:hint="eastAsia" w:eastAsia="新宋体"/>
          <w:color w:val="auto"/>
          <w:sz w:val="24"/>
          <w:szCs w:val="20"/>
          <w:highlight w:val="none"/>
          <w:lang w:val="en-US" w:eastAsia="zh-CN"/>
        </w:rPr>
        <w:t>22</w:t>
      </w:r>
      <w:r>
        <w:rPr>
          <w:rFonts w:hint="eastAsia" w:eastAsia="新宋体"/>
          <w:color w:val="auto"/>
          <w:sz w:val="24"/>
          <w:szCs w:val="20"/>
          <w:highlight w:val="none"/>
        </w:rPr>
        <w:t>年第</w:t>
      </w:r>
      <w:r>
        <w:rPr>
          <w:rFonts w:hint="eastAsia" w:eastAsia="新宋体"/>
          <w:color w:val="auto"/>
          <w:sz w:val="24"/>
          <w:szCs w:val="20"/>
          <w:highlight w:val="none"/>
          <w:lang w:eastAsia="zh-CN"/>
        </w:rPr>
        <w:t>一</w:t>
      </w:r>
      <w:r>
        <w:rPr>
          <w:rFonts w:hint="eastAsia" w:eastAsia="新宋体"/>
          <w:color w:val="auto"/>
          <w:sz w:val="24"/>
          <w:szCs w:val="20"/>
          <w:highlight w:val="none"/>
        </w:rPr>
        <w:t>批工程建设协会标准制订、修订计划</w:t>
      </w:r>
      <w:r>
        <w:rPr>
          <w:rFonts w:eastAsia="新宋体"/>
          <w:color w:val="auto"/>
          <w:sz w:val="24"/>
          <w:szCs w:val="20"/>
          <w:highlight w:val="none"/>
        </w:rPr>
        <w:t>&gt;</w:t>
      </w:r>
      <w:r>
        <w:rPr>
          <w:rFonts w:hint="eastAsia" w:eastAsia="新宋体"/>
          <w:color w:val="auto"/>
          <w:sz w:val="24"/>
          <w:szCs w:val="20"/>
          <w:highlight w:val="none"/>
        </w:rPr>
        <w:t>的通知》（建标协字</w:t>
      </w:r>
      <w:r>
        <w:rPr>
          <w:rFonts w:eastAsia="新宋体"/>
          <w:color w:val="auto"/>
          <w:sz w:val="24"/>
          <w:szCs w:val="20"/>
          <w:highlight w:val="none"/>
        </w:rPr>
        <w:t xml:space="preserve"> [20</w:t>
      </w:r>
      <w:r>
        <w:rPr>
          <w:rFonts w:hint="eastAsia" w:eastAsia="新宋体"/>
          <w:color w:val="auto"/>
          <w:sz w:val="24"/>
          <w:szCs w:val="20"/>
          <w:highlight w:val="none"/>
          <w:lang w:val="en-US" w:eastAsia="zh-CN"/>
        </w:rPr>
        <w:t>22</w:t>
      </w:r>
      <w:r>
        <w:rPr>
          <w:rFonts w:eastAsia="新宋体"/>
          <w:color w:val="auto"/>
          <w:sz w:val="24"/>
          <w:szCs w:val="20"/>
          <w:highlight w:val="none"/>
        </w:rPr>
        <w:t>]</w:t>
      </w:r>
      <w:r>
        <w:rPr>
          <w:rFonts w:hint="eastAsia" w:eastAsia="新宋体"/>
          <w:color w:val="auto"/>
          <w:sz w:val="24"/>
          <w:szCs w:val="20"/>
          <w:highlight w:val="none"/>
          <w:lang w:val="en-US" w:eastAsia="zh-CN"/>
        </w:rPr>
        <w:t>13</w:t>
      </w:r>
      <w:r>
        <w:rPr>
          <w:rFonts w:hint="eastAsia" w:eastAsia="新宋体"/>
          <w:color w:val="auto"/>
          <w:sz w:val="24"/>
          <w:szCs w:val="20"/>
          <w:highlight w:val="none"/>
        </w:rPr>
        <w:t>号）的要求，规程编制组经广泛调查研究，结合工程实践，认真总结经验，对具体内容进行了反复讨论、协调和修改，</w:t>
      </w:r>
      <w:r>
        <w:rPr>
          <w:rFonts w:hint="eastAsia" w:eastAsia="新宋体"/>
          <w:color w:val="auto"/>
          <w:sz w:val="24"/>
          <w:szCs w:val="20"/>
          <w:highlight w:val="none"/>
          <w:lang w:eastAsia="zh-CN"/>
        </w:rPr>
        <w:t>形成</w:t>
      </w:r>
      <w:r>
        <w:rPr>
          <w:rFonts w:hint="eastAsia" w:eastAsia="新宋体"/>
          <w:color w:val="auto"/>
          <w:sz w:val="24"/>
          <w:szCs w:val="20"/>
          <w:highlight w:val="none"/>
        </w:rPr>
        <w:t>征求意见稿。</w:t>
      </w:r>
    </w:p>
    <w:p>
      <w:pPr>
        <w:spacing w:line="460" w:lineRule="exact"/>
        <w:ind w:firstLine="480" w:firstLineChars="200"/>
        <w:rPr>
          <w:rFonts w:eastAsia="新宋体"/>
          <w:color w:val="auto"/>
          <w:sz w:val="24"/>
          <w:szCs w:val="20"/>
          <w:highlight w:val="none"/>
        </w:rPr>
      </w:pPr>
      <w:r>
        <w:rPr>
          <w:rFonts w:hint="eastAsia" w:eastAsia="新宋体"/>
          <w:color w:val="auto"/>
          <w:sz w:val="24"/>
          <w:szCs w:val="20"/>
          <w:highlight w:val="none"/>
        </w:rPr>
        <w:t>本规程共分</w:t>
      </w:r>
      <w:r>
        <w:rPr>
          <w:rFonts w:hint="eastAsia" w:eastAsia="新宋体"/>
          <w:color w:val="auto"/>
          <w:sz w:val="24"/>
          <w:szCs w:val="20"/>
          <w:highlight w:val="none"/>
          <w:lang w:val="en-US" w:eastAsia="zh-CN"/>
        </w:rPr>
        <w:t>12</w:t>
      </w:r>
      <w:r>
        <w:rPr>
          <w:rFonts w:hint="eastAsia" w:eastAsia="新宋体"/>
          <w:color w:val="auto"/>
          <w:sz w:val="24"/>
          <w:szCs w:val="20"/>
          <w:highlight w:val="none"/>
        </w:rPr>
        <w:t>章，主要内容包括：总则、术语、基本规定、</w:t>
      </w:r>
      <w:r>
        <w:rPr>
          <w:rFonts w:hint="eastAsia" w:eastAsia="新宋体"/>
          <w:color w:val="auto"/>
          <w:sz w:val="24"/>
          <w:szCs w:val="20"/>
          <w:highlight w:val="none"/>
          <w:lang w:eastAsia="zh-CN"/>
        </w:rPr>
        <w:t>建筑设计</w:t>
      </w:r>
      <w:r>
        <w:rPr>
          <w:rFonts w:hint="eastAsia" w:eastAsia="新宋体"/>
          <w:color w:val="auto"/>
          <w:sz w:val="24"/>
          <w:szCs w:val="20"/>
          <w:highlight w:val="none"/>
        </w:rPr>
        <w:t>、围护结构系统与低能耗设计、结构设计与选材、能源设备系统及管线设计、内装系统、生产运输、施工安装</w:t>
      </w:r>
      <w:r>
        <w:rPr>
          <w:rFonts w:hint="eastAsia" w:eastAsia="新宋体"/>
          <w:color w:val="auto"/>
          <w:sz w:val="24"/>
          <w:szCs w:val="20"/>
          <w:highlight w:val="none"/>
          <w:lang w:eastAsia="zh-CN"/>
        </w:rPr>
        <w:t>、质量验收、使用维护</w:t>
      </w:r>
      <w:r>
        <w:rPr>
          <w:rFonts w:hint="eastAsia" w:eastAsia="新宋体"/>
          <w:color w:val="auto"/>
          <w:sz w:val="24"/>
          <w:szCs w:val="20"/>
          <w:highlight w:val="none"/>
        </w:rPr>
        <w:t>。</w:t>
      </w:r>
    </w:p>
    <w:p>
      <w:pPr>
        <w:spacing w:line="460" w:lineRule="exact"/>
        <w:ind w:firstLine="480" w:firstLineChars="200"/>
        <w:rPr>
          <w:rFonts w:eastAsia="新宋体"/>
          <w:color w:val="auto"/>
          <w:sz w:val="24"/>
          <w:szCs w:val="20"/>
          <w:highlight w:val="none"/>
        </w:rPr>
      </w:pPr>
      <w:r>
        <w:rPr>
          <w:rFonts w:hint="eastAsia" w:eastAsia="新宋体"/>
          <w:color w:val="auto"/>
          <w:sz w:val="24"/>
          <w:szCs w:val="20"/>
          <w:highlight w:val="none"/>
        </w:rPr>
        <w:t>如有需要修改或补充之处，请将意见或有关资料寄送至河北省建筑科学研究院有限公司（地址：石家庄市鹿泉区上庄镇槐安西路395号河北省建筑科技研发中心，邮编：050227，电话：0311-89919599，电子邮箱：48316109@qq.com）以便修订时参考。</w:t>
      </w:r>
    </w:p>
    <w:p>
      <w:pPr>
        <w:spacing w:line="460" w:lineRule="exact"/>
        <w:ind w:firstLine="480" w:firstLineChars="200"/>
        <w:rPr>
          <w:rFonts w:eastAsia="新宋体"/>
          <w:color w:val="auto"/>
          <w:sz w:val="24"/>
          <w:szCs w:val="20"/>
          <w:highlight w:val="none"/>
        </w:rPr>
      </w:pPr>
      <w:r>
        <w:rPr>
          <w:rFonts w:hint="eastAsia" w:eastAsia="黑体"/>
          <w:color w:val="auto"/>
          <w:sz w:val="24"/>
          <w:szCs w:val="20"/>
          <w:highlight w:val="none"/>
        </w:rPr>
        <w:t>主</w:t>
      </w:r>
      <w:r>
        <w:rPr>
          <w:rFonts w:eastAsia="黑体"/>
          <w:color w:val="auto"/>
          <w:w w:val="66"/>
          <w:sz w:val="24"/>
          <w:szCs w:val="20"/>
          <w:highlight w:val="none"/>
        </w:rPr>
        <w:t xml:space="preserve"> </w:t>
      </w:r>
      <w:r>
        <w:rPr>
          <w:rFonts w:hint="eastAsia" w:eastAsia="黑体"/>
          <w:color w:val="auto"/>
          <w:sz w:val="24"/>
          <w:szCs w:val="20"/>
          <w:highlight w:val="none"/>
        </w:rPr>
        <w:t>编</w:t>
      </w:r>
      <w:r>
        <w:rPr>
          <w:rFonts w:eastAsia="黑体"/>
          <w:color w:val="auto"/>
          <w:w w:val="66"/>
          <w:sz w:val="24"/>
          <w:szCs w:val="20"/>
          <w:highlight w:val="none"/>
        </w:rPr>
        <w:t xml:space="preserve"> </w:t>
      </w:r>
      <w:r>
        <w:rPr>
          <w:rFonts w:hint="eastAsia" w:eastAsia="黑体"/>
          <w:color w:val="auto"/>
          <w:sz w:val="24"/>
          <w:szCs w:val="20"/>
          <w:highlight w:val="none"/>
        </w:rPr>
        <w:t>单</w:t>
      </w:r>
      <w:r>
        <w:rPr>
          <w:rFonts w:eastAsia="黑体"/>
          <w:color w:val="auto"/>
          <w:w w:val="66"/>
          <w:sz w:val="24"/>
          <w:szCs w:val="20"/>
          <w:highlight w:val="none"/>
        </w:rPr>
        <w:t xml:space="preserve"> </w:t>
      </w:r>
      <w:r>
        <w:rPr>
          <w:rFonts w:hint="eastAsia" w:eastAsia="黑体"/>
          <w:color w:val="auto"/>
          <w:sz w:val="24"/>
          <w:szCs w:val="20"/>
          <w:highlight w:val="none"/>
        </w:rPr>
        <w:t>位：</w:t>
      </w:r>
    </w:p>
    <w:p>
      <w:pPr>
        <w:spacing w:line="460" w:lineRule="exact"/>
        <w:ind w:firstLine="480" w:firstLineChars="200"/>
        <w:rPr>
          <w:rFonts w:eastAsia="新宋体"/>
          <w:color w:val="auto"/>
          <w:sz w:val="24"/>
          <w:szCs w:val="20"/>
          <w:highlight w:val="none"/>
        </w:rPr>
      </w:pPr>
      <w:r>
        <w:rPr>
          <w:rFonts w:hint="eastAsia" w:eastAsia="黑体"/>
          <w:color w:val="auto"/>
          <w:sz w:val="24"/>
          <w:szCs w:val="20"/>
          <w:highlight w:val="none"/>
        </w:rPr>
        <w:t>参</w:t>
      </w:r>
      <w:r>
        <w:rPr>
          <w:rFonts w:eastAsia="黑体"/>
          <w:color w:val="auto"/>
          <w:w w:val="66"/>
          <w:sz w:val="24"/>
          <w:szCs w:val="20"/>
          <w:highlight w:val="none"/>
        </w:rPr>
        <w:t xml:space="preserve"> </w:t>
      </w:r>
      <w:r>
        <w:rPr>
          <w:rFonts w:hint="eastAsia" w:eastAsia="黑体"/>
          <w:color w:val="auto"/>
          <w:sz w:val="24"/>
          <w:szCs w:val="20"/>
          <w:highlight w:val="none"/>
        </w:rPr>
        <w:t>编</w:t>
      </w:r>
      <w:r>
        <w:rPr>
          <w:rFonts w:eastAsia="黑体"/>
          <w:color w:val="auto"/>
          <w:w w:val="66"/>
          <w:sz w:val="24"/>
          <w:szCs w:val="20"/>
          <w:highlight w:val="none"/>
        </w:rPr>
        <w:t xml:space="preserve"> </w:t>
      </w:r>
      <w:r>
        <w:rPr>
          <w:rFonts w:hint="eastAsia" w:eastAsia="黑体"/>
          <w:color w:val="auto"/>
          <w:sz w:val="24"/>
          <w:szCs w:val="20"/>
          <w:highlight w:val="none"/>
        </w:rPr>
        <w:t>单</w:t>
      </w:r>
      <w:r>
        <w:rPr>
          <w:rFonts w:eastAsia="黑体"/>
          <w:color w:val="auto"/>
          <w:w w:val="66"/>
          <w:sz w:val="24"/>
          <w:szCs w:val="20"/>
          <w:highlight w:val="none"/>
        </w:rPr>
        <w:t xml:space="preserve"> </w:t>
      </w:r>
      <w:r>
        <w:rPr>
          <w:rFonts w:hint="eastAsia" w:eastAsia="黑体"/>
          <w:color w:val="auto"/>
          <w:sz w:val="24"/>
          <w:szCs w:val="20"/>
          <w:highlight w:val="none"/>
        </w:rPr>
        <w:t>位：</w:t>
      </w:r>
    </w:p>
    <w:p>
      <w:pPr>
        <w:spacing w:line="460" w:lineRule="exact"/>
        <w:ind w:left="462" w:leftChars="220"/>
        <w:rPr>
          <w:rFonts w:eastAsia="黑体"/>
          <w:color w:val="auto"/>
          <w:sz w:val="24"/>
          <w:szCs w:val="20"/>
          <w:highlight w:val="none"/>
        </w:rPr>
      </w:pPr>
      <w:r>
        <w:rPr>
          <w:rFonts w:hint="eastAsia" w:eastAsia="黑体"/>
          <w:color w:val="auto"/>
          <w:sz w:val="24"/>
          <w:szCs w:val="20"/>
          <w:highlight w:val="none"/>
        </w:rPr>
        <w:t>主要起草人：</w:t>
      </w:r>
    </w:p>
    <w:p>
      <w:pPr>
        <w:ind w:firstLine="640"/>
        <w:jc w:val="center"/>
        <w:rPr>
          <w:color w:val="auto"/>
          <w:highlight w:val="none"/>
        </w:rPr>
      </w:pPr>
    </w:p>
    <w:p>
      <w:pPr>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851" w:gutter="0"/>
          <w:pgNumType w:start="1"/>
          <w:cols w:space="425" w:num="1"/>
          <w:titlePg/>
          <w:docGrid w:type="linesAndChars" w:linePitch="312" w:charSpace="0"/>
        </w:sectPr>
      </w:pPr>
    </w:p>
    <w:p>
      <w:pPr>
        <w:jc w:val="center"/>
        <w:rPr>
          <w:rFonts w:eastAsia="黑体"/>
          <w:color w:val="auto"/>
          <w:sz w:val="44"/>
          <w:szCs w:val="44"/>
          <w:highlight w:val="none"/>
        </w:rPr>
      </w:pPr>
      <w:r>
        <w:rPr>
          <w:rFonts w:eastAsia="黑体"/>
          <w:color w:val="auto"/>
          <w:sz w:val="44"/>
          <w:szCs w:val="44"/>
          <w:highlight w:val="none"/>
        </w:rPr>
        <w:t>目    录</w:t>
      </w:r>
    </w:p>
    <w:p>
      <w:pPr>
        <w:jc w:val="center"/>
        <w:rPr>
          <w:rFonts w:eastAsia="黑体"/>
          <w:color w:val="auto"/>
          <w:sz w:val="44"/>
          <w:szCs w:val="44"/>
          <w:highlight w:val="none"/>
        </w:rPr>
      </w:pP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"1-3"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_Toc8206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44"/>
          <w:sz w:val="24"/>
          <w:szCs w:val="24"/>
          <w:highlight w:val="none"/>
          <w:lang w:eastAsia="zh-CN"/>
        </w:rPr>
        <w:t>1</w:t>
      </w:r>
      <w:r>
        <w:rPr>
          <w:rFonts w:hint="default" w:ascii="Times New Roman" w:hAnsi="Times New Roman" w:eastAsia="宋体" w:cs="Times New Roman"/>
          <w:bCs/>
          <w:color w:val="auto"/>
          <w:kern w:val="44"/>
          <w:sz w:val="24"/>
          <w:szCs w:val="24"/>
          <w:highlight w:val="none"/>
          <w:lang w:val="en-US" w:eastAsia="zh-CN"/>
        </w:rPr>
        <w:t xml:space="preserve"> </w:t>
      </w:r>
      <w:r>
        <w:rPr>
          <w:rFonts w:hint="default" w:ascii="Times New Roman" w:hAnsi="Times New Roman" w:eastAsia="宋体" w:cs="Times New Roman"/>
          <w:bCs/>
          <w:color w:val="auto"/>
          <w:kern w:val="44"/>
          <w:sz w:val="24"/>
          <w:szCs w:val="24"/>
          <w:highlight w:val="none"/>
          <w:lang w:eastAsia="zh-CN"/>
        </w:rPr>
        <w:t>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_Toc8206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_Toc32507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44"/>
          <w:sz w:val="24"/>
          <w:szCs w:val="24"/>
          <w:highlight w:val="none"/>
          <w:lang w:val="en-US" w:eastAsia="zh-CN" w:bidi="ar"/>
        </w:rPr>
        <w:t>2 术语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_Toc32507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_Toc27945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44"/>
          <w:sz w:val="24"/>
          <w:szCs w:val="24"/>
          <w:highlight w:val="none"/>
          <w:lang w:val="en-US" w:eastAsia="en-US"/>
        </w:rPr>
        <w:t>3 基本规定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_Toc27945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_Toc9486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44"/>
          <w:sz w:val="24"/>
          <w:szCs w:val="24"/>
          <w:highlight w:val="none"/>
          <w:lang w:val="en-US" w:eastAsia="zh-CN"/>
        </w:rPr>
        <w:t xml:space="preserve">4 </w:t>
      </w:r>
      <w:r>
        <w:rPr>
          <w:rFonts w:hint="default" w:ascii="Times New Roman" w:hAnsi="Times New Roman" w:eastAsia="宋体" w:cs="Times New Roman"/>
          <w:bCs/>
          <w:color w:val="auto"/>
          <w:kern w:val="44"/>
          <w:sz w:val="24"/>
          <w:szCs w:val="24"/>
          <w:highlight w:val="none"/>
          <w:lang w:val="en-US" w:eastAsia="en-US"/>
        </w:rPr>
        <w:t>建筑设计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_Toc9486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ind w:left="221"/>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_Toc18692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shd w:val="clear" w:color="auto" w:fill="FFFFFF"/>
          <w:lang w:val="en-US" w:eastAsia="zh-CN"/>
        </w:rPr>
        <w:t xml:space="preserve">4.1 </w:t>
      </w:r>
      <w:r>
        <w:rPr>
          <w:rFonts w:hint="default" w:ascii="Times New Roman" w:hAnsi="Times New Roman" w:eastAsia="宋体" w:cs="Times New Roman"/>
          <w:color w:val="auto"/>
          <w:kern w:val="0"/>
          <w:sz w:val="24"/>
          <w:szCs w:val="24"/>
          <w:highlight w:val="none"/>
          <w:shd w:val="clear" w:color="auto" w:fill="FFFFFF"/>
          <w:lang w:val="zh-CN" w:eastAsia="zh-CN"/>
        </w:rPr>
        <w:t>一般规定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_Toc18692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_Toc24621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shd w:val="clear" w:color="auto" w:fill="FFFFFF"/>
          <w:lang w:val="en-US" w:eastAsia="zh-CN"/>
        </w:rPr>
        <w:t xml:space="preserve">4.2 </w:t>
      </w:r>
      <w:r>
        <w:rPr>
          <w:rFonts w:hint="default" w:ascii="Times New Roman" w:hAnsi="Times New Roman" w:eastAsia="宋体" w:cs="Times New Roman"/>
          <w:color w:val="auto"/>
          <w:kern w:val="0"/>
          <w:sz w:val="24"/>
          <w:szCs w:val="24"/>
          <w:highlight w:val="none"/>
          <w:shd w:val="clear" w:color="auto" w:fill="FFFFFF"/>
          <w:lang w:val="zh-CN" w:eastAsia="zh-CN"/>
        </w:rPr>
        <w:t>模数协调与标准化设计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_Toc24621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_Toc26814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shd w:val="clear" w:color="auto" w:fill="FFFFFF"/>
          <w:lang w:val="en-US" w:eastAsia="zh-CN"/>
        </w:rPr>
        <w:t>4.3 建筑平面与空间设计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_Toc26814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_Toc8024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5</w:t>
      </w:r>
      <w:r>
        <w:rPr>
          <w:rFonts w:hint="default" w:ascii="Times New Roman" w:hAnsi="Times New Roman" w:eastAsia="宋体" w:cs="Times New Roman"/>
          <w:bCs/>
          <w:color w:val="auto"/>
          <w:sz w:val="24"/>
          <w:szCs w:val="24"/>
          <w:highlight w:val="none"/>
          <w:lang w:val="en-US" w:eastAsia="en-US" w:bidi="ar-SA"/>
        </w:rPr>
        <w:t xml:space="preserve"> 围护</w:t>
      </w:r>
      <w:r>
        <w:rPr>
          <w:rFonts w:hint="default" w:ascii="Times New Roman" w:hAnsi="Times New Roman" w:eastAsia="宋体" w:cs="Times New Roman"/>
          <w:bCs/>
          <w:color w:val="auto"/>
          <w:sz w:val="24"/>
          <w:szCs w:val="24"/>
          <w:highlight w:val="none"/>
          <w:lang w:val="en-US" w:eastAsia="zh-CN" w:bidi="ar-SA"/>
        </w:rPr>
        <w:t>结构</w:t>
      </w:r>
      <w:r>
        <w:rPr>
          <w:rFonts w:hint="default" w:ascii="Times New Roman" w:hAnsi="Times New Roman" w:eastAsia="宋体" w:cs="Times New Roman"/>
          <w:bCs/>
          <w:color w:val="auto"/>
          <w:sz w:val="24"/>
          <w:szCs w:val="24"/>
          <w:highlight w:val="none"/>
          <w:lang w:val="en-US" w:eastAsia="en-US" w:bidi="ar-SA"/>
        </w:rPr>
        <w:t>系统</w:t>
      </w:r>
      <w:r>
        <w:rPr>
          <w:rFonts w:hint="default" w:ascii="Times New Roman" w:hAnsi="Times New Roman" w:eastAsia="宋体" w:cs="Times New Roman"/>
          <w:bCs/>
          <w:color w:val="auto"/>
          <w:sz w:val="24"/>
          <w:szCs w:val="24"/>
          <w:highlight w:val="none"/>
          <w:lang w:val="en-US" w:eastAsia="zh-CN" w:bidi="ar-SA"/>
        </w:rPr>
        <w:t>与低能耗设计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_Toc8024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_Toc6998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5</w:t>
      </w:r>
      <w:r>
        <w:rPr>
          <w:rFonts w:hint="default" w:ascii="Times New Roman" w:hAnsi="Times New Roman" w:eastAsia="宋体" w:cs="Times New Roman"/>
          <w:bCs/>
          <w:color w:val="auto"/>
          <w:sz w:val="24"/>
          <w:szCs w:val="24"/>
          <w:highlight w:val="none"/>
          <w:lang w:val="en-US" w:eastAsia="en-US" w:bidi="ar-SA"/>
        </w:rPr>
        <w:t>.1 一般规定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_Toc6998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_Toc21996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5</w:t>
      </w:r>
      <w:r>
        <w:rPr>
          <w:rFonts w:hint="default" w:ascii="Times New Roman" w:hAnsi="Times New Roman" w:eastAsia="宋体" w:cs="Times New Roman"/>
          <w:bCs/>
          <w:color w:val="auto"/>
          <w:sz w:val="24"/>
          <w:szCs w:val="24"/>
          <w:highlight w:val="none"/>
          <w:lang w:val="en-US" w:eastAsia="en-US" w:bidi="ar-SA"/>
        </w:rPr>
        <w:t>.</w:t>
      </w:r>
      <w:r>
        <w:rPr>
          <w:rFonts w:hint="default" w:ascii="Times New Roman" w:hAnsi="Times New Roman" w:eastAsia="宋体" w:cs="Times New Roman"/>
          <w:bCs/>
          <w:color w:val="auto"/>
          <w:sz w:val="24"/>
          <w:szCs w:val="24"/>
          <w:highlight w:val="none"/>
          <w:lang w:val="en-US" w:eastAsia="zh-CN" w:bidi="ar-SA"/>
        </w:rPr>
        <w:t>2</w:t>
      </w:r>
      <w:r>
        <w:rPr>
          <w:rFonts w:hint="default" w:ascii="Times New Roman" w:hAnsi="Times New Roman" w:eastAsia="宋体" w:cs="Times New Roman"/>
          <w:bCs/>
          <w:color w:val="auto"/>
          <w:sz w:val="24"/>
          <w:szCs w:val="24"/>
          <w:highlight w:val="none"/>
          <w:lang w:val="en-US" w:eastAsia="en-US" w:bidi="ar-SA"/>
        </w:rPr>
        <w:t xml:space="preserve"> </w:t>
      </w:r>
      <w:r>
        <w:rPr>
          <w:rFonts w:hint="default" w:ascii="Times New Roman" w:hAnsi="Times New Roman" w:eastAsia="宋体" w:cs="Times New Roman"/>
          <w:bCs/>
          <w:color w:val="auto"/>
          <w:sz w:val="24"/>
          <w:szCs w:val="24"/>
          <w:highlight w:val="none"/>
          <w:lang w:val="en-US" w:eastAsia="zh-CN" w:bidi="ar-SA"/>
        </w:rPr>
        <w:t>围护结构系统设计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_Toc21996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_Toc12458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5</w:t>
      </w:r>
      <w:r>
        <w:rPr>
          <w:rFonts w:hint="default" w:ascii="Times New Roman" w:hAnsi="Times New Roman" w:eastAsia="宋体" w:cs="Times New Roman"/>
          <w:bCs/>
          <w:color w:val="auto"/>
          <w:sz w:val="24"/>
          <w:szCs w:val="24"/>
          <w:highlight w:val="none"/>
          <w:lang w:val="en-US" w:eastAsia="en-US" w:bidi="ar-SA"/>
        </w:rPr>
        <w:t>.</w:t>
      </w:r>
      <w:r>
        <w:rPr>
          <w:rFonts w:hint="default" w:ascii="Times New Roman" w:hAnsi="Times New Roman" w:eastAsia="宋体" w:cs="Times New Roman"/>
          <w:bCs/>
          <w:color w:val="auto"/>
          <w:sz w:val="24"/>
          <w:szCs w:val="24"/>
          <w:highlight w:val="none"/>
          <w:lang w:val="en-US" w:eastAsia="zh-CN" w:bidi="ar-SA"/>
        </w:rPr>
        <w:t>3</w:t>
      </w:r>
      <w:r>
        <w:rPr>
          <w:rFonts w:hint="default" w:ascii="Times New Roman" w:hAnsi="Times New Roman" w:eastAsia="宋体" w:cs="Times New Roman"/>
          <w:bCs/>
          <w:color w:val="auto"/>
          <w:sz w:val="24"/>
          <w:szCs w:val="24"/>
          <w:highlight w:val="none"/>
          <w:lang w:val="en-US" w:eastAsia="en-US" w:bidi="ar-SA"/>
        </w:rPr>
        <w:t xml:space="preserve"> </w:t>
      </w:r>
      <w:r>
        <w:rPr>
          <w:rFonts w:hint="default" w:ascii="Times New Roman" w:hAnsi="Times New Roman" w:eastAsia="宋体" w:cs="Times New Roman"/>
          <w:bCs/>
          <w:color w:val="auto"/>
          <w:sz w:val="24"/>
          <w:szCs w:val="24"/>
          <w:highlight w:val="none"/>
          <w:lang w:val="en-US" w:eastAsia="zh-CN" w:bidi="ar-SA"/>
        </w:rPr>
        <w:t>热桥处理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_Toc12458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_Toc32349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5</w:t>
      </w:r>
      <w:r>
        <w:rPr>
          <w:rFonts w:hint="default" w:ascii="Times New Roman" w:hAnsi="Times New Roman" w:eastAsia="宋体" w:cs="Times New Roman"/>
          <w:bCs/>
          <w:color w:val="auto"/>
          <w:sz w:val="24"/>
          <w:szCs w:val="24"/>
          <w:highlight w:val="none"/>
          <w:lang w:val="en-US" w:eastAsia="en-US" w:bidi="ar-SA"/>
        </w:rPr>
        <w:t>.</w:t>
      </w:r>
      <w:r>
        <w:rPr>
          <w:rFonts w:hint="default" w:ascii="Times New Roman" w:hAnsi="Times New Roman" w:eastAsia="宋体" w:cs="Times New Roman"/>
          <w:bCs/>
          <w:color w:val="auto"/>
          <w:sz w:val="24"/>
          <w:szCs w:val="24"/>
          <w:highlight w:val="none"/>
          <w:lang w:val="en-US" w:eastAsia="zh-CN" w:bidi="ar-SA"/>
        </w:rPr>
        <w:t>4</w:t>
      </w:r>
      <w:r>
        <w:rPr>
          <w:rFonts w:hint="default" w:ascii="Times New Roman" w:hAnsi="Times New Roman" w:eastAsia="宋体" w:cs="Times New Roman"/>
          <w:bCs/>
          <w:color w:val="auto"/>
          <w:sz w:val="24"/>
          <w:szCs w:val="24"/>
          <w:highlight w:val="none"/>
          <w:lang w:val="en-US" w:eastAsia="en-US" w:bidi="ar-SA"/>
        </w:rPr>
        <w:t xml:space="preserve"> </w:t>
      </w:r>
      <w:r>
        <w:rPr>
          <w:rFonts w:hint="default" w:ascii="Times New Roman" w:hAnsi="Times New Roman" w:eastAsia="宋体" w:cs="Times New Roman"/>
          <w:bCs/>
          <w:color w:val="auto"/>
          <w:sz w:val="24"/>
          <w:szCs w:val="24"/>
          <w:highlight w:val="none"/>
          <w:lang w:val="en-US" w:eastAsia="zh-CN" w:bidi="ar-SA"/>
        </w:rPr>
        <w:t>建筑气密性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_Toc32349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_Toc17194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6</w:t>
      </w:r>
      <w:r>
        <w:rPr>
          <w:rFonts w:hint="default" w:ascii="Times New Roman" w:hAnsi="Times New Roman" w:eastAsia="宋体" w:cs="Times New Roman"/>
          <w:bCs/>
          <w:color w:val="auto"/>
          <w:sz w:val="24"/>
          <w:szCs w:val="24"/>
          <w:highlight w:val="none"/>
          <w:lang w:val="en-US" w:eastAsia="en-US" w:bidi="ar-SA"/>
        </w:rPr>
        <w:t xml:space="preserve"> 结构</w:t>
      </w:r>
      <w:r>
        <w:rPr>
          <w:rFonts w:hint="default" w:ascii="Times New Roman" w:hAnsi="Times New Roman" w:eastAsia="宋体" w:cs="Times New Roman"/>
          <w:bCs/>
          <w:color w:val="auto"/>
          <w:sz w:val="24"/>
          <w:szCs w:val="24"/>
          <w:highlight w:val="none"/>
          <w:lang w:val="en-US" w:eastAsia="zh-CN" w:bidi="ar-SA"/>
        </w:rPr>
        <w:t>设计与选材</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_Toc17194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_Toc21507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6.1 </w:t>
      </w:r>
      <w:r>
        <w:rPr>
          <w:rFonts w:hint="default" w:ascii="Times New Roman" w:hAnsi="Times New Roman" w:eastAsia="宋体" w:cs="Times New Roman"/>
          <w:bCs/>
          <w:color w:val="auto"/>
          <w:sz w:val="24"/>
          <w:szCs w:val="24"/>
          <w:highlight w:val="none"/>
          <w:lang w:val="en-US" w:eastAsia="en-US" w:bidi="ar-SA"/>
        </w:rPr>
        <w:t>一般规定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_Toc21507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_Toc2281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6.2 </w:t>
      </w:r>
      <w:r>
        <w:rPr>
          <w:rFonts w:hint="default" w:ascii="Times New Roman" w:hAnsi="Times New Roman" w:eastAsia="宋体" w:cs="Times New Roman"/>
          <w:bCs/>
          <w:color w:val="auto"/>
          <w:sz w:val="24"/>
          <w:szCs w:val="24"/>
          <w:highlight w:val="none"/>
          <w:lang w:val="en-US" w:eastAsia="en-US" w:bidi="ar-SA"/>
        </w:rPr>
        <w:t>材料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_Toc2281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_Toc25683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6.3 </w:t>
      </w:r>
      <w:r>
        <w:rPr>
          <w:rFonts w:hint="default" w:ascii="Times New Roman" w:hAnsi="Times New Roman" w:eastAsia="宋体" w:cs="Times New Roman"/>
          <w:bCs/>
          <w:color w:val="auto"/>
          <w:sz w:val="24"/>
          <w:szCs w:val="24"/>
          <w:highlight w:val="none"/>
          <w:lang w:val="en-US" w:eastAsia="en-US" w:bidi="ar-SA"/>
        </w:rPr>
        <w:t>地基与基础</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_Toc25683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_Toc4722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6.4 </w:t>
      </w:r>
      <w:r>
        <w:rPr>
          <w:rFonts w:hint="default" w:ascii="Times New Roman" w:hAnsi="Times New Roman" w:eastAsia="宋体" w:cs="Times New Roman"/>
          <w:bCs/>
          <w:color w:val="auto"/>
          <w:sz w:val="24"/>
          <w:szCs w:val="24"/>
          <w:highlight w:val="none"/>
          <w:lang w:val="en-US" w:eastAsia="en-US" w:bidi="ar-SA"/>
        </w:rPr>
        <w:t>低层装配式钢结构体系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_Toc4722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_Toc31471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6.5 </w:t>
      </w:r>
      <w:r>
        <w:rPr>
          <w:rFonts w:hint="default" w:ascii="Times New Roman" w:hAnsi="Times New Roman" w:eastAsia="宋体" w:cs="Times New Roman"/>
          <w:bCs/>
          <w:color w:val="auto"/>
          <w:sz w:val="24"/>
          <w:szCs w:val="24"/>
          <w:highlight w:val="none"/>
          <w:lang w:val="en-US" w:eastAsia="en-US" w:bidi="ar-SA"/>
        </w:rPr>
        <w:t>低层装配式混凝土结构体系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_Toc31471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_Toc3351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6.6 </w:t>
      </w:r>
      <w:r>
        <w:rPr>
          <w:rFonts w:hint="default" w:ascii="Times New Roman" w:hAnsi="Times New Roman" w:eastAsia="宋体" w:cs="Times New Roman"/>
          <w:bCs/>
          <w:color w:val="auto"/>
          <w:sz w:val="24"/>
          <w:szCs w:val="24"/>
          <w:highlight w:val="none"/>
          <w:lang w:val="en-US" w:eastAsia="en-US" w:bidi="ar-SA"/>
        </w:rPr>
        <w:t>低层装配式木结构体系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_Toc3351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_Toc18229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6.7 </w:t>
      </w:r>
      <w:r>
        <w:rPr>
          <w:rFonts w:hint="default" w:ascii="Times New Roman" w:hAnsi="Times New Roman" w:eastAsia="宋体" w:cs="Times New Roman"/>
          <w:bCs/>
          <w:color w:val="auto"/>
          <w:sz w:val="24"/>
          <w:szCs w:val="24"/>
          <w:highlight w:val="none"/>
          <w:lang w:val="en-US" w:eastAsia="en-US" w:bidi="ar-SA"/>
        </w:rPr>
        <w:t>模块化体系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_Toc18229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kern w:val="44"/>
          <w:sz w:val="24"/>
          <w:szCs w:val="24"/>
          <w:highlight w:val="none"/>
          <w:lang w:val="en-US" w:eastAsia="zh-CN"/>
        </w:rPr>
        <w:t>7 能源系统与管线设计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_Toc3274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_Toc20269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7.1 </w:t>
      </w:r>
      <w:r>
        <w:rPr>
          <w:rFonts w:hint="default" w:ascii="Times New Roman" w:hAnsi="Times New Roman" w:eastAsia="宋体" w:cs="Times New Roman"/>
          <w:bCs/>
          <w:color w:val="auto"/>
          <w:sz w:val="24"/>
          <w:szCs w:val="24"/>
          <w:highlight w:val="none"/>
          <w:lang w:val="en-US" w:eastAsia="en-US" w:bidi="ar-SA"/>
        </w:rPr>
        <w:t>一般规定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_Toc20269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_Toc16844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7.2 </w:t>
      </w:r>
      <w:r>
        <w:rPr>
          <w:rFonts w:hint="default" w:ascii="Times New Roman" w:hAnsi="Times New Roman" w:eastAsia="宋体" w:cs="Times New Roman"/>
          <w:bCs/>
          <w:color w:val="auto"/>
          <w:sz w:val="24"/>
          <w:szCs w:val="24"/>
          <w:highlight w:val="none"/>
          <w:lang w:val="en-US" w:eastAsia="en-US" w:bidi="ar-SA"/>
        </w:rPr>
        <w:t>供暖、通风和空气调节</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_Toc16844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_Toc8555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shd w:val="clear" w:color="auto" w:fill="FFFFFF"/>
          <w:lang w:val="en-US" w:eastAsia="zh-CN"/>
        </w:rPr>
        <w:t>7</w:t>
      </w:r>
      <w:r>
        <w:rPr>
          <w:rFonts w:hint="default" w:ascii="Times New Roman" w:hAnsi="Times New Roman" w:eastAsia="宋体" w:cs="Times New Roman"/>
          <w:color w:val="auto"/>
          <w:kern w:val="0"/>
          <w:sz w:val="24"/>
          <w:szCs w:val="24"/>
          <w:highlight w:val="none"/>
          <w:shd w:val="clear" w:color="auto" w:fill="FFFFFF"/>
          <w:lang w:val="zh-CN"/>
        </w:rPr>
        <w:t>.</w:t>
      </w:r>
      <w:r>
        <w:rPr>
          <w:rFonts w:hint="default" w:ascii="Times New Roman" w:hAnsi="Times New Roman" w:eastAsia="宋体" w:cs="Times New Roman"/>
          <w:color w:val="auto"/>
          <w:kern w:val="0"/>
          <w:sz w:val="24"/>
          <w:szCs w:val="24"/>
          <w:highlight w:val="none"/>
          <w:shd w:val="clear" w:color="auto" w:fill="FFFFFF"/>
          <w:lang w:val="en-US" w:eastAsia="zh-CN"/>
        </w:rPr>
        <w:t>3</w:t>
      </w:r>
      <w:r>
        <w:rPr>
          <w:rFonts w:hint="default" w:ascii="Times New Roman" w:hAnsi="Times New Roman" w:eastAsia="宋体" w:cs="Times New Roman"/>
          <w:color w:val="auto"/>
          <w:kern w:val="0"/>
          <w:sz w:val="24"/>
          <w:szCs w:val="24"/>
          <w:highlight w:val="none"/>
          <w:shd w:val="clear" w:color="auto" w:fill="FFFFFF"/>
          <w:lang w:val="zh-CN"/>
        </w:rPr>
        <w:t xml:space="preserve"> 太阳能光热利用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_Toc8555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shd w:val="clear" w:color="auto" w:fill="FFFFFF"/>
          <w:lang w:val="en-US" w:eastAsia="zh-CN"/>
        </w:rPr>
        <w:t>7.4</w:t>
      </w:r>
      <w:r>
        <w:rPr>
          <w:rFonts w:hint="default" w:ascii="Times New Roman" w:hAnsi="Times New Roman" w:eastAsia="宋体" w:cs="Times New Roman"/>
          <w:color w:val="auto"/>
          <w:kern w:val="0"/>
          <w:sz w:val="24"/>
          <w:szCs w:val="24"/>
          <w:highlight w:val="none"/>
          <w:shd w:val="clear" w:color="auto" w:fill="FFFFFF"/>
          <w:lang w:val="zh-CN"/>
        </w:rPr>
        <w:t xml:space="preserve"> 地热能利用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_Toc32562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shd w:val="clear" w:color="auto" w:fill="FFFFFF"/>
          <w:lang w:val="en-US" w:eastAsia="zh-CN"/>
        </w:rPr>
        <w:t>7.5</w:t>
      </w:r>
      <w:r>
        <w:rPr>
          <w:rFonts w:hint="default" w:ascii="Times New Roman" w:hAnsi="Times New Roman" w:eastAsia="宋体" w:cs="Times New Roman"/>
          <w:color w:val="auto"/>
          <w:kern w:val="0"/>
          <w:sz w:val="24"/>
          <w:szCs w:val="24"/>
          <w:highlight w:val="none"/>
          <w:shd w:val="clear" w:color="auto" w:fill="FFFFFF"/>
          <w:lang w:val="zh-CN"/>
        </w:rPr>
        <w:t xml:space="preserve"> 生物质能利用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_Toc32562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_Toc20305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7.6 </w:t>
      </w:r>
      <w:r>
        <w:rPr>
          <w:rFonts w:hint="default" w:ascii="Times New Roman" w:hAnsi="Times New Roman" w:eastAsia="宋体" w:cs="Times New Roman"/>
          <w:bCs/>
          <w:color w:val="auto"/>
          <w:sz w:val="24"/>
          <w:szCs w:val="24"/>
          <w:highlight w:val="none"/>
          <w:lang w:val="en-US" w:eastAsia="en-US" w:bidi="ar-SA"/>
        </w:rPr>
        <w:t>电气</w:t>
      </w:r>
      <w:r>
        <w:rPr>
          <w:rFonts w:hint="default" w:ascii="Times New Roman" w:hAnsi="Times New Roman" w:eastAsia="宋体" w:cs="Times New Roman"/>
          <w:bCs/>
          <w:color w:val="auto"/>
          <w:sz w:val="24"/>
          <w:szCs w:val="24"/>
          <w:highlight w:val="none"/>
          <w:lang w:val="en-US" w:eastAsia="zh-CN" w:bidi="ar-SA"/>
        </w:rPr>
        <w:t>设计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_Toc20305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_Toc23104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8 内装系统</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_Toc23104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_Toc29250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8.1 一般规定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_Toc29250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_Toc16318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8.2 </w:t>
      </w:r>
      <w:r>
        <w:rPr>
          <w:rFonts w:hint="default" w:ascii="Times New Roman" w:hAnsi="Times New Roman" w:eastAsia="宋体" w:cs="Times New Roman"/>
          <w:bCs/>
          <w:color w:val="auto"/>
          <w:sz w:val="24"/>
          <w:szCs w:val="24"/>
          <w:highlight w:val="none"/>
          <w:lang w:val="en-US" w:eastAsia="en-US" w:bidi="ar-SA"/>
        </w:rPr>
        <w:t>隔墙、吊顶和楼地面部品</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_Toc16318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_Toc5874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8.3 </w:t>
      </w:r>
      <w:r>
        <w:rPr>
          <w:rFonts w:hint="default" w:ascii="Times New Roman" w:hAnsi="Times New Roman" w:eastAsia="宋体" w:cs="Times New Roman"/>
          <w:bCs/>
          <w:color w:val="auto"/>
          <w:sz w:val="24"/>
          <w:szCs w:val="24"/>
          <w:highlight w:val="none"/>
          <w:lang w:val="en-US" w:eastAsia="en-US" w:bidi="ar-SA"/>
        </w:rPr>
        <w:t>集成厨房、集成卫浴和整体收纳</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_Toc5874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_Toc4554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9 生产运输</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_Toc4554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_Toc8597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10 </w:t>
      </w:r>
      <w:r>
        <w:rPr>
          <w:rFonts w:hint="default" w:ascii="Times New Roman" w:hAnsi="Times New Roman" w:eastAsia="宋体" w:cs="Times New Roman"/>
          <w:bCs/>
          <w:color w:val="auto"/>
          <w:sz w:val="24"/>
          <w:szCs w:val="24"/>
          <w:highlight w:val="none"/>
          <w:lang w:val="en-US" w:eastAsia="en-US" w:bidi="ar-SA"/>
        </w:rPr>
        <w:t>施工安装</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_Toc8597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_Toc11310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10.1 </w:t>
      </w:r>
      <w:r>
        <w:rPr>
          <w:rFonts w:hint="default" w:ascii="Times New Roman" w:hAnsi="Times New Roman" w:eastAsia="宋体" w:cs="Times New Roman"/>
          <w:bCs/>
          <w:color w:val="auto"/>
          <w:sz w:val="24"/>
          <w:szCs w:val="24"/>
          <w:highlight w:val="none"/>
          <w:lang w:val="en-US" w:eastAsia="en-US" w:bidi="ar-SA"/>
        </w:rPr>
        <w:t>一般规定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_Toc11310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_Toc28071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10.2 </w:t>
      </w:r>
      <w:r>
        <w:rPr>
          <w:rFonts w:hint="default" w:ascii="Times New Roman" w:hAnsi="Times New Roman" w:eastAsia="宋体" w:cs="Times New Roman"/>
          <w:bCs/>
          <w:color w:val="auto"/>
          <w:sz w:val="24"/>
          <w:szCs w:val="24"/>
          <w:highlight w:val="none"/>
          <w:lang w:val="en-US" w:eastAsia="en-US" w:bidi="ar-SA"/>
        </w:rPr>
        <w:t>结构系统安装</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_Toc28071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_Toc6118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10.3 </w:t>
      </w:r>
      <w:r>
        <w:rPr>
          <w:rFonts w:hint="default" w:ascii="Times New Roman" w:hAnsi="Times New Roman" w:eastAsia="宋体" w:cs="Times New Roman"/>
          <w:bCs/>
          <w:color w:val="auto"/>
          <w:sz w:val="24"/>
          <w:szCs w:val="24"/>
          <w:highlight w:val="none"/>
          <w:lang w:val="en-US" w:eastAsia="en-US" w:bidi="ar-SA"/>
        </w:rPr>
        <w:t>部品安装</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_Toc6118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_Toc21976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10.4 </w:t>
      </w:r>
      <w:r>
        <w:rPr>
          <w:rFonts w:hint="default" w:ascii="Times New Roman" w:hAnsi="Times New Roman" w:eastAsia="宋体" w:cs="Times New Roman"/>
          <w:bCs/>
          <w:color w:val="auto"/>
          <w:sz w:val="24"/>
          <w:szCs w:val="24"/>
          <w:highlight w:val="none"/>
          <w:lang w:val="en-US" w:eastAsia="en-US" w:bidi="ar-SA"/>
        </w:rPr>
        <w:t>设备与管线系统安装</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_Toc21976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_Toc3040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 xml:space="preserve">10.5 </w:t>
      </w:r>
      <w:r>
        <w:rPr>
          <w:rFonts w:hint="default" w:ascii="Times New Roman" w:hAnsi="Times New Roman" w:eastAsia="宋体" w:cs="Times New Roman"/>
          <w:bCs/>
          <w:color w:val="auto"/>
          <w:sz w:val="24"/>
          <w:szCs w:val="24"/>
          <w:highlight w:val="none"/>
          <w:lang w:val="en-US" w:eastAsia="en-US" w:bidi="ar-SA"/>
        </w:rPr>
        <w:t>内装系统安装</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_Toc3040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_Toc8597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1</w:t>
      </w:r>
      <w:r>
        <w:rPr>
          <w:rFonts w:hint="eastAsia" w:ascii="Times New Roman" w:hAnsi="Times New Roman" w:eastAsia="宋体" w:cs="Times New Roman"/>
          <w:bCs/>
          <w:color w:val="auto"/>
          <w:sz w:val="24"/>
          <w:szCs w:val="24"/>
          <w:highlight w:val="none"/>
          <w:lang w:val="en-US" w:eastAsia="zh-CN" w:bidi="ar-SA"/>
        </w:rPr>
        <w:t>1</w:t>
      </w:r>
      <w:r>
        <w:rPr>
          <w:rFonts w:hint="default" w:ascii="Times New Roman" w:hAnsi="Times New Roman" w:eastAsia="宋体" w:cs="Times New Roman"/>
          <w:bCs/>
          <w:color w:val="auto"/>
          <w:sz w:val="24"/>
          <w:szCs w:val="24"/>
          <w:highlight w:val="none"/>
          <w:lang w:val="en-US" w:eastAsia="zh-CN" w:bidi="ar-SA"/>
        </w:rPr>
        <w:t xml:space="preserve"> </w:t>
      </w:r>
      <w:r>
        <w:rPr>
          <w:rFonts w:hint="eastAsia" w:ascii="Times New Roman" w:hAnsi="Times New Roman" w:eastAsia="宋体" w:cs="Times New Roman"/>
          <w:bCs/>
          <w:color w:val="auto"/>
          <w:sz w:val="24"/>
          <w:szCs w:val="24"/>
          <w:highlight w:val="none"/>
          <w:lang w:val="en-US" w:eastAsia="zh-CN" w:bidi="ar-SA"/>
        </w:rPr>
        <w:t>质量验收</w:t>
      </w:r>
      <w:r>
        <w:rPr>
          <w:rFonts w:hint="default" w:ascii="Times New Roman" w:hAnsi="Times New Roman" w:eastAsia="宋体" w:cs="Times New Roman"/>
          <w:color w:val="auto"/>
          <w:sz w:val="24"/>
          <w:szCs w:val="24"/>
          <w:highlight w:val="none"/>
        </w:rPr>
        <w:tab/>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_Toc8597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_Toc26718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pacing w:val="-2"/>
          <w:w w:val="100"/>
          <w:sz w:val="24"/>
          <w:szCs w:val="24"/>
          <w:highlight w:val="none"/>
          <w:lang w:val="en-US" w:eastAsia="en-US" w:bidi="ar-SA"/>
        </w:rPr>
        <w:t xml:space="preserve">11.1 </w:t>
      </w:r>
      <w:r>
        <w:rPr>
          <w:rFonts w:hint="default" w:ascii="Times New Roman" w:hAnsi="Times New Roman" w:eastAsia="宋体" w:cs="Times New Roman"/>
          <w:bCs/>
          <w:color w:val="auto"/>
          <w:sz w:val="24"/>
          <w:szCs w:val="24"/>
          <w:highlight w:val="none"/>
          <w:lang w:val="en-US" w:eastAsia="en-US" w:bidi="ar-SA"/>
        </w:rPr>
        <w:t>一般规定</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_Toc26718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_Toc11408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pacing w:val="-2"/>
          <w:w w:val="100"/>
          <w:sz w:val="24"/>
          <w:szCs w:val="24"/>
          <w:highlight w:val="none"/>
          <w:lang w:val="en-US" w:eastAsia="en-US" w:bidi="ar-SA"/>
        </w:rPr>
        <w:t xml:space="preserve">11.2 </w:t>
      </w:r>
      <w:r>
        <w:rPr>
          <w:rFonts w:hint="default" w:ascii="Times New Roman" w:hAnsi="Times New Roman" w:eastAsia="宋体" w:cs="Times New Roman"/>
          <w:bCs/>
          <w:color w:val="auto"/>
          <w:sz w:val="24"/>
          <w:szCs w:val="24"/>
          <w:highlight w:val="none"/>
          <w:lang w:val="en-US" w:eastAsia="en-US" w:bidi="ar-SA"/>
        </w:rPr>
        <w:t>结构系统验收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_Toc11408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_Toc4775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pacing w:val="-2"/>
          <w:w w:val="100"/>
          <w:sz w:val="24"/>
          <w:szCs w:val="24"/>
          <w:highlight w:val="none"/>
          <w:lang w:val="en-US" w:eastAsia="en-US" w:bidi="ar-SA"/>
        </w:rPr>
        <w:t xml:space="preserve">11.3 </w:t>
      </w:r>
      <w:r>
        <w:rPr>
          <w:rFonts w:hint="default" w:ascii="Times New Roman" w:hAnsi="Times New Roman" w:eastAsia="宋体" w:cs="Times New Roman"/>
          <w:bCs/>
          <w:color w:val="auto"/>
          <w:sz w:val="24"/>
          <w:szCs w:val="24"/>
          <w:highlight w:val="none"/>
          <w:lang w:val="en-US" w:eastAsia="en-US" w:bidi="ar-SA"/>
        </w:rPr>
        <w:t>部品验收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_Toc4775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_Toc18767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pacing w:val="-2"/>
          <w:w w:val="100"/>
          <w:sz w:val="24"/>
          <w:szCs w:val="24"/>
          <w:highlight w:val="none"/>
          <w:lang w:val="en-US" w:eastAsia="en-US" w:bidi="ar-SA"/>
        </w:rPr>
        <w:t xml:space="preserve">11.4 </w:t>
      </w:r>
      <w:r>
        <w:rPr>
          <w:rFonts w:hint="default" w:ascii="Times New Roman" w:hAnsi="Times New Roman" w:eastAsia="宋体" w:cs="Times New Roman"/>
          <w:bCs/>
          <w:color w:val="auto"/>
          <w:sz w:val="24"/>
          <w:szCs w:val="24"/>
          <w:highlight w:val="none"/>
          <w:lang w:val="en-US" w:eastAsia="en-US" w:bidi="ar-SA"/>
        </w:rPr>
        <w:t>设备与管线系统验收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_Toc18767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70"/>
        </w:tabs>
        <w:kinsoku/>
        <w:wordWrap/>
        <w:overflowPunct/>
        <w:topLinePunct w:val="0"/>
        <w:autoSpaceDE/>
        <w:autoSpaceDN/>
        <w:bidi w:val="0"/>
        <w:adjustRightInd/>
        <w:snapToGrid/>
        <w:spacing w:after="0"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_Toc10176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pacing w:val="-2"/>
          <w:w w:val="100"/>
          <w:sz w:val="24"/>
          <w:szCs w:val="24"/>
          <w:highlight w:val="none"/>
          <w:lang w:val="en-US" w:eastAsia="en-US" w:bidi="ar-SA"/>
        </w:rPr>
        <w:t xml:space="preserve">11.5 </w:t>
      </w:r>
      <w:r>
        <w:rPr>
          <w:rFonts w:hint="default" w:ascii="Times New Roman" w:hAnsi="Times New Roman" w:eastAsia="宋体" w:cs="Times New Roman"/>
          <w:bCs/>
          <w:color w:val="auto"/>
          <w:sz w:val="24"/>
          <w:szCs w:val="24"/>
          <w:highlight w:val="none"/>
          <w:lang w:val="en-US" w:eastAsia="en-US" w:bidi="ar-SA"/>
        </w:rPr>
        <w:t>内装系统验收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_Toc10176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_Toc3494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12 使用维护</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_Toc3494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_Toc32502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本标准用词说明</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_Toc32502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6"/>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_Toc3567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bidi="ar-SA"/>
        </w:rPr>
        <w:t>引用标准名录</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_Toc3567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7"/>
        <w:keepNext w:val="0"/>
        <w:keepLines w:val="0"/>
        <w:pageBreakBefore w:val="0"/>
        <w:widowControl/>
        <w:tabs>
          <w:tab w:val="right" w:leader="dot" w:pos="9060"/>
        </w:tabs>
        <w:kinsoku/>
        <w:wordWrap/>
        <w:overflowPunct/>
        <w:topLinePunct w:val="0"/>
        <w:autoSpaceDE/>
        <w:autoSpaceDN/>
        <w:bidi w:val="0"/>
        <w:adjustRightInd/>
        <w:snapToGrid/>
        <w:spacing w:after="0" w:line="276" w:lineRule="auto"/>
        <w:textAlignment w:val="auto"/>
        <w:rPr>
          <w:color w:val="auto"/>
          <w:highlight w:val="none"/>
        </w:rPr>
        <w:sectPr>
          <w:headerReference r:id="rId12" w:type="first"/>
          <w:headerReference r:id="rId11" w:type="default"/>
          <w:footerReference r:id="rId13" w:type="default"/>
          <w:footerReference r:id="rId14" w:type="even"/>
          <w:pgSz w:w="11906" w:h="16838"/>
          <w:pgMar w:top="1418" w:right="1418" w:bottom="1418" w:left="1418" w:header="737" w:footer="851" w:gutter="0"/>
          <w:pgNumType w:fmt="upperRoman" w:start="1"/>
          <w:cols w:space="425" w:num="1"/>
          <w:docGrid w:type="linesAndChars" w:linePitch="312" w:charSpace="0"/>
        </w:sectPr>
      </w:pPr>
      <w:r>
        <w:rPr>
          <w:rFonts w:hint="default" w:ascii="Times New Roman" w:hAnsi="Times New Roman" w:eastAsia="宋体" w:cs="Times New Roman"/>
          <w:color w:val="auto"/>
          <w:sz w:val="24"/>
          <w:szCs w:val="24"/>
          <w:highlight w:val="none"/>
        </w:rPr>
        <w:fldChar w:fldCharType="end"/>
      </w:r>
    </w:p>
    <w:p>
      <w:pPr>
        <w:keepNext/>
        <w:keepLines/>
        <w:autoSpaceDE/>
        <w:autoSpaceDN/>
        <w:spacing w:before="156" w:beforeLines="50" w:after="156" w:afterLines="50" w:line="440" w:lineRule="atLeast"/>
        <w:ind w:left="0" w:right="0"/>
        <w:jc w:val="center"/>
        <w:outlineLvl w:val="0"/>
        <w:rPr>
          <w:rFonts w:ascii="Times New Roman" w:hAnsi="Times New Roman" w:eastAsia="黑体" w:cs="Times New Roman"/>
          <w:b/>
          <w:bCs/>
          <w:color w:val="auto"/>
          <w:kern w:val="44"/>
          <w:sz w:val="30"/>
          <w:szCs w:val="44"/>
          <w:highlight w:val="none"/>
          <w:lang w:eastAsia="zh-CN"/>
        </w:rPr>
      </w:pPr>
      <w:bookmarkStart w:id="9" w:name="_TOC_250034"/>
      <w:bookmarkStart w:id="10" w:name="_Toc8206"/>
      <w:bookmarkStart w:id="11" w:name="_Toc207208284"/>
      <w:bookmarkStart w:id="12" w:name="_Toc28013149"/>
      <w:r>
        <w:rPr>
          <w:rFonts w:ascii="Times New Roman" w:hAnsi="Times New Roman" w:eastAsia="黑体" w:cs="Times New Roman"/>
          <w:b/>
          <w:bCs/>
          <w:color w:val="auto"/>
          <w:kern w:val="44"/>
          <w:sz w:val="30"/>
          <w:szCs w:val="44"/>
          <w:highlight w:val="none"/>
          <w:lang w:eastAsia="zh-CN"/>
        </w:rPr>
        <w:t>1</w:t>
      </w:r>
      <w:bookmarkEnd w:id="9"/>
      <w:r>
        <w:rPr>
          <w:rFonts w:hint="eastAsia" w:ascii="Times New Roman" w:hAnsi="Times New Roman" w:eastAsia="黑体" w:cs="Times New Roman"/>
          <w:b/>
          <w:bCs/>
          <w:color w:val="auto"/>
          <w:kern w:val="44"/>
          <w:sz w:val="30"/>
          <w:szCs w:val="44"/>
          <w:highlight w:val="none"/>
          <w:lang w:val="en-US" w:eastAsia="zh-CN"/>
        </w:rPr>
        <w:t xml:space="preserve"> </w:t>
      </w:r>
      <w:r>
        <w:rPr>
          <w:rFonts w:ascii="Times New Roman" w:hAnsi="Times New Roman" w:eastAsia="黑体" w:cs="Times New Roman"/>
          <w:b/>
          <w:bCs/>
          <w:color w:val="auto"/>
          <w:kern w:val="44"/>
          <w:sz w:val="30"/>
          <w:szCs w:val="44"/>
          <w:highlight w:val="none"/>
          <w:lang w:eastAsia="zh-CN"/>
        </w:rPr>
        <w:t>总则</w:t>
      </w:r>
      <w:bookmarkEnd w:id="10"/>
    </w:p>
    <w:p>
      <w:pPr>
        <w:autoSpaceDE/>
        <w:autoSpaceDN/>
        <w:snapToGrid w:val="0"/>
        <w:spacing w:before="0" w:after="0" w:line="440" w:lineRule="atLeast"/>
        <w:ind w:left="0" w:right="0"/>
        <w:jc w:val="both"/>
        <w:rPr>
          <w:rFonts w:ascii="Times New Roman" w:hAnsi="Times New Roman" w:cs="Times New Roman"/>
          <w:b w:val="0"/>
          <w:bCs/>
          <w:color w:val="auto"/>
          <w:kern w:val="2"/>
          <w:sz w:val="24"/>
          <w:szCs w:val="24"/>
          <w:highlight w:val="none"/>
          <w:lang w:eastAsia="zh-CN"/>
        </w:rPr>
      </w:pPr>
      <w:r>
        <w:rPr>
          <w:rFonts w:hint="eastAsia" w:ascii="Times New Roman" w:hAnsi="Times New Roman" w:cs="Times New Roman"/>
          <w:b/>
          <w:bCs w:val="0"/>
          <w:color w:val="auto"/>
          <w:kern w:val="2"/>
          <w:sz w:val="24"/>
          <w:szCs w:val="24"/>
          <w:highlight w:val="none"/>
          <w:lang w:val="en-US" w:eastAsia="zh-CN"/>
        </w:rPr>
        <w:t>1.0.1</w:t>
      </w:r>
      <w:r>
        <w:rPr>
          <w:rFonts w:ascii="宋体" w:hAnsi="宋体" w:cs="宋体"/>
          <w:b/>
          <w:bCs w:val="0"/>
          <w:color w:val="auto"/>
          <w:kern w:val="0"/>
          <w:sz w:val="24"/>
          <w:szCs w:val="22"/>
          <w:highlight w:val="none"/>
          <w:lang w:eastAsia="en-US"/>
        </w:rPr>
        <w:t xml:space="preserve"> </w:t>
      </w:r>
      <w:r>
        <w:rPr>
          <w:rFonts w:ascii="Times New Roman" w:hAnsi="Times New Roman" w:cs="Times New Roman"/>
          <w:b w:val="0"/>
          <w:bCs/>
          <w:color w:val="auto"/>
          <w:kern w:val="2"/>
          <w:sz w:val="24"/>
          <w:szCs w:val="24"/>
          <w:highlight w:val="none"/>
          <w:lang w:eastAsia="zh-CN"/>
        </w:rPr>
        <w:t>为推进农村装配式</w:t>
      </w:r>
      <w:r>
        <w:rPr>
          <w:rFonts w:hint="eastAsia" w:cs="Times New Roman"/>
          <w:b w:val="0"/>
          <w:bCs/>
          <w:color w:val="auto"/>
          <w:kern w:val="2"/>
          <w:sz w:val="24"/>
          <w:szCs w:val="24"/>
          <w:highlight w:val="none"/>
          <w:lang w:eastAsia="zh-CN"/>
        </w:rPr>
        <w:t>低能耗</w:t>
      </w:r>
      <w:r>
        <w:rPr>
          <w:rFonts w:ascii="Times New Roman" w:hAnsi="Times New Roman" w:cs="Times New Roman"/>
          <w:b w:val="0"/>
          <w:bCs/>
          <w:color w:val="auto"/>
          <w:kern w:val="2"/>
          <w:sz w:val="24"/>
          <w:szCs w:val="24"/>
          <w:highlight w:val="none"/>
          <w:lang w:eastAsia="zh-CN"/>
        </w:rPr>
        <w:t>建筑发展，建设美丽宜居乡村，提高农民居住品质，提升农房建造水平、保障农房满足适用、经济、安全、绿色、美观等性能要求，制定本标准。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【条文说明】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2021 年 6 月 8 日，住房和城乡建设部、农业农村部、国家乡村振兴局联合印发《关于加快农房和村庄建设现代化的指导意见》。为全面推动</w:t>
      </w:r>
      <w:r>
        <w:rPr>
          <w:rFonts w:hint="eastAsia" w:eastAsia="仿宋" w:cs="Times New Roman"/>
          <w:color w:val="auto"/>
          <w:kern w:val="2"/>
          <w:sz w:val="24"/>
          <w:szCs w:val="24"/>
          <w:highlight w:val="none"/>
          <w:lang w:eastAsia="zh-CN"/>
        </w:rPr>
        <w:t>我国</w:t>
      </w:r>
      <w:r>
        <w:rPr>
          <w:rFonts w:hint="eastAsia" w:ascii="Times New Roman" w:hAnsi="Times New Roman" w:eastAsia="仿宋" w:cs="Times New Roman"/>
          <w:color w:val="auto"/>
          <w:kern w:val="2"/>
          <w:sz w:val="24"/>
          <w:szCs w:val="24"/>
          <w:highlight w:val="none"/>
          <w:lang w:eastAsia="zh-CN"/>
        </w:rPr>
        <w:t>乡村振兴战略，建设美丽乡村，提高农房和村庄建设现代化水平，亟需构建一套适合</w:t>
      </w:r>
      <w:r>
        <w:rPr>
          <w:rFonts w:hint="eastAsia" w:eastAsia="仿宋" w:cs="Times New Roman"/>
          <w:color w:val="auto"/>
          <w:kern w:val="2"/>
          <w:sz w:val="24"/>
          <w:szCs w:val="24"/>
          <w:highlight w:val="none"/>
          <w:lang w:eastAsia="zh-CN"/>
        </w:rPr>
        <w:t>我国</w:t>
      </w:r>
      <w:r>
        <w:rPr>
          <w:rFonts w:hint="eastAsia" w:ascii="Times New Roman" w:hAnsi="Times New Roman" w:eastAsia="仿宋" w:cs="Times New Roman"/>
          <w:color w:val="auto"/>
          <w:kern w:val="2"/>
          <w:sz w:val="24"/>
          <w:szCs w:val="24"/>
          <w:highlight w:val="none"/>
          <w:lang w:eastAsia="zh-CN"/>
        </w:rPr>
        <w:t>发展实际的装配式</w:t>
      </w:r>
      <w:r>
        <w:rPr>
          <w:rFonts w:hint="eastAsia" w:eastAsia="仿宋" w:cs="Times New Roman"/>
          <w:color w:val="auto"/>
          <w:kern w:val="2"/>
          <w:sz w:val="24"/>
          <w:szCs w:val="24"/>
          <w:highlight w:val="none"/>
          <w:lang w:eastAsia="zh-CN"/>
        </w:rPr>
        <w:t>低能耗</w:t>
      </w:r>
      <w:r>
        <w:rPr>
          <w:rFonts w:hint="eastAsia" w:ascii="Times New Roman" w:hAnsi="Times New Roman" w:eastAsia="仿宋" w:cs="Times New Roman"/>
          <w:color w:val="auto"/>
          <w:kern w:val="2"/>
          <w:sz w:val="24"/>
          <w:szCs w:val="24"/>
          <w:highlight w:val="none"/>
          <w:lang w:eastAsia="zh-CN"/>
        </w:rPr>
        <w:t>农村</w:t>
      </w:r>
      <w:r>
        <w:rPr>
          <w:rFonts w:hint="eastAsia" w:eastAsia="仿宋" w:cs="Times New Roman"/>
          <w:color w:val="auto"/>
          <w:kern w:val="2"/>
          <w:sz w:val="24"/>
          <w:szCs w:val="24"/>
          <w:highlight w:val="none"/>
          <w:lang w:eastAsia="zh-CN"/>
        </w:rPr>
        <w:t>住宅</w:t>
      </w:r>
      <w:r>
        <w:rPr>
          <w:rFonts w:hint="eastAsia" w:ascii="Times New Roman" w:hAnsi="Times New Roman" w:eastAsia="仿宋" w:cs="Times New Roman"/>
          <w:color w:val="auto"/>
          <w:kern w:val="2"/>
          <w:sz w:val="24"/>
          <w:szCs w:val="24"/>
          <w:highlight w:val="none"/>
          <w:lang w:eastAsia="zh-CN"/>
        </w:rPr>
        <w:t>建筑技术标准。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本标准贯彻国家乡村振兴战略的有关要求和相关的技术法规政策的规定，提出具体标准，规范农村</w:t>
      </w:r>
      <w:r>
        <w:rPr>
          <w:rFonts w:hint="eastAsia" w:eastAsia="仿宋" w:cs="Times New Roman"/>
          <w:color w:val="auto"/>
          <w:kern w:val="2"/>
          <w:sz w:val="24"/>
          <w:szCs w:val="24"/>
          <w:highlight w:val="none"/>
          <w:lang w:eastAsia="zh-CN"/>
        </w:rPr>
        <w:t>住宅</w:t>
      </w:r>
      <w:r>
        <w:rPr>
          <w:rFonts w:hint="eastAsia" w:ascii="Times New Roman" w:hAnsi="Times New Roman" w:eastAsia="仿宋" w:cs="Times New Roman"/>
          <w:color w:val="auto"/>
          <w:kern w:val="2"/>
          <w:sz w:val="24"/>
          <w:szCs w:val="24"/>
          <w:highlight w:val="none"/>
          <w:lang w:eastAsia="zh-CN"/>
        </w:rPr>
        <w:t>设计，使农村</w:t>
      </w:r>
      <w:r>
        <w:rPr>
          <w:rFonts w:hint="eastAsia" w:eastAsia="仿宋" w:cs="Times New Roman"/>
          <w:color w:val="auto"/>
          <w:kern w:val="2"/>
          <w:sz w:val="24"/>
          <w:szCs w:val="24"/>
          <w:highlight w:val="none"/>
          <w:lang w:eastAsia="zh-CN"/>
        </w:rPr>
        <w:t>住宅</w:t>
      </w:r>
      <w:r>
        <w:rPr>
          <w:rFonts w:hint="eastAsia" w:ascii="Times New Roman" w:hAnsi="Times New Roman" w:eastAsia="仿宋" w:cs="Times New Roman"/>
          <w:color w:val="auto"/>
          <w:kern w:val="2"/>
          <w:sz w:val="24"/>
          <w:szCs w:val="24"/>
          <w:highlight w:val="none"/>
          <w:lang w:eastAsia="zh-CN"/>
        </w:rPr>
        <w:t>设计满足适用、经济、绿色、美观等性能要求，提高农村</w:t>
      </w:r>
      <w:r>
        <w:rPr>
          <w:rFonts w:hint="eastAsia" w:eastAsia="仿宋" w:cs="Times New Roman"/>
          <w:color w:val="auto"/>
          <w:kern w:val="2"/>
          <w:sz w:val="24"/>
          <w:szCs w:val="24"/>
          <w:highlight w:val="none"/>
          <w:lang w:eastAsia="zh-CN"/>
        </w:rPr>
        <w:t>住宅</w:t>
      </w:r>
      <w:r>
        <w:rPr>
          <w:rFonts w:hint="eastAsia" w:ascii="Times New Roman" w:hAnsi="Times New Roman" w:eastAsia="仿宋" w:cs="Times New Roman"/>
          <w:color w:val="auto"/>
          <w:kern w:val="2"/>
          <w:sz w:val="24"/>
          <w:szCs w:val="24"/>
          <w:highlight w:val="none"/>
          <w:lang w:eastAsia="zh-CN"/>
        </w:rPr>
        <w:t>设计建造水平。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适用”是指符合当地经济水平和生活习惯，满足生活、生产和文化等多种家居活动的功能要求；“安全”是指住房要合理选址，其建筑结构要具有较好抵御自然灾害的能力，以保证居民的生命财产安全；“经济”是指在满足功能使用要求、保证工程质量的前提下，尽量降低造价，节约投资；“美观”是指在适用、安全、经济条件下，体现传统文化、乡土气息、地方特色与民族特色，满足公众的审美要求。</w:t>
      </w:r>
    </w:p>
    <w:p>
      <w:pPr>
        <w:autoSpaceDE/>
        <w:autoSpaceDN/>
        <w:snapToGrid w:val="0"/>
        <w:spacing w:before="0" w:after="0" w:line="440" w:lineRule="atLeast"/>
        <w:ind w:left="0" w:right="0"/>
        <w:jc w:val="both"/>
        <w:rPr>
          <w:rFonts w:hint="eastAsia" w:ascii="Times New Roman" w:hAnsi="Times New Roman" w:cs="Times New Roman"/>
          <w:b w:val="0"/>
          <w:bCs/>
          <w:color w:val="auto"/>
          <w:kern w:val="2"/>
          <w:sz w:val="24"/>
          <w:szCs w:val="24"/>
          <w:highlight w:val="none"/>
          <w:lang w:val="en-US" w:eastAsia="zh-CN"/>
        </w:rPr>
      </w:pPr>
      <w:r>
        <w:rPr>
          <w:rFonts w:hint="eastAsia" w:ascii="Times New Roman" w:hAnsi="Times New Roman" w:cs="Times New Roman"/>
          <w:b/>
          <w:bCs w:val="0"/>
          <w:color w:val="auto"/>
          <w:kern w:val="2"/>
          <w:sz w:val="24"/>
          <w:szCs w:val="24"/>
          <w:highlight w:val="none"/>
          <w:lang w:val="en-US" w:eastAsia="zh-CN"/>
        </w:rPr>
        <w:t>1.0.2</w:t>
      </w:r>
      <w:r>
        <w:rPr>
          <w:rFonts w:hint="eastAsia" w:ascii="宋体" w:hAnsi="宋体" w:eastAsia="宋体" w:cs="宋体"/>
          <w:b w:val="0"/>
          <w:bCs/>
          <w:color w:val="auto"/>
          <w:kern w:val="2"/>
          <w:sz w:val="24"/>
          <w:szCs w:val="24"/>
          <w:highlight w:val="none"/>
          <w:lang w:val="en-US" w:eastAsia="zh-CN"/>
        </w:rPr>
        <w:t xml:space="preserve"> </w:t>
      </w:r>
      <w:r>
        <w:rPr>
          <w:rFonts w:hint="eastAsia" w:ascii="Times New Roman" w:hAnsi="Times New Roman" w:cs="Times New Roman"/>
          <w:b w:val="0"/>
          <w:bCs/>
          <w:color w:val="auto"/>
          <w:kern w:val="2"/>
          <w:sz w:val="24"/>
          <w:szCs w:val="24"/>
          <w:highlight w:val="none"/>
          <w:lang w:val="en-US" w:eastAsia="zh-CN"/>
        </w:rPr>
        <w:t>本标准适用于新建的建筑层数为二层及二层以下、跨度不超过6m、建筑面积300m</w:t>
      </w:r>
      <w:r>
        <w:rPr>
          <w:rFonts w:hint="eastAsia" w:ascii="Times New Roman" w:hAnsi="Times New Roman" w:cs="Times New Roman"/>
          <w:b w:val="0"/>
          <w:bCs/>
          <w:color w:val="auto"/>
          <w:kern w:val="2"/>
          <w:sz w:val="24"/>
          <w:szCs w:val="24"/>
          <w:highlight w:val="none"/>
          <w:vertAlign w:val="superscript"/>
          <w:lang w:val="en-US" w:eastAsia="zh-CN"/>
        </w:rPr>
        <w:t>2</w:t>
      </w:r>
      <w:r>
        <w:rPr>
          <w:rFonts w:hint="eastAsia" w:ascii="Times New Roman" w:hAnsi="Times New Roman" w:cs="Times New Roman"/>
          <w:b w:val="0"/>
          <w:bCs/>
          <w:color w:val="auto"/>
          <w:kern w:val="2"/>
          <w:sz w:val="24"/>
          <w:szCs w:val="24"/>
          <w:highlight w:val="none"/>
          <w:lang w:val="en-US" w:eastAsia="zh-CN"/>
        </w:rPr>
        <w:t>以内的</w:t>
      </w:r>
      <w:r>
        <w:rPr>
          <w:rFonts w:hint="eastAsia" w:cs="Times New Roman"/>
          <w:b w:val="0"/>
          <w:bCs/>
          <w:color w:val="auto"/>
          <w:kern w:val="2"/>
          <w:sz w:val="24"/>
          <w:szCs w:val="24"/>
          <w:highlight w:val="none"/>
          <w:lang w:val="en-US" w:eastAsia="zh-CN"/>
        </w:rPr>
        <w:t>装配式低能耗农宅</w:t>
      </w:r>
      <w:r>
        <w:rPr>
          <w:rFonts w:hint="eastAsia" w:ascii="Times New Roman" w:hAnsi="Times New Roman" w:cs="Times New Roman"/>
          <w:b w:val="0"/>
          <w:bCs/>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【条文说明】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cs="Times New Roman"/>
          <w:b w:val="0"/>
          <w:bCs/>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eastAsia="zh-CN"/>
        </w:rPr>
        <w:t>本条提出了标准的适用范围，包括房屋层数</w:t>
      </w:r>
      <w:r>
        <w:rPr>
          <w:rFonts w:hint="eastAsia" w:eastAsia="仿宋" w:cs="Times New Roman"/>
          <w:color w:val="auto"/>
          <w:kern w:val="2"/>
          <w:sz w:val="24"/>
          <w:szCs w:val="24"/>
          <w:highlight w:val="none"/>
          <w:lang w:eastAsia="zh-CN"/>
        </w:rPr>
        <w:t>、跨度、建筑面积</w:t>
      </w:r>
      <w:r>
        <w:rPr>
          <w:rFonts w:hint="eastAsia" w:ascii="Times New Roman" w:hAnsi="Times New Roman" w:eastAsia="仿宋" w:cs="Times New Roman"/>
          <w:color w:val="auto"/>
          <w:kern w:val="2"/>
          <w:sz w:val="24"/>
          <w:szCs w:val="24"/>
          <w:highlight w:val="none"/>
          <w:lang w:eastAsia="zh-CN"/>
        </w:rPr>
        <w:t>等。</w:t>
      </w:r>
    </w:p>
    <w:p>
      <w:pPr>
        <w:autoSpaceDE/>
        <w:autoSpaceDN/>
        <w:snapToGrid w:val="0"/>
        <w:spacing w:before="0" w:after="0" w:line="440" w:lineRule="atLeast"/>
        <w:ind w:left="0" w:right="0"/>
        <w:jc w:val="both"/>
        <w:rPr>
          <w:rFonts w:hint="eastAsia" w:ascii="Times New Roman" w:hAnsi="Times New Roman" w:cs="Times New Roman"/>
          <w:b w:val="0"/>
          <w:bCs/>
          <w:color w:val="auto"/>
          <w:kern w:val="2"/>
          <w:sz w:val="24"/>
          <w:szCs w:val="24"/>
          <w:highlight w:val="none"/>
          <w:lang w:val="en-US" w:eastAsia="zh-CN"/>
        </w:rPr>
      </w:pPr>
      <w:r>
        <w:rPr>
          <w:rFonts w:hint="default" w:ascii="Times New Roman" w:hAnsi="Times New Roman" w:eastAsia="宋体" w:cs="Times New Roman"/>
          <w:b/>
          <w:bCs w:val="0"/>
          <w:color w:val="auto"/>
          <w:kern w:val="2"/>
          <w:sz w:val="24"/>
          <w:szCs w:val="24"/>
          <w:highlight w:val="none"/>
          <w:lang w:val="en-US" w:eastAsia="zh-CN"/>
        </w:rPr>
        <w:t>1.0.3</w:t>
      </w:r>
      <w:r>
        <w:rPr>
          <w:rFonts w:hint="eastAsia" w:ascii="宋体" w:hAnsi="宋体" w:eastAsia="宋体" w:cs="宋体"/>
          <w:b w:val="0"/>
          <w:bCs/>
          <w:color w:val="auto"/>
          <w:kern w:val="2"/>
          <w:sz w:val="24"/>
          <w:szCs w:val="24"/>
          <w:highlight w:val="none"/>
          <w:lang w:val="en-US" w:eastAsia="zh-CN"/>
        </w:rPr>
        <w:t xml:space="preserve"> </w:t>
      </w:r>
      <w:r>
        <w:rPr>
          <w:rFonts w:hint="eastAsia" w:ascii="Times New Roman" w:hAnsi="Times New Roman" w:cs="Times New Roman"/>
          <w:b w:val="0"/>
          <w:bCs/>
          <w:color w:val="auto"/>
          <w:kern w:val="2"/>
          <w:sz w:val="24"/>
          <w:szCs w:val="24"/>
          <w:highlight w:val="none"/>
          <w:lang w:val="en-US" w:eastAsia="zh-CN"/>
        </w:rPr>
        <w:t>装配式</w:t>
      </w:r>
      <w:r>
        <w:rPr>
          <w:rFonts w:hint="eastAsia" w:cs="Times New Roman"/>
          <w:b w:val="0"/>
          <w:bCs/>
          <w:color w:val="auto"/>
          <w:kern w:val="2"/>
          <w:sz w:val="24"/>
          <w:szCs w:val="24"/>
          <w:highlight w:val="none"/>
          <w:lang w:val="en-US" w:eastAsia="zh-CN"/>
        </w:rPr>
        <w:t>低能耗农宅</w:t>
      </w:r>
      <w:r>
        <w:rPr>
          <w:rFonts w:hint="eastAsia" w:ascii="Times New Roman" w:hAnsi="Times New Roman" w:cs="Times New Roman"/>
          <w:b w:val="0"/>
          <w:bCs/>
          <w:color w:val="auto"/>
          <w:kern w:val="2"/>
          <w:sz w:val="24"/>
          <w:szCs w:val="24"/>
          <w:highlight w:val="none"/>
          <w:lang w:val="en-US" w:eastAsia="zh-CN"/>
        </w:rPr>
        <w:t>建设应符合土地利用总体规划和城乡规划，遵循以人为本、因地制宜、节约用地的原则，体现当地历史文化与建筑风貌特色。</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【条文说明】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b w:val="0"/>
          <w:bCs/>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eastAsia="zh-CN"/>
        </w:rPr>
        <w:t>装配式低能耗农宅建设应符合建设标准的要求，并应考虑地域特性，顺应当地气候特征，尊重当地民族特色及地方风俗，满足所在区域居民对建筑使用功能的要求，建筑风貌为住户所接受。</w:t>
      </w:r>
    </w:p>
    <w:p>
      <w:pPr>
        <w:autoSpaceDE/>
        <w:autoSpaceDN/>
        <w:snapToGrid w:val="0"/>
        <w:spacing w:before="0" w:after="0" w:line="440" w:lineRule="atLeast"/>
        <w:ind w:left="0" w:right="0"/>
        <w:jc w:val="both"/>
        <w:rPr>
          <w:rFonts w:hint="eastAsia" w:ascii="Times New Roman" w:hAnsi="Times New Roman" w:cs="Times New Roman"/>
          <w:b w:val="0"/>
          <w:bCs/>
          <w:color w:val="auto"/>
          <w:kern w:val="2"/>
          <w:sz w:val="24"/>
          <w:szCs w:val="24"/>
          <w:highlight w:val="none"/>
          <w:lang w:val="en-US" w:eastAsia="zh-CN"/>
        </w:rPr>
      </w:pPr>
      <w:r>
        <w:rPr>
          <w:rFonts w:hint="eastAsia" w:ascii="Times New Roman" w:hAnsi="Times New Roman" w:cs="Times New Roman"/>
          <w:b/>
          <w:bCs w:val="0"/>
          <w:color w:val="auto"/>
          <w:kern w:val="2"/>
          <w:sz w:val="24"/>
          <w:szCs w:val="24"/>
          <w:highlight w:val="none"/>
          <w:lang w:val="en-US" w:eastAsia="zh-CN"/>
        </w:rPr>
        <w:t>1.0.4</w:t>
      </w:r>
      <w:r>
        <w:rPr>
          <w:rFonts w:hint="eastAsia" w:ascii="宋体" w:hAnsi="宋体" w:eastAsia="宋体" w:cs="宋体"/>
          <w:b/>
          <w:bCs w:val="0"/>
          <w:color w:val="auto"/>
          <w:kern w:val="2"/>
          <w:sz w:val="24"/>
          <w:szCs w:val="24"/>
          <w:highlight w:val="none"/>
          <w:lang w:val="en-US" w:eastAsia="zh-CN"/>
        </w:rPr>
        <w:t xml:space="preserve"> </w:t>
      </w:r>
      <w:r>
        <w:rPr>
          <w:rFonts w:hint="eastAsia" w:ascii="Times New Roman" w:hAnsi="Times New Roman" w:cs="Times New Roman"/>
          <w:b w:val="0"/>
          <w:bCs/>
          <w:color w:val="auto"/>
          <w:kern w:val="2"/>
          <w:sz w:val="24"/>
          <w:szCs w:val="24"/>
          <w:highlight w:val="none"/>
          <w:lang w:val="en-US" w:eastAsia="zh-CN"/>
        </w:rPr>
        <w:t>装配式</w:t>
      </w:r>
      <w:r>
        <w:rPr>
          <w:rFonts w:hint="eastAsia" w:cs="Times New Roman"/>
          <w:b w:val="0"/>
          <w:bCs/>
          <w:color w:val="auto"/>
          <w:kern w:val="2"/>
          <w:sz w:val="24"/>
          <w:szCs w:val="24"/>
          <w:highlight w:val="none"/>
          <w:lang w:val="en-US" w:eastAsia="zh-CN"/>
        </w:rPr>
        <w:t>低能耗农宅</w:t>
      </w:r>
      <w:r>
        <w:rPr>
          <w:rFonts w:hint="eastAsia" w:ascii="Times New Roman" w:hAnsi="Times New Roman" w:cs="Times New Roman"/>
          <w:b w:val="0"/>
          <w:bCs/>
          <w:color w:val="auto"/>
          <w:kern w:val="2"/>
          <w:sz w:val="24"/>
          <w:szCs w:val="24"/>
          <w:highlight w:val="none"/>
          <w:lang w:val="en-US" w:eastAsia="zh-CN"/>
        </w:rPr>
        <w:t>建设应从安全选址、体系选择、产品质量把关、关键部位控制等方面提升质量安全，落实各项防灾减灾措施。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【条文说明】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b w:val="0"/>
          <w:bCs/>
          <w:color w:val="auto"/>
          <w:kern w:val="2"/>
          <w:sz w:val="24"/>
          <w:szCs w:val="24"/>
          <w:highlight w:val="none"/>
          <w:lang w:val="en-US" w:eastAsia="zh-CN"/>
        </w:rPr>
      </w:pPr>
      <w:r>
        <w:rPr>
          <w:rFonts w:hint="eastAsia" w:eastAsia="仿宋" w:cs="Times New Roman"/>
          <w:b w:val="0"/>
          <w:bCs/>
          <w:color w:val="auto"/>
          <w:kern w:val="2"/>
          <w:sz w:val="24"/>
          <w:szCs w:val="24"/>
          <w:highlight w:val="none"/>
          <w:lang w:val="en-US" w:eastAsia="zh-CN"/>
        </w:rPr>
        <w:t>本条提出了提升装配式低能耗农宅质量安全主要内容。</w:t>
      </w:r>
    </w:p>
    <w:p>
      <w:pPr>
        <w:autoSpaceDE/>
        <w:autoSpaceDN/>
        <w:snapToGrid w:val="0"/>
        <w:spacing w:before="0" w:after="0" w:line="440" w:lineRule="atLeast"/>
        <w:ind w:left="0" w:right="0"/>
        <w:jc w:val="both"/>
        <w:rPr>
          <w:rFonts w:hint="eastAsia" w:ascii="Times New Roman" w:hAnsi="Times New Roman" w:cs="Times New Roman"/>
          <w:b w:val="0"/>
          <w:bCs/>
          <w:color w:val="auto"/>
          <w:kern w:val="2"/>
          <w:sz w:val="24"/>
          <w:szCs w:val="24"/>
          <w:highlight w:val="none"/>
          <w:lang w:val="en-US" w:eastAsia="zh-CN"/>
        </w:rPr>
      </w:pPr>
      <w:r>
        <w:rPr>
          <w:rFonts w:hint="eastAsia" w:ascii="Times New Roman" w:hAnsi="Times New Roman" w:cs="Times New Roman"/>
          <w:b/>
          <w:bCs w:val="0"/>
          <w:color w:val="auto"/>
          <w:kern w:val="2"/>
          <w:sz w:val="24"/>
          <w:szCs w:val="24"/>
          <w:highlight w:val="none"/>
          <w:lang w:val="en-US" w:eastAsia="zh-CN"/>
        </w:rPr>
        <w:t>1.0.5</w:t>
      </w:r>
      <w:r>
        <w:rPr>
          <w:rFonts w:hint="eastAsia" w:ascii="宋体" w:hAnsi="宋体" w:eastAsia="宋体" w:cs="宋体"/>
          <w:b/>
          <w:bCs w:val="0"/>
          <w:color w:val="auto"/>
          <w:kern w:val="2"/>
          <w:sz w:val="24"/>
          <w:szCs w:val="24"/>
          <w:highlight w:val="none"/>
          <w:lang w:val="en-US" w:eastAsia="zh-CN"/>
        </w:rPr>
        <w:t xml:space="preserve"> </w:t>
      </w:r>
      <w:r>
        <w:rPr>
          <w:rFonts w:hint="eastAsia" w:ascii="Times New Roman" w:hAnsi="Times New Roman" w:cs="Times New Roman"/>
          <w:b w:val="0"/>
          <w:bCs/>
          <w:color w:val="auto"/>
          <w:kern w:val="2"/>
          <w:sz w:val="24"/>
          <w:szCs w:val="24"/>
          <w:highlight w:val="none"/>
          <w:lang w:val="en-US" w:eastAsia="zh-CN"/>
        </w:rPr>
        <w:t>装配式</w:t>
      </w:r>
      <w:r>
        <w:rPr>
          <w:rFonts w:hint="eastAsia" w:cs="Times New Roman"/>
          <w:b w:val="0"/>
          <w:bCs/>
          <w:color w:val="auto"/>
          <w:kern w:val="2"/>
          <w:sz w:val="24"/>
          <w:szCs w:val="24"/>
          <w:highlight w:val="none"/>
          <w:lang w:val="en-US" w:eastAsia="zh-CN"/>
        </w:rPr>
        <w:t>低能耗农宅</w:t>
      </w:r>
      <w:r>
        <w:rPr>
          <w:rFonts w:hint="eastAsia" w:ascii="Times New Roman" w:hAnsi="Times New Roman" w:cs="Times New Roman"/>
          <w:b w:val="0"/>
          <w:bCs/>
          <w:color w:val="auto"/>
          <w:kern w:val="2"/>
          <w:sz w:val="24"/>
          <w:szCs w:val="24"/>
          <w:highlight w:val="none"/>
          <w:lang w:val="en-US" w:eastAsia="zh-CN"/>
        </w:rPr>
        <w:t>应遵循建筑全生命期的可持续性原则，以交付全装修建筑产品、提升品质为目标，实现标准化设计、工厂化生产、装配化施工、一体化装修、信息化管理和智能化应用。</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【条文说明】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color w:val="auto"/>
          <w:sz w:val="21"/>
          <w:highlight w:val="none"/>
        </w:rPr>
      </w:pPr>
      <w:r>
        <w:rPr>
          <w:rFonts w:hint="eastAsia" w:ascii="Times New Roman" w:hAnsi="Times New Roman" w:eastAsia="仿宋" w:cs="Times New Roman"/>
          <w:color w:val="auto"/>
          <w:kern w:val="2"/>
          <w:sz w:val="24"/>
          <w:szCs w:val="24"/>
          <w:highlight w:val="none"/>
          <w:lang w:eastAsia="zh-CN"/>
        </w:rPr>
        <w:t>随着建筑生产方式的革命，应通过建筑</w:t>
      </w:r>
      <w:r>
        <w:rPr>
          <w:rFonts w:hint="eastAsia" w:ascii="Times New Roman" w:hAnsi="Times New Roman" w:eastAsia="仿宋" w:cs="Times New Roman"/>
          <w:color w:val="auto"/>
          <w:kern w:val="2"/>
          <w:sz w:val="24"/>
          <w:szCs w:val="24"/>
          <w:highlight w:val="none"/>
          <w:lang w:eastAsia="zh-CN"/>
        </w:rPr>
        <w:fldChar w:fldCharType="begin"/>
      </w:r>
      <w:r>
        <w:rPr>
          <w:rFonts w:hint="eastAsia" w:ascii="Times New Roman" w:hAnsi="Times New Roman" w:eastAsia="仿宋" w:cs="Times New Roman"/>
          <w:color w:val="auto"/>
          <w:kern w:val="2"/>
          <w:sz w:val="24"/>
          <w:szCs w:val="24"/>
          <w:highlight w:val="none"/>
          <w:lang w:eastAsia="zh-CN"/>
        </w:rPr>
        <w:instrText xml:space="preserve"> HYPERLINK "http://www.zhuall.com/news/hyxw/2020-07-05/4987.html" \h </w:instrText>
      </w:r>
      <w:r>
        <w:rPr>
          <w:rFonts w:hint="eastAsia" w:ascii="Times New Roman" w:hAnsi="Times New Roman" w:eastAsia="仿宋" w:cs="Times New Roman"/>
          <w:color w:val="auto"/>
          <w:kern w:val="2"/>
          <w:sz w:val="24"/>
          <w:szCs w:val="24"/>
          <w:highlight w:val="none"/>
          <w:lang w:eastAsia="zh-CN"/>
        </w:rPr>
        <w:fldChar w:fldCharType="separate"/>
      </w:r>
      <w:r>
        <w:rPr>
          <w:rFonts w:hint="eastAsia" w:ascii="Times New Roman" w:hAnsi="Times New Roman" w:eastAsia="仿宋" w:cs="Times New Roman"/>
          <w:color w:val="auto"/>
          <w:kern w:val="2"/>
          <w:sz w:val="24"/>
          <w:szCs w:val="24"/>
          <w:highlight w:val="none"/>
          <w:lang w:eastAsia="zh-CN"/>
        </w:rPr>
        <w:t>工业化</w:t>
      </w:r>
      <w:r>
        <w:rPr>
          <w:rFonts w:hint="eastAsia" w:ascii="Times New Roman" w:hAnsi="Times New Roman" w:eastAsia="仿宋" w:cs="Times New Roman"/>
          <w:color w:val="auto"/>
          <w:kern w:val="2"/>
          <w:sz w:val="24"/>
          <w:szCs w:val="24"/>
          <w:highlight w:val="none"/>
          <w:lang w:eastAsia="zh-CN"/>
        </w:rPr>
        <w:fldChar w:fldCharType="end"/>
      </w:r>
      <w:r>
        <w:rPr>
          <w:rFonts w:hint="eastAsia" w:ascii="Times New Roman" w:hAnsi="Times New Roman" w:eastAsia="仿宋" w:cs="Times New Roman"/>
          <w:color w:val="auto"/>
          <w:kern w:val="2"/>
          <w:sz w:val="24"/>
          <w:szCs w:val="24"/>
          <w:highlight w:val="none"/>
          <w:lang w:eastAsia="zh-CN"/>
        </w:rPr>
        <w:t>、建筑</w:t>
      </w:r>
      <w:r>
        <w:rPr>
          <w:rFonts w:hint="eastAsia" w:ascii="Times New Roman" w:hAnsi="Times New Roman" w:eastAsia="仿宋" w:cs="Times New Roman"/>
          <w:color w:val="auto"/>
          <w:kern w:val="2"/>
          <w:sz w:val="24"/>
          <w:szCs w:val="24"/>
          <w:highlight w:val="none"/>
          <w:lang w:eastAsia="zh-CN"/>
        </w:rPr>
        <w:fldChar w:fldCharType="begin"/>
      </w:r>
      <w:r>
        <w:rPr>
          <w:rFonts w:hint="eastAsia" w:ascii="Times New Roman" w:hAnsi="Times New Roman" w:eastAsia="仿宋" w:cs="Times New Roman"/>
          <w:color w:val="auto"/>
          <w:kern w:val="2"/>
          <w:sz w:val="24"/>
          <w:szCs w:val="24"/>
          <w:highlight w:val="none"/>
          <w:lang w:eastAsia="zh-CN"/>
        </w:rPr>
        <w:instrText xml:space="preserve"> HYPERLINK "http://www.zhuall.com/news/hyxw/2020-07-05/4987.html" \h </w:instrText>
      </w:r>
      <w:r>
        <w:rPr>
          <w:rFonts w:hint="eastAsia" w:ascii="Times New Roman" w:hAnsi="Times New Roman" w:eastAsia="仿宋" w:cs="Times New Roman"/>
          <w:color w:val="auto"/>
          <w:kern w:val="2"/>
          <w:sz w:val="24"/>
          <w:szCs w:val="24"/>
          <w:highlight w:val="none"/>
          <w:lang w:eastAsia="zh-CN"/>
        </w:rPr>
        <w:fldChar w:fldCharType="separate"/>
      </w:r>
      <w:r>
        <w:rPr>
          <w:rFonts w:hint="eastAsia" w:ascii="Times New Roman" w:hAnsi="Times New Roman" w:eastAsia="仿宋" w:cs="Times New Roman"/>
          <w:color w:val="auto"/>
          <w:kern w:val="2"/>
          <w:sz w:val="24"/>
          <w:szCs w:val="24"/>
          <w:highlight w:val="none"/>
          <w:lang w:eastAsia="zh-CN"/>
        </w:rPr>
        <w:t>产业现代化</w:t>
      </w:r>
      <w:r>
        <w:rPr>
          <w:rFonts w:hint="eastAsia" w:ascii="Times New Roman" w:hAnsi="Times New Roman" w:eastAsia="仿宋" w:cs="Times New Roman"/>
          <w:color w:val="auto"/>
          <w:kern w:val="2"/>
          <w:sz w:val="24"/>
          <w:szCs w:val="24"/>
          <w:highlight w:val="none"/>
          <w:lang w:eastAsia="zh-CN"/>
        </w:rPr>
        <w:fldChar w:fldCharType="end"/>
      </w:r>
      <w:r>
        <w:rPr>
          <w:rFonts w:hint="eastAsia" w:ascii="Times New Roman" w:hAnsi="Times New Roman" w:eastAsia="仿宋" w:cs="Times New Roman"/>
          <w:color w:val="auto"/>
          <w:kern w:val="2"/>
          <w:sz w:val="24"/>
          <w:szCs w:val="24"/>
          <w:highlight w:val="none"/>
          <w:lang w:eastAsia="zh-CN"/>
        </w:rPr>
        <w:t>的手段，以完善现行建筑结构技术体系和技术标准为支撑，以农村装配式</w:t>
      </w:r>
      <w:r>
        <w:rPr>
          <w:rFonts w:hint="eastAsia" w:eastAsia="仿宋" w:cs="Times New Roman"/>
          <w:color w:val="auto"/>
          <w:kern w:val="2"/>
          <w:sz w:val="24"/>
          <w:szCs w:val="24"/>
          <w:highlight w:val="none"/>
          <w:lang w:eastAsia="zh-CN"/>
        </w:rPr>
        <w:t>低能耗</w:t>
      </w:r>
      <w:r>
        <w:rPr>
          <w:rFonts w:hint="eastAsia" w:ascii="Times New Roman" w:hAnsi="Times New Roman" w:eastAsia="仿宋" w:cs="Times New Roman"/>
          <w:color w:val="auto"/>
          <w:kern w:val="2"/>
          <w:sz w:val="24"/>
          <w:szCs w:val="24"/>
          <w:highlight w:val="none"/>
          <w:lang w:eastAsia="zh-CN"/>
        </w:rPr>
        <w:t>建筑试点和农村装配式</w:t>
      </w:r>
      <w:r>
        <w:rPr>
          <w:rFonts w:hint="eastAsia" w:eastAsia="仿宋" w:cs="Times New Roman"/>
          <w:color w:val="auto"/>
          <w:kern w:val="2"/>
          <w:sz w:val="24"/>
          <w:szCs w:val="24"/>
          <w:highlight w:val="none"/>
          <w:lang w:eastAsia="zh-CN"/>
        </w:rPr>
        <w:t>低能耗</w:t>
      </w:r>
      <w:r>
        <w:rPr>
          <w:rFonts w:hint="eastAsia" w:ascii="Times New Roman" w:hAnsi="Times New Roman" w:eastAsia="仿宋" w:cs="Times New Roman"/>
          <w:color w:val="auto"/>
          <w:kern w:val="2"/>
          <w:sz w:val="24"/>
          <w:szCs w:val="24"/>
          <w:highlight w:val="none"/>
          <w:lang w:eastAsia="zh-CN"/>
        </w:rPr>
        <w:t>建筑龙头企业"双轮驱动"为抓手，加快推进农村</w:t>
      </w:r>
      <w:r>
        <w:rPr>
          <w:rFonts w:hint="eastAsia" w:eastAsia="仿宋" w:cs="Times New Roman"/>
          <w:color w:val="auto"/>
          <w:kern w:val="2"/>
          <w:sz w:val="24"/>
          <w:szCs w:val="24"/>
          <w:highlight w:val="none"/>
          <w:lang w:eastAsia="zh-CN"/>
        </w:rPr>
        <w:t>低能耗</w:t>
      </w:r>
      <w:r>
        <w:rPr>
          <w:rFonts w:hint="eastAsia" w:ascii="Times New Roman" w:hAnsi="Times New Roman" w:eastAsia="仿宋" w:cs="Times New Roman"/>
          <w:color w:val="auto"/>
          <w:kern w:val="2"/>
          <w:sz w:val="24"/>
          <w:szCs w:val="24"/>
          <w:highlight w:val="none"/>
          <w:lang w:eastAsia="zh-CN"/>
        </w:rPr>
        <w:t>装配式建筑发展。做好</w:t>
      </w:r>
      <w:r>
        <w:rPr>
          <w:rFonts w:hint="eastAsia" w:eastAsia="仿宋" w:cs="Times New Roman"/>
          <w:color w:val="auto"/>
          <w:kern w:val="2"/>
          <w:sz w:val="24"/>
          <w:szCs w:val="24"/>
          <w:highlight w:val="none"/>
          <w:lang w:eastAsia="zh-CN"/>
        </w:rPr>
        <w:t>农村住宅</w:t>
      </w:r>
      <w:r>
        <w:rPr>
          <w:rFonts w:hint="eastAsia" w:ascii="Times New Roman" w:hAnsi="Times New Roman" w:eastAsia="仿宋" w:cs="Times New Roman"/>
          <w:color w:val="auto"/>
          <w:kern w:val="2"/>
          <w:sz w:val="24"/>
          <w:szCs w:val="24"/>
          <w:highlight w:val="none"/>
          <w:lang w:eastAsia="zh-CN"/>
        </w:rPr>
        <w:t>基础处理、结构体系、围护系统、整体厨卫、设备与管线系统等处理技术，加快农村</w:t>
      </w:r>
      <w:r>
        <w:rPr>
          <w:rFonts w:hint="eastAsia" w:eastAsia="仿宋" w:cs="Times New Roman"/>
          <w:color w:val="auto"/>
          <w:kern w:val="2"/>
          <w:sz w:val="24"/>
          <w:szCs w:val="24"/>
          <w:highlight w:val="none"/>
          <w:lang w:eastAsia="zh-CN"/>
        </w:rPr>
        <w:t>住宅</w:t>
      </w:r>
      <w:r>
        <w:rPr>
          <w:rFonts w:hint="eastAsia" w:ascii="Times New Roman" w:hAnsi="Times New Roman" w:eastAsia="仿宋" w:cs="Times New Roman"/>
          <w:color w:val="auto"/>
          <w:kern w:val="2"/>
          <w:sz w:val="24"/>
          <w:szCs w:val="24"/>
          <w:highlight w:val="none"/>
          <w:lang w:eastAsia="zh-CN"/>
        </w:rPr>
        <w:t>的建造速度，降低成本，提高农村</w:t>
      </w:r>
      <w:r>
        <w:rPr>
          <w:rFonts w:hint="eastAsia" w:eastAsia="仿宋" w:cs="Times New Roman"/>
          <w:color w:val="auto"/>
          <w:kern w:val="2"/>
          <w:sz w:val="24"/>
          <w:szCs w:val="24"/>
          <w:highlight w:val="none"/>
          <w:lang w:eastAsia="zh-CN"/>
        </w:rPr>
        <w:t>住宅</w:t>
      </w:r>
      <w:r>
        <w:rPr>
          <w:rFonts w:hint="eastAsia" w:ascii="Times New Roman" w:hAnsi="Times New Roman" w:eastAsia="仿宋" w:cs="Times New Roman"/>
          <w:color w:val="auto"/>
          <w:kern w:val="2"/>
          <w:sz w:val="24"/>
          <w:szCs w:val="24"/>
          <w:highlight w:val="none"/>
          <w:lang w:eastAsia="zh-CN"/>
        </w:rPr>
        <w:t>品质，满足农民居住的要求。</w:t>
      </w:r>
    </w:p>
    <w:p>
      <w:pPr>
        <w:autoSpaceDE/>
        <w:autoSpaceDN/>
        <w:snapToGrid w:val="0"/>
        <w:spacing w:before="0" w:after="0" w:line="440" w:lineRule="atLeast"/>
        <w:ind w:left="0" w:right="0"/>
        <w:jc w:val="both"/>
        <w:rPr>
          <w:rFonts w:hint="eastAsia" w:ascii="Times New Roman" w:hAnsi="Times New Roman" w:cs="Times New Roman"/>
          <w:b w:val="0"/>
          <w:bCs/>
          <w:color w:val="auto"/>
          <w:kern w:val="2"/>
          <w:sz w:val="24"/>
          <w:szCs w:val="24"/>
          <w:highlight w:val="none"/>
          <w:lang w:val="en-US" w:eastAsia="zh-CN"/>
        </w:rPr>
      </w:pPr>
      <w:r>
        <w:rPr>
          <w:rFonts w:hint="eastAsia" w:ascii="Times New Roman" w:hAnsi="Times New Roman" w:cs="Times New Roman"/>
          <w:b/>
          <w:bCs w:val="0"/>
          <w:color w:val="auto"/>
          <w:kern w:val="2"/>
          <w:sz w:val="24"/>
          <w:szCs w:val="24"/>
          <w:highlight w:val="none"/>
          <w:lang w:val="en-US" w:eastAsia="zh-CN"/>
        </w:rPr>
        <w:t>1.0.6</w:t>
      </w:r>
      <w:r>
        <w:rPr>
          <w:rFonts w:hint="eastAsia" w:ascii="宋体" w:hAnsi="宋体" w:eastAsia="宋体" w:cs="宋体"/>
          <w:b/>
          <w:bCs w:val="0"/>
          <w:color w:val="auto"/>
          <w:kern w:val="2"/>
          <w:sz w:val="24"/>
          <w:szCs w:val="24"/>
          <w:highlight w:val="none"/>
          <w:lang w:val="en-US" w:eastAsia="zh-CN"/>
        </w:rPr>
        <w:t xml:space="preserve"> </w:t>
      </w:r>
      <w:r>
        <w:rPr>
          <w:rFonts w:hint="eastAsia" w:ascii="Times New Roman" w:hAnsi="Times New Roman" w:cs="Times New Roman"/>
          <w:b w:val="0"/>
          <w:bCs/>
          <w:color w:val="auto"/>
          <w:kern w:val="2"/>
          <w:sz w:val="24"/>
          <w:szCs w:val="24"/>
          <w:highlight w:val="none"/>
          <w:lang w:val="en-US" w:eastAsia="zh-CN"/>
        </w:rPr>
        <w:t>装配式</w:t>
      </w:r>
      <w:r>
        <w:rPr>
          <w:rFonts w:hint="eastAsia" w:cs="Times New Roman"/>
          <w:b w:val="0"/>
          <w:bCs/>
          <w:color w:val="auto"/>
          <w:kern w:val="2"/>
          <w:sz w:val="24"/>
          <w:szCs w:val="24"/>
          <w:highlight w:val="none"/>
          <w:lang w:val="en-US" w:eastAsia="zh-CN"/>
        </w:rPr>
        <w:t>低能耗农宅</w:t>
      </w:r>
      <w:r>
        <w:rPr>
          <w:rFonts w:hint="eastAsia" w:ascii="Times New Roman" w:hAnsi="Times New Roman" w:cs="Times New Roman"/>
          <w:b w:val="0"/>
          <w:bCs/>
          <w:color w:val="auto"/>
          <w:kern w:val="2"/>
          <w:sz w:val="24"/>
          <w:szCs w:val="24"/>
          <w:highlight w:val="none"/>
          <w:lang w:val="en-US" w:eastAsia="zh-CN"/>
        </w:rPr>
        <w:t>的建设除应符合本标准的要求外，尚应符合国家、行业及</w:t>
      </w:r>
      <w:r>
        <w:rPr>
          <w:rFonts w:hint="eastAsia" w:cs="Times New Roman"/>
          <w:b w:val="0"/>
          <w:bCs/>
          <w:color w:val="auto"/>
          <w:kern w:val="2"/>
          <w:sz w:val="24"/>
          <w:szCs w:val="24"/>
          <w:highlight w:val="none"/>
          <w:lang w:val="en-US" w:eastAsia="zh-CN"/>
        </w:rPr>
        <w:t>地方</w:t>
      </w:r>
      <w:r>
        <w:rPr>
          <w:rFonts w:hint="eastAsia" w:ascii="Times New Roman" w:hAnsi="Times New Roman" w:cs="Times New Roman"/>
          <w:b w:val="0"/>
          <w:bCs/>
          <w:color w:val="auto"/>
          <w:kern w:val="2"/>
          <w:sz w:val="24"/>
          <w:szCs w:val="24"/>
          <w:highlight w:val="none"/>
          <w:lang w:val="en-US" w:eastAsia="zh-CN"/>
        </w:rPr>
        <w:t>现行有关标准的要求。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【条文说明】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b w:val="0"/>
          <w:bCs/>
          <w:color w:val="auto"/>
          <w:kern w:val="2"/>
          <w:sz w:val="24"/>
          <w:szCs w:val="24"/>
          <w:highlight w:val="none"/>
          <w:lang w:val="en-US" w:eastAsia="zh-CN"/>
        </w:rPr>
      </w:pPr>
      <w:r>
        <w:rPr>
          <w:rFonts w:hint="eastAsia" w:eastAsia="仿宋" w:cs="Times New Roman"/>
          <w:b w:val="0"/>
          <w:bCs/>
          <w:color w:val="auto"/>
          <w:kern w:val="2"/>
          <w:sz w:val="24"/>
          <w:szCs w:val="24"/>
          <w:highlight w:val="none"/>
          <w:lang w:val="en-US" w:eastAsia="zh-CN"/>
        </w:rPr>
        <w:t>装配式低能耗农宅除应符合本标准外，尚应符合国家、行业及地方现行有关标准的规定。其主要包括结构工程、建筑防火、建筑抗震、建筑节能等方面的标准和规范。</w:t>
      </w:r>
    </w:p>
    <w:p>
      <w:pPr>
        <w:autoSpaceDE/>
        <w:autoSpaceDN/>
        <w:snapToGrid w:val="0"/>
        <w:spacing w:before="0" w:after="0" w:line="440" w:lineRule="atLeast"/>
        <w:ind w:left="0" w:right="0"/>
        <w:jc w:val="both"/>
        <w:rPr>
          <w:rFonts w:hint="eastAsia" w:ascii="Times New Roman" w:hAnsi="Times New Roman" w:cs="Times New Roman"/>
          <w:b w:val="0"/>
          <w:bCs/>
          <w:color w:val="auto"/>
          <w:kern w:val="2"/>
          <w:sz w:val="24"/>
          <w:szCs w:val="24"/>
          <w:highlight w:val="none"/>
          <w:lang w:val="en-US" w:eastAsia="zh-CN"/>
        </w:rPr>
      </w:pPr>
    </w:p>
    <w:p>
      <w:pPr>
        <w:keepNext/>
        <w:keepLines/>
        <w:spacing w:before="156" w:beforeLines="50" w:after="156" w:afterLines="50" w:line="440" w:lineRule="atLeast"/>
        <w:jc w:val="center"/>
        <w:outlineLvl w:val="0"/>
        <w:rPr>
          <w:rFonts w:eastAsia="黑体"/>
          <w:b/>
          <w:bCs/>
          <w:color w:val="auto"/>
          <w:kern w:val="44"/>
          <w:sz w:val="30"/>
          <w:szCs w:val="44"/>
          <w:highlight w:val="none"/>
        </w:rPr>
        <w:sectPr>
          <w:footerReference r:id="rId15" w:type="default"/>
          <w:footerReference r:id="rId16" w:type="even"/>
          <w:pgSz w:w="11906" w:h="16838"/>
          <w:pgMar w:top="1418" w:right="1418" w:bottom="1418" w:left="1418" w:header="737" w:footer="851" w:gutter="0"/>
          <w:pgNumType w:fmt="decimal" w:start="1"/>
          <w:cols w:space="425" w:num="1"/>
          <w:docGrid w:type="linesAndChars" w:linePitch="312" w:charSpace="0"/>
        </w:sectPr>
      </w:pPr>
    </w:p>
    <w:p>
      <w:pPr>
        <w:keepNext/>
        <w:keepLines/>
        <w:widowControl w:val="0"/>
        <w:suppressLineNumbers w:val="0"/>
        <w:autoSpaceDE w:val="0"/>
        <w:autoSpaceDN/>
        <w:spacing w:before="156" w:beforeLines="50" w:beforeAutospacing="0" w:after="156" w:afterLines="50" w:afterAutospacing="0" w:line="440" w:lineRule="atLeast"/>
        <w:ind w:left="0" w:right="0"/>
        <w:jc w:val="center"/>
        <w:outlineLvl w:val="0"/>
        <w:rPr>
          <w:rFonts w:hint="default" w:ascii="Times New Roman" w:hAnsi="Times New Roman" w:eastAsia="黑体" w:cs="Times New Roman"/>
          <w:b/>
          <w:bCs/>
          <w:color w:val="auto"/>
          <w:kern w:val="44"/>
          <w:sz w:val="30"/>
          <w:szCs w:val="30"/>
          <w:highlight w:val="none"/>
        </w:rPr>
      </w:pPr>
      <w:bookmarkStart w:id="13" w:name="_Toc32507"/>
      <w:r>
        <w:rPr>
          <w:rFonts w:hint="default" w:ascii="Times New Roman" w:hAnsi="Times New Roman" w:eastAsia="黑体" w:cs="Times New Roman"/>
          <w:b/>
          <w:bCs/>
          <w:color w:val="auto"/>
          <w:kern w:val="44"/>
          <w:sz w:val="30"/>
          <w:szCs w:val="30"/>
          <w:highlight w:val="none"/>
          <w:lang w:val="en-US" w:eastAsia="zh-CN" w:bidi="ar"/>
        </w:rPr>
        <w:t>2</w:t>
      </w:r>
      <w:r>
        <w:rPr>
          <w:rFonts w:hint="eastAsia" w:ascii="宋体" w:hAnsi="宋体" w:eastAsia="宋体" w:cs="宋体"/>
          <w:b/>
          <w:bCs/>
          <w:color w:val="auto"/>
          <w:kern w:val="44"/>
          <w:sz w:val="30"/>
          <w:szCs w:val="30"/>
          <w:highlight w:val="none"/>
          <w:lang w:val="en-US" w:eastAsia="zh-CN" w:bidi="ar"/>
        </w:rPr>
        <w:t xml:space="preserve"> </w:t>
      </w:r>
      <w:r>
        <w:rPr>
          <w:rFonts w:hint="eastAsia" w:ascii="黑体" w:hAnsi="宋体" w:eastAsia="黑体" w:cs="黑体"/>
          <w:b/>
          <w:bCs/>
          <w:color w:val="auto"/>
          <w:kern w:val="44"/>
          <w:sz w:val="30"/>
          <w:szCs w:val="30"/>
          <w:highlight w:val="none"/>
          <w:lang w:val="en-US" w:eastAsia="zh-CN" w:bidi="ar"/>
        </w:rPr>
        <w:t>术语</w:t>
      </w:r>
      <w:bookmarkEnd w:id="13"/>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b/>
          <w:bCs/>
          <w:color w:val="auto"/>
          <w:kern w:val="2"/>
          <w:sz w:val="24"/>
          <w:szCs w:val="24"/>
          <w:highlight w:val="none"/>
          <w:lang w:val="en-US" w:eastAsia="zh-CN" w:bidi="ar"/>
        </w:rPr>
        <w:t>2.0.1</w:t>
      </w:r>
      <w:r>
        <w:rPr>
          <w:rFonts w:hint="default" w:ascii="Times New Roman" w:hAnsi="Times New Roman" w:eastAsia="宋体" w:cs="Times New Roman"/>
          <w:color w:val="auto"/>
          <w:kern w:val="2"/>
          <w:sz w:val="24"/>
          <w:szCs w:val="24"/>
          <w:highlight w:val="none"/>
          <w:lang w:val="en-US" w:eastAsia="zh-CN" w:bidi="ar"/>
        </w:rPr>
        <w:t xml:space="preserve"> 装配式低能耗农宅 assembled green farm house</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结构系统、围护系统、设备与管线系统、内装系统的主要部分采用预制部品部件集成，其建筑能耗水平较同一气候区基准节能农宅降低50%以上的农村住宅。</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2.0.2</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辅助用房auxiliary rooms</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农机具房、农作物储藏间等。</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2.0.3</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庭院空间courtyard space</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由单体建筑和墙围合而成的场地。用于规划凉台、棚架、储藏、蔬果木种植、畜禽养殖等功能区。</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2.0.4</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干式工法 non-wet construction</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采用干作业施工的建造方法。</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2.0.5</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装配式混凝土结构</w:t>
      </w:r>
      <w:r>
        <w:rPr>
          <w:rFonts w:hint="default" w:ascii="Times New Roman" w:hAnsi="Times New Roman" w:eastAsia="宋体" w:cs="Times New Roman"/>
          <w:color w:val="auto"/>
          <w:kern w:val="2"/>
          <w:sz w:val="24"/>
          <w:szCs w:val="24"/>
          <w:highlight w:val="none"/>
          <w:lang w:val="en-US" w:eastAsia="zh-CN" w:bidi="ar"/>
        </w:rPr>
        <w:tab/>
      </w:r>
      <w:r>
        <w:rPr>
          <w:rFonts w:hint="default" w:ascii="Times New Roman" w:hAnsi="Times New Roman" w:eastAsia="宋体" w:cs="Times New Roman"/>
          <w:color w:val="auto"/>
          <w:kern w:val="2"/>
          <w:sz w:val="24"/>
          <w:szCs w:val="24"/>
          <w:highlight w:val="none"/>
          <w:lang w:val="en-US" w:eastAsia="zh-CN" w:bidi="ar"/>
        </w:rPr>
        <w:t>precast concrete structure</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由预制混凝土构件通过可靠的连接方式装配而成的混凝土结构。 </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2.0.6</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装配式钢结构</w:t>
      </w:r>
      <w:r>
        <w:rPr>
          <w:rFonts w:hint="default" w:ascii="Times New Roman" w:hAnsi="Times New Roman" w:eastAsia="宋体" w:cs="Times New Roman"/>
          <w:color w:val="auto"/>
          <w:kern w:val="2"/>
          <w:sz w:val="24"/>
          <w:szCs w:val="24"/>
          <w:highlight w:val="none"/>
          <w:lang w:val="en-US" w:eastAsia="zh-CN" w:bidi="ar"/>
        </w:rPr>
        <w:tab/>
      </w:r>
      <w:r>
        <w:rPr>
          <w:rFonts w:hint="default" w:ascii="Times New Roman" w:hAnsi="Times New Roman" w:eastAsia="宋体" w:cs="Times New Roman"/>
          <w:color w:val="auto"/>
          <w:kern w:val="2"/>
          <w:sz w:val="24"/>
          <w:szCs w:val="24"/>
          <w:highlight w:val="none"/>
          <w:lang w:val="en-US" w:eastAsia="zh-CN" w:bidi="ar"/>
        </w:rPr>
        <w:t>assembled building with steel-structure</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由钢部(构)件构成的装配式结构。</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2.0.7</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装配式木结构</w:t>
      </w:r>
      <w:r>
        <w:rPr>
          <w:rFonts w:hint="default" w:ascii="Times New Roman" w:hAnsi="Times New Roman" w:eastAsia="宋体" w:cs="Times New Roman"/>
          <w:color w:val="auto"/>
          <w:kern w:val="2"/>
          <w:sz w:val="24"/>
          <w:szCs w:val="24"/>
          <w:highlight w:val="none"/>
          <w:lang w:val="en-US" w:eastAsia="zh-CN" w:bidi="ar"/>
        </w:rPr>
        <w:tab/>
      </w:r>
      <w:r>
        <w:rPr>
          <w:rFonts w:hint="default" w:ascii="Times New Roman" w:hAnsi="Times New Roman" w:eastAsia="宋体" w:cs="Times New Roman"/>
          <w:color w:val="auto"/>
          <w:kern w:val="2"/>
          <w:sz w:val="24"/>
          <w:szCs w:val="24"/>
          <w:highlight w:val="none"/>
          <w:lang w:val="en-US" w:eastAsia="zh-CN" w:bidi="ar"/>
        </w:rPr>
        <w:t>prefabricated timber structure</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采用工厂预制的木结构组件和部品，以现场装配为主要手段建造而成的结构。</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2.0.8</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轻型钢框架</w:t>
      </w:r>
      <w:r>
        <w:rPr>
          <w:rFonts w:hint="default" w:ascii="Times New Roman" w:hAnsi="Times New Roman" w:eastAsia="宋体" w:cs="Times New Roman"/>
          <w:color w:val="auto"/>
          <w:kern w:val="2"/>
          <w:sz w:val="24"/>
          <w:szCs w:val="24"/>
          <w:highlight w:val="none"/>
          <w:lang w:val="en-US" w:eastAsia="zh-CN" w:bidi="ar"/>
        </w:rPr>
        <w:tab/>
      </w:r>
      <w:r>
        <w:rPr>
          <w:rFonts w:hint="default" w:ascii="Times New Roman" w:hAnsi="Times New Roman" w:eastAsia="宋体" w:cs="Times New Roman"/>
          <w:color w:val="auto"/>
          <w:kern w:val="2"/>
          <w:sz w:val="24"/>
          <w:szCs w:val="24"/>
          <w:highlight w:val="none"/>
          <w:lang w:val="en-US" w:eastAsia="zh-CN" w:bidi="ar"/>
        </w:rPr>
        <w:t>light steel frame</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由小截面的热轧 H 型钢、高频焊接 H 型钢、普通焊接 H 型钢或异形截面型钢、冷轧或热轧成型的钢管等构件构成的纯框架或框架—支撑结构体系。</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2.0.9</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低层冷弯薄壁型钢结构</w:t>
      </w:r>
      <w:r>
        <w:rPr>
          <w:rFonts w:hint="default" w:ascii="Times New Roman" w:hAnsi="Times New Roman" w:eastAsia="宋体" w:cs="Times New Roman"/>
          <w:color w:val="auto"/>
          <w:kern w:val="2"/>
          <w:sz w:val="24"/>
          <w:szCs w:val="24"/>
          <w:highlight w:val="none"/>
          <w:lang w:val="en-US" w:eastAsia="zh-CN" w:bidi="ar"/>
        </w:rPr>
        <w:tab/>
      </w:r>
      <w:r>
        <w:rPr>
          <w:rFonts w:hint="default" w:ascii="Times New Roman" w:hAnsi="Times New Roman" w:eastAsia="宋体" w:cs="Times New Roman"/>
          <w:color w:val="auto"/>
          <w:kern w:val="2"/>
          <w:sz w:val="24"/>
          <w:szCs w:val="24"/>
          <w:highlight w:val="none"/>
          <w:lang w:val="en-US" w:eastAsia="zh-CN" w:bidi="ar"/>
        </w:rPr>
        <w:t>low-rise cold-formed thin-walled steel buildings</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以冷弯薄壁型钢为主要承重构件，不大于3层，檐口高度不大于12m 的低层房屋结构。</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2.0.10</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低层模块化组合房屋</w:t>
      </w:r>
      <w:r>
        <w:rPr>
          <w:rFonts w:hint="default" w:ascii="Times New Roman" w:hAnsi="Times New Roman" w:eastAsia="宋体" w:cs="Times New Roman"/>
          <w:color w:val="auto"/>
          <w:kern w:val="2"/>
          <w:sz w:val="24"/>
          <w:szCs w:val="24"/>
          <w:highlight w:val="none"/>
          <w:lang w:val="en-US" w:eastAsia="zh-CN" w:bidi="ar"/>
        </w:rPr>
        <w:tab/>
      </w:r>
      <w:r>
        <w:rPr>
          <w:rFonts w:hint="default" w:ascii="Times New Roman" w:hAnsi="Times New Roman" w:eastAsia="宋体" w:cs="Times New Roman"/>
          <w:color w:val="auto"/>
          <w:kern w:val="2"/>
          <w:sz w:val="24"/>
          <w:szCs w:val="24"/>
          <w:highlight w:val="none"/>
          <w:lang w:val="en-US" w:eastAsia="zh-CN" w:bidi="ar"/>
        </w:rPr>
        <w:t>modular building</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在工厂内制作完成，或者在现场拼装完成且具有使用功能的建筑模块单元，通过装配连接而成的低层建筑。</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2.0.11</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叠箱结构体系 structure by piled modules</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由多个建筑模块单元叠置，并相互连接组成的多层箱体结构。 </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2.0.12</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叠箱- 框架混合结构体系 hybrid structure with piled modules and frames</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叠箱结构与框架混合而成的结构体系。</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2.0.13</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嵌入式模块结构体系 recessed modules supported by frames</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模块单元由一个结构框架支撑或者被放置在结构楼面上而形成的结构体系。通常模块可以被放置在主要结构构件之间。</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2.0.14</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装配式整体卫生间</w:t>
      </w:r>
      <w:r>
        <w:rPr>
          <w:rFonts w:hint="default" w:ascii="Times New Roman" w:hAnsi="Times New Roman" w:eastAsia="宋体" w:cs="Times New Roman"/>
          <w:color w:val="auto"/>
          <w:kern w:val="2"/>
          <w:sz w:val="24"/>
          <w:szCs w:val="24"/>
          <w:highlight w:val="none"/>
          <w:lang w:val="en-US" w:eastAsia="zh-CN" w:bidi="ar"/>
        </w:rPr>
        <w:tab/>
      </w:r>
      <w:r>
        <w:rPr>
          <w:rFonts w:hint="default" w:ascii="Times New Roman" w:hAnsi="Times New Roman" w:eastAsia="宋体" w:cs="Times New Roman"/>
          <w:color w:val="auto"/>
          <w:kern w:val="2"/>
          <w:sz w:val="24"/>
          <w:szCs w:val="24"/>
          <w:highlight w:val="none"/>
          <w:lang w:val="en-US" w:eastAsia="zh-CN" w:bidi="ar"/>
        </w:rPr>
        <w:t>prefabricated bathroom unit</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由防水底盘、顶板、壁板等组成的整体框架，配上各种功能洁具及配件组成的独立卫生单元，简称“整体卫生间”。</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right="0" w:right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cs="Times New Roman"/>
          <w:b/>
          <w:bCs/>
          <w:color w:val="auto"/>
          <w:kern w:val="2"/>
          <w:sz w:val="24"/>
          <w:szCs w:val="24"/>
          <w:highlight w:val="none"/>
          <w:lang w:val="en-US" w:eastAsia="zh-CN" w:bidi="ar"/>
        </w:rPr>
        <w:t>2.0.15</w:t>
      </w:r>
      <w:r>
        <w:rPr>
          <w:rFonts w:hint="default" w:ascii="Times New Roman" w:hAnsi="Times New Roman"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管线分离 pipe and wire detached from skeleton</w:t>
      </w:r>
    </w:p>
    <w:p>
      <w:pPr>
        <w:pStyle w:val="18"/>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将设备及管线与建筑结构体相分离的布置方式。</w:t>
      </w:r>
    </w:p>
    <w:p>
      <w:pPr>
        <w:keepNext/>
        <w:keepLines/>
        <w:spacing w:before="156" w:beforeLines="50" w:after="156" w:afterLines="50" w:line="440" w:lineRule="atLeast"/>
        <w:jc w:val="center"/>
        <w:outlineLvl w:val="0"/>
        <w:rPr>
          <w:rFonts w:eastAsia="黑体"/>
          <w:b/>
          <w:bCs/>
          <w:color w:val="auto"/>
          <w:kern w:val="44"/>
          <w:sz w:val="30"/>
          <w:szCs w:val="44"/>
          <w:highlight w:val="none"/>
        </w:rPr>
        <w:sectPr>
          <w:pgSz w:w="11906" w:h="16838"/>
          <w:pgMar w:top="1418" w:right="1418" w:bottom="1418" w:left="1418" w:header="737" w:footer="851" w:gutter="0"/>
          <w:pgNumType w:fmt="decimal"/>
          <w:cols w:space="425" w:num="1"/>
          <w:docGrid w:type="linesAndChars" w:linePitch="312" w:charSpace="0"/>
        </w:sectPr>
      </w:pPr>
    </w:p>
    <w:p>
      <w:pPr>
        <w:keepNext/>
        <w:keepLines/>
        <w:autoSpaceDE/>
        <w:autoSpaceDN/>
        <w:spacing w:before="156" w:beforeLines="50" w:after="156" w:afterLines="50" w:line="440" w:lineRule="atLeast"/>
        <w:ind w:left="0" w:right="0"/>
        <w:jc w:val="center"/>
        <w:outlineLvl w:val="0"/>
        <w:rPr>
          <w:rFonts w:ascii="Times New Roman" w:hAnsi="Times New Roman" w:eastAsia="黑体" w:cs="Times New Roman"/>
          <w:b/>
          <w:bCs/>
          <w:color w:val="auto"/>
          <w:kern w:val="44"/>
          <w:sz w:val="30"/>
          <w:szCs w:val="44"/>
          <w:highlight w:val="none"/>
          <w:lang w:val="en-US" w:eastAsia="en-US"/>
        </w:rPr>
      </w:pPr>
      <w:bookmarkStart w:id="14" w:name="_TOC_250032"/>
      <w:bookmarkStart w:id="15" w:name="_Toc27945"/>
      <w:r>
        <w:rPr>
          <w:rFonts w:ascii="Times New Roman" w:hAnsi="Times New Roman" w:eastAsia="黑体" w:cs="Times New Roman"/>
          <w:b/>
          <w:bCs/>
          <w:color w:val="auto"/>
          <w:kern w:val="44"/>
          <w:sz w:val="30"/>
          <w:szCs w:val="44"/>
          <w:highlight w:val="none"/>
          <w:lang w:val="en-US" w:eastAsia="en-US"/>
        </w:rPr>
        <w:t>3</w:t>
      </w:r>
      <w:r>
        <w:rPr>
          <w:rFonts w:hint="eastAsia" w:ascii="宋体" w:hAnsi="宋体" w:eastAsia="宋体" w:cs="宋体"/>
          <w:b/>
          <w:bCs/>
          <w:color w:val="auto"/>
          <w:kern w:val="44"/>
          <w:sz w:val="30"/>
          <w:szCs w:val="44"/>
          <w:highlight w:val="none"/>
          <w:lang w:val="en-US" w:eastAsia="en-US"/>
        </w:rPr>
        <w:t xml:space="preserve"> </w:t>
      </w:r>
      <w:bookmarkEnd w:id="14"/>
      <w:r>
        <w:rPr>
          <w:rFonts w:ascii="Times New Roman" w:hAnsi="Times New Roman" w:eastAsia="黑体" w:cs="Times New Roman"/>
          <w:b/>
          <w:bCs/>
          <w:color w:val="auto"/>
          <w:kern w:val="44"/>
          <w:sz w:val="30"/>
          <w:szCs w:val="44"/>
          <w:highlight w:val="none"/>
          <w:lang w:val="en-US" w:eastAsia="en-US"/>
        </w:rPr>
        <w:t>基本规定</w:t>
      </w:r>
      <w:bookmarkEnd w:id="15"/>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应根据当地气候和地貌特征，满足现代居民对建筑的使用功能要求。</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要适应村民现代生活需要，逐步实现寝居分离、食寝分离和净污分离。新建农房要同步设计卫生厕所，因地制宜推动水冲式厕所入室。</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应尊重传统人文习俗、民族习惯，传承传统建筑的特征，体现乡土风貌与地域建筑风貌特色。</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要尊重乡土风貌和地域特色，精心打造建筑的形体、色彩、屋顶、墙体、门窗和装饰等关键要素。传统村落中新建农房要与传统建筑、周边环境相协调，营建具有地方特色的村庄环境。提炼传统民居特色要素，传承优秀传统建筑文化。</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应结合家庭人员构成状况，满足一般居住使用要求，同时应考虑老年人、残疾人等特殊群体的使用要求。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【条文说明】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Times New Roman" w:hAnsi="Times New Roman" w:eastAsia="仿宋" w:cs="Times New Roman"/>
          <w:color w:val="auto"/>
          <w:kern w:val="2"/>
          <w:sz w:val="24"/>
          <w:szCs w:val="24"/>
          <w:highlight w:val="none"/>
          <w:lang w:eastAsia="zh-CN"/>
        </w:rPr>
      </w:pPr>
      <w:r>
        <w:rPr>
          <w:rFonts w:hint="eastAsia" w:ascii="Times New Roman" w:hAnsi="Times New Roman" w:eastAsia="仿宋" w:cs="Times New Roman"/>
          <w:color w:val="auto"/>
          <w:kern w:val="2"/>
          <w:sz w:val="24"/>
          <w:szCs w:val="24"/>
          <w:highlight w:val="none"/>
          <w:lang w:eastAsia="zh-CN"/>
        </w:rPr>
        <w:t>鼓励设计建设无障碍设施，充分考虑适老化功能需求。</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left"/>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应采取与地区气候相适应的节能措施。结合地域能源条件，采用常规能源与清洁能源结合的供能方式。</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装配式低能耗农宅建筑</w:t>
      </w:r>
      <w:r>
        <w:rPr>
          <w:rFonts w:hint="eastAsia" w:ascii="Times New Roman" w:hAnsi="Times New Roman" w:eastAsia="仿宋" w:cs="Times New Roman"/>
          <w:color w:val="auto"/>
          <w:kern w:val="2"/>
          <w:sz w:val="24"/>
          <w:szCs w:val="24"/>
          <w:highlight w:val="none"/>
          <w:lang w:val="en-US" w:eastAsia="zh-CN"/>
        </w:rPr>
        <w:t>体型宜简单、规整，降低建筑体型系数。采取必要的技术措施：外墙设置保温结构或采取相应的保温措施；提高门窗的密封性和保温性能；采用改良火炕、火墙、燃池等燃用生物燃料的采暖措施，合理利用太阳能等采暖方式，提高能源利用效率，改善室内外环境，有效降低冬季采暖能耗。以生物质能的高效清洁利用为主，结合太阳能、风能、浅层地能等可再生能源的利用，优化能源结构，逐步降低商品能源的需求和对煤炭的依赖。</w:t>
      </w:r>
    </w:p>
    <w:p>
      <w:pPr>
        <w:keepNext/>
        <w:keepLines/>
        <w:numPr>
          <w:ilvl w:val="0"/>
          <w:numId w:val="1"/>
        </w:numPr>
        <w:spacing w:before="156" w:beforeLines="50" w:after="156" w:afterLines="50" w:line="440" w:lineRule="atLeast"/>
        <w:ind w:left="0" w:leftChars="0" w:firstLine="0" w:firstLineChars="0"/>
        <w:jc w:val="both"/>
        <w:outlineLvl w:val="0"/>
        <w:rPr>
          <w:rFonts w:hint="default" w:ascii="Times New Roman" w:hAnsi="Times New Roman" w:eastAsia="宋体" w:cs="Times New Roman"/>
          <w:color w:val="auto"/>
          <w:kern w:val="2"/>
          <w:sz w:val="24"/>
          <w:szCs w:val="24"/>
          <w:highlight w:val="none"/>
          <w:lang w:val="en-US" w:eastAsia="zh-CN" w:bidi="ar"/>
        </w:rPr>
      </w:pPr>
      <w:bookmarkStart w:id="16" w:name="_Toc5475"/>
      <w:bookmarkStart w:id="17" w:name="_Toc18930"/>
      <w:r>
        <w:rPr>
          <w:rFonts w:hint="default" w:ascii="Times New Roman" w:hAnsi="Times New Roman" w:eastAsia="宋体" w:cs="Times New Roman"/>
          <w:color w:val="auto"/>
          <w:kern w:val="2"/>
          <w:sz w:val="24"/>
          <w:szCs w:val="24"/>
          <w:highlight w:val="none"/>
          <w:lang w:val="en-US" w:eastAsia="zh-CN" w:bidi="ar"/>
        </w:rPr>
        <w:t>应按照通用化、模数化、标准化的要求，以少规格、多组合的原则，实现建筑及部品部件的系列化和多样化。应选用技术体系成熟、生产工艺完整、安装方法规范、质量保障配套的部品部件。</w:t>
      </w:r>
      <w:bookmarkEnd w:id="16"/>
      <w:bookmarkEnd w:id="17"/>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keepLines/>
        <w:pageBreakBefore w:val="0"/>
        <w:widowControl w:val="0"/>
        <w:numPr>
          <w:ilvl w:val="0"/>
          <w:numId w:val="0"/>
        </w:numPr>
        <w:tabs>
          <w:tab w:val="left" w:pos="0"/>
        </w:tabs>
        <w:kinsoku/>
        <w:wordWrap/>
        <w:overflowPunct/>
        <w:topLinePunct w:val="0"/>
        <w:autoSpaceDE/>
        <w:autoSpaceDN/>
        <w:bidi w:val="0"/>
        <w:adjustRightInd/>
        <w:snapToGrid/>
        <w:spacing w:before="156" w:beforeLines="50" w:after="156" w:afterLines="50" w:line="440" w:lineRule="atLeast"/>
        <w:ind w:firstLine="480" w:firstLineChars="200"/>
        <w:jc w:val="both"/>
        <w:textAlignment w:val="auto"/>
        <w:outlineLvl w:val="0"/>
        <w:rPr>
          <w:rFonts w:hint="default" w:ascii="Times New Roman" w:hAnsi="Times New Roman" w:eastAsia="宋体" w:cs="Times New Roman"/>
          <w:color w:val="auto"/>
          <w:kern w:val="2"/>
          <w:sz w:val="24"/>
          <w:szCs w:val="24"/>
          <w:highlight w:val="none"/>
          <w:lang w:val="en-US" w:eastAsia="zh-CN" w:bidi="ar"/>
        </w:rPr>
      </w:pPr>
    </w:p>
    <w:p>
      <w:pPr>
        <w:autoSpaceDE/>
        <w:autoSpaceDN/>
        <w:spacing w:before="0" w:after="0" w:line="360" w:lineRule="auto"/>
        <w:ind w:left="0" w:right="0" w:firstLine="480" w:firstLineChars="200"/>
        <w:jc w:val="both"/>
        <w:rPr>
          <w:rFonts w:hint="default" w:ascii="Times New Roman" w:hAnsi="Times New Roman" w:eastAsia="仿宋" w:cs="Times New Roman"/>
          <w:color w:val="auto"/>
          <w:kern w:val="2"/>
          <w:sz w:val="24"/>
          <w:szCs w:val="24"/>
          <w:highlight w:val="none"/>
          <w:lang w:val="en-US" w:eastAsia="zh-CN"/>
        </w:rPr>
        <w:sectPr>
          <w:pgSz w:w="11906" w:h="16838"/>
          <w:pgMar w:top="1418" w:right="1418" w:bottom="1418" w:left="1418" w:header="737" w:footer="851" w:gutter="0"/>
          <w:pgNumType w:fmt="decimal"/>
          <w:cols w:space="425" w:num="1"/>
          <w:docGrid w:type="linesAndChars" w:linePitch="312" w:charSpace="0"/>
        </w:sectPr>
      </w:pPr>
      <w:r>
        <w:rPr>
          <w:rFonts w:hint="eastAsia" w:ascii="Times New Roman" w:hAnsi="Times New Roman" w:eastAsia="仿宋" w:cs="Times New Roman"/>
          <w:color w:val="auto"/>
          <w:kern w:val="2"/>
          <w:sz w:val="24"/>
          <w:szCs w:val="24"/>
          <w:highlight w:val="none"/>
          <w:lang w:val="en-US" w:eastAsia="zh-CN"/>
        </w:rPr>
        <w:t>本条提出了装配式低能耗农宅通用化、模数化、标准化</w:t>
      </w:r>
      <w:r>
        <w:rPr>
          <w:rFonts w:hint="eastAsia" w:eastAsia="仿宋" w:cs="Times New Roman"/>
          <w:color w:val="auto"/>
          <w:kern w:val="2"/>
          <w:sz w:val="24"/>
          <w:szCs w:val="24"/>
          <w:highlight w:val="none"/>
          <w:lang w:val="en-US" w:eastAsia="zh-CN"/>
        </w:rPr>
        <w:t>的建设要求。</w:t>
      </w:r>
    </w:p>
    <w:bookmarkEnd w:id="11"/>
    <w:bookmarkEnd w:id="12"/>
    <w:p>
      <w:pPr>
        <w:keepNext/>
        <w:keepLines/>
        <w:autoSpaceDE/>
        <w:autoSpaceDN/>
        <w:spacing w:before="156" w:beforeLines="50" w:after="156" w:afterLines="50" w:line="440" w:lineRule="atLeast"/>
        <w:ind w:left="0" w:right="0"/>
        <w:jc w:val="center"/>
        <w:outlineLvl w:val="0"/>
        <w:rPr>
          <w:rFonts w:ascii="Times New Roman" w:hAnsi="Times New Roman" w:eastAsia="黑体" w:cs="Times New Roman"/>
          <w:b/>
          <w:bCs/>
          <w:color w:val="auto"/>
          <w:kern w:val="44"/>
          <w:sz w:val="30"/>
          <w:szCs w:val="44"/>
          <w:highlight w:val="none"/>
          <w:lang w:val="en-US" w:eastAsia="en-US"/>
        </w:rPr>
      </w:pPr>
      <w:bookmarkStart w:id="18" w:name="_Toc9486"/>
      <w:r>
        <w:rPr>
          <w:rFonts w:hint="eastAsia" w:eastAsia="黑体" w:cs="Times New Roman"/>
          <w:b/>
          <w:bCs/>
          <w:color w:val="auto"/>
          <w:kern w:val="44"/>
          <w:sz w:val="30"/>
          <w:szCs w:val="44"/>
          <w:highlight w:val="none"/>
          <w:lang w:val="en-US" w:eastAsia="zh-CN"/>
        </w:rPr>
        <w:t>4</w:t>
      </w:r>
      <w:r>
        <w:rPr>
          <w:rFonts w:hint="eastAsia" w:ascii="Times New Roman" w:hAnsi="Times New Roman" w:eastAsia="宋体" w:cs="宋体"/>
          <w:b/>
          <w:bCs/>
          <w:color w:val="auto"/>
          <w:kern w:val="44"/>
          <w:sz w:val="30"/>
          <w:szCs w:val="44"/>
          <w:highlight w:val="none"/>
          <w:lang w:val="en-US" w:eastAsia="zh-CN"/>
        </w:rPr>
        <w:t xml:space="preserve"> </w:t>
      </w:r>
      <w:r>
        <w:rPr>
          <w:rFonts w:ascii="Times New Roman" w:hAnsi="Times New Roman" w:eastAsia="黑体" w:cs="Times New Roman"/>
          <w:b/>
          <w:bCs/>
          <w:color w:val="auto"/>
          <w:kern w:val="44"/>
          <w:sz w:val="30"/>
          <w:szCs w:val="44"/>
          <w:highlight w:val="none"/>
          <w:lang w:val="en-US" w:eastAsia="en-US"/>
        </w:rPr>
        <w:t>建筑设计</w:t>
      </w:r>
      <w:bookmarkEnd w:id="18"/>
    </w:p>
    <w:p>
      <w:pPr>
        <w:keepNext/>
        <w:keepLines/>
        <w:autoSpaceDE/>
        <w:autoSpaceDN/>
        <w:adjustRightInd w:val="0"/>
        <w:snapToGrid w:val="0"/>
        <w:spacing w:before="156" w:beforeLines="50" w:after="156" w:afterLines="50" w:line="440" w:lineRule="atLeast"/>
        <w:ind w:left="0" w:right="0"/>
        <w:jc w:val="center"/>
        <w:outlineLvl w:val="1"/>
        <w:rPr>
          <w:rFonts w:hint="eastAsia" w:ascii="Times New Roman" w:hAnsi="Times New Roman" w:eastAsia="黑体" w:cs="Times New Roman"/>
          <w:b/>
          <w:color w:val="auto"/>
          <w:kern w:val="0"/>
          <w:sz w:val="28"/>
          <w:szCs w:val="32"/>
          <w:highlight w:val="none"/>
          <w:shd w:val="clear" w:color="auto" w:fill="FFFFFF"/>
          <w:lang w:val="zh-CN" w:eastAsia="zh-CN"/>
        </w:rPr>
      </w:pPr>
      <w:bookmarkStart w:id="19" w:name="_TOC_250029"/>
      <w:bookmarkEnd w:id="19"/>
      <w:bookmarkStart w:id="20" w:name="_Toc18692"/>
      <w:r>
        <w:rPr>
          <w:rFonts w:hint="eastAsia" w:eastAsia="黑体" w:cs="Times New Roman"/>
          <w:b/>
          <w:color w:val="auto"/>
          <w:kern w:val="0"/>
          <w:sz w:val="28"/>
          <w:szCs w:val="32"/>
          <w:highlight w:val="none"/>
          <w:shd w:val="clear" w:color="auto" w:fill="FFFFFF"/>
          <w:lang w:val="en-US" w:eastAsia="zh-CN"/>
        </w:rPr>
        <w:t>4</w:t>
      </w:r>
      <w:r>
        <w:rPr>
          <w:rFonts w:hint="eastAsia" w:ascii="Times New Roman" w:hAnsi="Times New Roman" w:eastAsia="黑体" w:cs="Times New Roman"/>
          <w:b/>
          <w:color w:val="auto"/>
          <w:kern w:val="0"/>
          <w:sz w:val="28"/>
          <w:szCs w:val="32"/>
          <w:highlight w:val="none"/>
          <w:shd w:val="clear" w:color="auto" w:fill="FFFFFF"/>
          <w:lang w:val="en-US" w:eastAsia="zh-CN"/>
        </w:rPr>
        <w:t>.1</w:t>
      </w:r>
      <w:r>
        <w:rPr>
          <w:rFonts w:hint="eastAsia" w:ascii="Times New Roman" w:hAnsi="Times New Roman" w:eastAsia="宋体" w:cs="宋体"/>
          <w:b/>
          <w:color w:val="auto"/>
          <w:kern w:val="0"/>
          <w:sz w:val="28"/>
          <w:szCs w:val="32"/>
          <w:highlight w:val="none"/>
          <w:shd w:val="clear" w:color="auto" w:fill="FFFFFF"/>
          <w:lang w:val="en-US" w:eastAsia="zh-CN"/>
        </w:rPr>
        <w:t xml:space="preserve"> </w:t>
      </w:r>
      <w:r>
        <w:rPr>
          <w:rFonts w:hint="eastAsia" w:ascii="Times New Roman" w:hAnsi="Times New Roman" w:eastAsia="黑体" w:cs="Times New Roman"/>
          <w:b/>
          <w:color w:val="auto"/>
          <w:kern w:val="0"/>
          <w:sz w:val="28"/>
          <w:szCs w:val="32"/>
          <w:highlight w:val="none"/>
          <w:shd w:val="clear" w:color="auto" w:fill="FFFFFF"/>
          <w:lang w:val="zh-CN" w:eastAsia="zh-CN"/>
        </w:rPr>
        <w:t>一般规定</w:t>
      </w:r>
      <w:bookmarkEnd w:id="20"/>
    </w:p>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装配式</w:t>
      </w:r>
      <w:r>
        <w:rPr>
          <w:rFonts w:hint="eastAsia" w:cs="宋体"/>
          <w:color w:val="auto"/>
          <w:kern w:val="0"/>
          <w:sz w:val="24"/>
          <w:szCs w:val="24"/>
          <w:highlight w:val="none"/>
          <w:lang w:val="en-US" w:eastAsia="zh-CN" w:bidi="ar-SA"/>
        </w:rPr>
        <w:t>低能耗农宅</w:t>
      </w:r>
      <w:r>
        <w:rPr>
          <w:rFonts w:ascii="Times New Roman" w:hAnsi="Times New Roman" w:eastAsia="宋体" w:cs="宋体"/>
          <w:color w:val="auto"/>
          <w:kern w:val="0"/>
          <w:sz w:val="24"/>
          <w:szCs w:val="24"/>
          <w:highlight w:val="none"/>
          <w:lang w:val="en-US" w:eastAsia="en-US" w:bidi="ar-SA"/>
        </w:rPr>
        <w:t>建筑设计</w:t>
      </w:r>
      <w:r>
        <w:rPr>
          <w:rFonts w:hint="eastAsia" w:ascii="宋体" w:hAnsi="宋体" w:eastAsia="宋体" w:cs="Times New Roman"/>
          <w:color w:val="auto"/>
          <w:kern w:val="2"/>
          <w:sz w:val="24"/>
          <w:szCs w:val="24"/>
          <w:highlight w:val="none"/>
          <w:lang w:val="en-US" w:eastAsia="zh-CN" w:bidi="ar"/>
        </w:rPr>
        <w:t>应功能齐备，布局合理，满足新时代农民生活、生产方式的要求。</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农村</w:t>
      </w:r>
      <w:r>
        <w:rPr>
          <w:rFonts w:hint="eastAsia" w:eastAsia="仿宋" w:cs="Times New Roman"/>
          <w:color w:val="auto"/>
          <w:kern w:val="2"/>
          <w:sz w:val="24"/>
          <w:szCs w:val="24"/>
          <w:highlight w:val="none"/>
          <w:lang w:val="en-US" w:eastAsia="zh-CN"/>
        </w:rPr>
        <w:t>住宅</w:t>
      </w:r>
      <w:r>
        <w:rPr>
          <w:rFonts w:hint="eastAsia" w:ascii="Times New Roman" w:hAnsi="Times New Roman" w:eastAsia="仿宋" w:cs="Times New Roman"/>
          <w:color w:val="auto"/>
          <w:kern w:val="2"/>
          <w:sz w:val="24"/>
          <w:szCs w:val="24"/>
          <w:highlight w:val="none"/>
          <w:lang w:val="en-US" w:eastAsia="zh-CN"/>
        </w:rPr>
        <w:t>要以人为本，保障农民的基本生活条件和环境。住房设计按套型设计，每套应设卧室若干、起居室（厅）、厨房和室内卫生间等基本功能空间。坚持“有利生产，方便生活”的原则，做好空间、平面合理布局，功能区划明确。</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卧室、起居室（厅）、厨房和室内卫生间等基本功能空间划分应实现寝居分离、食寝分离、洁污分离。</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农村</w:t>
      </w:r>
      <w:r>
        <w:rPr>
          <w:rFonts w:hint="eastAsia" w:eastAsia="仿宋" w:cs="Times New Roman"/>
          <w:color w:val="auto"/>
          <w:kern w:val="2"/>
          <w:sz w:val="24"/>
          <w:szCs w:val="24"/>
          <w:highlight w:val="none"/>
          <w:lang w:val="en-US" w:eastAsia="zh-CN"/>
        </w:rPr>
        <w:t>住宅</w:t>
      </w:r>
      <w:r>
        <w:rPr>
          <w:rFonts w:hint="eastAsia" w:ascii="Times New Roman" w:hAnsi="Times New Roman" w:eastAsia="仿宋" w:cs="Times New Roman"/>
          <w:color w:val="auto"/>
          <w:kern w:val="2"/>
          <w:sz w:val="24"/>
          <w:szCs w:val="24"/>
          <w:highlight w:val="none"/>
          <w:lang w:val="en-US" w:eastAsia="zh-CN"/>
        </w:rPr>
        <w:t>要以人为本，保障农民的基本生活条件和环境。住房设计按套型设计，每套应设卧室若干、起居室（厅）、厨房和室内卫生间等基本功能空间。坚持“有利生产，方便生活”的原则，做好空间、平面合理布局，功能区划明确。</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应根据需要设置农机具房、农作物储藏间等辅助用房，辅助用房应与主要功能房间适当分离。</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eastAsia="仿宋" w:cs="Times New Roman"/>
          <w:color w:val="auto"/>
          <w:kern w:val="2"/>
          <w:sz w:val="24"/>
          <w:szCs w:val="24"/>
          <w:highlight w:val="none"/>
          <w:lang w:val="en-US" w:eastAsia="zh-CN"/>
        </w:rPr>
        <w:t>应根据生产需求，科学合理设置辅助用房。</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在满足农村</w:t>
      </w:r>
      <w:r>
        <w:rPr>
          <w:rFonts w:hint="eastAsia" w:cs="宋体"/>
          <w:color w:val="auto"/>
          <w:kern w:val="0"/>
          <w:sz w:val="24"/>
          <w:szCs w:val="24"/>
          <w:highlight w:val="none"/>
          <w:lang w:val="en-US" w:eastAsia="zh-CN" w:bidi="ar-SA"/>
        </w:rPr>
        <w:t>住宅</w:t>
      </w:r>
      <w:r>
        <w:rPr>
          <w:rFonts w:ascii="Times New Roman" w:hAnsi="Times New Roman" w:eastAsia="宋体" w:cs="宋体"/>
          <w:color w:val="auto"/>
          <w:kern w:val="0"/>
          <w:sz w:val="24"/>
          <w:szCs w:val="24"/>
          <w:highlight w:val="none"/>
          <w:lang w:val="en-US" w:eastAsia="en-US" w:bidi="ar-SA"/>
        </w:rPr>
        <w:t>功能、性能及品质要求的前提下，结合建筑形式、空间特色、结构和构造要求，采用模块和模块组合的设计方法，根据使用功能建立不同层级模块，功能模块应由标准化的部品部件通过标准化的接口组成，并应满足功能性的要求。</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eastAsia="仿宋" w:cs="Times New Roman"/>
          <w:color w:val="auto"/>
          <w:kern w:val="2"/>
          <w:sz w:val="24"/>
          <w:szCs w:val="24"/>
          <w:highlight w:val="none"/>
          <w:lang w:val="en-US" w:eastAsia="zh-CN"/>
        </w:rPr>
        <w:t>装配式低能耗农宅设计应结合建筑形式、空间特色、结构和构造要求，采用模块和模块组合的设计方法。</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建筑功能空间模块尺寸应根据建筑功能、主体结构、设备管线及装修等要求，并与相关部品部件的选型相结合，结合当地气候特征和传统习惯合理确定层高及净高尺寸。</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eastAsia="仿宋" w:cs="Times New Roman"/>
          <w:color w:val="auto"/>
          <w:kern w:val="2"/>
          <w:sz w:val="24"/>
          <w:szCs w:val="24"/>
          <w:highlight w:val="none"/>
          <w:lang w:val="en-US" w:eastAsia="zh-CN"/>
        </w:rPr>
        <w:t>装配式低能耗农宅设计，应结合当地气候特征和传统习惯合理确定层高及净高尺寸。</w:t>
      </w:r>
    </w:p>
    <w:p>
      <w:pPr>
        <w:keepNext w:val="0"/>
        <w:keepLines w:val="0"/>
        <w:pageBreakBefore w:val="0"/>
        <w:widowControl w:val="0"/>
        <w:numPr>
          <w:ilvl w:val="0"/>
          <w:numId w:val="0"/>
        </w:numPr>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Chars="0" w:right="0" w:rightChars="0"/>
        <w:jc w:val="both"/>
        <w:textAlignment w:val="auto"/>
        <w:rPr>
          <w:rFonts w:ascii="Times New Roman" w:hAnsi="Times New Roman" w:eastAsia="宋体" w:cs="宋体"/>
          <w:color w:val="auto"/>
          <w:kern w:val="0"/>
          <w:sz w:val="24"/>
          <w:szCs w:val="24"/>
          <w:highlight w:val="none"/>
          <w:lang w:val="en-US" w:eastAsia="en-US" w:bidi="ar-SA"/>
        </w:rPr>
      </w:pPr>
    </w:p>
    <w:p>
      <w:pPr>
        <w:keepNext/>
        <w:keepLines/>
        <w:autoSpaceDE/>
        <w:autoSpaceDN/>
        <w:adjustRightInd w:val="0"/>
        <w:snapToGrid w:val="0"/>
        <w:spacing w:before="156" w:beforeLines="50" w:after="156" w:afterLines="50" w:line="440" w:lineRule="atLeast"/>
        <w:ind w:left="0" w:right="0"/>
        <w:jc w:val="center"/>
        <w:outlineLvl w:val="1"/>
        <w:rPr>
          <w:rFonts w:hint="eastAsia" w:ascii="Times New Roman" w:hAnsi="Times New Roman" w:eastAsia="黑体" w:cs="Times New Roman"/>
          <w:b/>
          <w:color w:val="auto"/>
          <w:kern w:val="0"/>
          <w:sz w:val="28"/>
          <w:szCs w:val="32"/>
          <w:highlight w:val="none"/>
          <w:shd w:val="clear" w:color="auto" w:fill="FFFFFF"/>
          <w:lang w:val="zh-CN" w:eastAsia="zh-CN"/>
        </w:rPr>
      </w:pPr>
      <w:bookmarkStart w:id="21" w:name="_TOC_250028"/>
      <w:bookmarkEnd w:id="21"/>
      <w:bookmarkStart w:id="22" w:name="_Toc24621"/>
      <w:r>
        <w:rPr>
          <w:rFonts w:hint="eastAsia" w:eastAsia="黑体" w:cs="Times New Roman"/>
          <w:b/>
          <w:color w:val="auto"/>
          <w:kern w:val="0"/>
          <w:sz w:val="28"/>
          <w:szCs w:val="32"/>
          <w:highlight w:val="none"/>
          <w:shd w:val="clear" w:color="auto" w:fill="FFFFFF"/>
          <w:lang w:val="en-US" w:eastAsia="zh-CN"/>
        </w:rPr>
        <w:t>4</w:t>
      </w:r>
      <w:r>
        <w:rPr>
          <w:rFonts w:hint="eastAsia" w:ascii="Times New Roman" w:hAnsi="Times New Roman" w:eastAsia="黑体" w:cs="Times New Roman"/>
          <w:b/>
          <w:color w:val="auto"/>
          <w:kern w:val="0"/>
          <w:sz w:val="28"/>
          <w:szCs w:val="32"/>
          <w:highlight w:val="none"/>
          <w:shd w:val="clear" w:color="auto" w:fill="FFFFFF"/>
          <w:lang w:val="en-US" w:eastAsia="zh-CN"/>
        </w:rPr>
        <w:t>.2</w:t>
      </w:r>
      <w:r>
        <w:rPr>
          <w:rFonts w:hint="eastAsia" w:ascii="Times New Roman" w:hAnsi="Times New Roman" w:eastAsia="宋体" w:cs="宋体"/>
          <w:b/>
          <w:color w:val="auto"/>
          <w:kern w:val="0"/>
          <w:sz w:val="28"/>
          <w:szCs w:val="32"/>
          <w:highlight w:val="none"/>
          <w:shd w:val="clear" w:color="auto" w:fill="FFFFFF"/>
          <w:lang w:val="en-US" w:eastAsia="zh-CN"/>
        </w:rPr>
        <w:t xml:space="preserve"> </w:t>
      </w:r>
      <w:r>
        <w:rPr>
          <w:rFonts w:hint="eastAsia" w:ascii="Times New Roman" w:hAnsi="Times New Roman" w:eastAsia="黑体" w:cs="Times New Roman"/>
          <w:b/>
          <w:color w:val="auto"/>
          <w:kern w:val="0"/>
          <w:sz w:val="28"/>
          <w:szCs w:val="32"/>
          <w:highlight w:val="none"/>
          <w:shd w:val="clear" w:color="auto" w:fill="FFFFFF"/>
          <w:lang w:val="zh-CN" w:eastAsia="zh-CN"/>
        </w:rPr>
        <w:t>模数协调与标准化设计</w:t>
      </w:r>
      <w:bookmarkEnd w:id="22"/>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hint="eastAsia" w:ascii="宋体" w:hAnsi="宋体" w:eastAsia="宋体" w:cs="Times New Roman"/>
          <w:color w:val="auto"/>
          <w:kern w:val="2"/>
          <w:sz w:val="24"/>
          <w:szCs w:val="24"/>
          <w:highlight w:val="none"/>
          <w:lang w:val="en-US" w:eastAsia="zh-CN" w:bidi="ar"/>
        </w:rPr>
        <w:t>装配式低能耗农宅建筑应模数协调，采用模块化、标准化</w:t>
      </w:r>
      <w:r>
        <w:rPr>
          <w:rFonts w:hint="eastAsia" w:ascii="宋体" w:hAnsi="宋体" w:cs="Times New Roman"/>
          <w:color w:val="auto"/>
          <w:kern w:val="2"/>
          <w:sz w:val="24"/>
          <w:szCs w:val="24"/>
          <w:highlight w:val="none"/>
          <w:lang w:val="en-US" w:eastAsia="zh-CN" w:bidi="ar"/>
        </w:rPr>
        <w:t>、集成化</w:t>
      </w:r>
      <w:r>
        <w:rPr>
          <w:rFonts w:hint="eastAsia" w:ascii="宋体" w:hAnsi="宋体" w:eastAsia="宋体" w:cs="Times New Roman"/>
          <w:color w:val="auto"/>
          <w:kern w:val="2"/>
          <w:sz w:val="24"/>
          <w:szCs w:val="24"/>
          <w:highlight w:val="none"/>
          <w:lang w:val="en-US" w:eastAsia="zh-CN" w:bidi="ar"/>
        </w:rPr>
        <w:t>设计，将结构系统、外围护系统、设备与管线系统和内装系统进行集成设计。</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kern w:val="2"/>
          <w:sz w:val="24"/>
          <w:szCs w:val="24"/>
          <w:highlight w:val="none"/>
          <w:lang w:val="en-US" w:eastAsia="zh-CN"/>
        </w:rPr>
        <w:t>装配式低能耗农宅在满足建筑使用功能和性能的前提下，采用模数化、标准化、集成化的设计方法，践行“少规格、多组合”的设计原则，将建筑的各种构配件、部品和构造连接技术实行模块化组合与标准化设计，建立合理、可靠、可行的建筑技术通用体系，实现建筑的装配化建造。</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装配式农村</w:t>
      </w:r>
      <w:r>
        <w:rPr>
          <w:rFonts w:hint="eastAsia" w:cs="宋体"/>
          <w:color w:val="auto"/>
          <w:kern w:val="0"/>
          <w:sz w:val="24"/>
          <w:szCs w:val="24"/>
          <w:highlight w:val="none"/>
          <w:lang w:val="en-US" w:eastAsia="zh-CN" w:bidi="ar-SA"/>
        </w:rPr>
        <w:t>住宅</w:t>
      </w:r>
      <w:r>
        <w:rPr>
          <w:rFonts w:ascii="Times New Roman" w:hAnsi="Times New Roman" w:eastAsia="宋体" w:cs="宋体"/>
          <w:color w:val="auto"/>
          <w:kern w:val="0"/>
          <w:sz w:val="24"/>
          <w:szCs w:val="24"/>
          <w:highlight w:val="none"/>
          <w:lang w:val="en-US" w:eastAsia="en-US" w:bidi="ar-SA"/>
        </w:rPr>
        <w:t>设计应按照建筑模数制的要求，采用基本模数、扩大模数或分模数的设计方法。基本模数为</w:t>
      </w:r>
      <w:r>
        <w:rPr>
          <w:rFonts w:hint="default" w:ascii="Times New Roman" w:hAnsi="Times New Roman" w:eastAsia="宋体" w:cs="Times New Roman"/>
          <w:color w:val="auto"/>
          <w:kern w:val="0"/>
          <w:sz w:val="24"/>
          <w:szCs w:val="24"/>
          <w:highlight w:val="none"/>
          <w:lang w:val="en-US" w:eastAsia="en-US" w:bidi="ar-SA"/>
        </w:rPr>
        <w:t>1M(1M=100mm)</w:t>
      </w:r>
      <w:r>
        <w:rPr>
          <w:rFonts w:ascii="Times New Roman" w:hAnsi="Times New Roman" w:eastAsia="宋体" w:cs="宋体"/>
          <w:color w:val="auto"/>
          <w:kern w:val="0"/>
          <w:sz w:val="24"/>
          <w:szCs w:val="24"/>
          <w:highlight w:val="none"/>
          <w:lang w:val="en-US" w:eastAsia="en-US" w:bidi="ar-SA"/>
        </w:rPr>
        <w:t>。</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结构构件采用扩大模数系列，可优化和减少预制构件种类。形成通用性强、系列化尺寸的开间、进深和层高等结构构件尺寸。建筑内装系统中的装配式隔墙、整体收纳空间和等单元模块化部品宜采用基本模数，也可插入分模数数列，nM/2 或nM/5进行调整。</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建筑部件的规格应统筹考虑模数要求与原材料基材的规格，提高材料利用率。</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建筑部件的规格应统筹考虑模数要求与原材料基材的规格，提高材料利用率</w:t>
      </w:r>
      <w:r>
        <w:rPr>
          <w:rFonts w:hint="eastAsia" w:eastAsia="仿宋" w:cs="Times New Roman"/>
          <w:color w:val="auto"/>
          <w:kern w:val="2"/>
          <w:sz w:val="24"/>
          <w:szCs w:val="24"/>
          <w:highlight w:val="none"/>
          <w:lang w:val="en-US" w:eastAsia="zh-CN"/>
        </w:rPr>
        <w:t>。</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模块间应采用通用化、标准化接口的几何尺寸、材料和连接方式。</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1</w:t>
      </w:r>
      <w:r>
        <w:rPr>
          <w:rFonts w:hint="eastAsia" w:ascii="Times New Roman" w:hAnsi="Times New Roman" w:eastAsia="宋体" w:cs="宋体"/>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刚性连接模块的连接边或连接面的几何尺寸、开口应吻合，采用相同的材料和部品部件进行直接连接；</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2</w:t>
      </w:r>
      <w:r>
        <w:rPr>
          <w:rFonts w:hint="eastAsia" w:ascii="Times New Roman" w:hAnsi="Times New Roman" w:eastAsia="宋体" w:cs="宋体"/>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无法进行直接连接的模块可采用柔性连接方式进行间接相连，柔性连接的部分应牢固可靠，并需要对连接方式、节点进行详细设计。</w:t>
      </w:r>
    </w:p>
    <w:p>
      <w:pPr>
        <w:keepNext/>
        <w:keepLines/>
        <w:autoSpaceDE/>
        <w:autoSpaceDN/>
        <w:adjustRightInd w:val="0"/>
        <w:snapToGrid w:val="0"/>
        <w:spacing w:before="156" w:beforeLines="50" w:after="156" w:afterLines="50" w:line="440" w:lineRule="atLeast"/>
        <w:ind w:left="0" w:right="0"/>
        <w:jc w:val="center"/>
        <w:outlineLvl w:val="1"/>
        <w:rPr>
          <w:rFonts w:hint="eastAsia" w:ascii="Times New Roman" w:hAnsi="Times New Roman" w:eastAsia="黑体" w:cs="Times New Roman"/>
          <w:b/>
          <w:color w:val="auto"/>
          <w:kern w:val="0"/>
          <w:sz w:val="28"/>
          <w:szCs w:val="32"/>
          <w:highlight w:val="none"/>
          <w:shd w:val="clear" w:color="auto" w:fill="FFFFFF"/>
          <w:lang w:val="en-US" w:eastAsia="zh-CN"/>
        </w:rPr>
      </w:pPr>
      <w:bookmarkStart w:id="23" w:name="_TOC_250027"/>
      <w:bookmarkEnd w:id="23"/>
      <w:bookmarkStart w:id="24" w:name="_Toc26814"/>
      <w:r>
        <w:rPr>
          <w:rFonts w:hint="eastAsia" w:eastAsia="黑体" w:cs="Times New Roman"/>
          <w:b/>
          <w:color w:val="auto"/>
          <w:kern w:val="0"/>
          <w:sz w:val="28"/>
          <w:szCs w:val="32"/>
          <w:highlight w:val="none"/>
          <w:shd w:val="clear" w:color="auto" w:fill="FFFFFF"/>
          <w:lang w:val="en-US" w:eastAsia="zh-CN"/>
        </w:rPr>
        <w:t>4</w:t>
      </w:r>
      <w:r>
        <w:rPr>
          <w:rFonts w:hint="eastAsia" w:ascii="Times New Roman" w:hAnsi="Times New Roman" w:eastAsia="黑体" w:cs="Times New Roman"/>
          <w:b/>
          <w:color w:val="auto"/>
          <w:kern w:val="0"/>
          <w:sz w:val="28"/>
          <w:szCs w:val="32"/>
          <w:highlight w:val="none"/>
          <w:shd w:val="clear" w:color="auto" w:fill="FFFFFF"/>
          <w:lang w:val="en-US" w:eastAsia="zh-CN"/>
        </w:rPr>
        <w:t>.3</w:t>
      </w:r>
      <w:r>
        <w:rPr>
          <w:rFonts w:hint="eastAsia" w:ascii="宋体" w:hAnsi="宋体" w:eastAsia="宋体" w:cs="宋体"/>
          <w:b/>
          <w:color w:val="auto"/>
          <w:kern w:val="0"/>
          <w:sz w:val="28"/>
          <w:szCs w:val="32"/>
          <w:highlight w:val="none"/>
          <w:shd w:val="clear" w:color="auto" w:fill="FFFFFF"/>
          <w:lang w:val="en-US" w:eastAsia="zh-CN"/>
        </w:rPr>
        <w:t xml:space="preserve"> </w:t>
      </w:r>
      <w:r>
        <w:rPr>
          <w:rFonts w:hint="eastAsia" w:eastAsia="黑体" w:cs="Times New Roman"/>
          <w:b/>
          <w:color w:val="auto"/>
          <w:kern w:val="0"/>
          <w:sz w:val="28"/>
          <w:szCs w:val="32"/>
          <w:highlight w:val="none"/>
          <w:shd w:val="clear" w:color="auto" w:fill="FFFFFF"/>
          <w:lang w:val="en-US" w:eastAsia="zh-CN"/>
        </w:rPr>
        <w:t>建筑平、立面设计</w:t>
      </w:r>
      <w:bookmarkEnd w:id="24"/>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hint="eastAsia"/>
          <w:color w:val="auto"/>
          <w:sz w:val="24"/>
          <w:highlight w:val="none"/>
        </w:rPr>
        <w:t>装配式低能耗农宅的院落应根据当地农村生活习惯、生产方式、使用功能等要求合理布局。院落功能分区应实现人畜分离，畜禽栅圈不应设在居住功能空间的上风向位置和院落出入口位置，基底应采取卫生措施处理。</w:t>
      </w:r>
    </w:p>
    <w:p>
      <w:pPr>
        <w:keepNext w:val="0"/>
        <w:keepLines w:val="0"/>
        <w:pageBreakBefore w:val="0"/>
        <w:widowControl w:val="0"/>
        <w:numPr>
          <w:ilvl w:val="0"/>
          <w:numId w:val="0"/>
        </w:numPr>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Chars="0" w:right="0" w:rightChars="0"/>
        <w:jc w:val="both"/>
        <w:textAlignment w:val="auto"/>
        <w:rPr>
          <w:rFonts w:ascii="Times New Roman" w:hAnsi="Times New Roman" w:eastAsia="宋体" w:cs="宋体"/>
          <w:color w:val="auto"/>
          <w:kern w:val="0"/>
          <w:sz w:val="24"/>
          <w:szCs w:val="24"/>
          <w:highlight w:val="none"/>
          <w:lang w:val="en-US" w:eastAsia="en-US" w:bidi="ar-SA"/>
        </w:rPr>
      </w:pP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装配式低能耗农宅的院落应根据当地农村生活习惯、生产方式、使用功能等要求合理布局。</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hint="eastAsia" w:ascii="宋体" w:hAnsi="宋体" w:eastAsia="宋体" w:cs="Times New Roman"/>
          <w:color w:val="auto"/>
          <w:kern w:val="2"/>
          <w:sz w:val="24"/>
          <w:szCs w:val="24"/>
          <w:highlight w:val="none"/>
          <w:lang w:val="en-US" w:eastAsia="zh-CN" w:bidi="ar"/>
        </w:rPr>
        <w:t>装配式低能耗农宅平面设计中，北方地区卧室宜临近厨房，便于利用厨房余热采暖；南方地区卧室宜远离厨房，避免油烟和散热干扰。</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北方地区卧室宜临近厨房，便于利用厨房余热采暖；南方地区卧室宜远离厨房，避免油烟和散热干扰。</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hint="eastAsia" w:ascii="宋体" w:hAnsi="宋体" w:eastAsia="宋体" w:cs="Times New Roman"/>
          <w:color w:val="auto"/>
          <w:kern w:val="2"/>
          <w:sz w:val="24"/>
          <w:szCs w:val="24"/>
          <w:highlight w:val="none"/>
          <w:lang w:val="en-US" w:eastAsia="zh-CN" w:bidi="ar"/>
        </w:rPr>
        <w:t>装配式低能耗农宅平面、外檐立面、朝向、出入口位置等布局设计应符合当地生活习惯及绿色节能要求，并应结合绿色节能要求，应充分利用阳光日照、天然采光和自然通风。</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kern w:val="0"/>
          <w:sz w:val="24"/>
          <w:szCs w:val="24"/>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装配式低能耗农宅的</w:t>
      </w:r>
      <w:r>
        <w:rPr>
          <w:rFonts w:hint="eastAsia" w:eastAsia="仿宋" w:cs="Times New Roman"/>
          <w:color w:val="auto"/>
          <w:kern w:val="2"/>
          <w:sz w:val="24"/>
          <w:szCs w:val="24"/>
          <w:highlight w:val="none"/>
          <w:lang w:val="en-US" w:eastAsia="zh-CN"/>
        </w:rPr>
        <w:t>设计应充分利用阳光日照、天然采光和自然通风。</w:t>
      </w:r>
    </w:p>
    <w:p>
      <w:pPr>
        <w:keepNext w:val="0"/>
        <w:keepLines w:val="0"/>
        <w:pageBreakBefore w:val="0"/>
        <w:widowControl w:val="0"/>
        <w:numPr>
          <w:ilvl w:val="0"/>
          <w:numId w:val="4"/>
        </w:numPr>
        <w:suppressLineNumbers w:val="0"/>
        <w:kinsoku/>
        <w:wordWrap/>
        <w:overflowPunct/>
        <w:topLinePunct w:val="0"/>
        <w:autoSpaceDE w:val="0"/>
        <w:autoSpaceDN w:val="0"/>
        <w:bidi w:val="0"/>
        <w:adjustRightInd/>
        <w:snapToGrid/>
        <w:spacing w:before="0" w:beforeAutospacing="0" w:after="0" w:afterAutospacing="0" w:line="440" w:lineRule="atLeast"/>
        <w:ind w:left="0" w:leftChars="0" w:right="0" w:rightChars="0" w:firstLine="0" w:firstLineChars="0"/>
        <w:jc w:val="both"/>
        <w:textAlignment w:val="auto"/>
        <w:rPr>
          <w:rFonts w:ascii="Times New Roman" w:hAnsi="Times New Roman" w:eastAsia="宋体" w:cs="宋体"/>
          <w:color w:val="auto"/>
          <w:kern w:val="0"/>
          <w:sz w:val="24"/>
          <w:szCs w:val="24"/>
          <w:highlight w:val="none"/>
          <w:lang w:val="en-US" w:eastAsia="en-US" w:bidi="ar-SA"/>
        </w:rPr>
      </w:pPr>
      <w:r>
        <w:rPr>
          <w:rFonts w:ascii="Times New Roman" w:hAnsi="Times New Roman" w:eastAsia="宋体" w:cs="宋体"/>
          <w:color w:val="auto"/>
          <w:kern w:val="0"/>
          <w:sz w:val="24"/>
          <w:szCs w:val="24"/>
          <w:highlight w:val="none"/>
          <w:lang w:val="en-US" w:eastAsia="en-US" w:bidi="ar-SA"/>
        </w:rPr>
        <w:t>平面设计应符合下列规定：</w:t>
      </w:r>
    </w:p>
    <w:p>
      <w:pPr>
        <w:keepNext w:val="0"/>
        <w:keepLines w:val="0"/>
        <w:pageBreakBefore w:val="0"/>
        <w:widowControl w:val="0"/>
        <w:numPr>
          <w:ilvl w:val="0"/>
          <w:numId w:val="0"/>
        </w:numPr>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leftChars="0" w:right="0" w:rightChars="0" w:firstLine="480" w:firstLineChars="200"/>
        <w:jc w:val="both"/>
        <w:textAlignment w:val="auto"/>
        <w:rPr>
          <w:rFonts w:hint="eastAsia" w:ascii="Times New Roman" w:hAnsi="Times New Roman" w:eastAsia="宋体" w:cs="宋体"/>
          <w:color w:val="auto"/>
          <w:kern w:val="0"/>
          <w:sz w:val="24"/>
          <w:szCs w:val="24"/>
          <w:highlight w:val="none"/>
          <w:lang w:val="en-US" w:eastAsia="en-US" w:bidi="ar-SA"/>
        </w:rPr>
      </w:pPr>
      <w:r>
        <w:rPr>
          <w:rFonts w:hint="default" w:ascii="Times New Roman" w:hAnsi="Times New Roman" w:eastAsia="宋体" w:cs="宋体"/>
          <w:color w:val="auto"/>
          <w:kern w:val="0"/>
          <w:sz w:val="24"/>
          <w:szCs w:val="24"/>
          <w:highlight w:val="none"/>
          <w:lang w:val="en-US" w:eastAsia="zh-CN" w:bidi="ar-SA"/>
        </w:rPr>
        <w:t>1</w:t>
      </w:r>
      <w:r>
        <w:rPr>
          <w:rFonts w:hint="eastAsia" w:ascii="Times New Roman" w:hAnsi="Times New Roman" w:eastAsia="宋体" w:cs="宋体"/>
          <w:color w:val="auto"/>
          <w:kern w:val="0"/>
          <w:sz w:val="24"/>
          <w:szCs w:val="24"/>
          <w:highlight w:val="none"/>
          <w:lang w:val="en-US" w:eastAsia="zh-CN" w:bidi="ar-SA"/>
        </w:rPr>
        <w:t xml:space="preserve"> </w:t>
      </w:r>
      <w:r>
        <w:rPr>
          <w:rFonts w:hint="eastAsia" w:ascii="Times New Roman" w:hAnsi="Times New Roman" w:eastAsia="宋体" w:cs="宋体"/>
          <w:color w:val="auto"/>
          <w:kern w:val="0"/>
          <w:sz w:val="24"/>
          <w:szCs w:val="24"/>
          <w:highlight w:val="none"/>
          <w:lang w:val="en-US" w:eastAsia="en-US" w:bidi="ar-SA"/>
        </w:rPr>
        <w:t>应优先采用大开间大进深、空间灵活可变的布置方式。</w:t>
      </w:r>
    </w:p>
    <w:p>
      <w:pPr>
        <w:keepNext w:val="0"/>
        <w:keepLines w:val="0"/>
        <w:pageBreakBefore w:val="0"/>
        <w:widowControl w:val="0"/>
        <w:numPr>
          <w:ilvl w:val="0"/>
          <w:numId w:val="0"/>
        </w:numPr>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leftChars="0" w:right="0" w:rightChars="0" w:firstLine="480" w:firstLineChars="200"/>
        <w:jc w:val="both"/>
        <w:textAlignment w:val="auto"/>
        <w:rPr>
          <w:rFonts w:hint="eastAsia" w:ascii="Times New Roman" w:hAnsi="Times New Roman" w:eastAsia="宋体" w:cs="宋体"/>
          <w:color w:val="auto"/>
          <w:kern w:val="0"/>
          <w:sz w:val="24"/>
          <w:szCs w:val="24"/>
          <w:highlight w:val="none"/>
          <w:lang w:val="en-US" w:eastAsia="en-US" w:bidi="ar-SA"/>
        </w:rPr>
      </w:pPr>
      <w:r>
        <w:rPr>
          <w:rFonts w:hint="default" w:ascii="Times New Roman" w:hAnsi="Times New Roman" w:eastAsia="宋体" w:cs="宋体"/>
          <w:color w:val="auto"/>
          <w:kern w:val="0"/>
          <w:sz w:val="24"/>
          <w:szCs w:val="24"/>
          <w:highlight w:val="none"/>
          <w:lang w:val="en-US" w:eastAsia="zh-CN" w:bidi="ar-SA"/>
        </w:rPr>
        <w:t>2</w:t>
      </w:r>
      <w:r>
        <w:rPr>
          <w:rFonts w:hint="eastAsia" w:ascii="Times New Roman" w:hAnsi="Times New Roman" w:eastAsia="宋体" w:cs="宋体"/>
          <w:color w:val="auto"/>
          <w:kern w:val="0"/>
          <w:sz w:val="24"/>
          <w:szCs w:val="24"/>
          <w:highlight w:val="none"/>
          <w:lang w:val="en-US" w:eastAsia="zh-CN" w:bidi="ar-SA"/>
        </w:rPr>
        <w:t xml:space="preserve"> </w:t>
      </w:r>
      <w:r>
        <w:rPr>
          <w:rFonts w:hint="eastAsia" w:ascii="Times New Roman" w:hAnsi="Times New Roman" w:eastAsia="宋体" w:cs="宋体"/>
          <w:color w:val="auto"/>
          <w:kern w:val="0"/>
          <w:sz w:val="24"/>
          <w:szCs w:val="24"/>
          <w:highlight w:val="none"/>
          <w:lang w:val="en-US" w:eastAsia="en-US" w:bidi="ar-SA"/>
        </w:rPr>
        <w:t>平面布置应规则，承重构件布置应上下对齐贯通，外墙洞口宜规整有序。</w:t>
      </w:r>
    </w:p>
    <w:p>
      <w:pPr>
        <w:keepNext w:val="0"/>
        <w:keepLines w:val="0"/>
        <w:pageBreakBefore w:val="0"/>
        <w:widowControl w:val="0"/>
        <w:numPr>
          <w:ilvl w:val="0"/>
          <w:numId w:val="0"/>
        </w:numPr>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leftChars="0" w:right="0" w:rightChars="0" w:firstLine="480" w:firstLineChars="200"/>
        <w:jc w:val="both"/>
        <w:textAlignment w:val="auto"/>
        <w:rPr>
          <w:rFonts w:ascii="Times New Roman" w:hAnsi="Times New Roman" w:eastAsia="宋体" w:cs="宋体"/>
          <w:color w:val="auto"/>
          <w:kern w:val="0"/>
          <w:sz w:val="24"/>
          <w:szCs w:val="24"/>
          <w:highlight w:val="none"/>
          <w:lang w:val="en-US" w:eastAsia="en-US" w:bidi="ar-SA"/>
        </w:rPr>
      </w:pPr>
      <w:r>
        <w:rPr>
          <w:rFonts w:hint="default" w:ascii="Times New Roman" w:hAnsi="Times New Roman" w:eastAsia="宋体" w:cs="宋体"/>
          <w:color w:val="auto"/>
          <w:kern w:val="0"/>
          <w:sz w:val="24"/>
          <w:szCs w:val="24"/>
          <w:highlight w:val="none"/>
          <w:lang w:val="en-US" w:eastAsia="zh-CN" w:bidi="ar-SA"/>
        </w:rPr>
        <w:t>3</w:t>
      </w:r>
      <w:r>
        <w:rPr>
          <w:rFonts w:hint="eastAsia" w:ascii="Times New Roman" w:hAnsi="Times New Roman" w:eastAsia="宋体" w:cs="宋体"/>
          <w:color w:val="auto"/>
          <w:kern w:val="0"/>
          <w:sz w:val="24"/>
          <w:szCs w:val="24"/>
          <w:highlight w:val="none"/>
          <w:lang w:val="en-US" w:eastAsia="zh-CN" w:bidi="ar-SA"/>
        </w:rPr>
        <w:t xml:space="preserve"> </w:t>
      </w:r>
      <w:r>
        <w:rPr>
          <w:rFonts w:ascii="Times New Roman" w:hAnsi="Times New Roman" w:eastAsia="宋体" w:cs="宋体"/>
          <w:color w:val="auto"/>
          <w:kern w:val="0"/>
          <w:sz w:val="24"/>
          <w:szCs w:val="24"/>
          <w:highlight w:val="none"/>
          <w:lang w:val="en-US" w:eastAsia="en-US" w:bidi="ar-SA"/>
        </w:rPr>
        <w:t>设备与管线应集中设置，并应进行管线综合设计。</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建筑设计应重视其平面、立面和剖面的规则性，宜优先选用规则的形体，同时便于工厂化、集约化生产加工，提高工程质量，并降低工程造价。</w:t>
      </w:r>
    </w:p>
    <w:p>
      <w:pPr>
        <w:keepNext w:val="0"/>
        <w:keepLines w:val="0"/>
        <w:pageBreakBefore w:val="0"/>
        <w:widowControl w:val="0"/>
        <w:numPr>
          <w:ilvl w:val="0"/>
          <w:numId w:val="4"/>
        </w:numPr>
        <w:tabs>
          <w:tab w:val="left" w:pos="1074"/>
          <w:tab w:val="left" w:pos="1075"/>
          <w:tab w:val="clear" w:pos="0"/>
        </w:tabs>
        <w:kinsoku/>
        <w:wordWrap/>
        <w:overflowPunct/>
        <w:topLinePunct w:val="0"/>
        <w:autoSpaceDE w:val="0"/>
        <w:autoSpaceDN w:val="0"/>
        <w:bidi w:val="0"/>
        <w:adjustRightInd/>
        <w:snapToGrid/>
        <w:spacing w:before="0" w:after="0" w:line="440" w:lineRule="atLeast"/>
        <w:ind w:left="0" w:leftChars="0" w:right="0" w:rightChars="0" w:firstLine="0" w:firstLineChars="0"/>
        <w:jc w:val="left"/>
        <w:textAlignment w:val="auto"/>
        <w:rPr>
          <w:rFonts w:ascii="Times New Roman" w:hAnsi="Times New Roman" w:eastAsia="宋体" w:cs="宋体"/>
          <w:color w:val="auto"/>
          <w:sz w:val="24"/>
          <w:szCs w:val="24"/>
          <w:highlight w:val="none"/>
          <w:lang w:val="en-US" w:eastAsia="en-US" w:bidi="ar-SA"/>
        </w:rPr>
      </w:pPr>
      <w:r>
        <w:rPr>
          <w:rFonts w:hint="eastAsia" w:cs="宋体"/>
          <w:color w:val="auto"/>
          <w:sz w:val="24"/>
          <w:szCs w:val="24"/>
          <w:highlight w:val="none"/>
          <w:lang w:val="en-US" w:eastAsia="zh-CN" w:bidi="ar-SA"/>
        </w:rPr>
        <w:t>套内空间设计时应先对厨房和卫生间进行设计选型，应确定机电配套技术方案、产品规格尺寸和预留装配空间尺寸。其他空间的设计选型应与厨卫空间相协调，当采用同层排水技术时，应根据管道需求确定降板高度。</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rPr>
        <w:t>装配式低能耗农宅的</w:t>
      </w:r>
      <w:r>
        <w:rPr>
          <w:rFonts w:hint="eastAsia" w:eastAsia="仿宋" w:cs="Times New Roman"/>
          <w:color w:val="auto"/>
          <w:kern w:val="2"/>
          <w:sz w:val="24"/>
          <w:szCs w:val="24"/>
          <w:highlight w:val="none"/>
          <w:lang w:val="en-US" w:eastAsia="zh-CN"/>
        </w:rPr>
        <w:t>设计时，</w:t>
      </w:r>
      <w:r>
        <w:rPr>
          <w:rFonts w:hint="eastAsia" w:ascii="Times New Roman" w:hAnsi="Times New Roman" w:eastAsia="仿宋" w:cs="Times New Roman"/>
          <w:color w:val="auto"/>
          <w:kern w:val="2"/>
          <w:sz w:val="24"/>
          <w:szCs w:val="24"/>
          <w:highlight w:val="none"/>
          <w:lang w:val="en-US" w:eastAsia="zh-CN"/>
        </w:rPr>
        <w:t>装套内空间设计时应先对厨房和卫生间进行设计选型，应确定机电配套技术方案、产品规格尺寸和预留装配空间尺寸。</w:t>
      </w:r>
    </w:p>
    <w:p>
      <w:pPr>
        <w:keepNext w:val="0"/>
        <w:keepLines w:val="0"/>
        <w:pageBreakBefore w:val="0"/>
        <w:widowControl w:val="0"/>
        <w:numPr>
          <w:ilvl w:val="0"/>
          <w:numId w:val="4"/>
        </w:numPr>
        <w:tabs>
          <w:tab w:val="left" w:pos="1074"/>
          <w:tab w:val="left" w:pos="1075"/>
          <w:tab w:val="clear" w:pos="0"/>
        </w:tabs>
        <w:kinsoku/>
        <w:wordWrap/>
        <w:overflowPunct/>
        <w:topLinePunct w:val="0"/>
        <w:autoSpaceDE w:val="0"/>
        <w:autoSpaceDN w:val="0"/>
        <w:bidi w:val="0"/>
        <w:adjustRightInd/>
        <w:snapToGrid/>
        <w:spacing w:before="0" w:after="0" w:line="440" w:lineRule="atLeast"/>
        <w:ind w:left="0" w:leftChars="0" w:right="0" w:rightChars="0" w:firstLine="0" w:firstLineChars="0"/>
        <w:jc w:val="left"/>
        <w:textAlignment w:val="auto"/>
        <w:rPr>
          <w:rFonts w:ascii="Times New Roman" w:hAnsi="Times New Roman" w:eastAsia="宋体" w:cs="宋体"/>
          <w:color w:val="auto"/>
          <w:sz w:val="28"/>
          <w:szCs w:val="24"/>
          <w:highlight w:val="none"/>
          <w:lang w:val="en-US" w:eastAsia="en-US" w:bidi="ar-SA"/>
        </w:rPr>
      </w:pPr>
      <w:r>
        <w:rPr>
          <w:rFonts w:hint="eastAsia" w:cs="宋体"/>
          <w:color w:val="auto"/>
          <w:kern w:val="0"/>
          <w:sz w:val="24"/>
          <w:szCs w:val="22"/>
          <w:highlight w:val="none"/>
          <w:lang w:val="en-US" w:eastAsia="zh-CN" w:bidi="ar-SA"/>
        </w:rPr>
        <w:t>各</w:t>
      </w:r>
      <w:r>
        <w:rPr>
          <w:rFonts w:hint="eastAsia" w:ascii="Times New Roman" w:hAnsi="Times New Roman" w:eastAsia="宋体" w:cs="宋体"/>
          <w:color w:val="auto"/>
          <w:kern w:val="0"/>
          <w:sz w:val="24"/>
          <w:szCs w:val="22"/>
          <w:highlight w:val="none"/>
          <w:lang w:val="en-US" w:eastAsia="en-US" w:bidi="ar-SA"/>
        </w:rPr>
        <w:t>厅堂、居室应设置在南向主要位置，通风采光良好。</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sz w:val="28"/>
          <w:szCs w:val="24"/>
          <w:highlight w:val="none"/>
          <w:lang w:val="en-US" w:eastAsia="en-US" w:bidi="ar-SA"/>
        </w:rPr>
      </w:pPr>
      <w:r>
        <w:rPr>
          <w:rFonts w:hint="eastAsia" w:eastAsia="仿宋" w:cs="Times New Roman"/>
          <w:color w:val="auto"/>
          <w:kern w:val="2"/>
          <w:sz w:val="24"/>
          <w:szCs w:val="24"/>
          <w:highlight w:val="none"/>
          <w:lang w:val="en-US" w:eastAsia="zh-CN"/>
        </w:rPr>
        <w:t>厅堂、居室设置在南向，有利于获得更好的通风和采光。</w:t>
      </w:r>
    </w:p>
    <w:p>
      <w:pPr>
        <w:snapToGrid w:val="0"/>
        <w:spacing w:line="440" w:lineRule="atLeast"/>
        <w:rPr>
          <w:rFonts w:hint="eastAsia"/>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3</w:t>
      </w:r>
      <w:r>
        <w:rPr>
          <w:b/>
          <w:color w:val="auto"/>
          <w:sz w:val="24"/>
          <w:highlight w:val="none"/>
        </w:rPr>
        <w:t>.</w:t>
      </w:r>
      <w:r>
        <w:rPr>
          <w:rFonts w:hint="eastAsia"/>
          <w:b/>
          <w:color w:val="auto"/>
          <w:sz w:val="24"/>
          <w:highlight w:val="none"/>
          <w:lang w:val="en-US" w:eastAsia="zh-CN"/>
        </w:rPr>
        <w:t>7</w:t>
      </w:r>
      <w:r>
        <w:rPr>
          <w:rFonts w:hint="eastAsia"/>
          <w:color w:val="auto"/>
          <w:sz w:val="24"/>
          <w:highlight w:val="none"/>
        </w:rPr>
        <w:t xml:space="preserve"> 装配式低能耗农宅的平面布局和立面设计应有利于冬季日照和夏季通风。门窗洞口的开启位置应有利于自然采光和自然通风。严寒和寒冷地区的开口部位设计应避开当地冬季主导风向，夏热冬冷和夏热冬暖地区的开口部位设计应当利用当地夏季主导风向。</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严寒和寒冷地区的开口部位设计应避开当地冬季主导风向，夏热冬冷和夏热冬暖地区的开口部位设计应当利用当地夏季主导风向。</w:t>
      </w:r>
    </w:p>
    <w:p>
      <w:pPr>
        <w:snapToGrid w:val="0"/>
        <w:spacing w:line="440" w:lineRule="atLeast"/>
        <w:rPr>
          <w:rFonts w:hint="eastAsia"/>
          <w:color w:val="auto"/>
          <w:sz w:val="24"/>
          <w:highlight w:val="none"/>
        </w:rPr>
      </w:pPr>
      <w:r>
        <w:rPr>
          <w:rFonts w:hint="eastAsia"/>
          <w:b/>
          <w:color w:val="auto"/>
          <w:sz w:val="24"/>
          <w:highlight w:val="none"/>
          <w:lang w:val="en-US" w:eastAsia="zh-CN"/>
        </w:rPr>
        <w:t>4</w:t>
      </w:r>
      <w:r>
        <w:rPr>
          <w:b/>
          <w:color w:val="auto"/>
          <w:sz w:val="24"/>
          <w:highlight w:val="none"/>
        </w:rPr>
        <w:t>.</w:t>
      </w:r>
      <w:r>
        <w:rPr>
          <w:rFonts w:hint="eastAsia"/>
          <w:b/>
          <w:color w:val="auto"/>
          <w:sz w:val="24"/>
          <w:highlight w:val="none"/>
        </w:rPr>
        <w:t>3</w:t>
      </w:r>
      <w:r>
        <w:rPr>
          <w:b/>
          <w:color w:val="auto"/>
          <w:sz w:val="24"/>
          <w:highlight w:val="none"/>
        </w:rPr>
        <w:t>.</w:t>
      </w:r>
      <w:r>
        <w:rPr>
          <w:rFonts w:hint="eastAsia"/>
          <w:b/>
          <w:color w:val="auto"/>
          <w:sz w:val="24"/>
          <w:highlight w:val="none"/>
          <w:lang w:val="en-US" w:eastAsia="zh-CN"/>
        </w:rPr>
        <w:t>8</w:t>
      </w:r>
      <w:r>
        <w:rPr>
          <w:color w:val="auto"/>
          <w:sz w:val="24"/>
          <w:highlight w:val="none"/>
        </w:rPr>
        <w:t xml:space="preserve"> </w:t>
      </w:r>
      <w:r>
        <w:rPr>
          <w:rFonts w:hint="eastAsia"/>
          <w:color w:val="auto"/>
          <w:sz w:val="24"/>
          <w:highlight w:val="none"/>
        </w:rPr>
        <w:t>装配式低能耗农宅设计应与地区气候相适应，根据所在地区气候分区执行国家、行业或地方相关建筑节能标准。平面设计应注意温度分区，严寒和寒冷地区的卧室、客厅等主要用房布置在南侧。不宜采用单进深的平面形式。平面体型除应符合建筑功能及结构设计要求外，尚应符合建筑节能体形系数的要求。</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color w:val="auto"/>
          <w:sz w:val="24"/>
          <w:highlight w:val="none"/>
        </w:rPr>
      </w:pPr>
      <w:r>
        <w:rPr>
          <w:rFonts w:hint="eastAsia" w:eastAsia="仿宋" w:cs="Times New Roman"/>
          <w:color w:val="auto"/>
          <w:kern w:val="2"/>
          <w:sz w:val="24"/>
          <w:szCs w:val="24"/>
          <w:highlight w:val="none"/>
          <w:lang w:val="en-US" w:eastAsia="zh-CN"/>
        </w:rPr>
        <w:t>农村地区国家层面执行的节能标准有《农村居住建筑节能设计标准》（GB/T 50824-2013）</w:t>
      </w:r>
      <w:r>
        <w:rPr>
          <w:rFonts w:hint="eastAsia" w:ascii="Times New Roman" w:hAnsi="Times New Roman" w:eastAsia="仿宋" w:cs="Times New Roman"/>
          <w:color w:val="auto"/>
          <w:kern w:val="2"/>
          <w:sz w:val="24"/>
          <w:szCs w:val="24"/>
          <w:highlight w:val="none"/>
          <w:lang w:val="en-US" w:eastAsia="zh-CN"/>
        </w:rPr>
        <w:t>。</w:t>
      </w:r>
    </w:p>
    <w:p>
      <w:pPr>
        <w:snapToGrid w:val="0"/>
        <w:spacing w:line="440" w:lineRule="atLeast"/>
        <w:rPr>
          <w:rFonts w:hint="eastAsia"/>
          <w:color w:val="auto"/>
          <w:sz w:val="24"/>
          <w:highlight w:val="none"/>
        </w:rPr>
      </w:pPr>
      <w:r>
        <w:rPr>
          <w:rFonts w:hint="eastAsia"/>
          <w:b/>
          <w:color w:val="auto"/>
          <w:sz w:val="24"/>
          <w:highlight w:val="none"/>
          <w:lang w:val="en-US" w:eastAsia="zh-CN"/>
        </w:rPr>
        <w:t>4</w:t>
      </w:r>
      <w:r>
        <w:rPr>
          <w:rFonts w:hint="eastAsia"/>
          <w:b/>
          <w:color w:val="auto"/>
          <w:sz w:val="24"/>
          <w:highlight w:val="none"/>
        </w:rPr>
        <w:t>.3.</w:t>
      </w:r>
      <w:r>
        <w:rPr>
          <w:rFonts w:hint="eastAsia"/>
          <w:b/>
          <w:color w:val="auto"/>
          <w:sz w:val="24"/>
          <w:highlight w:val="none"/>
          <w:lang w:val="en-US" w:eastAsia="zh-CN"/>
        </w:rPr>
        <w:t>9</w:t>
      </w:r>
      <w:r>
        <w:rPr>
          <w:b/>
          <w:color w:val="auto"/>
          <w:sz w:val="24"/>
          <w:highlight w:val="none"/>
        </w:rPr>
        <w:t xml:space="preserve"> </w:t>
      </w:r>
      <w:r>
        <w:rPr>
          <w:rFonts w:hint="eastAsia"/>
          <w:color w:val="auto"/>
          <w:sz w:val="24"/>
          <w:highlight w:val="none"/>
        </w:rPr>
        <w:t>装配式低能耗农宅的门窗洞口应规整有序，尺寸宜统一，减少规格。严寒和寒冷地区的外窗面积不应过大，窗墙面积比限值宜符合下表</w:t>
      </w:r>
      <w:r>
        <w:rPr>
          <w:rFonts w:hint="eastAsia"/>
          <w:color w:val="auto"/>
          <w:sz w:val="24"/>
          <w:highlight w:val="none"/>
          <w:lang w:eastAsia="zh-CN"/>
        </w:rPr>
        <w:t>规定</w:t>
      </w:r>
      <w:r>
        <w:rPr>
          <w:rFonts w:hint="eastAsia"/>
          <w:color w:val="auto"/>
          <w:sz w:val="24"/>
          <w:highlight w:val="none"/>
        </w:rPr>
        <w:t>。</w:t>
      </w:r>
    </w:p>
    <w:p>
      <w:pPr>
        <w:snapToGrid w:val="0"/>
        <w:spacing w:line="440" w:lineRule="atLeast"/>
        <w:jc w:val="center"/>
        <w:rPr>
          <w:color w:val="auto"/>
          <w:sz w:val="24"/>
          <w:highlight w:val="none"/>
        </w:rPr>
      </w:pPr>
      <w:r>
        <w:rPr>
          <w:rFonts w:hint="eastAsia"/>
          <w:color w:val="auto"/>
          <w:sz w:val="24"/>
          <w:highlight w:val="none"/>
        </w:rPr>
        <w:t>表</w:t>
      </w:r>
      <w:r>
        <w:rPr>
          <w:rFonts w:hint="eastAsia"/>
          <w:color w:val="auto"/>
          <w:sz w:val="24"/>
          <w:highlight w:val="none"/>
          <w:lang w:val="en-US" w:eastAsia="zh-CN"/>
        </w:rPr>
        <w:t>4.3.6</w:t>
      </w:r>
      <w:r>
        <w:rPr>
          <w:rFonts w:hint="eastAsia"/>
          <w:color w:val="auto"/>
          <w:sz w:val="24"/>
          <w:highlight w:val="none"/>
        </w:rPr>
        <w:t>严寒和寒冷地区装配式低能耗农宅的窗墙面积比限值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eastAsia" w:ascii="宋体" w:hAnsi="宋体" w:eastAsia="宋体" w:cs="仿宋"/>
                <w:b w:val="0"/>
                <w:bCs w:val="0"/>
                <w:color w:val="auto"/>
                <w:sz w:val="21"/>
                <w:szCs w:val="28"/>
                <w:highlight w:val="none"/>
              </w:rPr>
              <w:t>朝向</w:t>
            </w:r>
          </w:p>
        </w:tc>
        <w:tc>
          <w:tcPr>
            <w:tcW w:w="5682" w:type="dxa"/>
            <w:gridSpan w:val="2"/>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eastAsia" w:ascii="宋体" w:hAnsi="宋体" w:eastAsia="宋体" w:cs="仿宋"/>
                <w:b w:val="0"/>
                <w:bCs w:val="0"/>
                <w:color w:val="auto"/>
                <w:sz w:val="21"/>
                <w:szCs w:val="28"/>
                <w:highlight w:val="none"/>
              </w:rPr>
              <w:t>窗墙面积比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eastAsia" w:ascii="宋体" w:hAnsi="宋体" w:eastAsia="宋体" w:cs="仿宋"/>
                <w:b w:val="0"/>
                <w:bCs w:val="0"/>
                <w:color w:val="auto"/>
                <w:sz w:val="21"/>
                <w:szCs w:val="28"/>
                <w:highlight w:val="none"/>
              </w:rPr>
              <w:t>严寒地区</w:t>
            </w: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eastAsia" w:ascii="宋体" w:hAnsi="宋体" w:eastAsia="宋体" w:cs="仿宋"/>
                <w:b w:val="0"/>
                <w:bCs w:val="0"/>
                <w:color w:val="auto"/>
                <w:sz w:val="21"/>
                <w:szCs w:val="28"/>
                <w:highlight w:val="none"/>
              </w:rPr>
              <w:t>寒冷地区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eastAsia" w:ascii="宋体" w:hAnsi="宋体" w:eastAsia="宋体" w:cs="仿宋"/>
                <w:b w:val="0"/>
                <w:bCs w:val="0"/>
                <w:color w:val="auto"/>
                <w:sz w:val="21"/>
                <w:szCs w:val="28"/>
                <w:highlight w:val="none"/>
              </w:rPr>
              <w:t>北</w:t>
            </w: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default" w:ascii="宋体" w:hAnsi="宋体" w:eastAsia="宋体" w:cs="仿宋"/>
                <w:b w:val="0"/>
                <w:bCs w:val="0"/>
                <w:color w:val="auto"/>
                <w:sz w:val="21"/>
                <w:szCs w:val="28"/>
                <w:highlight w:val="none"/>
              </w:rPr>
              <w:t>≤</w:t>
            </w:r>
            <w:r>
              <w:rPr>
                <w:rFonts w:hint="eastAsia" w:ascii="宋体" w:hAnsi="宋体" w:eastAsia="宋体" w:cs="仿宋"/>
                <w:b w:val="0"/>
                <w:bCs w:val="0"/>
                <w:color w:val="auto"/>
                <w:sz w:val="21"/>
                <w:szCs w:val="28"/>
                <w:highlight w:val="none"/>
              </w:rPr>
              <w:t>0.25</w:t>
            </w: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default" w:ascii="宋体" w:hAnsi="宋体" w:eastAsia="宋体" w:cs="仿宋"/>
                <w:b w:val="0"/>
                <w:bCs w:val="0"/>
                <w:color w:val="auto"/>
                <w:sz w:val="21"/>
                <w:szCs w:val="28"/>
                <w:highlight w:val="none"/>
              </w:rPr>
              <w:t>≤</w:t>
            </w:r>
            <w:r>
              <w:rPr>
                <w:rFonts w:hint="eastAsia" w:ascii="宋体" w:hAnsi="宋体" w:eastAsia="宋体" w:cs="仿宋"/>
                <w:b w:val="0"/>
                <w:bCs w:val="0"/>
                <w:color w:val="auto"/>
                <w:sz w:val="21"/>
                <w:szCs w:val="28"/>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eastAsia" w:ascii="宋体" w:hAnsi="宋体" w:eastAsia="宋体" w:cs="仿宋"/>
                <w:b w:val="0"/>
                <w:bCs w:val="0"/>
                <w:color w:val="auto"/>
                <w:sz w:val="21"/>
                <w:szCs w:val="28"/>
                <w:highlight w:val="none"/>
              </w:rPr>
              <w:t>东、西</w:t>
            </w: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default" w:ascii="宋体" w:hAnsi="宋体" w:eastAsia="宋体" w:cs="仿宋"/>
                <w:b w:val="0"/>
                <w:bCs w:val="0"/>
                <w:color w:val="auto"/>
                <w:sz w:val="21"/>
                <w:szCs w:val="28"/>
                <w:highlight w:val="none"/>
              </w:rPr>
              <w:t>≤</w:t>
            </w:r>
            <w:r>
              <w:rPr>
                <w:rFonts w:hint="eastAsia" w:ascii="宋体" w:hAnsi="宋体" w:eastAsia="宋体" w:cs="仿宋"/>
                <w:b w:val="0"/>
                <w:bCs w:val="0"/>
                <w:color w:val="auto"/>
                <w:sz w:val="21"/>
                <w:szCs w:val="28"/>
                <w:highlight w:val="none"/>
              </w:rPr>
              <w:t>0.30</w:t>
            </w: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default" w:ascii="宋体" w:hAnsi="宋体" w:eastAsia="宋体" w:cs="仿宋"/>
                <w:b w:val="0"/>
                <w:bCs w:val="0"/>
                <w:color w:val="auto"/>
                <w:sz w:val="21"/>
                <w:szCs w:val="28"/>
                <w:highlight w:val="none"/>
              </w:rPr>
              <w:t>≤</w:t>
            </w:r>
            <w:r>
              <w:rPr>
                <w:rFonts w:hint="eastAsia" w:ascii="宋体" w:hAnsi="宋体" w:eastAsia="宋体" w:cs="仿宋"/>
                <w:b w:val="0"/>
                <w:bCs w:val="0"/>
                <w:color w:val="auto"/>
                <w:sz w:val="21"/>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eastAsia" w:ascii="宋体" w:hAnsi="宋体" w:eastAsia="宋体" w:cs="仿宋"/>
                <w:b w:val="0"/>
                <w:bCs w:val="0"/>
                <w:color w:val="auto"/>
                <w:sz w:val="21"/>
                <w:szCs w:val="28"/>
                <w:highlight w:val="none"/>
              </w:rPr>
              <w:t>南</w:t>
            </w: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default" w:ascii="宋体" w:hAnsi="宋体" w:eastAsia="宋体" w:cs="仿宋"/>
                <w:b w:val="0"/>
                <w:bCs w:val="0"/>
                <w:color w:val="auto"/>
                <w:sz w:val="21"/>
                <w:szCs w:val="28"/>
                <w:highlight w:val="none"/>
              </w:rPr>
              <w:t>≤</w:t>
            </w:r>
            <w:r>
              <w:rPr>
                <w:rFonts w:hint="eastAsia" w:ascii="宋体" w:hAnsi="宋体" w:eastAsia="宋体" w:cs="仿宋"/>
                <w:b w:val="0"/>
                <w:bCs w:val="0"/>
                <w:color w:val="auto"/>
                <w:sz w:val="21"/>
                <w:szCs w:val="28"/>
                <w:highlight w:val="none"/>
              </w:rPr>
              <w:t>0.40</w:t>
            </w:r>
          </w:p>
        </w:tc>
        <w:tc>
          <w:tcPr>
            <w:tcW w:w="2841" w:type="dxa"/>
            <w:noWrap w:val="0"/>
            <w:vAlign w:val="top"/>
          </w:tcPr>
          <w:p>
            <w:pPr>
              <w:keepNext w:val="0"/>
              <w:keepLines w:val="0"/>
              <w:suppressLineNumbers w:val="0"/>
              <w:spacing w:before="0" w:beforeAutospacing="0" w:after="0" w:afterAutospacing="0"/>
              <w:ind w:left="0" w:right="0"/>
              <w:jc w:val="center"/>
              <w:rPr>
                <w:rFonts w:hint="default" w:ascii="宋体" w:hAnsi="宋体" w:eastAsia="宋体" w:cs="仿宋"/>
                <w:b w:val="0"/>
                <w:bCs w:val="0"/>
                <w:color w:val="auto"/>
                <w:sz w:val="21"/>
                <w:szCs w:val="28"/>
                <w:highlight w:val="none"/>
              </w:rPr>
            </w:pPr>
            <w:r>
              <w:rPr>
                <w:rFonts w:hint="default" w:ascii="宋体" w:hAnsi="宋体" w:eastAsia="宋体" w:cs="仿宋"/>
                <w:b w:val="0"/>
                <w:bCs w:val="0"/>
                <w:color w:val="auto"/>
                <w:sz w:val="21"/>
                <w:szCs w:val="28"/>
                <w:highlight w:val="none"/>
              </w:rPr>
              <w:t>≤</w:t>
            </w:r>
            <w:r>
              <w:rPr>
                <w:rFonts w:hint="eastAsia" w:ascii="宋体" w:hAnsi="宋体" w:eastAsia="宋体" w:cs="仿宋"/>
                <w:b w:val="0"/>
                <w:bCs w:val="0"/>
                <w:color w:val="auto"/>
                <w:sz w:val="21"/>
                <w:szCs w:val="28"/>
                <w:highlight w:val="none"/>
              </w:rPr>
              <w:t>0.45</w:t>
            </w:r>
          </w:p>
        </w:tc>
      </w:tr>
    </w:tbl>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b/>
          <w:color w:val="auto"/>
          <w:sz w:val="24"/>
          <w:highlight w:val="none"/>
          <w:lang w:val="en-US" w:eastAsia="zh-CN"/>
        </w:rPr>
      </w:pPr>
      <w:r>
        <w:rPr>
          <w:rFonts w:hint="eastAsia" w:eastAsia="仿宋" w:cs="Times New Roman"/>
          <w:color w:val="auto"/>
          <w:kern w:val="2"/>
          <w:sz w:val="24"/>
          <w:szCs w:val="24"/>
          <w:highlight w:val="none"/>
          <w:lang w:val="en-US" w:eastAsia="zh-CN"/>
        </w:rPr>
        <w:t>窗墙面积比是某一朝向的外窗面积与同朝向墙总面积之比。窗墙面积比过大会导致建筑能耗增大，应严格控制农村住宅的窗墙面积比。</w:t>
      </w:r>
    </w:p>
    <w:p>
      <w:pPr>
        <w:snapToGrid w:val="0"/>
        <w:spacing w:line="440" w:lineRule="atLeast"/>
        <w:rPr>
          <w:color w:val="auto"/>
          <w:sz w:val="24"/>
          <w:highlight w:val="none"/>
        </w:rPr>
      </w:pPr>
      <w:r>
        <w:rPr>
          <w:rFonts w:hint="eastAsia"/>
          <w:b/>
          <w:color w:val="auto"/>
          <w:sz w:val="24"/>
          <w:highlight w:val="none"/>
          <w:lang w:val="en-US" w:eastAsia="zh-CN"/>
        </w:rPr>
        <w:t>4</w:t>
      </w:r>
      <w:r>
        <w:rPr>
          <w:rFonts w:hint="eastAsia"/>
          <w:b/>
          <w:color w:val="auto"/>
          <w:sz w:val="24"/>
          <w:highlight w:val="none"/>
        </w:rPr>
        <w:t>.3.</w:t>
      </w:r>
      <w:r>
        <w:rPr>
          <w:rFonts w:hint="eastAsia"/>
          <w:b/>
          <w:color w:val="auto"/>
          <w:sz w:val="24"/>
          <w:highlight w:val="none"/>
          <w:lang w:val="en-US" w:eastAsia="zh-CN"/>
        </w:rPr>
        <w:t>10</w:t>
      </w:r>
      <w:r>
        <w:rPr>
          <w:rFonts w:hint="eastAsia"/>
          <w:color w:val="auto"/>
          <w:sz w:val="24"/>
          <w:highlight w:val="none"/>
        </w:rPr>
        <w:t xml:space="preserve"> 装配式低能耗农宅外窗的可开启面积应有利于室内通风换气，严寒和寒冷地区外窗的可开启面积不应小于外窗面积的25%，夏热冬冷和夏热冬暖地区外窗的可开启面积不应小于外窗面积的30%。</w:t>
      </w:r>
      <w:r>
        <w:rPr>
          <w:color w:val="auto"/>
          <w:sz w:val="24"/>
          <w:highlight w:val="none"/>
        </w:rPr>
        <w:t xml:space="preserve"> </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color w:val="auto"/>
          <w:sz w:val="24"/>
          <w:highlight w:val="none"/>
          <w:lang w:val="en-US" w:eastAsia="en-US"/>
        </w:rPr>
      </w:pPr>
      <w:r>
        <w:rPr>
          <w:rFonts w:hint="eastAsia" w:eastAsia="仿宋" w:cs="Times New Roman"/>
          <w:color w:val="auto"/>
          <w:kern w:val="2"/>
          <w:sz w:val="24"/>
          <w:szCs w:val="24"/>
          <w:highlight w:val="none"/>
          <w:lang w:val="en-US" w:eastAsia="zh-CN"/>
        </w:rPr>
        <w:t>合理的外窗可开启面积应有利于室内通风换气。</w:t>
      </w:r>
    </w:p>
    <w:p>
      <w:pPr>
        <w:keepNext w:val="0"/>
        <w:keepLines w:val="0"/>
        <w:pageBreakBefore w:val="0"/>
        <w:widowControl w:val="0"/>
        <w:numPr>
          <w:ilvl w:val="0"/>
          <w:numId w:val="0"/>
        </w:numPr>
        <w:tabs>
          <w:tab w:val="left" w:pos="1074"/>
          <w:tab w:val="left" w:pos="1075"/>
        </w:tabs>
        <w:kinsoku/>
        <w:wordWrap/>
        <w:overflowPunct/>
        <w:topLinePunct w:val="0"/>
        <w:autoSpaceDE w:val="0"/>
        <w:autoSpaceDN w:val="0"/>
        <w:bidi w:val="0"/>
        <w:adjustRightInd/>
        <w:snapToGrid/>
        <w:spacing w:before="0" w:after="0" w:line="440" w:lineRule="atLeast"/>
        <w:ind w:leftChars="0" w:right="0" w:rightChars="0"/>
        <w:jc w:val="left"/>
        <w:textAlignment w:val="auto"/>
        <w:rPr>
          <w:rFonts w:hint="eastAsia" w:ascii="Times New Roman" w:hAnsi="Times New Roman" w:eastAsia="宋体" w:cs="宋体"/>
          <w:color w:val="auto"/>
          <w:kern w:val="0"/>
          <w:sz w:val="24"/>
          <w:szCs w:val="22"/>
          <w:highlight w:val="none"/>
          <w:lang w:val="en-US" w:eastAsia="zh-CN" w:bidi="ar-SA"/>
        </w:rPr>
      </w:pPr>
      <w:r>
        <w:rPr>
          <w:rFonts w:hint="eastAsia"/>
          <w:b/>
          <w:color w:val="auto"/>
          <w:sz w:val="24"/>
          <w:highlight w:val="none"/>
          <w:lang w:val="en-US" w:eastAsia="zh-CN"/>
        </w:rPr>
        <w:t>4</w:t>
      </w:r>
      <w:r>
        <w:rPr>
          <w:rFonts w:hint="eastAsia"/>
          <w:b/>
          <w:color w:val="auto"/>
          <w:sz w:val="24"/>
          <w:highlight w:val="none"/>
        </w:rPr>
        <w:t>.3.</w:t>
      </w:r>
      <w:r>
        <w:rPr>
          <w:rFonts w:hint="eastAsia"/>
          <w:b/>
          <w:color w:val="auto"/>
          <w:sz w:val="24"/>
          <w:highlight w:val="none"/>
          <w:lang w:val="en-US" w:eastAsia="zh-CN"/>
        </w:rPr>
        <w:t>11</w:t>
      </w:r>
      <w:r>
        <w:rPr>
          <w:rFonts w:hint="eastAsia"/>
          <w:color w:val="auto"/>
          <w:sz w:val="24"/>
          <w:highlight w:val="none"/>
        </w:rPr>
        <w:t xml:space="preserve"> </w:t>
      </w:r>
      <w:r>
        <w:rPr>
          <w:rFonts w:hint="eastAsia" w:ascii="Times New Roman" w:hAnsi="Times New Roman" w:eastAsia="宋体" w:cs="宋体"/>
          <w:color w:val="auto"/>
          <w:kern w:val="0"/>
          <w:sz w:val="24"/>
          <w:szCs w:val="22"/>
          <w:highlight w:val="none"/>
          <w:lang w:val="en-US" w:eastAsia="zh-CN" w:bidi="ar-SA"/>
        </w:rPr>
        <w:t>平面设计宜将厨房、卫生间以及生活阳台等集中布置，结合功能与管线要求合理确定各部品模块的位置。</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color w:val="auto"/>
          <w:sz w:val="24"/>
          <w:highlight w:val="none"/>
          <w:lang w:val="en-US" w:eastAsia="en-US"/>
        </w:rPr>
      </w:pPr>
      <w:r>
        <w:rPr>
          <w:rFonts w:hint="eastAsia" w:eastAsia="仿宋" w:cs="Times New Roman"/>
          <w:color w:val="auto"/>
          <w:kern w:val="2"/>
          <w:sz w:val="24"/>
          <w:szCs w:val="24"/>
          <w:highlight w:val="none"/>
          <w:lang w:val="en-US" w:eastAsia="zh-CN"/>
        </w:rPr>
        <w:t>厨房、卫生间以及生活阳台等集中布置有利于管线的合理布置。</w:t>
      </w:r>
    </w:p>
    <w:p>
      <w:pPr>
        <w:keepNext w:val="0"/>
        <w:keepLines w:val="0"/>
        <w:pageBreakBefore w:val="0"/>
        <w:widowControl w:val="0"/>
        <w:numPr>
          <w:ilvl w:val="0"/>
          <w:numId w:val="0"/>
        </w:numPr>
        <w:tabs>
          <w:tab w:val="left" w:pos="1074"/>
          <w:tab w:val="left" w:pos="1075"/>
        </w:tabs>
        <w:kinsoku/>
        <w:wordWrap/>
        <w:overflowPunct/>
        <w:topLinePunct w:val="0"/>
        <w:autoSpaceDE w:val="0"/>
        <w:autoSpaceDN w:val="0"/>
        <w:bidi w:val="0"/>
        <w:adjustRightInd/>
        <w:snapToGrid/>
        <w:spacing w:before="0" w:after="0" w:line="440" w:lineRule="atLeast"/>
        <w:ind w:leftChars="0" w:right="0" w:rightChars="0"/>
        <w:jc w:val="left"/>
        <w:textAlignment w:val="auto"/>
        <w:rPr>
          <w:rFonts w:hint="eastAsia" w:ascii="Times New Roman" w:hAnsi="Times New Roman" w:eastAsia="宋体" w:cs="宋体"/>
          <w:color w:val="auto"/>
          <w:kern w:val="0"/>
          <w:sz w:val="24"/>
          <w:szCs w:val="22"/>
          <w:highlight w:val="none"/>
          <w:lang w:val="en-US" w:eastAsia="zh-CN" w:bidi="ar-SA"/>
        </w:rPr>
      </w:pPr>
    </w:p>
    <w:p>
      <w:pPr>
        <w:keepNext w:val="0"/>
        <w:keepLines w:val="0"/>
        <w:pageBreakBefore w:val="0"/>
        <w:widowControl w:val="0"/>
        <w:numPr>
          <w:ilvl w:val="0"/>
          <w:numId w:val="0"/>
        </w:numPr>
        <w:tabs>
          <w:tab w:val="left" w:pos="1074"/>
          <w:tab w:val="left" w:pos="1075"/>
        </w:tabs>
        <w:kinsoku/>
        <w:wordWrap/>
        <w:overflowPunct/>
        <w:topLinePunct w:val="0"/>
        <w:autoSpaceDE w:val="0"/>
        <w:autoSpaceDN w:val="0"/>
        <w:bidi w:val="0"/>
        <w:adjustRightInd/>
        <w:snapToGrid/>
        <w:spacing w:before="0" w:after="0" w:line="440" w:lineRule="atLeast"/>
        <w:ind w:leftChars="0" w:right="0" w:rightChars="0"/>
        <w:jc w:val="left"/>
        <w:textAlignment w:val="auto"/>
        <w:rPr>
          <w:rFonts w:hint="eastAsia" w:ascii="Times New Roman" w:hAnsi="Times New Roman" w:eastAsia="宋体" w:cs="宋体"/>
          <w:color w:val="auto"/>
          <w:kern w:val="0"/>
          <w:sz w:val="24"/>
          <w:szCs w:val="22"/>
          <w:highlight w:val="none"/>
          <w:lang w:val="en-US" w:eastAsia="zh-CN" w:bidi="ar-SA"/>
        </w:rPr>
      </w:pPr>
      <w:r>
        <w:rPr>
          <w:rFonts w:hint="eastAsia"/>
          <w:b/>
          <w:color w:val="auto"/>
          <w:sz w:val="24"/>
          <w:highlight w:val="none"/>
          <w:lang w:val="en-US" w:eastAsia="zh-CN"/>
        </w:rPr>
        <w:t>4</w:t>
      </w:r>
      <w:r>
        <w:rPr>
          <w:rFonts w:hint="eastAsia"/>
          <w:b/>
          <w:color w:val="auto"/>
          <w:sz w:val="24"/>
          <w:highlight w:val="none"/>
        </w:rPr>
        <w:t>.3.</w:t>
      </w:r>
      <w:r>
        <w:rPr>
          <w:rFonts w:hint="eastAsia"/>
          <w:b/>
          <w:color w:val="auto"/>
          <w:sz w:val="24"/>
          <w:highlight w:val="none"/>
          <w:lang w:val="en-US" w:eastAsia="zh-CN"/>
        </w:rPr>
        <w:t>12</w:t>
      </w:r>
      <w:r>
        <w:rPr>
          <w:rFonts w:hint="eastAsia"/>
          <w:color w:val="auto"/>
          <w:sz w:val="24"/>
          <w:highlight w:val="none"/>
        </w:rPr>
        <w:t xml:space="preserve"> </w:t>
      </w:r>
      <w:r>
        <w:rPr>
          <w:rFonts w:hint="eastAsia" w:ascii="Times New Roman" w:hAnsi="Times New Roman" w:eastAsia="宋体" w:cs="宋体"/>
          <w:color w:val="auto"/>
          <w:kern w:val="0"/>
          <w:sz w:val="24"/>
          <w:szCs w:val="22"/>
          <w:highlight w:val="none"/>
          <w:lang w:val="en-US" w:eastAsia="zh-CN" w:bidi="ar-SA"/>
        </w:rPr>
        <w:t>当有市政排水设施时，卫生间宜设在室内；当设置在院内室外空间时，卫生间应与居住空间分隔。</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宋体" w:cs="宋体"/>
          <w:color w:val="auto"/>
          <w:kern w:val="0"/>
          <w:sz w:val="24"/>
          <w:szCs w:val="22"/>
          <w:highlight w:val="none"/>
          <w:lang w:val="en-US" w:eastAsia="zh-CN" w:bidi="ar-SA"/>
        </w:rPr>
      </w:pPr>
      <w:r>
        <w:rPr>
          <w:rFonts w:hint="eastAsia" w:eastAsia="仿宋" w:cs="Times New Roman"/>
          <w:color w:val="auto"/>
          <w:kern w:val="2"/>
          <w:sz w:val="24"/>
          <w:szCs w:val="24"/>
          <w:highlight w:val="none"/>
          <w:lang w:val="en-US" w:eastAsia="zh-CN"/>
        </w:rPr>
        <w:t>本条给出了卫生间的设计要求。</w:t>
      </w:r>
    </w:p>
    <w:p>
      <w:pPr>
        <w:keepNext w:val="0"/>
        <w:keepLines w:val="0"/>
        <w:pageBreakBefore w:val="0"/>
        <w:widowControl w:val="0"/>
        <w:numPr>
          <w:ilvl w:val="0"/>
          <w:numId w:val="0"/>
        </w:numPr>
        <w:tabs>
          <w:tab w:val="left" w:pos="1074"/>
          <w:tab w:val="left" w:pos="1075"/>
        </w:tabs>
        <w:kinsoku/>
        <w:wordWrap/>
        <w:overflowPunct/>
        <w:topLinePunct w:val="0"/>
        <w:autoSpaceDE w:val="0"/>
        <w:autoSpaceDN w:val="0"/>
        <w:bidi w:val="0"/>
        <w:adjustRightInd/>
        <w:snapToGrid/>
        <w:spacing w:before="0" w:after="0" w:line="440" w:lineRule="atLeast"/>
        <w:ind w:left="0" w:right="0" w:rightChars="0"/>
        <w:jc w:val="left"/>
        <w:textAlignment w:val="auto"/>
        <w:rPr>
          <w:rFonts w:ascii="Times New Roman" w:hAnsi="Times New Roman" w:eastAsia="宋体" w:cs="宋体"/>
          <w:color w:val="auto"/>
          <w:sz w:val="28"/>
          <w:szCs w:val="24"/>
          <w:highlight w:val="none"/>
          <w:lang w:val="en-US" w:eastAsia="en-US" w:bidi="ar-SA"/>
        </w:rPr>
      </w:pPr>
      <w:r>
        <w:rPr>
          <w:rFonts w:hint="eastAsia" w:cs="宋体"/>
          <w:b/>
          <w:bCs/>
          <w:color w:val="auto"/>
          <w:spacing w:val="-3"/>
          <w:sz w:val="24"/>
          <w:szCs w:val="24"/>
          <w:highlight w:val="none"/>
          <w:lang w:val="en-US" w:eastAsia="zh-CN" w:bidi="ar-SA"/>
        </w:rPr>
        <w:t>4</w:t>
      </w:r>
      <w:r>
        <w:rPr>
          <w:rFonts w:hint="eastAsia" w:ascii="Times New Roman" w:hAnsi="Times New Roman" w:eastAsia="宋体" w:cs="宋体"/>
          <w:b/>
          <w:bCs/>
          <w:color w:val="auto"/>
          <w:spacing w:val="-3"/>
          <w:sz w:val="24"/>
          <w:szCs w:val="24"/>
          <w:highlight w:val="none"/>
          <w:lang w:val="en-US" w:eastAsia="zh-CN" w:bidi="ar-SA"/>
        </w:rPr>
        <w:t>.3.1</w:t>
      </w:r>
      <w:r>
        <w:rPr>
          <w:rFonts w:hint="eastAsia" w:cs="宋体"/>
          <w:b/>
          <w:bCs/>
          <w:color w:val="auto"/>
          <w:spacing w:val="-3"/>
          <w:sz w:val="24"/>
          <w:szCs w:val="24"/>
          <w:highlight w:val="none"/>
          <w:lang w:val="en-US" w:eastAsia="zh-CN" w:bidi="ar-SA"/>
        </w:rPr>
        <w:t>3</w:t>
      </w:r>
      <w:r>
        <w:rPr>
          <w:rFonts w:hint="eastAsia" w:ascii="宋体" w:hAnsi="宋体" w:eastAsia="宋体" w:cs="宋体"/>
          <w:b/>
          <w:bCs/>
          <w:color w:val="auto"/>
          <w:spacing w:val="-3"/>
          <w:sz w:val="24"/>
          <w:szCs w:val="24"/>
          <w:highlight w:val="none"/>
          <w:lang w:val="en-US" w:eastAsia="zh-CN" w:bidi="ar-SA"/>
        </w:rPr>
        <w:t xml:space="preserve"> </w:t>
      </w:r>
      <w:r>
        <w:rPr>
          <w:rFonts w:hint="eastAsia" w:ascii="Times New Roman" w:hAnsi="Times New Roman" w:eastAsia="宋体" w:cs="宋体"/>
          <w:color w:val="auto"/>
          <w:kern w:val="0"/>
          <w:sz w:val="24"/>
          <w:szCs w:val="22"/>
          <w:highlight w:val="none"/>
          <w:lang w:val="en-US" w:eastAsia="zh-CN" w:bidi="ar-SA"/>
        </w:rPr>
        <w:t>立面设计应符合下列规定：</w:t>
      </w:r>
    </w:p>
    <w:p>
      <w:pPr>
        <w:keepNext w:val="0"/>
        <w:keepLines w:val="0"/>
        <w:pageBreakBefore w:val="0"/>
        <w:widowControl w:val="0"/>
        <w:numPr>
          <w:ilvl w:val="0"/>
          <w:numId w:val="5"/>
        </w:numPr>
        <w:tabs>
          <w:tab w:val="left" w:pos="782"/>
        </w:tabs>
        <w:kinsoku/>
        <w:wordWrap/>
        <w:overflowPunct/>
        <w:topLinePunct w:val="0"/>
        <w:autoSpaceDE w:val="0"/>
        <w:autoSpaceDN w:val="0"/>
        <w:bidi w:val="0"/>
        <w:adjustRightInd/>
        <w:snapToGrid/>
        <w:spacing w:before="0" w:after="0" w:line="440" w:lineRule="atLeast"/>
        <w:ind w:left="0" w:right="0" w:firstLine="432" w:firstLineChars="200"/>
        <w:jc w:val="left"/>
        <w:textAlignment w:val="auto"/>
        <w:rPr>
          <w:rFonts w:ascii="Times New Roman" w:hAnsi="Times New Roman" w:eastAsia="宋体" w:cs="宋体"/>
          <w:color w:val="auto"/>
          <w:sz w:val="24"/>
          <w:szCs w:val="24"/>
          <w:highlight w:val="none"/>
          <w:lang w:val="en-US" w:eastAsia="en-US" w:bidi="ar-SA"/>
        </w:rPr>
      </w:pPr>
      <w:r>
        <w:rPr>
          <w:rFonts w:ascii="Times New Roman" w:hAnsi="Times New Roman" w:eastAsia="宋体" w:cs="宋体"/>
          <w:color w:val="auto"/>
          <w:spacing w:val="-12"/>
          <w:sz w:val="24"/>
          <w:szCs w:val="24"/>
          <w:highlight w:val="none"/>
          <w:lang w:val="en-US" w:eastAsia="en-US" w:bidi="ar-SA"/>
        </w:rPr>
        <w:t>外墙、阳台板、空调板、外窗、遮阳设施及装饰等部品部件</w:t>
      </w:r>
      <w:r>
        <w:rPr>
          <w:rFonts w:ascii="Times New Roman" w:hAnsi="Times New Roman" w:eastAsia="宋体" w:cs="宋体"/>
          <w:color w:val="auto"/>
          <w:sz w:val="24"/>
          <w:szCs w:val="24"/>
          <w:highlight w:val="none"/>
          <w:lang w:val="en-US" w:eastAsia="en-US" w:bidi="ar-SA"/>
        </w:rPr>
        <w:t>应进</w:t>
      </w:r>
      <w:r>
        <w:rPr>
          <w:rFonts w:ascii="Times New Roman" w:hAnsi="Times New Roman" w:eastAsia="宋体" w:cs="宋体"/>
          <w:color w:val="auto"/>
          <w:spacing w:val="-3"/>
          <w:sz w:val="24"/>
          <w:szCs w:val="24"/>
          <w:highlight w:val="none"/>
          <w:lang w:val="en-US" w:eastAsia="en-US" w:bidi="ar-SA"/>
        </w:rPr>
        <w:t>行标准化设计。</w:t>
      </w:r>
    </w:p>
    <w:p>
      <w:pPr>
        <w:keepNext w:val="0"/>
        <w:keepLines w:val="0"/>
        <w:pageBreakBefore w:val="0"/>
        <w:widowControl w:val="0"/>
        <w:numPr>
          <w:ilvl w:val="0"/>
          <w:numId w:val="5"/>
        </w:numPr>
        <w:tabs>
          <w:tab w:val="left" w:pos="782"/>
        </w:tabs>
        <w:kinsoku/>
        <w:wordWrap/>
        <w:overflowPunct/>
        <w:topLinePunct w:val="0"/>
        <w:autoSpaceDE w:val="0"/>
        <w:autoSpaceDN w:val="0"/>
        <w:bidi w:val="0"/>
        <w:adjustRightInd/>
        <w:snapToGrid/>
        <w:spacing w:before="0" w:after="0" w:line="440" w:lineRule="atLeast"/>
        <w:ind w:left="0" w:right="0" w:firstLine="436" w:firstLineChars="200"/>
        <w:jc w:val="both"/>
        <w:textAlignment w:val="auto"/>
        <w:rPr>
          <w:rFonts w:ascii="Times New Roman" w:hAnsi="Times New Roman" w:eastAsia="宋体" w:cs="宋体"/>
          <w:color w:val="auto"/>
          <w:sz w:val="24"/>
          <w:szCs w:val="24"/>
          <w:highlight w:val="none"/>
          <w:lang w:val="en-US" w:eastAsia="en-US" w:bidi="ar-SA"/>
        </w:rPr>
      </w:pPr>
      <w:r>
        <w:rPr>
          <w:rFonts w:ascii="Times New Roman" w:hAnsi="Times New Roman" w:eastAsia="宋体" w:cs="宋体"/>
          <w:color w:val="auto"/>
          <w:spacing w:val="-11"/>
          <w:sz w:val="24"/>
          <w:szCs w:val="24"/>
          <w:highlight w:val="none"/>
          <w:lang w:val="en-US" w:eastAsia="en-US" w:bidi="ar-SA"/>
        </w:rPr>
        <w:t>建筑宜通过建筑体量、材质肌理、色彩等变化，形成丰富多样的</w:t>
      </w:r>
      <w:r>
        <w:rPr>
          <w:rFonts w:ascii="Times New Roman" w:hAnsi="Times New Roman" w:eastAsia="宋体" w:cs="宋体"/>
          <w:color w:val="auto"/>
          <w:spacing w:val="-4"/>
          <w:sz w:val="24"/>
          <w:szCs w:val="24"/>
          <w:highlight w:val="none"/>
          <w:lang w:val="en-US" w:eastAsia="en-US" w:bidi="ar-SA"/>
        </w:rPr>
        <w:t>立面效果。</w:t>
      </w:r>
    </w:p>
    <w:p>
      <w:pPr>
        <w:keepNext w:val="0"/>
        <w:keepLines w:val="0"/>
        <w:pageBreakBefore w:val="0"/>
        <w:widowControl w:val="0"/>
        <w:numPr>
          <w:ilvl w:val="0"/>
          <w:numId w:val="5"/>
        </w:numPr>
        <w:tabs>
          <w:tab w:val="left" w:pos="782"/>
        </w:tabs>
        <w:kinsoku/>
        <w:wordWrap/>
        <w:overflowPunct/>
        <w:topLinePunct w:val="0"/>
        <w:autoSpaceDE w:val="0"/>
        <w:autoSpaceDN w:val="0"/>
        <w:bidi w:val="0"/>
        <w:adjustRightInd/>
        <w:snapToGrid/>
        <w:spacing w:before="0" w:after="0" w:line="440" w:lineRule="atLeast"/>
        <w:ind w:left="0" w:right="0" w:firstLine="468" w:firstLineChars="200"/>
        <w:jc w:val="left"/>
        <w:textAlignment w:val="auto"/>
        <w:rPr>
          <w:rFonts w:ascii="Times New Roman" w:hAnsi="Times New Roman" w:eastAsia="宋体" w:cs="宋体"/>
          <w:color w:val="auto"/>
          <w:sz w:val="24"/>
          <w:szCs w:val="24"/>
          <w:highlight w:val="none"/>
          <w:lang w:val="en-US" w:eastAsia="en-US" w:bidi="ar-SA"/>
        </w:rPr>
      </w:pPr>
      <w:r>
        <w:rPr>
          <w:rFonts w:ascii="Times New Roman" w:hAnsi="Times New Roman" w:eastAsia="宋体" w:cs="宋体"/>
          <w:color w:val="auto"/>
          <w:spacing w:val="-3"/>
          <w:sz w:val="24"/>
          <w:szCs w:val="24"/>
          <w:highlight w:val="none"/>
          <w:lang w:val="en-US" w:eastAsia="en-US" w:bidi="ar-SA"/>
        </w:rPr>
        <w:t>外墙的装饰面层宜采用耐久性强的建筑材料。</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建筑外墙可通过多种形式使建筑立面多样化，也可通过单元组合、色彩搭配、阳台交错设置等做法丰富外立面。</w:t>
      </w:r>
    </w:p>
    <w:p>
      <w:pPr>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0" w:after="0" w:line="440" w:lineRule="atLeast"/>
        <w:ind w:left="0" w:right="0" w:rightChars="0"/>
        <w:jc w:val="both"/>
        <w:textAlignment w:val="auto"/>
        <w:rPr>
          <w:rFonts w:ascii="Times New Roman" w:hAnsi="Times New Roman" w:eastAsia="宋体" w:cs="宋体"/>
          <w:color w:val="auto"/>
          <w:spacing w:val="-10"/>
          <w:sz w:val="24"/>
          <w:szCs w:val="24"/>
          <w:highlight w:val="none"/>
          <w:lang w:val="en-US" w:eastAsia="en-US" w:bidi="ar-SA"/>
        </w:rPr>
      </w:pPr>
      <w:r>
        <w:rPr>
          <w:rFonts w:hint="eastAsia" w:cs="宋体"/>
          <w:b/>
          <w:bCs/>
          <w:color w:val="auto"/>
          <w:spacing w:val="-10"/>
          <w:sz w:val="24"/>
          <w:szCs w:val="24"/>
          <w:highlight w:val="none"/>
          <w:lang w:val="en-US" w:eastAsia="zh-CN" w:bidi="ar-SA"/>
        </w:rPr>
        <w:t>4</w:t>
      </w:r>
      <w:r>
        <w:rPr>
          <w:rFonts w:hint="eastAsia" w:ascii="Times New Roman" w:hAnsi="Times New Roman" w:eastAsia="宋体" w:cs="宋体"/>
          <w:b/>
          <w:bCs/>
          <w:color w:val="auto"/>
          <w:spacing w:val="-10"/>
          <w:sz w:val="24"/>
          <w:szCs w:val="24"/>
          <w:highlight w:val="none"/>
          <w:lang w:val="en-US" w:eastAsia="zh-CN" w:bidi="ar-SA"/>
        </w:rPr>
        <w:t>.3.</w:t>
      </w:r>
      <w:r>
        <w:rPr>
          <w:rFonts w:hint="eastAsia" w:cs="宋体"/>
          <w:b/>
          <w:bCs/>
          <w:color w:val="auto"/>
          <w:spacing w:val="-10"/>
          <w:sz w:val="24"/>
          <w:szCs w:val="24"/>
          <w:highlight w:val="none"/>
          <w:lang w:val="en-US" w:eastAsia="zh-CN" w:bidi="ar-SA"/>
        </w:rPr>
        <w:t>14</w:t>
      </w:r>
      <w:r>
        <w:rPr>
          <w:rFonts w:hint="eastAsia" w:ascii="宋体" w:hAnsi="宋体" w:eastAsia="宋体" w:cs="宋体"/>
          <w:color w:val="auto"/>
          <w:spacing w:val="-10"/>
          <w:sz w:val="24"/>
          <w:szCs w:val="24"/>
          <w:highlight w:val="none"/>
          <w:lang w:val="en-US" w:eastAsia="zh-CN" w:bidi="ar-SA"/>
        </w:rPr>
        <w:t xml:space="preserve"> </w:t>
      </w:r>
      <w:r>
        <w:rPr>
          <w:rFonts w:ascii="Times New Roman" w:hAnsi="Times New Roman" w:eastAsia="宋体" w:cs="宋体"/>
          <w:color w:val="auto"/>
          <w:spacing w:val="-10"/>
          <w:sz w:val="24"/>
          <w:szCs w:val="24"/>
          <w:highlight w:val="none"/>
          <w:lang w:val="en-US" w:eastAsia="en-US" w:bidi="ar-SA"/>
        </w:rPr>
        <w:t>太阳能光伏系统和太阳能热水系统宜与屋面进行一体化设计。</w:t>
      </w:r>
      <w:bookmarkStart w:id="25" w:name="_TOC_250026"/>
      <w:bookmarkEnd w:id="25"/>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太阳能热水系统与建筑屋顶一体化设计，宜采用的几种方式</w:t>
      </w:r>
      <w:r>
        <w:rPr>
          <w:rFonts w:hint="eastAsia" w:eastAsia="仿宋" w:cs="Times New Roman"/>
          <w:color w:val="auto"/>
          <w:kern w:val="2"/>
          <w:sz w:val="24"/>
          <w:szCs w:val="24"/>
          <w:highlight w:val="none"/>
          <w:lang w:val="en-US" w:eastAsia="zh-CN"/>
        </w:rPr>
        <w:t>：</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1平屋顶建筑上，可通过加高女儿墙、增设装饰性构筑物或修建屋顶水箱间等技术处理措施，以遮蔽太阳能热水系统对建筑形象的影响和改变；</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2平屋顶和坡屋顶建筑上，可将太阳能热水系统作为建筑造型的一部分章彰显出来，在产品选型、布置方式、设备安装等方面，宜与建筑的功能、造型、色彩、风格、质感等相协调，形成建筑的整体视觉效果；</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en-US"/>
        </w:rPr>
      </w:pPr>
      <w:r>
        <w:rPr>
          <w:rFonts w:hint="eastAsia" w:ascii="Times New Roman" w:hAnsi="Times New Roman" w:eastAsia="仿宋" w:cs="Times New Roman"/>
          <w:color w:val="auto"/>
          <w:kern w:val="2"/>
          <w:sz w:val="24"/>
          <w:szCs w:val="24"/>
          <w:highlight w:val="none"/>
          <w:lang w:val="en-US" w:eastAsia="en-US"/>
        </w:rPr>
        <w:t>3平屋顶和坡屋顶建筑上，可将太阳能热水系统作为建筑的功能部件来设计，宜做成集热屋面、集热露台、集热平台、集热飘板或集热雨篷等形式，与建筑完美结合。</w:t>
      </w:r>
    </w:p>
    <w:p>
      <w:pPr>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0" w:after="0" w:line="440" w:lineRule="atLeast"/>
        <w:ind w:left="0" w:right="0" w:rightChars="0"/>
        <w:jc w:val="both"/>
        <w:textAlignment w:val="auto"/>
        <w:rPr>
          <w:rFonts w:hint="eastAsia" w:ascii="Times New Roman" w:hAnsi="Times New Roman" w:eastAsia="宋体" w:cs="宋体"/>
          <w:color w:val="auto"/>
          <w:spacing w:val="-10"/>
          <w:sz w:val="24"/>
          <w:szCs w:val="24"/>
          <w:highlight w:val="none"/>
          <w:lang w:val="en-US" w:eastAsia="en-US" w:bidi="ar-SA"/>
        </w:rPr>
      </w:pPr>
      <w:r>
        <w:rPr>
          <w:rFonts w:hint="eastAsia" w:cs="宋体"/>
          <w:b/>
          <w:bCs/>
          <w:color w:val="auto"/>
          <w:spacing w:val="-10"/>
          <w:sz w:val="24"/>
          <w:szCs w:val="24"/>
          <w:highlight w:val="none"/>
          <w:lang w:val="en-US" w:eastAsia="zh-CN" w:bidi="ar-SA"/>
        </w:rPr>
        <w:t>4</w:t>
      </w:r>
      <w:r>
        <w:rPr>
          <w:rFonts w:hint="eastAsia" w:ascii="Times New Roman" w:hAnsi="Times New Roman" w:eastAsia="宋体" w:cs="宋体"/>
          <w:b/>
          <w:bCs/>
          <w:color w:val="auto"/>
          <w:spacing w:val="-10"/>
          <w:sz w:val="24"/>
          <w:szCs w:val="24"/>
          <w:highlight w:val="none"/>
          <w:lang w:val="en-US" w:eastAsia="zh-CN" w:bidi="ar-SA"/>
        </w:rPr>
        <w:t>.3.</w:t>
      </w:r>
      <w:r>
        <w:rPr>
          <w:rFonts w:hint="eastAsia" w:cs="宋体"/>
          <w:b/>
          <w:bCs/>
          <w:color w:val="auto"/>
          <w:spacing w:val="-10"/>
          <w:sz w:val="24"/>
          <w:szCs w:val="24"/>
          <w:highlight w:val="none"/>
          <w:lang w:val="en-US" w:eastAsia="zh-CN" w:bidi="ar-SA"/>
        </w:rPr>
        <w:t>15</w:t>
      </w:r>
      <w:r>
        <w:rPr>
          <w:rFonts w:hint="eastAsia" w:ascii="宋体" w:hAnsi="宋体" w:eastAsia="宋体" w:cs="宋体"/>
          <w:color w:val="auto"/>
          <w:spacing w:val="-10"/>
          <w:sz w:val="24"/>
          <w:szCs w:val="24"/>
          <w:highlight w:val="none"/>
          <w:lang w:val="en-US" w:eastAsia="zh-CN" w:bidi="ar-SA"/>
        </w:rPr>
        <w:t xml:space="preserve"> </w:t>
      </w:r>
      <w:r>
        <w:rPr>
          <w:rFonts w:hint="eastAsia" w:ascii="Times New Roman" w:hAnsi="Times New Roman" w:eastAsia="宋体" w:cs="宋体"/>
          <w:color w:val="auto"/>
          <w:spacing w:val="-10"/>
          <w:sz w:val="24"/>
          <w:szCs w:val="24"/>
          <w:highlight w:val="none"/>
          <w:lang w:val="en-US" w:eastAsia="en-US" w:bidi="ar-SA"/>
        </w:rPr>
        <w:t>装配式低能耗农宅设计应因地制宜充分考虑设置阳光房、遮阳廊等过渡空间，外檐门窗宜设计雨棚、挑檐等遮阳构件。</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装配式低能耗农宅设计宜充分利用太阳能，建造</w:t>
      </w:r>
      <w:r>
        <w:rPr>
          <w:rFonts w:hint="eastAsia" w:eastAsia="仿宋" w:cs="Times New Roman"/>
          <w:color w:val="auto"/>
          <w:kern w:val="2"/>
          <w:sz w:val="24"/>
          <w:szCs w:val="24"/>
          <w:highlight w:val="none"/>
          <w:lang w:val="en-US" w:eastAsia="zh-CN"/>
        </w:rPr>
        <w:t>阳光房</w:t>
      </w:r>
      <w:r>
        <w:rPr>
          <w:rFonts w:hint="eastAsia" w:ascii="Times New Roman" w:hAnsi="Times New Roman" w:eastAsia="仿宋" w:cs="Times New Roman"/>
          <w:color w:val="auto"/>
          <w:kern w:val="2"/>
          <w:sz w:val="24"/>
          <w:szCs w:val="24"/>
          <w:highlight w:val="none"/>
          <w:lang w:val="en-US" w:eastAsia="zh-CN"/>
        </w:rPr>
        <w:t>房。</w:t>
      </w:r>
      <w:r>
        <w:rPr>
          <w:rFonts w:hint="eastAsia" w:eastAsia="仿宋" w:cs="Times New Roman"/>
          <w:color w:val="auto"/>
          <w:kern w:val="2"/>
          <w:sz w:val="24"/>
          <w:szCs w:val="24"/>
          <w:highlight w:val="none"/>
          <w:lang w:val="en-US" w:eastAsia="zh-CN"/>
        </w:rPr>
        <w:t>阳光</w:t>
      </w:r>
      <w:r>
        <w:rPr>
          <w:rFonts w:hint="eastAsia" w:ascii="Times New Roman" w:hAnsi="Times New Roman" w:eastAsia="仿宋" w:cs="Times New Roman"/>
          <w:color w:val="auto"/>
          <w:kern w:val="2"/>
          <w:sz w:val="24"/>
          <w:szCs w:val="24"/>
          <w:highlight w:val="none"/>
          <w:lang w:val="en-US" w:eastAsia="zh-CN"/>
        </w:rPr>
        <w:t>房要因地制宜，遵循坚固、适用、经济、节能和美观的原则。</w:t>
      </w:r>
    </w:p>
    <w:p>
      <w:pPr>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0" w:after="0" w:line="440" w:lineRule="atLeast"/>
        <w:ind w:left="0" w:right="0" w:rightChars="0"/>
        <w:jc w:val="both"/>
        <w:textAlignment w:val="auto"/>
        <w:rPr>
          <w:rFonts w:hint="eastAsia" w:ascii="Times New Roman" w:hAnsi="Times New Roman" w:eastAsia="宋体" w:cs="宋体"/>
          <w:color w:val="auto"/>
          <w:spacing w:val="-10"/>
          <w:sz w:val="24"/>
          <w:szCs w:val="24"/>
          <w:highlight w:val="none"/>
          <w:lang w:val="en-US" w:eastAsia="en-US" w:bidi="ar-SA"/>
        </w:rPr>
      </w:pPr>
    </w:p>
    <w:p>
      <w:pPr>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0" w:after="0" w:line="440" w:lineRule="atLeast"/>
        <w:ind w:left="0" w:right="0" w:rightChars="0"/>
        <w:jc w:val="both"/>
        <w:textAlignment w:val="auto"/>
        <w:rPr>
          <w:rFonts w:ascii="Times New Roman" w:hAnsi="Times New Roman" w:eastAsia="宋体" w:cs="宋体"/>
          <w:color w:val="auto"/>
          <w:spacing w:val="-10"/>
          <w:sz w:val="24"/>
          <w:szCs w:val="24"/>
          <w:highlight w:val="none"/>
          <w:lang w:val="en-US" w:eastAsia="en-US" w:bidi="ar-SA"/>
        </w:rPr>
      </w:pPr>
    </w:p>
    <w:p>
      <w:pPr>
        <w:rPr>
          <w:rFonts w:hint="eastAsia" w:eastAsia="黑体"/>
          <w:b/>
          <w:color w:val="auto"/>
          <w:kern w:val="0"/>
          <w:sz w:val="28"/>
          <w:szCs w:val="32"/>
          <w:highlight w:val="none"/>
          <w:shd w:val="clear" w:color="auto" w:fill="FFFFFF"/>
          <w:lang w:val="en-US" w:eastAsia="zh-CN"/>
        </w:rPr>
      </w:pPr>
      <w:bookmarkStart w:id="26" w:name="_Toc32243654"/>
      <w:r>
        <w:rPr>
          <w:rFonts w:hint="eastAsia" w:eastAsia="黑体"/>
          <w:b/>
          <w:color w:val="auto"/>
          <w:kern w:val="0"/>
          <w:sz w:val="28"/>
          <w:szCs w:val="32"/>
          <w:highlight w:val="none"/>
          <w:shd w:val="clear" w:color="auto" w:fill="FFFFFF"/>
          <w:lang w:val="en-US" w:eastAsia="zh-CN"/>
        </w:rPr>
        <w:br w:type="page"/>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27" w:name="_Toc8024"/>
      <w:r>
        <w:rPr>
          <w:rFonts w:hint="eastAsia" w:eastAsia="黑体" w:cs="黑体"/>
          <w:b/>
          <w:bCs/>
          <w:color w:val="auto"/>
          <w:sz w:val="30"/>
          <w:szCs w:val="30"/>
          <w:highlight w:val="none"/>
          <w:lang w:val="en-US" w:eastAsia="zh-CN" w:bidi="ar-SA"/>
        </w:rPr>
        <w:t>5</w:t>
      </w:r>
      <w:r>
        <w:rPr>
          <w:rFonts w:hint="eastAsia" w:ascii="Times New Roman" w:hAnsi="Times New Roman" w:eastAsia="黑体" w:cs="黑体"/>
          <w:b/>
          <w:bCs/>
          <w:color w:val="auto"/>
          <w:sz w:val="30"/>
          <w:szCs w:val="30"/>
          <w:highlight w:val="none"/>
          <w:lang w:val="en-US" w:eastAsia="en-US" w:bidi="ar-SA"/>
        </w:rPr>
        <w:t xml:space="preserve"> 围护</w:t>
      </w:r>
      <w:r>
        <w:rPr>
          <w:rFonts w:hint="eastAsia" w:eastAsia="黑体" w:cs="黑体"/>
          <w:b/>
          <w:bCs/>
          <w:color w:val="auto"/>
          <w:sz w:val="30"/>
          <w:szCs w:val="30"/>
          <w:highlight w:val="none"/>
          <w:lang w:val="en-US" w:eastAsia="zh-CN" w:bidi="ar-SA"/>
        </w:rPr>
        <w:t>结构</w:t>
      </w:r>
      <w:r>
        <w:rPr>
          <w:rFonts w:hint="eastAsia" w:ascii="Times New Roman" w:hAnsi="Times New Roman" w:eastAsia="黑体" w:cs="黑体"/>
          <w:b/>
          <w:bCs/>
          <w:color w:val="auto"/>
          <w:sz w:val="30"/>
          <w:szCs w:val="30"/>
          <w:highlight w:val="none"/>
          <w:lang w:val="en-US" w:eastAsia="en-US" w:bidi="ar-SA"/>
        </w:rPr>
        <w:t>系统</w:t>
      </w:r>
      <w:r>
        <w:rPr>
          <w:rFonts w:hint="eastAsia" w:eastAsia="黑体" w:cs="黑体"/>
          <w:b/>
          <w:bCs/>
          <w:color w:val="auto"/>
          <w:sz w:val="30"/>
          <w:szCs w:val="30"/>
          <w:highlight w:val="none"/>
          <w:lang w:val="en-US" w:eastAsia="zh-CN" w:bidi="ar-SA"/>
        </w:rPr>
        <w:t>与低能耗设计</w:t>
      </w:r>
      <w:bookmarkEnd w:id="27"/>
    </w:p>
    <w:p>
      <w:pPr>
        <w:widowControl w:val="0"/>
        <w:autoSpaceDE w:val="0"/>
        <w:autoSpaceDN w:val="0"/>
        <w:bidi w:val="0"/>
        <w:spacing w:before="50" w:beforeLines="50" w:after="50" w:afterLines="50" w:line="440" w:lineRule="atLeast"/>
        <w:ind w:left="0" w:right="0"/>
        <w:jc w:val="center"/>
        <w:outlineLvl w:val="1"/>
        <w:rPr>
          <w:rFonts w:hint="eastAsia" w:eastAsia="黑体"/>
          <w:b/>
          <w:color w:val="auto"/>
          <w:kern w:val="0"/>
          <w:sz w:val="28"/>
          <w:szCs w:val="32"/>
          <w:highlight w:val="none"/>
          <w:shd w:val="clear" w:color="auto" w:fill="FFFFFF"/>
          <w:lang w:val="en-US" w:eastAsia="zh-CN"/>
        </w:rPr>
      </w:pPr>
      <w:bookmarkStart w:id="28" w:name="_Toc6998"/>
      <w:r>
        <w:rPr>
          <w:rFonts w:hint="eastAsia" w:eastAsia="黑体" w:cs="宋体"/>
          <w:b/>
          <w:bCs/>
          <w:color w:val="auto"/>
          <w:sz w:val="28"/>
          <w:szCs w:val="32"/>
          <w:highlight w:val="none"/>
          <w:lang w:val="en-US" w:eastAsia="zh-CN" w:bidi="ar-SA"/>
        </w:rPr>
        <w:t>5</w:t>
      </w:r>
      <w:r>
        <w:rPr>
          <w:rFonts w:hint="eastAsia" w:ascii="Times New Roman" w:hAnsi="Times New Roman" w:eastAsia="黑体" w:cs="宋体"/>
          <w:b/>
          <w:bCs/>
          <w:color w:val="auto"/>
          <w:sz w:val="28"/>
          <w:szCs w:val="32"/>
          <w:highlight w:val="none"/>
          <w:lang w:val="en-US" w:eastAsia="en-US" w:bidi="ar-SA"/>
        </w:rPr>
        <w:t>.1 一般规定</w:t>
      </w:r>
      <w:bookmarkEnd w:id="28"/>
    </w:p>
    <w:bookmarkEnd w:id="26"/>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right="0" w:rightChars="0"/>
        <w:textAlignment w:val="auto"/>
        <w:rPr>
          <w:rFonts w:ascii="Times New Roman" w:hAnsi="Times New Roman" w:eastAsia="宋体" w:cs="宋体"/>
          <w:color w:val="auto"/>
          <w:kern w:val="0"/>
          <w:sz w:val="24"/>
          <w:highlight w:val="none"/>
          <w:lang w:eastAsia="en-US"/>
        </w:rPr>
      </w:pPr>
      <w:r>
        <w:rPr>
          <w:rFonts w:hint="eastAsia" w:cs="宋体"/>
          <w:b/>
          <w:bCs/>
          <w:color w:val="auto"/>
          <w:kern w:val="0"/>
          <w:sz w:val="24"/>
          <w:highlight w:val="none"/>
          <w:lang w:val="en-US" w:eastAsia="zh-CN"/>
        </w:rPr>
        <w:t xml:space="preserve">5.1.1 </w:t>
      </w:r>
      <w:r>
        <w:rPr>
          <w:rFonts w:ascii="Times New Roman" w:hAnsi="Times New Roman" w:eastAsia="宋体" w:cs="宋体"/>
          <w:color w:val="auto"/>
          <w:kern w:val="0"/>
          <w:sz w:val="24"/>
          <w:highlight w:val="none"/>
          <w:lang w:eastAsia="en-US"/>
        </w:rPr>
        <w:t>外围护结构应根据所在地区的地理位置、气候条件，以及住房高度、体型、项目定位，合理确定其性能目标，选择合适的部品部件，并应符合下列规定：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 xml:space="preserve"> </w:t>
      </w:r>
      <w:r>
        <w:rPr>
          <w:rFonts w:ascii="Times New Roman" w:hAnsi="Times New Roman" w:eastAsia="宋体" w:cs="宋体"/>
          <w:color w:val="auto"/>
          <w:kern w:val="0"/>
          <w:sz w:val="24"/>
          <w:highlight w:val="none"/>
          <w:lang w:eastAsia="en-US"/>
        </w:rPr>
        <w:t>应具备在自重、风荷载、地震作用、温度作用、偶然荷载等合理的工况下保证安全的能力。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ascii="Times New Roman" w:hAnsi="Times New Roman" w:eastAsia="宋体" w:cs="宋体"/>
          <w:color w:val="auto"/>
          <w:kern w:val="0"/>
          <w:sz w:val="24"/>
          <w:highlight w:val="none"/>
          <w:lang w:eastAsia="en-US"/>
        </w:rPr>
        <w:t>各部品的耐火极限应根据住宅的耐火等级确定，其连接构造应满足防火的要求。并应符合相关国家标准的规定。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 xml:space="preserve"> </w:t>
      </w:r>
      <w:r>
        <w:rPr>
          <w:rFonts w:ascii="Times New Roman" w:hAnsi="Times New Roman" w:eastAsia="宋体" w:cs="宋体"/>
          <w:color w:val="auto"/>
          <w:kern w:val="0"/>
          <w:sz w:val="24"/>
          <w:highlight w:val="none"/>
          <w:lang w:eastAsia="en-US"/>
        </w:rPr>
        <w:t>防水、保温、隔声、气密性、水密性等物理性能应符合住房使用功能及当地节能设计的要求。</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安全性能要求是指关系到人身安全的关键性能指标,对于装配式混凝土结构建筑围护体系来说,应该符合基本的承载力要求以及防火要求,具体可以分为抗风压性能、抗震性能、耐撞击性能以及防火性能四个方面。</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抗风性能中风荷载标准值应符合相关国家标准对有关围护系统风荷载的规定。抗震性能应符合相关国家标准的有关规定。</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防火性能与试验检测应符合现行相关国家标准的有关规定。</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功能性要求是指作为围护体系应该满足居住使用功的基本要求。具体包括水密性能、气密性能、隔声性能、热工性能四个方面。</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水密性能包括围护系统中基层板的不透水性和基层板接缝处止水、排水性能。气密性能主要为基层板接缝处的空气渗透性能。</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热工性能、隔声性能应符合相关国家标准的有关规定。</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ascii="Times New Roman" w:hAnsi="Times New Roman" w:eastAsia="宋体" w:cs="宋体"/>
          <w:color w:val="auto"/>
          <w:kern w:val="0"/>
          <w:sz w:val="21"/>
          <w:highlight w:val="none"/>
          <w:lang w:eastAsia="en-US"/>
        </w:rPr>
      </w:pPr>
      <w:r>
        <w:rPr>
          <w:rFonts w:hint="eastAsia" w:ascii="Times New Roman" w:hAnsi="Times New Roman" w:eastAsia="仿宋" w:cs="Times New Roman"/>
          <w:color w:val="auto"/>
          <w:kern w:val="2"/>
          <w:sz w:val="24"/>
          <w:szCs w:val="24"/>
          <w:highlight w:val="none"/>
          <w:lang w:val="en-US" w:eastAsia="zh-CN"/>
        </w:rPr>
        <w:t>耐久性要求直接影响到围护系统使用寿命和维护保养时限。不同的材料,对耐久性的性能指标要求也不尽相同。经耐久性试验后,还需对相关力学性能进行复测,以保证使用的稳定比。对于水泥基类的基层板,应符合相关标准的有关规定,满足抗冻性、耐热雨性昵、耐热水性能以及耐干湿性能的要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right="0" w:rightChars="0"/>
        <w:textAlignment w:val="auto"/>
        <w:rPr>
          <w:rFonts w:cs="宋体"/>
          <w:color w:val="auto"/>
          <w:kern w:val="0"/>
          <w:sz w:val="24"/>
          <w:highlight w:val="none"/>
          <w:lang w:eastAsia="en-US"/>
        </w:rPr>
      </w:pPr>
      <w:r>
        <w:rPr>
          <w:rFonts w:hint="eastAsia" w:cs="宋体"/>
          <w:b/>
          <w:bCs/>
          <w:color w:val="auto"/>
          <w:kern w:val="0"/>
          <w:sz w:val="24"/>
          <w:highlight w:val="none"/>
          <w:lang w:val="en-US" w:eastAsia="zh-CN"/>
        </w:rPr>
        <w:t>5.1.2</w:t>
      </w:r>
      <w:r>
        <w:rPr>
          <w:rFonts w:hint="eastAsia" w:cs="宋体"/>
          <w:color w:val="auto"/>
          <w:kern w:val="0"/>
          <w:sz w:val="24"/>
          <w:highlight w:val="none"/>
          <w:lang w:val="en-US" w:eastAsia="zh-CN"/>
        </w:rPr>
        <w:t xml:space="preserve"> </w:t>
      </w:r>
      <w:r>
        <w:rPr>
          <w:rFonts w:cs="宋体"/>
          <w:color w:val="auto"/>
          <w:kern w:val="0"/>
          <w:sz w:val="24"/>
          <w:highlight w:val="none"/>
          <w:lang w:eastAsia="en-US"/>
        </w:rPr>
        <w:t>外围护结构的设计使用年限应与主体结构的设计年限相适应，并应明确配套防水材料、保温材料、装饰材料、连接件的设计工作年限及使用维护、检查及更换要求，且应符合下列规定：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外围护结构主要部品的设计工作年限应与主体结构相同。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面板材料及其最小厚度应满足耐久性的要求，饰面材料应根据设计围护周期的要求确定耐久年限。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龙骨、主要支承结构及其与主体结构的连接节点的耐久性要求，应高于面板材料。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外围护系统与主体结构连接用节点连接件和预埋件应采取可靠的防腐蚀措施。</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cs="宋体"/>
          <w:color w:val="auto"/>
          <w:kern w:val="0"/>
          <w:sz w:val="24"/>
          <w:highlight w:val="none"/>
          <w:lang w:eastAsia="en-US"/>
        </w:rPr>
      </w:pPr>
      <w:r>
        <w:rPr>
          <w:rFonts w:hint="eastAsia" w:eastAsia="仿宋" w:cs="Times New Roman"/>
          <w:color w:val="auto"/>
          <w:kern w:val="2"/>
          <w:sz w:val="24"/>
          <w:szCs w:val="24"/>
          <w:highlight w:val="none"/>
          <w:lang w:val="en-US" w:eastAsia="zh-CN"/>
        </w:rPr>
        <w:t>本条对外围护结构安全耐久性提出了要求。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right="0" w:rightChars="0"/>
        <w:textAlignment w:val="auto"/>
        <w:rPr>
          <w:rFonts w:ascii="Times New Roman" w:hAnsi="Times New Roman" w:eastAsia="宋体" w:cs="宋体"/>
          <w:color w:val="auto"/>
          <w:kern w:val="0"/>
          <w:sz w:val="24"/>
          <w:highlight w:val="none"/>
          <w:lang w:eastAsia="en-US"/>
        </w:rPr>
      </w:pPr>
      <w:r>
        <w:rPr>
          <w:rFonts w:hint="eastAsia" w:cs="宋体"/>
          <w:b/>
          <w:bCs/>
          <w:color w:val="auto"/>
          <w:kern w:val="0"/>
          <w:sz w:val="24"/>
          <w:highlight w:val="none"/>
          <w:lang w:val="en-US" w:eastAsia="zh-CN"/>
        </w:rPr>
        <w:t>5.1.3</w:t>
      </w:r>
      <w:r>
        <w:rPr>
          <w:rFonts w:hint="eastAsia" w:cs="宋体"/>
          <w:color w:val="auto"/>
          <w:kern w:val="0"/>
          <w:sz w:val="24"/>
          <w:highlight w:val="none"/>
          <w:lang w:val="en-US" w:eastAsia="zh-CN"/>
        </w:rPr>
        <w:t xml:space="preserve"> </w:t>
      </w:r>
      <w:r>
        <w:rPr>
          <w:rFonts w:hint="eastAsia" w:cs="宋体"/>
          <w:color w:val="auto"/>
          <w:kern w:val="0"/>
          <w:sz w:val="24"/>
          <w:highlight w:val="none"/>
          <w:lang w:eastAsia="zh-CN"/>
        </w:rPr>
        <w:t>不同</w:t>
      </w:r>
      <w:r>
        <w:rPr>
          <w:rFonts w:ascii="Times New Roman" w:hAnsi="Times New Roman" w:eastAsia="宋体" w:cs="宋体"/>
          <w:color w:val="auto"/>
          <w:kern w:val="0"/>
          <w:sz w:val="24"/>
          <w:highlight w:val="none"/>
          <w:lang w:eastAsia="en-US"/>
        </w:rPr>
        <w:t>装配式结构体系应选用与该体系相对应的围护结构：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 xml:space="preserve">1 </w:t>
      </w:r>
      <w:r>
        <w:rPr>
          <w:rFonts w:ascii="Times New Roman" w:hAnsi="Times New Roman" w:eastAsia="宋体" w:cs="宋体"/>
          <w:color w:val="auto"/>
          <w:kern w:val="0"/>
          <w:sz w:val="24"/>
          <w:highlight w:val="none"/>
          <w:lang w:eastAsia="en-US"/>
        </w:rPr>
        <w:t>轻型钢结构体系围护结构可选用轻型条板、轻钢龙骨内外夹板灌浆墙、轻钢龙骨复合墙体或其他复合墙板等。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 xml:space="preserve">2 </w:t>
      </w:r>
      <w:r>
        <w:rPr>
          <w:rFonts w:ascii="Times New Roman" w:hAnsi="Times New Roman" w:eastAsia="宋体" w:cs="宋体"/>
          <w:color w:val="auto"/>
          <w:kern w:val="0"/>
          <w:sz w:val="24"/>
          <w:highlight w:val="none"/>
          <w:lang w:eastAsia="en-US"/>
        </w:rPr>
        <w:t>冷弯薄壁型钢体系采用冷弯薄壁型钢龙骨作为竖向受力构件， 面罩结构板与龙骨共同形成水平抗剪墙体，龙骨之间应填充轻质保温隔声材料。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 xml:space="preserve">3 </w:t>
      </w:r>
      <w:r>
        <w:rPr>
          <w:rFonts w:ascii="Times New Roman" w:hAnsi="Times New Roman" w:eastAsia="宋体" w:cs="宋体"/>
          <w:color w:val="auto"/>
          <w:kern w:val="0"/>
          <w:sz w:val="24"/>
          <w:highlight w:val="none"/>
          <w:lang w:eastAsia="en-US"/>
        </w:rPr>
        <w:t>混凝土板墙体系的承重墙体可采用混凝土墙体，也可采用混凝土与其他材料复合形成的墙体。混凝土墙体的厚度不应小于 120mm， 复合墙体的厚度不应小于 150mm。</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 xml:space="preserve">4 </w:t>
      </w:r>
      <w:r>
        <w:rPr>
          <w:rFonts w:ascii="Times New Roman" w:hAnsi="Times New Roman" w:eastAsia="宋体" w:cs="宋体"/>
          <w:color w:val="auto"/>
          <w:kern w:val="0"/>
          <w:sz w:val="24"/>
          <w:highlight w:val="none"/>
          <w:lang w:eastAsia="en-US"/>
        </w:rPr>
        <w:t>轻型木结构体系采用规格材、木基结构板材或石膏板制作的木构架墙、木楼（屋）盖系统构成的结构体系，并在木骨架构件之间的空隙内填充保温隔热及隔声材料。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val="en-US" w:eastAsia="zh-CN"/>
        </w:rPr>
        <w:t xml:space="preserve">5 </w:t>
      </w:r>
      <w:r>
        <w:rPr>
          <w:rFonts w:ascii="Times New Roman" w:hAnsi="Times New Roman" w:eastAsia="宋体" w:cs="宋体"/>
          <w:color w:val="auto"/>
          <w:kern w:val="0"/>
          <w:sz w:val="24"/>
          <w:highlight w:val="none"/>
          <w:lang w:eastAsia="en-US"/>
        </w:rPr>
        <w:t>胶合木结构体系墙体宜采用木构架墙，楼（屋）盖宜采用木楼盖、木屋盖系统，各连接节点均采用钢板、螺栓或销钉连接。</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eastAsia="仿宋" w:cs="Times New Roman"/>
          <w:color w:val="auto"/>
          <w:kern w:val="2"/>
          <w:sz w:val="24"/>
          <w:szCs w:val="24"/>
          <w:highlight w:val="none"/>
          <w:lang w:val="en-US" w:eastAsia="zh-CN"/>
        </w:rPr>
        <w:t>本条对不同装配式结构体系选用的围护结构提出了要求。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right="0" w:rightChars="0"/>
        <w:textAlignment w:val="auto"/>
        <w:rPr>
          <w:rFonts w:ascii="Times New Roman" w:hAnsi="Times New Roman" w:eastAsia="宋体" w:cs="宋体"/>
          <w:color w:val="auto"/>
          <w:spacing w:val="-3"/>
          <w:kern w:val="0"/>
          <w:sz w:val="28"/>
          <w:highlight w:val="none"/>
          <w:lang w:eastAsia="en-US"/>
        </w:rPr>
      </w:pPr>
      <w:r>
        <w:rPr>
          <w:rFonts w:hint="eastAsia" w:cs="宋体"/>
          <w:b/>
          <w:bCs/>
          <w:color w:val="auto"/>
          <w:spacing w:val="-3"/>
          <w:kern w:val="0"/>
          <w:sz w:val="24"/>
          <w:szCs w:val="22"/>
          <w:highlight w:val="none"/>
          <w:lang w:val="en-US" w:eastAsia="zh-CN"/>
        </w:rPr>
        <w:t xml:space="preserve">5.1.4 </w:t>
      </w:r>
      <w:r>
        <w:rPr>
          <w:rFonts w:ascii="Times New Roman" w:hAnsi="Times New Roman" w:eastAsia="宋体" w:cs="宋体"/>
          <w:color w:val="auto"/>
          <w:spacing w:val="-3"/>
          <w:kern w:val="0"/>
          <w:sz w:val="24"/>
          <w:szCs w:val="22"/>
          <w:highlight w:val="none"/>
          <w:lang w:eastAsia="en-US"/>
        </w:rPr>
        <w:t>外墙板的设计选型应结合建筑立面效果进行排板设计，并应符合下列规定：</w:t>
      </w:r>
    </w:p>
    <w:p>
      <w:pPr>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0" w:after="0" w:line="440" w:lineRule="atLeast"/>
        <w:ind w:left="0" w:leftChars="0" w:right="0" w:rightChars="0" w:firstLine="444" w:firstLineChars="200"/>
        <w:jc w:val="both"/>
        <w:textAlignment w:val="auto"/>
        <w:rPr>
          <w:rFonts w:ascii="Times New Roman" w:hAnsi="Times New Roman" w:eastAsia="宋体" w:cs="宋体"/>
          <w:color w:val="auto"/>
          <w:sz w:val="24"/>
          <w:szCs w:val="22"/>
          <w:highlight w:val="none"/>
          <w:lang w:val="en-US" w:eastAsia="en-US" w:bidi="ar-SA"/>
        </w:rPr>
      </w:pPr>
      <w:r>
        <w:rPr>
          <w:rFonts w:hint="eastAsia" w:ascii="Times New Roman" w:hAnsi="Times New Roman" w:eastAsia="宋体" w:cs="宋体"/>
          <w:color w:val="auto"/>
          <w:spacing w:val="-9"/>
          <w:sz w:val="24"/>
          <w:szCs w:val="22"/>
          <w:highlight w:val="none"/>
          <w:lang w:val="en-US" w:eastAsia="zh-CN" w:bidi="ar-SA"/>
        </w:rPr>
        <w:t xml:space="preserve">1 </w:t>
      </w:r>
      <w:r>
        <w:rPr>
          <w:rFonts w:ascii="Times New Roman" w:hAnsi="Times New Roman" w:eastAsia="宋体" w:cs="宋体"/>
          <w:color w:val="auto"/>
          <w:spacing w:val="-9"/>
          <w:sz w:val="24"/>
          <w:szCs w:val="22"/>
          <w:highlight w:val="none"/>
          <w:lang w:val="en-US" w:eastAsia="en-US" w:bidi="ar-SA"/>
        </w:rPr>
        <w:t>当选择外挂混凝土墙板时，可结合门窗位置选择整间板、横条</w:t>
      </w:r>
      <w:r>
        <w:rPr>
          <w:rFonts w:ascii="Times New Roman" w:hAnsi="Times New Roman" w:eastAsia="宋体" w:cs="宋体"/>
          <w:color w:val="auto"/>
          <w:spacing w:val="-11"/>
          <w:sz w:val="24"/>
          <w:szCs w:val="22"/>
          <w:highlight w:val="none"/>
          <w:lang w:val="en-US" w:eastAsia="en-US" w:bidi="ar-SA"/>
        </w:rPr>
        <w:t>板、竖条板的布置方式。整间板的宽度宜为建筑开间尺寸，高度宜为</w:t>
      </w:r>
      <w:r>
        <w:rPr>
          <w:rFonts w:ascii="Times New Roman" w:hAnsi="Times New Roman" w:eastAsia="宋体" w:cs="宋体"/>
          <w:color w:val="auto"/>
          <w:spacing w:val="-15"/>
          <w:sz w:val="24"/>
          <w:szCs w:val="22"/>
          <w:highlight w:val="none"/>
          <w:lang w:val="en-US" w:eastAsia="en-US" w:bidi="ar-SA"/>
        </w:rPr>
        <w:t xml:space="preserve">建筑层高；横条板宽度宜为 </w:t>
      </w:r>
      <w:r>
        <w:rPr>
          <w:rFonts w:ascii="Times New Roman" w:hAnsi="Times New Roman" w:eastAsia="Calibri" w:cs="宋体"/>
          <w:color w:val="auto"/>
          <w:sz w:val="24"/>
          <w:szCs w:val="22"/>
          <w:highlight w:val="none"/>
          <w:lang w:val="en-US" w:eastAsia="en-US" w:bidi="ar-SA"/>
        </w:rPr>
        <w:t>1</w:t>
      </w:r>
      <w:r>
        <w:rPr>
          <w:rFonts w:ascii="Times New Roman" w:hAnsi="Times New Roman" w:eastAsia="Calibri" w:cs="宋体"/>
          <w:color w:val="auto"/>
          <w:spacing w:val="10"/>
          <w:sz w:val="24"/>
          <w:szCs w:val="22"/>
          <w:highlight w:val="none"/>
          <w:lang w:val="en-US" w:eastAsia="en-US" w:bidi="ar-SA"/>
        </w:rPr>
        <w:t xml:space="preserve"> </w:t>
      </w:r>
      <w:r>
        <w:rPr>
          <w:rFonts w:ascii="Times New Roman" w:hAnsi="Times New Roman" w:eastAsia="宋体" w:cs="宋体"/>
          <w:color w:val="auto"/>
          <w:spacing w:val="-8"/>
          <w:sz w:val="24"/>
          <w:szCs w:val="22"/>
          <w:highlight w:val="none"/>
          <w:lang w:val="en-US" w:eastAsia="en-US" w:bidi="ar-SA"/>
        </w:rPr>
        <w:t>个或多个建筑开间尺寸，当开间尺寸较</w:t>
      </w:r>
      <w:r>
        <w:rPr>
          <w:rFonts w:ascii="Times New Roman" w:hAnsi="Times New Roman" w:eastAsia="宋体" w:cs="宋体"/>
          <w:color w:val="auto"/>
          <w:spacing w:val="-9"/>
          <w:sz w:val="24"/>
          <w:szCs w:val="22"/>
          <w:highlight w:val="none"/>
          <w:lang w:val="en-US" w:eastAsia="en-US" w:bidi="ar-SA"/>
        </w:rPr>
        <w:t xml:space="preserve">大时也可为开间尺寸的 </w:t>
      </w:r>
      <w:r>
        <w:rPr>
          <w:rFonts w:ascii="Times New Roman" w:hAnsi="Times New Roman" w:eastAsia="Calibri" w:cs="宋体"/>
          <w:color w:val="auto"/>
          <w:sz w:val="24"/>
          <w:szCs w:val="22"/>
          <w:highlight w:val="none"/>
          <w:lang w:val="en-US" w:eastAsia="en-US" w:bidi="ar-SA"/>
        </w:rPr>
        <w:t>1/2</w:t>
      </w:r>
      <w:r>
        <w:rPr>
          <w:rFonts w:ascii="Times New Roman" w:hAnsi="Times New Roman" w:eastAsia="宋体" w:cs="宋体"/>
          <w:color w:val="auto"/>
          <w:spacing w:val="-3"/>
          <w:sz w:val="24"/>
          <w:szCs w:val="22"/>
          <w:highlight w:val="none"/>
          <w:lang w:val="en-US" w:eastAsia="en-US" w:bidi="ar-SA"/>
        </w:rPr>
        <w:t>；竖条板的高度宜为建筑层高，也可为多个建筑层高之和。</w:t>
      </w:r>
    </w:p>
    <w:p>
      <w:pPr>
        <w:keepNext w:val="0"/>
        <w:keepLines w:val="0"/>
        <w:pageBreakBefore w:val="0"/>
        <w:widowControl w:val="0"/>
        <w:numPr>
          <w:ilvl w:val="0"/>
          <w:numId w:val="0"/>
        </w:numPr>
        <w:tabs>
          <w:tab w:val="left" w:pos="1060"/>
        </w:tabs>
        <w:kinsoku/>
        <w:wordWrap/>
        <w:overflowPunct/>
        <w:topLinePunct w:val="0"/>
        <w:autoSpaceDE w:val="0"/>
        <w:autoSpaceDN w:val="0"/>
        <w:bidi w:val="0"/>
        <w:adjustRightInd/>
        <w:snapToGrid/>
        <w:spacing w:before="0" w:after="0" w:line="440" w:lineRule="atLeast"/>
        <w:ind w:left="0" w:leftChars="0" w:right="0" w:rightChars="0" w:firstLine="432" w:firstLineChars="200"/>
        <w:jc w:val="left"/>
        <w:textAlignment w:val="auto"/>
        <w:rPr>
          <w:rFonts w:ascii="Times New Roman" w:hAnsi="Times New Roman" w:eastAsia="宋体" w:cs="宋体"/>
          <w:color w:val="auto"/>
          <w:spacing w:val="-5"/>
          <w:sz w:val="24"/>
          <w:szCs w:val="22"/>
          <w:highlight w:val="none"/>
          <w:lang w:val="en-US" w:eastAsia="en-US" w:bidi="ar-SA"/>
        </w:rPr>
      </w:pPr>
      <w:r>
        <w:rPr>
          <w:rFonts w:hint="eastAsia" w:ascii="Times New Roman" w:hAnsi="Times New Roman" w:eastAsia="宋体" w:cs="宋体"/>
          <w:color w:val="auto"/>
          <w:spacing w:val="-12"/>
          <w:sz w:val="24"/>
          <w:szCs w:val="22"/>
          <w:highlight w:val="none"/>
          <w:lang w:val="en-US" w:eastAsia="zh-CN" w:bidi="ar-SA"/>
        </w:rPr>
        <w:t xml:space="preserve">2 </w:t>
      </w:r>
      <w:r>
        <w:rPr>
          <w:rFonts w:ascii="Times New Roman" w:hAnsi="Times New Roman" w:eastAsia="宋体" w:cs="宋体"/>
          <w:color w:val="auto"/>
          <w:spacing w:val="-12"/>
          <w:sz w:val="24"/>
          <w:szCs w:val="22"/>
          <w:highlight w:val="none"/>
          <w:lang w:val="en-US" w:eastAsia="en-US" w:bidi="ar-SA"/>
        </w:rPr>
        <w:t>当选择条板时，应结合建筑开间尺寸和门窗洞口的布置进行排</w:t>
      </w:r>
      <w:r>
        <w:rPr>
          <w:rFonts w:ascii="Times New Roman" w:hAnsi="Times New Roman" w:eastAsia="宋体" w:cs="宋体"/>
          <w:color w:val="auto"/>
          <w:spacing w:val="-5"/>
          <w:sz w:val="24"/>
          <w:szCs w:val="22"/>
          <w:highlight w:val="none"/>
          <w:lang w:val="en-US" w:eastAsia="en-US" w:bidi="ar-SA"/>
        </w:rPr>
        <w:t>板设计，并应以项目为整体进行统筹，减少对标准条板的切割。</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hint="eastAsia" w:ascii="Times New Roman" w:hAnsi="Times New Roman" w:eastAsia="仿宋" w:cs="Times New Roman"/>
          <w:color w:val="auto"/>
          <w:spacing w:val="-5"/>
          <w:kern w:val="2"/>
          <w:sz w:val="24"/>
          <w:szCs w:val="24"/>
          <w:highlight w:val="none"/>
          <w:lang w:val="en-US" w:eastAsia="zh-CN" w:bidi="ar-SA"/>
        </w:rPr>
      </w:pPr>
      <w:r>
        <w:rPr>
          <w:rFonts w:hint="eastAsia" w:eastAsia="仿宋" w:cs="Times New Roman"/>
          <w:color w:val="auto"/>
          <w:kern w:val="2"/>
          <w:sz w:val="24"/>
          <w:szCs w:val="24"/>
          <w:highlight w:val="none"/>
          <w:lang w:val="en-US" w:eastAsia="zh-CN"/>
        </w:rPr>
        <w:t>本条对装配式低能耗农宅的外墙板设计提出了设计要求。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right="0" w:rightChars="0"/>
        <w:textAlignment w:val="auto"/>
        <w:rPr>
          <w:rFonts w:ascii="Times New Roman" w:hAnsi="Times New Roman" w:eastAsia="宋体" w:cs="宋体"/>
          <w:color w:val="auto"/>
          <w:kern w:val="0"/>
          <w:sz w:val="20"/>
          <w:highlight w:val="none"/>
          <w:lang w:eastAsia="en-US"/>
        </w:rPr>
      </w:pPr>
      <w:r>
        <w:rPr>
          <w:rFonts w:hint="eastAsia" w:cs="宋体"/>
          <w:b/>
          <w:bCs/>
          <w:color w:val="auto"/>
          <w:spacing w:val="-3"/>
          <w:kern w:val="0"/>
          <w:sz w:val="24"/>
          <w:szCs w:val="22"/>
          <w:highlight w:val="none"/>
          <w:lang w:val="en-US" w:eastAsia="zh-CN"/>
        </w:rPr>
        <w:t xml:space="preserve">5.1.5 </w:t>
      </w:r>
      <w:r>
        <w:rPr>
          <w:rFonts w:ascii="Times New Roman" w:hAnsi="Times New Roman" w:eastAsia="宋体" w:cs="宋体"/>
          <w:color w:val="auto"/>
          <w:spacing w:val="-3"/>
          <w:kern w:val="0"/>
          <w:sz w:val="24"/>
          <w:szCs w:val="22"/>
          <w:highlight w:val="none"/>
          <w:lang w:eastAsia="en-US"/>
        </w:rPr>
        <w:t>农村</w:t>
      </w:r>
      <w:r>
        <w:rPr>
          <w:rFonts w:hint="eastAsia" w:cs="宋体"/>
          <w:color w:val="auto"/>
          <w:spacing w:val="-3"/>
          <w:kern w:val="0"/>
          <w:sz w:val="24"/>
          <w:szCs w:val="22"/>
          <w:highlight w:val="none"/>
          <w:lang w:eastAsia="zh-CN"/>
        </w:rPr>
        <w:t>住宅</w:t>
      </w:r>
      <w:r>
        <w:rPr>
          <w:rFonts w:ascii="Times New Roman" w:hAnsi="Times New Roman" w:eastAsia="宋体" w:cs="宋体"/>
          <w:color w:val="auto"/>
          <w:spacing w:val="-3"/>
          <w:kern w:val="0"/>
          <w:sz w:val="24"/>
          <w:szCs w:val="22"/>
          <w:highlight w:val="none"/>
          <w:lang w:eastAsia="en-US"/>
        </w:rPr>
        <w:t>的</w:t>
      </w:r>
      <w:r>
        <w:rPr>
          <w:rFonts w:hint="eastAsia" w:cs="宋体"/>
          <w:color w:val="auto"/>
          <w:spacing w:val="-3"/>
          <w:kern w:val="0"/>
          <w:sz w:val="24"/>
          <w:szCs w:val="22"/>
          <w:highlight w:val="none"/>
          <w:lang w:eastAsia="zh-CN"/>
        </w:rPr>
        <w:t>低能耗</w:t>
      </w:r>
      <w:r>
        <w:rPr>
          <w:rFonts w:ascii="Times New Roman" w:hAnsi="Times New Roman" w:eastAsia="宋体" w:cs="宋体"/>
          <w:color w:val="auto"/>
          <w:spacing w:val="-3"/>
          <w:kern w:val="0"/>
          <w:sz w:val="24"/>
          <w:szCs w:val="22"/>
          <w:highlight w:val="none"/>
          <w:lang w:eastAsia="en-US"/>
        </w:rPr>
        <w:t>设计应结合气候条件、农村地区特有的生活模式、经济条件，采用适宜的节能技术措施，应符合下列规定：</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1 </w:t>
      </w:r>
      <w:r>
        <w:rPr>
          <w:rFonts w:ascii="Times New Roman" w:hAnsi="Times New Roman" w:eastAsia="宋体" w:cs="宋体"/>
          <w:color w:val="auto"/>
          <w:spacing w:val="-3"/>
          <w:sz w:val="24"/>
          <w:szCs w:val="24"/>
          <w:highlight w:val="none"/>
          <w:lang w:val="en-US" w:eastAsia="en-US" w:bidi="ar-SA"/>
        </w:rPr>
        <w:t>应采用有附加保温层的外墙或自保温外墙，保温形式可采用外贴外保温或夹心保温。</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2 </w:t>
      </w:r>
      <w:r>
        <w:rPr>
          <w:rFonts w:ascii="Times New Roman" w:hAnsi="Times New Roman" w:eastAsia="宋体" w:cs="宋体"/>
          <w:color w:val="auto"/>
          <w:spacing w:val="-3"/>
          <w:sz w:val="24"/>
          <w:szCs w:val="24"/>
          <w:highlight w:val="none"/>
          <w:lang w:val="en-US" w:eastAsia="en-US" w:bidi="ar-SA"/>
        </w:rPr>
        <w:t>屋面应设置保温层，屋架承重的坡屋面保温层宜设置在吊顶内，钢筋混凝土屋面的保温层应设在钢筋混凝土结构层上。</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3 </w:t>
      </w:r>
      <w:r>
        <w:rPr>
          <w:rFonts w:ascii="Times New Roman" w:hAnsi="Times New Roman" w:eastAsia="宋体" w:cs="宋体"/>
          <w:color w:val="auto"/>
          <w:spacing w:val="-3"/>
          <w:sz w:val="24"/>
          <w:szCs w:val="24"/>
          <w:highlight w:val="none"/>
          <w:lang w:val="en-US" w:eastAsia="en-US" w:bidi="ar-SA"/>
        </w:rPr>
        <w:t>应选择保温性能和密封性能好的门窗。</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4 </w:t>
      </w:r>
      <w:r>
        <w:rPr>
          <w:rFonts w:ascii="Times New Roman" w:hAnsi="Times New Roman" w:eastAsia="宋体" w:cs="宋体"/>
          <w:color w:val="auto"/>
          <w:spacing w:val="-3"/>
          <w:sz w:val="24"/>
          <w:szCs w:val="24"/>
          <w:highlight w:val="none"/>
          <w:lang w:val="en-US" w:eastAsia="en-US" w:bidi="ar-SA"/>
        </w:rPr>
        <w:t>地面</w:t>
      </w:r>
      <w:r>
        <w:rPr>
          <w:rFonts w:ascii="Times New Roman" w:hAnsi="Times New Roman" w:eastAsia="宋体" w:cs="宋体"/>
          <w:color w:val="auto"/>
          <w:spacing w:val="-12"/>
          <w:sz w:val="24"/>
          <w:szCs w:val="24"/>
          <w:highlight w:val="none"/>
          <w:lang w:val="en-US" w:eastAsia="en-US" w:bidi="ar-SA"/>
        </w:rPr>
        <w:t>宜设置保温层，外墙在室内地坪以下的垂直墙面应增设保</w:t>
      </w:r>
      <w:r>
        <w:rPr>
          <w:rFonts w:ascii="Times New Roman" w:hAnsi="Times New Roman" w:eastAsia="宋体" w:cs="宋体"/>
          <w:color w:val="auto"/>
          <w:spacing w:val="-5"/>
          <w:sz w:val="24"/>
          <w:szCs w:val="24"/>
          <w:highlight w:val="none"/>
          <w:lang w:val="en-US" w:eastAsia="en-US" w:bidi="ar-SA"/>
        </w:rPr>
        <w:t>温层，地面保温层下方应设置防潮层。</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5 </w:t>
      </w:r>
      <w:r>
        <w:rPr>
          <w:rFonts w:ascii="Times New Roman" w:hAnsi="Times New Roman" w:eastAsia="宋体" w:cs="宋体"/>
          <w:color w:val="auto"/>
          <w:spacing w:val="-3"/>
          <w:sz w:val="24"/>
          <w:szCs w:val="24"/>
          <w:highlight w:val="none"/>
          <w:lang w:val="en-US" w:eastAsia="en-US" w:bidi="ar-SA"/>
        </w:rPr>
        <w:t>保温材料宜就地取材，宜采用适于农村应用条件的当地产品。</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6 </w:t>
      </w:r>
      <w:r>
        <w:rPr>
          <w:rFonts w:ascii="Times New Roman" w:hAnsi="Times New Roman" w:eastAsia="宋体" w:cs="宋体"/>
          <w:color w:val="auto"/>
          <w:spacing w:val="-3"/>
          <w:sz w:val="24"/>
          <w:szCs w:val="24"/>
          <w:highlight w:val="none"/>
          <w:lang w:val="en-US" w:eastAsia="en-US" w:bidi="ar-SA"/>
        </w:rPr>
        <w:t>保温材料选用应符合相关国家标准的耐火要求。</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36" w:firstLineChars="200"/>
        <w:jc w:val="left"/>
        <w:textAlignment w:val="auto"/>
        <w:rPr>
          <w:rFonts w:ascii="Times New Roman" w:hAnsi="Times New Roman" w:eastAsia="Times New Roman" w:cs="宋体"/>
          <w:color w:val="auto"/>
          <w:sz w:val="24"/>
          <w:szCs w:val="24"/>
          <w:highlight w:val="none"/>
          <w:lang w:val="en-US" w:eastAsia="en-US" w:bidi="ar-SA"/>
        </w:rPr>
      </w:pPr>
      <w:r>
        <w:rPr>
          <w:rFonts w:hint="eastAsia" w:ascii="Times New Roman" w:hAnsi="Times New Roman" w:eastAsia="宋体" w:cs="宋体"/>
          <w:color w:val="auto"/>
          <w:spacing w:val="-11"/>
          <w:sz w:val="24"/>
          <w:szCs w:val="24"/>
          <w:highlight w:val="none"/>
          <w:lang w:val="en-US" w:eastAsia="zh-CN" w:bidi="ar-SA"/>
        </w:rPr>
        <w:t xml:space="preserve">7 </w:t>
      </w:r>
      <w:r>
        <w:rPr>
          <w:rFonts w:ascii="Times New Roman" w:hAnsi="Times New Roman" w:eastAsia="宋体" w:cs="宋体"/>
          <w:color w:val="auto"/>
          <w:spacing w:val="-11"/>
          <w:sz w:val="24"/>
          <w:szCs w:val="24"/>
          <w:highlight w:val="none"/>
          <w:lang w:val="en-US" w:eastAsia="en-US" w:bidi="ar-SA"/>
        </w:rPr>
        <w:t>外墙出挑构件、外门窗洞口室外部分的侧墙面、伸出屋顶的构</w:t>
      </w:r>
      <w:r>
        <w:rPr>
          <w:rFonts w:ascii="Times New Roman" w:hAnsi="Times New Roman" w:eastAsia="宋体" w:cs="宋体"/>
          <w:color w:val="auto"/>
          <w:spacing w:val="-5"/>
          <w:sz w:val="24"/>
          <w:szCs w:val="24"/>
          <w:highlight w:val="none"/>
          <w:lang w:val="en-US" w:eastAsia="en-US" w:bidi="ar-SA"/>
        </w:rPr>
        <w:t>件及砌体等部位均应进行保温处理。</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Times New Roman"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8 </w:t>
      </w:r>
      <w:r>
        <w:rPr>
          <w:rFonts w:ascii="Times New Roman" w:hAnsi="Times New Roman" w:eastAsia="宋体" w:cs="宋体"/>
          <w:color w:val="auto"/>
          <w:spacing w:val="-3"/>
          <w:sz w:val="24"/>
          <w:szCs w:val="24"/>
          <w:highlight w:val="none"/>
          <w:lang w:val="en-US" w:eastAsia="en-US" w:bidi="ar-SA"/>
        </w:rPr>
        <w:t>鼓励采用集遮阳、导水、保温等复合功能于一体的窗部品。</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4"/>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9 </w:t>
      </w:r>
      <w:r>
        <w:rPr>
          <w:rFonts w:ascii="Times New Roman" w:hAnsi="Times New Roman" w:eastAsia="宋体" w:cs="宋体"/>
          <w:color w:val="auto"/>
          <w:spacing w:val="-3"/>
          <w:sz w:val="24"/>
          <w:szCs w:val="24"/>
          <w:highlight w:val="none"/>
          <w:lang w:val="en-US" w:eastAsia="en-US" w:bidi="ar-SA"/>
        </w:rPr>
        <w:t>外墙外保温可采用保温结构一体化体系。</w:t>
      </w:r>
    </w:p>
    <w:p>
      <w:pPr>
        <w:keepNext w:val="0"/>
        <w:keepLines w:val="0"/>
        <w:pageBreakBefore w:val="0"/>
        <w:widowControl w:val="0"/>
        <w:numPr>
          <w:ilvl w:val="0"/>
          <w:numId w:val="0"/>
        </w:numPr>
        <w:tabs>
          <w:tab w:val="left" w:pos="40"/>
          <w:tab w:val="left" w:pos="1060"/>
        </w:tabs>
        <w:kinsoku/>
        <w:wordWrap/>
        <w:overflowPunct/>
        <w:topLinePunct w:val="0"/>
        <w:autoSpaceDE w:val="0"/>
        <w:autoSpaceDN w:val="0"/>
        <w:bidi w:val="0"/>
        <w:adjustRightInd/>
        <w:snapToGrid/>
        <w:spacing w:before="0" w:after="0" w:line="440" w:lineRule="exact"/>
        <w:ind w:left="0" w:leftChars="0" w:right="0" w:rightChars="0" w:firstLine="468" w:firstLineChars="200"/>
        <w:jc w:val="left"/>
        <w:textAlignment w:val="auto"/>
        <w:rPr>
          <w:rFonts w:ascii="Times New Roman" w:hAnsi="Times New Roman" w:eastAsia="Calibri" w:cs="宋体"/>
          <w:color w:val="auto"/>
          <w:sz w:val="24"/>
          <w:szCs w:val="22"/>
          <w:highlight w:val="none"/>
          <w:lang w:val="en-US" w:eastAsia="en-US" w:bidi="ar-SA"/>
        </w:rPr>
      </w:pPr>
      <w:r>
        <w:rPr>
          <w:rFonts w:hint="eastAsia" w:ascii="Times New Roman" w:hAnsi="Times New Roman" w:eastAsia="宋体" w:cs="宋体"/>
          <w:color w:val="auto"/>
          <w:spacing w:val="-3"/>
          <w:sz w:val="24"/>
          <w:szCs w:val="24"/>
          <w:highlight w:val="none"/>
          <w:lang w:val="en-US" w:eastAsia="zh-CN" w:bidi="ar-SA"/>
        </w:rPr>
        <w:t xml:space="preserve">10 </w:t>
      </w:r>
      <w:r>
        <w:rPr>
          <w:rFonts w:ascii="Times New Roman" w:hAnsi="Times New Roman" w:eastAsia="宋体" w:cs="宋体"/>
          <w:color w:val="auto"/>
          <w:spacing w:val="-3"/>
          <w:sz w:val="24"/>
          <w:szCs w:val="24"/>
          <w:highlight w:val="none"/>
          <w:lang w:val="en-US" w:eastAsia="en-US" w:bidi="ar-SA"/>
        </w:rPr>
        <w:t>外墙外保温可采用保温装饰一体化体系，其材料及系统性能应符合现行相关标准的规定。</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9</w:t>
      </w:r>
      <w:r>
        <w:rPr>
          <w:rFonts w:hint="eastAsia" w:ascii="宋体" w:hAnsi="宋体" w:eastAsia="宋体" w:cs="宋体"/>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保温结构一体化体系主要包括自保温结构体系(包括非承重和承重砌块墙体)、夹芯复合墙保温结构体系、现浇钢筋混凝土结构复合保温体系(如</w:t>
      </w:r>
      <w:r>
        <w:rPr>
          <w:rFonts w:hint="eastAsia" w:ascii="宋体" w:hAnsi="宋体" w:eastAsia="宋体" w:cs="Times New Roman"/>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CL</w:t>
      </w:r>
      <w:r>
        <w:rPr>
          <w:rFonts w:hint="eastAsia" w:ascii="宋体" w:hAnsi="宋体" w:eastAsia="宋体" w:cs="Times New Roman"/>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结构体系、保温砌模现浇混凝土剪力墙承重技术、模网技术)等。</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保温结构一体化建筑材料主要包括加气混凝土砌块、炉(矿)渣混凝土砌块(实心或空心)、陶粒混凝土砌块(实心或空心)、普通混凝土空心砌块、页岩空心砖、黏土空心砖等。</w:t>
      </w:r>
    </w:p>
    <w:p>
      <w:pPr>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0" w:firstLineChars="200"/>
        <w:jc w:val="both"/>
        <w:textAlignment w:val="auto"/>
        <w:rPr>
          <w:rFonts w:ascii="Times New Roman" w:hAnsi="Times New Roman" w:eastAsia="宋体" w:cs="宋体"/>
          <w:color w:val="auto"/>
          <w:spacing w:val="-5"/>
          <w:sz w:val="24"/>
          <w:szCs w:val="22"/>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采用保温装饰一体化板技术或部品，相对于传统外保温做法具有施工效率高、使用寿命长等优势。常见的有粘挂结合工法和点挂连接工法。其系统性能应能适应基层的正常变形而不产生裂缝或空鼓，应能长期承受自重而不产生有害的变形，应能承受风荷载的作用而不产生破坏，应能耐受室外气候的长期反复作用而不产生破坏，在规定的抗震设防烈度下不应从基层上脱落，应采取防火构造措施，应具有防水渗透性能。</w:t>
      </w:r>
    </w:p>
    <w:p>
      <w:pPr>
        <w:widowControl w:val="0"/>
        <w:autoSpaceDE w:val="0"/>
        <w:autoSpaceDN w:val="0"/>
        <w:bidi w:val="0"/>
        <w:spacing w:before="50" w:beforeLines="50" w:after="50" w:afterLines="50" w:line="440" w:lineRule="atLeast"/>
        <w:ind w:left="0" w:right="0"/>
        <w:jc w:val="center"/>
        <w:outlineLvl w:val="1"/>
        <w:rPr>
          <w:rFonts w:hint="eastAsia" w:ascii="Times New Roman" w:hAnsi="Times New Roman" w:eastAsia="黑体" w:cs="宋体"/>
          <w:color w:val="auto"/>
          <w:spacing w:val="-5"/>
          <w:sz w:val="24"/>
          <w:szCs w:val="22"/>
          <w:highlight w:val="none"/>
          <w:lang w:val="en-US" w:eastAsia="zh-CN" w:bidi="ar-SA"/>
        </w:rPr>
      </w:pPr>
      <w:bookmarkStart w:id="29" w:name="_Toc21996"/>
      <w:r>
        <w:rPr>
          <w:rFonts w:hint="eastAsia" w:eastAsia="黑体" w:cs="宋体"/>
          <w:b/>
          <w:bCs/>
          <w:color w:val="auto"/>
          <w:sz w:val="28"/>
          <w:szCs w:val="32"/>
          <w:highlight w:val="none"/>
          <w:lang w:val="en-US" w:eastAsia="zh-CN" w:bidi="ar-SA"/>
        </w:rPr>
        <w:t>5</w:t>
      </w:r>
      <w:r>
        <w:rPr>
          <w:rFonts w:hint="eastAsia" w:ascii="Times New Roman" w:hAnsi="Times New Roman" w:eastAsia="黑体" w:cs="宋体"/>
          <w:b/>
          <w:bCs/>
          <w:color w:val="auto"/>
          <w:sz w:val="28"/>
          <w:szCs w:val="32"/>
          <w:highlight w:val="none"/>
          <w:lang w:val="en-US" w:eastAsia="en-US" w:bidi="ar-SA"/>
        </w:rPr>
        <w:t>.</w:t>
      </w:r>
      <w:r>
        <w:rPr>
          <w:rFonts w:hint="eastAsia" w:eastAsia="黑体" w:cs="宋体"/>
          <w:b/>
          <w:bCs/>
          <w:color w:val="auto"/>
          <w:sz w:val="28"/>
          <w:szCs w:val="32"/>
          <w:highlight w:val="none"/>
          <w:lang w:val="en-US" w:eastAsia="zh-CN" w:bidi="ar-SA"/>
        </w:rPr>
        <w:t>2</w:t>
      </w:r>
      <w:r>
        <w:rPr>
          <w:rFonts w:hint="eastAsia" w:ascii="Times New Roman" w:hAnsi="Times New Roman" w:eastAsia="黑体" w:cs="宋体"/>
          <w:b/>
          <w:bCs/>
          <w:color w:val="auto"/>
          <w:sz w:val="28"/>
          <w:szCs w:val="32"/>
          <w:highlight w:val="none"/>
          <w:lang w:val="en-US" w:eastAsia="en-US" w:bidi="ar-SA"/>
        </w:rPr>
        <w:t xml:space="preserve"> </w:t>
      </w:r>
      <w:r>
        <w:rPr>
          <w:rFonts w:hint="eastAsia" w:eastAsia="黑体" w:cs="宋体"/>
          <w:b/>
          <w:bCs/>
          <w:color w:val="auto"/>
          <w:sz w:val="28"/>
          <w:szCs w:val="32"/>
          <w:highlight w:val="none"/>
          <w:lang w:val="en-US" w:eastAsia="zh-CN" w:bidi="ar-SA"/>
        </w:rPr>
        <w:t>围护结构系统设计</w:t>
      </w:r>
      <w:bookmarkEnd w:id="29"/>
    </w:p>
    <w:p>
      <w:pPr>
        <w:keepNext w:val="0"/>
        <w:keepLines w:val="0"/>
        <w:pageBreakBefore w:val="0"/>
        <w:widowControl w:val="0"/>
        <w:numPr>
          <w:ilvl w:val="2"/>
          <w:numId w:val="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eastAsia="en-US"/>
        </w:rPr>
        <w:t xml:space="preserve">农宅非透光围护结构平均传热系数可按表 </w:t>
      </w:r>
      <w:r>
        <w:rPr>
          <w:rFonts w:hint="eastAsia" w:cs="宋体"/>
          <w:color w:val="auto"/>
          <w:kern w:val="0"/>
          <w:sz w:val="24"/>
          <w:highlight w:val="none"/>
          <w:lang w:val="en-US" w:eastAsia="zh-CN"/>
        </w:rPr>
        <w:t>5.2.1</w:t>
      </w:r>
      <w:r>
        <w:rPr>
          <w:rFonts w:hint="eastAsia" w:ascii="Times New Roman" w:hAnsi="Times New Roman" w:eastAsia="宋体" w:cs="宋体"/>
          <w:color w:val="auto"/>
          <w:kern w:val="0"/>
          <w:sz w:val="24"/>
          <w:highlight w:val="none"/>
          <w:lang w:eastAsia="en-US"/>
        </w:rPr>
        <w:t xml:space="preserve"> 选取</w:t>
      </w:r>
      <w:r>
        <w:rPr>
          <w:rFonts w:hint="eastAsia" w:ascii="Times New Roman" w:hAnsi="Times New Roman" w:eastAsia="宋体" w:cs="宋体"/>
          <w:color w:val="auto"/>
          <w:kern w:val="0"/>
          <w:sz w:val="24"/>
          <w:highlight w:val="none"/>
          <w:lang w:eastAsia="zh-CN"/>
        </w:rPr>
        <w:t>。</w:t>
      </w:r>
    </w:p>
    <w:p>
      <w:pPr>
        <w:autoSpaceDE w:val="0"/>
        <w:autoSpaceDN w:val="0"/>
        <w:spacing w:before="36" w:after="0" w:line="440" w:lineRule="atLeast"/>
        <w:ind w:left="36" w:right="58" w:firstLine="0"/>
        <w:jc w:val="center"/>
        <w:rPr>
          <w:rFonts w:ascii="Times New Roman" w:hAnsi="Times New Roman" w:eastAsia="宋体" w:cs="宋体"/>
          <w:b w:val="0"/>
          <w:bCs/>
          <w:color w:val="auto"/>
          <w:kern w:val="0"/>
          <w:sz w:val="24"/>
          <w:highlight w:val="none"/>
          <w:lang w:eastAsia="en-US"/>
        </w:rPr>
      </w:pPr>
      <w:r>
        <w:rPr>
          <w:rFonts w:hint="eastAsia" w:ascii="Times New Roman" w:hAnsi="Times New Roman" w:eastAsia="宋体" w:cs="宋体"/>
          <w:b w:val="0"/>
          <w:bCs/>
          <w:color w:val="auto"/>
          <w:kern w:val="0"/>
          <w:sz w:val="24"/>
          <w:highlight w:val="none"/>
          <w:lang w:eastAsia="en-US"/>
        </w:rPr>
        <w:t xml:space="preserve">表 </w:t>
      </w:r>
      <w:r>
        <w:rPr>
          <w:rFonts w:hint="eastAsia" w:cs="宋体"/>
          <w:b w:val="0"/>
          <w:bCs/>
          <w:color w:val="auto"/>
          <w:kern w:val="0"/>
          <w:sz w:val="24"/>
          <w:highlight w:val="none"/>
          <w:lang w:val="en-US" w:eastAsia="zh-CN"/>
        </w:rPr>
        <w:t>5.2</w:t>
      </w:r>
      <w:r>
        <w:rPr>
          <w:rFonts w:hint="eastAsia" w:ascii="Times New Roman" w:hAnsi="Times New Roman" w:eastAsia="宋体" w:cs="宋体"/>
          <w:b w:val="0"/>
          <w:bCs/>
          <w:color w:val="auto"/>
          <w:kern w:val="0"/>
          <w:sz w:val="24"/>
          <w:highlight w:val="none"/>
          <w:lang w:eastAsia="en-US"/>
        </w:rPr>
        <w:t>.1 农宅非透光围护结构平均传热系数</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1"/>
        <w:gridCol w:w="1412"/>
        <w:gridCol w:w="1412"/>
        <w:gridCol w:w="1412"/>
        <w:gridCol w:w="1412"/>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61" w:type="dxa"/>
            <w:vMerge w:val="restar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eastAsia" w:ascii="Calibri" w:hAnsi="Calibri" w:eastAsia="宋体" w:cs="Calibri"/>
                <w:color w:val="auto"/>
                <w:kern w:val="0"/>
                <w:sz w:val="21"/>
                <w:szCs w:val="21"/>
                <w:highlight w:val="none"/>
                <w:lang w:val="en-US" w:eastAsia="zh-CN" w:bidi="ar"/>
              </w:rPr>
              <w:t>围</w:t>
            </w:r>
            <w:r>
              <w:rPr>
                <w:rFonts w:hint="default" w:ascii="Calibri" w:hAnsi="Calibri" w:eastAsia="宋体" w:cs="Calibri"/>
                <w:color w:val="auto"/>
                <w:kern w:val="0"/>
                <w:sz w:val="21"/>
                <w:szCs w:val="21"/>
                <w:highlight w:val="none"/>
                <w:lang w:val="en-US" w:eastAsia="zh-CN" w:bidi="ar"/>
              </w:rPr>
              <w:t>护结构部位</w:t>
            </w:r>
          </w:p>
        </w:tc>
        <w:tc>
          <w:tcPr>
            <w:tcW w:w="7061" w:type="dxa"/>
            <w:gridSpan w:val="5"/>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default" w:ascii="Calibri" w:hAnsi="Calibri" w:eastAsia="宋体" w:cs="Calibri"/>
                <w:color w:val="auto"/>
                <w:kern w:val="0"/>
                <w:sz w:val="21"/>
                <w:szCs w:val="21"/>
                <w:highlight w:val="none"/>
                <w:lang w:val="en-US" w:eastAsia="zh-CN" w:bidi="ar"/>
              </w:rPr>
              <w:t>传热系数</w:t>
            </w:r>
            <w:r>
              <w:rPr>
                <w:rFonts w:hint="default" w:ascii="Times New Roman" w:hAnsi="Times New Roman" w:eastAsia="宋体" w:cs="Times New Roman"/>
                <w:color w:val="auto"/>
                <w:kern w:val="0"/>
                <w:sz w:val="21"/>
                <w:szCs w:val="21"/>
                <w:highlight w:val="none"/>
                <w:lang w:val="en-US" w:eastAsia="zh-CN" w:bidi="ar"/>
              </w:rPr>
              <w:t>K[W/(m</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b/>
                <w:bCs/>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61"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color w:val="auto"/>
                <w:kern w:val="0"/>
                <w:sz w:val="18"/>
                <w:szCs w:val="18"/>
                <w:highlight w:val="none"/>
                <w:lang w:eastAsia="en-US"/>
              </w:rPr>
            </w:pP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default" w:ascii="Calibri" w:hAnsi="Calibri" w:eastAsia="宋体" w:cs="Calibri"/>
                <w:color w:val="auto"/>
                <w:kern w:val="0"/>
                <w:sz w:val="21"/>
                <w:szCs w:val="21"/>
                <w:highlight w:val="none"/>
                <w:lang w:val="en-US" w:eastAsia="zh-CN" w:bidi="ar"/>
              </w:rPr>
              <w:t>严寒地区</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Calibri" w:hAnsi="Calibri"/>
                <w:color w:val="auto"/>
                <w:sz w:val="18"/>
                <w:szCs w:val="21"/>
                <w:highlight w:val="none"/>
              </w:rPr>
            </w:pPr>
            <w:r>
              <w:rPr>
                <w:rFonts w:hint="default" w:ascii="Calibri" w:hAnsi="Calibri" w:eastAsia="宋体" w:cs="Calibri"/>
                <w:color w:val="auto"/>
                <w:kern w:val="0"/>
                <w:sz w:val="21"/>
                <w:szCs w:val="21"/>
                <w:highlight w:val="none"/>
                <w:lang w:val="en-US" w:eastAsia="zh-CN" w:bidi="ar"/>
              </w:rPr>
              <w:t>寒冷地区</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Calibri" w:hAnsi="Calibri" w:eastAsia="宋体" w:cs="Calibri"/>
                <w:color w:val="auto"/>
                <w:kern w:val="0"/>
                <w:sz w:val="21"/>
                <w:szCs w:val="21"/>
                <w:highlight w:val="none"/>
                <w:lang w:val="en-US" w:eastAsia="zh-CN" w:bidi="ar"/>
              </w:rPr>
            </w:pPr>
            <w:r>
              <w:rPr>
                <w:rFonts w:hint="default" w:ascii="Calibri" w:hAnsi="Calibri" w:eastAsia="宋体" w:cs="Calibri"/>
                <w:color w:val="auto"/>
                <w:kern w:val="0"/>
                <w:sz w:val="21"/>
                <w:szCs w:val="21"/>
                <w:highlight w:val="none"/>
                <w:lang w:val="en-US" w:eastAsia="zh-CN" w:bidi="ar"/>
              </w:rPr>
              <w:t>夏热冬冷</w:t>
            </w:r>
          </w:p>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default" w:ascii="Calibri" w:hAnsi="Calibri" w:eastAsia="宋体" w:cs="Calibri"/>
                <w:color w:val="auto"/>
                <w:kern w:val="0"/>
                <w:sz w:val="21"/>
                <w:szCs w:val="21"/>
                <w:highlight w:val="none"/>
                <w:lang w:val="en-US" w:eastAsia="zh-CN" w:bidi="ar"/>
              </w:rPr>
              <w:t>地区</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Calibri" w:hAnsi="Calibri" w:eastAsia="宋体" w:cs="Calibri"/>
                <w:color w:val="auto"/>
                <w:kern w:val="0"/>
                <w:sz w:val="21"/>
                <w:szCs w:val="21"/>
                <w:highlight w:val="none"/>
                <w:lang w:val="en-US" w:eastAsia="zh-CN" w:bidi="ar"/>
              </w:rPr>
            </w:pPr>
            <w:r>
              <w:rPr>
                <w:rFonts w:hint="default" w:ascii="Calibri" w:hAnsi="Calibri" w:eastAsia="宋体" w:cs="Calibri"/>
                <w:color w:val="auto"/>
                <w:kern w:val="0"/>
                <w:sz w:val="21"/>
                <w:szCs w:val="21"/>
                <w:highlight w:val="none"/>
                <w:lang w:val="en-US" w:eastAsia="zh-CN" w:bidi="ar"/>
              </w:rPr>
              <w:t>夏热冬暖</w:t>
            </w:r>
          </w:p>
          <w:p>
            <w:pPr>
              <w:keepNext w:val="0"/>
              <w:keepLines w:val="0"/>
              <w:widowControl/>
              <w:suppressLineNumbers w:val="0"/>
              <w:wordWrap/>
              <w:spacing w:before="0" w:beforeAutospacing="0" w:after="0" w:afterAutospacing="0" w:line="240" w:lineRule="auto"/>
              <w:ind w:left="0" w:right="0"/>
              <w:jc w:val="center"/>
              <w:textAlignment w:val="bottom"/>
              <w:rPr>
                <w:rFonts w:hint="default" w:ascii="Calibri" w:hAnsi="Calibri"/>
                <w:color w:val="auto"/>
                <w:sz w:val="18"/>
                <w:szCs w:val="21"/>
                <w:highlight w:val="none"/>
              </w:rPr>
            </w:pPr>
            <w:r>
              <w:rPr>
                <w:rFonts w:hint="default" w:ascii="Calibri" w:hAnsi="Calibri" w:eastAsia="宋体" w:cs="Calibri"/>
                <w:color w:val="auto"/>
                <w:kern w:val="0"/>
                <w:sz w:val="21"/>
                <w:szCs w:val="21"/>
                <w:highlight w:val="none"/>
                <w:lang w:val="en-US" w:eastAsia="zh-CN" w:bidi="ar"/>
              </w:rPr>
              <w:t>地区</w:t>
            </w:r>
          </w:p>
        </w:tc>
        <w:tc>
          <w:tcPr>
            <w:tcW w:w="1413"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Calibri" w:hAnsi="Calibri"/>
                <w:color w:val="auto"/>
                <w:sz w:val="18"/>
                <w:szCs w:val="21"/>
                <w:highlight w:val="none"/>
              </w:rPr>
            </w:pPr>
            <w:r>
              <w:rPr>
                <w:rFonts w:hint="default" w:ascii="Calibri" w:hAnsi="Calibri" w:eastAsia="宋体" w:cs="Calibri"/>
                <w:color w:val="auto"/>
                <w:kern w:val="0"/>
                <w:sz w:val="21"/>
                <w:szCs w:val="21"/>
                <w:highlight w:val="none"/>
                <w:lang w:val="en-US" w:eastAsia="zh-CN" w:bidi="ar"/>
              </w:rPr>
              <w:t>温和地区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61"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default" w:ascii="Calibri" w:hAnsi="Calibri" w:eastAsia="宋体" w:cs="Calibri"/>
                <w:color w:val="auto"/>
                <w:kern w:val="0"/>
                <w:sz w:val="21"/>
                <w:szCs w:val="21"/>
                <w:highlight w:val="none"/>
                <w:lang w:val="en-US" w:eastAsia="zh-CN" w:bidi="ar"/>
              </w:rPr>
              <w:t>屋面</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auto"/>
                <w:sz w:val="18"/>
                <w:szCs w:val="18"/>
                <w:highlight w:val="none"/>
                <w:lang w:val="en-US" w:eastAsia="en-US" w:bidi="ar-SA"/>
              </w:rPr>
            </w:pPr>
            <w:r>
              <w:rPr>
                <w:rFonts w:hint="default" w:ascii="Times New Roman" w:hAnsi="Times New Roman" w:eastAsia="宋体" w:cs="Times New Roman"/>
                <w:color w:val="auto"/>
                <w:kern w:val="0"/>
                <w:sz w:val="21"/>
                <w:szCs w:val="21"/>
                <w:highlight w:val="none"/>
                <w:lang w:val="en-US" w:eastAsia="zh-CN" w:bidi="ar"/>
              </w:rPr>
              <w:t>≤0.20</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≤0.30</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auto"/>
                <w:sz w:val="18"/>
                <w:szCs w:val="18"/>
                <w:highlight w:val="none"/>
                <w:lang w:val="en-US" w:eastAsia="en-US" w:bidi="ar-SA"/>
              </w:rPr>
            </w:pPr>
            <w:r>
              <w:rPr>
                <w:rFonts w:hint="default" w:ascii="Times New Roman" w:hAnsi="Times New Roman" w:eastAsia="宋体" w:cs="Times New Roman"/>
                <w:color w:val="auto"/>
                <w:kern w:val="0"/>
                <w:sz w:val="21"/>
                <w:szCs w:val="21"/>
                <w:highlight w:val="none"/>
                <w:lang w:val="en-US" w:eastAsia="zh-CN" w:bidi="ar"/>
              </w:rPr>
              <w:t>≤0.40</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≤0.45</w:t>
            </w:r>
          </w:p>
        </w:tc>
        <w:tc>
          <w:tcPr>
            <w:tcW w:w="1413"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61"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default" w:ascii="Calibri" w:hAnsi="Calibri" w:eastAsia="宋体" w:cs="Calibri"/>
                <w:color w:val="auto"/>
                <w:kern w:val="0"/>
                <w:sz w:val="21"/>
                <w:szCs w:val="21"/>
                <w:highlight w:val="none"/>
                <w:lang w:val="en-US" w:eastAsia="zh-CN" w:bidi="ar"/>
              </w:rPr>
              <w:t>外墙</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auto"/>
                <w:sz w:val="18"/>
                <w:szCs w:val="18"/>
                <w:highlight w:val="none"/>
                <w:lang w:val="en-US" w:eastAsia="en-US" w:bidi="ar-SA"/>
              </w:rPr>
            </w:pPr>
            <w:r>
              <w:rPr>
                <w:rFonts w:hint="default" w:ascii="Times New Roman" w:hAnsi="Times New Roman" w:eastAsia="宋体" w:cs="Times New Roman"/>
                <w:color w:val="auto"/>
                <w:kern w:val="0"/>
                <w:sz w:val="21"/>
                <w:szCs w:val="21"/>
                <w:highlight w:val="none"/>
                <w:lang w:val="en-US" w:eastAsia="zh-CN" w:bidi="ar"/>
              </w:rPr>
              <w:t>≤0.20</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≤0.30</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auto"/>
                <w:sz w:val="18"/>
                <w:szCs w:val="18"/>
                <w:highlight w:val="none"/>
                <w:lang w:val="en-US" w:eastAsia="en-US" w:bidi="ar-SA"/>
              </w:rPr>
            </w:pPr>
            <w:r>
              <w:rPr>
                <w:rFonts w:hint="default" w:ascii="Times New Roman" w:hAnsi="Times New Roman" w:eastAsia="宋体" w:cs="Times New Roman"/>
                <w:color w:val="auto"/>
                <w:kern w:val="0"/>
                <w:sz w:val="21"/>
                <w:szCs w:val="21"/>
                <w:highlight w:val="none"/>
                <w:lang w:val="en-US" w:eastAsia="zh-CN" w:bidi="ar"/>
              </w:rPr>
              <w:t>≤0.45</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≤0.80</w:t>
            </w:r>
          </w:p>
        </w:tc>
        <w:tc>
          <w:tcPr>
            <w:tcW w:w="1413"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61"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default" w:ascii="Calibri" w:hAnsi="Calibri" w:eastAsia="宋体" w:cs="Calibri"/>
                <w:color w:val="auto"/>
                <w:kern w:val="0"/>
                <w:sz w:val="21"/>
                <w:szCs w:val="21"/>
                <w:highlight w:val="none"/>
                <w:lang w:val="en-US" w:eastAsia="zh-CN" w:bidi="ar"/>
              </w:rPr>
              <w:t>地面及外挑楼板</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auto"/>
                <w:sz w:val="18"/>
                <w:szCs w:val="18"/>
                <w:highlight w:val="none"/>
                <w:lang w:val="en-US" w:eastAsia="en-US" w:bidi="ar-SA"/>
              </w:rPr>
            </w:pPr>
            <w:r>
              <w:rPr>
                <w:rFonts w:hint="default" w:ascii="Times New Roman" w:hAnsi="Times New Roman" w:eastAsia="宋体" w:cs="Times New Roman"/>
                <w:color w:val="auto"/>
                <w:kern w:val="0"/>
                <w:sz w:val="21"/>
                <w:szCs w:val="21"/>
                <w:highlight w:val="none"/>
                <w:lang w:val="en-US" w:eastAsia="zh-CN" w:bidi="ar"/>
              </w:rPr>
              <w:t>≤0.30</w:t>
            </w:r>
          </w:p>
        </w:tc>
        <w:tc>
          <w:tcPr>
            <w:tcW w:w="1412" w:type="dxa"/>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≤0.45</w:t>
            </w:r>
          </w:p>
        </w:tc>
        <w:tc>
          <w:tcPr>
            <w:tcW w:w="14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highlight w:val="none"/>
                <w:lang w:val="en-US" w:eastAsia="en-US" w:bidi="ar-SA"/>
              </w:rPr>
            </w:pPr>
          </w:p>
        </w:tc>
        <w:tc>
          <w:tcPr>
            <w:tcW w:w="1412"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6"/>
                <w:szCs w:val="16"/>
                <w:highlight w:val="none"/>
              </w:rPr>
            </w:pPr>
          </w:p>
        </w:tc>
        <w:tc>
          <w:tcPr>
            <w:tcW w:w="141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16"/>
                <w:szCs w:val="16"/>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eastAsia="仿宋" w:cs="Times New Roman"/>
          <w:color w:val="auto"/>
          <w:kern w:val="2"/>
          <w:sz w:val="24"/>
          <w:szCs w:val="24"/>
          <w:highlight w:val="none"/>
          <w:lang w:val="en-US" w:eastAsia="zh-CN"/>
        </w:rPr>
        <w:t>本条对</w:t>
      </w:r>
      <w:r>
        <w:rPr>
          <w:rFonts w:hint="eastAsia" w:ascii="Times New Roman" w:hAnsi="Times New Roman" w:eastAsia="仿宋" w:cs="Times New Roman"/>
          <w:color w:val="auto"/>
          <w:kern w:val="2"/>
          <w:sz w:val="24"/>
          <w:szCs w:val="24"/>
          <w:highlight w:val="none"/>
          <w:lang w:val="en-US" w:eastAsia="zh-CN"/>
        </w:rPr>
        <w:t>装配式低能耗农宅非透光围护结构</w:t>
      </w:r>
      <w:r>
        <w:rPr>
          <w:rFonts w:hint="eastAsia" w:eastAsia="仿宋" w:cs="Times New Roman"/>
          <w:color w:val="auto"/>
          <w:kern w:val="2"/>
          <w:sz w:val="24"/>
          <w:szCs w:val="24"/>
          <w:highlight w:val="none"/>
          <w:lang w:val="en-US" w:eastAsia="zh-CN"/>
        </w:rPr>
        <w:t>热工性能提出了要求。</w:t>
      </w:r>
    </w:p>
    <w:p>
      <w:pPr>
        <w:keepNext w:val="0"/>
        <w:keepLines w:val="0"/>
        <w:pageBreakBefore w:val="0"/>
        <w:widowControl w:val="0"/>
        <w:numPr>
          <w:ilvl w:val="2"/>
          <w:numId w:val="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eastAsia="en-US"/>
        </w:rPr>
        <w:t xml:space="preserve">农宅分隔供暖空间和非供暖空间的非透光围护结构平均传热系数可按表 </w:t>
      </w:r>
      <w:r>
        <w:rPr>
          <w:rFonts w:hint="eastAsia" w:cs="宋体"/>
          <w:color w:val="auto"/>
          <w:kern w:val="0"/>
          <w:sz w:val="24"/>
          <w:highlight w:val="none"/>
          <w:lang w:val="en-US" w:eastAsia="zh-CN"/>
        </w:rPr>
        <w:t>5.2.2</w:t>
      </w:r>
      <w:r>
        <w:rPr>
          <w:rFonts w:hint="eastAsia" w:ascii="Times New Roman" w:hAnsi="Times New Roman" w:eastAsia="宋体" w:cs="宋体"/>
          <w:color w:val="auto"/>
          <w:kern w:val="0"/>
          <w:sz w:val="24"/>
          <w:highlight w:val="none"/>
          <w:lang w:eastAsia="en-US"/>
        </w:rPr>
        <w:t xml:space="preserve"> 选取。</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jc w:val="center"/>
        <w:textAlignment w:val="auto"/>
        <w:rPr>
          <w:rFonts w:hint="eastAsia" w:ascii="Times New Roman" w:hAnsi="Times New Roman" w:eastAsia="宋体" w:cs="宋体"/>
          <w:color w:val="auto"/>
          <w:kern w:val="0"/>
          <w:sz w:val="24"/>
          <w:highlight w:val="none"/>
          <w:lang w:val="en-US" w:eastAsia="zh-CN"/>
        </w:rPr>
      </w:pPr>
      <w:r>
        <w:rPr>
          <w:rFonts w:hint="eastAsia" w:ascii="Times New Roman" w:hAnsi="Times New Roman" w:eastAsia="宋体" w:cs="宋体"/>
          <w:color w:val="auto"/>
          <w:kern w:val="0"/>
          <w:sz w:val="24"/>
          <w:highlight w:val="none"/>
          <w:lang w:val="en-US" w:eastAsia="zh-CN"/>
        </w:rPr>
        <w:t>表 5.</w:t>
      </w:r>
      <w:r>
        <w:rPr>
          <w:rFonts w:hint="eastAsia" w:cs="宋体"/>
          <w:color w:val="auto"/>
          <w:kern w:val="0"/>
          <w:sz w:val="24"/>
          <w:highlight w:val="none"/>
          <w:lang w:val="en-US" w:eastAsia="zh-CN"/>
        </w:rPr>
        <w:t>2</w:t>
      </w:r>
      <w:r>
        <w:rPr>
          <w:rFonts w:hint="eastAsia" w:ascii="Times New Roman" w:hAnsi="Times New Roman" w:eastAsia="宋体" w:cs="宋体"/>
          <w:color w:val="auto"/>
          <w:kern w:val="0"/>
          <w:sz w:val="24"/>
          <w:highlight w:val="none"/>
          <w:lang w:val="en-US" w:eastAsia="zh-CN"/>
        </w:rPr>
        <w:t>.2 农宅分隔供暖空间和非供暖空间的非透光围护结构平均传热系数</w:t>
      </w:r>
    </w:p>
    <w:tbl>
      <w:tblPr>
        <w:tblStyle w:val="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92"/>
        <w:gridCol w:w="2892"/>
        <w:gridCol w:w="2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04" w:type="pct"/>
            <w:vMerge w:val="restar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eastAsia" w:ascii="Calibri" w:hAnsi="Calibri" w:eastAsia="宋体" w:cs="Calibri"/>
                <w:color w:val="auto"/>
                <w:kern w:val="0"/>
                <w:sz w:val="21"/>
                <w:szCs w:val="21"/>
                <w:highlight w:val="none"/>
                <w:lang w:val="en-US" w:eastAsia="zh-CN" w:bidi="ar"/>
              </w:rPr>
              <w:t>围</w:t>
            </w:r>
            <w:r>
              <w:rPr>
                <w:rFonts w:hint="default" w:ascii="Calibri" w:hAnsi="Calibri" w:eastAsia="宋体" w:cs="Calibri"/>
                <w:color w:val="auto"/>
                <w:kern w:val="0"/>
                <w:sz w:val="21"/>
                <w:szCs w:val="21"/>
                <w:highlight w:val="none"/>
                <w:lang w:val="en-US" w:eastAsia="zh-CN" w:bidi="ar"/>
              </w:rPr>
              <w:t>护结构部位</w:t>
            </w:r>
          </w:p>
        </w:tc>
        <w:tc>
          <w:tcPr>
            <w:tcW w:w="3295" w:type="pct"/>
            <w:gridSpan w:val="2"/>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Calibri" w:hAnsi="Calibri" w:eastAsia="宋体" w:cs="Calibri"/>
                <w:color w:val="auto"/>
                <w:kern w:val="0"/>
                <w:sz w:val="21"/>
                <w:szCs w:val="21"/>
                <w:highlight w:val="none"/>
                <w:lang w:val="en-US" w:eastAsia="zh-CN" w:bidi="ar"/>
              </w:rPr>
            </w:pPr>
            <w:r>
              <w:rPr>
                <w:rFonts w:hint="default" w:ascii="Calibri" w:hAnsi="Calibri" w:eastAsia="宋体" w:cs="Calibri"/>
                <w:color w:val="auto"/>
                <w:kern w:val="0"/>
                <w:sz w:val="21"/>
                <w:szCs w:val="21"/>
                <w:highlight w:val="none"/>
                <w:lang w:val="en-US" w:eastAsia="zh-CN" w:bidi="ar"/>
              </w:rPr>
              <w:t>传热系数</w:t>
            </w:r>
            <w:r>
              <w:rPr>
                <w:rFonts w:hint="default" w:ascii="Times New Roman" w:hAnsi="Times New Roman" w:eastAsia="宋体" w:cs="Times New Roman"/>
                <w:color w:val="auto"/>
                <w:kern w:val="0"/>
                <w:sz w:val="21"/>
                <w:szCs w:val="21"/>
                <w:highlight w:val="none"/>
                <w:lang w:val="en-US" w:eastAsia="zh-CN" w:bidi="ar"/>
              </w:rPr>
              <w:t>K[W/(m</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b/>
                <w:bCs/>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04" w:type="pct"/>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宋体"/>
                <w:color w:val="auto"/>
                <w:kern w:val="0"/>
                <w:sz w:val="18"/>
                <w:szCs w:val="18"/>
                <w:highlight w:val="none"/>
                <w:lang w:eastAsia="en-US"/>
              </w:rPr>
            </w:pPr>
          </w:p>
        </w:tc>
        <w:tc>
          <w:tcPr>
            <w:tcW w:w="1647"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宋体"/>
                <w:color w:val="auto"/>
                <w:sz w:val="18"/>
                <w:szCs w:val="18"/>
                <w:highlight w:val="none"/>
                <w:lang w:val="en-US" w:eastAsia="en-US" w:bidi="ar-SA"/>
              </w:rPr>
            </w:pPr>
            <w:r>
              <w:rPr>
                <w:rFonts w:hint="default" w:ascii="Calibri" w:hAnsi="Calibri" w:eastAsia="宋体" w:cs="Calibri"/>
                <w:color w:val="auto"/>
                <w:kern w:val="0"/>
                <w:sz w:val="21"/>
                <w:szCs w:val="21"/>
                <w:highlight w:val="none"/>
                <w:lang w:val="en-US" w:eastAsia="zh-CN" w:bidi="ar"/>
              </w:rPr>
              <w:t>严寒地区</w:t>
            </w:r>
          </w:p>
        </w:tc>
        <w:tc>
          <w:tcPr>
            <w:tcW w:w="1647"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Calibri" w:hAnsi="Calibri"/>
                <w:color w:val="auto"/>
                <w:sz w:val="18"/>
                <w:szCs w:val="21"/>
                <w:highlight w:val="none"/>
              </w:rPr>
            </w:pPr>
            <w:r>
              <w:rPr>
                <w:rFonts w:hint="default" w:ascii="Calibri" w:hAnsi="Calibri" w:eastAsia="宋体" w:cs="Calibri"/>
                <w:color w:val="auto"/>
                <w:kern w:val="0"/>
                <w:sz w:val="21"/>
                <w:szCs w:val="21"/>
                <w:highlight w:val="none"/>
                <w:lang w:val="en-US" w:eastAsia="zh-CN" w:bidi="ar"/>
              </w:rPr>
              <w:t>寒冷地区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704"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eastAsia" w:ascii="Times New Roman" w:hAnsi="Times New Roman" w:eastAsia="宋体" w:cs="宋体"/>
                <w:color w:val="auto"/>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bidi="ar-SA"/>
              </w:rPr>
              <w:t>楼板</w:t>
            </w:r>
          </w:p>
        </w:tc>
        <w:tc>
          <w:tcPr>
            <w:tcW w:w="1647"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auto"/>
                <w:sz w:val="18"/>
                <w:szCs w:val="18"/>
                <w:highlight w:val="none"/>
                <w:lang w:val="en-US" w:eastAsia="en-US" w:bidi="ar-SA"/>
              </w:rPr>
            </w:pPr>
            <w:r>
              <w:rPr>
                <w:rFonts w:hint="default" w:ascii="Times New Roman" w:hAnsi="Times New Roman" w:eastAsia="宋体" w:cs="Times New Roman"/>
                <w:color w:val="auto"/>
                <w:kern w:val="0"/>
                <w:sz w:val="21"/>
                <w:szCs w:val="21"/>
                <w:highlight w:val="none"/>
                <w:lang w:val="en-US" w:eastAsia="zh-CN" w:bidi="ar"/>
              </w:rPr>
              <w:t>0.20</w:t>
            </w:r>
            <w:r>
              <w:rPr>
                <w:rFonts w:hint="eastAsia" w:ascii="Times New Roman" w:hAnsi="Times New Roman" w:eastAsia="宋体" w:cs="Times New Roman"/>
                <w:color w:val="auto"/>
                <w:kern w:val="0"/>
                <w:sz w:val="21"/>
                <w:szCs w:val="21"/>
                <w:highlight w:val="none"/>
                <w:lang w:val="en-US" w:eastAsia="zh-CN" w:bidi="ar"/>
              </w:rPr>
              <w:t>~0.35</w:t>
            </w:r>
          </w:p>
        </w:tc>
        <w:tc>
          <w:tcPr>
            <w:tcW w:w="1647"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0.30~0.55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04"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eastAsia" w:ascii="Times New Roman" w:hAnsi="Times New Roman" w:eastAsia="宋体" w:cs="宋体"/>
                <w:color w:val="auto"/>
                <w:sz w:val="18"/>
                <w:szCs w:val="18"/>
                <w:highlight w:val="none"/>
                <w:lang w:val="en-US" w:eastAsia="zh-CN" w:bidi="ar-SA"/>
              </w:rPr>
            </w:pPr>
            <w:r>
              <w:rPr>
                <w:rFonts w:hint="eastAsia" w:ascii="Times New Roman" w:hAnsi="Times New Roman" w:eastAsia="宋体" w:cs="宋体"/>
                <w:color w:val="auto"/>
                <w:sz w:val="18"/>
                <w:szCs w:val="18"/>
                <w:highlight w:val="none"/>
                <w:lang w:val="en-US" w:eastAsia="zh-CN" w:bidi="ar-SA"/>
              </w:rPr>
              <w:t>隔墙</w:t>
            </w:r>
          </w:p>
        </w:tc>
        <w:tc>
          <w:tcPr>
            <w:tcW w:w="1647"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宋体" w:cs="Times New Roman"/>
                <w:color w:val="auto"/>
                <w:sz w:val="18"/>
                <w:szCs w:val="18"/>
                <w:highlight w:val="none"/>
                <w:lang w:val="en-US" w:eastAsia="en-US" w:bidi="ar-SA"/>
              </w:rPr>
            </w:pPr>
            <w:r>
              <w:rPr>
                <w:rFonts w:hint="default" w:ascii="Times New Roman" w:hAnsi="Times New Roman" w:eastAsia="宋体" w:cs="Times New Roman"/>
                <w:color w:val="auto"/>
                <w:kern w:val="0"/>
                <w:sz w:val="21"/>
                <w:szCs w:val="21"/>
                <w:highlight w:val="none"/>
                <w:lang w:val="en-US" w:eastAsia="zh-CN" w:bidi="ar"/>
              </w:rPr>
              <w:t>1.00~1.25</w:t>
            </w:r>
          </w:p>
        </w:tc>
        <w:tc>
          <w:tcPr>
            <w:tcW w:w="1647" w:type="pct"/>
            <w:vAlign w:val="center"/>
          </w:tcPr>
          <w:p>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cs="Times New Roman"/>
                <w:color w:val="auto"/>
                <w:sz w:val="18"/>
                <w:szCs w:val="21"/>
                <w:highlight w:val="none"/>
              </w:rPr>
            </w:pPr>
            <w:r>
              <w:rPr>
                <w:rFonts w:hint="default" w:ascii="Times New Roman" w:hAnsi="Times New Roman" w:eastAsia="宋体" w:cs="Times New Roman"/>
                <w:color w:val="auto"/>
                <w:kern w:val="0"/>
                <w:sz w:val="21"/>
                <w:szCs w:val="21"/>
                <w:highlight w:val="none"/>
                <w:lang w:val="en-US" w:eastAsia="zh-CN" w:bidi="ar"/>
              </w:rPr>
              <w:t>1.20~1.55</w:t>
            </w:r>
          </w:p>
        </w:tc>
      </w:tr>
    </w:tbl>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ascii="Times New Roman" w:hAnsi="Times New Roman" w:eastAsia="宋体" w:cs="宋体"/>
          <w:color w:val="auto"/>
          <w:kern w:val="0"/>
          <w:sz w:val="24"/>
          <w:highlight w:val="none"/>
          <w:lang w:eastAsia="en-US"/>
        </w:rPr>
      </w:pPr>
      <w:r>
        <w:rPr>
          <w:rFonts w:hint="eastAsia" w:eastAsia="仿宋" w:cs="Times New Roman"/>
          <w:color w:val="auto"/>
          <w:kern w:val="2"/>
          <w:sz w:val="24"/>
          <w:szCs w:val="24"/>
          <w:highlight w:val="none"/>
          <w:lang w:val="en-US" w:eastAsia="zh-CN"/>
        </w:rPr>
        <w:t>本条对</w:t>
      </w:r>
      <w:r>
        <w:rPr>
          <w:rFonts w:hint="eastAsia" w:ascii="Times New Roman" w:hAnsi="Times New Roman" w:eastAsia="仿宋" w:cs="Times New Roman"/>
          <w:color w:val="auto"/>
          <w:kern w:val="2"/>
          <w:sz w:val="24"/>
          <w:szCs w:val="24"/>
          <w:highlight w:val="none"/>
          <w:lang w:val="en-US" w:eastAsia="zh-CN"/>
        </w:rPr>
        <w:t>装配式低能耗农宅分隔供暖空间和非供暖空间的非透光围护结构</w:t>
      </w:r>
      <w:r>
        <w:rPr>
          <w:rFonts w:hint="eastAsia" w:eastAsia="仿宋" w:cs="Times New Roman"/>
          <w:color w:val="auto"/>
          <w:kern w:val="2"/>
          <w:sz w:val="24"/>
          <w:szCs w:val="24"/>
          <w:highlight w:val="none"/>
          <w:lang w:val="en-US" w:eastAsia="zh-CN"/>
        </w:rPr>
        <w:t>热工性能提出了要求。</w:t>
      </w:r>
    </w:p>
    <w:p>
      <w:pPr>
        <w:keepNext w:val="0"/>
        <w:keepLines w:val="0"/>
        <w:pageBreakBefore w:val="0"/>
        <w:widowControl w:val="0"/>
        <w:numPr>
          <w:ilvl w:val="2"/>
          <w:numId w:val="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eastAsia="en-US"/>
        </w:rPr>
        <w:t xml:space="preserve">农宅外窗传热系数和太阳得热系数可按表 </w:t>
      </w:r>
      <w:r>
        <w:rPr>
          <w:rFonts w:hint="eastAsia" w:cs="宋体"/>
          <w:color w:val="auto"/>
          <w:kern w:val="0"/>
          <w:sz w:val="24"/>
          <w:highlight w:val="none"/>
          <w:lang w:val="en-US" w:eastAsia="zh-CN"/>
        </w:rPr>
        <w:t>5.2</w:t>
      </w:r>
      <w:r>
        <w:rPr>
          <w:rFonts w:hint="eastAsia" w:ascii="Times New Roman" w:hAnsi="Times New Roman" w:eastAsia="宋体" w:cs="宋体"/>
          <w:color w:val="auto"/>
          <w:kern w:val="0"/>
          <w:sz w:val="24"/>
          <w:highlight w:val="none"/>
          <w:lang w:eastAsia="en-US"/>
        </w:rPr>
        <w:t>.3 选取</w:t>
      </w:r>
      <w:r>
        <w:rPr>
          <w:rFonts w:hint="eastAsia" w:ascii="Times New Roman" w:hAnsi="Times New Roman" w:eastAsia="宋体" w:cs="宋体"/>
          <w:color w:val="auto"/>
          <w:kern w:val="0"/>
          <w:sz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496" w:leftChars="0" w:right="0" w:rightChars="0"/>
        <w:jc w:val="center"/>
        <w:textAlignment w:val="auto"/>
        <w:rPr>
          <w:rFonts w:hint="eastAsia"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eastAsia="en-US"/>
        </w:rPr>
        <w:t>表</w:t>
      </w:r>
      <w:r>
        <w:rPr>
          <w:rFonts w:hint="eastAsia" w:cs="宋体"/>
          <w:color w:val="auto"/>
          <w:kern w:val="0"/>
          <w:sz w:val="24"/>
          <w:highlight w:val="none"/>
          <w:lang w:val="en-US" w:eastAsia="zh-CN"/>
        </w:rPr>
        <w:t>5.2</w:t>
      </w:r>
      <w:r>
        <w:rPr>
          <w:rFonts w:hint="eastAsia" w:ascii="Times New Roman" w:hAnsi="Times New Roman" w:eastAsia="宋体" w:cs="宋体"/>
          <w:color w:val="auto"/>
          <w:kern w:val="0"/>
          <w:sz w:val="24"/>
          <w:highlight w:val="none"/>
          <w:lang w:eastAsia="en-US"/>
        </w:rPr>
        <w:t>.3 农宅外窗传热系数和太阳得热系数</w:t>
      </w:r>
    </w:p>
    <w:tbl>
      <w:tblPr>
        <w:tblStyle w:val="22"/>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312"/>
        <w:gridCol w:w="1295"/>
        <w:gridCol w:w="1345"/>
        <w:gridCol w:w="1326"/>
        <w:gridCol w:w="129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pct"/>
            <w:gridSpan w:val="2"/>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eastAsia" w:ascii="Calibri" w:hAnsi="Calibri"/>
                <w:color w:val="auto"/>
                <w:highlight w:val="none"/>
              </w:rPr>
              <w:t>性能参数</w:t>
            </w:r>
          </w:p>
        </w:tc>
        <w:tc>
          <w:tcPr>
            <w:tcW w:w="703"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eastAsia" w:ascii="Calibri" w:hAnsi="Calibri"/>
                <w:color w:val="auto"/>
                <w:highlight w:val="none"/>
              </w:rPr>
              <w:t>严寒地区</w:t>
            </w:r>
          </w:p>
        </w:tc>
        <w:tc>
          <w:tcPr>
            <w:tcW w:w="730"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eastAsia" w:ascii="Calibri" w:hAnsi="Calibri"/>
                <w:color w:val="auto"/>
                <w:highlight w:val="none"/>
              </w:rPr>
              <w:t>寒冷地区</w:t>
            </w:r>
          </w:p>
        </w:tc>
        <w:tc>
          <w:tcPr>
            <w:tcW w:w="720"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eastAsia" w:ascii="Calibri" w:hAnsi="Calibri"/>
                <w:color w:val="auto"/>
                <w:highlight w:val="none"/>
              </w:rPr>
              <w:t>夏热冬冷地区</w:t>
            </w:r>
          </w:p>
        </w:tc>
        <w:tc>
          <w:tcPr>
            <w:tcW w:w="705"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eastAsia" w:ascii="Calibri" w:hAnsi="Calibri"/>
                <w:color w:val="auto"/>
                <w:highlight w:val="none"/>
              </w:rPr>
              <w:t>夏热冬暖地区</w:t>
            </w:r>
          </w:p>
        </w:tc>
        <w:tc>
          <w:tcPr>
            <w:tcW w:w="695"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eastAsia" w:ascii="Calibri" w:hAnsi="Calibri"/>
                <w:color w:val="auto"/>
                <w:highlight w:val="none"/>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pct"/>
            <w:gridSpan w:val="2"/>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default" w:ascii="Calibri" w:hAnsi="Calibri" w:eastAsia="宋体" w:cs="Calibri"/>
                <w:color w:val="auto"/>
                <w:kern w:val="0"/>
                <w:sz w:val="21"/>
                <w:szCs w:val="21"/>
                <w:highlight w:val="none"/>
                <w:lang w:val="en-US" w:eastAsia="zh-CN" w:bidi="ar"/>
              </w:rPr>
              <w:t>传热系数</w:t>
            </w:r>
            <w:r>
              <w:rPr>
                <w:rFonts w:hint="default" w:ascii="Times New Roman" w:hAnsi="Times New Roman" w:eastAsia="宋体" w:cs="Times New Roman"/>
                <w:color w:val="auto"/>
                <w:kern w:val="0"/>
                <w:sz w:val="21"/>
                <w:szCs w:val="21"/>
                <w:highlight w:val="none"/>
                <w:lang w:val="en-US" w:eastAsia="zh-CN" w:bidi="ar"/>
              </w:rPr>
              <w:t>K[W/(m</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b/>
                <w:bCs/>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K)]</w:t>
            </w:r>
          </w:p>
        </w:tc>
        <w:tc>
          <w:tcPr>
            <w:tcW w:w="703"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eastAsia="en-US"/>
              </w:rPr>
            </w:pPr>
            <w:r>
              <w:rPr>
                <w:rFonts w:hint="default"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cs="Times New Roman"/>
                <w:color w:val="auto"/>
                <w:sz w:val="21"/>
                <w:szCs w:val="21"/>
                <w:highlight w:val="none"/>
              </w:rPr>
              <w:t>1.0</w:t>
            </w:r>
          </w:p>
        </w:tc>
        <w:tc>
          <w:tcPr>
            <w:tcW w:w="730"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2</w:t>
            </w:r>
          </w:p>
        </w:tc>
        <w:tc>
          <w:tcPr>
            <w:tcW w:w="720"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en-US"/>
              </w:rPr>
            </w:pPr>
            <w:r>
              <w:rPr>
                <w:rFonts w:hint="default" w:ascii="Times New Roman" w:hAnsi="Times New Roman" w:eastAsia="宋体" w:cs="Times New Roman"/>
                <w:color w:val="auto"/>
                <w:kern w:val="0"/>
                <w:sz w:val="21"/>
                <w:szCs w:val="21"/>
                <w:highlight w:val="none"/>
                <w:vertAlign w:val="baseline"/>
                <w:lang w:val="en-US" w:eastAsia="zh-CN"/>
              </w:rPr>
              <w:t>≤</w:t>
            </w:r>
            <w:r>
              <w:rPr>
                <w:rFonts w:hint="eastAsia" w:ascii="Times New Roman" w:hAnsi="Times New Roman" w:eastAsia="宋体" w:cs="Times New Roman"/>
                <w:color w:val="auto"/>
                <w:kern w:val="0"/>
                <w:sz w:val="21"/>
                <w:szCs w:val="21"/>
                <w:highlight w:val="none"/>
                <w:vertAlign w:val="baseline"/>
                <w:lang w:val="en-US" w:eastAsia="zh-CN"/>
              </w:rPr>
              <w:t>2.0</w:t>
            </w:r>
          </w:p>
        </w:tc>
        <w:tc>
          <w:tcPr>
            <w:tcW w:w="705"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en-US"/>
              </w:rPr>
            </w:pPr>
            <w:r>
              <w:rPr>
                <w:rFonts w:hint="default" w:ascii="Times New Roman" w:hAnsi="Times New Roman" w:eastAsia="宋体" w:cs="Times New Roman"/>
                <w:color w:val="auto"/>
                <w:kern w:val="0"/>
                <w:sz w:val="21"/>
                <w:szCs w:val="21"/>
                <w:highlight w:val="none"/>
                <w:vertAlign w:val="baseline"/>
                <w:lang w:val="en-US" w:eastAsia="zh-CN"/>
              </w:rPr>
              <w:t>≤</w:t>
            </w:r>
            <w:r>
              <w:rPr>
                <w:rFonts w:hint="eastAsia" w:ascii="Times New Roman" w:hAnsi="Times New Roman" w:eastAsia="宋体" w:cs="Times New Roman"/>
                <w:color w:val="auto"/>
                <w:kern w:val="0"/>
                <w:sz w:val="21"/>
                <w:szCs w:val="21"/>
                <w:highlight w:val="none"/>
                <w:vertAlign w:val="baseline"/>
                <w:lang w:val="en-US" w:eastAsia="zh-CN"/>
              </w:rPr>
              <w:t>2.5</w:t>
            </w:r>
          </w:p>
        </w:tc>
        <w:tc>
          <w:tcPr>
            <w:tcW w:w="695"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en-US"/>
              </w:rPr>
            </w:pPr>
            <w:r>
              <w:rPr>
                <w:rFonts w:hint="default" w:ascii="Times New Roman" w:hAnsi="Times New Roman" w:eastAsia="宋体" w:cs="Times New Roman"/>
                <w:color w:val="auto"/>
                <w:kern w:val="0"/>
                <w:sz w:val="21"/>
                <w:szCs w:val="21"/>
                <w:highlight w:val="none"/>
                <w:vertAlign w:val="baseline"/>
                <w:lang w:val="en-US" w:eastAsia="zh-CN"/>
              </w:rPr>
              <w:t>≤</w:t>
            </w:r>
            <w:r>
              <w:rPr>
                <w:rFonts w:hint="eastAsia" w:ascii="Times New Roman" w:hAnsi="Times New Roman" w:eastAsia="宋体" w:cs="Times New Roman"/>
                <w:color w:val="auto"/>
                <w:kern w:val="0"/>
                <w:sz w:val="21"/>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2" w:type="pct"/>
            <w:vMerge w:val="restar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zh-CN"/>
              </w:rPr>
            </w:pPr>
            <w:r>
              <w:rPr>
                <w:rFonts w:hint="eastAsia" w:ascii="Calibri" w:hAnsi="Calibri"/>
                <w:color w:val="auto"/>
                <w:highlight w:val="none"/>
              </w:rPr>
              <w:t>太阳得热系数</w:t>
            </w:r>
            <w:r>
              <w:rPr>
                <w:rFonts w:hint="eastAsia" w:ascii="Calibri" w:hAnsi="Calibri"/>
                <w:color w:val="auto"/>
                <w:highlight w:val="none"/>
                <w:lang w:val="en-US" w:eastAsia="zh-CN"/>
              </w:rPr>
              <w:t>S</w:t>
            </w:r>
            <w:r>
              <w:rPr>
                <w:rFonts w:hint="default" w:ascii="Times New Roman" w:hAnsi="Times New Roman" w:cs="Times New Roman"/>
                <w:i/>
                <w:iCs/>
                <w:color w:val="auto"/>
                <w:highlight w:val="none"/>
                <w:lang w:val="en-US" w:eastAsia="zh-CN"/>
              </w:rPr>
              <w:t>HGC</w:t>
            </w:r>
          </w:p>
        </w:tc>
        <w:tc>
          <w:tcPr>
            <w:tcW w:w="711"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eastAsia="en-US"/>
              </w:rPr>
            </w:pPr>
            <w:r>
              <w:rPr>
                <w:rFonts w:hint="eastAsia" w:ascii="Calibri" w:hAnsi="Calibri"/>
                <w:color w:val="auto"/>
                <w:highlight w:val="none"/>
              </w:rPr>
              <w:t>冬季</w:t>
            </w:r>
          </w:p>
        </w:tc>
        <w:tc>
          <w:tcPr>
            <w:tcW w:w="703"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en-US"/>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eastAsia="宋体" w:cs="Times New Roman"/>
                <w:color w:val="auto"/>
                <w:sz w:val="21"/>
                <w:szCs w:val="21"/>
                <w:highlight w:val="none"/>
                <w:lang w:val="en-US" w:eastAsia="zh-CN"/>
              </w:rPr>
              <w:t>5</w:t>
            </w:r>
          </w:p>
        </w:tc>
        <w:tc>
          <w:tcPr>
            <w:tcW w:w="730"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en-US"/>
              </w:rPr>
            </w:pPr>
            <w:r>
              <w:rPr>
                <w:rFonts w:hint="default" w:ascii="Times New Roman" w:hAnsi="Times New Roman" w:eastAsia="宋体" w:cs="Times New Roman"/>
                <w:color w:val="auto"/>
                <w:sz w:val="21"/>
                <w:szCs w:val="21"/>
                <w:highlight w:val="none"/>
                <w:lang w:val="en-US" w:eastAsia="zh-CN"/>
              </w:rPr>
              <w:t>≥0.4</w:t>
            </w:r>
            <w:r>
              <w:rPr>
                <w:rFonts w:hint="eastAsia" w:ascii="Times New Roman" w:hAnsi="Times New Roman" w:eastAsia="宋体" w:cs="Times New Roman"/>
                <w:color w:val="auto"/>
                <w:sz w:val="21"/>
                <w:szCs w:val="21"/>
                <w:highlight w:val="none"/>
                <w:lang w:val="en-US" w:eastAsia="zh-CN"/>
              </w:rPr>
              <w:t>5</w:t>
            </w:r>
          </w:p>
        </w:tc>
        <w:tc>
          <w:tcPr>
            <w:tcW w:w="720"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eastAsia="en-US"/>
              </w:rPr>
            </w:pPr>
            <w:r>
              <w:rPr>
                <w:rFonts w:hint="default" w:ascii="Times New Roman" w:hAnsi="Times New Roman" w:eastAsia="宋体" w:cs="Times New Roman"/>
                <w:color w:val="auto"/>
                <w:sz w:val="21"/>
                <w:szCs w:val="21"/>
                <w:highlight w:val="none"/>
                <w:lang w:val="en-US" w:eastAsia="zh-CN"/>
              </w:rPr>
              <w:t>≥0.40</w:t>
            </w:r>
          </w:p>
        </w:tc>
        <w:tc>
          <w:tcPr>
            <w:tcW w:w="705"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eastAsia="zh-CN"/>
              </w:rPr>
              <w:t>—</w:t>
            </w:r>
          </w:p>
        </w:tc>
        <w:tc>
          <w:tcPr>
            <w:tcW w:w="695" w:type="pct"/>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2" w:type="pct"/>
            <w:vMerge w:val="continue"/>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Calibri" w:hAnsi="Calibri"/>
                <w:color w:val="auto"/>
                <w:highlight w:val="none"/>
              </w:rPr>
            </w:pPr>
          </w:p>
        </w:tc>
        <w:tc>
          <w:tcPr>
            <w:tcW w:w="711" w:type="pct"/>
            <w:vAlign w:val="center"/>
          </w:tcPr>
          <w:p>
            <w:pPr>
              <w:keepNext w:val="0"/>
              <w:keepLines w:val="0"/>
              <w:pageBreakBefore w:val="0"/>
              <w:widowControl w:val="0"/>
              <w:numPr>
                <w:ilvl w:val="0"/>
                <w:numId w:val="0"/>
              </w:numPr>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eastAsia" w:ascii="Times New Roman" w:hAnsi="Times New Roman" w:eastAsia="宋体" w:cs="宋体"/>
                <w:color w:val="auto"/>
                <w:kern w:val="0"/>
                <w:sz w:val="24"/>
                <w:highlight w:val="none"/>
                <w:vertAlign w:val="baseline"/>
                <w:lang w:val="en-US" w:eastAsia="zh-CN"/>
              </w:rPr>
            </w:pPr>
            <w:r>
              <w:rPr>
                <w:rFonts w:hint="eastAsia" w:ascii="Times New Roman" w:hAnsi="Times New Roman" w:eastAsia="宋体" w:cs="宋体"/>
                <w:color w:val="auto"/>
                <w:kern w:val="0"/>
                <w:sz w:val="21"/>
                <w:szCs w:val="21"/>
                <w:highlight w:val="none"/>
                <w:vertAlign w:val="baseline"/>
                <w:lang w:val="en-US" w:eastAsia="zh-CN"/>
              </w:rPr>
              <w:t>夏季</w:t>
            </w:r>
          </w:p>
        </w:tc>
        <w:tc>
          <w:tcPr>
            <w:tcW w:w="703" w:type="pct"/>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eastAsia="en-US"/>
              </w:rPr>
              <w:t>0.30</w:t>
            </w:r>
          </w:p>
        </w:tc>
        <w:tc>
          <w:tcPr>
            <w:tcW w:w="730" w:type="pct"/>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eastAsia="en-US"/>
              </w:rPr>
            </w:pPr>
            <w:r>
              <w:rPr>
                <w:rFonts w:hint="default"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eastAsia="en-US"/>
              </w:rPr>
              <w:t>0.30</w:t>
            </w:r>
          </w:p>
        </w:tc>
        <w:tc>
          <w:tcPr>
            <w:tcW w:w="720" w:type="pct"/>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eastAsia="en-US"/>
              </w:rPr>
            </w:pPr>
            <w:r>
              <w:rPr>
                <w:rFonts w:hint="default"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eastAsia="en-US"/>
              </w:rPr>
              <w:t>0.30</w:t>
            </w:r>
          </w:p>
        </w:tc>
        <w:tc>
          <w:tcPr>
            <w:tcW w:w="705" w:type="pct"/>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≤0.15</w:t>
            </w:r>
          </w:p>
        </w:tc>
        <w:tc>
          <w:tcPr>
            <w:tcW w:w="695" w:type="pct"/>
            <w:vAlign w:val="center"/>
          </w:tcPr>
          <w:p>
            <w:pPr>
              <w:keepNext w:val="0"/>
              <w:keepLines w:val="0"/>
              <w:pageBreakBefore w:val="0"/>
              <w:widowControl w:val="0"/>
              <w:suppressLineNumbers w:val="0"/>
              <w:tabs>
                <w:tab w:val="left" w:pos="0"/>
              </w:tabs>
              <w:kinsoku/>
              <w:wordWrap/>
              <w:overflowPunct/>
              <w:topLinePunct w:val="0"/>
              <w:autoSpaceDE w:val="0"/>
              <w:autoSpaceDN w:val="0"/>
              <w:bidi w:val="0"/>
              <w:adjustRightInd/>
              <w:snapToGrid/>
              <w:spacing w:before="0" w:beforeAutospacing="0" w:after="0" w:afterAutospacing="0" w:line="440" w:lineRule="atLeast"/>
              <w:ind w:left="0" w:right="0" w:rightChars="0"/>
              <w:jc w:val="center"/>
              <w:textAlignment w:val="auto"/>
              <w:rPr>
                <w:rFonts w:hint="default" w:ascii="Times New Roman" w:hAnsi="Times New Roman" w:eastAsia="宋体" w:cs="Times New Roman"/>
                <w:color w:val="auto"/>
                <w:kern w:val="0"/>
                <w:sz w:val="21"/>
                <w:szCs w:val="21"/>
                <w:highlight w:val="none"/>
                <w:vertAlign w:val="baseline"/>
                <w:lang w:eastAsia="en-US"/>
              </w:rPr>
            </w:pPr>
            <w:r>
              <w:rPr>
                <w:rFonts w:hint="default"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eastAsia="en-US"/>
              </w:rPr>
              <w:t>0.30</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496" w:leftChars="0" w:right="0" w:rightChars="0"/>
        <w:jc w:val="center"/>
        <w:textAlignment w:val="auto"/>
        <w:rPr>
          <w:rFonts w:hint="eastAsia"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eastAsia="en-US"/>
        </w:rPr>
        <w:t>注</w:t>
      </w:r>
      <w:r>
        <w:rPr>
          <w:rFonts w:hint="eastAsia" w:ascii="Times New Roman" w:hAnsi="Times New Roman" w:eastAsia="宋体" w:cs="宋体"/>
          <w:color w:val="auto"/>
          <w:kern w:val="0"/>
          <w:sz w:val="24"/>
          <w:highlight w:val="none"/>
          <w:lang w:eastAsia="zh-CN"/>
        </w:rPr>
        <w:t>：</w:t>
      </w:r>
      <w:r>
        <w:rPr>
          <w:rFonts w:hint="eastAsia" w:ascii="Times New Roman" w:hAnsi="Times New Roman" w:eastAsia="宋体" w:cs="宋体"/>
          <w:color w:val="auto"/>
          <w:kern w:val="0"/>
          <w:sz w:val="24"/>
          <w:highlight w:val="none"/>
          <w:lang w:eastAsia="en-US"/>
        </w:rPr>
        <w:t>太阳得热系数为包括遮阳构件(不含内遮阳构件)的综合太阳得热系数。</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hint="eastAsia"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高性能门窗及采光顶应选择保温、隔声、气密性能兼优的材料和构造，经过相关检测，达到本标准的指标要求。门窗宜采用内平开窗，不得使用双层窗替代，有利于使用安全和通风采光。对于大多建筑来说，外门多为透明玻璃门，且有无障碍要求，结合国内技术现状外门传热系数按照现有产品的高标准1.2W/（m2·K）进行要求。通过合理的门窗形式设计，尽可能减少窗框对透明材料部分的分隔，减少框料面积和接缝长度，有利于提高整窗的保温性能和气密性能。采用三道以上耐久性良好的密封材料密封，并采用更加可靠的锁具和锁点布置，提高门窗的密闭性能。</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hint="eastAsia"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严寒地区居住建筑冬季供暖能耗较大，应尽量通过提高外窗的太阳得热系数，增加室内太阳得热，减少供暖能耗；寒冷地区居住建筑供暖能耗和供冷能耗相差不大，应在控制夏季供冷能耗的基础上，合理提高外窗太阳得热系数。</w:t>
      </w:r>
    </w:p>
    <w:p>
      <w:pPr>
        <w:keepNext w:val="0"/>
        <w:keepLines w:val="0"/>
        <w:pageBreakBefore w:val="0"/>
        <w:widowControl w:val="0"/>
        <w:numPr>
          <w:ilvl w:val="2"/>
          <w:numId w:val="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eastAsia="en-US"/>
        </w:rPr>
        <w:t>外门窗气密性能、水密性能和抗风压性能应符合下列规定</w:t>
      </w:r>
      <w:r>
        <w:rPr>
          <w:rFonts w:hint="eastAsia" w:ascii="Times New Roman" w:hAnsi="Times New Roman" w:eastAsia="宋体" w:cs="宋体"/>
          <w:color w:val="auto"/>
          <w:kern w:val="0"/>
          <w:sz w:val="24"/>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hint="eastAsia" w:ascii="Times New Roman" w:hAnsi="Times New Roman" w:eastAsia="宋体" w:cs="宋体"/>
          <w:color w:val="auto"/>
          <w:kern w:val="0"/>
          <w:sz w:val="24"/>
          <w:highlight w:val="none"/>
          <w:lang w:eastAsia="zh-CN"/>
        </w:rPr>
      </w:pPr>
      <w:r>
        <w:rPr>
          <w:rFonts w:hint="eastAsia" w:ascii="Times New Roman" w:hAnsi="Times New Roman" w:eastAsia="宋体" w:cs="宋体"/>
          <w:color w:val="auto"/>
          <w:kern w:val="0"/>
          <w:sz w:val="24"/>
          <w:highlight w:val="none"/>
          <w:lang w:eastAsia="en-US"/>
        </w:rPr>
        <w:t>1 外窗气密性能不宜低于 8 级</w:t>
      </w:r>
      <w:r>
        <w:rPr>
          <w:rFonts w:hint="eastAsia" w:ascii="Times New Roman" w:hAnsi="Times New Roman" w:eastAsia="宋体" w:cs="宋体"/>
          <w:color w:val="auto"/>
          <w:kern w:val="0"/>
          <w:sz w:val="24"/>
          <w:highlight w:val="none"/>
          <w:lang w:eastAsia="zh-CN"/>
        </w:rPr>
        <w:t>；</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hint="eastAsia" w:ascii="Times New Roman" w:hAnsi="Times New Roman" w:eastAsia="宋体" w:cs="宋体"/>
          <w:color w:val="auto"/>
          <w:kern w:val="0"/>
          <w:sz w:val="24"/>
          <w:highlight w:val="none"/>
          <w:lang w:eastAsia="en-US"/>
        </w:rPr>
      </w:pPr>
      <w:r>
        <w:rPr>
          <w:rFonts w:hint="eastAsia" w:ascii="Times New Roman" w:hAnsi="Times New Roman" w:eastAsia="宋体" w:cs="宋体"/>
          <w:color w:val="auto"/>
          <w:kern w:val="0"/>
          <w:sz w:val="24"/>
          <w:highlight w:val="none"/>
          <w:lang w:eastAsia="en-US"/>
        </w:rPr>
        <w:t>2 外门、分隔供暖空间与非供暖空间户门气密性能不宜低于6级。</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hint="eastAsia" w:ascii="Times New Roman" w:hAnsi="Times New Roman" w:eastAsia="宋体" w:cs="宋体"/>
          <w:color w:val="auto"/>
          <w:kern w:val="0"/>
          <w:sz w:val="24"/>
          <w:highlight w:val="none"/>
          <w:lang w:eastAsia="en-US"/>
        </w:rPr>
      </w:pPr>
      <w:r>
        <w:rPr>
          <w:rFonts w:hint="eastAsia" w:eastAsia="仿宋" w:cs="Times New Roman"/>
          <w:color w:val="auto"/>
          <w:kern w:val="2"/>
          <w:sz w:val="24"/>
          <w:szCs w:val="24"/>
          <w:highlight w:val="none"/>
          <w:lang w:val="en-US" w:eastAsia="zh-CN"/>
        </w:rPr>
        <w:t>本条对外门窗气密性、水密性能和抗风压性能提出要求。</w:t>
      </w:r>
    </w:p>
    <w:p>
      <w:pPr>
        <w:keepNext w:val="0"/>
        <w:keepLines w:val="0"/>
        <w:pageBreakBefore w:val="0"/>
        <w:widowControl w:val="0"/>
        <w:numPr>
          <w:ilvl w:val="2"/>
          <w:numId w:val="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宋体" w:cs="宋体"/>
          <w:color w:val="auto"/>
          <w:kern w:val="0"/>
          <w:sz w:val="24"/>
          <w:szCs w:val="22"/>
          <w:highlight w:val="none"/>
          <w:lang w:eastAsia="en-US"/>
        </w:rPr>
      </w:pPr>
      <w:r>
        <w:rPr>
          <w:rFonts w:hint="eastAsia" w:ascii="Times New Roman" w:hAnsi="Times New Roman" w:eastAsia="宋体" w:cs="宋体"/>
          <w:color w:val="auto"/>
          <w:kern w:val="0"/>
          <w:sz w:val="24"/>
          <w:szCs w:val="22"/>
          <w:highlight w:val="none"/>
          <w:lang w:eastAsia="en-US"/>
        </w:rPr>
        <w:t>严寒和寒冷地区农宅外门透光部分宜符合本</w:t>
      </w:r>
      <w:r>
        <w:rPr>
          <w:rFonts w:hint="eastAsia" w:cs="宋体"/>
          <w:color w:val="auto"/>
          <w:kern w:val="0"/>
          <w:sz w:val="24"/>
          <w:szCs w:val="22"/>
          <w:highlight w:val="none"/>
          <w:lang w:eastAsia="zh-CN"/>
        </w:rPr>
        <w:t>标准</w:t>
      </w:r>
      <w:r>
        <w:rPr>
          <w:rFonts w:hint="eastAsia" w:ascii="Times New Roman" w:hAnsi="Times New Roman" w:eastAsia="宋体" w:cs="宋体"/>
          <w:color w:val="auto"/>
          <w:kern w:val="0"/>
          <w:sz w:val="24"/>
          <w:szCs w:val="22"/>
          <w:highlight w:val="none"/>
          <w:lang w:eastAsia="en-US"/>
        </w:rPr>
        <w:t>第</w:t>
      </w:r>
      <w:r>
        <w:rPr>
          <w:rFonts w:hint="eastAsia" w:cs="宋体"/>
          <w:color w:val="auto"/>
          <w:kern w:val="0"/>
          <w:sz w:val="24"/>
          <w:szCs w:val="22"/>
          <w:highlight w:val="none"/>
          <w:lang w:val="en-US" w:eastAsia="zh-CN"/>
        </w:rPr>
        <w:t>5.2.3</w:t>
      </w:r>
      <w:r>
        <w:rPr>
          <w:rFonts w:hint="eastAsia" w:ascii="Times New Roman" w:hAnsi="Times New Roman" w:eastAsia="宋体" w:cs="宋体"/>
          <w:color w:val="auto"/>
          <w:kern w:val="0"/>
          <w:sz w:val="24"/>
          <w:szCs w:val="22"/>
          <w:highlight w:val="none"/>
          <w:lang w:eastAsia="en-US"/>
        </w:rPr>
        <w:t>条中外窗的规定;严寒地区外门非透光部分传热系数 K不宜大于1.5W/(m</w:t>
      </w:r>
      <w:r>
        <w:rPr>
          <w:rFonts w:hint="eastAsia" w:ascii="Times New Roman" w:hAnsi="Times New Roman" w:eastAsia="宋体" w:cs="宋体"/>
          <w:color w:val="auto"/>
          <w:kern w:val="0"/>
          <w:sz w:val="24"/>
          <w:szCs w:val="22"/>
          <w:highlight w:val="none"/>
          <w:vertAlign w:val="superscript"/>
          <w:lang w:val="en-US" w:eastAsia="zh-CN"/>
        </w:rPr>
        <w:t>2</w:t>
      </w:r>
      <w:r>
        <w:rPr>
          <w:rFonts w:hint="eastAsia" w:ascii="Times New Roman" w:hAnsi="Times New Roman" w:eastAsia="宋体" w:cs="宋体"/>
          <w:color w:val="auto"/>
          <w:kern w:val="0"/>
          <w:sz w:val="24"/>
          <w:szCs w:val="22"/>
          <w:highlight w:val="none"/>
          <w:lang w:eastAsia="en-US"/>
        </w:rPr>
        <w:t>·K)，寒冷地区外门非透光部分传热系数K不宜大于1.8W/(m</w:t>
      </w:r>
      <w:r>
        <w:rPr>
          <w:rFonts w:hint="eastAsia" w:ascii="Times New Roman" w:hAnsi="Times New Roman" w:eastAsia="宋体" w:cs="宋体"/>
          <w:color w:val="auto"/>
          <w:kern w:val="0"/>
          <w:sz w:val="24"/>
          <w:szCs w:val="22"/>
          <w:highlight w:val="none"/>
          <w:vertAlign w:val="superscript"/>
          <w:lang w:eastAsia="en-US"/>
        </w:rPr>
        <w:t>2</w:t>
      </w:r>
      <w:r>
        <w:rPr>
          <w:rFonts w:hint="eastAsia" w:ascii="Times New Roman" w:hAnsi="Times New Roman" w:eastAsia="宋体" w:cs="宋体"/>
          <w:color w:val="auto"/>
          <w:kern w:val="0"/>
          <w:sz w:val="24"/>
          <w:szCs w:val="22"/>
          <w:highlight w:val="none"/>
          <w:lang w:eastAsia="en-US"/>
        </w:rPr>
        <w:t>·K)。</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ascii="Times New Roman" w:hAnsi="Times New Roman" w:eastAsia="宋体" w:cs="宋体"/>
          <w:color w:val="auto"/>
          <w:kern w:val="0"/>
          <w:sz w:val="24"/>
          <w:szCs w:val="22"/>
          <w:highlight w:val="none"/>
          <w:lang w:eastAsia="en-US"/>
        </w:rPr>
      </w:pPr>
      <w:r>
        <w:rPr>
          <w:rFonts w:hint="eastAsia" w:eastAsia="仿宋" w:cs="Times New Roman"/>
          <w:color w:val="auto"/>
          <w:kern w:val="2"/>
          <w:sz w:val="24"/>
          <w:szCs w:val="24"/>
          <w:highlight w:val="none"/>
          <w:lang w:val="en-US" w:eastAsia="zh-CN"/>
        </w:rPr>
        <w:t>本条对装配式低能耗农宅外门热工性能提出要求。</w:t>
      </w:r>
    </w:p>
    <w:p>
      <w:pPr>
        <w:snapToGrid w:val="0"/>
        <w:spacing w:line="440" w:lineRule="atLeast"/>
        <w:rPr>
          <w:rFonts w:hint="eastAsia"/>
          <w:color w:val="auto"/>
          <w:sz w:val="24"/>
          <w:highlight w:val="none"/>
        </w:rPr>
      </w:pPr>
      <w:r>
        <w:rPr>
          <w:rFonts w:hint="eastAsia"/>
          <w:b/>
          <w:color w:val="auto"/>
          <w:sz w:val="24"/>
          <w:highlight w:val="none"/>
          <w:lang w:val="en-US" w:eastAsia="zh-CN"/>
        </w:rPr>
        <w:t>5</w:t>
      </w:r>
      <w:r>
        <w:rPr>
          <w:rFonts w:hint="eastAsia" w:ascii="Times New Roman" w:eastAsia="宋体"/>
          <w:b/>
          <w:color w:val="auto"/>
          <w:sz w:val="24"/>
          <w:highlight w:val="none"/>
          <w:lang w:val="en-US" w:eastAsia="zh-CN"/>
        </w:rPr>
        <w:t>.2.</w:t>
      </w:r>
      <w:r>
        <w:rPr>
          <w:rFonts w:hint="eastAsia"/>
          <w:b/>
          <w:color w:val="auto"/>
          <w:sz w:val="24"/>
          <w:highlight w:val="none"/>
          <w:lang w:val="en-US" w:eastAsia="zh-CN"/>
        </w:rPr>
        <w:t>6</w:t>
      </w:r>
      <w:r>
        <w:rPr>
          <w:rFonts w:hint="eastAsia"/>
          <w:color w:val="auto"/>
          <w:sz w:val="24"/>
          <w:highlight w:val="none"/>
        </w:rPr>
        <w:t xml:space="preserve"> 装配式低能耗农宅外门窗应采用标准化的系列部品，门窗应与外墙可靠连接，门窗部品的尺寸设计应符合现行国家标准《建筑门窗洞口尺寸系列》GB/T 5824和《建筑门窗洞口尺寸协调要求》GB/T 30591的规定。门窗部品的气密性、水密性和抗风压性能应符合国家现行相关标准的规定。</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hint="eastAsia"/>
          <w:color w:val="auto"/>
          <w:sz w:val="24"/>
          <w:highlight w:val="none"/>
        </w:rPr>
      </w:pPr>
      <w:r>
        <w:rPr>
          <w:rFonts w:hint="eastAsia" w:eastAsia="仿宋" w:cs="Times New Roman"/>
          <w:color w:val="auto"/>
          <w:kern w:val="2"/>
          <w:sz w:val="24"/>
          <w:szCs w:val="24"/>
          <w:highlight w:val="none"/>
          <w:lang w:val="en-US" w:eastAsia="zh-CN"/>
        </w:rPr>
        <w:t>本条对装配式低能耗农宅外门窗应采用标准化的系列部品。</w:t>
      </w:r>
    </w:p>
    <w:p>
      <w:pPr>
        <w:snapToGrid w:val="0"/>
        <w:spacing w:line="440" w:lineRule="atLeast"/>
        <w:rPr>
          <w:rFonts w:hint="eastAsia"/>
          <w:color w:val="auto"/>
          <w:sz w:val="24"/>
          <w:highlight w:val="none"/>
        </w:rPr>
      </w:pPr>
      <w:r>
        <w:rPr>
          <w:rFonts w:hint="eastAsia"/>
          <w:b/>
          <w:color w:val="auto"/>
          <w:sz w:val="24"/>
          <w:highlight w:val="none"/>
          <w:lang w:val="en-US" w:eastAsia="zh-CN"/>
        </w:rPr>
        <w:t>5</w:t>
      </w:r>
      <w:r>
        <w:rPr>
          <w:rFonts w:hint="eastAsia" w:ascii="Times New Roman" w:eastAsia="宋体"/>
          <w:b/>
          <w:color w:val="auto"/>
          <w:sz w:val="24"/>
          <w:highlight w:val="none"/>
          <w:lang w:val="en-US" w:eastAsia="zh-CN"/>
        </w:rPr>
        <w:t>.2.7</w:t>
      </w:r>
      <w:r>
        <w:rPr>
          <w:rFonts w:hint="eastAsia"/>
          <w:color w:val="auto"/>
          <w:sz w:val="24"/>
          <w:highlight w:val="none"/>
        </w:rPr>
        <w:t>外窗应采用三道耐久性良好的密封材料密封，每扇窗至少有两个锁点。在满足抗风压要求的情况下，门窗分隔不宜太大。</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hint="eastAsia"/>
          <w:color w:val="auto"/>
          <w:sz w:val="24"/>
          <w:highlight w:val="none"/>
          <w:lang w:eastAsia="en-US"/>
        </w:rPr>
      </w:pPr>
      <w:r>
        <w:rPr>
          <w:rFonts w:hint="eastAsia" w:eastAsia="仿宋" w:cs="Times New Roman"/>
          <w:color w:val="auto"/>
          <w:kern w:val="2"/>
          <w:sz w:val="24"/>
          <w:szCs w:val="24"/>
          <w:highlight w:val="none"/>
          <w:lang w:val="en-US" w:eastAsia="zh-CN"/>
        </w:rPr>
        <w:t>本条对装配式低能耗农宅外窗密封性提出要求。</w:t>
      </w:r>
    </w:p>
    <w:p>
      <w:pPr>
        <w:keepNext w:val="0"/>
        <w:keepLines w:val="0"/>
        <w:pageBreakBefore w:val="0"/>
        <w:widowControl w:val="0"/>
        <w:numPr>
          <w:ilvl w:val="2"/>
          <w:numId w:val="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b/>
          <w:color w:val="auto"/>
          <w:sz w:val="24"/>
          <w:highlight w:val="none"/>
          <w:lang w:val="en-US" w:eastAsia="zh-CN"/>
        </w:rPr>
      </w:pPr>
      <w:r>
        <w:rPr>
          <w:rFonts w:hint="eastAsia" w:ascii="Times New Roman" w:hAnsi="Times New Roman" w:eastAsia="宋体" w:cs="宋体"/>
          <w:color w:val="auto"/>
          <w:kern w:val="0"/>
          <w:sz w:val="24"/>
          <w:szCs w:val="22"/>
          <w:highlight w:val="none"/>
          <w:lang w:eastAsia="en-US"/>
        </w:rPr>
        <w:t>严寒地区农宅分隔供暖与非供暖空间的户门的传热系数K 不宜大于1.8W/(m</w:t>
      </w:r>
      <w:r>
        <w:rPr>
          <w:rFonts w:hint="eastAsia" w:ascii="Times New Roman" w:hAnsi="Times New Roman" w:eastAsia="宋体" w:cs="宋体"/>
          <w:color w:val="auto"/>
          <w:kern w:val="0"/>
          <w:sz w:val="24"/>
          <w:szCs w:val="22"/>
          <w:highlight w:val="none"/>
          <w:vertAlign w:val="superscript"/>
          <w:lang w:val="en-US" w:eastAsia="zh-CN"/>
        </w:rPr>
        <w:t>2</w:t>
      </w:r>
      <w:r>
        <w:rPr>
          <w:rFonts w:hint="eastAsia" w:ascii="Times New Roman" w:hAnsi="Times New Roman" w:eastAsia="宋体" w:cs="宋体"/>
          <w:color w:val="auto"/>
          <w:kern w:val="0"/>
          <w:sz w:val="24"/>
          <w:szCs w:val="22"/>
          <w:highlight w:val="none"/>
          <w:lang w:eastAsia="en-US"/>
        </w:rPr>
        <w:t>·K)，寒冷地区分隔供暖与非供暖空间的户门的传热系数飞不宜大于 2.0W/(m</w:t>
      </w:r>
      <w:r>
        <w:rPr>
          <w:rFonts w:hint="eastAsia" w:ascii="Times New Roman" w:hAnsi="Times New Roman" w:eastAsia="宋体" w:cs="宋体"/>
          <w:color w:val="auto"/>
          <w:kern w:val="0"/>
          <w:sz w:val="24"/>
          <w:szCs w:val="22"/>
          <w:highlight w:val="none"/>
          <w:vertAlign w:val="superscript"/>
          <w:lang w:val="en-US" w:eastAsia="zh-CN"/>
        </w:rPr>
        <w:t>2</w:t>
      </w:r>
      <w:r>
        <w:rPr>
          <w:rFonts w:hint="eastAsia" w:ascii="Times New Roman" w:hAnsi="Times New Roman" w:eastAsia="宋体" w:cs="宋体"/>
          <w:color w:val="auto"/>
          <w:kern w:val="0"/>
          <w:sz w:val="24"/>
          <w:szCs w:val="22"/>
          <w:highlight w:val="none"/>
          <w:lang w:eastAsia="en-US"/>
        </w:rPr>
        <w:t>·K)。</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hint="eastAsia"/>
          <w:b/>
          <w:color w:val="auto"/>
          <w:sz w:val="24"/>
          <w:highlight w:val="none"/>
          <w:lang w:val="en-US" w:eastAsia="zh-CN"/>
        </w:rPr>
      </w:pPr>
      <w:r>
        <w:rPr>
          <w:rFonts w:hint="eastAsia" w:eastAsia="仿宋" w:cs="Times New Roman"/>
          <w:color w:val="auto"/>
          <w:kern w:val="2"/>
          <w:sz w:val="24"/>
          <w:szCs w:val="24"/>
          <w:highlight w:val="none"/>
          <w:lang w:val="en-US" w:eastAsia="zh-CN"/>
        </w:rPr>
        <w:t>本条对装配式低能耗农宅户门热工性能提出要求。</w:t>
      </w:r>
    </w:p>
    <w:p>
      <w:pPr>
        <w:snapToGrid w:val="0"/>
        <w:spacing w:line="440" w:lineRule="atLeast"/>
        <w:rPr>
          <w:rFonts w:hint="eastAsia"/>
          <w:color w:val="auto"/>
          <w:sz w:val="24"/>
          <w:highlight w:val="none"/>
        </w:rPr>
      </w:pPr>
      <w:r>
        <w:rPr>
          <w:rFonts w:hint="eastAsia"/>
          <w:b/>
          <w:color w:val="auto"/>
          <w:sz w:val="24"/>
          <w:highlight w:val="none"/>
          <w:lang w:val="en-US" w:eastAsia="zh-CN"/>
        </w:rPr>
        <w:t>5.2.9</w:t>
      </w:r>
      <w:r>
        <w:rPr>
          <w:rFonts w:hint="eastAsia"/>
          <w:color w:val="auto"/>
          <w:sz w:val="24"/>
          <w:highlight w:val="none"/>
        </w:rPr>
        <w:t xml:space="preserve"> 装配式低能耗农宅屋面保温隔热系统应与外墙保温隔热系统连续且密实衔接。</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hint="eastAsia"/>
          <w:b/>
          <w:color w:val="auto"/>
          <w:sz w:val="24"/>
          <w:highlight w:val="none"/>
          <w:lang w:val="en-US" w:eastAsia="zh-CN"/>
        </w:rPr>
      </w:pPr>
      <w:r>
        <w:rPr>
          <w:rFonts w:hint="eastAsia" w:eastAsia="仿宋" w:cs="Times New Roman"/>
          <w:color w:val="auto"/>
          <w:kern w:val="2"/>
          <w:sz w:val="24"/>
          <w:szCs w:val="24"/>
          <w:highlight w:val="none"/>
          <w:lang w:val="en-US" w:eastAsia="zh-CN"/>
        </w:rPr>
        <w:t>连续的保温构造可以有效的减少热桥的产生。</w:t>
      </w:r>
    </w:p>
    <w:p>
      <w:pPr>
        <w:snapToGrid w:val="0"/>
        <w:spacing w:line="440" w:lineRule="atLeast"/>
        <w:rPr>
          <w:rFonts w:hint="eastAsia"/>
          <w:color w:val="auto"/>
          <w:sz w:val="24"/>
          <w:highlight w:val="none"/>
        </w:rPr>
      </w:pPr>
    </w:p>
    <w:p>
      <w:pPr>
        <w:snapToGrid w:val="0"/>
        <w:spacing w:line="440" w:lineRule="atLeast"/>
        <w:rPr>
          <w:rFonts w:hint="eastAsia"/>
          <w:color w:val="auto"/>
          <w:sz w:val="24"/>
          <w:highlight w:val="none"/>
        </w:rPr>
      </w:pPr>
      <w:r>
        <w:rPr>
          <w:rFonts w:hint="eastAsia"/>
          <w:b/>
          <w:color w:val="auto"/>
          <w:sz w:val="24"/>
          <w:highlight w:val="none"/>
          <w:lang w:val="en-US" w:eastAsia="zh-CN"/>
        </w:rPr>
        <w:t>5.2.10</w:t>
      </w:r>
      <w:r>
        <w:rPr>
          <w:rFonts w:hint="eastAsia"/>
          <w:color w:val="auto"/>
          <w:sz w:val="24"/>
          <w:highlight w:val="none"/>
        </w:rPr>
        <w:t>装配式低能耗农宅外墙外饰面宜在工厂加工完成，不宜采用现场后贴面砖或外挂石材的做法，宜选用保温装饰一体化。</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right="0" w:rightChars="0" w:firstLine="480" w:firstLineChars="200"/>
        <w:textAlignment w:val="auto"/>
        <w:rPr>
          <w:rFonts w:hint="eastAsia"/>
          <w:color w:val="auto"/>
          <w:sz w:val="24"/>
          <w:highlight w:val="none"/>
        </w:rPr>
      </w:pPr>
      <w:r>
        <w:rPr>
          <w:rFonts w:hint="eastAsia" w:eastAsia="仿宋" w:cs="Times New Roman"/>
          <w:color w:val="auto"/>
          <w:kern w:val="2"/>
          <w:sz w:val="24"/>
          <w:szCs w:val="24"/>
          <w:highlight w:val="none"/>
          <w:lang w:val="en-US" w:eastAsia="zh-CN"/>
        </w:rPr>
        <w:t>外墙外饰面采用现场后贴面砖或外挂石材的做法容易出现脱落等安全隐患，不建议采用。</w:t>
      </w:r>
    </w:p>
    <w:p>
      <w:pPr>
        <w:snapToGrid w:val="0"/>
        <w:spacing w:line="440" w:lineRule="atLeast"/>
        <w:rPr>
          <w:rFonts w:hint="eastAsia"/>
          <w:color w:val="auto"/>
          <w:sz w:val="24"/>
          <w:highlight w:val="none"/>
        </w:rPr>
      </w:pPr>
      <w:r>
        <w:rPr>
          <w:rFonts w:hint="eastAsia"/>
          <w:b/>
          <w:color w:val="auto"/>
          <w:sz w:val="24"/>
          <w:highlight w:val="none"/>
          <w:lang w:val="en-US" w:eastAsia="zh-CN"/>
        </w:rPr>
        <w:t>5.2.11</w:t>
      </w:r>
      <w:r>
        <w:rPr>
          <w:rFonts w:hint="eastAsia"/>
          <w:color w:val="auto"/>
          <w:sz w:val="24"/>
          <w:highlight w:val="none"/>
        </w:rPr>
        <w:t>装配式低能耗农宅应按建筑的使用功能、结构设计、经济性和立面设计的要求划分围护墙体的预制单元，减少构建种类和数量，宜采用大规格构件，并应满足工业化生产、制造、运输以及安装的要求。</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eastAsia="仿宋" w:cs="Times New Roman"/>
          <w:color w:val="auto"/>
          <w:kern w:val="2"/>
          <w:sz w:val="24"/>
          <w:szCs w:val="24"/>
          <w:highlight w:val="none"/>
          <w:lang w:val="en-US" w:eastAsia="zh-CN"/>
        </w:rPr>
        <w:t>装配式低能耗农宅应按建筑的使用功能、结构设计、经济性和立面设计的要求划分围护墙体的预制单元，减少构建种类和数量。</w:t>
      </w:r>
    </w:p>
    <w:p>
      <w:pPr>
        <w:snapToGrid w:val="0"/>
        <w:spacing w:line="440" w:lineRule="atLeast"/>
        <w:rPr>
          <w:rFonts w:hint="eastAsia"/>
          <w:color w:val="auto"/>
          <w:sz w:val="24"/>
          <w:highlight w:val="none"/>
        </w:rPr>
      </w:pPr>
      <w:r>
        <w:rPr>
          <w:rFonts w:hint="eastAsia"/>
          <w:b/>
          <w:color w:val="auto"/>
          <w:sz w:val="24"/>
          <w:highlight w:val="none"/>
          <w:lang w:val="en-US" w:eastAsia="zh-CN"/>
        </w:rPr>
        <w:t>5.2.12</w:t>
      </w:r>
      <w:r>
        <w:rPr>
          <w:rFonts w:hint="eastAsia"/>
          <w:color w:val="auto"/>
          <w:sz w:val="24"/>
          <w:highlight w:val="none"/>
        </w:rPr>
        <w:t>装配式低能耗农宅外墙板的接缝等防水薄弱部位，应采用材料防水、构造防水和结构防水相结合的做法。</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eastAsia="仿宋"/>
          <w:color w:val="auto"/>
          <w:sz w:val="24"/>
          <w:highlight w:val="none"/>
          <w:lang w:val="en-US" w:eastAsia="zh-CN"/>
        </w:rPr>
      </w:pPr>
      <w:r>
        <w:rPr>
          <w:rFonts w:hint="eastAsia" w:eastAsia="仿宋" w:cs="Times New Roman"/>
          <w:color w:val="auto"/>
          <w:kern w:val="2"/>
          <w:sz w:val="24"/>
          <w:szCs w:val="24"/>
          <w:highlight w:val="none"/>
          <w:lang w:val="en-US" w:eastAsia="zh-CN"/>
        </w:rPr>
        <w:t>本条对装配式低能耗农宅外墙板的接缝防水提出了要求。</w:t>
      </w:r>
    </w:p>
    <w:p>
      <w:pPr>
        <w:snapToGrid w:val="0"/>
        <w:spacing w:line="440" w:lineRule="atLeast"/>
        <w:rPr>
          <w:rFonts w:hint="eastAsia"/>
          <w:color w:val="auto"/>
          <w:sz w:val="24"/>
          <w:highlight w:val="none"/>
        </w:rPr>
      </w:pPr>
      <w:r>
        <w:rPr>
          <w:rFonts w:hint="eastAsia"/>
          <w:b/>
          <w:color w:val="auto"/>
          <w:sz w:val="24"/>
          <w:highlight w:val="none"/>
          <w:lang w:val="en-US" w:eastAsia="zh-CN"/>
        </w:rPr>
        <w:t>5.2.13</w:t>
      </w:r>
      <w:r>
        <w:rPr>
          <w:rFonts w:hint="eastAsia"/>
          <w:color w:val="auto"/>
          <w:sz w:val="24"/>
          <w:highlight w:val="none"/>
        </w:rPr>
        <w:t>装配式低能耗农宅外墙门窗洞口、雨篷、阳台、变形缝、外伸管道、女儿墙压顶、檐口、外墙预埋件、预制构件等部位应做防水节点构造的专项设计。</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eastAsia="仿宋" w:cs="Times New Roman"/>
          <w:color w:val="auto"/>
          <w:kern w:val="2"/>
          <w:sz w:val="24"/>
          <w:szCs w:val="24"/>
          <w:highlight w:val="none"/>
          <w:lang w:val="en-US" w:eastAsia="zh-CN"/>
        </w:rPr>
        <w:t>本条对关键部位防水提出设计要求。</w:t>
      </w:r>
    </w:p>
    <w:p>
      <w:pPr>
        <w:snapToGrid w:val="0"/>
        <w:spacing w:line="440" w:lineRule="atLeast"/>
        <w:rPr>
          <w:rFonts w:hint="eastAsia"/>
          <w:color w:val="auto"/>
          <w:sz w:val="24"/>
          <w:highlight w:val="none"/>
        </w:rPr>
      </w:pPr>
      <w:r>
        <w:rPr>
          <w:rFonts w:hint="eastAsia"/>
          <w:b/>
          <w:color w:val="auto"/>
          <w:sz w:val="24"/>
          <w:highlight w:val="none"/>
          <w:lang w:val="en-US" w:eastAsia="zh-CN"/>
        </w:rPr>
        <w:t>5.2.14</w:t>
      </w:r>
      <w:r>
        <w:rPr>
          <w:rFonts w:hint="eastAsia"/>
          <w:color w:val="auto"/>
          <w:sz w:val="24"/>
          <w:highlight w:val="none"/>
        </w:rPr>
        <w:t>装配式低能耗农宅屋面防水等级不应低于Ⅲ级，其材料的选用及构造应符合现行国家标准《屋面工程质量验收规范》GB 50207的相关要求，同时应符合其他现行国家规范和标准的有关规定。</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eastAsia="仿宋" w:cs="Times New Roman"/>
          <w:color w:val="auto"/>
          <w:kern w:val="2"/>
          <w:sz w:val="24"/>
          <w:szCs w:val="24"/>
          <w:highlight w:val="none"/>
          <w:lang w:val="en-US" w:eastAsia="zh-CN"/>
        </w:rPr>
        <w:t>本条对屋面防水提出设计要求。</w:t>
      </w:r>
    </w:p>
    <w:p>
      <w:pPr>
        <w:widowControl w:val="0"/>
        <w:autoSpaceDE w:val="0"/>
        <w:autoSpaceDN w:val="0"/>
        <w:bidi w:val="0"/>
        <w:spacing w:before="50" w:beforeLines="50" w:after="50" w:afterLines="50" w:line="440" w:lineRule="atLeast"/>
        <w:ind w:left="0" w:right="0"/>
        <w:jc w:val="center"/>
        <w:outlineLvl w:val="1"/>
        <w:rPr>
          <w:rFonts w:hint="eastAsia"/>
          <w:color w:val="auto"/>
          <w:sz w:val="24"/>
          <w:highlight w:val="none"/>
        </w:rPr>
      </w:pPr>
      <w:bookmarkStart w:id="30" w:name="_Toc12458"/>
      <w:r>
        <w:rPr>
          <w:rFonts w:hint="eastAsia" w:eastAsia="黑体" w:cs="宋体"/>
          <w:b/>
          <w:bCs/>
          <w:color w:val="auto"/>
          <w:sz w:val="28"/>
          <w:szCs w:val="32"/>
          <w:highlight w:val="none"/>
          <w:lang w:val="en-US" w:eastAsia="zh-CN" w:bidi="ar-SA"/>
        </w:rPr>
        <w:t>5</w:t>
      </w:r>
      <w:r>
        <w:rPr>
          <w:rFonts w:hint="eastAsia" w:ascii="Times New Roman" w:hAnsi="Times New Roman" w:eastAsia="黑体" w:cs="宋体"/>
          <w:b/>
          <w:bCs/>
          <w:color w:val="auto"/>
          <w:sz w:val="28"/>
          <w:szCs w:val="32"/>
          <w:highlight w:val="none"/>
          <w:lang w:val="en-US" w:eastAsia="en-US" w:bidi="ar-SA"/>
        </w:rPr>
        <w:t>.</w:t>
      </w:r>
      <w:r>
        <w:rPr>
          <w:rFonts w:hint="eastAsia" w:eastAsia="黑体" w:cs="宋体"/>
          <w:b/>
          <w:bCs/>
          <w:color w:val="auto"/>
          <w:sz w:val="28"/>
          <w:szCs w:val="32"/>
          <w:highlight w:val="none"/>
          <w:lang w:val="en-US" w:eastAsia="zh-CN" w:bidi="ar-SA"/>
        </w:rPr>
        <w:t>3</w:t>
      </w:r>
      <w:r>
        <w:rPr>
          <w:rFonts w:hint="eastAsia" w:ascii="Times New Roman" w:hAnsi="Times New Roman" w:eastAsia="黑体" w:cs="宋体"/>
          <w:b/>
          <w:bCs/>
          <w:color w:val="auto"/>
          <w:sz w:val="28"/>
          <w:szCs w:val="32"/>
          <w:highlight w:val="none"/>
          <w:lang w:val="en-US" w:eastAsia="en-US" w:bidi="ar-SA"/>
        </w:rPr>
        <w:t xml:space="preserve"> </w:t>
      </w:r>
      <w:r>
        <w:rPr>
          <w:rFonts w:hint="eastAsia" w:eastAsia="黑体" w:cs="宋体"/>
          <w:b/>
          <w:bCs/>
          <w:color w:val="auto"/>
          <w:sz w:val="28"/>
          <w:szCs w:val="32"/>
          <w:highlight w:val="none"/>
          <w:lang w:val="en-US" w:eastAsia="zh-CN" w:bidi="ar-SA"/>
        </w:rPr>
        <w:t>热桥处理</w:t>
      </w:r>
      <w:bookmarkEnd w:id="30"/>
    </w:p>
    <w:p>
      <w:pPr>
        <w:snapToGrid w:val="0"/>
        <w:spacing w:line="440" w:lineRule="atLeast"/>
        <w:rPr>
          <w:rFonts w:hint="eastAsia"/>
          <w:color w:val="auto"/>
          <w:sz w:val="24"/>
          <w:highlight w:val="none"/>
        </w:rPr>
      </w:pPr>
      <w:r>
        <w:rPr>
          <w:rFonts w:hint="eastAsia"/>
          <w:b/>
          <w:color w:val="auto"/>
          <w:sz w:val="24"/>
          <w:highlight w:val="none"/>
          <w:lang w:val="en-US" w:eastAsia="zh-CN"/>
        </w:rPr>
        <w:t>5.3.1</w:t>
      </w:r>
      <w:r>
        <w:rPr>
          <w:rFonts w:hint="eastAsia"/>
          <w:color w:val="auto"/>
          <w:sz w:val="24"/>
          <w:highlight w:val="none"/>
        </w:rPr>
        <w:t xml:space="preserve"> 装配式低能耗农宅在易形成热桥的部位应采用断桥连接等措施，满足围护结构整体的保温、隔热性能的要求。</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eastAsia="宋体"/>
          <w:color w:val="auto"/>
          <w:sz w:val="24"/>
          <w:highlight w:val="none"/>
          <w:lang w:eastAsia="zh-CN"/>
        </w:rPr>
      </w:pPr>
      <w:r>
        <w:rPr>
          <w:rFonts w:hint="eastAsia"/>
          <w:color w:val="auto"/>
          <w:sz w:val="24"/>
          <w:highlight w:val="none"/>
          <w:lang w:eastAsia="zh-CN"/>
        </w:rPr>
        <w:t>低能耗建筑节能设计时必须对围护结构热桥进行处理。</w:t>
      </w:r>
    </w:p>
    <w:p>
      <w:pPr>
        <w:snapToGrid w:val="0"/>
        <w:spacing w:line="440" w:lineRule="atLeast"/>
        <w:rPr>
          <w:rFonts w:hint="eastAsia"/>
          <w:color w:val="auto"/>
          <w:sz w:val="24"/>
          <w:highlight w:val="none"/>
          <w:lang w:val="en-US" w:eastAsia="zh-CN"/>
        </w:rPr>
      </w:pPr>
      <w:r>
        <w:rPr>
          <w:rFonts w:hint="eastAsia"/>
          <w:b/>
          <w:bCs/>
          <w:color w:val="auto"/>
          <w:sz w:val="24"/>
          <w:highlight w:val="none"/>
          <w:lang w:val="en-US" w:eastAsia="zh-CN"/>
        </w:rPr>
        <w:t>5.3.2</w:t>
      </w:r>
      <w:r>
        <w:rPr>
          <w:rFonts w:hint="eastAsia"/>
          <w:color w:val="auto"/>
          <w:sz w:val="24"/>
          <w:highlight w:val="none"/>
          <w:lang w:val="en-US" w:eastAsia="zh-CN"/>
        </w:rPr>
        <w:t xml:space="preserve"> 装配式低能耗农宅外墙板与梁、板、柱相连时，其连接处宜采取措施保持墙体保温的连续性，连接处的保温材料应选用不燃材料。</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lang w:val="en-US" w:eastAsia="zh-CN"/>
        </w:rPr>
      </w:pPr>
      <w:r>
        <w:rPr>
          <w:rFonts w:hint="eastAsia"/>
          <w:color w:val="auto"/>
          <w:sz w:val="24"/>
          <w:highlight w:val="none"/>
          <w:lang w:eastAsia="zh-CN"/>
        </w:rPr>
        <w:t>装配式低能耗农宅外墙板与梁、板、柱相连时，其连接处宜采取措施保持墙体保温的连续性，连接处的保温材料应选用不燃材料。</w:t>
      </w:r>
    </w:p>
    <w:p>
      <w:pPr>
        <w:snapToGrid w:val="0"/>
        <w:spacing w:line="440" w:lineRule="atLeast"/>
        <w:rPr>
          <w:rFonts w:hint="eastAsia"/>
          <w:color w:val="auto"/>
          <w:sz w:val="24"/>
          <w:highlight w:val="none"/>
        </w:rPr>
      </w:pPr>
      <w:r>
        <w:rPr>
          <w:rFonts w:hint="eastAsia"/>
          <w:b/>
          <w:color w:val="auto"/>
          <w:sz w:val="24"/>
          <w:highlight w:val="none"/>
          <w:lang w:val="en-US" w:eastAsia="zh-CN"/>
        </w:rPr>
        <w:t xml:space="preserve">5.3.3 </w:t>
      </w:r>
      <w:r>
        <w:rPr>
          <w:rFonts w:hint="eastAsia"/>
          <w:color w:val="auto"/>
          <w:sz w:val="24"/>
          <w:highlight w:val="none"/>
        </w:rPr>
        <w:t>外墙热桥处理应符合下列规定：</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1  结构性悬挑、延伸等宜采用与主体结构部分断开的方式；</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2  外墙保温为单层保温时，应采用锁扣方式连接；为多层保温时，应采用错缝粘结方式；</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3  墙角处宜采用成型保温构件；</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4  保温层采用锚栓时，应采用断热桥锚栓固定；</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5  应尽量避免在外墙上固定导轨、龙骨、支架等可能导致热桥的部件；确需固定时，应在外墙上预埋断热桥的锚固件，并宜采用减少接触面积、增加隔热间层及使用非金属材料等措施降低热损失；</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6  穿墙管预留孔洞直径宜大于管径100mm以上。墙体结构或套管与管道之间应填充保温材料；</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7  装配式夹心保温外墙板的竖缝和横缝均应做热桥处理。</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lang w:eastAsia="zh-CN"/>
        </w:rPr>
      </w:pPr>
      <w:r>
        <w:rPr>
          <w:rFonts w:hint="eastAsia"/>
          <w:color w:val="auto"/>
          <w:sz w:val="24"/>
          <w:highlight w:val="none"/>
          <w:lang w:eastAsia="zh-CN"/>
        </w:rPr>
        <w:t>本条对外墙易出现的热桥部位做出了明确的处理措施。</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lang w:eastAsia="zh-CN"/>
        </w:rPr>
      </w:pPr>
      <w:r>
        <w:rPr>
          <w:rFonts w:hint="eastAsia"/>
          <w:color w:val="auto"/>
          <w:sz w:val="24"/>
          <w:highlight w:val="none"/>
          <w:lang w:eastAsia="zh-CN"/>
        </w:rPr>
        <w:t>1  外墙突出构件宜采用完全包裹的方式，其保温层宜与相邻墙面、屋面保温层连续设置；当突出构件采用保温材料完全包裹有难度时，采取挑梁断板的形式处理，尽量减少构件与主体结构的连接面积，并采用冬季设计温度按照《民用建筑热工设计规范》GB50176-2016的要求进行计算，确保突出构件与主体连接部位的外墙内表面无结露风险。</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lang w:eastAsia="zh-CN"/>
        </w:rPr>
      </w:pPr>
      <w:r>
        <w:rPr>
          <w:rFonts w:hint="eastAsia"/>
          <w:color w:val="auto"/>
          <w:sz w:val="24"/>
          <w:highlight w:val="none"/>
          <w:lang w:eastAsia="zh-CN"/>
        </w:rPr>
        <w:t>2  风管、排气管与室外空气联通，且在住宅项目中此类管道多布置于厨房内，为避免该部位外墙出现结露，要求管道与预留洞（套管）间设置保温材料，削弱管道与建筑主体之间的热桥。</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lang w:eastAsia="zh-CN"/>
        </w:rPr>
      </w:pPr>
      <w:r>
        <w:rPr>
          <w:rFonts w:hint="eastAsia"/>
          <w:color w:val="auto"/>
          <w:sz w:val="24"/>
          <w:highlight w:val="none"/>
          <w:lang w:eastAsia="zh-CN"/>
        </w:rPr>
        <w:t>5  穿透外墙的导热性强的构件与外墙连接时应考虑该部位热桥的影响，构件与主体结构之间应设置满足受力要求的隔热垫块削弱热桥；构件与保温层外表面应采取密闭措施保证抹面层连续不开裂。</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lang w:eastAsia="zh-CN"/>
        </w:rPr>
      </w:pPr>
      <w:r>
        <w:rPr>
          <w:rFonts w:hint="eastAsia"/>
          <w:color w:val="auto"/>
          <w:sz w:val="24"/>
          <w:highlight w:val="none"/>
          <w:lang w:eastAsia="zh-CN"/>
        </w:rPr>
        <w:t>6  内置保温系统存在贯穿保温层的斜腹丝和连接件，对保温层的热工性能影响较大，因此在外墙热工计算时应对此部分影响予以考虑。由于被动式超低能耗建筑的保温层厚度较大，连接件、斜腹丝的规格、数量均有所增加，且增加受力承托结构，对外墙整体传热影响更为显著。因此，设计人员应根据试验数据结合热工计算综合比较分析确定其系统修正系数。当保温层及连接件的材质发生变化且确有可靠实验数据时，经专家论证后，其系统修正系数可根据实际情况进行调整。复合剪力墙的热工设计应考虑穿过保温层的金属连接件的“热桥”效应和保温层压缩等影响，应对热桥部位进行专项防潮设计。</w:t>
      </w:r>
    </w:p>
    <w:p>
      <w:pPr>
        <w:snapToGrid w:val="0"/>
        <w:spacing w:line="440" w:lineRule="atLeast"/>
        <w:rPr>
          <w:rFonts w:hint="eastAsia"/>
          <w:color w:val="auto"/>
          <w:sz w:val="24"/>
          <w:highlight w:val="none"/>
        </w:rPr>
      </w:pPr>
      <w:r>
        <w:rPr>
          <w:rFonts w:hint="eastAsia"/>
          <w:b/>
          <w:color w:val="auto"/>
          <w:sz w:val="24"/>
          <w:highlight w:val="none"/>
          <w:lang w:val="en-US" w:eastAsia="zh-CN"/>
        </w:rPr>
        <w:t xml:space="preserve">5.3.4 </w:t>
      </w:r>
      <w:r>
        <w:rPr>
          <w:rFonts w:hint="eastAsia"/>
          <w:color w:val="auto"/>
          <w:sz w:val="24"/>
          <w:highlight w:val="none"/>
        </w:rPr>
        <w:t xml:space="preserve">外门窗热桥处理应符合下列规定： </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1  外门窗与主体结构连接处应采取断热桥措施；</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2  门窗洞口之间，宜采用防水隔汽材料和防水透汽材料组成系统密封，室内一侧使用防水隔汽膜，室外一侧使用防水透汽膜。防水透汽膜和防水隔汽膜延长应采用搭接处理，搭接长度宜为100mm。室内防水隔汽膜角部粘贴宜采用折角式粘贴，折角重叠长度宜大于30mm，粘贴应平整无缝隙气泡；</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3  窗户外遮阳设计应与主体建筑结构可靠连接，连接件与基层墙体之间应采取阻断热桥的处理措施。</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lang w:eastAsia="zh-CN"/>
        </w:rPr>
        <w:t>外遮阳需要可靠连接的同时也成为破坏窗墙结合部保温构造的潜在危险因素之一，因此外遮阳的设计必须与外墙和外窗的节能设计联合起来。</w:t>
      </w:r>
    </w:p>
    <w:p>
      <w:pPr>
        <w:snapToGrid w:val="0"/>
        <w:spacing w:line="440" w:lineRule="atLeast"/>
        <w:rPr>
          <w:rFonts w:hint="eastAsia"/>
          <w:color w:val="auto"/>
          <w:sz w:val="24"/>
          <w:highlight w:val="none"/>
        </w:rPr>
      </w:pPr>
      <w:r>
        <w:rPr>
          <w:rFonts w:hint="eastAsia"/>
          <w:b/>
          <w:color w:val="auto"/>
          <w:sz w:val="24"/>
          <w:highlight w:val="none"/>
          <w:lang w:val="en-US" w:eastAsia="zh-CN"/>
        </w:rPr>
        <w:t xml:space="preserve">5.3.5 </w:t>
      </w:r>
      <w:r>
        <w:rPr>
          <w:rFonts w:hint="eastAsia"/>
          <w:color w:val="auto"/>
          <w:sz w:val="24"/>
          <w:highlight w:val="none"/>
        </w:rPr>
        <w:t xml:space="preserve">屋面热桥处理应符合下列规定： </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1  屋面保温层应与外墙的保温层连续，不宜出现结构性热桥；当采用分层保温材料时，应分层错缝铺贴，各层之间应粘结牢固；</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2  穿屋面管道的预留洞口应大于管道外径100mm以上。伸出屋面外的管道应设置套管进行保护，套管与管道间应填满保温材料，保温材料厚度不应小于50mm；</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3  落水管的预留洞口应大于管道外径100mm以上，落水管与女儿墙之间的空隙使用发泡聚氨酯进行填充。</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lang w:eastAsia="zh-CN"/>
        </w:rPr>
        <w:t>本条给出了屋面热桥处理措施。</w:t>
      </w:r>
    </w:p>
    <w:p>
      <w:pPr>
        <w:snapToGrid w:val="0"/>
        <w:spacing w:line="440" w:lineRule="atLeast"/>
        <w:rPr>
          <w:rFonts w:hint="eastAsia"/>
          <w:color w:val="auto"/>
          <w:sz w:val="24"/>
          <w:highlight w:val="none"/>
        </w:rPr>
      </w:pPr>
      <w:r>
        <w:rPr>
          <w:rFonts w:hint="eastAsia"/>
          <w:b/>
          <w:color w:val="auto"/>
          <w:sz w:val="24"/>
          <w:highlight w:val="none"/>
          <w:lang w:val="en-US" w:eastAsia="zh-CN"/>
        </w:rPr>
        <w:t>5</w:t>
      </w:r>
      <w:r>
        <w:rPr>
          <w:rFonts w:hint="eastAsia"/>
          <w:b/>
          <w:color w:val="auto"/>
          <w:sz w:val="24"/>
          <w:highlight w:val="none"/>
        </w:rPr>
        <w:t>.</w:t>
      </w:r>
      <w:r>
        <w:rPr>
          <w:rFonts w:hint="eastAsia"/>
          <w:b/>
          <w:color w:val="auto"/>
          <w:sz w:val="24"/>
          <w:highlight w:val="none"/>
          <w:lang w:val="en-US" w:eastAsia="zh-CN"/>
        </w:rPr>
        <w:t xml:space="preserve">3.6 </w:t>
      </w:r>
      <w:r>
        <w:rPr>
          <w:rFonts w:hint="eastAsia"/>
          <w:color w:val="auto"/>
          <w:sz w:val="24"/>
          <w:highlight w:val="none"/>
        </w:rPr>
        <w:t>基础外侧保温层应与地上外墙保温层连续，并应采用吸水率低的保温材料；基础外侧保温层应向土壤层延伸，且应延伸到地下冻土层以下，或完全包裹地下结构部分。</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lang w:eastAsia="zh-CN"/>
        </w:rPr>
        <w:t>本条给出了地基基础热桥处理措施。</w:t>
      </w:r>
    </w:p>
    <w:p>
      <w:pPr>
        <w:widowControl w:val="0"/>
        <w:autoSpaceDE w:val="0"/>
        <w:autoSpaceDN w:val="0"/>
        <w:bidi w:val="0"/>
        <w:spacing w:before="50" w:beforeLines="50" w:after="50" w:afterLines="50" w:line="440" w:lineRule="atLeast"/>
        <w:ind w:left="0" w:right="0"/>
        <w:jc w:val="center"/>
        <w:outlineLvl w:val="1"/>
        <w:rPr>
          <w:rFonts w:hint="eastAsia"/>
          <w:color w:val="auto"/>
          <w:sz w:val="24"/>
          <w:highlight w:val="none"/>
        </w:rPr>
      </w:pPr>
      <w:bookmarkStart w:id="31" w:name="_Toc32349"/>
      <w:r>
        <w:rPr>
          <w:rFonts w:hint="eastAsia" w:eastAsia="黑体" w:cs="宋体"/>
          <w:b/>
          <w:bCs/>
          <w:color w:val="auto"/>
          <w:sz w:val="28"/>
          <w:szCs w:val="32"/>
          <w:highlight w:val="none"/>
          <w:lang w:val="en-US" w:eastAsia="zh-CN" w:bidi="ar-SA"/>
        </w:rPr>
        <w:t>5</w:t>
      </w:r>
      <w:r>
        <w:rPr>
          <w:rFonts w:hint="eastAsia" w:ascii="Times New Roman" w:hAnsi="Times New Roman" w:eastAsia="黑体" w:cs="宋体"/>
          <w:b/>
          <w:bCs/>
          <w:color w:val="auto"/>
          <w:sz w:val="28"/>
          <w:szCs w:val="32"/>
          <w:highlight w:val="none"/>
          <w:lang w:val="en-US" w:eastAsia="en-US" w:bidi="ar-SA"/>
        </w:rPr>
        <w:t>.</w:t>
      </w:r>
      <w:r>
        <w:rPr>
          <w:rFonts w:hint="eastAsia" w:eastAsia="黑体" w:cs="宋体"/>
          <w:b/>
          <w:bCs/>
          <w:color w:val="auto"/>
          <w:sz w:val="28"/>
          <w:szCs w:val="32"/>
          <w:highlight w:val="none"/>
          <w:lang w:val="en-US" w:eastAsia="zh-CN" w:bidi="ar-SA"/>
        </w:rPr>
        <w:t>4</w:t>
      </w:r>
      <w:r>
        <w:rPr>
          <w:rFonts w:hint="eastAsia" w:ascii="Times New Roman" w:hAnsi="Times New Roman" w:eastAsia="黑体" w:cs="宋体"/>
          <w:b/>
          <w:bCs/>
          <w:color w:val="auto"/>
          <w:sz w:val="28"/>
          <w:szCs w:val="32"/>
          <w:highlight w:val="none"/>
          <w:lang w:val="en-US" w:eastAsia="en-US" w:bidi="ar-SA"/>
        </w:rPr>
        <w:t xml:space="preserve"> </w:t>
      </w:r>
      <w:r>
        <w:rPr>
          <w:rFonts w:hint="eastAsia" w:eastAsia="黑体" w:cs="宋体"/>
          <w:b/>
          <w:bCs/>
          <w:color w:val="auto"/>
          <w:sz w:val="28"/>
          <w:szCs w:val="32"/>
          <w:highlight w:val="none"/>
          <w:lang w:val="en-US" w:eastAsia="zh-CN" w:bidi="ar-SA"/>
        </w:rPr>
        <w:t>建筑气密性</w:t>
      </w:r>
      <w:bookmarkEnd w:id="31"/>
    </w:p>
    <w:p>
      <w:pPr>
        <w:snapToGrid w:val="0"/>
        <w:spacing w:line="440" w:lineRule="atLeast"/>
        <w:rPr>
          <w:rFonts w:hint="eastAsia"/>
          <w:color w:val="auto"/>
          <w:sz w:val="24"/>
          <w:highlight w:val="none"/>
        </w:rPr>
      </w:pPr>
    </w:p>
    <w:p>
      <w:pPr>
        <w:snapToGrid w:val="0"/>
        <w:spacing w:line="440" w:lineRule="atLeast"/>
        <w:rPr>
          <w:rFonts w:hint="eastAsia"/>
          <w:color w:val="auto"/>
          <w:sz w:val="24"/>
          <w:highlight w:val="none"/>
        </w:rPr>
      </w:pPr>
      <w:r>
        <w:rPr>
          <w:rFonts w:hint="eastAsia"/>
          <w:b/>
          <w:color w:val="auto"/>
          <w:sz w:val="24"/>
          <w:highlight w:val="none"/>
          <w:lang w:val="en-US" w:eastAsia="zh-CN"/>
        </w:rPr>
        <w:t>5.4.1</w:t>
      </w:r>
      <w:r>
        <w:rPr>
          <w:rFonts w:hint="eastAsia"/>
          <w:color w:val="auto"/>
          <w:sz w:val="24"/>
          <w:highlight w:val="none"/>
        </w:rPr>
        <w:t>应选用气密性等级高的外门窗，外门窗与门窗洞口之间的连接缝隙应做气密性处理。</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lang w:eastAsia="zh-CN"/>
        </w:rPr>
        <w:t>在正常的设计和施工条件下，外门窗的气密性对建筑整体的气密性影响较大，做好外门窗的气密性是实现建筑整体气密性目标的基础之一。</w:t>
      </w:r>
    </w:p>
    <w:p>
      <w:pPr>
        <w:snapToGrid w:val="0"/>
        <w:spacing w:line="440" w:lineRule="atLeast"/>
        <w:rPr>
          <w:rFonts w:hint="eastAsia"/>
          <w:color w:val="auto"/>
          <w:sz w:val="24"/>
          <w:highlight w:val="none"/>
        </w:rPr>
      </w:pPr>
      <w:r>
        <w:rPr>
          <w:rFonts w:hint="eastAsia"/>
          <w:b/>
          <w:color w:val="auto"/>
          <w:sz w:val="24"/>
          <w:highlight w:val="none"/>
          <w:lang w:val="en-US" w:eastAsia="zh-CN"/>
        </w:rPr>
        <w:t>5.4.2</w:t>
      </w:r>
      <w:r>
        <w:rPr>
          <w:rFonts w:hint="eastAsia"/>
          <w:color w:val="auto"/>
          <w:sz w:val="24"/>
          <w:highlight w:val="none"/>
        </w:rPr>
        <w:t>气密层设计应依托密闭的围护结构层，并应选择适用的气密性材料。</w:t>
      </w:r>
    </w:p>
    <w:p>
      <w:pPr>
        <w:snapToGrid w:val="0"/>
        <w:spacing w:line="440" w:lineRule="atLeast"/>
        <w:rPr>
          <w:rFonts w:hint="eastAsia"/>
          <w:color w:val="auto"/>
          <w:sz w:val="24"/>
          <w:highlight w:val="none"/>
        </w:rPr>
      </w:pPr>
      <w:r>
        <w:rPr>
          <w:rFonts w:hint="eastAsia"/>
          <w:b/>
          <w:color w:val="auto"/>
          <w:sz w:val="24"/>
          <w:highlight w:val="none"/>
          <w:lang w:val="en-US" w:eastAsia="zh-CN"/>
        </w:rPr>
        <w:t>5.4.3</w:t>
      </w:r>
      <w:r>
        <w:rPr>
          <w:rFonts w:hint="eastAsia"/>
          <w:color w:val="auto"/>
          <w:sz w:val="24"/>
          <w:highlight w:val="none"/>
        </w:rPr>
        <w:t>围护结构洞口、电线盒、管线贯穿处等易发生气密性问题的部位宜进行节点设计，并对气密性措施进行详细说明，穿透气密层的电力管线等宜采用预埋穿线管方式，不应采用桥架敷设方式。</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lang w:eastAsia="zh-CN"/>
        </w:rPr>
        <w:t>围护结构洞口、电线盒和管线贯穿处等部位不仅仅是容易产生热桥的部位，同时也是容易产生空气渗透的部位，其气密性的节点设计应配合产品和安装方式进行设计和施工。</w:t>
      </w:r>
    </w:p>
    <w:p>
      <w:pPr>
        <w:snapToGrid w:val="0"/>
        <w:spacing w:line="440" w:lineRule="atLeast"/>
        <w:rPr>
          <w:rFonts w:hint="eastAsia"/>
          <w:color w:val="auto"/>
          <w:sz w:val="24"/>
          <w:highlight w:val="none"/>
        </w:rPr>
      </w:pPr>
      <w:r>
        <w:rPr>
          <w:rFonts w:hint="eastAsia"/>
          <w:b/>
          <w:color w:val="auto"/>
          <w:sz w:val="24"/>
          <w:highlight w:val="none"/>
          <w:lang w:val="en-US" w:eastAsia="zh-CN"/>
        </w:rPr>
        <w:t>5.4.4</w:t>
      </w:r>
      <w:r>
        <w:rPr>
          <w:rFonts w:hint="eastAsia"/>
          <w:color w:val="auto"/>
          <w:sz w:val="24"/>
          <w:highlight w:val="none"/>
        </w:rPr>
        <w:t>不同围护结构的交界处、排风等设备与围护结构交界处应进行密封节点设计，并应对气密性措施进行详细说明。</w:t>
      </w:r>
    </w:p>
    <w:p>
      <w:pPr>
        <w:snapToGrid w:val="0"/>
        <w:spacing w:line="440" w:lineRule="atLeast"/>
        <w:rPr>
          <w:rFonts w:hint="eastAsia"/>
          <w:color w:val="auto"/>
          <w:sz w:val="24"/>
          <w:highlight w:val="none"/>
        </w:rPr>
      </w:pPr>
      <w:r>
        <w:rPr>
          <w:rFonts w:hint="eastAsia"/>
          <w:b/>
          <w:color w:val="auto"/>
          <w:sz w:val="24"/>
          <w:highlight w:val="none"/>
          <w:lang w:val="en-US" w:eastAsia="zh-CN"/>
        </w:rPr>
        <w:t>5.4.5</w:t>
      </w:r>
      <w:r>
        <w:rPr>
          <w:rFonts w:hint="eastAsia"/>
          <w:b w:val="0"/>
          <w:bCs/>
          <w:color w:val="auto"/>
          <w:sz w:val="24"/>
          <w:highlight w:val="none"/>
          <w:lang w:val="en-US" w:eastAsia="zh-CN"/>
        </w:rPr>
        <w:t>不同</w:t>
      </w:r>
      <w:r>
        <w:rPr>
          <w:rFonts w:hint="eastAsia"/>
          <w:color w:val="auto"/>
          <w:sz w:val="24"/>
          <w:highlight w:val="none"/>
        </w:rPr>
        <w:t>装配式结构气密性处理应符合下列规定：</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1  对装配式剪力墙结构外墙板内叶板，竖缝宜采用现浇混凝土密封方式，横缝应采用高强度灌浆料密封；</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2  装配式框架结构外墙板内叶板竖缝和横缝均宜采用柔性保温材料封堵，并应在室内侧进行气密性处理；</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3  外叶板竖缝和横缝处夹心保温层表面宜先设置防水透汽材料，再从板缝口填充直径略大于缝宽的通长聚乙烯棒。板缝口宜灌注耐候硅酮密封胶进行封堵；</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4  装配式夹心外墙板与结构柱、梁之间的竖缝和横缝应在室内侧设置防水隔汽层，再进行抹灰等处理。</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lang w:eastAsia="zh-CN"/>
        </w:rPr>
        <w:t>本条对不同装配式结构气密性处理提出技术要求</w:t>
      </w:r>
    </w:p>
    <w:p>
      <w:pPr>
        <w:snapToGrid w:val="0"/>
        <w:spacing w:line="440" w:lineRule="atLeast"/>
        <w:rPr>
          <w:rFonts w:hint="eastAsia"/>
          <w:color w:val="auto"/>
          <w:sz w:val="24"/>
          <w:highlight w:val="none"/>
        </w:rPr>
      </w:pPr>
      <w:r>
        <w:rPr>
          <w:rFonts w:hint="eastAsia"/>
          <w:b/>
          <w:color w:val="auto"/>
          <w:sz w:val="24"/>
          <w:highlight w:val="none"/>
          <w:lang w:val="en-US" w:eastAsia="zh-CN"/>
        </w:rPr>
        <w:t>5.4.6</w:t>
      </w:r>
      <w:r>
        <w:rPr>
          <w:rFonts w:hint="eastAsia"/>
          <w:color w:val="auto"/>
          <w:sz w:val="24"/>
          <w:highlight w:val="none"/>
        </w:rPr>
        <w:t>装配式低能耗农宅带有门窗的整体预制外墙板，其门窗洞口与门窗框间的密闭性不应低于门窗的密闭性。</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Times New Roman" w:hAnsi="Times New Roman" w:eastAsia="黑体" w:cs="黑体"/>
          <w:b/>
          <w:bCs/>
          <w:color w:val="auto"/>
          <w:sz w:val="30"/>
          <w:szCs w:val="30"/>
          <w:highlight w:val="none"/>
          <w:lang w:val="en-US" w:eastAsia="en-US" w:bidi="ar-SA"/>
        </w:rPr>
      </w:pPr>
      <w:r>
        <w:rPr>
          <w:rFonts w:hint="eastAsia"/>
          <w:color w:val="auto"/>
          <w:sz w:val="24"/>
          <w:highlight w:val="none"/>
          <w:lang w:eastAsia="zh-CN"/>
        </w:rPr>
        <w:t>做好外门窗的气密性是实现建筑整体气密性目标的基础之一。</w:t>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en-US" w:bidi="ar-SA"/>
        </w:rPr>
      </w:pPr>
    </w:p>
    <w:p>
      <w:pPr>
        <w:rPr>
          <w:rFonts w:hint="eastAsia" w:ascii="Times New Roman" w:hAnsi="Times New Roman" w:eastAsia="黑体" w:cs="黑体"/>
          <w:b/>
          <w:bCs/>
          <w:color w:val="auto"/>
          <w:sz w:val="30"/>
          <w:szCs w:val="30"/>
          <w:highlight w:val="none"/>
          <w:lang w:val="en-US" w:eastAsia="en-US" w:bidi="ar-SA"/>
        </w:rPr>
      </w:pPr>
      <w:r>
        <w:rPr>
          <w:rFonts w:hint="eastAsia" w:ascii="Times New Roman" w:hAnsi="Times New Roman" w:eastAsia="黑体" w:cs="黑体"/>
          <w:b/>
          <w:bCs/>
          <w:color w:val="auto"/>
          <w:sz w:val="30"/>
          <w:szCs w:val="30"/>
          <w:highlight w:val="none"/>
          <w:lang w:val="en-US" w:eastAsia="en-US" w:bidi="ar-SA"/>
        </w:rPr>
        <w:br w:type="page"/>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32" w:name="_Toc17194"/>
      <w:r>
        <w:rPr>
          <w:rFonts w:hint="eastAsia" w:eastAsia="黑体" w:cs="黑体"/>
          <w:b/>
          <w:bCs/>
          <w:color w:val="auto"/>
          <w:sz w:val="30"/>
          <w:szCs w:val="30"/>
          <w:highlight w:val="none"/>
          <w:lang w:val="en-US" w:eastAsia="zh-CN" w:bidi="ar-SA"/>
        </w:rPr>
        <w:t>6</w:t>
      </w:r>
      <w:r>
        <w:rPr>
          <w:rFonts w:hint="eastAsia" w:ascii="Times New Roman" w:hAnsi="Times New Roman" w:eastAsia="黑体" w:cs="黑体"/>
          <w:b/>
          <w:bCs/>
          <w:color w:val="auto"/>
          <w:sz w:val="30"/>
          <w:szCs w:val="30"/>
          <w:highlight w:val="none"/>
          <w:lang w:val="en-US" w:eastAsia="en-US" w:bidi="ar-SA"/>
        </w:rPr>
        <w:t xml:space="preserve"> 结构</w:t>
      </w:r>
      <w:r>
        <w:rPr>
          <w:rFonts w:hint="eastAsia" w:eastAsia="黑体" w:cs="黑体"/>
          <w:b/>
          <w:bCs/>
          <w:color w:val="auto"/>
          <w:sz w:val="30"/>
          <w:szCs w:val="30"/>
          <w:highlight w:val="none"/>
          <w:lang w:val="en-US" w:eastAsia="zh-CN" w:bidi="ar-SA"/>
        </w:rPr>
        <w:t>设计与选材</w:t>
      </w:r>
      <w:bookmarkEnd w:id="32"/>
    </w:p>
    <w:p>
      <w:pPr>
        <w:widowControl w:val="0"/>
        <w:autoSpaceDE w:val="0"/>
        <w:autoSpaceDN w:val="0"/>
        <w:bidi w:val="0"/>
        <w:spacing w:before="50" w:beforeLines="50" w:after="50" w:afterLines="50" w:line="440" w:lineRule="atLeast"/>
        <w:ind w:left="0" w:right="0"/>
        <w:jc w:val="center"/>
        <w:outlineLvl w:val="1"/>
        <w:rPr>
          <w:rFonts w:ascii="Times New Roman" w:hAnsi="Times New Roman" w:eastAsia="黑体" w:cs="宋体"/>
          <w:b/>
          <w:bCs/>
          <w:color w:val="auto"/>
          <w:sz w:val="28"/>
          <w:szCs w:val="32"/>
          <w:highlight w:val="none"/>
          <w:lang w:val="en-US" w:eastAsia="en-US" w:bidi="ar-SA"/>
        </w:rPr>
      </w:pPr>
      <w:bookmarkStart w:id="33" w:name="_Toc21507"/>
      <w:r>
        <w:rPr>
          <w:rFonts w:hint="eastAsia" w:eastAsia="黑体" w:cs="宋体"/>
          <w:b/>
          <w:bCs/>
          <w:color w:val="auto"/>
          <w:sz w:val="28"/>
          <w:szCs w:val="32"/>
          <w:highlight w:val="none"/>
          <w:lang w:val="en-US" w:eastAsia="zh-CN" w:bidi="ar-SA"/>
        </w:rPr>
        <w:t>6</w:t>
      </w:r>
      <w:r>
        <w:rPr>
          <w:rFonts w:hint="eastAsia" w:ascii="Times New Roman" w:hAnsi="Times New Roman" w:eastAsia="黑体" w:cs="宋体"/>
          <w:b/>
          <w:bCs/>
          <w:color w:val="auto"/>
          <w:sz w:val="28"/>
          <w:szCs w:val="32"/>
          <w:highlight w:val="none"/>
          <w:lang w:val="en-US" w:eastAsia="zh-CN" w:bidi="ar-SA"/>
        </w:rPr>
        <w:t xml:space="preserve">.1 </w:t>
      </w:r>
      <w:r>
        <w:rPr>
          <w:rFonts w:ascii="Times New Roman" w:hAnsi="Times New Roman" w:eastAsia="黑体" w:cs="宋体"/>
          <w:b/>
          <w:bCs/>
          <w:color w:val="auto"/>
          <w:sz w:val="28"/>
          <w:szCs w:val="32"/>
          <w:highlight w:val="none"/>
          <w:lang w:val="en-US" w:eastAsia="en-US" w:bidi="ar-SA"/>
        </w:rPr>
        <w:t>一般规定</w:t>
      </w:r>
      <w:bookmarkEnd w:id="33"/>
    </w:p>
    <w:p>
      <w:pPr>
        <w:keepNext w:val="0"/>
        <w:keepLines w:val="0"/>
        <w:pageBreakBefore w:val="0"/>
        <w:widowControl w:val="0"/>
        <w:numPr>
          <w:ilvl w:val="2"/>
          <w:numId w:val="8"/>
        </w:numPr>
        <w:kinsoku/>
        <w:wordWrap/>
        <w:overflowPunct/>
        <w:topLinePunct w:val="0"/>
        <w:autoSpaceDE w:val="0"/>
        <w:autoSpaceDN w:val="0"/>
        <w:bidi w:val="0"/>
        <w:adjustRightInd/>
        <w:snapToGrid/>
        <w:spacing w:before="0" w:after="0" w:line="440" w:lineRule="atLeast"/>
        <w:ind w:left="703" w:leftChars="0" w:right="0" w:hanging="703" w:firstLineChars="0"/>
        <w:textAlignment w:val="auto"/>
        <w:rPr>
          <w:rFonts w:cs="宋体"/>
          <w:color w:val="auto"/>
          <w:kern w:val="0"/>
          <w:sz w:val="24"/>
          <w:highlight w:val="none"/>
          <w:lang w:eastAsia="en-US"/>
        </w:rPr>
      </w:pPr>
      <w:r>
        <w:rPr>
          <w:rFonts w:cs="宋体"/>
          <w:color w:val="auto"/>
          <w:kern w:val="0"/>
          <w:sz w:val="24"/>
          <w:highlight w:val="none"/>
          <w:lang w:eastAsia="en-US"/>
        </w:rPr>
        <w:t>装配式</w:t>
      </w:r>
      <w:r>
        <w:rPr>
          <w:rFonts w:hint="eastAsia" w:cs="宋体"/>
          <w:color w:val="auto"/>
          <w:kern w:val="0"/>
          <w:sz w:val="24"/>
          <w:highlight w:val="none"/>
          <w:lang w:eastAsia="zh-CN"/>
        </w:rPr>
        <w:t>低能耗农宅</w:t>
      </w:r>
      <w:r>
        <w:rPr>
          <w:rFonts w:cs="宋体"/>
          <w:color w:val="auto"/>
          <w:kern w:val="0"/>
          <w:sz w:val="24"/>
          <w:highlight w:val="none"/>
          <w:lang w:eastAsia="en-US"/>
        </w:rPr>
        <w:t>应符合下列规定：</w:t>
      </w:r>
    </w:p>
    <w:p>
      <w:pPr>
        <w:autoSpaceDE w:val="0"/>
        <w:autoSpaceDN w:val="0"/>
        <w:bidi w:val="0"/>
        <w:spacing w:before="0" w:after="0" w:line="440" w:lineRule="atLeast"/>
        <w:ind w:left="0" w:right="0" w:firstLine="480" w:firstLineChars="200"/>
        <w:rPr>
          <w:rFonts w:hint="eastAsia" w:cs="宋体"/>
          <w:color w:val="auto"/>
          <w:kern w:val="0"/>
          <w:sz w:val="24"/>
          <w:highlight w:val="none"/>
          <w:lang w:eastAsia="en-US"/>
        </w:rPr>
      </w:pPr>
      <w:r>
        <w:rPr>
          <w:rFonts w:hint="eastAsia" w:cs="宋体"/>
          <w:color w:val="auto"/>
          <w:kern w:val="0"/>
          <w:sz w:val="24"/>
          <w:highlight w:val="none"/>
          <w:lang w:eastAsia="en-US"/>
        </w:rPr>
        <w:t>1 装配式低能耗农宅的结构设计应符合国家现行标准《工程结构可靠性设计统一标准》GB 50153。结构设计正常使用年限不应少于50 年，安全等级不应低于二级。</w:t>
      </w:r>
    </w:p>
    <w:p>
      <w:pPr>
        <w:autoSpaceDE w:val="0"/>
        <w:autoSpaceDN w:val="0"/>
        <w:bidi w:val="0"/>
        <w:spacing w:before="0" w:after="0" w:line="440" w:lineRule="atLeast"/>
        <w:ind w:left="0" w:right="0" w:firstLine="480" w:firstLineChars="200"/>
        <w:rPr>
          <w:rFonts w:hint="eastAsia" w:cs="宋体"/>
          <w:color w:val="auto"/>
          <w:kern w:val="0"/>
          <w:sz w:val="24"/>
          <w:highlight w:val="none"/>
          <w:lang w:eastAsia="en-US"/>
        </w:rPr>
      </w:pPr>
      <w:r>
        <w:rPr>
          <w:rFonts w:hint="eastAsia" w:cs="宋体"/>
          <w:color w:val="auto"/>
          <w:kern w:val="0"/>
          <w:sz w:val="24"/>
          <w:highlight w:val="none"/>
          <w:lang w:eastAsia="en-US"/>
        </w:rPr>
        <w:t>2 结构设计的荷载、作用及其组合应符合现行国家标准《建筑结构荷载规范》GB 50009和《建筑抗震设计规范》GB 50011的规定 。</w:t>
      </w:r>
    </w:p>
    <w:p>
      <w:pPr>
        <w:autoSpaceDE w:val="0"/>
        <w:autoSpaceDN w:val="0"/>
        <w:bidi w:val="0"/>
        <w:spacing w:before="0" w:after="0" w:line="440" w:lineRule="atLeast"/>
        <w:ind w:left="0" w:right="0" w:firstLine="480" w:firstLineChars="200"/>
        <w:rPr>
          <w:rFonts w:hint="eastAsia" w:cs="宋体"/>
          <w:color w:val="auto"/>
          <w:kern w:val="0"/>
          <w:sz w:val="24"/>
          <w:highlight w:val="none"/>
          <w:lang w:eastAsia="en-US"/>
        </w:rPr>
      </w:pPr>
      <w:r>
        <w:rPr>
          <w:rFonts w:hint="eastAsia" w:cs="宋体"/>
          <w:color w:val="auto"/>
          <w:kern w:val="0"/>
          <w:sz w:val="24"/>
          <w:highlight w:val="none"/>
          <w:lang w:eastAsia="en-US"/>
        </w:rPr>
        <w:t>3 结构设计应符合工厂生产、现场装配的工业化生产要求，构（部）件及节点设计宜标准化和通用化。</w:t>
      </w:r>
    </w:p>
    <w:p>
      <w:pPr>
        <w:autoSpaceDE w:val="0"/>
        <w:autoSpaceDN w:val="0"/>
        <w:bidi w:val="0"/>
        <w:spacing w:before="0" w:after="0" w:line="440" w:lineRule="atLeast"/>
        <w:ind w:left="0" w:right="0" w:firstLine="480" w:firstLineChars="200"/>
        <w:rPr>
          <w:rFonts w:hint="eastAsia" w:cs="宋体"/>
          <w:color w:val="auto"/>
          <w:kern w:val="0"/>
          <w:sz w:val="24"/>
          <w:highlight w:val="none"/>
          <w:lang w:eastAsia="en-US"/>
        </w:rPr>
      </w:pPr>
      <w:r>
        <w:rPr>
          <w:rFonts w:hint="eastAsia" w:cs="宋体"/>
          <w:color w:val="auto"/>
          <w:kern w:val="0"/>
          <w:sz w:val="24"/>
          <w:highlight w:val="none"/>
          <w:lang w:eastAsia="en-US"/>
        </w:rPr>
        <w:t>4 钢材的性能应符合现行国家标准《钢结构设计标准》GB 50017和《建筑抗震设计规范》GB 50011的规定。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default"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本标准在可靠性理论基础、基本原则以及设计方法等方面遵循《工程结构可靠性设计统一标准》GB 50153的有关规定。</w:t>
      </w:r>
    </w:p>
    <w:p>
      <w:pPr>
        <w:keepNext w:val="0"/>
        <w:keepLines w:val="0"/>
        <w:pageBreakBefore w:val="0"/>
        <w:widowControl w:val="0"/>
        <w:numPr>
          <w:ilvl w:val="2"/>
          <w:numId w:val="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zh-CN"/>
        </w:rPr>
        <w:t>装配式低能耗农宅</w:t>
      </w:r>
      <w:r>
        <w:rPr>
          <w:rFonts w:cs="宋体"/>
          <w:color w:val="auto"/>
          <w:kern w:val="0"/>
          <w:sz w:val="24"/>
          <w:highlight w:val="none"/>
          <w:lang w:eastAsia="en-US"/>
        </w:rPr>
        <w:t>可采用钢结构、混凝土结构、木结构以及混合结构体系，各类体系应符合下列要求：</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 </w:t>
      </w:r>
      <w:r>
        <w:rPr>
          <w:rFonts w:cs="宋体"/>
          <w:color w:val="auto"/>
          <w:kern w:val="0"/>
          <w:sz w:val="24"/>
          <w:highlight w:val="none"/>
          <w:lang w:eastAsia="en-US"/>
        </w:rPr>
        <w:t>单一建筑宜采用同一体系，同一楼层中的竖向构件应采用同一类体系。</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 </w:t>
      </w:r>
      <w:r>
        <w:rPr>
          <w:rFonts w:cs="宋体"/>
          <w:color w:val="auto"/>
          <w:kern w:val="0"/>
          <w:sz w:val="24"/>
          <w:highlight w:val="none"/>
          <w:lang w:eastAsia="en-US"/>
        </w:rPr>
        <w:t>不同结构体系之间应有可靠连接。</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 </w:t>
      </w:r>
      <w:r>
        <w:rPr>
          <w:rFonts w:cs="宋体"/>
          <w:color w:val="auto"/>
          <w:kern w:val="0"/>
          <w:sz w:val="24"/>
          <w:highlight w:val="none"/>
          <w:lang w:eastAsia="en-US"/>
        </w:rPr>
        <w:t>应具有符合要求的设计文件。无设计文件的应符合国家、地方标准或标准图集。</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近年来，装配式混凝土结构体系、装配式低层钢结构和木结构、保温结构一体化结构体系、模块化结构体系等新型结构体系已经逐渐成熟并得到应用，鼓励选用性能优良的各种新型结构体系。</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农村</w:t>
      </w:r>
      <w:r>
        <w:rPr>
          <w:rFonts w:hint="eastAsia" w:eastAsia="仿宋" w:cs="Times New Roman"/>
          <w:color w:val="auto"/>
          <w:kern w:val="2"/>
          <w:sz w:val="24"/>
          <w:szCs w:val="24"/>
          <w:highlight w:val="none"/>
          <w:lang w:val="en-US" w:eastAsia="zh-CN"/>
        </w:rPr>
        <w:t>住宅</w:t>
      </w:r>
      <w:r>
        <w:rPr>
          <w:rFonts w:hint="eastAsia" w:ascii="Times New Roman" w:hAnsi="Times New Roman" w:eastAsia="仿宋" w:cs="Times New Roman"/>
          <w:color w:val="auto"/>
          <w:kern w:val="2"/>
          <w:sz w:val="24"/>
          <w:szCs w:val="24"/>
          <w:highlight w:val="none"/>
          <w:lang w:val="en-US" w:eastAsia="zh-CN"/>
        </w:rPr>
        <w:t>上下层可以采用不同的结构材料和体系，但在同一层中应采用同一种结构材料，应重视上下层不同体系和结构材料间的连接，满足强连接的要求，同时还应满足相关规范、标准的规定。</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集中统一建设的成片</w:t>
      </w:r>
      <w:r>
        <w:rPr>
          <w:rFonts w:hint="eastAsia" w:eastAsia="仿宋" w:cs="Times New Roman"/>
          <w:color w:val="auto"/>
          <w:kern w:val="2"/>
          <w:sz w:val="24"/>
          <w:szCs w:val="24"/>
          <w:highlight w:val="none"/>
          <w:lang w:val="en-US" w:eastAsia="zh-CN"/>
        </w:rPr>
        <w:t>农村住宅</w:t>
      </w:r>
      <w:r>
        <w:rPr>
          <w:rFonts w:hint="eastAsia" w:ascii="Times New Roman" w:hAnsi="Times New Roman" w:eastAsia="仿宋" w:cs="Times New Roman"/>
          <w:color w:val="auto"/>
          <w:kern w:val="2"/>
          <w:sz w:val="24"/>
          <w:szCs w:val="24"/>
          <w:highlight w:val="none"/>
          <w:lang w:val="en-US" w:eastAsia="zh-CN"/>
        </w:rPr>
        <w:t>应有设计文件；农家自建房宜有设计文件，当无设计文件时应符合相应标准和图集的要求。</w:t>
      </w:r>
    </w:p>
    <w:p>
      <w:pPr>
        <w:keepNext w:val="0"/>
        <w:keepLines w:val="0"/>
        <w:pageBreakBefore w:val="0"/>
        <w:widowControl w:val="0"/>
        <w:numPr>
          <w:ilvl w:val="2"/>
          <w:numId w:val="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采用的新型结构体系应有相应的技术标准，并按照标准进行设计施工。</w:t>
      </w:r>
    </w:p>
    <w:p>
      <w:pPr>
        <w:autoSpaceDE/>
        <w:autoSpaceDN/>
        <w:spacing w:before="0" w:after="0" w:line="360" w:lineRule="auto"/>
        <w:ind w:left="0" w:right="0"/>
        <w:jc w:val="left"/>
        <w:rPr>
          <w:rFonts w:hint="eastAsia" w:eastAsia="仿宋" w:cs="Times New Roman"/>
          <w:color w:val="auto"/>
          <w:kern w:val="2"/>
          <w:sz w:val="24"/>
          <w:szCs w:val="24"/>
          <w:highlight w:val="none"/>
          <w:lang w:val="en-US" w:eastAsia="zh-CN"/>
        </w:rPr>
      </w:pPr>
    </w:p>
    <w:p>
      <w:pPr>
        <w:keepNext w:val="0"/>
        <w:keepLines w:val="0"/>
        <w:pageBreakBefore w:val="0"/>
        <w:widowControl w:val="0"/>
        <w:numPr>
          <w:ilvl w:val="2"/>
          <w:numId w:val="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结构构件应符合工厂生产、现场装配的工业化生产要求，构(部)件及节点宜标准化和通用化。</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cs="宋体"/>
          <w:color w:val="auto"/>
          <w:kern w:val="0"/>
          <w:sz w:val="24"/>
          <w:highlight w:val="none"/>
          <w:lang w:eastAsia="en-US"/>
        </w:rPr>
      </w:pPr>
      <w:r>
        <w:rPr>
          <w:rFonts w:hint="eastAsia" w:ascii="Times New Roman" w:hAnsi="Times New Roman" w:eastAsia="仿宋" w:cs="Times New Roman"/>
          <w:color w:val="auto"/>
          <w:kern w:val="2"/>
          <w:sz w:val="24"/>
          <w:szCs w:val="24"/>
          <w:highlight w:val="none"/>
          <w:lang w:val="en-US" w:eastAsia="zh-CN"/>
        </w:rPr>
        <w:t>装配式低能耗农宅</w:t>
      </w:r>
      <w:r>
        <w:rPr>
          <w:rFonts w:hint="eastAsia" w:eastAsia="仿宋" w:cs="Times New Roman"/>
          <w:color w:val="auto"/>
          <w:kern w:val="2"/>
          <w:sz w:val="24"/>
          <w:szCs w:val="24"/>
          <w:highlight w:val="none"/>
          <w:lang w:val="en-US" w:eastAsia="zh-CN"/>
        </w:rPr>
        <w:t>是一种工业化方式设计建造的建筑，应符合工厂生产、现场装配的工业化生产要求，做到提高效率、保证质量。</w:t>
      </w:r>
    </w:p>
    <w:p>
      <w:pPr>
        <w:keepNext w:val="0"/>
        <w:keepLines w:val="0"/>
        <w:pageBreakBefore w:val="0"/>
        <w:widowControl w:val="0"/>
        <w:numPr>
          <w:ilvl w:val="2"/>
          <w:numId w:val="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结构各构件之间的连接应牢固可靠，构件节点的破坏不先于其连接的构件。</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21"/>
          <w:highlight w:val="none"/>
          <w:lang w:eastAsia="en-US"/>
        </w:rPr>
      </w:pPr>
      <w:r>
        <w:rPr>
          <w:rFonts w:hint="eastAsia" w:ascii="Times New Roman" w:hAnsi="Times New Roman" w:eastAsia="仿宋" w:cs="Times New Roman"/>
          <w:color w:val="auto"/>
          <w:kern w:val="2"/>
          <w:sz w:val="24"/>
          <w:szCs w:val="24"/>
          <w:highlight w:val="none"/>
          <w:lang w:val="en-US" w:eastAsia="zh-CN"/>
        </w:rPr>
        <w:t>避免因连接节点先于构件破坏而导致整个结构丧失抗震能力或对竖向荷载的承载能力，不能完全发挥结构构件和体系的性能。</w:t>
      </w:r>
    </w:p>
    <w:p>
      <w:pPr>
        <w:keepNext w:val="0"/>
        <w:keepLines w:val="0"/>
        <w:pageBreakBefore w:val="0"/>
        <w:widowControl w:val="0"/>
        <w:numPr>
          <w:ilvl w:val="2"/>
          <w:numId w:val="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不应私自改变建筑使用功能。当设有小型生产或粮食储备等用房时，应考虑实际荷载、使用环境对住房结构安全性和耐久性的影响，并采取措施满足结构承载力和稳定性要求。</w:t>
      </w:r>
    </w:p>
    <w:p>
      <w:pPr>
        <w:keepNext w:val="0"/>
        <w:keepLines w:val="0"/>
        <w:pageBreakBefore w:val="0"/>
        <w:widowControl w:val="0"/>
        <w:numPr>
          <w:ilvl w:val="2"/>
          <w:numId w:val="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屋面应结合用户生活习惯、使用功能要求等综合确定荷载、结构材料与结构体系。</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农村住宅</w:t>
      </w:r>
      <w:r>
        <w:rPr>
          <w:rFonts w:hint="eastAsia" w:ascii="Times New Roman" w:hAnsi="Times New Roman" w:eastAsia="仿宋" w:cs="Times New Roman"/>
          <w:color w:val="auto"/>
          <w:kern w:val="2"/>
          <w:sz w:val="24"/>
          <w:szCs w:val="24"/>
          <w:highlight w:val="none"/>
          <w:lang w:val="en-US" w:eastAsia="zh-CN"/>
        </w:rPr>
        <w:t>屋面经常布置太阳能热水系统、光伏系统等电气设备，部分地区农户仍保持在屋顶晾晒农作物的习惯，屋面荷载应综合考虑这些生活习惯。</w:t>
      </w:r>
    </w:p>
    <w:p>
      <w:pPr>
        <w:widowControl w:val="0"/>
        <w:numPr>
          <w:ilvl w:val="0"/>
          <w:numId w:val="0"/>
        </w:numPr>
        <w:autoSpaceDE w:val="0"/>
        <w:autoSpaceDN w:val="0"/>
        <w:bidi w:val="0"/>
        <w:spacing w:before="50" w:beforeLines="50" w:after="50" w:afterLines="50" w:line="440" w:lineRule="atLeast"/>
        <w:ind w:right="0" w:rightChars="0"/>
        <w:jc w:val="center"/>
        <w:outlineLvl w:val="1"/>
        <w:rPr>
          <w:rFonts w:ascii="Times New Roman" w:hAnsi="Times New Roman" w:eastAsia="黑体" w:cs="宋体"/>
          <w:b/>
          <w:bCs/>
          <w:color w:val="auto"/>
          <w:sz w:val="28"/>
          <w:szCs w:val="32"/>
          <w:highlight w:val="none"/>
          <w:lang w:val="en-US" w:eastAsia="en-US" w:bidi="ar-SA"/>
        </w:rPr>
      </w:pPr>
      <w:bookmarkStart w:id="34" w:name="_Toc2281"/>
      <w:r>
        <w:rPr>
          <w:rFonts w:hint="eastAsia" w:eastAsia="黑体" w:cs="宋体"/>
          <w:b/>
          <w:bCs/>
          <w:color w:val="auto"/>
          <w:sz w:val="28"/>
          <w:szCs w:val="32"/>
          <w:highlight w:val="none"/>
          <w:lang w:val="en-US" w:eastAsia="zh-CN" w:bidi="ar-SA"/>
        </w:rPr>
        <w:t xml:space="preserve">6.2 </w:t>
      </w:r>
      <w:r>
        <w:rPr>
          <w:rFonts w:ascii="Times New Roman" w:hAnsi="Times New Roman" w:eastAsia="黑体" w:cs="宋体"/>
          <w:b/>
          <w:bCs/>
          <w:color w:val="auto"/>
          <w:sz w:val="28"/>
          <w:szCs w:val="32"/>
          <w:highlight w:val="none"/>
          <w:lang w:val="en-US" w:eastAsia="en-US" w:bidi="ar-SA"/>
        </w:rPr>
        <w:t>材料</w:t>
      </w:r>
      <w:bookmarkEnd w:id="34"/>
    </w:p>
    <w:p>
      <w:pPr>
        <w:keepNext w:val="0"/>
        <w:keepLines w:val="0"/>
        <w:pageBreakBefore w:val="0"/>
        <w:widowControl w:val="0"/>
        <w:numPr>
          <w:ilvl w:val="2"/>
          <w:numId w:val="1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农村</w:t>
      </w:r>
      <w:r>
        <w:rPr>
          <w:rFonts w:hint="eastAsia" w:cs="宋体"/>
          <w:color w:val="auto"/>
          <w:kern w:val="0"/>
          <w:sz w:val="24"/>
          <w:highlight w:val="none"/>
          <w:lang w:eastAsia="zh-CN"/>
        </w:rPr>
        <w:t>住宅</w:t>
      </w:r>
      <w:r>
        <w:rPr>
          <w:rFonts w:cs="宋体"/>
          <w:color w:val="auto"/>
          <w:kern w:val="0"/>
          <w:sz w:val="24"/>
          <w:highlight w:val="none"/>
          <w:lang w:eastAsia="en-US"/>
        </w:rPr>
        <w:t>中使用的建筑材料性能应符合现行国家标准要求，不得使用国家和</w:t>
      </w:r>
      <w:r>
        <w:rPr>
          <w:rFonts w:hint="eastAsia" w:cs="宋体"/>
          <w:color w:val="auto"/>
          <w:kern w:val="0"/>
          <w:sz w:val="24"/>
          <w:highlight w:val="none"/>
          <w:lang w:eastAsia="zh-CN"/>
        </w:rPr>
        <w:t>当地</w:t>
      </w:r>
      <w:r>
        <w:rPr>
          <w:rFonts w:cs="宋体"/>
          <w:color w:val="auto"/>
          <w:kern w:val="0"/>
          <w:sz w:val="24"/>
          <w:highlight w:val="none"/>
          <w:lang w:eastAsia="en-US"/>
        </w:rPr>
        <w:t>限制和禁止使用的建筑材料和产品。鼓励使用绿色节能建筑材料。</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21"/>
          <w:highlight w:val="none"/>
          <w:lang w:eastAsia="en-US"/>
        </w:rPr>
      </w:pPr>
      <w:r>
        <w:rPr>
          <w:rFonts w:hint="eastAsia" w:ascii="Times New Roman" w:hAnsi="Times New Roman" w:eastAsia="仿宋" w:cs="Times New Roman"/>
          <w:color w:val="auto"/>
          <w:kern w:val="2"/>
          <w:sz w:val="24"/>
          <w:szCs w:val="24"/>
          <w:highlight w:val="none"/>
          <w:lang w:val="en-US" w:eastAsia="zh-CN"/>
        </w:rPr>
        <w:t>建筑施工企业或农村建筑工匠应当协助村民选用符合标准的建筑材料，不得偷工减料。村民要求使用不合格的建筑材料的，建筑施工企业或者建筑工匠应当劝阻、拒绝。</w:t>
      </w:r>
    </w:p>
    <w:p>
      <w:pPr>
        <w:keepNext w:val="0"/>
        <w:keepLines w:val="0"/>
        <w:pageBreakBefore w:val="0"/>
        <w:widowControl w:val="0"/>
        <w:numPr>
          <w:ilvl w:val="2"/>
          <w:numId w:val="1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en-US"/>
        </w:rPr>
        <w:t>素混凝土基础</w:t>
      </w:r>
      <w:r>
        <w:rPr>
          <w:rFonts w:cs="宋体"/>
          <w:color w:val="auto"/>
          <w:kern w:val="0"/>
          <w:sz w:val="24"/>
          <w:highlight w:val="none"/>
          <w:lang w:eastAsia="en-US"/>
        </w:rPr>
        <w:t>的强度等级不宜低于C15。混凝土构件强度等级不应低于C30。</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default"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我国建筑</w:t>
      </w:r>
      <w:r>
        <w:rPr>
          <w:rFonts w:hint="eastAsia" w:eastAsia="仿宋" w:cs="Times New Roman"/>
          <w:color w:val="auto"/>
          <w:kern w:val="2"/>
          <w:sz w:val="24"/>
          <w:szCs w:val="24"/>
          <w:highlight w:val="none"/>
          <w:lang w:val="en-US" w:eastAsia="zh-CN"/>
        </w:rPr>
        <w:t>建筑工程实际应用的混凝土强度和钢筋强度均低于发达国家。我国结构安全度总体上比国际水平低，但材料用量并不少，其原因在于国际上较高的安全度是依靠较强的材料实现的。为提高材料的利用率，工程应用中的混凝土强度等级宜适当提高。C15级的低强度混凝土仅限用于素混凝土结构，各种配筋混凝土结构的混凝土强度等级也普遍少有提高。</w:t>
      </w:r>
    </w:p>
    <w:p>
      <w:pPr>
        <w:keepNext w:val="0"/>
        <w:keepLines w:val="0"/>
        <w:pageBreakBefore w:val="0"/>
        <w:widowControl w:val="0"/>
        <w:numPr>
          <w:ilvl w:val="2"/>
          <w:numId w:val="1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钢筋宜优先采用延性、韧性和焊接性较好的钢筋；纵向受力钢筋应选用符合抗震性能指标的不低于HRB400级的热轧钢筋；箍筋宜选用HRB400级的热轧钢筋。</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hint="default" w:cs="宋体"/>
          <w:color w:val="auto"/>
          <w:kern w:val="0"/>
          <w:sz w:val="24"/>
          <w:highlight w:val="none"/>
          <w:lang w:val="en-US" w:eastAsia="en-US"/>
        </w:rPr>
      </w:pPr>
      <w:r>
        <w:rPr>
          <w:rFonts w:hint="eastAsia" w:eastAsia="仿宋" w:cs="Times New Roman"/>
          <w:color w:val="auto"/>
          <w:kern w:val="2"/>
          <w:sz w:val="24"/>
          <w:szCs w:val="24"/>
          <w:highlight w:val="none"/>
          <w:lang w:val="en-US" w:eastAsia="zh-CN"/>
        </w:rPr>
        <w:t>国家现行钢筋产品标准中，不再限制钢筋材料的化学成分和制作工艺，而按性能确定钢筋的牌号和强度级别，并以相应的符号表达。推广应用具有较好延性、可焊性、机械连接性能及施工适用性的HRB系列普通热轧带肋钢筋。列入采用控温轧制工艺生产的HRBF400系列细晶粒带肋钢筋，取消牌号HRBF335钢筋。</w:t>
      </w:r>
    </w:p>
    <w:p>
      <w:pPr>
        <w:keepNext w:val="0"/>
        <w:keepLines w:val="0"/>
        <w:pageBreakBefore w:val="0"/>
        <w:widowControl w:val="0"/>
        <w:numPr>
          <w:ilvl w:val="2"/>
          <w:numId w:val="1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钢材宜采用Q235、Q355级，钢材牌号、质量等级及其性能要求应根据结构体系、构件重要性和荷载特征、连接方法、应力状态、工作环境以及板件厚度等因素确定。当采用其他牌号的钢材时，应符合国家现行有关标准的规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cs="宋体"/>
          <w:color w:val="auto"/>
          <w:kern w:val="0"/>
          <w:sz w:val="24"/>
          <w:highlight w:val="none"/>
          <w:lang w:eastAsia="en-US"/>
        </w:rPr>
      </w:pPr>
      <w:r>
        <w:rPr>
          <w:rFonts w:hint="eastAsia" w:eastAsia="仿宋" w:cs="Times New Roman"/>
          <w:color w:val="auto"/>
          <w:kern w:val="2"/>
          <w:sz w:val="24"/>
          <w:szCs w:val="24"/>
          <w:highlight w:val="none"/>
          <w:lang w:val="en-US" w:eastAsia="zh-CN"/>
        </w:rPr>
        <w:t>钢材牌号、质量等级及其性能要求应根据构件重要性和荷载特征、结构形式和连接方法、应力状态、工作环境以及钢材品种和板件厚度等因素确定，并应在设计文件中完整注明钢材的技术要求。钢材性能应符合现行国家标准《钢结构设计标准》GB50017及其他有关标准的规定。</w:t>
      </w:r>
    </w:p>
    <w:p>
      <w:pPr>
        <w:keepNext w:val="0"/>
        <w:keepLines w:val="0"/>
        <w:pageBreakBefore w:val="0"/>
        <w:widowControl w:val="0"/>
        <w:numPr>
          <w:ilvl w:val="2"/>
          <w:numId w:val="1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w:t>
      </w:r>
      <w:r>
        <w:rPr>
          <w:rFonts w:hint="eastAsia" w:cs="宋体"/>
          <w:color w:val="auto"/>
          <w:kern w:val="0"/>
          <w:sz w:val="24"/>
          <w:highlight w:val="none"/>
          <w:lang w:eastAsia="zh-CN"/>
        </w:rPr>
        <w:t>低能耗农宅</w:t>
      </w:r>
      <w:r>
        <w:rPr>
          <w:rFonts w:cs="宋体"/>
          <w:color w:val="auto"/>
          <w:kern w:val="0"/>
          <w:sz w:val="24"/>
          <w:highlight w:val="none"/>
          <w:lang w:eastAsia="en-US"/>
        </w:rPr>
        <w:t>的外围护及内隔墙系统宜采用轻质板材，并宜采用干式工法施工。</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cs="宋体"/>
          <w:color w:val="auto"/>
          <w:kern w:val="0"/>
          <w:sz w:val="24"/>
          <w:highlight w:val="none"/>
          <w:lang w:eastAsia="en-US"/>
        </w:rPr>
      </w:pPr>
      <w:r>
        <w:rPr>
          <w:rFonts w:hint="eastAsia" w:ascii="Times New Roman" w:hAnsi="Times New Roman" w:eastAsia="仿宋" w:cs="Times New Roman"/>
          <w:color w:val="auto"/>
          <w:kern w:val="2"/>
          <w:sz w:val="24"/>
          <w:szCs w:val="24"/>
          <w:highlight w:val="none"/>
          <w:lang w:val="en-US" w:eastAsia="zh-CN"/>
        </w:rPr>
        <w:t>装配式低能耗农宅</w:t>
      </w:r>
      <w:r>
        <w:rPr>
          <w:rFonts w:hint="eastAsia" w:eastAsia="仿宋" w:cs="Times New Roman"/>
          <w:color w:val="auto"/>
          <w:kern w:val="2"/>
          <w:sz w:val="24"/>
          <w:szCs w:val="24"/>
          <w:highlight w:val="none"/>
          <w:lang w:val="en-US" w:eastAsia="zh-CN"/>
        </w:rPr>
        <w:t>建筑应根据当地材料生产、气候分区条件，选用质量可靠、技术成熟、经济适用的墙体、屋面材料及部品构成的建筑外围护系统。</w:t>
      </w:r>
    </w:p>
    <w:p>
      <w:pPr>
        <w:keepNext w:val="0"/>
        <w:keepLines w:val="0"/>
        <w:pageBreakBefore w:val="0"/>
        <w:widowControl w:val="0"/>
        <w:numPr>
          <w:ilvl w:val="2"/>
          <w:numId w:val="1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装配式木结构建筑应采用绿色建材和性能优良的木组件和部品。木材的力学性能指标、材质要求、材质等级和含水率要求应符合现行国家规范、标准的规定。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24"/>
          <w:szCs w:val="24"/>
          <w:highlight w:val="none"/>
          <w:lang w:eastAsia="en-US"/>
        </w:rPr>
      </w:pPr>
      <w:r>
        <w:rPr>
          <w:rFonts w:hint="eastAsia" w:ascii="Times New Roman" w:hAnsi="Times New Roman" w:eastAsia="仿宋" w:cs="Times New Roman"/>
          <w:color w:val="auto"/>
          <w:kern w:val="2"/>
          <w:sz w:val="24"/>
          <w:szCs w:val="24"/>
          <w:highlight w:val="none"/>
          <w:lang w:val="en-US" w:eastAsia="zh-CN"/>
        </w:rPr>
        <w:t>装配式木结构用木材可分为方木、板材、规格材、层板胶合木、正交胶合木、结构复合木材、木基结构板和其他结构用锯材。这些木质材料的力学性能指标、材质要求和材质等级、含水率等都应符合现行国家标准《木结构设计</w:t>
      </w:r>
      <w:r>
        <w:rPr>
          <w:rFonts w:hint="eastAsia" w:eastAsia="仿宋" w:cs="Times New Roman"/>
          <w:color w:val="auto"/>
          <w:kern w:val="2"/>
          <w:sz w:val="24"/>
          <w:szCs w:val="24"/>
          <w:highlight w:val="none"/>
          <w:lang w:val="en-US" w:eastAsia="zh-CN"/>
        </w:rPr>
        <w:t>标准</w:t>
      </w:r>
      <w:r>
        <w:rPr>
          <w:rFonts w:hint="eastAsia" w:ascii="Times New Roman" w:hAnsi="Times New Roman" w:eastAsia="仿宋" w:cs="Times New Roman"/>
          <w:color w:val="auto"/>
          <w:kern w:val="2"/>
          <w:sz w:val="24"/>
          <w:szCs w:val="24"/>
          <w:highlight w:val="none"/>
          <w:lang w:val="en-US" w:eastAsia="zh-CN"/>
        </w:rPr>
        <w:t>》GB50005和《胶合木结构技术规范》GB/T50708的规定。对于材料力学性能指标在现行国家标准中没有列出的新材料，其力学性能指标应按现行国家标准《木结构设计规范》GB50005的规定进行确定。</w:t>
      </w:r>
    </w:p>
    <w:p>
      <w:pPr>
        <w:widowControl w:val="0"/>
        <w:numPr>
          <w:ilvl w:val="0"/>
          <w:numId w:val="0"/>
        </w:numPr>
        <w:autoSpaceDE w:val="0"/>
        <w:autoSpaceDN w:val="0"/>
        <w:bidi w:val="0"/>
        <w:spacing w:before="50" w:beforeLines="50" w:after="50" w:afterLines="50" w:line="440" w:lineRule="atLeast"/>
        <w:ind w:left="318" w:leftChars="0" w:right="0" w:rightChars="0"/>
        <w:jc w:val="center"/>
        <w:outlineLvl w:val="1"/>
        <w:rPr>
          <w:rFonts w:ascii="Times New Roman" w:hAnsi="Times New Roman" w:eastAsia="Times New Roman" w:cs="宋体"/>
          <w:b/>
          <w:bCs/>
          <w:color w:val="auto"/>
          <w:sz w:val="28"/>
          <w:szCs w:val="32"/>
          <w:highlight w:val="none"/>
          <w:lang w:val="en-US" w:eastAsia="en-US" w:bidi="ar-SA"/>
        </w:rPr>
      </w:pPr>
      <w:bookmarkStart w:id="35" w:name="_Toc25683"/>
      <w:r>
        <w:rPr>
          <w:rFonts w:hint="eastAsia" w:eastAsia="黑体" w:cs="宋体"/>
          <w:b/>
          <w:bCs/>
          <w:color w:val="auto"/>
          <w:sz w:val="28"/>
          <w:szCs w:val="32"/>
          <w:highlight w:val="none"/>
          <w:lang w:val="en-US" w:eastAsia="zh-CN" w:bidi="ar-SA"/>
        </w:rPr>
        <w:t xml:space="preserve">6.3 </w:t>
      </w:r>
      <w:r>
        <w:rPr>
          <w:rFonts w:ascii="Times New Roman" w:hAnsi="Times New Roman" w:eastAsia="黑体" w:cs="宋体"/>
          <w:b/>
          <w:bCs/>
          <w:color w:val="auto"/>
          <w:sz w:val="28"/>
          <w:szCs w:val="32"/>
          <w:highlight w:val="none"/>
          <w:lang w:val="en-US" w:eastAsia="en-US" w:bidi="ar-SA"/>
        </w:rPr>
        <w:t>地基与基础</w:t>
      </w:r>
      <w:bookmarkEnd w:id="35"/>
    </w:p>
    <w:p>
      <w:pPr>
        <w:keepNext w:val="0"/>
        <w:keepLines w:val="0"/>
        <w:pageBreakBefore w:val="0"/>
        <w:widowControl w:val="0"/>
        <w:numPr>
          <w:ilvl w:val="2"/>
          <w:numId w:val="11"/>
        </w:numPr>
        <w:kinsoku/>
        <w:wordWrap/>
        <w:overflowPunct/>
        <w:topLinePunct w:val="0"/>
        <w:autoSpaceDE w:val="0"/>
        <w:autoSpaceDN w:val="0"/>
        <w:bidi w:val="0"/>
        <w:adjustRightInd/>
        <w:snapToGrid/>
        <w:spacing w:before="0" w:after="0" w:line="440" w:lineRule="atLeast"/>
        <w:ind w:left="703" w:leftChars="0" w:right="0" w:hanging="703" w:firstLineChars="0"/>
        <w:textAlignment w:val="auto"/>
        <w:rPr>
          <w:rFonts w:cs="宋体"/>
          <w:color w:val="auto"/>
          <w:kern w:val="0"/>
          <w:sz w:val="24"/>
          <w:highlight w:val="none"/>
          <w:lang w:eastAsia="en-US"/>
        </w:rPr>
      </w:pPr>
      <w:r>
        <w:rPr>
          <w:rFonts w:hint="eastAsia" w:cs="宋体"/>
          <w:color w:val="auto"/>
          <w:kern w:val="0"/>
          <w:sz w:val="24"/>
          <w:highlight w:val="none"/>
          <w:lang w:eastAsia="zh-CN"/>
        </w:rPr>
        <w:t>装配式低能耗农宅</w:t>
      </w:r>
      <w:r>
        <w:rPr>
          <w:rFonts w:cs="宋体"/>
          <w:color w:val="auto"/>
          <w:kern w:val="0"/>
          <w:sz w:val="24"/>
          <w:highlight w:val="none"/>
          <w:lang w:eastAsia="en-US"/>
        </w:rPr>
        <w:t>的地基应符合下列要求：</w:t>
      </w:r>
    </w:p>
    <w:p>
      <w:pPr>
        <w:keepNext w:val="0"/>
        <w:keepLines w:val="0"/>
        <w:pageBreakBefore w:val="0"/>
        <w:widowControl w:val="0"/>
        <w:numPr>
          <w:ilvl w:val="3"/>
          <w:numId w:val="11"/>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地基基础应满足承载力和稳定性要求，地基变形不得影响住宅建筑的结构安全和正常使用。</w:t>
      </w:r>
    </w:p>
    <w:p>
      <w:pPr>
        <w:keepNext w:val="0"/>
        <w:keepLines w:val="0"/>
        <w:pageBreakBefore w:val="0"/>
        <w:widowControl w:val="0"/>
        <w:numPr>
          <w:ilvl w:val="3"/>
          <w:numId w:val="11"/>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宜优先采用天然地基，基础应设置在性质相同且稳定的老土上，不得设置在杂填土或耕植土上。当基础设置在不同性质的地基土上时，应采取处理措施。</w:t>
      </w:r>
    </w:p>
    <w:p>
      <w:pPr>
        <w:keepNext w:val="0"/>
        <w:keepLines w:val="0"/>
        <w:pageBreakBefore w:val="0"/>
        <w:widowControl w:val="0"/>
        <w:numPr>
          <w:ilvl w:val="3"/>
          <w:numId w:val="11"/>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地基为软弱土、可液化土、湿陷性黄土、膨胀土、冻胀土、填土或严重不均匀土层时，应对地基采取相应处理措施；</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在软弱土、液化土、湿陷性土、填土或严重不均匀土等场地建造房屋，容易引起不均匀沉降，造成上部结构的破坏。</w:t>
      </w:r>
    </w:p>
    <w:p>
      <w:pPr>
        <w:keepNext w:val="0"/>
        <w:keepLines w:val="0"/>
        <w:pageBreakBefore w:val="0"/>
        <w:widowControl w:val="0"/>
        <w:numPr>
          <w:ilvl w:val="2"/>
          <w:numId w:val="1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建筑位于土坡坡顶时，应采取措施确保坡体稳定性满足要求，基础距坡顶边缘的距离应符合现行国家规范、标准的规定。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在建设场区内，由于施工或其他因素的影响有可能形成滑坡的地段，必须采取可靠的预防措施。对具有发展趋势并威胁建筑物安全使用的滑坡，应及早采取综合整治措施，防止滑坡继续发展。位于稳定土坡坡顶上的建筑，应符合《建筑地基基础设计规范》中对基础距坡顶边缘的距离和基础埋深要求。</w:t>
      </w:r>
    </w:p>
    <w:p>
      <w:pPr>
        <w:keepNext w:val="0"/>
        <w:keepLines w:val="0"/>
        <w:pageBreakBefore w:val="0"/>
        <w:widowControl w:val="0"/>
        <w:numPr>
          <w:ilvl w:val="2"/>
          <w:numId w:val="1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en-US"/>
        </w:rPr>
        <w:t>基础埋置深度在满足地基稳定性和变形的前提下，当上层地基的承载力大于下层土时，宜利用上层土作持力层。除岩石地基外，基础埋置深度不宜小于0.5m。针对季节性冻土地区基础埋置深度宜大于场地冻结深度，对于深厚季节冻土地区，当建筑基础底面土层为不冻涨、弱冻胀、冻胀土时，基础埋置深度可以小于场地冻结深度，基础底面下允许冻土层最大厚度应根据当地经验确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cs="宋体"/>
          <w:color w:val="auto"/>
          <w:kern w:val="0"/>
          <w:sz w:val="24"/>
          <w:highlight w:val="none"/>
          <w:lang w:eastAsia="en-US"/>
        </w:rPr>
      </w:pPr>
      <w:r>
        <w:rPr>
          <w:rFonts w:hint="eastAsia" w:eastAsia="仿宋" w:cs="Times New Roman"/>
          <w:color w:val="auto"/>
          <w:kern w:val="2"/>
          <w:sz w:val="24"/>
          <w:szCs w:val="24"/>
          <w:highlight w:val="none"/>
          <w:lang w:val="en-US" w:eastAsia="zh-CN"/>
        </w:rPr>
        <w:t>季节冻土地区基础合理浅埋在保证建筑安全方面是可以实现的，将基底允许出现冻土层应用范围控制在深厚季节冻土地区的不冻涨、弱冻涨和冻胀土场地。</w:t>
      </w:r>
    </w:p>
    <w:p>
      <w:pPr>
        <w:keepNext w:val="0"/>
        <w:keepLines w:val="0"/>
        <w:pageBreakBefore w:val="0"/>
        <w:widowControl w:val="0"/>
        <w:numPr>
          <w:ilvl w:val="2"/>
          <w:numId w:val="11"/>
        </w:numPr>
        <w:kinsoku/>
        <w:wordWrap/>
        <w:overflowPunct/>
        <w:topLinePunct w:val="0"/>
        <w:autoSpaceDE w:val="0"/>
        <w:autoSpaceDN w:val="0"/>
        <w:bidi w:val="0"/>
        <w:adjustRightInd/>
        <w:snapToGrid/>
        <w:spacing w:before="0" w:after="0" w:line="440" w:lineRule="atLeast"/>
        <w:ind w:left="703" w:leftChars="0" w:right="0" w:hanging="703" w:firstLineChars="0"/>
        <w:textAlignment w:val="auto"/>
        <w:rPr>
          <w:rFonts w:cs="宋体"/>
          <w:color w:val="auto"/>
          <w:kern w:val="0"/>
          <w:sz w:val="24"/>
          <w:highlight w:val="none"/>
          <w:lang w:eastAsia="en-US"/>
        </w:rPr>
      </w:pPr>
      <w:r>
        <w:rPr>
          <w:rFonts w:cs="宋体"/>
          <w:color w:val="auto"/>
          <w:kern w:val="0"/>
          <w:sz w:val="24"/>
          <w:highlight w:val="none"/>
          <w:lang w:eastAsia="en-US"/>
        </w:rPr>
        <w:t>基础应满足上部预制构件固定锚固的要求；上部预制构件与基础应可靠连接。</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装配式建筑构件与基础通过钢筋、锚栓等连接，基础高度应满足钢筋及锚栓的锚固长度要求。</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en-US"/>
        </w:rPr>
      </w:pPr>
    </w:p>
    <w:p>
      <w:pPr>
        <w:widowControl w:val="0"/>
        <w:numPr>
          <w:ilvl w:val="0"/>
          <w:numId w:val="0"/>
        </w:numPr>
        <w:autoSpaceDE w:val="0"/>
        <w:autoSpaceDN w:val="0"/>
        <w:bidi w:val="0"/>
        <w:spacing w:before="50" w:beforeLines="50" w:after="50" w:afterLines="50" w:line="440" w:lineRule="atLeast"/>
        <w:ind w:right="0" w:rightChars="0"/>
        <w:jc w:val="center"/>
        <w:outlineLvl w:val="1"/>
        <w:rPr>
          <w:rFonts w:ascii="Times New Roman" w:hAnsi="Times New Roman" w:eastAsia="Times New Roman" w:cs="宋体"/>
          <w:b/>
          <w:bCs/>
          <w:color w:val="auto"/>
          <w:sz w:val="28"/>
          <w:szCs w:val="32"/>
          <w:highlight w:val="none"/>
          <w:lang w:val="en-US" w:eastAsia="en-US" w:bidi="ar-SA"/>
        </w:rPr>
      </w:pPr>
      <w:bookmarkStart w:id="36" w:name="_Toc4722"/>
      <w:r>
        <w:rPr>
          <w:rFonts w:hint="eastAsia" w:eastAsia="黑体" w:cs="宋体"/>
          <w:b/>
          <w:bCs/>
          <w:color w:val="auto"/>
          <w:sz w:val="28"/>
          <w:szCs w:val="32"/>
          <w:highlight w:val="none"/>
          <w:lang w:val="en-US" w:eastAsia="zh-CN" w:bidi="ar-SA"/>
        </w:rPr>
        <w:t xml:space="preserve">6.4 </w:t>
      </w:r>
      <w:r>
        <w:rPr>
          <w:rFonts w:ascii="Times New Roman" w:hAnsi="Times New Roman" w:eastAsia="黑体" w:cs="宋体"/>
          <w:b/>
          <w:bCs/>
          <w:color w:val="auto"/>
          <w:sz w:val="28"/>
          <w:szCs w:val="32"/>
          <w:highlight w:val="none"/>
          <w:lang w:val="en-US" w:eastAsia="en-US" w:bidi="ar-SA"/>
        </w:rPr>
        <w:t>低层装配式钢结构体系</w:t>
      </w:r>
      <w:bookmarkEnd w:id="36"/>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703" w:leftChars="0" w:right="0" w:rightChars="0" w:hanging="703" w:firstLineChars="0"/>
        <w:textAlignment w:val="auto"/>
        <w:rPr>
          <w:rFonts w:cs="宋体"/>
          <w:color w:val="auto"/>
          <w:kern w:val="0"/>
          <w:sz w:val="24"/>
          <w:highlight w:val="none"/>
          <w:lang w:eastAsia="en-US"/>
        </w:rPr>
      </w:pPr>
      <w:r>
        <w:rPr>
          <w:rFonts w:cs="宋体"/>
          <w:color w:val="auto"/>
          <w:kern w:val="0"/>
          <w:sz w:val="24"/>
          <w:highlight w:val="none"/>
          <w:lang w:eastAsia="en-US"/>
        </w:rPr>
        <w:t>农村低层装配式钢结构</w:t>
      </w:r>
      <w:r>
        <w:rPr>
          <w:rFonts w:hint="eastAsia" w:cs="宋体"/>
          <w:color w:val="auto"/>
          <w:kern w:val="0"/>
          <w:sz w:val="24"/>
          <w:highlight w:val="none"/>
          <w:lang w:eastAsia="zh-CN"/>
        </w:rPr>
        <w:t>住宅</w:t>
      </w:r>
      <w:r>
        <w:rPr>
          <w:rFonts w:cs="宋体"/>
          <w:color w:val="auto"/>
          <w:kern w:val="0"/>
          <w:sz w:val="24"/>
          <w:highlight w:val="none"/>
          <w:lang w:eastAsia="en-US"/>
        </w:rPr>
        <w:t>，宜采用轻钢框架体系或冷弯薄壁型钢结构体系。</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低层装配式钢结构住房应用较广的结构体系有冷弯薄壁型钢体系和轻钢框架体系，也可采用经省级以上主管部门批准的新型结构体系，新型结构体系须有相应的国家或地方标准。</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0" w:leftChars="0" w:right="0" w:rightChars="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en-US"/>
        </w:rPr>
        <w:t>装配式轻型钢结构住宅宜选用小截面的热轧窄翼缘H型钢、轻型高频焊接H型钢、冷轧或热轧成型的钢管、钢异形柱作为结构主要受力构件，楼（屋）面板宜采用装配化构件，墙板应采用装配化构件。</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cs="宋体"/>
          <w:color w:val="auto"/>
          <w:kern w:val="0"/>
          <w:sz w:val="24"/>
          <w:highlight w:val="none"/>
          <w:lang w:eastAsia="en-US"/>
        </w:rPr>
      </w:pPr>
      <w:r>
        <w:rPr>
          <w:rFonts w:hint="eastAsia" w:ascii="Times New Roman" w:hAnsi="Times New Roman" w:eastAsia="仿宋" w:cs="Times New Roman"/>
          <w:color w:val="auto"/>
          <w:kern w:val="2"/>
          <w:sz w:val="24"/>
          <w:szCs w:val="24"/>
          <w:highlight w:val="none"/>
          <w:lang w:val="en-US" w:eastAsia="zh-CN"/>
        </w:rPr>
        <w:t>钢结构楼板、屋面板宜采用工厂生产、现场装配的构件，也可采用叠合板、可拆模的钢筋桁架楼承板；墙板应采用装配化构件，避免湿作业。</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0" w:leftChars="0" w:right="0" w:rightChars="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en-US"/>
        </w:rPr>
        <w:t>低层冷弯薄壁型钢体系房屋建筑竖向荷载由承重墙体的立柱承担，水平风荷载或水平地震作用应由抗剪墙体承担。</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en-US"/>
        </w:rPr>
        <w:t>低层冷弯薄壁型钢体系房屋建筑</w:t>
      </w:r>
      <w:r>
        <w:rPr>
          <w:rFonts w:hint="eastAsia" w:eastAsia="仿宋" w:cs="Times New Roman"/>
          <w:color w:val="auto"/>
          <w:kern w:val="2"/>
          <w:sz w:val="24"/>
          <w:szCs w:val="24"/>
          <w:highlight w:val="none"/>
          <w:lang w:val="en-US" w:eastAsia="zh-CN"/>
        </w:rPr>
        <w:t>结构体系设计应符合现行国家标准《冷弯薄壁型钢多层住宅技术标准》JGJ/T 421的相关规定。</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0" w:leftChars="0" w:right="0" w:rightChars="0" w:firstLine="0" w:firstLineChars="0"/>
        <w:textAlignment w:val="auto"/>
        <w:rPr>
          <w:rFonts w:cs="宋体"/>
          <w:color w:val="auto"/>
          <w:kern w:val="0"/>
          <w:sz w:val="24"/>
          <w:highlight w:val="none"/>
          <w:lang w:eastAsia="en-US"/>
        </w:rPr>
      </w:pPr>
      <w:r>
        <w:rPr>
          <w:rFonts w:cs="宋体"/>
          <w:color w:val="auto"/>
          <w:kern w:val="0"/>
          <w:sz w:val="24"/>
          <w:highlight w:val="none"/>
          <w:lang w:eastAsia="en-US"/>
        </w:rPr>
        <w:t>结构板材宜采用结构用定向刨花板、石膏板、水泥纤维板、中密度板和波纹钢板等材料。当有可靠依据时，也可采用其他材料。</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0" w:leftChars="0" w:right="0" w:rightChars="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装配式轻型钢结构住房的楼板宜采用轻质板材，如钢丝网水泥板、定向刨花板、轻骨料圆孔板、配筋的加气发泡类水泥板等预制板材；也可部分或全部采用可拆底模钢筋桁架楼承板。</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0" w:leftChars="0" w:right="0" w:rightChars="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冷弯薄壁型钢住房楼面构件宜采用冷弯薄壁槽形、卷边槽形型钢与结构用定向刨花板的组合楼板，局部也可采用现浇钢筋混凝土板。</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w:t>
      </w:r>
      <w:r>
        <w:rPr>
          <w:rFonts w:hint="eastAsia" w:ascii="Times New Roman" w:hAnsi="Times New Roman" w:eastAsia="仿宋" w:cs="Times New Roman"/>
          <w:color w:val="auto"/>
          <w:kern w:val="2"/>
          <w:sz w:val="24"/>
          <w:szCs w:val="24"/>
          <w:highlight w:val="none"/>
          <w:lang w:val="en-US" w:eastAsia="zh-CN"/>
        </w:rPr>
        <w:t>条文说明</w:t>
      </w:r>
      <w:r>
        <w:rPr>
          <w:rFonts w:hint="eastAsia" w:eastAsia="仿宋" w:cs="Times New Roman"/>
          <w:color w:val="auto"/>
          <w:kern w:val="2"/>
          <w:sz w:val="24"/>
          <w:szCs w:val="24"/>
          <w:highlight w:val="none"/>
          <w:lang w:val="en-US" w:eastAsia="zh-CN"/>
        </w:rPr>
        <w:t>】</w:t>
      </w:r>
      <w:r>
        <w:rPr>
          <w:rFonts w:hint="eastAsia" w:ascii="Times New Roman" w:hAnsi="Times New Roman" w:eastAsia="仿宋" w:cs="Times New Roman"/>
          <w:color w:val="auto"/>
          <w:kern w:val="2"/>
          <w:sz w:val="24"/>
          <w:szCs w:val="24"/>
          <w:highlight w:val="none"/>
          <w:lang w:val="en-US" w:eastAsia="zh-CN"/>
        </w:rPr>
        <w:t>6.</w:t>
      </w:r>
      <w:r>
        <w:rPr>
          <w:rFonts w:hint="eastAsia" w:eastAsia="仿宋" w:cs="Times New Roman"/>
          <w:color w:val="auto"/>
          <w:kern w:val="2"/>
          <w:sz w:val="24"/>
          <w:szCs w:val="24"/>
          <w:highlight w:val="none"/>
          <w:lang w:val="en-US" w:eastAsia="zh-CN"/>
        </w:rPr>
        <w:t>4.6</w:t>
      </w:r>
      <w:r>
        <w:rPr>
          <w:rFonts w:hint="eastAsia" w:ascii="Times New Roman" w:hAnsi="Times New Roman" w:eastAsia="仿宋" w:cs="Times New Roman"/>
          <w:color w:val="auto"/>
          <w:kern w:val="2"/>
          <w:sz w:val="24"/>
          <w:szCs w:val="24"/>
          <w:highlight w:val="none"/>
          <w:lang w:val="en-US" w:eastAsia="zh-CN"/>
        </w:rPr>
        <w:t>、6.</w:t>
      </w:r>
      <w:r>
        <w:rPr>
          <w:rFonts w:hint="eastAsia" w:eastAsia="仿宋" w:cs="Times New Roman"/>
          <w:color w:val="auto"/>
          <w:kern w:val="2"/>
          <w:sz w:val="24"/>
          <w:szCs w:val="24"/>
          <w:highlight w:val="none"/>
          <w:lang w:val="en-US" w:eastAsia="zh-CN"/>
        </w:rPr>
        <w:t>4.7</w:t>
      </w:r>
      <w:r>
        <w:rPr>
          <w:rFonts w:hint="eastAsia" w:ascii="Times New Roman" w:hAnsi="Times New Roman" w:eastAsia="仿宋" w:cs="Times New Roman"/>
          <w:color w:val="auto"/>
          <w:kern w:val="2"/>
          <w:sz w:val="24"/>
          <w:szCs w:val="24"/>
          <w:highlight w:val="none"/>
          <w:lang w:val="en-US" w:eastAsia="zh-CN"/>
        </w:rPr>
        <w:t>：</w:t>
      </w:r>
    </w:p>
    <w:p>
      <w:pPr>
        <w:autoSpaceDE/>
        <w:autoSpaceDN/>
        <w:spacing w:before="0" w:after="0" w:line="360" w:lineRule="auto"/>
        <w:ind w:left="0" w:right="0" w:firstLine="480" w:firstLineChars="200"/>
        <w:jc w:val="both"/>
        <w:rPr>
          <w:rFonts w:ascii="Times New Roman" w:hAnsi="Times New Roman" w:cs="宋体"/>
          <w:color w:val="auto"/>
          <w:kern w:val="0"/>
          <w:sz w:val="21"/>
          <w:highlight w:val="none"/>
          <w:lang w:eastAsia="en-US"/>
        </w:rPr>
      </w:pPr>
      <w:r>
        <w:rPr>
          <w:rFonts w:hint="eastAsia" w:ascii="Times New Roman" w:hAnsi="Times New Roman" w:eastAsia="仿宋" w:cs="Times New Roman"/>
          <w:color w:val="auto"/>
          <w:kern w:val="2"/>
          <w:sz w:val="24"/>
          <w:szCs w:val="24"/>
          <w:highlight w:val="none"/>
          <w:lang w:val="en-US" w:eastAsia="zh-CN"/>
        </w:rPr>
        <w:t>这些条文给出了轻质楼板的一些做法，还望在实践中推陈出新，日臻完善。使用方应对轻质楼板做承载力复检和技术资料审核。如果用传统的现浇钢筋混凝土楼板，自重较大，钢材的用量有可能会增大，但技术上是可行的。</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703" w:leftChars="0" w:right="0" w:rightChars="0" w:hanging="703"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预制装配式楼板与钢结构梁应有可靠连接。</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440" w:lineRule="atLeast"/>
        <w:ind w:left="703" w:leftChars="0" w:right="0" w:rightChars="0" w:hanging="703" w:firstLineChars="0"/>
        <w:textAlignment w:val="auto"/>
        <w:rPr>
          <w:rFonts w:ascii="Times New Roman" w:hAnsi="Times New Roman" w:eastAsia="宋体" w:cs="宋体"/>
          <w:color w:val="auto"/>
          <w:sz w:val="24"/>
          <w:szCs w:val="28"/>
          <w:highlight w:val="none"/>
          <w:lang w:val="en-US" w:eastAsia="en-US" w:bidi="ar-SA"/>
        </w:rPr>
      </w:pPr>
      <w:r>
        <w:rPr>
          <w:rFonts w:cs="宋体"/>
          <w:color w:val="auto"/>
          <w:kern w:val="0"/>
          <w:sz w:val="24"/>
          <w:highlight w:val="none"/>
          <w:lang w:eastAsia="en-US"/>
        </w:rPr>
        <w:t>低层装配式钢结构体系的防腐和防火措施应符合设计文件或相关标准要求。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50" w:beforeLines="50" w:after="50" w:afterLines="50" w:line="440" w:lineRule="atLeast"/>
        <w:ind w:right="0" w:rightChars="0"/>
        <w:jc w:val="center"/>
        <w:textAlignment w:val="auto"/>
        <w:outlineLvl w:val="1"/>
        <w:rPr>
          <w:rFonts w:ascii="Times New Roman" w:hAnsi="Times New Roman" w:eastAsia="Times New Roman" w:cs="宋体"/>
          <w:b/>
          <w:bCs/>
          <w:color w:val="auto"/>
          <w:sz w:val="28"/>
          <w:szCs w:val="32"/>
          <w:highlight w:val="none"/>
          <w:lang w:val="en-US" w:eastAsia="en-US" w:bidi="ar-SA"/>
        </w:rPr>
      </w:pPr>
      <w:bookmarkStart w:id="37" w:name="_Toc31471"/>
      <w:r>
        <w:rPr>
          <w:rFonts w:hint="eastAsia" w:eastAsia="黑体" w:cs="宋体"/>
          <w:b/>
          <w:bCs/>
          <w:color w:val="auto"/>
          <w:sz w:val="28"/>
          <w:szCs w:val="32"/>
          <w:highlight w:val="none"/>
          <w:lang w:val="en-US" w:eastAsia="zh-CN" w:bidi="ar-SA"/>
        </w:rPr>
        <w:t xml:space="preserve">6.5 </w:t>
      </w:r>
      <w:r>
        <w:rPr>
          <w:rFonts w:ascii="Times New Roman" w:hAnsi="Times New Roman" w:eastAsia="黑体" w:cs="宋体"/>
          <w:b/>
          <w:bCs/>
          <w:color w:val="auto"/>
          <w:sz w:val="28"/>
          <w:szCs w:val="32"/>
          <w:highlight w:val="none"/>
          <w:lang w:val="en-US" w:eastAsia="en-US" w:bidi="ar-SA"/>
        </w:rPr>
        <w:t>低层装配式混凝土结构体系</w:t>
      </w:r>
      <w:bookmarkEnd w:id="37"/>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低层装配式混凝土结构体系适宜集中建造的</w:t>
      </w:r>
      <w:r>
        <w:rPr>
          <w:rFonts w:hint="eastAsia" w:cs="宋体"/>
          <w:color w:val="auto"/>
          <w:kern w:val="0"/>
          <w:sz w:val="24"/>
          <w:highlight w:val="none"/>
          <w:lang w:eastAsia="zh-CN"/>
        </w:rPr>
        <w:t>装配式低能耗农宅</w:t>
      </w:r>
      <w:r>
        <w:rPr>
          <w:rFonts w:cs="宋体"/>
          <w:color w:val="auto"/>
          <w:kern w:val="0"/>
          <w:sz w:val="24"/>
          <w:highlight w:val="none"/>
          <w:lang w:eastAsia="en-US"/>
        </w:rPr>
        <w:t>。</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18"/>
          <w:highlight w:val="none"/>
          <w:lang w:eastAsia="en-US"/>
        </w:rPr>
      </w:pPr>
      <w:r>
        <w:rPr>
          <w:rFonts w:hint="eastAsia" w:ascii="Times New Roman" w:hAnsi="Times New Roman" w:eastAsia="仿宋" w:cs="Times New Roman"/>
          <w:color w:val="auto"/>
          <w:kern w:val="2"/>
          <w:sz w:val="24"/>
          <w:szCs w:val="24"/>
          <w:highlight w:val="none"/>
          <w:lang w:val="en-US" w:eastAsia="zh-CN"/>
        </w:rPr>
        <w:t>装配式混凝土结构的预制构件采用工厂化生产，需要批量生产，不适合独家独户建造。</w:t>
      </w:r>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低层装配式混凝土结构宜采用装配式混凝土墙板体系和装配式混凝土框架体系。主体部件及其连接应受力</w:t>
      </w:r>
      <w:r>
        <w:rPr>
          <w:rFonts w:hint="eastAsia" w:cs="宋体"/>
          <w:color w:val="auto"/>
          <w:kern w:val="0"/>
          <w:sz w:val="24"/>
          <w:highlight w:val="none"/>
          <w:lang w:eastAsia="zh-CN"/>
        </w:rPr>
        <w:t>明确</w:t>
      </w:r>
      <w:r>
        <w:rPr>
          <w:rFonts w:cs="宋体"/>
          <w:color w:val="auto"/>
          <w:kern w:val="0"/>
          <w:sz w:val="24"/>
          <w:highlight w:val="none"/>
          <w:lang w:eastAsia="en-US"/>
        </w:rPr>
        <w:t>、构造</w:t>
      </w:r>
      <w:r>
        <w:rPr>
          <w:rFonts w:hint="eastAsia" w:cs="宋体"/>
          <w:color w:val="auto"/>
          <w:kern w:val="0"/>
          <w:sz w:val="24"/>
          <w:highlight w:val="none"/>
          <w:lang w:eastAsia="zh-CN"/>
        </w:rPr>
        <w:t>可靠</w:t>
      </w:r>
      <w:r>
        <w:rPr>
          <w:rFonts w:cs="宋体"/>
          <w:color w:val="auto"/>
          <w:kern w:val="0"/>
          <w:sz w:val="24"/>
          <w:highlight w:val="none"/>
          <w:lang w:eastAsia="en-US"/>
        </w:rPr>
        <w:t>和施工方便。</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cs="宋体"/>
          <w:color w:val="auto"/>
          <w:kern w:val="0"/>
          <w:sz w:val="24"/>
          <w:highlight w:val="none"/>
          <w:lang w:eastAsia="en-US"/>
        </w:rPr>
      </w:pPr>
      <w:r>
        <w:rPr>
          <w:rFonts w:hint="eastAsia" w:ascii="Times New Roman" w:hAnsi="Times New Roman" w:eastAsia="仿宋" w:cs="Times New Roman"/>
          <w:color w:val="auto"/>
          <w:kern w:val="2"/>
          <w:sz w:val="24"/>
          <w:szCs w:val="24"/>
          <w:highlight w:val="none"/>
          <w:lang w:val="en-US" w:eastAsia="zh-CN"/>
        </w:rPr>
        <w:t>装</w:t>
      </w:r>
      <w:r>
        <w:rPr>
          <w:rFonts w:hint="eastAsia" w:eastAsia="仿宋" w:cs="Times New Roman"/>
          <w:color w:val="auto"/>
          <w:kern w:val="2"/>
          <w:sz w:val="24"/>
          <w:szCs w:val="24"/>
          <w:highlight w:val="none"/>
          <w:lang w:val="en-US" w:eastAsia="zh-CN"/>
        </w:rPr>
        <w:t>低层装配式结构的设计，应注重概念设计和结构分析模型的建立，以及预制构件的连接设计。</w:t>
      </w:r>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装配式混凝土框架结构宜采用全预制构件，现场装配，节点区域采用现浇。</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sz w:val="18"/>
          <w:szCs w:val="28"/>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梁柱节点采用现浇，提高建筑的整体性。</w:t>
      </w:r>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装配式混凝土墙板体系的承重墙体宜采用预制混凝土墙体、混凝土与其他材料复合形成的预制墙体或预制空心墙板。</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低层混凝土墙板体系受力墙体可采用现浇墙体和预制墙体混合使用，或全部采用预制墙体。墙体除钢筋混凝土外还可采用密肋复合板、预制空心板墙等新型结构体系。</w:t>
      </w:r>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装配式混凝土墙板体系宜采用干式连接；也可采用水平锚环灌浆连接等其它连接方法。</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eastAsia="宋体" w:cs="宋体"/>
          <w:color w:val="auto"/>
          <w:sz w:val="18"/>
          <w:szCs w:val="28"/>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连接方式应构造简单、连接可靠、易于施工、施工质量现场可检查。</w:t>
      </w:r>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宋体" w:cs="宋体"/>
          <w:color w:val="auto"/>
          <w:sz w:val="20"/>
          <w:szCs w:val="28"/>
          <w:highlight w:val="none"/>
          <w:lang w:val="en-US" w:eastAsia="en-US" w:bidi="ar-SA"/>
        </w:rPr>
      </w:pPr>
      <w:r>
        <w:rPr>
          <w:rFonts w:cs="宋体"/>
          <w:color w:val="auto"/>
          <w:kern w:val="0"/>
          <w:sz w:val="24"/>
          <w:highlight w:val="none"/>
          <w:lang w:eastAsia="en-US"/>
        </w:rPr>
        <w:t>楼（屋）面宜采用预制混凝土楼（屋面）板、叠合板或混凝土与其他材料复合形成的楼（屋面）板。屋面可采用轻钢体系、冷弯薄壁型钢结构体系或木结构体系屋面系统。楼（屋面）板与墙体间、楼（屋面）板与楼（屋面）板间应有可靠连接。</w:t>
      </w:r>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外墙板的各类接缝设计应满足构造合理、施工方便、坚固耐久的要求，接缝宜采用结构防水和材料防水相结合的做法。垂直缝宜采用槽口缝或平口缝，水平缝宜采用企口缝或错口缝。</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外墙板接缝是外围护系统设计的重点环节，设计的合理性和适用性，直接关系到外围护系统的性能。</w:t>
      </w:r>
    </w:p>
    <w:p>
      <w:pPr>
        <w:keepNext w:val="0"/>
        <w:keepLines w:val="0"/>
        <w:pageBreakBefore w:val="0"/>
        <w:widowControl w:val="0"/>
        <w:numPr>
          <w:ilvl w:val="2"/>
          <w:numId w:val="1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混凝土预制构件安装过程中，构件单元的临时支撑应满足安全施工要求。</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ascii="Times New Roman" w:hAnsi="Times New Roman" w:cs="宋体"/>
          <w:color w:val="auto"/>
          <w:kern w:val="0"/>
          <w:sz w:val="28"/>
          <w:highlight w:val="none"/>
          <w:lang w:eastAsia="en-US"/>
        </w:rPr>
      </w:pPr>
      <w:r>
        <w:rPr>
          <w:rFonts w:hint="eastAsia" w:eastAsia="仿宋" w:cs="Times New Roman"/>
          <w:color w:val="auto"/>
          <w:kern w:val="2"/>
          <w:sz w:val="24"/>
          <w:szCs w:val="24"/>
          <w:highlight w:val="none"/>
          <w:lang w:val="en-US" w:eastAsia="zh-CN"/>
        </w:rPr>
        <w:t>装配整体式结构的后浇带混凝土节点施工质量是保证节点承载力的关键，施工时应采取具体质量保证措施满足设计要求。节点处钢筋连接和锚固应按设计要求规定进行检查，连接节点处后浇混凝土同条件养护试块应达到设计规定的强度方可拆除支撑或进行上部结构安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50" w:beforeLines="50" w:after="50" w:afterLines="50" w:line="440" w:lineRule="atLeast"/>
        <w:ind w:leftChars="0" w:right="0" w:rightChars="0"/>
        <w:jc w:val="center"/>
        <w:textAlignment w:val="auto"/>
        <w:outlineLvl w:val="1"/>
        <w:rPr>
          <w:rFonts w:ascii="Times New Roman" w:hAnsi="Times New Roman" w:eastAsia="黑体" w:cs="宋体"/>
          <w:b/>
          <w:bCs/>
          <w:color w:val="auto"/>
          <w:sz w:val="28"/>
          <w:szCs w:val="32"/>
          <w:highlight w:val="none"/>
          <w:lang w:val="en-US" w:eastAsia="en-US" w:bidi="ar-SA"/>
        </w:rPr>
      </w:pPr>
      <w:bookmarkStart w:id="38" w:name="_Toc3351"/>
      <w:r>
        <w:rPr>
          <w:rFonts w:hint="eastAsia" w:eastAsia="黑体" w:cs="宋体"/>
          <w:b/>
          <w:bCs/>
          <w:color w:val="auto"/>
          <w:sz w:val="28"/>
          <w:szCs w:val="32"/>
          <w:highlight w:val="none"/>
          <w:lang w:val="en-US" w:eastAsia="zh-CN" w:bidi="ar-SA"/>
        </w:rPr>
        <w:t xml:space="preserve">6.6 </w:t>
      </w:r>
      <w:r>
        <w:rPr>
          <w:rFonts w:ascii="Times New Roman" w:hAnsi="Times New Roman" w:eastAsia="黑体" w:cs="宋体"/>
          <w:b/>
          <w:bCs/>
          <w:color w:val="auto"/>
          <w:sz w:val="28"/>
          <w:szCs w:val="32"/>
          <w:highlight w:val="none"/>
          <w:lang w:val="en-US" w:eastAsia="en-US" w:bidi="ar-SA"/>
        </w:rPr>
        <w:t>低层装配式木结构体系</w:t>
      </w:r>
      <w:bookmarkEnd w:id="38"/>
    </w:p>
    <w:p>
      <w:pPr>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低层装配式木结构宜采用方木原木结构体系、轻型木结构体系、胶合木结构体系及其他新型木结构体系。</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22"/>
          <w:highlight w:val="none"/>
          <w:lang w:eastAsia="en-US"/>
        </w:rPr>
      </w:pPr>
      <w:r>
        <w:rPr>
          <w:rFonts w:hint="eastAsia" w:ascii="Times New Roman" w:hAnsi="Times New Roman" w:eastAsia="仿宋" w:cs="Times New Roman"/>
          <w:color w:val="auto"/>
          <w:kern w:val="2"/>
          <w:sz w:val="24"/>
          <w:szCs w:val="24"/>
          <w:highlight w:val="none"/>
          <w:lang w:val="en-US" w:eastAsia="zh-CN"/>
        </w:rPr>
        <w:t>按木结构承重构件采用的木材划分。</w:t>
      </w:r>
    </w:p>
    <w:p>
      <w:pPr>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Times New Roman" w:cs="宋体"/>
          <w:color w:val="auto"/>
          <w:kern w:val="0"/>
          <w:sz w:val="28"/>
          <w:highlight w:val="none"/>
          <w:lang w:eastAsia="en-US"/>
        </w:rPr>
      </w:pPr>
      <w:r>
        <w:rPr>
          <w:rFonts w:cs="宋体"/>
          <w:color w:val="auto"/>
          <w:kern w:val="0"/>
          <w:sz w:val="24"/>
          <w:highlight w:val="none"/>
          <w:lang w:eastAsia="en-US"/>
        </w:rPr>
        <w:t>轻型木结构体系墙体应采用规格材、木基结构板材或石膏板制作成木构架墙，并在墙体空隙内填充保温隔热及隔声材料。</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22"/>
          <w:highlight w:val="none"/>
          <w:lang w:eastAsia="en-US"/>
        </w:rPr>
      </w:pPr>
      <w:r>
        <w:rPr>
          <w:rFonts w:hint="eastAsia" w:eastAsia="仿宋" w:cs="Times New Roman"/>
          <w:color w:val="auto"/>
          <w:kern w:val="2"/>
          <w:sz w:val="24"/>
          <w:szCs w:val="24"/>
          <w:highlight w:val="none"/>
          <w:lang w:val="en-US" w:eastAsia="zh-CN"/>
        </w:rPr>
        <w:t>轻型木结构体系墙体</w:t>
      </w:r>
      <w:r>
        <w:rPr>
          <w:rFonts w:hint="eastAsia" w:ascii="Times New Roman" w:hAnsi="Times New Roman" w:eastAsia="仿宋" w:cs="Times New Roman"/>
          <w:color w:val="auto"/>
          <w:kern w:val="2"/>
          <w:sz w:val="24"/>
          <w:szCs w:val="24"/>
          <w:highlight w:val="none"/>
          <w:lang w:val="en-US" w:eastAsia="zh-CN"/>
        </w:rPr>
        <w:t>应符合现行标准《装配式木结构建筑技术标准》GB/T51233的规定。</w:t>
      </w:r>
    </w:p>
    <w:p>
      <w:pPr>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胶合木结构体系的承重构件应采用层板胶合木制作，连接节点宜采用钢板、螺栓或</w:t>
      </w:r>
      <w:r>
        <w:rPr>
          <w:rFonts w:hint="eastAsia" w:cs="宋体"/>
          <w:color w:val="auto"/>
          <w:kern w:val="0"/>
          <w:sz w:val="24"/>
          <w:highlight w:val="none"/>
          <w:lang w:eastAsia="zh-CN"/>
        </w:rPr>
        <w:t>销轴紧固件</w:t>
      </w:r>
      <w:r>
        <w:rPr>
          <w:rFonts w:cs="宋体"/>
          <w:color w:val="auto"/>
          <w:kern w:val="0"/>
          <w:sz w:val="24"/>
          <w:highlight w:val="none"/>
          <w:lang w:eastAsia="en-US"/>
        </w:rPr>
        <w:t>连接；墙体宜采用木构架墙，墙体空隙内填充保温隔热及隔声材料。</w:t>
      </w:r>
    </w:p>
    <w:p>
      <w:pPr>
        <w:autoSpaceDE/>
        <w:autoSpaceDN/>
        <w:spacing w:before="0" w:after="0" w:line="360" w:lineRule="auto"/>
        <w:ind w:left="0" w:right="0"/>
        <w:jc w:val="both"/>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w:t>
      </w:r>
      <w:r>
        <w:rPr>
          <w:rFonts w:hint="eastAsia" w:ascii="Times New Roman" w:hAnsi="Times New Roman" w:eastAsia="仿宋" w:cs="Times New Roman"/>
          <w:color w:val="auto"/>
          <w:kern w:val="2"/>
          <w:sz w:val="24"/>
          <w:szCs w:val="24"/>
          <w:highlight w:val="none"/>
          <w:lang w:val="en-US" w:eastAsia="zh-CN"/>
        </w:rPr>
        <w:t>条文说明</w:t>
      </w:r>
      <w:r>
        <w:rPr>
          <w:rFonts w:hint="eastAsia" w:eastAsia="仿宋" w:cs="Times New Roman"/>
          <w:color w:val="auto"/>
          <w:kern w:val="2"/>
          <w:sz w:val="24"/>
          <w:szCs w:val="24"/>
          <w:highlight w:val="none"/>
          <w:lang w:val="en-US" w:eastAsia="zh-CN"/>
        </w:rPr>
        <w:t>】</w:t>
      </w:r>
      <w:r>
        <w:rPr>
          <w:rFonts w:hint="eastAsia" w:ascii="Times New Roman" w:hAnsi="Times New Roman" w:eastAsia="仿宋" w:cs="Times New Roman"/>
          <w:color w:val="auto"/>
          <w:kern w:val="2"/>
          <w:sz w:val="24"/>
          <w:szCs w:val="24"/>
          <w:highlight w:val="none"/>
          <w:lang w:val="en-US" w:eastAsia="zh-CN"/>
        </w:rPr>
        <w:t>6.6.3~6.6.4：</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作为承重构件的轻型木质组合墙体包括了木骨架组合墙体和木框架剪力墙。胶合木墙体是建造多层木结构建筑的主要构件之一，其适用范围广泛。</w:t>
      </w:r>
    </w:p>
    <w:p>
      <w:pPr>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楼盖宜采用正交胶合木楼盖、木搁栅与木基结构板材楼盖。</w:t>
      </w:r>
    </w:p>
    <w:p>
      <w:pPr>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Calibri" w:cs="宋体"/>
          <w:color w:val="auto"/>
          <w:kern w:val="0"/>
          <w:sz w:val="28"/>
          <w:highlight w:val="none"/>
          <w:lang w:eastAsia="en-US"/>
        </w:rPr>
      </w:pPr>
      <w:r>
        <w:rPr>
          <w:rFonts w:cs="宋体"/>
          <w:color w:val="auto"/>
          <w:kern w:val="0"/>
          <w:sz w:val="24"/>
          <w:highlight w:val="none"/>
          <w:lang w:eastAsia="en-US"/>
        </w:rPr>
        <w:t>屋盖系统</w:t>
      </w:r>
      <w:r>
        <w:rPr>
          <w:rFonts w:hint="eastAsia" w:cs="宋体"/>
          <w:color w:val="auto"/>
          <w:kern w:val="0"/>
          <w:sz w:val="24"/>
          <w:highlight w:val="none"/>
          <w:lang w:eastAsia="zh-CN"/>
        </w:rPr>
        <w:t>可</w:t>
      </w:r>
      <w:r>
        <w:rPr>
          <w:rFonts w:cs="宋体"/>
          <w:color w:val="auto"/>
          <w:kern w:val="0"/>
          <w:sz w:val="24"/>
          <w:highlight w:val="none"/>
          <w:lang w:eastAsia="en-US"/>
        </w:rPr>
        <w:t>采用正交胶合木屋盖、椽条式屋盖、斜撑梁式屋盖和桁架式屋盖。</w:t>
      </w:r>
    </w:p>
    <w:p>
      <w:pPr>
        <w:autoSpaceDE/>
        <w:autoSpaceDN/>
        <w:spacing w:before="0" w:after="0" w:line="360" w:lineRule="auto"/>
        <w:ind w:left="0" w:right="0"/>
        <w:jc w:val="both"/>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w:t>
      </w:r>
      <w:r>
        <w:rPr>
          <w:rFonts w:hint="eastAsia" w:ascii="Times New Roman" w:hAnsi="Times New Roman" w:eastAsia="仿宋" w:cs="Times New Roman"/>
          <w:color w:val="auto"/>
          <w:kern w:val="2"/>
          <w:sz w:val="24"/>
          <w:szCs w:val="24"/>
          <w:highlight w:val="none"/>
          <w:lang w:val="en-US" w:eastAsia="zh-CN"/>
        </w:rPr>
        <w:t>条文说明</w:t>
      </w:r>
      <w:r>
        <w:rPr>
          <w:rFonts w:hint="eastAsia" w:eastAsia="仿宋" w:cs="Times New Roman"/>
          <w:color w:val="auto"/>
          <w:kern w:val="2"/>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ascii="Times New Roman" w:hAnsi="Times New Roman" w:eastAsia="Calibri" w:cs="宋体"/>
          <w:color w:val="auto"/>
          <w:kern w:val="0"/>
          <w:sz w:val="28"/>
          <w:highlight w:val="none"/>
          <w:lang w:eastAsia="en-US"/>
        </w:rPr>
      </w:pPr>
      <w:r>
        <w:rPr>
          <w:rFonts w:hint="eastAsia" w:ascii="Times New Roman" w:hAnsi="Times New Roman" w:eastAsia="仿宋" w:cs="Times New Roman"/>
          <w:color w:val="auto"/>
          <w:kern w:val="2"/>
          <w:sz w:val="24"/>
          <w:szCs w:val="24"/>
          <w:highlight w:val="none"/>
          <w:lang w:val="en-US" w:eastAsia="zh-CN"/>
        </w:rPr>
        <w:t>作</w:t>
      </w:r>
      <w:r>
        <w:rPr>
          <w:rFonts w:hint="eastAsia" w:eastAsia="仿宋" w:cs="Times New Roman"/>
          <w:color w:val="auto"/>
          <w:kern w:val="2"/>
          <w:sz w:val="24"/>
          <w:szCs w:val="24"/>
          <w:highlight w:val="none"/>
          <w:lang w:val="en-US" w:eastAsia="zh-CN"/>
        </w:rPr>
        <w:t>屋盖系统采用正交胶合木屋盖、椽条式屋盖、斜撑梁式屋盖和桁架式屋盖的设计应符合《木结构设计标准》GB 50005的规定。</w:t>
      </w:r>
    </w:p>
    <w:p>
      <w:pPr>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eastAsia="Calibri" w:cs="宋体"/>
          <w:color w:val="auto"/>
          <w:kern w:val="0"/>
          <w:sz w:val="28"/>
          <w:highlight w:val="none"/>
          <w:lang w:eastAsia="en-US"/>
        </w:rPr>
      </w:pPr>
      <w:r>
        <w:rPr>
          <w:rFonts w:ascii="Times New Roman" w:hAnsi="Times New Roman" w:eastAsia="宋体" w:cs="宋体"/>
          <w:color w:val="auto"/>
          <w:kern w:val="0"/>
          <w:sz w:val="24"/>
          <w:szCs w:val="24"/>
          <w:highlight w:val="none"/>
          <w:lang w:val="en-US" w:eastAsia="en-US" w:bidi="ar-SA"/>
        </w:rPr>
        <w:t>木结构体系与基础的连接采用螺栓连接，基础顶面标高应高于室外地坪标高。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50" w:beforeLines="50" w:after="50" w:afterLines="50" w:line="440" w:lineRule="atLeast"/>
        <w:ind w:leftChars="0" w:right="0" w:rightChars="0"/>
        <w:jc w:val="center"/>
        <w:textAlignment w:val="auto"/>
        <w:outlineLvl w:val="1"/>
        <w:rPr>
          <w:rFonts w:ascii="Times New Roman" w:hAnsi="Times New Roman" w:eastAsia="黑体" w:cs="宋体"/>
          <w:b/>
          <w:bCs/>
          <w:color w:val="auto"/>
          <w:sz w:val="28"/>
          <w:szCs w:val="32"/>
          <w:highlight w:val="none"/>
          <w:lang w:val="en-US" w:eastAsia="en-US" w:bidi="ar-SA"/>
        </w:rPr>
      </w:pPr>
      <w:bookmarkStart w:id="39" w:name="_Toc18229"/>
      <w:r>
        <w:rPr>
          <w:rFonts w:hint="eastAsia" w:eastAsia="黑体" w:cs="宋体"/>
          <w:b/>
          <w:bCs/>
          <w:color w:val="auto"/>
          <w:sz w:val="28"/>
          <w:szCs w:val="32"/>
          <w:highlight w:val="none"/>
          <w:lang w:val="en-US" w:eastAsia="zh-CN" w:bidi="ar-SA"/>
        </w:rPr>
        <w:t xml:space="preserve">6.7 </w:t>
      </w:r>
      <w:r>
        <w:rPr>
          <w:rFonts w:ascii="Times New Roman" w:hAnsi="Times New Roman" w:eastAsia="黑体" w:cs="宋体"/>
          <w:b/>
          <w:bCs/>
          <w:color w:val="auto"/>
          <w:sz w:val="28"/>
          <w:szCs w:val="32"/>
          <w:highlight w:val="none"/>
          <w:lang w:val="en-US" w:eastAsia="en-US" w:bidi="ar-SA"/>
        </w:rPr>
        <w:t>模块化体系</w:t>
      </w:r>
      <w:bookmarkEnd w:id="39"/>
    </w:p>
    <w:p>
      <w:pPr>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4"/>
          <w:highlight w:val="none"/>
          <w:lang w:eastAsia="en-US"/>
        </w:rPr>
      </w:pPr>
      <w:r>
        <w:rPr>
          <w:rFonts w:cs="宋体"/>
          <w:color w:val="auto"/>
          <w:kern w:val="0"/>
          <w:sz w:val="24"/>
          <w:highlight w:val="none"/>
          <w:lang w:eastAsia="en-US"/>
        </w:rPr>
        <w:t>低层模块化装配式建筑宜采用叠箱结构体系、叠箱-框架混合结构体系</w:t>
      </w:r>
      <w:r>
        <w:rPr>
          <w:rFonts w:hint="eastAsia" w:cs="宋体"/>
          <w:color w:val="auto"/>
          <w:kern w:val="0"/>
          <w:sz w:val="24"/>
          <w:highlight w:val="none"/>
          <w:lang w:eastAsia="zh-CN"/>
        </w:rPr>
        <w:t>以及</w:t>
      </w:r>
      <w:r>
        <w:rPr>
          <w:rFonts w:cs="宋体"/>
          <w:color w:val="auto"/>
          <w:kern w:val="0"/>
          <w:sz w:val="24"/>
          <w:highlight w:val="none"/>
          <w:lang w:eastAsia="en-US"/>
        </w:rPr>
        <w:t>嵌入式模块结构体系等，材料宜采用钢结构、木结构和预制混凝土结构。模块组合</w:t>
      </w:r>
      <w:r>
        <w:rPr>
          <w:rFonts w:hint="eastAsia" w:cs="宋体"/>
          <w:color w:val="auto"/>
          <w:kern w:val="0"/>
          <w:sz w:val="24"/>
          <w:highlight w:val="none"/>
          <w:lang w:eastAsia="zh-CN"/>
        </w:rPr>
        <w:t>布置</w:t>
      </w:r>
      <w:r>
        <w:rPr>
          <w:rFonts w:cs="宋体"/>
          <w:color w:val="auto"/>
          <w:kern w:val="0"/>
          <w:sz w:val="24"/>
          <w:highlight w:val="none"/>
          <w:lang w:eastAsia="en-US"/>
        </w:rPr>
        <w:t>应形成几何不变体系，结构连接和节点构造应便于安装。</w:t>
      </w:r>
    </w:p>
    <w:p>
      <w:pPr>
        <w:autoSpaceDE/>
        <w:autoSpaceDN/>
        <w:spacing w:before="0" w:after="0" w:line="360" w:lineRule="auto"/>
        <w:ind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模块化组合房屋由在空间上划分成若干个六面体箱形房间的单元连接组合而成。连接可分为三种：模块单元内部构件间连接、相邻的模块单元间结构连接、模块单元与外部支承结构连接。模块单元间的连接应做到强度高、可靠性好、便于施工安装和检测。</w:t>
      </w:r>
    </w:p>
    <w:p>
      <w:pPr>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抗震设防的模块组合结构应遵循下列布置原则：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480" w:firstLineChars="200"/>
        <w:textAlignment w:val="auto"/>
        <w:rPr>
          <w:rFonts w:ascii="Times New Roman" w:hAnsi="Times New Roman" w:eastAsia="Times New Roman"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结构和抗侧力构件的平面布置宜规则对称，质量、刚度分布宜均匀。</w:t>
      </w:r>
    </w:p>
    <w:p>
      <w:pPr>
        <w:keepNext w:val="0"/>
        <w:keepLines w:val="0"/>
        <w:pageBreakBefore w:val="0"/>
        <w:widowControl w:val="0"/>
        <w:numPr>
          <w:ilvl w:val="0"/>
          <w:numId w:val="0"/>
        </w:numPr>
        <w:tabs>
          <w:tab w:val="left" w:pos="501"/>
        </w:tabs>
        <w:kinsoku/>
        <w:wordWrap/>
        <w:overflowPunct/>
        <w:topLinePunct w:val="0"/>
        <w:autoSpaceDE w:val="0"/>
        <w:autoSpaceDN w:val="0"/>
        <w:bidi w:val="0"/>
        <w:adjustRightInd/>
        <w:snapToGrid/>
        <w:spacing w:before="0" w:after="0" w:line="440" w:lineRule="atLeast"/>
        <w:ind w:left="0" w:leftChars="0" w:right="0" w:rightChars="0" w:firstLine="480" w:firstLineChars="200"/>
        <w:jc w:val="left"/>
        <w:textAlignment w:val="auto"/>
        <w:rPr>
          <w:rFonts w:ascii="Times New Roman" w:hAnsi="Times New Roman" w:eastAsia="宋体" w:cs="宋体"/>
          <w:color w:val="auto"/>
          <w:sz w:val="24"/>
          <w:szCs w:val="24"/>
          <w:highlight w:val="none"/>
          <w:lang w:val="en-US" w:eastAsia="en-US" w:bidi="ar-SA"/>
        </w:rPr>
      </w:pPr>
      <w:r>
        <w:rPr>
          <w:rFonts w:hint="eastAsia" w:ascii="Times New Roman" w:hAnsi="Times New Roman" w:eastAsia="宋体" w:cs="宋体"/>
          <w:color w:val="auto"/>
          <w:sz w:val="24"/>
          <w:szCs w:val="24"/>
          <w:highlight w:val="none"/>
          <w:lang w:val="en-US" w:eastAsia="zh-CN" w:bidi="ar-SA"/>
        </w:rPr>
        <w:t xml:space="preserve">2 </w:t>
      </w:r>
      <w:r>
        <w:rPr>
          <w:rFonts w:ascii="Times New Roman" w:hAnsi="Times New Roman" w:eastAsia="宋体" w:cs="宋体"/>
          <w:color w:val="auto"/>
          <w:sz w:val="24"/>
          <w:szCs w:val="24"/>
          <w:highlight w:val="none"/>
          <w:lang w:val="en-US" w:eastAsia="en-US" w:bidi="ar-SA"/>
        </w:rPr>
        <w:t>结构竖向布置宜规则、连续，侧向刚度宜均匀变化。</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由于模块之间连接受力复杂，在抗震设防建筑中，应尽量避免模块的竖向不规则布置或刚度、质量突变，以防地震作用下局部不规则位置模块间的连接因受力过大而失效。</w:t>
      </w:r>
    </w:p>
    <w:p>
      <w:pPr>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节点设计应遵循节点连接强于构件的原则。节点与连接的计算和构造应符合现行国家规范、标准的规定；连接节点应构造合理、传力可靠、方便施工，具有必要的延性，避免产生应力集中和过大的焊接</w:t>
      </w:r>
      <w:r>
        <w:rPr>
          <w:rFonts w:hint="eastAsia" w:cs="宋体"/>
          <w:color w:val="auto"/>
          <w:kern w:val="0"/>
          <w:sz w:val="24"/>
          <w:highlight w:val="none"/>
          <w:lang w:eastAsia="zh-CN"/>
        </w:rPr>
        <w:t>约束</w:t>
      </w:r>
      <w:r>
        <w:rPr>
          <w:rFonts w:cs="宋体"/>
          <w:color w:val="auto"/>
          <w:kern w:val="0"/>
          <w:sz w:val="24"/>
          <w:highlight w:val="none"/>
          <w:lang w:eastAsia="en-US"/>
        </w:rPr>
        <w:t>应力。</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保证延性和耗能能力。避免在地震作用下出现整体性倾覆、节点失效、锚固失效、脆性断裂等耗能较小的失效模式。</w:t>
      </w:r>
    </w:p>
    <w:p>
      <w:pPr>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spacing w:val="-3"/>
          <w:kern w:val="0"/>
          <w:sz w:val="24"/>
          <w:szCs w:val="22"/>
          <w:highlight w:val="none"/>
          <w:lang w:eastAsia="en-US"/>
        </w:rPr>
      </w:pPr>
      <w:r>
        <w:rPr>
          <w:rFonts w:hint="eastAsia" w:ascii="Times New Roman" w:hAnsi="Times New Roman" w:cs="宋体"/>
          <w:color w:val="auto"/>
          <w:spacing w:val="-3"/>
          <w:kern w:val="0"/>
          <w:sz w:val="24"/>
          <w:szCs w:val="22"/>
          <w:highlight w:val="none"/>
          <w:lang w:eastAsia="en-US"/>
        </w:rPr>
        <w:t>模块单元间的连接宜采用角件相互连接的构造，其节点连接应保证有可靠的抗剪、抗压与抗拔承载力。</w:t>
      </w:r>
    </w:p>
    <w:p>
      <w:pPr>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ascii="Times New Roman" w:hAnsi="Times New Roman" w:cs="宋体"/>
          <w:color w:val="auto"/>
          <w:spacing w:val="-3"/>
          <w:kern w:val="0"/>
          <w:sz w:val="24"/>
          <w:szCs w:val="22"/>
          <w:highlight w:val="none"/>
          <w:lang w:eastAsia="en-US"/>
        </w:rPr>
      </w:pPr>
      <w:r>
        <w:rPr>
          <w:rFonts w:hint="eastAsia" w:ascii="Times New Roman" w:hAnsi="Times New Roman" w:cs="宋体"/>
          <w:color w:val="auto"/>
          <w:spacing w:val="-3"/>
          <w:kern w:val="0"/>
          <w:sz w:val="24"/>
          <w:szCs w:val="22"/>
          <w:highlight w:val="none"/>
          <w:lang w:eastAsia="en-US"/>
        </w:rPr>
        <w:t>模块单元间的连接宜考虑下列规定：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68" w:firstLineChars="200"/>
        <w:textAlignment w:val="auto"/>
        <w:rPr>
          <w:rFonts w:hint="eastAsia" w:ascii="Times New Roman" w:hAnsi="Times New Roman" w:cs="宋体"/>
          <w:color w:val="auto"/>
          <w:spacing w:val="-3"/>
          <w:kern w:val="0"/>
          <w:sz w:val="24"/>
          <w:szCs w:val="22"/>
          <w:highlight w:val="none"/>
          <w:lang w:eastAsia="en-US"/>
        </w:rPr>
      </w:pPr>
      <w:r>
        <w:rPr>
          <w:rFonts w:hint="eastAsia" w:ascii="Times New Roman" w:hAnsi="Times New Roman" w:cs="宋体"/>
          <w:color w:val="auto"/>
          <w:spacing w:val="-3"/>
          <w:kern w:val="0"/>
          <w:sz w:val="24"/>
          <w:szCs w:val="22"/>
          <w:highlight w:val="none"/>
          <w:lang w:eastAsia="en-US"/>
        </w:rPr>
        <w:t>1</w:t>
      </w:r>
      <w:r>
        <w:rPr>
          <w:rFonts w:hint="eastAsia" w:cs="宋体"/>
          <w:color w:val="auto"/>
          <w:spacing w:val="-3"/>
          <w:kern w:val="0"/>
          <w:sz w:val="24"/>
          <w:szCs w:val="22"/>
          <w:highlight w:val="none"/>
          <w:lang w:val="en-US" w:eastAsia="zh-CN"/>
        </w:rPr>
        <w:t xml:space="preserve">  </w:t>
      </w:r>
      <w:r>
        <w:rPr>
          <w:rFonts w:hint="eastAsia" w:ascii="Times New Roman" w:hAnsi="Times New Roman" w:cs="宋体"/>
          <w:color w:val="auto"/>
          <w:spacing w:val="-3"/>
          <w:kern w:val="0"/>
          <w:sz w:val="24"/>
          <w:szCs w:val="22"/>
          <w:highlight w:val="none"/>
          <w:lang w:eastAsia="en-US"/>
        </w:rPr>
        <w:t>模块建筑结构、设备、管道线路、保温层、内外装修的完成度，并确保现场为焊接、螺栓连接、铆接提供足够的施工空间及安全保护。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68" w:firstLineChars="200"/>
        <w:textAlignment w:val="auto"/>
        <w:rPr>
          <w:rFonts w:hint="eastAsia" w:ascii="Times New Roman" w:hAnsi="Times New Roman" w:cs="宋体"/>
          <w:color w:val="auto"/>
          <w:spacing w:val="-3"/>
          <w:kern w:val="0"/>
          <w:sz w:val="24"/>
          <w:szCs w:val="22"/>
          <w:highlight w:val="none"/>
          <w:lang w:eastAsia="en-US"/>
        </w:rPr>
      </w:pPr>
      <w:r>
        <w:rPr>
          <w:rFonts w:hint="eastAsia" w:ascii="Times New Roman" w:hAnsi="Times New Roman" w:cs="宋体"/>
          <w:color w:val="auto"/>
          <w:spacing w:val="-3"/>
          <w:kern w:val="0"/>
          <w:sz w:val="24"/>
          <w:szCs w:val="22"/>
          <w:highlight w:val="none"/>
          <w:lang w:eastAsia="en-US"/>
        </w:rPr>
        <w:t>2</w:t>
      </w:r>
      <w:r>
        <w:rPr>
          <w:rFonts w:hint="eastAsia" w:cs="宋体"/>
          <w:color w:val="auto"/>
          <w:spacing w:val="-3"/>
          <w:kern w:val="0"/>
          <w:sz w:val="24"/>
          <w:szCs w:val="22"/>
          <w:highlight w:val="none"/>
          <w:lang w:val="en-US" w:eastAsia="zh-CN"/>
        </w:rPr>
        <w:t xml:space="preserve">  </w:t>
      </w:r>
      <w:r>
        <w:rPr>
          <w:rFonts w:hint="eastAsia" w:ascii="Times New Roman" w:hAnsi="Times New Roman" w:cs="宋体"/>
          <w:color w:val="auto"/>
          <w:spacing w:val="-3"/>
          <w:kern w:val="0"/>
          <w:sz w:val="24"/>
          <w:szCs w:val="22"/>
          <w:highlight w:val="none"/>
          <w:lang w:eastAsia="en-US"/>
        </w:rPr>
        <w:t>连接完成后结构节点的封闭、保护、检修、更换等留有操作空间。</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hint="eastAsia" w:ascii="Times New Roman" w:hAnsi="Times New Roman" w:cs="宋体"/>
          <w:color w:val="auto"/>
          <w:spacing w:val="-3"/>
          <w:kern w:val="0"/>
          <w:sz w:val="24"/>
          <w:szCs w:val="22"/>
          <w:highlight w:val="none"/>
          <w:lang w:eastAsia="en-US"/>
        </w:rPr>
      </w:pPr>
      <w:r>
        <w:rPr>
          <w:rFonts w:hint="eastAsia" w:ascii="Times New Roman" w:hAnsi="Times New Roman" w:eastAsia="仿宋" w:cs="Times New Roman"/>
          <w:color w:val="auto"/>
          <w:kern w:val="2"/>
          <w:sz w:val="24"/>
          <w:szCs w:val="24"/>
          <w:highlight w:val="none"/>
          <w:lang w:val="en-US" w:eastAsia="zh-CN"/>
        </w:rPr>
        <w:t>运</w:t>
      </w:r>
      <w:r>
        <w:rPr>
          <w:rFonts w:hint="eastAsia" w:eastAsia="仿宋" w:cs="Times New Roman"/>
          <w:color w:val="auto"/>
          <w:kern w:val="2"/>
          <w:sz w:val="24"/>
          <w:szCs w:val="24"/>
          <w:highlight w:val="none"/>
          <w:lang w:val="en-US" w:eastAsia="zh-CN"/>
        </w:rPr>
        <w:t>模块单元间的连接除了满足设计要求以外，还应考虑建筑使用要求。如室内环境、建筑设备、环保与节能、建筑防火与防腐等。以及现场安装和维护检修的简单便捷。</w:t>
      </w:r>
    </w:p>
    <w:p>
      <w:pPr>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spacing w:val="-3"/>
          <w:kern w:val="0"/>
          <w:sz w:val="28"/>
          <w:highlight w:val="none"/>
          <w:lang w:eastAsia="en-US"/>
        </w:rPr>
      </w:pPr>
      <w:r>
        <w:rPr>
          <w:rFonts w:ascii="Times New Roman" w:hAnsi="Times New Roman" w:cs="宋体"/>
          <w:color w:val="auto"/>
          <w:spacing w:val="-3"/>
          <w:kern w:val="0"/>
          <w:sz w:val="24"/>
          <w:szCs w:val="22"/>
          <w:highlight w:val="none"/>
          <w:lang w:eastAsia="en-US"/>
        </w:rPr>
        <w:t>模块单元的尺寸应满足运输、场地条件的限制，以及标准组件的使用要求。</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运输的基本要求包括公路装载的最大宽度和高度，这决定了所生产模块单元的最大尺寸。另外模块单元的尺寸还受到场地条件的限制。基本模块在工厂完成的内部装修和设备配置，宜采用标准化设计。基本模块以外的构件宜设计为标准化或模块化的组件，与模块单元配套使用。</w:t>
      </w:r>
    </w:p>
    <w:p>
      <w:pPr>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hint="eastAsia" w:ascii="Times New Roman" w:hAnsi="Times New Roman" w:cs="宋体"/>
          <w:color w:val="auto"/>
          <w:spacing w:val="-3"/>
          <w:kern w:val="0"/>
          <w:sz w:val="24"/>
          <w:szCs w:val="22"/>
          <w:highlight w:val="none"/>
          <w:lang w:eastAsia="en-US"/>
        </w:rPr>
        <w:t>模块化结构的基础或基墩均应高出地面，地板应架空，模块以下沿模块周边应以砌体封堵。</w:t>
      </w:r>
    </w:p>
    <w:p>
      <w:pPr>
        <w:autoSpaceDE/>
        <w:autoSpaceDN/>
        <w:spacing w:before="0" w:after="0" w:line="360" w:lineRule="auto"/>
        <w:ind w:left="0" w:right="0"/>
        <w:jc w:val="left"/>
        <w:rPr>
          <w:rFonts w:hint="eastAsia"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0"/>
        <w:jc w:val="left"/>
        <w:rPr>
          <w:rFonts w:cs="宋体"/>
          <w:b w:val="0"/>
          <w:bCs w:val="0"/>
          <w:color w:val="auto"/>
          <w:kern w:val="0"/>
          <w:sz w:val="24"/>
          <w:highlight w:val="none"/>
          <w:lang w:eastAsia="en-US"/>
        </w:rPr>
      </w:pPr>
      <w:r>
        <w:rPr>
          <w:rFonts w:hint="eastAsia" w:ascii="Times New Roman" w:hAnsi="Times New Roman" w:eastAsia="仿宋" w:cs="Times New Roman"/>
          <w:color w:val="auto"/>
          <w:kern w:val="2"/>
          <w:sz w:val="24"/>
          <w:szCs w:val="24"/>
          <w:highlight w:val="none"/>
          <w:lang w:val="en-US" w:eastAsia="zh-CN"/>
        </w:rPr>
        <w:t>由于防腐蚀要求，模块化组合房屋应架空设置，建议将底层箱体周边封堵是避免模块底部进杂物或动物集聚。</w:t>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en-US"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en-US"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en-US"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en-US" w:bidi="ar-SA"/>
        </w:rPr>
      </w:pPr>
    </w:p>
    <w:p>
      <w:pPr>
        <w:keepNext/>
        <w:keepLines/>
        <w:autoSpaceDE/>
        <w:autoSpaceDN/>
        <w:spacing w:before="156" w:beforeLines="50" w:after="156" w:afterLines="50" w:line="440" w:lineRule="atLeast"/>
        <w:ind w:left="0" w:right="0"/>
        <w:jc w:val="both"/>
        <w:outlineLvl w:val="0"/>
        <w:rPr>
          <w:rFonts w:hint="eastAsia" w:ascii="Times New Roman" w:hAnsi="Times New Roman" w:eastAsia="黑体" w:cs="Times New Roman"/>
          <w:b/>
          <w:bCs/>
          <w:color w:val="auto"/>
          <w:kern w:val="44"/>
          <w:sz w:val="30"/>
          <w:szCs w:val="44"/>
          <w:highlight w:val="none"/>
          <w:lang w:val="en-US" w:eastAsia="zh-CN"/>
        </w:rPr>
        <w:sectPr>
          <w:pgSz w:w="11910" w:h="16840"/>
          <w:pgMar w:top="1480" w:right="1560" w:bottom="1180" w:left="1580" w:header="0" w:footer="993" w:gutter="0"/>
          <w:pgNumType w:fmt="decimal"/>
          <w:cols w:space="720" w:num="1"/>
        </w:sectPr>
      </w:pPr>
      <w:bookmarkStart w:id="40" w:name="_TOC_250021"/>
      <w:bookmarkEnd w:id="40"/>
    </w:p>
    <w:p>
      <w:pPr>
        <w:keepNext/>
        <w:keepLines/>
        <w:autoSpaceDE/>
        <w:autoSpaceDN/>
        <w:spacing w:before="156" w:beforeLines="50" w:after="156" w:afterLines="50" w:line="440" w:lineRule="atLeast"/>
        <w:ind w:left="0" w:right="0"/>
        <w:jc w:val="center"/>
        <w:outlineLvl w:val="0"/>
        <w:rPr>
          <w:rFonts w:hint="eastAsia" w:ascii="Times New Roman" w:hAnsi="Times New Roman" w:eastAsia="黑体" w:cs="Times New Roman"/>
          <w:b/>
          <w:bCs/>
          <w:color w:val="auto"/>
          <w:kern w:val="44"/>
          <w:sz w:val="30"/>
          <w:szCs w:val="44"/>
          <w:highlight w:val="none"/>
          <w:lang w:val="en-US" w:eastAsia="zh-CN"/>
        </w:rPr>
      </w:pPr>
      <w:bookmarkStart w:id="41" w:name="_Toc3274"/>
      <w:r>
        <w:rPr>
          <w:rFonts w:hint="eastAsia" w:eastAsia="黑体" w:cs="Times New Roman"/>
          <w:b/>
          <w:bCs/>
          <w:color w:val="auto"/>
          <w:kern w:val="44"/>
          <w:sz w:val="30"/>
          <w:szCs w:val="44"/>
          <w:highlight w:val="none"/>
          <w:lang w:val="en-US" w:eastAsia="zh-CN"/>
        </w:rPr>
        <w:t>7</w:t>
      </w:r>
      <w:r>
        <w:rPr>
          <w:rFonts w:hint="eastAsia" w:ascii="宋体" w:hAnsi="宋体" w:eastAsia="宋体" w:cs="宋体"/>
          <w:b/>
          <w:bCs/>
          <w:color w:val="auto"/>
          <w:kern w:val="44"/>
          <w:sz w:val="30"/>
          <w:szCs w:val="44"/>
          <w:highlight w:val="none"/>
          <w:lang w:val="en-US" w:eastAsia="zh-CN"/>
        </w:rPr>
        <w:t xml:space="preserve"> </w:t>
      </w:r>
      <w:r>
        <w:rPr>
          <w:rFonts w:hint="eastAsia" w:ascii="宋体" w:hAnsi="宋体" w:cs="宋体"/>
          <w:b/>
          <w:bCs/>
          <w:color w:val="auto"/>
          <w:kern w:val="44"/>
          <w:sz w:val="30"/>
          <w:szCs w:val="44"/>
          <w:highlight w:val="none"/>
          <w:lang w:val="en-US" w:eastAsia="zh-CN"/>
        </w:rPr>
        <w:t>能源系统</w:t>
      </w:r>
      <w:r>
        <w:rPr>
          <w:rFonts w:hint="eastAsia" w:eastAsia="黑体" w:cs="Times New Roman"/>
          <w:b/>
          <w:bCs/>
          <w:color w:val="auto"/>
          <w:kern w:val="44"/>
          <w:sz w:val="30"/>
          <w:szCs w:val="44"/>
          <w:highlight w:val="none"/>
          <w:lang w:val="en-US" w:eastAsia="zh-CN"/>
        </w:rPr>
        <w:t>与管线</w:t>
      </w:r>
      <w:r>
        <w:rPr>
          <w:rFonts w:hint="eastAsia" w:ascii="Times New Roman" w:hAnsi="Times New Roman" w:eastAsia="黑体" w:cs="Times New Roman"/>
          <w:b/>
          <w:bCs/>
          <w:color w:val="auto"/>
          <w:kern w:val="44"/>
          <w:sz w:val="30"/>
          <w:szCs w:val="44"/>
          <w:highlight w:val="none"/>
          <w:lang w:val="en-US" w:eastAsia="zh-CN"/>
        </w:rPr>
        <w:t>设计</w:t>
      </w:r>
      <w:bookmarkEnd w:id="41"/>
    </w:p>
    <w:p>
      <w:pPr>
        <w:widowControl w:val="0"/>
        <w:numPr>
          <w:ilvl w:val="0"/>
          <w:numId w:val="0"/>
        </w:numPr>
        <w:autoSpaceDE w:val="0"/>
        <w:autoSpaceDN w:val="0"/>
        <w:bidi w:val="0"/>
        <w:spacing w:before="50" w:beforeLines="50" w:after="50" w:afterLines="50" w:line="440" w:lineRule="atLeast"/>
        <w:ind w:right="0" w:rightChars="0"/>
        <w:jc w:val="center"/>
        <w:outlineLvl w:val="1"/>
        <w:rPr>
          <w:rFonts w:ascii="Times New Roman" w:hAnsi="Times New Roman" w:eastAsia="黑体" w:cs="宋体"/>
          <w:b/>
          <w:bCs/>
          <w:color w:val="auto"/>
          <w:sz w:val="28"/>
          <w:szCs w:val="32"/>
          <w:highlight w:val="none"/>
          <w:lang w:val="en-US" w:eastAsia="en-US" w:bidi="ar-SA"/>
        </w:rPr>
      </w:pPr>
      <w:bookmarkStart w:id="42" w:name="_TOC_250018"/>
      <w:bookmarkEnd w:id="42"/>
      <w:bookmarkStart w:id="43" w:name="_Toc20269"/>
      <w:r>
        <w:rPr>
          <w:rFonts w:hint="eastAsia" w:eastAsia="黑体" w:cs="宋体"/>
          <w:b/>
          <w:bCs/>
          <w:color w:val="auto"/>
          <w:sz w:val="28"/>
          <w:szCs w:val="32"/>
          <w:highlight w:val="none"/>
          <w:lang w:val="en-US" w:eastAsia="zh-CN" w:bidi="ar-SA"/>
        </w:rPr>
        <w:t xml:space="preserve">7.1 </w:t>
      </w:r>
      <w:r>
        <w:rPr>
          <w:rFonts w:ascii="Times New Roman" w:hAnsi="Times New Roman" w:eastAsia="黑体" w:cs="宋体"/>
          <w:b/>
          <w:bCs/>
          <w:color w:val="auto"/>
          <w:sz w:val="28"/>
          <w:szCs w:val="32"/>
          <w:highlight w:val="none"/>
          <w:lang w:val="en-US" w:eastAsia="en-US" w:bidi="ar-SA"/>
        </w:rPr>
        <w:t>一般规定</w:t>
      </w:r>
      <w:bookmarkEnd w:id="43"/>
    </w:p>
    <w:p>
      <w:pPr>
        <w:keepNext w:val="0"/>
        <w:keepLines w:val="0"/>
        <w:pageBreakBefore w:val="0"/>
        <w:widowControl w:val="0"/>
        <w:numPr>
          <w:ilvl w:val="2"/>
          <w:numId w:val="1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en-US"/>
        </w:rPr>
        <w:t>选择建筑</w:t>
      </w:r>
      <w:r>
        <w:rPr>
          <w:rFonts w:hint="eastAsia" w:cs="宋体"/>
          <w:color w:val="auto"/>
          <w:kern w:val="0"/>
          <w:sz w:val="24"/>
          <w:highlight w:val="none"/>
          <w:lang w:eastAsia="zh-CN"/>
        </w:rPr>
        <w:t>设备</w:t>
      </w:r>
      <w:r>
        <w:rPr>
          <w:rFonts w:hint="eastAsia" w:cs="宋体"/>
          <w:color w:val="auto"/>
          <w:kern w:val="0"/>
          <w:sz w:val="24"/>
          <w:highlight w:val="none"/>
          <w:lang w:eastAsia="en-US"/>
        </w:rPr>
        <w:t>系统时应遵循简单、经济、适用、高效、可靠的原则。</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360" w:lineRule="auto"/>
        <w:ind w:leftChars="0" w:right="0" w:rightChars="0" w:firstLine="480" w:firstLineChars="200"/>
        <w:textAlignment w:val="auto"/>
        <w:rPr>
          <w:rFonts w:cs="宋体"/>
          <w:color w:val="auto"/>
          <w:kern w:val="0"/>
          <w:sz w:val="24"/>
          <w:highlight w:val="none"/>
          <w:lang w:eastAsia="en-US"/>
        </w:rPr>
      </w:pPr>
      <w:r>
        <w:rPr>
          <w:rFonts w:hint="eastAsia" w:eastAsia="仿宋" w:cs="Times New Roman"/>
          <w:color w:val="auto"/>
          <w:kern w:val="2"/>
          <w:sz w:val="24"/>
          <w:szCs w:val="24"/>
          <w:highlight w:val="none"/>
          <w:lang w:val="en-US" w:eastAsia="zh-CN"/>
        </w:rPr>
        <w:t>本条提出了农村装配式低能耗农宅建筑设备系统选用原则。</w:t>
      </w:r>
    </w:p>
    <w:p>
      <w:pPr>
        <w:keepNext w:val="0"/>
        <w:keepLines w:val="0"/>
        <w:pageBreakBefore w:val="0"/>
        <w:widowControl w:val="0"/>
        <w:numPr>
          <w:ilvl w:val="2"/>
          <w:numId w:val="1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4"/>
          <w:highlight w:val="none"/>
          <w:lang w:eastAsia="en-US"/>
        </w:rPr>
      </w:pPr>
      <w:r>
        <w:rPr>
          <w:rFonts w:cs="宋体"/>
          <w:color w:val="auto"/>
          <w:kern w:val="0"/>
          <w:sz w:val="24"/>
          <w:highlight w:val="none"/>
          <w:lang w:eastAsia="en-US"/>
        </w:rPr>
        <w:t>给排水管道，供暖、通风和空调管道，电气管线，燃气管道应采用管线分离方式。</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装配式住房住房设计应保证建筑的耐久性和可维护性的要求，给水排水、采暖、通风和空调及电气管线应采用于建筑结构分离的设计方式，并满足装配式内装生产建造方式的施工及其管理要求。</w:t>
      </w:r>
    </w:p>
    <w:p>
      <w:pPr>
        <w:keepNext w:val="0"/>
        <w:keepLines w:val="0"/>
        <w:pageBreakBefore w:val="0"/>
        <w:widowControl w:val="0"/>
        <w:numPr>
          <w:ilvl w:val="2"/>
          <w:numId w:val="1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设备及管线宜选用装配式集成部品，接口应标准化，并应满足通用性和互换性的要求。</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装配式住房住房设计应注重部品通用性和互换性的要求，给水排水、采暖、通风和空调及电气管线等各种接口应采用标准化产品。</w:t>
      </w:r>
    </w:p>
    <w:p>
      <w:pPr>
        <w:keepNext w:val="0"/>
        <w:keepLines w:val="0"/>
        <w:pageBreakBefore w:val="0"/>
        <w:widowControl w:val="0"/>
        <w:numPr>
          <w:ilvl w:val="2"/>
          <w:numId w:val="1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预制结构部件中管线穿过时，应预留孔洞和预埋套管。</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预制结构构件应避免穿洞，如必须穿洞时，则应预留孔洞或预埋套管，不应在预制结构构件上凿剔沟、槽、孔、洞。</w:t>
      </w:r>
    </w:p>
    <w:p>
      <w:pPr>
        <w:snapToGrid w:val="0"/>
        <w:spacing w:line="440" w:lineRule="atLeast"/>
        <w:rPr>
          <w:rFonts w:hint="eastAsia"/>
          <w:color w:val="auto"/>
          <w:sz w:val="24"/>
          <w:highlight w:val="none"/>
        </w:rPr>
      </w:pPr>
      <w:r>
        <w:rPr>
          <w:rFonts w:hint="eastAsia"/>
          <w:b/>
          <w:color w:val="auto"/>
          <w:sz w:val="24"/>
          <w:highlight w:val="none"/>
          <w:lang w:val="en-US" w:eastAsia="zh-CN"/>
        </w:rPr>
        <w:t>7.1.5</w:t>
      </w:r>
      <w:r>
        <w:rPr>
          <w:b/>
          <w:color w:val="auto"/>
          <w:sz w:val="24"/>
          <w:highlight w:val="none"/>
        </w:rPr>
        <w:t xml:space="preserve"> </w:t>
      </w:r>
      <w:r>
        <w:rPr>
          <w:rFonts w:hint="eastAsia"/>
          <w:color w:val="auto"/>
          <w:sz w:val="24"/>
          <w:highlight w:val="none"/>
        </w:rPr>
        <w:t>建筑设备设计时应明确调适的相关内容及运维管控的要求，便于农户管理。</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color w:val="auto"/>
          <w:sz w:val="24"/>
          <w:highlight w:val="none"/>
        </w:rPr>
      </w:pPr>
      <w:r>
        <w:rPr>
          <w:rFonts w:hint="eastAsia" w:ascii="Times New Roman" w:hAnsi="Times New Roman" w:eastAsia="仿宋" w:cs="Times New Roman"/>
          <w:color w:val="auto"/>
          <w:kern w:val="2"/>
          <w:sz w:val="24"/>
          <w:szCs w:val="24"/>
          <w:highlight w:val="none"/>
          <w:lang w:val="en-US" w:eastAsia="zh-CN"/>
        </w:rPr>
        <w:t>预</w:t>
      </w:r>
      <w:r>
        <w:rPr>
          <w:rFonts w:hint="eastAsia" w:eastAsia="仿宋" w:cs="Times New Roman"/>
          <w:color w:val="auto"/>
          <w:kern w:val="2"/>
          <w:sz w:val="24"/>
          <w:szCs w:val="24"/>
          <w:highlight w:val="none"/>
          <w:lang w:val="en-US" w:eastAsia="zh-CN"/>
        </w:rPr>
        <w:t>建筑设备系统运维应便于农户管理</w:t>
      </w:r>
      <w:r>
        <w:rPr>
          <w:rFonts w:hint="eastAsia" w:ascii="Times New Roman" w:hAnsi="Times New Roman" w:eastAsia="仿宋" w:cs="Times New Roman"/>
          <w:color w:val="auto"/>
          <w:kern w:val="2"/>
          <w:sz w:val="24"/>
          <w:szCs w:val="24"/>
          <w:highlight w:val="none"/>
          <w:lang w:val="en-US" w:eastAsia="zh-CN"/>
        </w:rPr>
        <w:t>。</w:t>
      </w:r>
    </w:p>
    <w:p>
      <w:pPr>
        <w:snapToGrid w:val="0"/>
        <w:spacing w:line="440" w:lineRule="atLeast"/>
        <w:rPr>
          <w:rFonts w:hint="eastAsia"/>
          <w:color w:val="auto"/>
          <w:sz w:val="24"/>
          <w:highlight w:val="none"/>
        </w:rPr>
      </w:pPr>
      <w:r>
        <w:rPr>
          <w:rFonts w:hint="eastAsia"/>
          <w:b/>
          <w:color w:val="auto"/>
          <w:sz w:val="24"/>
          <w:highlight w:val="none"/>
          <w:lang w:val="en-US" w:eastAsia="zh-CN"/>
        </w:rPr>
        <w:t>7.1.6</w:t>
      </w:r>
      <w:r>
        <w:rPr>
          <w:b/>
          <w:color w:val="auto"/>
          <w:sz w:val="24"/>
          <w:highlight w:val="none"/>
        </w:rPr>
        <w:t xml:space="preserve"> </w:t>
      </w:r>
      <w:r>
        <w:rPr>
          <w:rFonts w:hint="eastAsia"/>
          <w:color w:val="auto"/>
          <w:sz w:val="24"/>
          <w:highlight w:val="none"/>
        </w:rPr>
        <w:t>太阳能光热利用、地热能利用、生物质能利用方式的选择，应根据所在地区气候、资源条件、农户要求，以及经济承受能力、投资规模、安装条件等因素综合确定。</w:t>
      </w:r>
    </w:p>
    <w:p>
      <w:pPr>
        <w:snapToGrid w:val="0"/>
        <w:spacing w:line="440" w:lineRule="atLeast"/>
        <w:rPr>
          <w:rFonts w:hint="eastAsia"/>
          <w:color w:val="auto"/>
          <w:sz w:val="24"/>
          <w:highlight w:val="none"/>
        </w:rPr>
      </w:pP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p>
    <w:p>
      <w:pPr>
        <w:widowControl w:val="0"/>
        <w:numPr>
          <w:ilvl w:val="0"/>
          <w:numId w:val="0"/>
        </w:numPr>
        <w:autoSpaceDE w:val="0"/>
        <w:autoSpaceDN w:val="0"/>
        <w:bidi w:val="0"/>
        <w:spacing w:before="50" w:beforeLines="50" w:after="50" w:afterLines="50" w:line="440" w:lineRule="atLeast"/>
        <w:ind w:left="0" w:right="0" w:rightChars="0"/>
        <w:jc w:val="center"/>
        <w:outlineLvl w:val="1"/>
        <w:rPr>
          <w:rFonts w:ascii="Times New Roman" w:hAnsi="Times New Roman" w:eastAsia="黑体" w:cs="宋体"/>
          <w:b/>
          <w:bCs/>
          <w:color w:val="auto"/>
          <w:sz w:val="28"/>
          <w:szCs w:val="32"/>
          <w:highlight w:val="none"/>
          <w:lang w:val="en-US" w:eastAsia="en-US" w:bidi="ar-SA"/>
        </w:rPr>
      </w:pPr>
      <w:bookmarkStart w:id="44" w:name="_TOC_250017"/>
      <w:bookmarkEnd w:id="44"/>
      <w:bookmarkStart w:id="45" w:name="_Toc16844"/>
      <w:r>
        <w:rPr>
          <w:rFonts w:hint="eastAsia" w:eastAsia="黑体" w:cs="宋体"/>
          <w:b/>
          <w:bCs/>
          <w:color w:val="auto"/>
          <w:sz w:val="28"/>
          <w:szCs w:val="32"/>
          <w:highlight w:val="none"/>
          <w:lang w:val="en-US" w:eastAsia="zh-CN" w:bidi="ar-SA"/>
        </w:rPr>
        <w:t>7</w:t>
      </w:r>
      <w:r>
        <w:rPr>
          <w:rFonts w:hint="eastAsia" w:ascii="Times New Roman" w:hAnsi="Times New Roman" w:eastAsia="黑体" w:cs="宋体"/>
          <w:b/>
          <w:bCs/>
          <w:color w:val="auto"/>
          <w:sz w:val="28"/>
          <w:szCs w:val="32"/>
          <w:highlight w:val="none"/>
          <w:lang w:val="en-US" w:eastAsia="zh-CN" w:bidi="ar-SA"/>
        </w:rPr>
        <w:t>.</w:t>
      </w:r>
      <w:r>
        <w:rPr>
          <w:rFonts w:hint="eastAsia" w:eastAsia="黑体" w:cs="宋体"/>
          <w:b/>
          <w:bCs/>
          <w:color w:val="auto"/>
          <w:sz w:val="28"/>
          <w:szCs w:val="32"/>
          <w:highlight w:val="none"/>
          <w:lang w:val="en-US" w:eastAsia="zh-CN" w:bidi="ar-SA"/>
        </w:rPr>
        <w:t>2</w:t>
      </w:r>
      <w:r>
        <w:rPr>
          <w:rFonts w:hint="eastAsia" w:ascii="Times New Roman" w:hAnsi="Times New Roman" w:eastAsia="黑体" w:cs="宋体"/>
          <w:b/>
          <w:bCs/>
          <w:color w:val="auto"/>
          <w:sz w:val="28"/>
          <w:szCs w:val="32"/>
          <w:highlight w:val="none"/>
          <w:lang w:val="en-US" w:eastAsia="zh-CN" w:bidi="ar-SA"/>
        </w:rPr>
        <w:t xml:space="preserve"> </w:t>
      </w:r>
      <w:r>
        <w:rPr>
          <w:rFonts w:ascii="Times New Roman" w:hAnsi="Times New Roman" w:eastAsia="黑体" w:cs="宋体"/>
          <w:b/>
          <w:bCs/>
          <w:color w:val="auto"/>
          <w:sz w:val="28"/>
          <w:szCs w:val="32"/>
          <w:highlight w:val="none"/>
          <w:lang w:val="en-US" w:eastAsia="en-US" w:bidi="ar-SA"/>
        </w:rPr>
        <w:t>供暖、通风和空气调节</w:t>
      </w:r>
      <w:bookmarkEnd w:id="45"/>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zh-CN"/>
        </w:rPr>
        <w:t>装配式低能耗农宅</w:t>
      </w:r>
      <w:r>
        <w:rPr>
          <w:rFonts w:cs="宋体"/>
          <w:color w:val="auto"/>
          <w:kern w:val="0"/>
          <w:sz w:val="24"/>
          <w:highlight w:val="none"/>
          <w:lang w:eastAsia="en-US"/>
        </w:rPr>
        <w:t>的供暖热源形式应根据所在地的气候特征、能源资源条件及其利用成本，经技术经济比较确定，优先利用可再生能源作为供暖热源。</w:t>
      </w:r>
      <w:r>
        <w:rPr>
          <w:rFonts w:hint="eastAsia"/>
          <w:color w:val="auto"/>
          <w:sz w:val="24"/>
          <w:highlight w:val="none"/>
        </w:rPr>
        <w:t>寒冷地区宜选用高效分散式冷热源。严寒地区可采用其它适宜供暖系统。</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农村建筑的供暖热源应满足以下要求：1有区域热网的地区，应优先采用区域热网作为供暖热源；2无区域热网的地区，自建房供暖系统宜采用太阳能、空气能为热源供暖，已完成煤改气的地区宜采用户式燃气炉、太阳能作为热源，已完成煤改电的地区宜采用蓄热式电取暖设备、空气能或太阳能作为供暖热源。</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4"/>
          <w:highlight w:val="none"/>
          <w:lang w:eastAsia="en-US"/>
        </w:rPr>
      </w:pPr>
      <w:r>
        <w:rPr>
          <w:rFonts w:cs="宋体"/>
          <w:color w:val="auto"/>
          <w:kern w:val="0"/>
          <w:sz w:val="24"/>
          <w:highlight w:val="none"/>
          <w:lang w:eastAsia="en-US"/>
        </w:rPr>
        <w:t>供暖通风设计应与建筑设计同步进行，应结合建筑平面的结构，对灶、烟道、烟囱、供暖设施等进行综合布置。</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根据住户需求及生活特点，对灶、烟道、烟囱等这些结合紧密的设施应与建筑一体化设计，结构主体预留好孔洞和摆放位置。合理布置供暖设施位置及其散热面，烟囱、烟道、散热器的布置走向顺畅，不宜影响家具布置和室内美观，并注意高温表面的防护安全</w:t>
      </w:r>
      <w:r>
        <w:rPr>
          <w:rFonts w:hint="eastAsia" w:eastAsia="仿宋" w:cs="Times New Roman"/>
          <w:color w:val="auto"/>
          <w:kern w:val="2"/>
          <w:sz w:val="24"/>
          <w:szCs w:val="24"/>
          <w:highlight w:val="none"/>
          <w:lang w:val="en-US" w:eastAsia="zh-CN"/>
        </w:rPr>
        <w:t>。</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olor w:val="auto"/>
          <w:sz w:val="24"/>
          <w:highlight w:val="none"/>
        </w:rPr>
      </w:pPr>
      <w:r>
        <w:rPr>
          <w:rFonts w:hint="eastAsia"/>
          <w:color w:val="auto"/>
          <w:sz w:val="24"/>
          <w:highlight w:val="none"/>
        </w:rPr>
        <w:t>当采用分散式房间空气调节器作为冷热源时，其制冷季节能源消耗效率应符合表</w:t>
      </w:r>
      <w:r>
        <w:rPr>
          <w:rFonts w:hint="eastAsia"/>
          <w:color w:val="auto"/>
          <w:sz w:val="24"/>
          <w:highlight w:val="none"/>
          <w:lang w:val="en-US" w:eastAsia="zh-CN"/>
        </w:rPr>
        <w:t>7.2.3</w:t>
      </w:r>
      <w:r>
        <w:rPr>
          <w:rFonts w:hint="eastAsia"/>
          <w:color w:val="auto"/>
          <w:sz w:val="24"/>
          <w:highlight w:val="none"/>
        </w:rPr>
        <w:t>的规定。</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21"/>
          <w:szCs w:val="21"/>
          <w:highlight w:val="none"/>
        </w:rPr>
      </w:pPr>
      <w:r>
        <w:rPr>
          <w:rFonts w:hint="eastAsia"/>
          <w:color w:val="auto"/>
          <w:sz w:val="21"/>
          <w:szCs w:val="21"/>
          <w:highlight w:val="none"/>
        </w:rPr>
        <w:t>表7.2.3-1 分散式热泵型房间空气调节器能效等级指标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bookmarkStart w:id="46" w:name="_Toc8971"/>
            <w:r>
              <w:rPr>
                <w:rFonts w:hint="eastAsia"/>
                <w:color w:val="auto"/>
                <w:kern w:val="0"/>
                <w:szCs w:val="21"/>
                <w:highlight w:val="none"/>
              </w:rPr>
              <w:t>额定制冷量(CC)/W</w:t>
            </w:r>
          </w:p>
        </w:tc>
        <w:tc>
          <w:tcPr>
            <w:tcW w:w="4334"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ascii="宋体" w:hAnsi="宋体" w:cs="宋体"/>
                <w:color w:val="auto"/>
                <w:spacing w:val="8"/>
                <w:szCs w:val="21"/>
                <w:highlight w:val="none"/>
                <w:shd w:val="clear" w:color="auto" w:fill="FFFFFF"/>
              </w:rPr>
              <w:t>全年能源消耗效率</w:t>
            </w:r>
            <w:r>
              <w:rPr>
                <w:rFonts w:hint="eastAsia"/>
                <w:color w:val="auto"/>
                <w:kern w:val="0"/>
                <w:szCs w:val="21"/>
                <w:highlight w:val="none"/>
              </w:rPr>
              <w:t>APF  (W</w:t>
            </w:r>
            <w:r>
              <w:rPr>
                <w:rFonts w:hint="default"/>
                <w:color w:val="auto"/>
                <w:kern w:val="0"/>
                <w:szCs w:val="21"/>
                <w:highlight w:val="none"/>
              </w:rPr>
              <w:t>·</w:t>
            </w:r>
            <w:r>
              <w:rPr>
                <w:rFonts w:hint="eastAsia"/>
                <w:color w:val="auto"/>
                <w:kern w:val="0"/>
                <w:szCs w:val="21"/>
                <w:highlight w:val="none"/>
              </w:rPr>
              <w:t>h) / (W</w:t>
            </w:r>
            <w:r>
              <w:rPr>
                <w:rFonts w:hint="default"/>
                <w:color w:val="auto"/>
                <w:kern w:val="0"/>
                <w:szCs w:val="21"/>
                <w:highlight w:val="none"/>
              </w:rPr>
              <w:t>·</w:t>
            </w:r>
            <w:r>
              <w:rPr>
                <w:rFonts w:hint="eastAsia"/>
                <w:color w:val="auto"/>
                <w:kern w:val="0"/>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CC≤4500</w:t>
            </w:r>
          </w:p>
        </w:tc>
        <w:tc>
          <w:tcPr>
            <w:tcW w:w="4334"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4500＜CC≤7100</w:t>
            </w:r>
          </w:p>
        </w:tc>
        <w:tc>
          <w:tcPr>
            <w:tcW w:w="4334"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7100＜CC≤14000</w:t>
            </w:r>
          </w:p>
        </w:tc>
        <w:tc>
          <w:tcPr>
            <w:tcW w:w="4334"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4.2</w:t>
            </w:r>
          </w:p>
        </w:tc>
      </w:tr>
      <w:bookmarkEnd w:id="46"/>
    </w:tbl>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auto"/>
          <w:sz w:val="21"/>
          <w:szCs w:val="21"/>
          <w:highlight w:val="none"/>
        </w:rPr>
      </w:pPr>
      <w:r>
        <w:rPr>
          <w:rFonts w:hint="eastAsia"/>
          <w:color w:val="auto"/>
          <w:sz w:val="21"/>
          <w:szCs w:val="21"/>
          <w:highlight w:val="none"/>
        </w:rPr>
        <w:t>表7.2.3-2 分散式单冷型房间空气调节器能效等级指标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额定制冷量(CC)/W</w:t>
            </w:r>
          </w:p>
        </w:tc>
        <w:tc>
          <w:tcPr>
            <w:tcW w:w="4727"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ascii="宋体" w:hAnsi="宋体" w:cs="宋体"/>
                <w:color w:val="auto"/>
                <w:spacing w:val="8"/>
                <w:szCs w:val="21"/>
                <w:highlight w:val="none"/>
                <w:shd w:val="clear" w:color="auto" w:fill="FFFFFF"/>
              </w:rPr>
              <w:t>制冷季节能源消耗效率</w:t>
            </w:r>
            <w:r>
              <w:rPr>
                <w:rFonts w:hint="eastAsia"/>
                <w:color w:val="auto"/>
                <w:kern w:val="0"/>
                <w:szCs w:val="21"/>
                <w:highlight w:val="none"/>
              </w:rPr>
              <w:t>SEER  (W</w:t>
            </w:r>
            <w:r>
              <w:rPr>
                <w:rFonts w:hint="default"/>
                <w:color w:val="auto"/>
                <w:kern w:val="0"/>
                <w:szCs w:val="21"/>
                <w:highlight w:val="none"/>
              </w:rPr>
              <w:t>·</w:t>
            </w:r>
            <w:r>
              <w:rPr>
                <w:rFonts w:hint="eastAsia"/>
                <w:color w:val="auto"/>
                <w:kern w:val="0"/>
                <w:szCs w:val="21"/>
                <w:highlight w:val="none"/>
              </w:rPr>
              <w:t>h) / (W</w:t>
            </w:r>
            <w:r>
              <w:rPr>
                <w:rFonts w:hint="default"/>
                <w:color w:val="auto"/>
                <w:kern w:val="0"/>
                <w:szCs w:val="21"/>
                <w:highlight w:val="none"/>
              </w:rPr>
              <w:t>·</w:t>
            </w:r>
            <w:r>
              <w:rPr>
                <w:rFonts w:hint="eastAsia"/>
                <w:color w:val="auto"/>
                <w:kern w:val="0"/>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CC≤4500</w:t>
            </w:r>
          </w:p>
        </w:tc>
        <w:tc>
          <w:tcPr>
            <w:tcW w:w="4727"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4500＜CC≤7100</w:t>
            </w:r>
          </w:p>
        </w:tc>
        <w:tc>
          <w:tcPr>
            <w:tcW w:w="4727"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7100＜CC≤14000</w:t>
            </w:r>
          </w:p>
        </w:tc>
        <w:tc>
          <w:tcPr>
            <w:tcW w:w="4727"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5.2</w:t>
            </w:r>
          </w:p>
        </w:tc>
      </w:tr>
    </w:tbl>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olor w:val="auto"/>
          <w:sz w:val="24"/>
          <w:highlight w:val="none"/>
        </w:rPr>
      </w:pPr>
      <w:r>
        <w:rPr>
          <w:rFonts w:hint="eastAsia"/>
          <w:color w:val="auto"/>
          <w:sz w:val="24"/>
          <w:highlight w:val="none"/>
        </w:rPr>
        <w:t>当采用户式燃气供暖热水炉作为供暖热源时，其热效率应符合表</w:t>
      </w:r>
      <w:r>
        <w:rPr>
          <w:rFonts w:hint="eastAsia"/>
          <w:color w:val="auto"/>
          <w:sz w:val="24"/>
          <w:highlight w:val="none"/>
          <w:lang w:val="en-US" w:eastAsia="zh-CN"/>
        </w:rPr>
        <w:t>7.2.4</w:t>
      </w:r>
      <w:r>
        <w:rPr>
          <w:rFonts w:hint="eastAsia"/>
          <w:color w:val="auto"/>
          <w:sz w:val="24"/>
          <w:highlight w:val="none"/>
        </w:rPr>
        <w:t>的规定。</w:t>
      </w:r>
    </w:p>
    <w:p>
      <w:pPr>
        <w:snapToGrid w:val="0"/>
        <w:spacing w:line="440" w:lineRule="atLeast"/>
        <w:jc w:val="center"/>
        <w:rPr>
          <w:rFonts w:hint="eastAsia"/>
          <w:color w:val="auto"/>
          <w:sz w:val="21"/>
          <w:szCs w:val="21"/>
          <w:highlight w:val="none"/>
          <w:lang w:val="en-US" w:eastAsia="zh-CN"/>
        </w:rPr>
      </w:pPr>
      <w:r>
        <w:rPr>
          <w:rFonts w:hint="eastAsia" w:ascii="Times New Roman" w:eastAsia="宋体"/>
          <w:color w:val="auto"/>
          <w:sz w:val="21"/>
          <w:szCs w:val="21"/>
          <w:highlight w:val="none"/>
          <w:lang w:val="en-US" w:eastAsia="zh-CN"/>
        </w:rPr>
        <w:t>表</w:t>
      </w:r>
      <w:r>
        <w:rPr>
          <w:rFonts w:hint="eastAsia"/>
          <w:color w:val="auto"/>
          <w:sz w:val="21"/>
          <w:szCs w:val="21"/>
          <w:highlight w:val="none"/>
          <w:lang w:val="en-US" w:eastAsia="zh-CN"/>
        </w:rPr>
        <w:t>7.2.4</w:t>
      </w:r>
      <w:r>
        <w:rPr>
          <w:rFonts w:hint="eastAsia" w:ascii="Times New Roman" w:eastAsia="宋体"/>
          <w:color w:val="auto"/>
          <w:sz w:val="21"/>
          <w:szCs w:val="21"/>
          <w:highlight w:val="none"/>
          <w:lang w:val="en-US" w:eastAsia="zh-CN"/>
        </w:rPr>
        <w:t xml:space="preserve"> 户式燃气供暖热水炉的热效率</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2579"/>
        <w:gridCol w:w="1425"/>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04" w:type="dxa"/>
            <w:gridSpan w:val="2"/>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default"/>
                <w:color w:val="auto"/>
                <w:kern w:val="0"/>
                <w:sz w:val="21"/>
                <w:szCs w:val="21"/>
                <w:highlight w:val="none"/>
              </w:rPr>
              <w:t>类型</w:t>
            </w:r>
          </w:p>
        </w:tc>
        <w:tc>
          <w:tcPr>
            <w:tcW w:w="210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default"/>
                <w:color w:val="auto"/>
                <w:kern w:val="0"/>
                <w:sz w:val="21"/>
                <w:szCs w:val="21"/>
                <w:highlight w:val="none"/>
              </w:rPr>
              <w:t>热效率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9" w:type="dxa"/>
            <w:vMerge w:val="restart"/>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default"/>
                <w:color w:val="auto"/>
                <w:kern w:val="0"/>
                <w:sz w:val="21"/>
                <w:szCs w:val="21"/>
                <w:highlight w:val="none"/>
              </w:rPr>
              <w:t>户式供暖热水炉</w:t>
            </w:r>
          </w:p>
        </w:tc>
        <w:tc>
          <w:tcPr>
            <w:tcW w:w="1425"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i/>
                <w:iCs/>
                <w:color w:val="auto"/>
                <w:kern w:val="0"/>
                <w:sz w:val="21"/>
                <w:szCs w:val="21"/>
                <w:highlight w:val="none"/>
              </w:rPr>
            </w:pPr>
            <w:r>
              <w:rPr>
                <w:rFonts w:hint="default"/>
                <w:i/>
                <w:iCs/>
                <w:color w:val="auto"/>
                <w:kern w:val="0"/>
                <w:sz w:val="21"/>
                <w:szCs w:val="21"/>
                <w:highlight w:val="none"/>
              </w:rPr>
              <w:t>η1</w:t>
            </w:r>
          </w:p>
        </w:tc>
        <w:tc>
          <w:tcPr>
            <w:tcW w:w="210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default"/>
                <w:color w:val="auto"/>
                <w:kern w:val="0"/>
                <w:sz w:val="21"/>
                <w:szCs w:val="21"/>
                <w:highlight w:val="none"/>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9" w:type="dxa"/>
            <w:vMerge w:val="continue"/>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p>
        </w:tc>
        <w:tc>
          <w:tcPr>
            <w:tcW w:w="1425"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default"/>
                <w:i/>
                <w:iCs/>
                <w:color w:val="auto"/>
                <w:kern w:val="0"/>
                <w:sz w:val="21"/>
                <w:szCs w:val="21"/>
                <w:highlight w:val="none"/>
              </w:rPr>
              <w:t>η</w:t>
            </w:r>
            <w:r>
              <w:rPr>
                <w:rFonts w:hint="default"/>
                <w:color w:val="auto"/>
                <w:kern w:val="0"/>
                <w:sz w:val="21"/>
                <w:szCs w:val="21"/>
                <w:highlight w:val="none"/>
              </w:rPr>
              <w:t>2</w:t>
            </w:r>
          </w:p>
        </w:tc>
        <w:tc>
          <w:tcPr>
            <w:tcW w:w="210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default"/>
                <w:color w:val="auto"/>
                <w:kern w:val="0"/>
                <w:sz w:val="21"/>
                <w:szCs w:val="21"/>
                <w:highlight w:val="none"/>
              </w:rPr>
              <w:t>95%</w:t>
            </w:r>
          </w:p>
        </w:tc>
      </w:tr>
    </w:tbl>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olor w:val="auto"/>
          <w:sz w:val="24"/>
          <w:highlight w:val="none"/>
        </w:rPr>
      </w:pPr>
      <w:r>
        <w:rPr>
          <w:rFonts w:hint="eastAsia"/>
          <w:color w:val="auto"/>
          <w:sz w:val="24"/>
          <w:highlight w:val="none"/>
        </w:rPr>
        <w:t>当采用多联式空调（热泵）机组时，在名义制冷工况和规定条件下的制冷综合性能系数IPLV（C）或机组能源效率等级指标（APF）可分别按表</w:t>
      </w:r>
      <w:r>
        <w:rPr>
          <w:rFonts w:hint="eastAsia"/>
          <w:color w:val="auto"/>
          <w:sz w:val="24"/>
          <w:highlight w:val="none"/>
          <w:lang w:val="en-US" w:eastAsia="zh-CN"/>
        </w:rPr>
        <w:t>7.2.5</w:t>
      </w:r>
      <w:r>
        <w:rPr>
          <w:rFonts w:hint="eastAsia"/>
          <w:color w:val="auto"/>
          <w:sz w:val="24"/>
          <w:highlight w:val="none"/>
        </w:rPr>
        <w:t>选用。</w:t>
      </w:r>
    </w:p>
    <w:p>
      <w:pPr>
        <w:snapToGrid w:val="0"/>
        <w:spacing w:line="440" w:lineRule="atLeast"/>
        <w:jc w:val="center"/>
        <w:rPr>
          <w:rFonts w:hint="eastAsia"/>
          <w:color w:val="auto"/>
          <w:sz w:val="21"/>
          <w:szCs w:val="21"/>
          <w:highlight w:val="none"/>
          <w:lang w:val="en-US" w:eastAsia="zh-CN"/>
        </w:rPr>
      </w:pPr>
      <w:r>
        <w:rPr>
          <w:rFonts w:hint="eastAsia" w:ascii="Times New Roman" w:eastAsia="宋体"/>
          <w:color w:val="auto"/>
          <w:sz w:val="21"/>
          <w:szCs w:val="21"/>
          <w:highlight w:val="none"/>
          <w:lang w:val="en-US" w:eastAsia="zh-CN"/>
        </w:rPr>
        <w:t>表</w:t>
      </w:r>
      <w:r>
        <w:rPr>
          <w:rFonts w:hint="eastAsia"/>
          <w:color w:val="auto"/>
          <w:sz w:val="21"/>
          <w:szCs w:val="21"/>
          <w:highlight w:val="none"/>
          <w:lang w:val="en-US" w:eastAsia="zh-CN"/>
        </w:rPr>
        <w:t>7.2.5</w:t>
      </w:r>
      <w:r>
        <w:rPr>
          <w:rFonts w:hint="eastAsia" w:ascii="Times New Roman" w:eastAsia="宋体"/>
          <w:color w:val="auto"/>
          <w:sz w:val="21"/>
          <w:szCs w:val="21"/>
          <w:highlight w:val="none"/>
          <w:lang w:val="en-US" w:eastAsia="zh-CN"/>
        </w:rPr>
        <w:t>-1 风冷式单冷多联式空调机组能源效率等级指标</w:t>
      </w:r>
    </w:p>
    <w:tbl>
      <w:tblPr>
        <w:tblStyle w:val="21"/>
        <w:tblpPr w:leftFromText="180" w:rightFromText="180" w:vertAnchor="text" w:horzAnchor="page" w:tblpXSpec="center" w:tblpY="3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0"/>
        <w:gridCol w:w="3296"/>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eastAsia" w:ascii="Times New Roman" w:hAnsi="Times New Roman" w:eastAsia="宋体" w:cs="宋体"/>
                <w:color w:val="auto"/>
                <w:kern w:val="0"/>
                <w:sz w:val="21"/>
                <w:szCs w:val="21"/>
                <w:highlight w:val="none"/>
                <w:lang w:val="en-US" w:eastAsia="zh-CN" w:bidi="ar"/>
              </w:rPr>
              <w:t>名义制冷量</w:t>
            </w:r>
            <w:r>
              <w:rPr>
                <w:rFonts w:hint="default" w:ascii="Times New Roman" w:hAnsi="Times New Roman" w:eastAsia="宋体" w:cs="Times New Roman"/>
                <w:color w:val="auto"/>
                <w:kern w:val="0"/>
                <w:sz w:val="21"/>
                <w:szCs w:val="21"/>
                <w:highlight w:val="none"/>
                <w:lang w:val="en-US" w:eastAsia="zh-CN" w:bidi="ar"/>
              </w:rPr>
              <w:t>(CC)/W</w:t>
            </w:r>
          </w:p>
        </w:tc>
        <w:tc>
          <w:tcPr>
            <w:tcW w:w="3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eastAsia" w:ascii="宋体" w:hAnsi="宋体" w:eastAsia="宋体" w:cs="宋体"/>
                <w:color w:val="auto"/>
                <w:spacing w:val="8"/>
                <w:kern w:val="2"/>
                <w:sz w:val="21"/>
                <w:szCs w:val="21"/>
                <w:highlight w:val="none"/>
                <w:shd w:val="clear" w:fill="FFFFFF"/>
                <w:lang w:val="en-US" w:eastAsia="zh-CN" w:bidi="ar"/>
              </w:rPr>
              <w:t>能效比</w:t>
            </w:r>
            <w:r>
              <w:rPr>
                <w:rFonts w:hint="default" w:ascii="Times New Roman" w:hAnsi="Times New Roman" w:eastAsia="宋体" w:cs="Times New Roman"/>
                <w:color w:val="auto"/>
                <w:kern w:val="0"/>
                <w:sz w:val="21"/>
                <w:szCs w:val="21"/>
                <w:highlight w:val="none"/>
                <w:lang w:val="en-US" w:eastAsia="zh-CN" w:bidi="ar"/>
              </w:rPr>
              <w:t>EER  W/W</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eastAsia" w:ascii="宋体" w:hAnsi="宋体" w:eastAsia="宋体" w:cs="宋体"/>
                <w:color w:val="auto"/>
                <w:spacing w:val="8"/>
                <w:kern w:val="2"/>
                <w:sz w:val="21"/>
                <w:szCs w:val="21"/>
                <w:highlight w:val="none"/>
                <w:shd w:val="clear" w:fill="FFFFFF"/>
                <w:lang w:val="en-US" w:eastAsia="zh-CN" w:bidi="ar"/>
              </w:rPr>
              <w:t>制冷季节能源消耗效率</w:t>
            </w:r>
            <w:r>
              <w:rPr>
                <w:rFonts w:hint="default" w:ascii="Times New Roman" w:hAnsi="Times New Roman" w:eastAsia="宋体" w:cs="Times New Roman"/>
                <w:color w:val="auto"/>
                <w:kern w:val="0"/>
                <w:sz w:val="21"/>
                <w:szCs w:val="21"/>
                <w:highlight w:val="none"/>
                <w:lang w:val="en-US" w:eastAsia="zh-CN" w:bidi="ar"/>
              </w:rPr>
              <w:t>SEER  (W·h) / (W·h)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CC</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14000</w:t>
            </w:r>
          </w:p>
        </w:tc>
        <w:tc>
          <w:tcPr>
            <w:tcW w:w="3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14000</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CC</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28000</w:t>
            </w:r>
          </w:p>
        </w:tc>
        <w:tc>
          <w:tcPr>
            <w:tcW w:w="3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28000</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CC</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50000</w:t>
            </w:r>
          </w:p>
        </w:tc>
        <w:tc>
          <w:tcPr>
            <w:tcW w:w="3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50000</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CC</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68000</w:t>
            </w:r>
          </w:p>
        </w:tc>
        <w:tc>
          <w:tcPr>
            <w:tcW w:w="3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CC</w:t>
            </w:r>
            <w:r>
              <w:rPr>
                <w:rFonts w:hint="eastAsia" w:ascii="Times New Roman" w:hAnsi="Times New Roman"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68000</w:t>
            </w:r>
          </w:p>
        </w:tc>
        <w:tc>
          <w:tcPr>
            <w:tcW w:w="3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w:t>
            </w:r>
          </w:p>
        </w:tc>
      </w:tr>
    </w:tbl>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color w:val="auto"/>
          <w:szCs w:val="21"/>
          <w:highlight w:val="none"/>
        </w:rPr>
      </w:pPr>
      <w:r>
        <w:rPr>
          <w:rFonts w:hint="eastAsia"/>
          <w:color w:val="auto"/>
          <w:szCs w:val="21"/>
          <w:highlight w:val="none"/>
        </w:rPr>
        <w:t>表7.2.5-2 风冷式热泵型多联式空调机组能源效率等级指标</w:t>
      </w:r>
    </w:p>
    <w:tbl>
      <w:tblPr>
        <w:tblStyle w:val="21"/>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321"/>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名义制冷量(CC)/W</w:t>
            </w:r>
          </w:p>
        </w:tc>
        <w:tc>
          <w:tcPr>
            <w:tcW w:w="332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能效比EER  W/W</w:t>
            </w:r>
          </w:p>
        </w:tc>
        <w:tc>
          <w:tcPr>
            <w:tcW w:w="29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ascii="宋体" w:hAnsi="宋体" w:cs="宋体"/>
                <w:color w:val="auto"/>
                <w:spacing w:val="8"/>
                <w:szCs w:val="21"/>
                <w:highlight w:val="none"/>
                <w:shd w:val="clear" w:color="auto" w:fill="FFFFFF"/>
              </w:rPr>
              <w:t>全年能源消耗效率</w:t>
            </w:r>
            <w:r>
              <w:rPr>
                <w:rFonts w:hint="eastAsia"/>
                <w:color w:val="auto"/>
                <w:kern w:val="0"/>
                <w:szCs w:val="21"/>
                <w:highlight w:val="none"/>
              </w:rPr>
              <w:t>APF  (W</w:t>
            </w:r>
            <w:r>
              <w:rPr>
                <w:rFonts w:hint="default"/>
                <w:color w:val="auto"/>
                <w:kern w:val="0"/>
                <w:szCs w:val="21"/>
                <w:highlight w:val="none"/>
              </w:rPr>
              <w:t>·</w:t>
            </w:r>
            <w:r>
              <w:rPr>
                <w:rFonts w:hint="eastAsia"/>
                <w:color w:val="auto"/>
                <w:kern w:val="0"/>
                <w:szCs w:val="21"/>
                <w:highlight w:val="none"/>
              </w:rPr>
              <w:t>h) / (W</w:t>
            </w:r>
            <w:r>
              <w:rPr>
                <w:rFonts w:hint="default"/>
                <w:color w:val="auto"/>
                <w:kern w:val="0"/>
                <w:szCs w:val="21"/>
                <w:highlight w:val="none"/>
              </w:rPr>
              <w:t>·</w:t>
            </w:r>
            <w:r>
              <w:rPr>
                <w:rFonts w:hint="eastAsia"/>
                <w:color w:val="auto"/>
                <w:kern w:val="0"/>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CC≤14000</w:t>
            </w:r>
          </w:p>
        </w:tc>
        <w:tc>
          <w:tcPr>
            <w:tcW w:w="332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3.5</w:t>
            </w:r>
          </w:p>
        </w:tc>
        <w:tc>
          <w:tcPr>
            <w:tcW w:w="29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14000＜CC≤28000</w:t>
            </w:r>
          </w:p>
        </w:tc>
        <w:tc>
          <w:tcPr>
            <w:tcW w:w="332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ascii="宋体" w:hAnsi="宋体" w:cs="宋体"/>
                <w:color w:val="auto"/>
                <w:kern w:val="0"/>
                <w:szCs w:val="21"/>
                <w:highlight w:val="none"/>
              </w:rPr>
              <w:t>－</w:t>
            </w:r>
          </w:p>
        </w:tc>
        <w:tc>
          <w:tcPr>
            <w:tcW w:w="29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28000＜CC≤50000</w:t>
            </w:r>
          </w:p>
        </w:tc>
        <w:tc>
          <w:tcPr>
            <w:tcW w:w="332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ascii="宋体" w:hAnsi="宋体" w:cs="宋体"/>
                <w:color w:val="auto"/>
                <w:kern w:val="0"/>
                <w:szCs w:val="21"/>
                <w:highlight w:val="none"/>
              </w:rPr>
              <w:t>－</w:t>
            </w:r>
          </w:p>
        </w:tc>
        <w:tc>
          <w:tcPr>
            <w:tcW w:w="29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50000＜CC≤68000</w:t>
            </w:r>
          </w:p>
        </w:tc>
        <w:tc>
          <w:tcPr>
            <w:tcW w:w="332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ascii="宋体" w:hAnsi="宋体" w:cs="宋体"/>
                <w:color w:val="auto"/>
                <w:kern w:val="0"/>
                <w:szCs w:val="21"/>
                <w:highlight w:val="none"/>
              </w:rPr>
              <w:t>－</w:t>
            </w:r>
          </w:p>
        </w:tc>
        <w:tc>
          <w:tcPr>
            <w:tcW w:w="29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color w:val="auto"/>
                <w:kern w:val="0"/>
                <w:szCs w:val="21"/>
                <w:highlight w:val="none"/>
              </w:rPr>
              <w:t>CC＞68000</w:t>
            </w:r>
          </w:p>
        </w:tc>
        <w:tc>
          <w:tcPr>
            <w:tcW w:w="332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ascii="宋体" w:hAnsi="宋体" w:cs="宋体"/>
                <w:color w:val="auto"/>
                <w:kern w:val="0"/>
                <w:szCs w:val="21"/>
                <w:highlight w:val="none"/>
              </w:rPr>
              <w:t>－</w:t>
            </w:r>
          </w:p>
        </w:tc>
        <w:tc>
          <w:tcPr>
            <w:tcW w:w="29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4.0</w:t>
            </w:r>
          </w:p>
        </w:tc>
      </w:tr>
    </w:tbl>
    <w:p>
      <w:pPr>
        <w:snapToGrid w:val="0"/>
        <w:spacing w:line="440" w:lineRule="atLeast"/>
        <w:jc w:val="center"/>
        <w:rPr>
          <w:rFonts w:hint="eastAsia"/>
          <w:color w:val="auto"/>
          <w:szCs w:val="21"/>
          <w:highlight w:val="none"/>
        </w:rPr>
      </w:pPr>
      <w:r>
        <w:rPr>
          <w:rFonts w:hint="eastAsia"/>
          <w:color w:val="auto"/>
          <w:szCs w:val="21"/>
          <w:highlight w:val="none"/>
        </w:rPr>
        <w:t>表7.2.5-3 水冷式热泵型多联式空调机组能源效率等级指标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21"/>
        <w:gridCol w:w="282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980"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指标</w:t>
            </w:r>
          </w:p>
        </w:tc>
        <w:tc>
          <w:tcPr>
            <w:tcW w:w="1921"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类型</w:t>
            </w:r>
          </w:p>
        </w:tc>
        <w:tc>
          <w:tcPr>
            <w:tcW w:w="2825"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名义制冷量（</w:t>
            </w:r>
            <w:r>
              <w:rPr>
                <w:rFonts w:hint="default"/>
                <w:color w:val="auto"/>
                <w:kern w:val="0"/>
                <w:szCs w:val="21"/>
                <w:highlight w:val="none"/>
              </w:rPr>
              <w:t>C</w:t>
            </w:r>
            <w:r>
              <w:rPr>
                <w:rFonts w:hint="eastAsia"/>
                <w:color w:val="auto"/>
                <w:kern w:val="0"/>
                <w:szCs w:val="21"/>
                <w:highlight w:val="none"/>
              </w:rPr>
              <w:t>C）/W</w:t>
            </w:r>
          </w:p>
        </w:tc>
        <w:tc>
          <w:tcPr>
            <w:tcW w:w="16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IPLV（C）/(W/W)</w:t>
            </w:r>
          </w:p>
        </w:tc>
        <w:tc>
          <w:tcPr>
            <w:tcW w:w="1921"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水环式</w:t>
            </w:r>
          </w:p>
        </w:tc>
        <w:tc>
          <w:tcPr>
            <w:tcW w:w="2825"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CC≤28000</w:t>
            </w:r>
          </w:p>
        </w:tc>
        <w:tc>
          <w:tcPr>
            <w:tcW w:w="16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p>
        </w:tc>
        <w:tc>
          <w:tcPr>
            <w:tcW w:w="1921"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p>
        </w:tc>
        <w:tc>
          <w:tcPr>
            <w:tcW w:w="2825"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CC＞28000</w:t>
            </w:r>
          </w:p>
        </w:tc>
        <w:tc>
          <w:tcPr>
            <w:tcW w:w="16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EER/(W/W)</w:t>
            </w:r>
          </w:p>
        </w:tc>
        <w:tc>
          <w:tcPr>
            <w:tcW w:w="192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地埋管式</w:t>
            </w:r>
          </w:p>
        </w:tc>
        <w:tc>
          <w:tcPr>
            <w:tcW w:w="2825"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ascii="宋体" w:hAnsi="宋体" w:cs="宋体"/>
                <w:color w:val="auto"/>
                <w:kern w:val="0"/>
                <w:szCs w:val="21"/>
                <w:highlight w:val="none"/>
              </w:rPr>
              <w:t>－</w:t>
            </w:r>
          </w:p>
        </w:tc>
        <w:tc>
          <w:tcPr>
            <w:tcW w:w="16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p>
        </w:tc>
        <w:tc>
          <w:tcPr>
            <w:tcW w:w="192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地下水式</w:t>
            </w:r>
          </w:p>
        </w:tc>
        <w:tc>
          <w:tcPr>
            <w:tcW w:w="2825"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Cs w:val="21"/>
                <w:highlight w:val="none"/>
              </w:rPr>
            </w:pPr>
            <w:r>
              <w:rPr>
                <w:rFonts w:hint="eastAsia" w:ascii="宋体" w:hAnsi="宋体" w:cs="宋体"/>
                <w:color w:val="auto"/>
                <w:kern w:val="0"/>
                <w:szCs w:val="21"/>
                <w:highlight w:val="none"/>
              </w:rPr>
              <w:t>－</w:t>
            </w:r>
          </w:p>
        </w:tc>
        <w:tc>
          <w:tcPr>
            <w:tcW w:w="161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Cs w:val="21"/>
                <w:highlight w:val="none"/>
              </w:rPr>
            </w:pPr>
            <w:r>
              <w:rPr>
                <w:rFonts w:hint="eastAsia"/>
                <w:color w:val="auto"/>
                <w:kern w:val="0"/>
                <w:szCs w:val="21"/>
                <w:highlight w:val="none"/>
              </w:rPr>
              <w:t>5.0</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440" w:lineRule="atLeast"/>
        <w:ind w:leftChars="0" w:right="0" w:rightChars="0"/>
        <w:textAlignment w:val="auto"/>
        <w:rPr>
          <w:rFonts w:hint="eastAsia"/>
          <w:color w:val="auto"/>
          <w:sz w:val="24"/>
          <w:highlight w:val="none"/>
        </w:rPr>
      </w:pP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olor w:val="auto"/>
          <w:sz w:val="24"/>
          <w:highlight w:val="none"/>
        </w:rPr>
      </w:pPr>
      <w:r>
        <w:rPr>
          <w:rFonts w:hint="eastAsia"/>
          <w:color w:val="auto"/>
          <w:sz w:val="24"/>
          <w:highlight w:val="none"/>
        </w:rPr>
        <w:t>当采用空气源热泵作为供暖热源时，机组性能系数COP应符合表</w:t>
      </w:r>
      <w:r>
        <w:rPr>
          <w:rFonts w:hint="eastAsia"/>
          <w:color w:val="auto"/>
          <w:sz w:val="24"/>
          <w:highlight w:val="none"/>
          <w:lang w:val="en-US" w:eastAsia="zh-CN"/>
        </w:rPr>
        <w:t>7.2.6</w:t>
      </w:r>
      <w:r>
        <w:rPr>
          <w:rFonts w:hint="eastAsia"/>
          <w:color w:val="auto"/>
          <w:sz w:val="24"/>
          <w:highlight w:val="none"/>
        </w:rPr>
        <w:t>的规定。</w:t>
      </w:r>
    </w:p>
    <w:p>
      <w:pPr>
        <w:snapToGrid w:val="0"/>
        <w:spacing w:line="440" w:lineRule="atLeast"/>
        <w:jc w:val="center"/>
        <w:rPr>
          <w:rFonts w:hint="eastAsia"/>
          <w:color w:val="auto"/>
          <w:sz w:val="21"/>
          <w:szCs w:val="21"/>
          <w:highlight w:val="none"/>
          <w:lang w:val="en-US" w:eastAsia="zh-CN"/>
        </w:rPr>
      </w:pPr>
      <w:r>
        <w:rPr>
          <w:rFonts w:hint="eastAsia" w:ascii="Times New Roman" w:eastAsia="宋体"/>
          <w:color w:val="auto"/>
          <w:sz w:val="21"/>
          <w:szCs w:val="21"/>
          <w:highlight w:val="none"/>
          <w:lang w:val="en-US" w:eastAsia="zh-CN"/>
        </w:rPr>
        <w:t>表</w:t>
      </w:r>
      <w:r>
        <w:rPr>
          <w:rFonts w:hint="eastAsia"/>
          <w:color w:val="auto"/>
          <w:sz w:val="21"/>
          <w:szCs w:val="21"/>
          <w:highlight w:val="none"/>
          <w:lang w:val="en-US" w:eastAsia="zh-CN"/>
        </w:rPr>
        <w:t>7.2.6</w:t>
      </w:r>
      <w:r>
        <w:rPr>
          <w:rFonts w:hint="eastAsia" w:ascii="Times New Roman" w:eastAsia="宋体"/>
          <w:color w:val="auto"/>
          <w:sz w:val="21"/>
          <w:szCs w:val="21"/>
          <w:highlight w:val="none"/>
          <w:lang w:val="en-US" w:eastAsia="zh-CN"/>
        </w:rPr>
        <w:t xml:space="preserve"> 空气源热泵机组性能系数（COP）</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eastAsia"/>
                <w:color w:val="auto"/>
                <w:kern w:val="0"/>
                <w:sz w:val="21"/>
                <w:szCs w:val="21"/>
                <w:highlight w:val="none"/>
              </w:rPr>
              <w:t>类型</w:t>
            </w:r>
          </w:p>
        </w:tc>
        <w:tc>
          <w:tcPr>
            <w:tcW w:w="413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eastAsia"/>
                <w:color w:val="auto"/>
                <w:kern w:val="0"/>
                <w:sz w:val="21"/>
                <w:szCs w:val="21"/>
                <w:highlight w:val="none"/>
              </w:rPr>
              <w:t>低环境温度名义工况下的性能系数</w:t>
            </w:r>
            <w:r>
              <w:rPr>
                <w:rFonts w:hint="eastAsia"/>
                <w:i/>
                <w:iCs/>
                <w:color w:val="auto"/>
                <w:kern w:val="0"/>
                <w:sz w:val="21"/>
                <w:szCs w:val="21"/>
                <w:highlight w:val="none"/>
              </w:rPr>
              <w:t>C</w:t>
            </w:r>
            <w:r>
              <w:rPr>
                <w:rFonts w:hint="default"/>
                <w:i/>
                <w:iCs/>
                <w:color w:val="auto"/>
                <w:kern w:val="0"/>
                <w:sz w:val="21"/>
                <w:szCs w:val="21"/>
                <w:highlight w:val="none"/>
              </w:rPr>
              <w: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eastAsia"/>
                <w:color w:val="auto"/>
                <w:kern w:val="0"/>
                <w:sz w:val="21"/>
                <w:szCs w:val="21"/>
                <w:highlight w:val="none"/>
              </w:rPr>
              <w:t>热风型</w:t>
            </w:r>
          </w:p>
        </w:tc>
        <w:tc>
          <w:tcPr>
            <w:tcW w:w="413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default"/>
                <w:color w:val="auto"/>
                <w:kern w:val="0"/>
                <w:sz w:val="21"/>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kern w:val="0"/>
                <w:sz w:val="21"/>
                <w:szCs w:val="21"/>
                <w:highlight w:val="none"/>
              </w:rPr>
            </w:pPr>
            <w:r>
              <w:rPr>
                <w:rFonts w:hint="eastAsia"/>
                <w:color w:val="auto"/>
                <w:kern w:val="0"/>
                <w:sz w:val="21"/>
                <w:szCs w:val="21"/>
                <w:highlight w:val="none"/>
              </w:rPr>
              <w:t>热水型</w:t>
            </w:r>
          </w:p>
        </w:tc>
        <w:tc>
          <w:tcPr>
            <w:tcW w:w="4132"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kern w:val="0"/>
                <w:sz w:val="21"/>
                <w:szCs w:val="21"/>
                <w:highlight w:val="none"/>
              </w:rPr>
            </w:pPr>
            <w:r>
              <w:rPr>
                <w:rFonts w:hint="eastAsia"/>
                <w:color w:val="auto"/>
                <w:kern w:val="0"/>
                <w:sz w:val="21"/>
                <w:szCs w:val="21"/>
                <w:highlight w:val="none"/>
              </w:rPr>
              <w:t>2</w:t>
            </w:r>
            <w:r>
              <w:rPr>
                <w:rFonts w:hint="default"/>
                <w:color w:val="auto"/>
                <w:kern w:val="0"/>
                <w:sz w:val="21"/>
                <w:szCs w:val="21"/>
                <w:highlight w:val="none"/>
              </w:rPr>
              <w:t>.30</w:t>
            </w:r>
          </w:p>
        </w:tc>
      </w:tr>
    </w:tbl>
    <w:p>
      <w:pPr>
        <w:snapToGrid w:val="0"/>
        <w:spacing w:line="440" w:lineRule="atLeast"/>
        <w:jc w:val="center"/>
        <w:rPr>
          <w:rFonts w:hint="eastAsia"/>
          <w:color w:val="auto"/>
          <w:sz w:val="21"/>
          <w:szCs w:val="21"/>
          <w:highlight w:val="none"/>
          <w:lang w:val="en-US" w:eastAsia="zh-CN"/>
        </w:rPr>
      </w:pP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color w:val="auto"/>
          <w:sz w:val="24"/>
          <w:highlight w:val="none"/>
        </w:rPr>
      </w:pPr>
      <w:r>
        <w:rPr>
          <w:rFonts w:hint="eastAsia"/>
          <w:color w:val="auto"/>
          <w:sz w:val="24"/>
          <w:highlight w:val="none"/>
        </w:rPr>
        <w:t>空气源热泵设备宜选用变频的热源设备。</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color w:val="auto"/>
          <w:sz w:val="24"/>
          <w:highlight w:val="none"/>
        </w:rPr>
      </w:pPr>
      <w:r>
        <w:rPr>
          <w:rFonts w:hint="eastAsia"/>
          <w:color w:val="auto"/>
          <w:sz w:val="24"/>
          <w:highlight w:val="none"/>
        </w:rPr>
        <w:t>利用空气源热泵供暖时应根据使用地区室外供暖计算温度工况下的制热量进行设备选型，以满足实际供暖需求。</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color w:val="auto"/>
          <w:sz w:val="24"/>
          <w:highlight w:val="none"/>
        </w:rPr>
      </w:pPr>
      <w:r>
        <w:rPr>
          <w:rFonts w:hint="eastAsia"/>
          <w:color w:val="auto"/>
          <w:sz w:val="24"/>
          <w:highlight w:val="none"/>
        </w:rPr>
        <w:t>近海区域选用空气源热泵，不应出现结霜及腐蚀等现象。</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color w:val="auto"/>
          <w:sz w:val="24"/>
          <w:highlight w:val="none"/>
        </w:rPr>
      </w:pPr>
      <w:r>
        <w:rPr>
          <w:rFonts w:hint="eastAsia"/>
          <w:color w:val="auto"/>
          <w:sz w:val="24"/>
          <w:highlight w:val="none"/>
        </w:rPr>
        <w:t>空气源热泵设备类型、系统形式与末端种类的选择，应充分考虑农村低能耗居住建筑的使用需求与负荷特性。</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olor w:val="auto"/>
          <w:sz w:val="24"/>
          <w:highlight w:val="none"/>
        </w:rPr>
      </w:pPr>
      <w:r>
        <w:rPr>
          <w:rFonts w:hint="eastAsia"/>
          <w:color w:val="auto"/>
          <w:sz w:val="24"/>
          <w:highlight w:val="none"/>
        </w:rPr>
        <w:t>当采暖空气源热泵热水型设备进行供暖时，应根据当地冬季采暖室外计算温度下不同末端实际需求供水温度下的制热量进行选型。</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olor w:val="auto"/>
          <w:sz w:val="24"/>
          <w:highlight w:val="none"/>
        </w:rPr>
      </w:pPr>
      <w:r>
        <w:rPr>
          <w:rFonts w:hint="eastAsia"/>
          <w:color w:val="auto"/>
          <w:sz w:val="24"/>
          <w:highlight w:val="none"/>
        </w:rPr>
        <w:t>对密闭性良好的农村低能耗居住建筑，宜选用带有新风热回收、机械排风和回风净化功能的空气源热泵风管系统。</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ascii="Times New Roman" w:hAnsi="Times New Roman" w:eastAsia="仿宋" w:cs="Times New Roman"/>
          <w:color w:val="auto"/>
          <w:kern w:val="2"/>
          <w:sz w:val="24"/>
          <w:szCs w:val="24"/>
          <w:highlight w:val="none"/>
          <w:lang w:val="en-US" w:eastAsia="zh-CN"/>
        </w:rPr>
      </w:pPr>
      <w:r>
        <w:rPr>
          <w:rFonts w:hint="eastAsia"/>
          <w:color w:val="auto"/>
          <w:sz w:val="24"/>
          <w:highlight w:val="none"/>
        </w:rPr>
        <w:t>采用空气源热泵进行热水供应时，设备选择应以夏季热水需求为主，宜选择可进行夏季余热回收的设备，并对冬季同时供热水与供暖需求进行校核。</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采用地面辐射供暖系统时，宜采用干式工法施工。</w:t>
      </w:r>
    </w:p>
    <w:p>
      <w:pPr>
        <w:keepNext w:val="0"/>
        <w:keepLines w:val="0"/>
        <w:pageBreakBefore w:val="0"/>
        <w:widowControl w:val="0"/>
        <w:numPr>
          <w:ilvl w:val="2"/>
          <w:numId w:val="1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夏季宜采用自然通风方式进行降温和除湿，当被动冷却降温方式不能满足室内热环境需求时，可采用电风扇或分体式空调降温，分体式空调设备宜选用高能效产品，且能效比应符合现行国家标准的相关规定。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分体式空调安装时，室内机应靠近室外机的安装位置，并应减少室内明管的长度。</w:t>
      </w:r>
      <w:r>
        <w:rPr>
          <w:rFonts w:hint="eastAsia" w:eastAsia="仿宋" w:cs="Times New Roman"/>
          <w:color w:val="auto"/>
          <w:kern w:val="2"/>
          <w:sz w:val="24"/>
          <w:szCs w:val="24"/>
          <w:highlight w:val="none"/>
          <w:lang w:val="en-US" w:eastAsia="zh-CN"/>
        </w:rPr>
        <w:t>管道</w:t>
      </w:r>
      <w:r>
        <w:rPr>
          <w:rFonts w:hint="eastAsia" w:ascii="Times New Roman" w:hAnsi="Times New Roman" w:eastAsia="仿宋" w:cs="Times New Roman"/>
          <w:color w:val="auto"/>
          <w:kern w:val="2"/>
          <w:sz w:val="24"/>
          <w:szCs w:val="24"/>
          <w:highlight w:val="none"/>
          <w:lang w:val="en-US" w:eastAsia="zh-CN"/>
        </w:rPr>
        <w:t>穿越预制墙体时应预留洞口。</w:t>
      </w:r>
    </w:p>
    <w:p>
      <w:pPr>
        <w:keepNext/>
        <w:keepLines/>
        <w:adjustRightInd w:val="0"/>
        <w:snapToGrid w:val="0"/>
        <w:spacing w:before="156" w:beforeLines="50" w:after="156" w:afterLines="50" w:line="440" w:lineRule="atLeast"/>
        <w:jc w:val="center"/>
        <w:outlineLvl w:val="1"/>
        <w:rPr>
          <w:rFonts w:eastAsia="黑体"/>
          <w:b/>
          <w:color w:val="auto"/>
          <w:kern w:val="0"/>
          <w:sz w:val="28"/>
          <w:szCs w:val="32"/>
          <w:highlight w:val="none"/>
          <w:shd w:val="clear" w:color="auto" w:fill="FFFFFF"/>
          <w:lang w:val="zh-CN"/>
        </w:rPr>
      </w:pPr>
      <w:bookmarkStart w:id="47" w:name="_Toc8555"/>
      <w:bookmarkStart w:id="89" w:name="_GoBack"/>
      <w:bookmarkEnd w:id="89"/>
      <w:r>
        <w:rPr>
          <w:rFonts w:hint="eastAsia" w:eastAsia="黑体"/>
          <w:b/>
          <w:color w:val="auto"/>
          <w:kern w:val="0"/>
          <w:sz w:val="28"/>
          <w:szCs w:val="32"/>
          <w:highlight w:val="none"/>
          <w:shd w:val="clear" w:color="auto" w:fill="FFFFFF"/>
          <w:lang w:val="en-US" w:eastAsia="zh-CN"/>
        </w:rPr>
        <w:t>7</w:t>
      </w:r>
      <w:r>
        <w:rPr>
          <w:rFonts w:eastAsia="黑体"/>
          <w:b/>
          <w:color w:val="auto"/>
          <w:kern w:val="0"/>
          <w:sz w:val="28"/>
          <w:szCs w:val="32"/>
          <w:highlight w:val="none"/>
          <w:shd w:val="clear" w:color="auto" w:fill="FFFFFF"/>
          <w:lang w:val="zh-CN"/>
        </w:rPr>
        <w:t>.</w:t>
      </w:r>
      <w:r>
        <w:rPr>
          <w:rFonts w:hint="eastAsia" w:eastAsia="黑体"/>
          <w:b/>
          <w:color w:val="auto"/>
          <w:kern w:val="0"/>
          <w:sz w:val="28"/>
          <w:szCs w:val="32"/>
          <w:highlight w:val="none"/>
          <w:shd w:val="clear" w:color="auto" w:fill="FFFFFF"/>
          <w:lang w:val="en-US" w:eastAsia="zh-CN"/>
        </w:rPr>
        <w:t>3</w:t>
      </w:r>
      <w:r>
        <w:rPr>
          <w:rFonts w:eastAsia="黑体"/>
          <w:b/>
          <w:color w:val="auto"/>
          <w:kern w:val="0"/>
          <w:sz w:val="28"/>
          <w:szCs w:val="32"/>
          <w:highlight w:val="none"/>
          <w:shd w:val="clear" w:color="auto" w:fill="FFFFFF"/>
          <w:lang w:val="zh-CN"/>
        </w:rPr>
        <w:t xml:space="preserve"> </w:t>
      </w:r>
      <w:r>
        <w:rPr>
          <w:rFonts w:hint="eastAsia" w:eastAsia="黑体"/>
          <w:b/>
          <w:color w:val="auto"/>
          <w:kern w:val="0"/>
          <w:sz w:val="28"/>
          <w:szCs w:val="32"/>
          <w:highlight w:val="none"/>
          <w:shd w:val="clear" w:color="auto" w:fill="FFFFFF"/>
          <w:lang w:val="zh-CN"/>
        </w:rPr>
        <w:t>太阳能光热利用</w:t>
      </w:r>
      <w:bookmarkEnd w:id="47"/>
    </w:p>
    <w:p>
      <w:pPr>
        <w:snapToGrid w:val="0"/>
        <w:spacing w:line="440" w:lineRule="atLeast"/>
        <w:rPr>
          <w:color w:val="auto"/>
          <w:sz w:val="24"/>
          <w:highlight w:val="none"/>
        </w:rPr>
      </w:pPr>
      <w:r>
        <w:rPr>
          <w:rFonts w:hint="eastAsia"/>
          <w:b/>
          <w:color w:val="auto"/>
          <w:sz w:val="24"/>
          <w:highlight w:val="none"/>
          <w:lang w:val="en-US" w:eastAsia="zh-CN"/>
        </w:rPr>
        <w:t>7</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 xml:space="preserve">.1 </w:t>
      </w:r>
      <w:r>
        <w:rPr>
          <w:rFonts w:hint="eastAsia"/>
          <w:color w:val="auto"/>
          <w:sz w:val="24"/>
          <w:highlight w:val="none"/>
        </w:rPr>
        <w:t>太阳能热利用装置应与农村低能耗居住建筑主体同步设计、同步施工，重点应考虑热媒传输系统的合理设置，降低维护成本。</w:t>
      </w:r>
    </w:p>
    <w:p>
      <w:pPr>
        <w:snapToGrid w:val="0"/>
        <w:spacing w:line="440" w:lineRule="atLeast"/>
        <w:rPr>
          <w:rFonts w:hint="eastAsia"/>
          <w:color w:val="auto"/>
          <w:sz w:val="24"/>
          <w:highlight w:val="none"/>
        </w:rPr>
      </w:pPr>
      <w:r>
        <w:rPr>
          <w:rFonts w:hint="eastAsia"/>
          <w:b/>
          <w:color w:val="auto"/>
          <w:sz w:val="24"/>
          <w:highlight w:val="none"/>
          <w:lang w:val="en-US" w:eastAsia="zh-CN"/>
        </w:rPr>
        <w:t>7</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w:t>
      </w:r>
      <w:r>
        <w:rPr>
          <w:rFonts w:hint="eastAsia" w:ascii="Times New Roman" w:eastAsia="宋体"/>
          <w:b/>
          <w:color w:val="auto"/>
          <w:sz w:val="24"/>
          <w:highlight w:val="none"/>
          <w:lang w:val="en-US" w:eastAsia="zh-CN"/>
        </w:rPr>
        <w:t>2</w:t>
      </w:r>
      <w:r>
        <w:rPr>
          <w:b/>
          <w:color w:val="auto"/>
          <w:sz w:val="24"/>
          <w:highlight w:val="none"/>
        </w:rPr>
        <w:t xml:space="preserve"> </w:t>
      </w:r>
      <w:r>
        <w:rPr>
          <w:rFonts w:hint="eastAsia"/>
          <w:color w:val="auto"/>
          <w:sz w:val="24"/>
          <w:highlight w:val="none"/>
        </w:rPr>
        <w:t>家用太阳能热水系统应符合现行国家标准《家用太阳能热水系统技术条件》GB/T19141的有关规定，并应符合下列规定：</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1  宜选用紧凑式直接加热自然循环的家用太阳能热水系统；</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2  当选用分离式或间接式家用太阳能热水系统时，应缩短集热器与储热水箱之间的管路长度，并应采取保温措施；</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3  当用户无连续供热水要求时，可不设辅助热源；</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color w:val="auto"/>
          <w:sz w:val="24"/>
          <w:highlight w:val="none"/>
        </w:rPr>
      </w:pPr>
      <w:r>
        <w:rPr>
          <w:rFonts w:hint="eastAsia"/>
          <w:color w:val="auto"/>
          <w:sz w:val="24"/>
          <w:highlight w:val="none"/>
        </w:rPr>
        <w:t>4  辅助热源宜与供暖或炊事系统相结合，充分利用各种余废热。</w:t>
      </w:r>
    </w:p>
    <w:p>
      <w:pPr>
        <w:snapToGrid w:val="0"/>
        <w:spacing w:line="440" w:lineRule="atLeast"/>
        <w:rPr>
          <w:color w:val="auto"/>
          <w:sz w:val="24"/>
          <w:highlight w:val="none"/>
        </w:rPr>
      </w:pPr>
      <w:r>
        <w:rPr>
          <w:rFonts w:hint="eastAsia"/>
          <w:b/>
          <w:color w:val="auto"/>
          <w:sz w:val="24"/>
          <w:highlight w:val="none"/>
          <w:lang w:val="en-US" w:eastAsia="zh-CN"/>
        </w:rPr>
        <w:t>7</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 xml:space="preserve"> </w:t>
      </w:r>
      <w:r>
        <w:rPr>
          <w:rFonts w:hint="eastAsia"/>
          <w:color w:val="auto"/>
          <w:sz w:val="24"/>
          <w:highlight w:val="none"/>
        </w:rPr>
        <w:t>在太阳能资源较丰富的地区，宜采用适宜的太阳能热利用方式进行供暖，或者辅助其他措施进行供暖。</w:t>
      </w:r>
    </w:p>
    <w:p>
      <w:pPr>
        <w:snapToGrid w:val="0"/>
        <w:spacing w:line="440" w:lineRule="atLeast"/>
        <w:rPr>
          <w:rFonts w:hint="eastAsia"/>
          <w:color w:val="auto"/>
          <w:sz w:val="24"/>
          <w:highlight w:val="none"/>
        </w:rPr>
      </w:pPr>
      <w:r>
        <w:rPr>
          <w:rFonts w:hint="eastAsia"/>
          <w:b/>
          <w:color w:val="auto"/>
          <w:sz w:val="24"/>
          <w:highlight w:val="none"/>
          <w:lang w:val="en-US" w:eastAsia="zh-CN"/>
        </w:rPr>
        <w:t>7</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 xml:space="preserve"> </w:t>
      </w:r>
      <w:r>
        <w:rPr>
          <w:rFonts w:hint="eastAsia"/>
          <w:color w:val="auto"/>
          <w:sz w:val="24"/>
          <w:highlight w:val="none"/>
        </w:rPr>
        <w:t>太阳能热利用系统应做到全年综合利用，夏季应注意过热防护。</w:t>
      </w:r>
    </w:p>
    <w:p>
      <w:pPr>
        <w:keepNext/>
        <w:keepLines/>
        <w:adjustRightInd w:val="0"/>
        <w:snapToGrid w:val="0"/>
        <w:spacing w:before="156" w:beforeLines="50" w:after="156" w:afterLines="50" w:line="440" w:lineRule="atLeast"/>
        <w:jc w:val="center"/>
        <w:outlineLvl w:val="1"/>
        <w:rPr>
          <w:rFonts w:eastAsia="黑体"/>
          <w:b/>
          <w:color w:val="auto"/>
          <w:kern w:val="0"/>
          <w:sz w:val="28"/>
          <w:szCs w:val="32"/>
          <w:highlight w:val="none"/>
          <w:shd w:val="clear" w:color="auto" w:fill="FFFFFF"/>
          <w:lang w:val="zh-CN"/>
        </w:rPr>
      </w:pPr>
      <w:bookmarkStart w:id="48" w:name="_Toc227"/>
      <w:r>
        <w:rPr>
          <w:rFonts w:hint="eastAsia" w:eastAsia="黑体"/>
          <w:b/>
          <w:color w:val="auto"/>
          <w:kern w:val="0"/>
          <w:sz w:val="28"/>
          <w:szCs w:val="32"/>
          <w:highlight w:val="none"/>
          <w:shd w:val="clear" w:color="auto" w:fill="FFFFFF"/>
          <w:lang w:val="en-US" w:eastAsia="zh-CN"/>
        </w:rPr>
        <w:t>7.4</w:t>
      </w:r>
      <w:r>
        <w:rPr>
          <w:rFonts w:eastAsia="黑体"/>
          <w:b/>
          <w:color w:val="auto"/>
          <w:kern w:val="0"/>
          <w:sz w:val="28"/>
          <w:szCs w:val="32"/>
          <w:highlight w:val="none"/>
          <w:shd w:val="clear" w:color="auto" w:fill="FFFFFF"/>
          <w:lang w:val="zh-CN"/>
        </w:rPr>
        <w:t xml:space="preserve"> </w:t>
      </w:r>
      <w:r>
        <w:rPr>
          <w:rFonts w:hint="eastAsia" w:eastAsia="黑体"/>
          <w:b/>
          <w:color w:val="auto"/>
          <w:kern w:val="0"/>
          <w:sz w:val="28"/>
          <w:szCs w:val="32"/>
          <w:highlight w:val="none"/>
          <w:shd w:val="clear" w:color="auto" w:fill="FFFFFF"/>
          <w:lang w:val="zh-CN"/>
        </w:rPr>
        <w:t>地热能利用</w:t>
      </w:r>
      <w:bookmarkEnd w:id="48"/>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 xml:space="preserve">.1 </w:t>
      </w:r>
      <w:r>
        <w:rPr>
          <w:rFonts w:hint="eastAsia" w:eastAsia="宋体"/>
          <w:color w:val="auto"/>
          <w:sz w:val="24"/>
          <w:highlight w:val="none"/>
          <w:lang w:eastAsia="zh-CN"/>
        </w:rPr>
        <w:t>装配式低能耗农宅</w:t>
      </w:r>
      <w:r>
        <w:rPr>
          <w:rFonts w:hint="eastAsia"/>
          <w:color w:val="auto"/>
          <w:sz w:val="24"/>
          <w:highlight w:val="none"/>
        </w:rPr>
        <w:t>应根据负荷特点，选择适宜的地源热泵系统，且宜为分散式地源热泵系统。</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w:t>
      </w:r>
      <w:r>
        <w:rPr>
          <w:rFonts w:hint="eastAsia" w:ascii="Times New Roman" w:eastAsia="宋体"/>
          <w:b/>
          <w:color w:val="auto"/>
          <w:sz w:val="24"/>
          <w:highlight w:val="none"/>
          <w:lang w:val="en-US" w:eastAsia="zh-CN"/>
        </w:rPr>
        <w:t>2</w:t>
      </w:r>
      <w:r>
        <w:rPr>
          <w:b/>
          <w:color w:val="auto"/>
          <w:sz w:val="24"/>
          <w:highlight w:val="none"/>
        </w:rPr>
        <w:t xml:space="preserve"> </w:t>
      </w:r>
      <w:r>
        <w:rPr>
          <w:rFonts w:hint="eastAsia"/>
          <w:color w:val="auto"/>
          <w:sz w:val="24"/>
          <w:highlight w:val="none"/>
        </w:rPr>
        <w:t>冷热源采用地埋管地源热泵系统、地下水地源热泵系统、地表水地源热泵系统时，不应破坏、污染地下资源。</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 xml:space="preserve"> </w:t>
      </w:r>
      <w:r>
        <w:rPr>
          <w:rFonts w:hint="eastAsia"/>
          <w:color w:val="auto"/>
          <w:sz w:val="24"/>
          <w:highlight w:val="none"/>
        </w:rPr>
        <w:t>地源热泵系统设计时，应进行工程场地状况调查，并应对浅层地热资源或岩土体地质条件或水文地质条件进行勘察。</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 xml:space="preserve"> </w:t>
      </w:r>
      <w:r>
        <w:rPr>
          <w:rFonts w:hint="eastAsia" w:eastAsia="宋体"/>
          <w:color w:val="auto"/>
          <w:sz w:val="24"/>
          <w:highlight w:val="none"/>
          <w:lang w:eastAsia="zh-CN"/>
        </w:rPr>
        <w:t>装配式低能耗农宅</w:t>
      </w:r>
      <w:r>
        <w:rPr>
          <w:rFonts w:hint="eastAsia"/>
          <w:color w:val="auto"/>
          <w:sz w:val="24"/>
          <w:highlight w:val="none"/>
        </w:rPr>
        <w:t>地源热泵系统设计、施工、验收应满足国家现行标准《地源热泵系统工程技术规范》GB 50366的有关规定。</w:t>
      </w:r>
    </w:p>
    <w:p>
      <w:pPr>
        <w:snapToGrid w:val="0"/>
        <w:spacing w:line="440" w:lineRule="atLeast"/>
        <w:jc w:val="both"/>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 xml:space="preserve"> </w:t>
      </w:r>
      <w:r>
        <w:rPr>
          <w:rFonts w:hint="eastAsia"/>
          <w:color w:val="auto"/>
          <w:sz w:val="24"/>
          <w:highlight w:val="none"/>
        </w:rPr>
        <w:t>地源热泵系统制冷能效比、制热性能系数应符合设计文件的规定，当设计文件无明确规定时，应满足现行国家标准《可再生能源建筑应用工程评价标准》GB/T 50801规定。</w:t>
      </w:r>
    </w:p>
    <w:p>
      <w:pPr>
        <w:keepNext/>
        <w:keepLines/>
        <w:adjustRightInd w:val="0"/>
        <w:snapToGrid w:val="0"/>
        <w:spacing w:before="156" w:beforeLines="50" w:after="156" w:afterLines="50" w:line="440" w:lineRule="atLeast"/>
        <w:jc w:val="center"/>
        <w:outlineLvl w:val="1"/>
        <w:rPr>
          <w:rFonts w:eastAsia="黑体"/>
          <w:b/>
          <w:color w:val="auto"/>
          <w:kern w:val="0"/>
          <w:sz w:val="28"/>
          <w:szCs w:val="32"/>
          <w:highlight w:val="none"/>
          <w:shd w:val="clear" w:color="auto" w:fill="FFFFFF"/>
          <w:lang w:val="zh-CN"/>
        </w:rPr>
      </w:pPr>
      <w:bookmarkStart w:id="49" w:name="_Toc32562"/>
      <w:r>
        <w:rPr>
          <w:rFonts w:hint="eastAsia" w:eastAsia="黑体"/>
          <w:b/>
          <w:color w:val="auto"/>
          <w:kern w:val="0"/>
          <w:sz w:val="28"/>
          <w:szCs w:val="32"/>
          <w:highlight w:val="none"/>
          <w:shd w:val="clear" w:color="auto" w:fill="FFFFFF"/>
          <w:lang w:val="en-US" w:eastAsia="zh-CN"/>
        </w:rPr>
        <w:t>7.5</w:t>
      </w:r>
      <w:r>
        <w:rPr>
          <w:rFonts w:eastAsia="黑体"/>
          <w:b/>
          <w:color w:val="auto"/>
          <w:kern w:val="0"/>
          <w:sz w:val="28"/>
          <w:szCs w:val="32"/>
          <w:highlight w:val="none"/>
          <w:shd w:val="clear" w:color="auto" w:fill="FFFFFF"/>
          <w:lang w:val="zh-CN"/>
        </w:rPr>
        <w:t xml:space="preserve"> </w:t>
      </w:r>
      <w:r>
        <w:rPr>
          <w:rFonts w:hint="eastAsia" w:eastAsia="黑体"/>
          <w:b/>
          <w:color w:val="auto"/>
          <w:kern w:val="0"/>
          <w:sz w:val="28"/>
          <w:szCs w:val="32"/>
          <w:highlight w:val="none"/>
          <w:shd w:val="clear" w:color="auto" w:fill="FFFFFF"/>
          <w:lang w:val="zh-CN"/>
        </w:rPr>
        <w:t>生物质能利用</w:t>
      </w:r>
      <w:bookmarkEnd w:id="49"/>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 xml:space="preserve">.1 </w:t>
      </w:r>
      <w:r>
        <w:rPr>
          <w:rFonts w:hint="eastAsia"/>
          <w:color w:val="auto"/>
          <w:sz w:val="24"/>
          <w:highlight w:val="none"/>
        </w:rPr>
        <w:t>宜采用具有全流程深度热回收的分布式生物质热电联产供能系统提供电力和热能，满足</w:t>
      </w:r>
      <w:r>
        <w:rPr>
          <w:rFonts w:hint="eastAsia" w:eastAsia="宋体"/>
          <w:color w:val="auto"/>
          <w:sz w:val="24"/>
          <w:highlight w:val="none"/>
          <w:lang w:eastAsia="zh-CN"/>
        </w:rPr>
        <w:t>装配式低能耗农宅</w:t>
      </w:r>
      <w:r>
        <w:rPr>
          <w:rFonts w:hint="eastAsia"/>
          <w:color w:val="auto"/>
          <w:sz w:val="24"/>
          <w:highlight w:val="none"/>
        </w:rPr>
        <w:t>集中用电和用热需求。</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2</w:t>
      </w:r>
      <w:r>
        <w:rPr>
          <w:b/>
          <w:color w:val="auto"/>
          <w:sz w:val="24"/>
          <w:highlight w:val="none"/>
        </w:rPr>
        <w:t xml:space="preserve"> </w:t>
      </w:r>
      <w:r>
        <w:rPr>
          <w:rFonts w:hint="eastAsia"/>
          <w:color w:val="auto"/>
          <w:sz w:val="24"/>
          <w:highlight w:val="none"/>
        </w:rPr>
        <w:t>户用生物质炉具应采用高效燃烧低排放的生物质燃烧专用炉具。</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 xml:space="preserve"> </w:t>
      </w:r>
      <w:r>
        <w:rPr>
          <w:rFonts w:hint="eastAsia"/>
          <w:color w:val="auto"/>
          <w:sz w:val="24"/>
          <w:highlight w:val="none"/>
        </w:rPr>
        <w:t>选用高效燃烧低排放的户用生物质炉具，生物质炉具供暖热效率不应低于75%，排放因子或排放浓度不超过现行行业标准《生物质炊事采暖炉具通用技术条件》NB/T 34007的相关规定。</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 xml:space="preserve"> </w:t>
      </w:r>
      <w:r>
        <w:rPr>
          <w:rFonts w:hint="eastAsia"/>
          <w:color w:val="auto"/>
          <w:sz w:val="24"/>
          <w:highlight w:val="none"/>
        </w:rPr>
        <w:t>生物质炉具宜采用适应秸秆类、林木类等多种燃料的炉具。仅在林木资源特别丰富的地区，可采用只适应木质燃料的生物质炉具。</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 xml:space="preserve"> </w:t>
      </w:r>
      <w:r>
        <w:rPr>
          <w:rFonts w:hint="eastAsia"/>
          <w:color w:val="auto"/>
          <w:sz w:val="24"/>
          <w:highlight w:val="none"/>
        </w:rPr>
        <w:t>对有集中制沼条件的村庄并沼气满足安全经济环保要求时，可采用沼气采暖炉具。</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6</w:t>
      </w:r>
      <w:r>
        <w:rPr>
          <w:b/>
          <w:color w:val="auto"/>
          <w:sz w:val="24"/>
          <w:highlight w:val="none"/>
        </w:rPr>
        <w:t xml:space="preserve"> </w:t>
      </w:r>
      <w:r>
        <w:rPr>
          <w:rFonts w:hint="eastAsia"/>
          <w:color w:val="auto"/>
          <w:sz w:val="24"/>
          <w:highlight w:val="none"/>
        </w:rPr>
        <w:t>分布式生物质热电联产供能系统设计应按照生物质热电联产相关标准执行。</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7</w:t>
      </w:r>
      <w:r>
        <w:rPr>
          <w:b/>
          <w:color w:val="auto"/>
          <w:sz w:val="24"/>
          <w:highlight w:val="none"/>
        </w:rPr>
        <w:t xml:space="preserve"> </w:t>
      </w:r>
      <w:r>
        <w:rPr>
          <w:rFonts w:hint="eastAsia"/>
          <w:color w:val="auto"/>
          <w:sz w:val="24"/>
          <w:highlight w:val="none"/>
        </w:rPr>
        <w:t>宜优先选用具备智能化操作和智能化运行的智能型生物质炉具。</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8</w:t>
      </w:r>
      <w:r>
        <w:rPr>
          <w:b/>
          <w:color w:val="auto"/>
          <w:sz w:val="24"/>
          <w:highlight w:val="none"/>
        </w:rPr>
        <w:t xml:space="preserve"> </w:t>
      </w:r>
      <w:r>
        <w:rPr>
          <w:rFonts w:hint="eastAsia"/>
          <w:color w:val="auto"/>
          <w:sz w:val="24"/>
          <w:highlight w:val="none"/>
        </w:rPr>
        <w:t>生物质炉具热水供暖系统宜利用生物质炊事余热进行供暖。</w:t>
      </w:r>
    </w:p>
    <w:p>
      <w:pPr>
        <w:snapToGrid w:val="0"/>
        <w:spacing w:line="440" w:lineRule="atLeast"/>
        <w:jc w:val="left"/>
        <w:rPr>
          <w:rFonts w:hint="eastAsia"/>
          <w:color w:val="auto"/>
          <w:sz w:val="24"/>
          <w:highlight w:val="none"/>
        </w:rPr>
      </w:pPr>
      <w:r>
        <w:rPr>
          <w:rFonts w:hint="eastAsia"/>
          <w:b/>
          <w:color w:val="auto"/>
          <w:sz w:val="24"/>
          <w:highlight w:val="none"/>
          <w:lang w:eastAsia="zh-CN"/>
        </w:rPr>
        <w:t>7</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w:t>
      </w:r>
      <w:r>
        <w:rPr>
          <w:rFonts w:hint="eastAsia" w:ascii="Times New Roman" w:eastAsia="宋体"/>
          <w:b/>
          <w:color w:val="auto"/>
          <w:sz w:val="24"/>
          <w:highlight w:val="none"/>
          <w:lang w:val="en-US" w:eastAsia="zh-CN"/>
        </w:rPr>
        <w:t>9</w:t>
      </w:r>
      <w:r>
        <w:rPr>
          <w:b/>
          <w:color w:val="auto"/>
          <w:sz w:val="24"/>
          <w:highlight w:val="none"/>
        </w:rPr>
        <w:t xml:space="preserve"> </w:t>
      </w:r>
      <w:r>
        <w:rPr>
          <w:rFonts w:hint="eastAsia"/>
          <w:color w:val="auto"/>
          <w:sz w:val="24"/>
          <w:highlight w:val="none"/>
        </w:rPr>
        <w:t>进行生活热水供应时，可利用生物质炉具炉体蓄水；当不满足即时热水需求时，应增加蓄热保温水箱，水容量宜按照家庭人员数量进行设计。</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en-US"/>
        </w:rPr>
      </w:pPr>
    </w:p>
    <w:p>
      <w:pPr>
        <w:widowControl w:val="0"/>
        <w:autoSpaceDE w:val="0"/>
        <w:autoSpaceDN w:val="0"/>
        <w:bidi w:val="0"/>
        <w:spacing w:before="50" w:beforeLines="50" w:after="50" w:afterLines="50" w:line="440" w:lineRule="atLeast"/>
        <w:ind w:left="0" w:right="0"/>
        <w:jc w:val="center"/>
        <w:outlineLvl w:val="1"/>
        <w:rPr>
          <w:rFonts w:hint="eastAsia" w:ascii="Times New Roman" w:hAnsi="Times New Roman" w:eastAsia="黑体" w:cs="宋体"/>
          <w:b/>
          <w:bCs/>
          <w:color w:val="auto"/>
          <w:sz w:val="30"/>
          <w:szCs w:val="32"/>
          <w:highlight w:val="none"/>
          <w:lang w:val="en-US" w:eastAsia="zh-CN" w:bidi="ar-SA"/>
        </w:rPr>
      </w:pPr>
      <w:bookmarkStart w:id="50" w:name="_TOC_250016"/>
      <w:bookmarkEnd w:id="50"/>
      <w:bookmarkStart w:id="51" w:name="_Toc20305"/>
      <w:r>
        <w:rPr>
          <w:rFonts w:hint="eastAsia" w:eastAsia="黑体" w:cs="宋体"/>
          <w:b/>
          <w:bCs/>
          <w:color w:val="auto"/>
          <w:sz w:val="28"/>
          <w:szCs w:val="32"/>
          <w:highlight w:val="none"/>
          <w:lang w:val="en-US" w:eastAsia="zh-CN" w:bidi="ar-SA"/>
        </w:rPr>
        <w:t>7.6</w:t>
      </w:r>
      <w:r>
        <w:rPr>
          <w:rFonts w:hint="eastAsia" w:ascii="Times New Roman" w:hAnsi="Times New Roman" w:eastAsia="黑体" w:cs="宋体"/>
          <w:b/>
          <w:bCs/>
          <w:color w:val="auto"/>
          <w:sz w:val="28"/>
          <w:szCs w:val="32"/>
          <w:highlight w:val="none"/>
          <w:lang w:val="en-US" w:eastAsia="zh-CN" w:bidi="ar-SA"/>
        </w:rPr>
        <w:t xml:space="preserve"> </w:t>
      </w:r>
      <w:r>
        <w:rPr>
          <w:rFonts w:ascii="Times New Roman" w:hAnsi="Times New Roman" w:eastAsia="黑体" w:cs="宋体"/>
          <w:b/>
          <w:bCs/>
          <w:color w:val="auto"/>
          <w:sz w:val="28"/>
          <w:szCs w:val="32"/>
          <w:highlight w:val="none"/>
          <w:lang w:val="en-US" w:eastAsia="en-US" w:bidi="ar-SA"/>
        </w:rPr>
        <w:t>电气</w:t>
      </w:r>
      <w:r>
        <w:rPr>
          <w:rFonts w:hint="eastAsia" w:eastAsia="黑体" w:cs="宋体"/>
          <w:b/>
          <w:bCs/>
          <w:color w:val="auto"/>
          <w:sz w:val="28"/>
          <w:szCs w:val="32"/>
          <w:highlight w:val="none"/>
          <w:lang w:val="en-US" w:eastAsia="zh-CN" w:bidi="ar-SA"/>
        </w:rPr>
        <w:t>设计</w:t>
      </w:r>
      <w:bookmarkEnd w:id="51"/>
    </w:p>
    <w:p>
      <w:pPr>
        <w:snapToGrid w:val="0"/>
        <w:spacing w:line="440" w:lineRule="atLeast"/>
        <w:rPr>
          <w:rFonts w:hint="eastAsia"/>
          <w:color w:val="auto"/>
          <w:sz w:val="24"/>
          <w:highlight w:val="none"/>
        </w:rPr>
      </w:pPr>
      <w:r>
        <w:rPr>
          <w:rFonts w:hint="eastAsia"/>
          <w:b/>
          <w:color w:val="auto"/>
          <w:sz w:val="24"/>
          <w:highlight w:val="none"/>
          <w:lang w:val="en-US" w:eastAsia="zh-CN"/>
        </w:rPr>
        <w:t>7.6</w:t>
      </w:r>
      <w:r>
        <w:rPr>
          <w:b/>
          <w:color w:val="auto"/>
          <w:sz w:val="24"/>
          <w:highlight w:val="none"/>
        </w:rPr>
        <w:t xml:space="preserve">.1 </w:t>
      </w:r>
      <w:r>
        <w:rPr>
          <w:rFonts w:hint="eastAsia"/>
          <w:color w:val="auto"/>
          <w:sz w:val="24"/>
          <w:highlight w:val="none"/>
        </w:rPr>
        <w:t>主要功能房间的照明功率密度值应符合现行国家标准《建筑照明设计标准》GB 50034 中现行值的规定。</w:t>
      </w:r>
    </w:p>
    <w:p>
      <w:pPr>
        <w:snapToGrid w:val="0"/>
        <w:spacing w:line="440" w:lineRule="atLeast"/>
        <w:rPr>
          <w:color w:val="auto"/>
          <w:sz w:val="24"/>
          <w:highlight w:val="none"/>
        </w:rPr>
      </w:pPr>
      <w:r>
        <w:rPr>
          <w:rFonts w:hint="eastAsia"/>
          <w:b/>
          <w:color w:val="auto"/>
          <w:sz w:val="24"/>
          <w:highlight w:val="none"/>
          <w:lang w:val="en-US" w:eastAsia="zh-CN"/>
        </w:rPr>
        <w:t>7.6</w:t>
      </w:r>
      <w:r>
        <w:rPr>
          <w:b/>
          <w:color w:val="auto"/>
          <w:sz w:val="24"/>
          <w:highlight w:val="none"/>
        </w:rPr>
        <w:t>.</w:t>
      </w:r>
      <w:r>
        <w:rPr>
          <w:rFonts w:hint="eastAsia" w:ascii="Times New Roman" w:eastAsia="宋体"/>
          <w:b/>
          <w:color w:val="auto"/>
          <w:sz w:val="24"/>
          <w:highlight w:val="none"/>
          <w:lang w:val="en-US" w:eastAsia="zh-CN"/>
        </w:rPr>
        <w:t>2</w:t>
      </w:r>
      <w:r>
        <w:rPr>
          <w:b/>
          <w:color w:val="auto"/>
          <w:sz w:val="24"/>
          <w:highlight w:val="none"/>
        </w:rPr>
        <w:t xml:space="preserve"> </w:t>
      </w:r>
      <w:r>
        <w:rPr>
          <w:rFonts w:hint="eastAsia" w:eastAsia="宋体"/>
          <w:color w:val="auto"/>
          <w:sz w:val="24"/>
          <w:highlight w:val="none"/>
          <w:lang w:eastAsia="zh-CN"/>
        </w:rPr>
        <w:t>装配式低能耗农宅</w:t>
      </w:r>
      <w:r>
        <w:rPr>
          <w:rFonts w:hint="eastAsia"/>
          <w:color w:val="auto"/>
          <w:sz w:val="24"/>
          <w:highlight w:val="none"/>
        </w:rPr>
        <w:t>应合理选用节能型电气设备，走廊、门厅、楼梯间、停车库等场所的照明系统应采取节能控制措施。</w:t>
      </w:r>
    </w:p>
    <w:p>
      <w:pPr>
        <w:snapToGrid w:val="0"/>
        <w:spacing w:line="440" w:lineRule="atLeast"/>
        <w:rPr>
          <w:rFonts w:hint="eastAsia"/>
          <w:color w:val="auto"/>
          <w:sz w:val="24"/>
          <w:highlight w:val="none"/>
        </w:rPr>
      </w:pPr>
      <w:r>
        <w:rPr>
          <w:rFonts w:hint="eastAsia"/>
          <w:b/>
          <w:color w:val="auto"/>
          <w:sz w:val="24"/>
          <w:highlight w:val="none"/>
          <w:lang w:val="en-US" w:eastAsia="zh-CN"/>
        </w:rPr>
        <w:t>7.6</w:t>
      </w:r>
      <w:r>
        <w:rPr>
          <w:b/>
          <w:color w:val="auto"/>
          <w:sz w:val="24"/>
          <w:highlight w:val="none"/>
        </w:rPr>
        <w:t>.</w:t>
      </w:r>
      <w:r>
        <w:rPr>
          <w:rFonts w:hint="eastAsia" w:ascii="Times New Roman" w:eastAsia="宋体"/>
          <w:b/>
          <w:color w:val="auto"/>
          <w:sz w:val="24"/>
          <w:highlight w:val="none"/>
          <w:lang w:val="en-US" w:eastAsia="zh-CN"/>
        </w:rPr>
        <w:t>3</w:t>
      </w:r>
      <w:r>
        <w:rPr>
          <w:b/>
          <w:color w:val="auto"/>
          <w:sz w:val="24"/>
          <w:highlight w:val="none"/>
        </w:rPr>
        <w:t xml:space="preserve"> </w:t>
      </w:r>
      <w:r>
        <w:rPr>
          <w:rFonts w:hint="eastAsia"/>
          <w:color w:val="auto"/>
          <w:sz w:val="24"/>
          <w:highlight w:val="none"/>
        </w:rPr>
        <w:t>应选择高效节能光源和灯具，并宜选择LED光源。照明光源、镇流器、LED模块控制装置及配电变压器的能效等级不应低于国家现行有关能效标准规定的2级。</w:t>
      </w:r>
    </w:p>
    <w:p>
      <w:pPr>
        <w:snapToGrid w:val="0"/>
        <w:spacing w:line="440" w:lineRule="exact"/>
        <w:rPr>
          <w:rFonts w:hint="eastAsia"/>
          <w:color w:val="auto"/>
          <w:sz w:val="24"/>
          <w:highlight w:val="none"/>
        </w:rPr>
      </w:pPr>
      <w:r>
        <w:rPr>
          <w:rFonts w:hint="eastAsia"/>
          <w:b/>
          <w:color w:val="auto"/>
          <w:sz w:val="24"/>
          <w:highlight w:val="none"/>
          <w:lang w:val="en-US" w:eastAsia="zh-CN"/>
        </w:rPr>
        <w:t>7.6</w:t>
      </w:r>
      <w:r>
        <w:rPr>
          <w:b/>
          <w:color w:val="auto"/>
          <w:sz w:val="24"/>
          <w:highlight w:val="none"/>
        </w:rPr>
        <w:t>.</w:t>
      </w:r>
      <w:r>
        <w:rPr>
          <w:rFonts w:hint="eastAsia" w:ascii="Times New Roman" w:eastAsia="宋体"/>
          <w:b/>
          <w:color w:val="auto"/>
          <w:sz w:val="24"/>
          <w:highlight w:val="none"/>
          <w:lang w:val="en-US" w:eastAsia="zh-CN"/>
        </w:rPr>
        <w:t>4</w:t>
      </w:r>
      <w:r>
        <w:rPr>
          <w:b/>
          <w:color w:val="auto"/>
          <w:sz w:val="24"/>
          <w:highlight w:val="none"/>
        </w:rPr>
        <w:t xml:space="preserve"> </w:t>
      </w:r>
      <w:r>
        <w:rPr>
          <w:rFonts w:hint="eastAsia"/>
          <w:color w:val="auto"/>
          <w:sz w:val="24"/>
          <w:highlight w:val="none"/>
        </w:rPr>
        <w:t>LED灯具安全性能应符合现行国家标准《灯具第1部分一般要求与试验》GB 7000.1及相关标准的规定。</w:t>
      </w:r>
    </w:p>
    <w:p>
      <w:pPr>
        <w:snapToGrid w:val="0"/>
        <w:spacing w:line="440" w:lineRule="exact"/>
        <w:rPr>
          <w:rFonts w:hint="eastAsia"/>
          <w:color w:val="auto"/>
          <w:sz w:val="24"/>
          <w:highlight w:val="none"/>
        </w:rPr>
      </w:pPr>
      <w:r>
        <w:rPr>
          <w:rFonts w:hint="eastAsia"/>
          <w:b/>
          <w:color w:val="auto"/>
          <w:sz w:val="24"/>
          <w:highlight w:val="none"/>
          <w:lang w:val="en-US" w:eastAsia="zh-CN"/>
        </w:rPr>
        <w:t>7.6</w:t>
      </w:r>
      <w:r>
        <w:rPr>
          <w:b/>
          <w:color w:val="auto"/>
          <w:sz w:val="24"/>
          <w:highlight w:val="none"/>
        </w:rPr>
        <w:t>.</w:t>
      </w:r>
      <w:r>
        <w:rPr>
          <w:rFonts w:hint="eastAsia" w:ascii="Times New Roman" w:eastAsia="宋体"/>
          <w:b/>
          <w:color w:val="auto"/>
          <w:sz w:val="24"/>
          <w:highlight w:val="none"/>
          <w:lang w:val="en-US" w:eastAsia="zh-CN"/>
        </w:rPr>
        <w:t>5</w:t>
      </w:r>
      <w:r>
        <w:rPr>
          <w:b/>
          <w:color w:val="auto"/>
          <w:sz w:val="24"/>
          <w:highlight w:val="none"/>
        </w:rPr>
        <w:t xml:space="preserve"> </w:t>
      </w:r>
      <w:r>
        <w:rPr>
          <w:rFonts w:hint="eastAsia" w:eastAsia="宋体"/>
          <w:color w:val="auto"/>
          <w:sz w:val="24"/>
          <w:highlight w:val="none"/>
          <w:lang w:eastAsia="zh-CN"/>
        </w:rPr>
        <w:t>装配式低能耗农宅</w:t>
      </w:r>
      <w:r>
        <w:rPr>
          <w:rFonts w:hint="eastAsia"/>
          <w:color w:val="auto"/>
          <w:sz w:val="24"/>
          <w:highlight w:val="none"/>
        </w:rPr>
        <w:t>的楼梯间、走道等部位宜采用双控或多控开关。</w:t>
      </w:r>
    </w:p>
    <w:p>
      <w:pPr>
        <w:snapToGrid w:val="0"/>
        <w:spacing w:line="440" w:lineRule="exact"/>
        <w:rPr>
          <w:rFonts w:hint="eastAsia"/>
          <w:color w:val="auto"/>
          <w:sz w:val="24"/>
          <w:highlight w:val="none"/>
        </w:rPr>
      </w:pPr>
      <w:r>
        <w:rPr>
          <w:rFonts w:hint="eastAsia"/>
          <w:b/>
          <w:color w:val="auto"/>
          <w:sz w:val="24"/>
          <w:highlight w:val="none"/>
          <w:lang w:val="en-US" w:eastAsia="zh-CN"/>
        </w:rPr>
        <w:t>7.6</w:t>
      </w:r>
      <w:r>
        <w:rPr>
          <w:b/>
          <w:color w:val="auto"/>
          <w:sz w:val="24"/>
          <w:highlight w:val="none"/>
        </w:rPr>
        <w:t>.</w:t>
      </w:r>
      <w:r>
        <w:rPr>
          <w:rFonts w:hint="eastAsia" w:ascii="Times New Roman" w:eastAsia="宋体"/>
          <w:b/>
          <w:color w:val="auto"/>
          <w:sz w:val="24"/>
          <w:highlight w:val="none"/>
          <w:lang w:val="en-US" w:eastAsia="zh-CN"/>
        </w:rPr>
        <w:t>6</w:t>
      </w:r>
      <w:r>
        <w:rPr>
          <w:b/>
          <w:color w:val="auto"/>
          <w:sz w:val="24"/>
          <w:highlight w:val="none"/>
        </w:rPr>
        <w:t xml:space="preserve"> </w:t>
      </w:r>
      <w:r>
        <w:rPr>
          <w:rFonts w:hint="eastAsia" w:eastAsia="宋体"/>
          <w:color w:val="auto"/>
          <w:sz w:val="24"/>
          <w:highlight w:val="none"/>
          <w:lang w:eastAsia="zh-CN"/>
        </w:rPr>
        <w:t>装配式低能耗农宅</w:t>
      </w:r>
      <w:r>
        <w:rPr>
          <w:rFonts w:hint="eastAsia"/>
          <w:color w:val="auto"/>
          <w:sz w:val="24"/>
          <w:highlight w:val="none"/>
        </w:rPr>
        <w:t>应按户设置生活电能计量装置，电能计量装置的选取应根据家庭生活用电负荷确定。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textAlignment w:val="auto"/>
        <w:rPr>
          <w:rFonts w:cs="宋体"/>
          <w:color w:val="auto"/>
          <w:kern w:val="0"/>
          <w:sz w:val="24"/>
          <w:highlight w:val="none"/>
          <w:lang w:eastAsia="en-US"/>
        </w:rPr>
      </w:pPr>
      <w:r>
        <w:rPr>
          <w:rFonts w:hint="eastAsia"/>
          <w:b/>
          <w:color w:val="auto"/>
          <w:sz w:val="24"/>
          <w:highlight w:val="none"/>
          <w:lang w:val="en-US" w:eastAsia="zh-CN"/>
        </w:rPr>
        <w:t>7.6</w:t>
      </w:r>
      <w:r>
        <w:rPr>
          <w:b/>
          <w:color w:val="auto"/>
          <w:sz w:val="24"/>
          <w:highlight w:val="none"/>
        </w:rPr>
        <w:t>.</w:t>
      </w:r>
      <w:r>
        <w:rPr>
          <w:rFonts w:hint="eastAsia"/>
          <w:b/>
          <w:color w:val="auto"/>
          <w:sz w:val="24"/>
          <w:highlight w:val="none"/>
          <w:lang w:val="en-US" w:eastAsia="zh-CN"/>
        </w:rPr>
        <w:t>7</w:t>
      </w:r>
      <w:r>
        <w:rPr>
          <w:b/>
          <w:color w:val="auto"/>
          <w:sz w:val="24"/>
          <w:highlight w:val="none"/>
        </w:rPr>
        <w:t xml:space="preserve"> </w:t>
      </w:r>
      <w:r>
        <w:rPr>
          <w:rFonts w:hint="eastAsia" w:eastAsia="宋体"/>
          <w:color w:val="auto"/>
          <w:sz w:val="24"/>
          <w:highlight w:val="none"/>
          <w:lang w:eastAsia="zh-CN"/>
        </w:rPr>
        <w:t>装配式低能耗农宅</w:t>
      </w:r>
      <w:r>
        <w:rPr>
          <w:rFonts w:hint="eastAsia"/>
          <w:color w:val="auto"/>
          <w:sz w:val="24"/>
          <w:highlight w:val="none"/>
        </w:rPr>
        <w:t>采用三相供电时，配电系统三相负荷宜平衡。</w:t>
      </w:r>
    </w:p>
    <w:p>
      <w:pPr>
        <w:keepNext w:val="0"/>
        <w:keepLines w:val="0"/>
        <w:pageBreakBefore w:val="0"/>
        <w:widowControl w:val="0"/>
        <w:numPr>
          <w:ilvl w:val="2"/>
          <w:numId w:val="1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装配式住宅套内电气管线宜敷设在楼板架空层或垫层内、吊顶内和隔墙空腔内等部位，并应采取穿管或线槽保护等安全措施。</w:t>
      </w:r>
    </w:p>
    <w:p>
      <w:pPr>
        <w:keepNext w:val="0"/>
        <w:keepLines w:val="0"/>
        <w:pageBreakBefore w:val="0"/>
        <w:widowControl w:val="0"/>
        <w:numPr>
          <w:ilvl w:val="2"/>
          <w:numId w:val="1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电气管线的敷设方式应符合国家现行安全和防火相关标准的规定，与热水、燃气及其他管线的间距应符合安全防护的要求。</w:t>
      </w:r>
    </w:p>
    <w:p>
      <w:pPr>
        <w:keepNext w:val="0"/>
        <w:keepLines w:val="0"/>
        <w:pageBreakBefore w:val="0"/>
        <w:widowControl w:val="0"/>
        <w:numPr>
          <w:ilvl w:val="2"/>
          <w:numId w:val="18"/>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电气设备应采用安全节能的产品。公共区域的照明应设置自控系统。电气控制系统和计量管理等应符合现行行业标准的相关要求。</w:t>
      </w:r>
    </w:p>
    <w:p>
      <w:pPr>
        <w:rPr>
          <w:rFonts w:ascii="Times New Roman" w:hAnsi="Times New Roman" w:cs="宋体"/>
          <w:color w:val="auto"/>
          <w:kern w:val="0"/>
          <w:sz w:val="28"/>
          <w:highlight w:val="none"/>
          <w:lang w:eastAsia="en-US"/>
        </w:rPr>
      </w:pPr>
      <w:r>
        <w:rPr>
          <w:rFonts w:cs="宋体"/>
          <w:color w:val="auto"/>
          <w:kern w:val="0"/>
          <w:sz w:val="24"/>
          <w:highlight w:val="none"/>
          <w:lang w:eastAsia="en-US"/>
        </w:rPr>
        <w:br w:type="page"/>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52" w:name="_Toc23104"/>
      <w:r>
        <w:rPr>
          <w:rFonts w:hint="eastAsia" w:eastAsia="黑体" w:cs="黑体"/>
          <w:b/>
          <w:bCs/>
          <w:color w:val="auto"/>
          <w:sz w:val="30"/>
          <w:szCs w:val="30"/>
          <w:highlight w:val="none"/>
          <w:lang w:val="en-US" w:eastAsia="zh-CN" w:bidi="ar-SA"/>
        </w:rPr>
        <w:t>8</w:t>
      </w:r>
      <w:r>
        <w:rPr>
          <w:rFonts w:hint="eastAsia" w:ascii="宋体" w:hAnsi="宋体" w:eastAsia="宋体" w:cs="宋体"/>
          <w:b/>
          <w:bCs/>
          <w:color w:val="auto"/>
          <w:sz w:val="30"/>
          <w:szCs w:val="30"/>
          <w:highlight w:val="none"/>
          <w:lang w:val="en-US" w:eastAsia="zh-CN" w:bidi="ar-SA"/>
        </w:rPr>
        <w:t xml:space="preserve"> </w:t>
      </w:r>
      <w:r>
        <w:rPr>
          <w:rFonts w:hint="eastAsia" w:ascii="Times New Roman" w:hAnsi="Times New Roman" w:eastAsia="黑体" w:cs="黑体"/>
          <w:b/>
          <w:bCs/>
          <w:color w:val="auto"/>
          <w:sz w:val="30"/>
          <w:szCs w:val="30"/>
          <w:highlight w:val="none"/>
          <w:lang w:val="en-US" w:eastAsia="zh-CN" w:bidi="ar-SA"/>
        </w:rPr>
        <w:t>内装系统</w:t>
      </w:r>
      <w:bookmarkEnd w:id="52"/>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atLeast"/>
        <w:ind w:right="0" w:rightChars="0"/>
        <w:jc w:val="center"/>
        <w:textAlignment w:val="auto"/>
        <w:outlineLvl w:val="1"/>
        <w:rPr>
          <w:rFonts w:ascii="Times New Roman" w:hAnsi="Times New Roman" w:eastAsia="黑体" w:cs="宋体"/>
          <w:b/>
          <w:bCs/>
          <w:color w:val="auto"/>
          <w:sz w:val="42"/>
          <w:szCs w:val="32"/>
          <w:highlight w:val="none"/>
          <w:lang w:val="en-US" w:eastAsia="en-US" w:bidi="ar-SA"/>
        </w:rPr>
      </w:pPr>
      <w:bookmarkStart w:id="53" w:name="_TOC_250020"/>
      <w:bookmarkEnd w:id="53"/>
      <w:bookmarkStart w:id="54" w:name="_Toc29250"/>
      <w:r>
        <w:rPr>
          <w:rFonts w:hint="eastAsia" w:eastAsia="黑体" w:cs="宋体"/>
          <w:b/>
          <w:bCs/>
          <w:color w:val="auto"/>
          <w:sz w:val="28"/>
          <w:szCs w:val="32"/>
          <w:highlight w:val="none"/>
          <w:lang w:val="en-US" w:eastAsia="zh-CN" w:bidi="ar-SA"/>
        </w:rPr>
        <w:t>8.1 一般规定</w:t>
      </w:r>
      <w:bookmarkEnd w:id="54"/>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cs="宋体"/>
          <w:color w:val="auto"/>
          <w:kern w:val="0"/>
          <w:sz w:val="24"/>
          <w:highlight w:val="none"/>
          <w:lang w:eastAsia="en-US"/>
        </w:rPr>
      </w:pPr>
      <w:r>
        <w:rPr>
          <w:rFonts w:hint="eastAsia" w:cs="宋体"/>
          <w:color w:val="auto"/>
          <w:kern w:val="0"/>
          <w:sz w:val="24"/>
          <w:highlight w:val="none"/>
          <w:lang w:eastAsia="zh-CN"/>
        </w:rPr>
        <w:t>装配式低能耗农宅</w:t>
      </w:r>
      <w:r>
        <w:rPr>
          <w:rFonts w:cs="宋体"/>
          <w:color w:val="auto"/>
          <w:kern w:val="0"/>
          <w:sz w:val="24"/>
          <w:highlight w:val="none"/>
          <w:lang w:eastAsia="en-US"/>
        </w:rPr>
        <w:t>在建筑设计阶段应对轻质隔墙系统、吊顶系统、楼地面系统、墙面系统、集成厨房、集成卫浴、内门窗等进行部品设计选型。</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建筑的内装设计与传统内装设计的区别之一就是部品选型的概念，部品是装配式建筑的组成基本单元，具有标准化、系列化、通用化的特点。装配式建筑的内装设计更注重通过对标准化、系列化的内装部品选型来实现内装的功能和效果。</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内装系统宜采用装配式内装</w:t>
      </w:r>
      <w:r>
        <w:rPr>
          <w:rFonts w:hint="eastAsia" w:cs="宋体"/>
          <w:color w:val="auto"/>
          <w:kern w:val="0"/>
          <w:sz w:val="24"/>
          <w:highlight w:val="none"/>
          <w:lang w:eastAsia="zh-CN"/>
        </w:rPr>
        <w:t>集成化和通用化</w:t>
      </w:r>
      <w:r>
        <w:rPr>
          <w:rFonts w:cs="宋体"/>
          <w:color w:val="auto"/>
          <w:kern w:val="0"/>
          <w:sz w:val="24"/>
          <w:highlight w:val="none"/>
          <w:lang w:eastAsia="en-US"/>
        </w:rPr>
        <w:t>建造方法，并应符合下列规定：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采用工厂化生产的集成化内装部品。</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内装部品具有通用性和互换性。</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内装部品便于施工安装和使用维修。</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内装集成化是指部品体系宜实现以集成化为特征的成套供应及规模生产，实现内装部品、厨卫部品和设备部品等的产业化集成。通用化是指内装部品体系应符合模数化的工艺设计，执行优化参数、公差配合和接口技术等有关规定，以提高其互换性和通用性。</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ascii="Times New Roman" w:hAnsi="Times New Roman" w:cs="宋体"/>
          <w:color w:val="auto"/>
          <w:kern w:val="0"/>
          <w:sz w:val="24"/>
          <w:highlight w:val="none"/>
          <w:lang w:eastAsia="en-US"/>
        </w:rPr>
      </w:pPr>
      <w:r>
        <w:rPr>
          <w:rFonts w:cs="宋体"/>
          <w:color w:val="auto"/>
          <w:kern w:val="0"/>
          <w:sz w:val="24"/>
          <w:highlight w:val="none"/>
          <w:lang w:eastAsia="en-US"/>
        </w:rPr>
        <w:t>建筑内装体的主要标准构配件宜以工厂化加工为主，部分非标准或特殊的构配件可由现场加工，应减少施工现场的湿作业。</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内装部品应与室内管线进行集成设计，应满足干式工法的要求。</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ascii="Times New Roman" w:hAnsi="Times New Roman" w:cs="宋体"/>
          <w:color w:val="auto"/>
          <w:kern w:val="0"/>
          <w:sz w:val="21"/>
          <w:highlight w:val="none"/>
          <w:lang w:eastAsia="en-US"/>
        </w:rPr>
      </w:pPr>
      <w:r>
        <w:rPr>
          <w:rFonts w:hint="eastAsia" w:ascii="Times New Roman" w:hAnsi="Times New Roman" w:eastAsia="仿宋" w:cs="Times New Roman"/>
          <w:color w:val="auto"/>
          <w:kern w:val="2"/>
          <w:sz w:val="24"/>
          <w:szCs w:val="24"/>
          <w:highlight w:val="none"/>
          <w:lang w:val="en-US" w:eastAsia="zh-CN"/>
        </w:rPr>
        <w:t>采用管线分离时，室内管线的敷设通常是设置在墙、地面架空层、吊顶或轻质隔墙空腔内，将内装部品与室内管线进行集成设计，会提高部品集成度和安装效率，责任划分也更加明确。</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室内装修宜采用工业化构配件（部品）组装，室内装修（填充体）和管道设备与主体结构（支撑体）分离。</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w:t>
      </w:r>
      <w:r>
        <w:rPr>
          <w:rFonts w:hint="eastAsia" w:eastAsia="仿宋" w:cs="Times New Roman"/>
          <w:color w:val="auto"/>
          <w:kern w:val="2"/>
          <w:sz w:val="24"/>
          <w:szCs w:val="24"/>
          <w:highlight w:val="none"/>
          <w:lang w:val="en-US" w:eastAsia="zh-CN"/>
        </w:rPr>
        <w:t>说明</w:t>
      </w:r>
      <w:r>
        <w:rPr>
          <w:rFonts w:hint="eastAsia" w:ascii="Times New Roman" w:hAnsi="Times New Roman" w:eastAsia="仿宋" w:cs="Times New Roman"/>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ascii="Times New Roman" w:hAnsi="Times New Roman" w:cs="宋体"/>
          <w:color w:val="auto"/>
          <w:kern w:val="0"/>
          <w:sz w:val="24"/>
          <w:highlight w:val="none"/>
          <w:lang w:eastAsia="en-US"/>
        </w:rPr>
      </w:pPr>
      <w:r>
        <w:rPr>
          <w:rFonts w:hint="eastAsia" w:ascii="Times New Roman" w:hAnsi="Times New Roman" w:eastAsia="仿宋" w:cs="Times New Roman"/>
          <w:color w:val="auto"/>
          <w:kern w:val="2"/>
          <w:sz w:val="24"/>
          <w:szCs w:val="24"/>
          <w:highlight w:val="none"/>
          <w:lang w:val="en-US" w:eastAsia="zh-CN"/>
        </w:rPr>
        <w:t>现建筑设计施工尤其住宅设计与施工将设备管线埋在板混凝土垫层或墙体中,把使用年限不同的主体结构与管线设备混在一起建造,大量的住宅虽然主题结构尚可,但装修和设备等却早已老化,却无法改造更新从而导致不得不拆除重建,建筑使用寿命短。提倡包括结构主体部件、内装修部品和管线设备的三部分装配化集成技术系统,采用工业化生产,将住宅的主体结构与设备管线和装修分离,实现可变性、更换性、分离性、耐久性、安全性、环保性、经济性、维护性,从而是实现住宅建筑长寿命。</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ascii="Times New Roman" w:hAnsi="Times New Roman" w:cs="宋体"/>
          <w:color w:val="auto"/>
          <w:kern w:val="0"/>
          <w:sz w:val="21"/>
          <w:highlight w:val="none"/>
          <w:lang w:eastAsia="en-US"/>
        </w:rPr>
      </w:pPr>
      <w:r>
        <w:rPr>
          <w:rFonts w:cs="宋体"/>
          <w:color w:val="auto"/>
          <w:kern w:val="0"/>
          <w:sz w:val="24"/>
          <w:highlight w:val="none"/>
          <w:lang w:eastAsia="en-US"/>
        </w:rPr>
        <w:t>预制结构构件中应先预埋管线及预留沟、槽、孔、洞，不应在围护结构安装后凿剔。采用其他安装固定方法，不应影响预制构件的完整性与结构安全。</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ascii="Times New Roman" w:hAnsi="Times New Roman" w:eastAsia="Calibri" w:cs="宋体"/>
          <w:color w:val="auto"/>
          <w:kern w:val="0"/>
          <w:sz w:val="28"/>
          <w:highlight w:val="none"/>
          <w:lang w:eastAsia="en-US"/>
        </w:rPr>
      </w:pPr>
      <w:r>
        <w:rPr>
          <w:rFonts w:cs="宋体"/>
          <w:color w:val="auto"/>
          <w:kern w:val="0"/>
          <w:sz w:val="24"/>
          <w:highlight w:val="none"/>
          <w:lang w:eastAsia="en-US"/>
        </w:rPr>
        <w:t>内装部品、设备及管线应便于检修更换，且不影响建筑结构体的安全性，应符合下列规定：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设计使用年限较短的内装部品的检修、更换不应破坏设计使用年限较长的内装部品。</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套内内装部品的检修、更换不应影响共用内装部品和其他内装部品的使用。</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在设计阶段宜明确主体结构的开洞尺寸及准确定位。</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装配式住宅内装部品、设备及管线设计，应考虑后期改造更新时不影响建筑结构体的结构安全性，并保证住宅的长期使用价值。</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部品应采用标准化接口，部品接口应符合连接通用性要求。</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w:t>
      </w:r>
      <w:r>
        <w:rPr>
          <w:rFonts w:hint="eastAsia" w:eastAsia="仿宋" w:cs="Times New Roman"/>
          <w:color w:val="auto"/>
          <w:kern w:val="2"/>
          <w:sz w:val="24"/>
          <w:szCs w:val="24"/>
          <w:highlight w:val="none"/>
          <w:lang w:val="en-US" w:eastAsia="zh-CN"/>
        </w:rPr>
        <w:t>说明</w:t>
      </w:r>
      <w:r>
        <w:rPr>
          <w:rFonts w:hint="eastAsia" w:ascii="Times New Roman" w:hAnsi="Times New Roman" w:eastAsia="仿宋" w:cs="Times New Roman"/>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装配式住宅内装部品宜采用体系集成化成套供应、标准化接口，主要是为实现不同部品系列接口的兼容性。</w:t>
      </w:r>
    </w:p>
    <w:p>
      <w:pPr>
        <w:keepNext w:val="0"/>
        <w:keepLines w:val="0"/>
        <w:pageBreakBefore w:val="0"/>
        <w:widowControl w:val="0"/>
        <w:numPr>
          <w:ilvl w:val="2"/>
          <w:numId w:val="19"/>
        </w:numPr>
        <w:kinsoku/>
        <w:wordWrap/>
        <w:overflowPunct/>
        <w:topLinePunct w:val="0"/>
        <w:autoSpaceDE w:val="0"/>
        <w:autoSpaceDN w:val="0"/>
        <w:bidi w:val="0"/>
        <w:adjustRightInd/>
        <w:snapToGrid/>
        <w:spacing w:after="0" w:line="440" w:lineRule="exact"/>
        <w:ind w:left="0" w:leftChars="0" w:right="0" w:firstLine="0" w:firstLineChars="0"/>
        <w:jc w:val="both"/>
        <w:textAlignment w:val="auto"/>
        <w:rPr>
          <w:rFonts w:ascii="Times New Roman" w:hAnsi="Times New Roman" w:cs="宋体"/>
          <w:color w:val="auto"/>
          <w:kern w:val="0"/>
          <w:sz w:val="23"/>
          <w:highlight w:val="none"/>
          <w:lang w:eastAsia="en-US"/>
        </w:rPr>
      </w:pPr>
      <w:r>
        <w:rPr>
          <w:rFonts w:cs="宋体"/>
          <w:color w:val="auto"/>
          <w:kern w:val="0"/>
          <w:sz w:val="24"/>
          <w:highlight w:val="none"/>
          <w:lang w:eastAsia="en-US"/>
        </w:rPr>
        <w:t>内装部品、材料和施工的农村</w:t>
      </w:r>
      <w:r>
        <w:rPr>
          <w:rFonts w:hint="eastAsia" w:cs="宋体"/>
          <w:color w:val="auto"/>
          <w:kern w:val="0"/>
          <w:sz w:val="24"/>
          <w:highlight w:val="none"/>
          <w:lang w:eastAsia="zh-CN"/>
        </w:rPr>
        <w:t>住宅</w:t>
      </w:r>
      <w:r>
        <w:rPr>
          <w:rFonts w:cs="宋体"/>
          <w:color w:val="auto"/>
          <w:kern w:val="0"/>
          <w:sz w:val="24"/>
          <w:highlight w:val="none"/>
          <w:lang w:eastAsia="en-US"/>
        </w:rPr>
        <w:t>室内污染物的浓度不应大于表</w:t>
      </w:r>
      <w:r>
        <w:rPr>
          <w:rFonts w:hint="eastAsia" w:cs="宋体"/>
          <w:color w:val="auto"/>
          <w:kern w:val="0"/>
          <w:sz w:val="24"/>
          <w:highlight w:val="none"/>
          <w:lang w:eastAsia="zh-CN"/>
        </w:rPr>
        <w:t xml:space="preserve"> </w:t>
      </w:r>
      <w:r>
        <w:rPr>
          <w:rFonts w:cs="宋体"/>
          <w:color w:val="auto"/>
          <w:kern w:val="0"/>
          <w:sz w:val="24"/>
          <w:highlight w:val="none"/>
          <w:lang w:eastAsia="en-US"/>
        </w:rPr>
        <w:t>8.1.9</w:t>
      </w:r>
      <w:r>
        <w:rPr>
          <w:rFonts w:hint="eastAsia" w:cs="宋体"/>
          <w:color w:val="auto"/>
          <w:kern w:val="0"/>
          <w:sz w:val="24"/>
          <w:highlight w:val="none"/>
          <w:lang w:eastAsia="zh-CN"/>
        </w:rPr>
        <w:t xml:space="preserve"> </w:t>
      </w:r>
      <w:r>
        <w:rPr>
          <w:rFonts w:cs="宋体"/>
          <w:color w:val="auto"/>
          <w:kern w:val="0"/>
          <w:sz w:val="24"/>
          <w:highlight w:val="none"/>
          <w:lang w:eastAsia="en-US"/>
        </w:rPr>
        <w:t>的规定。</w:t>
      </w:r>
    </w:p>
    <w:p>
      <w:pPr>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20" w:firstLineChars="200"/>
        <w:jc w:val="center"/>
        <w:textAlignment w:val="auto"/>
        <w:rPr>
          <w:rFonts w:cs="宋体"/>
          <w:color w:val="auto"/>
          <w:kern w:val="0"/>
          <w:sz w:val="21"/>
          <w:szCs w:val="21"/>
          <w:highlight w:val="none"/>
          <w:lang w:eastAsia="en-US"/>
        </w:rPr>
      </w:pPr>
      <w:r>
        <w:rPr>
          <w:rFonts w:cs="宋体"/>
          <w:color w:val="auto"/>
          <w:kern w:val="0"/>
          <w:sz w:val="21"/>
          <w:szCs w:val="21"/>
          <w:highlight w:val="none"/>
          <w:lang w:eastAsia="en-US"/>
        </w:rPr>
        <w:t>表</w:t>
      </w:r>
      <w:r>
        <w:rPr>
          <w:rFonts w:hint="eastAsia" w:cs="宋体"/>
          <w:color w:val="auto"/>
          <w:kern w:val="0"/>
          <w:sz w:val="21"/>
          <w:szCs w:val="21"/>
          <w:highlight w:val="none"/>
          <w:lang w:eastAsia="zh-CN"/>
        </w:rPr>
        <w:t xml:space="preserve"> </w:t>
      </w:r>
      <w:r>
        <w:rPr>
          <w:rFonts w:cs="宋体"/>
          <w:color w:val="auto"/>
          <w:kern w:val="0"/>
          <w:sz w:val="21"/>
          <w:szCs w:val="21"/>
          <w:highlight w:val="none"/>
          <w:lang w:eastAsia="en-US"/>
        </w:rPr>
        <w:t>8.1.9</w:t>
      </w:r>
      <w:r>
        <w:rPr>
          <w:rFonts w:hint="eastAsia" w:cs="宋体"/>
          <w:color w:val="auto"/>
          <w:kern w:val="0"/>
          <w:sz w:val="21"/>
          <w:szCs w:val="21"/>
          <w:highlight w:val="none"/>
          <w:lang w:eastAsia="zh-CN"/>
        </w:rPr>
        <w:t xml:space="preserve"> 农村住宅</w:t>
      </w:r>
      <w:r>
        <w:rPr>
          <w:rFonts w:cs="宋体"/>
          <w:color w:val="auto"/>
          <w:kern w:val="0"/>
          <w:sz w:val="21"/>
          <w:szCs w:val="21"/>
          <w:highlight w:val="none"/>
          <w:lang w:eastAsia="en-US"/>
        </w:rPr>
        <w:t>室内污染物浓度参数限值</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2"/>
        <w:gridCol w:w="2389"/>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9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污染物名称</w:t>
            </w:r>
          </w:p>
        </w:tc>
        <w:tc>
          <w:tcPr>
            <w:tcW w:w="238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标准值</w:t>
            </w:r>
          </w:p>
        </w:tc>
        <w:tc>
          <w:tcPr>
            <w:tcW w:w="2841"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9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氡</w:t>
            </w:r>
          </w:p>
        </w:tc>
        <w:tc>
          <w:tcPr>
            <w:tcW w:w="238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200bq/m3</w:t>
            </w:r>
          </w:p>
        </w:tc>
        <w:tc>
          <w:tcPr>
            <w:tcW w:w="2841"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年平均值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9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游离甲醛</w:t>
            </w:r>
          </w:p>
        </w:tc>
        <w:tc>
          <w:tcPr>
            <w:tcW w:w="238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0.08mg/m3</w:t>
            </w:r>
          </w:p>
        </w:tc>
        <w:tc>
          <w:tcPr>
            <w:tcW w:w="2841"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Calibri" w:cs="宋体"/>
                <w:color w:val="auto"/>
                <w:sz w:val="21"/>
                <w:szCs w:val="21"/>
                <w:highlight w:val="none"/>
                <w:lang w:val="en-US" w:eastAsia="en-US" w:bidi="ar-SA"/>
              </w:rPr>
              <w:t>1h</w:t>
            </w:r>
            <w:r>
              <w:rPr>
                <w:rFonts w:hint="eastAsia" w:ascii="宋体" w:hAnsi="宋体" w:eastAsia="宋体" w:cs="宋体"/>
                <w:color w:val="auto"/>
                <w:sz w:val="21"/>
                <w:szCs w:val="21"/>
                <w:highlight w:val="none"/>
                <w:lang w:val="en-US" w:eastAsia="zh-CN" w:bidi="ar-SA"/>
              </w:rPr>
              <w:t xml:space="preserve"> </w:t>
            </w:r>
            <w:r>
              <w:rPr>
                <w:rFonts w:hint="default" w:ascii="Times New Roman" w:hAnsi="Times New Roman" w:eastAsia="宋体" w:cs="宋体"/>
                <w:color w:val="auto"/>
                <w:sz w:val="21"/>
                <w:szCs w:val="21"/>
                <w:highlight w:val="none"/>
                <w:lang w:val="en-US" w:eastAsia="en-US" w:bidi="ar-SA"/>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9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苯</w:t>
            </w:r>
          </w:p>
        </w:tc>
        <w:tc>
          <w:tcPr>
            <w:tcW w:w="238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0.09mg/m3</w:t>
            </w:r>
          </w:p>
        </w:tc>
        <w:tc>
          <w:tcPr>
            <w:tcW w:w="2841"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Calibri" w:cs="宋体"/>
                <w:color w:val="auto"/>
                <w:sz w:val="21"/>
                <w:szCs w:val="21"/>
                <w:highlight w:val="none"/>
                <w:lang w:val="en-US" w:eastAsia="en-US" w:bidi="ar-SA"/>
              </w:rPr>
              <w:t>1h</w:t>
            </w:r>
            <w:r>
              <w:rPr>
                <w:rFonts w:hint="eastAsia" w:ascii="宋体" w:hAnsi="宋体" w:eastAsia="宋体" w:cs="宋体"/>
                <w:color w:val="auto"/>
                <w:sz w:val="21"/>
                <w:szCs w:val="21"/>
                <w:highlight w:val="none"/>
                <w:lang w:val="en-US" w:eastAsia="zh-CN" w:bidi="ar-SA"/>
              </w:rPr>
              <w:t xml:space="preserve"> </w:t>
            </w:r>
            <w:r>
              <w:rPr>
                <w:rFonts w:hint="default" w:ascii="Times New Roman" w:hAnsi="Times New Roman" w:eastAsia="宋体" w:cs="宋体"/>
                <w:color w:val="auto"/>
                <w:sz w:val="21"/>
                <w:szCs w:val="21"/>
                <w:highlight w:val="none"/>
                <w:lang w:val="en-US" w:eastAsia="en-US" w:bidi="ar-SA"/>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9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氨</w:t>
            </w:r>
          </w:p>
        </w:tc>
        <w:tc>
          <w:tcPr>
            <w:tcW w:w="238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0.2mg/m3</w:t>
            </w:r>
          </w:p>
        </w:tc>
        <w:tc>
          <w:tcPr>
            <w:tcW w:w="2841"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Calibri" w:cs="宋体"/>
                <w:color w:val="auto"/>
                <w:sz w:val="21"/>
                <w:szCs w:val="21"/>
                <w:highlight w:val="none"/>
                <w:lang w:val="en-US" w:eastAsia="en-US" w:bidi="ar-SA"/>
              </w:rPr>
              <w:t>1h</w:t>
            </w:r>
            <w:r>
              <w:rPr>
                <w:rFonts w:hint="eastAsia" w:ascii="宋体" w:hAnsi="宋体" w:eastAsia="宋体" w:cs="宋体"/>
                <w:color w:val="auto"/>
                <w:sz w:val="21"/>
                <w:szCs w:val="21"/>
                <w:highlight w:val="none"/>
                <w:lang w:val="en-US" w:eastAsia="zh-CN" w:bidi="ar-SA"/>
              </w:rPr>
              <w:t xml:space="preserve"> </w:t>
            </w:r>
            <w:r>
              <w:rPr>
                <w:rFonts w:hint="default" w:ascii="Times New Roman" w:hAnsi="Times New Roman" w:eastAsia="宋体" w:cs="宋体"/>
                <w:color w:val="auto"/>
                <w:sz w:val="21"/>
                <w:szCs w:val="21"/>
                <w:highlight w:val="none"/>
                <w:lang w:val="en-US" w:eastAsia="en-US" w:bidi="ar-SA"/>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92"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总挥发性有机化合物（</w:t>
            </w:r>
            <w:r>
              <w:rPr>
                <w:rFonts w:hint="default" w:ascii="Times New Roman" w:hAnsi="Times New Roman" w:eastAsia="Calibri" w:cs="宋体"/>
                <w:color w:val="auto"/>
                <w:sz w:val="21"/>
                <w:szCs w:val="21"/>
                <w:highlight w:val="none"/>
                <w:lang w:val="en-US" w:eastAsia="en-US" w:bidi="ar-SA"/>
              </w:rPr>
              <w:t>TVOC</w:t>
            </w:r>
            <w:r>
              <w:rPr>
                <w:rFonts w:hint="default" w:ascii="Times New Roman" w:hAnsi="Times New Roman" w:eastAsia="宋体" w:cs="宋体"/>
                <w:color w:val="auto"/>
                <w:sz w:val="21"/>
                <w:szCs w:val="21"/>
                <w:highlight w:val="none"/>
                <w:lang w:val="en-US" w:eastAsia="en-US" w:bidi="ar-SA"/>
              </w:rPr>
              <w:t>）</w:t>
            </w:r>
          </w:p>
        </w:tc>
        <w:tc>
          <w:tcPr>
            <w:tcW w:w="2389"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宋体" w:cs="宋体"/>
                <w:color w:val="auto"/>
                <w:sz w:val="21"/>
                <w:szCs w:val="21"/>
                <w:highlight w:val="none"/>
                <w:lang w:val="en-US" w:eastAsia="en-US" w:bidi="ar-SA"/>
              </w:rPr>
              <w:t>0.5mg/m3</w:t>
            </w:r>
          </w:p>
        </w:tc>
        <w:tc>
          <w:tcPr>
            <w:tcW w:w="2841" w:type="dxa"/>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firstLine="420" w:firstLineChars="200"/>
              <w:jc w:val="both"/>
              <w:textAlignment w:val="auto"/>
              <w:rPr>
                <w:rFonts w:hint="default" w:ascii="Times New Roman" w:hAnsi="Times New Roman" w:eastAsia="宋体" w:cs="宋体"/>
                <w:color w:val="auto"/>
                <w:sz w:val="21"/>
                <w:szCs w:val="21"/>
                <w:highlight w:val="none"/>
                <w:lang w:val="en-US" w:eastAsia="en-US" w:bidi="ar-SA"/>
              </w:rPr>
            </w:pPr>
            <w:r>
              <w:rPr>
                <w:rFonts w:hint="default" w:ascii="Times New Roman" w:hAnsi="Times New Roman" w:eastAsia="Calibri" w:cs="宋体"/>
                <w:color w:val="auto"/>
                <w:sz w:val="21"/>
                <w:szCs w:val="21"/>
                <w:highlight w:val="none"/>
                <w:lang w:val="en-US" w:eastAsia="en-US" w:bidi="ar-SA"/>
              </w:rPr>
              <w:t>8h</w:t>
            </w:r>
            <w:r>
              <w:rPr>
                <w:rFonts w:hint="eastAsia" w:ascii="宋体" w:hAnsi="宋体" w:eastAsia="宋体" w:cs="宋体"/>
                <w:color w:val="auto"/>
                <w:sz w:val="21"/>
                <w:szCs w:val="21"/>
                <w:highlight w:val="none"/>
                <w:lang w:val="en-US" w:eastAsia="zh-CN" w:bidi="ar-SA"/>
              </w:rPr>
              <w:t xml:space="preserve"> </w:t>
            </w:r>
            <w:r>
              <w:rPr>
                <w:rFonts w:hint="default" w:ascii="Times New Roman" w:hAnsi="Times New Roman" w:eastAsia="宋体" w:cs="宋体"/>
                <w:color w:val="auto"/>
                <w:sz w:val="21"/>
                <w:szCs w:val="21"/>
                <w:highlight w:val="none"/>
                <w:lang w:val="en-US" w:eastAsia="en-US" w:bidi="ar-SA"/>
              </w:rPr>
              <w:t>平均值</w:t>
            </w:r>
          </w:p>
        </w:tc>
      </w:tr>
    </w:tbl>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w:t>
      </w:r>
      <w:r>
        <w:rPr>
          <w:rFonts w:hint="eastAsia" w:eastAsia="仿宋" w:cs="Times New Roman"/>
          <w:color w:val="auto"/>
          <w:kern w:val="2"/>
          <w:sz w:val="24"/>
          <w:szCs w:val="24"/>
          <w:highlight w:val="none"/>
          <w:lang w:val="en-US" w:eastAsia="zh-CN"/>
        </w:rPr>
        <w:t>说明</w:t>
      </w:r>
      <w:r>
        <w:rPr>
          <w:rFonts w:hint="eastAsia" w:ascii="Times New Roman" w:hAnsi="Times New Roman" w:eastAsia="仿宋" w:cs="Times New Roman"/>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室内空气污染物中主要的有毒有害气体(氨气污染除外)一般是装修材料及其辅料和家具等释放出的，其中，板材、涂料、油漆以及各种胶粘剂均释放出甲醛气体、非甲烷类挥发性有机气体。氨气主要来源于混凝土外加剂中，其次源于室内装修材料中的添加剂和增白剂。同时由于使用的建筑材料、施工辅助材料以及施工工艺不合规范，也会使建筑室内环境的污染长期难以消除。</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480" w:firstLineChars="200"/>
        <w:jc w:val="both"/>
        <w:textAlignment w:val="auto"/>
        <w:rPr>
          <w:rFonts w:ascii="Times New Roman" w:hAnsi="Times New Roman" w:cs="宋体"/>
          <w:color w:val="auto"/>
          <w:kern w:val="0"/>
          <w:sz w:val="21"/>
          <w:highlight w:val="none"/>
          <w:lang w:eastAsia="en-US"/>
        </w:rPr>
      </w:pPr>
      <w:r>
        <w:rPr>
          <w:rFonts w:hint="eastAsia" w:ascii="Times New Roman" w:hAnsi="Times New Roman" w:eastAsia="仿宋" w:cs="Times New Roman"/>
          <w:color w:val="auto"/>
          <w:kern w:val="2"/>
          <w:sz w:val="24"/>
          <w:szCs w:val="24"/>
          <w:highlight w:val="none"/>
          <w:lang w:val="en-US" w:eastAsia="zh-CN"/>
        </w:rPr>
        <w:t>其次，住房室内空气污染物中的氡主要来源于无机建筑材料和建筑物地基(土壤和岩石)。对于室内氡的污染，只要建筑材料和装修材料符合国家限值要求，由建筑材料和装修材料释放出的氡，就不会使其含量超过规定限值。然而建筑物地基(土壤和岩石)中的氡会长期通过地板的缝隙向室内渗透，因此科学的选址以及环境评价十分重要。</w:t>
      </w:r>
    </w:p>
    <w:p>
      <w:pPr>
        <w:widowControl w:val="0"/>
        <w:autoSpaceDE w:val="0"/>
        <w:autoSpaceDN w:val="0"/>
        <w:bidi w:val="0"/>
        <w:spacing w:before="50" w:beforeLines="50" w:after="50" w:afterLines="50" w:line="440" w:lineRule="atLeast"/>
        <w:ind w:left="0" w:right="0"/>
        <w:jc w:val="center"/>
        <w:outlineLvl w:val="1"/>
        <w:rPr>
          <w:rFonts w:ascii="Times New Roman" w:hAnsi="Times New Roman" w:eastAsia="黑体" w:cs="宋体"/>
          <w:b/>
          <w:bCs/>
          <w:color w:val="auto"/>
          <w:sz w:val="28"/>
          <w:szCs w:val="32"/>
          <w:highlight w:val="none"/>
          <w:lang w:val="en-US" w:eastAsia="en-US" w:bidi="ar-SA"/>
        </w:rPr>
      </w:pPr>
      <w:bookmarkStart w:id="55" w:name="_TOC_250019"/>
      <w:bookmarkEnd w:id="55"/>
      <w:bookmarkStart w:id="56" w:name="_Toc16318"/>
      <w:r>
        <w:rPr>
          <w:rFonts w:hint="eastAsia" w:eastAsia="黑体" w:cs="宋体"/>
          <w:b/>
          <w:bCs/>
          <w:color w:val="auto"/>
          <w:sz w:val="28"/>
          <w:szCs w:val="32"/>
          <w:highlight w:val="none"/>
          <w:lang w:val="en-US" w:eastAsia="zh-CN" w:bidi="ar-SA"/>
        </w:rPr>
        <w:t>8</w:t>
      </w:r>
      <w:r>
        <w:rPr>
          <w:rFonts w:hint="eastAsia" w:ascii="Times New Roman" w:hAnsi="Times New Roman" w:eastAsia="黑体" w:cs="宋体"/>
          <w:b/>
          <w:bCs/>
          <w:color w:val="auto"/>
          <w:sz w:val="28"/>
          <w:szCs w:val="32"/>
          <w:highlight w:val="none"/>
          <w:lang w:val="en-US" w:eastAsia="zh-CN" w:bidi="ar-SA"/>
        </w:rPr>
        <w:t xml:space="preserve">.2 </w:t>
      </w:r>
      <w:r>
        <w:rPr>
          <w:rFonts w:ascii="Times New Roman" w:hAnsi="Times New Roman" w:eastAsia="黑体" w:cs="宋体"/>
          <w:b/>
          <w:bCs/>
          <w:color w:val="auto"/>
          <w:sz w:val="28"/>
          <w:szCs w:val="32"/>
          <w:highlight w:val="none"/>
          <w:lang w:val="en-US" w:eastAsia="en-US" w:bidi="ar-SA"/>
        </w:rPr>
        <w:t>隔墙、吊顶和楼地面部品</w:t>
      </w:r>
      <w:bookmarkEnd w:id="56"/>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装配式隔墙、吊顶和楼地面部品应符合抗震、防火、防水、防潮、隔声、抗冲击、吊挂力和保温等国家现行相关标准的规定，并满足生产、运输和安装等要求。</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w:t>
      </w:r>
      <w:r>
        <w:rPr>
          <w:rFonts w:hint="eastAsia" w:eastAsia="仿宋" w:cs="Times New Roman"/>
          <w:color w:val="auto"/>
          <w:kern w:val="2"/>
          <w:sz w:val="24"/>
          <w:szCs w:val="24"/>
          <w:highlight w:val="none"/>
          <w:lang w:val="en-US" w:eastAsia="zh-CN"/>
        </w:rPr>
        <w:t>说明</w:t>
      </w:r>
      <w:r>
        <w:rPr>
          <w:rFonts w:hint="eastAsia" w:ascii="Times New Roman" w:hAnsi="Times New Roman" w:eastAsia="仿宋" w:cs="Times New Roman"/>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装配式隔墙、吊顶和楼地面部品应分别满足住宅建筑抗震、防火、隔声和保温等性能要求。其中，室内分户隔墙应满足防火和隔声要求；厨房及卫生间等隔墙、吊顶和楼地面部品应满足防水、防火要求。</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装配式隔墙系统应符合下列规定：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宜结合室内管线的敷设进行构造设计，避免管线安装和维修更换对墙体造成破坏；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应满足不同功能房间的隔声要求，昼间卧室内的等效连续A声级不应大于</w:t>
      </w:r>
      <w:r>
        <w:rPr>
          <w:rFonts w:hint="eastAsia" w:cs="宋体"/>
          <w:color w:val="auto"/>
          <w:kern w:val="0"/>
          <w:sz w:val="24"/>
          <w:highlight w:val="none"/>
          <w:lang w:eastAsia="zh-CN"/>
        </w:rPr>
        <w:t xml:space="preserve"> </w:t>
      </w:r>
      <w:r>
        <w:rPr>
          <w:rFonts w:cs="宋体"/>
          <w:color w:val="auto"/>
          <w:kern w:val="0"/>
          <w:sz w:val="24"/>
          <w:highlight w:val="none"/>
          <w:lang w:eastAsia="en-US"/>
        </w:rPr>
        <w:t>45dB，夜间卧室内的等效连续A声级不应大于37dB，</w:t>
      </w:r>
      <w:r>
        <w:rPr>
          <w:rFonts w:hint="eastAsia" w:cs="宋体"/>
          <w:color w:val="auto"/>
          <w:kern w:val="0"/>
          <w:sz w:val="24"/>
          <w:highlight w:val="none"/>
          <w:lang w:eastAsia="zh-CN"/>
        </w:rPr>
        <w:t xml:space="preserve"> </w:t>
      </w:r>
      <w:r>
        <w:rPr>
          <w:rFonts w:cs="宋体"/>
          <w:color w:val="auto"/>
          <w:kern w:val="0"/>
          <w:sz w:val="24"/>
          <w:highlight w:val="none"/>
          <w:lang w:eastAsia="en-US"/>
        </w:rPr>
        <w:t>楼板的计权标准化撞击声压级不应大于75dB。</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应在吊挂空调、画框、热水器、洁具等部位采取可靠加固措施。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轻质隔墙系统的墙板接缝处应进行密封处理；隔墙端部与结构系统应有可靠连接。</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ascii="Times New Roman" w:hAnsi="Times New Roman" w:eastAsia="Calibri" w:cs="宋体"/>
          <w:color w:val="auto"/>
          <w:kern w:val="0"/>
          <w:sz w:val="28"/>
          <w:highlight w:val="none"/>
          <w:lang w:eastAsia="en-US"/>
        </w:rPr>
      </w:pPr>
      <w:r>
        <w:rPr>
          <w:rFonts w:cs="宋体"/>
          <w:color w:val="auto"/>
          <w:kern w:val="0"/>
          <w:sz w:val="24"/>
          <w:highlight w:val="none"/>
          <w:lang w:eastAsia="en-US"/>
        </w:rPr>
        <w:t>装配式隔墙部品应采用轻质内隔墙，并应符合下列规定：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隔墙空腔内可敷设管线。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隔墙上固定或吊挂物件的部位应满足结构承载力的要求。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隔墙施工应符合干式工法施工和装配化安装的要求。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隔墙部品选型，应有阴阳角、接缝、收边收口解决方案。</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装配式建筑的平面布局应采用大开间形式，以轻质内隔墙进行分隔。采用轻质内隔墙是建筑内装工业化的基本措施之一，集成度高(隔墙骨架与饰面层的集成)、施工便捷是内装工业化水平的主要标志。</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装配式住房采用装配式轻质隔墙，既可利用轻质隔墙的空腔敷设管线有利于工业化建造施工与管理，也有利于后期空间的灵活改造和使用维护。装配式隔墙应预先确定固定点的位置、形式和荷载，应通过调整龙骨间距、增设龙骨横撑和预埋木方等措施为外挂安装提供条件。</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装配式轻型钢结构体系内墙宜选用轻型条板、轻钢龙骨内外夹板灌浆墙、轻钢龙骨复合墙体或其他复合墙板。内墙体与结构之间连接和接缝宜采用柔性设计，其缝隙变形能力应与结构弹性阶段的层间位移角相适应，且应对梁柱采取有效防腐和防火措施。</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冷弯薄壁型钢体系内隔墙墙体的敷面板应满足安全正常使用功能要求。可采用双层石膏板，龙骨内填充保温隔音材料。</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装配式混凝土结构体系非承重内隔墙应采用易于安装、自重轻的材料，可根据现场条件采用轻型条板、轻钢龙骨复合墙体或其他复合墙板等新型建筑材料，同时应满足不同使用功能房间的隔声、防火、防水等要求。用作地震区的内墙应加强与主体结构的连接。</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座浆材料及灌浆材料应采用高强度、低收缩灌浆料。</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ascii="Times New Roman" w:hAnsi="Times New Roman" w:eastAsia="Calibri" w:cs="宋体"/>
          <w:color w:val="auto"/>
          <w:kern w:val="0"/>
          <w:sz w:val="28"/>
          <w:highlight w:val="none"/>
          <w:lang w:eastAsia="en-US"/>
        </w:rPr>
      </w:pPr>
      <w:r>
        <w:rPr>
          <w:rFonts w:cs="宋体"/>
          <w:color w:val="auto"/>
          <w:kern w:val="0"/>
          <w:sz w:val="24"/>
          <w:highlight w:val="none"/>
          <w:lang w:eastAsia="en-US"/>
        </w:rPr>
        <w:t>装配式轻型木结构体系内隔墙宜采用规格材、木基结构板材或石膏板制作的木构架墙，并在木骨架构件之间的空隙内填充保温隔热及隔声材料。</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装配式胶合木结构体系内隔墙宜采用木构架墙，隔墙防火、防腐及木材的含水率应符合相关标准及设计文件的要求。</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综合管线布置多的部位宜设置吊顶，吊顶系统应满足室内净高的需求，并应符合下列规定：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宜在预制楼板(梁)内预留吊顶、管线等安装所需预埋件。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应在吊顶内设备管线集中部位设置检修口。</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楼地面系统宜选用集成化部品系统，并符合下列规定：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楼地面的选型应满足承载力、刚度、防水防滑、耐磨、抗冲击、隔声、防虫防鼠等相关性能的要求并应满足房间使用要求。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装配式楼地面系统可采用架空楼地面、非架空干铺楼地面或其他干式工法施工的楼地面，宜选用可实现管线分离的部品。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架空地板系统宜设置减振构造。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架空地板系统的架空高度应根据管径尺寸、敷设路径、设置坡度等确定，并应设置检修口。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5 </w:t>
      </w:r>
      <w:r>
        <w:rPr>
          <w:rFonts w:cs="宋体"/>
          <w:color w:val="auto"/>
          <w:kern w:val="0"/>
          <w:sz w:val="24"/>
          <w:highlight w:val="none"/>
          <w:lang w:eastAsia="en-US"/>
        </w:rPr>
        <w:t>厨房、卫生间楼地面尚应考虑耐酸碱性的要求。</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架空地板系统的设置主要是为了实现管线分离。在住宅建筑中，应考虑设置架空地板对住宅层高的影响。</w:t>
      </w:r>
    </w:p>
    <w:p>
      <w:pPr>
        <w:keepNext w:val="0"/>
        <w:keepLines w:val="0"/>
        <w:pageBreakBefore w:val="0"/>
        <w:widowControl w:val="0"/>
        <w:numPr>
          <w:ilvl w:val="2"/>
          <w:numId w:val="20"/>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墙面系统宜选用具有高差调平作用的部品，并应与室内管线进行集成。</w:t>
      </w:r>
    </w:p>
    <w:p>
      <w:pPr>
        <w:widowControl w:val="0"/>
        <w:numPr>
          <w:ilvl w:val="0"/>
          <w:numId w:val="0"/>
        </w:numPr>
        <w:autoSpaceDE w:val="0"/>
        <w:autoSpaceDN w:val="0"/>
        <w:bidi w:val="0"/>
        <w:spacing w:before="50" w:beforeLines="50" w:after="50" w:afterLines="50" w:line="440" w:lineRule="atLeast"/>
        <w:ind w:left="0" w:right="0" w:rightChars="0"/>
        <w:jc w:val="center"/>
        <w:outlineLvl w:val="1"/>
        <w:rPr>
          <w:rFonts w:ascii="Times New Roman" w:hAnsi="Times New Roman" w:eastAsia="黑体" w:cs="宋体"/>
          <w:b/>
          <w:bCs/>
          <w:color w:val="auto"/>
          <w:sz w:val="28"/>
          <w:szCs w:val="32"/>
          <w:highlight w:val="none"/>
          <w:lang w:val="en-US" w:eastAsia="en-US" w:bidi="ar-SA"/>
        </w:rPr>
      </w:pPr>
      <w:bookmarkStart w:id="57" w:name="_Toc5874"/>
      <w:r>
        <w:rPr>
          <w:rFonts w:hint="eastAsia" w:eastAsia="黑体" w:cs="宋体"/>
          <w:b/>
          <w:bCs/>
          <w:color w:val="auto"/>
          <w:sz w:val="28"/>
          <w:szCs w:val="32"/>
          <w:highlight w:val="none"/>
          <w:lang w:val="en-US" w:eastAsia="zh-CN" w:bidi="ar-SA"/>
        </w:rPr>
        <w:t>8</w:t>
      </w:r>
      <w:r>
        <w:rPr>
          <w:rFonts w:hint="eastAsia" w:ascii="Times New Roman" w:hAnsi="Times New Roman" w:eastAsia="黑体" w:cs="宋体"/>
          <w:b/>
          <w:bCs/>
          <w:color w:val="auto"/>
          <w:sz w:val="28"/>
          <w:szCs w:val="32"/>
          <w:highlight w:val="none"/>
          <w:lang w:val="en-US" w:eastAsia="zh-CN" w:bidi="ar-SA"/>
        </w:rPr>
        <w:t xml:space="preserve">.3 </w:t>
      </w:r>
      <w:r>
        <w:rPr>
          <w:rFonts w:ascii="Times New Roman" w:hAnsi="Times New Roman" w:eastAsia="黑体" w:cs="宋体"/>
          <w:b/>
          <w:bCs/>
          <w:color w:val="auto"/>
          <w:sz w:val="28"/>
          <w:szCs w:val="32"/>
          <w:highlight w:val="none"/>
          <w:lang w:val="en-US" w:eastAsia="en-US" w:bidi="ar-SA"/>
        </w:rPr>
        <w:t>集成厨房、集成卫浴和整体收纳</w:t>
      </w:r>
      <w:bookmarkEnd w:id="57"/>
    </w:p>
    <w:p>
      <w:pPr>
        <w:keepNext w:val="0"/>
        <w:keepLines w:val="0"/>
        <w:pageBreakBefore w:val="0"/>
        <w:widowControl w:val="0"/>
        <w:numPr>
          <w:ilvl w:val="2"/>
          <w:numId w:val="21"/>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集成厨房、集成卫浴和整体收纳应采用标准化内装部品，选型和安装应与建筑结构体一体化设计施工。</w:t>
      </w:r>
    </w:p>
    <w:p>
      <w:pPr>
        <w:keepNext w:val="0"/>
        <w:keepLines w:val="0"/>
        <w:pageBreakBefore w:val="0"/>
        <w:widowControl w:val="0"/>
        <w:numPr>
          <w:ilvl w:val="2"/>
          <w:numId w:val="21"/>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集成厨房的给水排水、燃气管线等应集中设置、合理定位，并应设置管道检修口。</w:t>
      </w:r>
    </w:p>
    <w:p>
      <w:pPr>
        <w:keepNext w:val="0"/>
        <w:keepLines w:val="0"/>
        <w:pageBreakBefore w:val="0"/>
        <w:widowControl w:val="0"/>
        <w:numPr>
          <w:ilvl w:val="2"/>
          <w:numId w:val="21"/>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ascii="Times New Roman" w:hAnsi="Times New Roman" w:eastAsia="Calibri" w:cs="宋体"/>
          <w:color w:val="auto"/>
          <w:kern w:val="0"/>
          <w:sz w:val="28"/>
          <w:highlight w:val="none"/>
          <w:lang w:eastAsia="en-US"/>
        </w:rPr>
      </w:pPr>
      <w:r>
        <w:rPr>
          <w:rFonts w:cs="宋体"/>
          <w:color w:val="auto"/>
          <w:kern w:val="0"/>
          <w:sz w:val="24"/>
          <w:highlight w:val="none"/>
          <w:lang w:eastAsia="en-US"/>
        </w:rPr>
        <w:t>集成厨房部品的选型应考虑布局方案、设备管线敷设方式和路径、主体结构孔洞预留尺寸及管道井位置等，并应符合下列规定：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厨房设计应符合干式工法施工的要求，宜选用标准化系列化的整体厨房。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厨房宜选用提供整体解决方案的成品体系，成品体系应包括楼地面、吊顶、墙面、橱柜和厨房设备及管线。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厨房吊顶、墙面、地面部品应为燃烧性能A</w:t>
      </w:r>
      <w:r>
        <w:rPr>
          <w:rFonts w:hint="eastAsia" w:cs="宋体"/>
          <w:color w:val="auto"/>
          <w:kern w:val="0"/>
          <w:sz w:val="24"/>
          <w:highlight w:val="none"/>
          <w:lang w:eastAsia="zh-CN"/>
        </w:rPr>
        <w:t xml:space="preserve"> </w:t>
      </w:r>
      <w:r>
        <w:rPr>
          <w:rFonts w:cs="宋体"/>
          <w:color w:val="auto"/>
          <w:kern w:val="0"/>
          <w:sz w:val="24"/>
          <w:highlight w:val="none"/>
          <w:lang w:eastAsia="en-US"/>
        </w:rPr>
        <w:t>级的材料。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厨房应选用抗油污、易清洁的部品，燃气灶一侧的墙面应选用耐高温的部品，地面应选择防滑耐磨的部品。</w:t>
      </w:r>
    </w:p>
    <w:p>
      <w:pPr>
        <w:keepNext w:val="0"/>
        <w:keepLines w:val="0"/>
        <w:pageBreakBefore w:val="0"/>
        <w:widowControl w:val="0"/>
        <w:numPr>
          <w:ilvl w:val="2"/>
          <w:numId w:val="21"/>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ascii="Times New Roman" w:hAnsi="Times New Roman" w:eastAsia="Calibri" w:cs="宋体"/>
          <w:color w:val="auto"/>
          <w:kern w:val="0"/>
          <w:sz w:val="28"/>
          <w:highlight w:val="none"/>
          <w:lang w:eastAsia="en-US"/>
        </w:rPr>
      </w:pPr>
      <w:r>
        <w:rPr>
          <w:rFonts w:cs="宋体"/>
          <w:color w:val="auto"/>
          <w:kern w:val="0"/>
          <w:sz w:val="24"/>
          <w:highlight w:val="none"/>
          <w:lang w:eastAsia="en-US"/>
        </w:rPr>
        <w:t>装配式集成卫生间设计选型应考虑布局方案、结构方案、设备管线敷设方式和路径、主体结构孔洞尺寸预留以及管道井位置等条件，宜选择集成度高的卫生间产品，并应符合下列规定：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卫生间设计应符合干式工法施工和同层排水的要求，宜选用设计标准化系列化的整体卫浴；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卫生间可按如厕、淋浴、盆浴、洗漱四种功能进行部品选型，</w:t>
      </w:r>
      <w:r>
        <w:rPr>
          <w:rFonts w:hint="eastAsia" w:cs="宋体"/>
          <w:color w:val="auto"/>
          <w:kern w:val="0"/>
          <w:sz w:val="24"/>
          <w:highlight w:val="none"/>
          <w:lang w:eastAsia="zh-CN"/>
        </w:rPr>
        <w:t xml:space="preserve"> </w:t>
      </w:r>
      <w:r>
        <w:rPr>
          <w:rFonts w:cs="宋体"/>
          <w:color w:val="auto"/>
          <w:kern w:val="0"/>
          <w:sz w:val="24"/>
          <w:highlight w:val="none"/>
          <w:lang w:eastAsia="en-US"/>
        </w:rPr>
        <w:t>并可进行排列组合，宜采用干湿分离的布置方式。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当采用装配式集成卫生间时，卫生间的选型宜在建筑方案设计阶段进行。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装配式集成卫生间的给水排水、通风和电气等管道管线应在其预留空间内安装完成。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ascii="Times New Roman" w:hAnsi="Times New Roman" w:cs="宋体"/>
          <w:color w:val="auto"/>
          <w:kern w:val="0"/>
          <w:sz w:val="28"/>
          <w:highlight w:val="none"/>
          <w:lang w:eastAsia="en-US"/>
        </w:rPr>
      </w:pPr>
      <w:r>
        <w:rPr>
          <w:rFonts w:hint="eastAsia" w:cs="宋体"/>
          <w:color w:val="auto"/>
          <w:kern w:val="0"/>
          <w:sz w:val="24"/>
          <w:highlight w:val="none"/>
          <w:lang w:val="en-US" w:eastAsia="zh-CN"/>
        </w:rPr>
        <w:t xml:space="preserve">5 </w:t>
      </w:r>
      <w:r>
        <w:rPr>
          <w:rFonts w:cs="宋体"/>
          <w:color w:val="auto"/>
          <w:kern w:val="0"/>
          <w:sz w:val="24"/>
          <w:highlight w:val="none"/>
          <w:lang w:eastAsia="en-US"/>
        </w:rPr>
        <w:t>应选用提供楼地面、吊顶、墙面和洁具设备及管线的整体解决方案的体系，并应提供可靠的接口构造方案。</w:t>
      </w:r>
    </w:p>
    <w:p>
      <w:pPr>
        <w:keepNext w:val="0"/>
        <w:keepLines w:val="0"/>
        <w:pageBreakBefore w:val="0"/>
        <w:widowControl w:val="0"/>
        <w:numPr>
          <w:ilvl w:val="2"/>
          <w:numId w:val="21"/>
        </w:numPr>
        <w:kinsoku/>
        <w:wordWrap/>
        <w:overflowPunct/>
        <w:topLinePunct w:val="0"/>
        <w:autoSpaceDE w:val="0"/>
        <w:autoSpaceDN w:val="0"/>
        <w:bidi w:val="0"/>
        <w:adjustRightInd/>
        <w:snapToGrid/>
        <w:spacing w:before="0" w:after="0" w:line="440" w:lineRule="exact"/>
        <w:ind w:left="0" w:leftChars="0" w:right="0" w:firstLine="0" w:firstLineChars="0"/>
        <w:jc w:val="both"/>
        <w:textAlignment w:val="auto"/>
        <w:rPr>
          <w:rFonts w:cs="宋体"/>
          <w:color w:val="auto"/>
          <w:kern w:val="0"/>
          <w:sz w:val="24"/>
          <w:highlight w:val="none"/>
          <w:lang w:eastAsia="en-US"/>
        </w:rPr>
      </w:pPr>
      <w:r>
        <w:rPr>
          <w:rFonts w:cs="宋体"/>
          <w:color w:val="auto"/>
          <w:kern w:val="0"/>
          <w:sz w:val="24"/>
          <w:highlight w:val="none"/>
          <w:lang w:eastAsia="en-US"/>
        </w:rPr>
        <w:t>整体收纳应在建筑方案设计阶段结合建筑功能空间需要进行选型，并应符合下列规定：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收纳空间设计应遵循模数协调原则，宜选用标准化系列化的整体收纳。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整体收纳部品的选型应统筹考虑与设备管线分离要求。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480" w:firstLineChars="200"/>
        <w:jc w:val="both"/>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整体收纳部品的板材选型应符合国家现行相关标准的规定。</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jc w:val="left"/>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8.3.1~8.3.5</w:t>
      </w:r>
      <w:r>
        <w:rPr>
          <w:rFonts w:hint="eastAsia" w:ascii="宋体" w:hAnsi="宋体" w:eastAsia="宋体" w:cs="Times New Roman"/>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【条文说明】</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为装配式内装的生产建造方式技术转型升级，应大力普及和应用装配式住房建筑内装体的单元模块化部品。装配式住房建筑内装体的单元模块化部品主要包括集成厨房、集成卫浴和整体收纳等。集成厨房、集成卫浴和整体收纳采用标准化设计和模块化部品尺寸，便于工业化生产和管理，既可为居住者提供更为多样化的选择，也具有环保节能优、质量品质高等优点。</w:t>
      </w:r>
    </w:p>
    <w:p>
      <w:pPr>
        <w:keepNext w:val="0"/>
        <w:keepLines w:val="0"/>
        <w:pageBreakBefore w:val="0"/>
        <w:widowControl w:val="0"/>
        <w:kinsoku/>
        <w:wordWrap/>
        <w:overflowPunct/>
        <w:topLinePunct w:val="0"/>
        <w:autoSpaceDE/>
        <w:autoSpaceDN/>
        <w:bidi w:val="0"/>
        <w:adjustRightInd/>
        <w:snapToGrid/>
        <w:spacing w:before="0" w:after="0" w:line="440" w:lineRule="exact"/>
        <w:ind w:left="0" w:right="0" w:firstLine="480" w:firstLineChars="200"/>
        <w:jc w:val="both"/>
        <w:textAlignment w:val="auto"/>
        <w:rPr>
          <w:rFonts w:ascii="Times New Roman" w:hAnsi="Times New Roman" w:cs="宋体"/>
          <w:color w:val="auto"/>
          <w:kern w:val="0"/>
          <w:sz w:val="27"/>
          <w:highlight w:val="none"/>
          <w:lang w:eastAsia="en-US"/>
        </w:rPr>
      </w:pPr>
      <w:r>
        <w:rPr>
          <w:rFonts w:hint="eastAsia" w:ascii="Times New Roman" w:hAnsi="Times New Roman" w:eastAsia="仿宋" w:cs="Times New Roman"/>
          <w:color w:val="auto"/>
          <w:kern w:val="2"/>
          <w:sz w:val="24"/>
          <w:szCs w:val="24"/>
          <w:highlight w:val="none"/>
          <w:lang w:val="en-US" w:eastAsia="zh-CN"/>
        </w:rPr>
        <w:t>工厂化生产的模块化集成厨房、集成卫浴和整体收纳单元部品通过整体集成、整体设计、整体安装，从而集约实施标准化设计工业化建造，其生产安装可避免传统设计与施工方式造成的各种质量隐患，全面提升建设综合效益。整体厨房、整体卫浴和整体收纳设计时，应与部品厂家协调土建预留净尺寸、设备及管线的安装位置和要求，协调预留标准化接口，还要考虑这些模块化部品的后期运维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textAlignment w:val="auto"/>
        <w:rPr>
          <w:rFonts w:ascii="Times New Roman" w:hAnsi="Times New Roman" w:cs="宋体"/>
          <w:color w:val="auto"/>
          <w:kern w:val="0"/>
          <w:sz w:val="28"/>
          <w:highlight w:val="none"/>
          <w:lang w:eastAsia="en-US"/>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58" w:name="_TOC_250015"/>
    </w:p>
    <w:p>
      <w:pPr>
        <w:rPr>
          <w:rFonts w:hint="eastAsia" w:ascii="Times New Roman" w:hAnsi="Times New Roman" w:eastAsia="黑体" w:cs="黑体"/>
          <w:b/>
          <w:bCs/>
          <w:color w:val="auto"/>
          <w:sz w:val="30"/>
          <w:szCs w:val="30"/>
          <w:highlight w:val="none"/>
          <w:lang w:val="en-US" w:eastAsia="zh-CN" w:bidi="ar-SA"/>
        </w:rPr>
      </w:pPr>
      <w:r>
        <w:rPr>
          <w:rFonts w:hint="eastAsia" w:ascii="Times New Roman" w:hAnsi="Times New Roman" w:eastAsia="黑体" w:cs="黑体"/>
          <w:b/>
          <w:bCs/>
          <w:color w:val="auto"/>
          <w:sz w:val="30"/>
          <w:szCs w:val="30"/>
          <w:highlight w:val="none"/>
          <w:lang w:val="en-US" w:eastAsia="zh-CN" w:bidi="ar-SA"/>
        </w:rPr>
        <w:br w:type="page"/>
      </w:r>
    </w:p>
    <w:bookmarkEnd w:id="58"/>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59" w:name="_Toc4554"/>
      <w:r>
        <w:rPr>
          <w:rFonts w:hint="eastAsia" w:eastAsia="黑体" w:cs="黑体"/>
          <w:b/>
          <w:bCs/>
          <w:color w:val="auto"/>
          <w:sz w:val="30"/>
          <w:szCs w:val="30"/>
          <w:highlight w:val="none"/>
          <w:lang w:val="en-US" w:eastAsia="zh-CN" w:bidi="ar-SA"/>
        </w:rPr>
        <w:t>9</w:t>
      </w:r>
      <w:r>
        <w:rPr>
          <w:rFonts w:hint="eastAsia" w:ascii="Times New Roman" w:hAnsi="Times New Roman" w:eastAsia="黑体" w:cs="黑体"/>
          <w:b/>
          <w:bCs/>
          <w:color w:val="auto"/>
          <w:sz w:val="30"/>
          <w:szCs w:val="30"/>
          <w:highlight w:val="none"/>
          <w:lang w:val="en-US" w:eastAsia="zh-CN" w:bidi="ar-SA"/>
        </w:rPr>
        <w:t xml:space="preserve"> 生产运输</w:t>
      </w:r>
      <w:bookmarkEnd w:id="59"/>
    </w:p>
    <w:p>
      <w:pPr>
        <w:keepNext w:val="0"/>
        <w:keepLines w:val="0"/>
        <w:pageBreakBefore w:val="0"/>
        <w:widowControl w:val="0"/>
        <w:numPr>
          <w:ilvl w:val="2"/>
          <w:numId w:val="2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构件生产前，建设单位应组织设计、生产、施工单位进行技术交底。生产前应根据批准的设计文件、拟定的生产工艺、运输方案、吊装方案等编制加工详图。</w:t>
      </w:r>
    </w:p>
    <w:p>
      <w:pPr>
        <w:keepNext w:val="0"/>
        <w:keepLines w:val="0"/>
        <w:pageBreakBefore w:val="0"/>
        <w:widowControl w:val="0"/>
        <w:numPr>
          <w:ilvl w:val="2"/>
          <w:numId w:val="2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hint="eastAsia" w:cs="宋体"/>
          <w:color w:val="auto"/>
          <w:kern w:val="0"/>
          <w:sz w:val="24"/>
          <w:highlight w:val="none"/>
          <w:lang w:val="en-US" w:eastAsia="zh-CN"/>
        </w:rPr>
        <w:t>结构构件宜在出厂前进行预拼装，构件预拼装可采用实体预拼装或数字模拟预拼装。</w:t>
      </w:r>
    </w:p>
    <w:p>
      <w:pPr>
        <w:keepNext w:val="0"/>
        <w:keepLines w:val="0"/>
        <w:pageBreakBefore w:val="0"/>
        <w:widowControl w:val="0"/>
        <w:numPr>
          <w:ilvl w:val="2"/>
          <w:numId w:val="2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hint="eastAsia" w:cs="宋体"/>
          <w:color w:val="auto"/>
          <w:kern w:val="0"/>
          <w:sz w:val="24"/>
          <w:highlight w:val="none"/>
          <w:lang w:val="en-US" w:eastAsia="zh-CN"/>
        </w:rPr>
        <w:t>内装部品的生产加工应包括深化设计、制造或组装、检测及验收，并应符合下列规定：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内装部品生产前应复核相应结构系统及外围护系统上预留洞口的位置、规格等。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0" w:right="0" w:rightChars="0" w:firstLine="480" w:firstLineChars="20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生产厂家应对出厂部品中每个部品进行编码，并应进行标识，标识系统应包含部品编码、使用位置、生产规格、材质、颜色等信息。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在生产时宜适度预留公差。</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对本条作如下说明：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内装部品生产前应对已经预留的预埋件和预留孔洞进行采集、核验，对于已经形成的偏差，在部品生产时尽可能予以调整，实现建筑、装修、设备管线协同，测量和生产数据均以mm为单位。</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对内装部品进行编码，是对装修作业质量控制的产业升级，便于运营和维护。编码可通过信息技术附着于部品，包含部品的各环节信息，实现部品的质量追溯，推进部品质量的提升和安装技术的进步。</w:t>
      </w:r>
    </w:p>
    <w:p>
      <w:pPr>
        <w:autoSpaceDE/>
        <w:autoSpaceDN/>
        <w:spacing w:before="0" w:after="0" w:line="360" w:lineRule="auto"/>
        <w:ind w:left="0" w:right="0" w:firstLine="480" w:firstLineChars="200"/>
        <w:jc w:val="both"/>
        <w:rPr>
          <w:rFonts w:ascii="Times New Roman" w:hAnsi="Times New Roman" w:eastAsia="宋体" w:cs="宋体"/>
          <w:color w:val="auto"/>
          <w:sz w:val="20"/>
          <w:szCs w:val="28"/>
          <w:highlight w:val="none"/>
          <w:lang w:val="en-US" w:eastAsia="en-US" w:bidi="ar-SA"/>
        </w:rPr>
      </w:pPr>
      <w:r>
        <w:rPr>
          <w:rFonts w:hint="eastAsia" w:ascii="Times New Roman" w:hAnsi="Times New Roman" w:eastAsia="仿宋" w:cs="Times New Roman"/>
          <w:color w:val="auto"/>
          <w:kern w:val="2"/>
          <w:sz w:val="24"/>
          <w:szCs w:val="24"/>
          <w:highlight w:val="none"/>
          <w:lang w:val="en-US" w:eastAsia="zh-CN"/>
        </w:rPr>
        <w:t>部品生产时宜适度预留公差，有利于调剂装配现场的偏差范围与规模化生产效率。部品应进行标识并包含详细信息，有利于装配工人快速识别并准确应用，既提高装配效率又避免部品污染与损耗。</w:t>
      </w:r>
    </w:p>
    <w:p>
      <w:pPr>
        <w:keepNext w:val="0"/>
        <w:keepLines w:val="0"/>
        <w:pageBreakBefore w:val="0"/>
        <w:widowControl w:val="0"/>
        <w:numPr>
          <w:ilvl w:val="2"/>
          <w:numId w:val="2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建筑部品部件生产检验合格后，生产企业应提供出厂产品质量检验合格证。建筑部品应符合设计和国家现行有关标准的规定，并应提供执行产品标准的说明、出厂检验合格证明文件、质量保证书及使用说明书。</w:t>
      </w:r>
    </w:p>
    <w:p>
      <w:pPr>
        <w:keepNext w:val="0"/>
        <w:keepLines w:val="0"/>
        <w:pageBreakBefore w:val="0"/>
        <w:widowControl w:val="0"/>
        <w:numPr>
          <w:ilvl w:val="2"/>
          <w:numId w:val="2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生产单位宜建立质量可追溯的信息化管理系统和编码标识系统。</w:t>
      </w:r>
    </w:p>
    <w:p>
      <w:pPr>
        <w:keepNext w:val="0"/>
        <w:keepLines w:val="0"/>
        <w:pageBreakBefore w:val="0"/>
        <w:widowControl w:val="0"/>
        <w:numPr>
          <w:ilvl w:val="2"/>
          <w:numId w:val="2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建筑部品部件的运输方式应根据部品部件特点、运输条件、工程要求等确定。建筑部品或构件出厂时，应有部品或构件重量、重心位置、吊点位置、能否倒置等标志。</w:t>
      </w:r>
    </w:p>
    <w:p>
      <w:pPr>
        <w:keepNext w:val="0"/>
        <w:keepLines w:val="0"/>
        <w:pageBreakBefore w:val="0"/>
        <w:widowControl w:val="0"/>
        <w:numPr>
          <w:ilvl w:val="2"/>
          <w:numId w:val="2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hint="eastAsia" w:cs="宋体"/>
          <w:color w:val="auto"/>
          <w:kern w:val="0"/>
          <w:sz w:val="24"/>
          <w:highlight w:val="none"/>
          <w:lang w:val="en-US" w:eastAsia="zh-CN"/>
        </w:rPr>
        <w:t>运输应考虑道路沿线路况和限制条件。模块单元的宽度及高度宜符合大件运输的限值规定。对超高、超宽、形状特殊的大型构件的运输和堆放应制定专门的方案。</w:t>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sectPr>
          <w:pgSz w:w="11910" w:h="16840"/>
          <w:pgMar w:top="1480" w:right="1560" w:bottom="1180" w:left="1580" w:header="0" w:footer="993" w:gutter="0"/>
          <w:pgNumType w:fmt="decimal"/>
          <w:cols w:space="720" w:num="1"/>
        </w:sectPr>
      </w:pPr>
      <w:bookmarkStart w:id="60" w:name="_TOC_250014"/>
      <w:bookmarkEnd w:id="60"/>
    </w:p>
    <w:p>
      <w:pPr>
        <w:widowControl w:val="0"/>
        <w:autoSpaceDE w:val="0"/>
        <w:autoSpaceDN w:val="0"/>
        <w:bidi w:val="0"/>
        <w:spacing w:before="50" w:beforeLines="50" w:after="50" w:afterLines="50" w:line="440" w:lineRule="atLeast"/>
        <w:ind w:left="0" w:right="0"/>
        <w:jc w:val="center"/>
        <w:outlineLvl w:val="0"/>
        <w:rPr>
          <w:rFonts w:ascii="Times New Roman" w:hAnsi="Times New Roman" w:eastAsia="黑体" w:cs="黑体"/>
          <w:b/>
          <w:bCs/>
          <w:color w:val="auto"/>
          <w:sz w:val="30"/>
          <w:szCs w:val="30"/>
          <w:highlight w:val="none"/>
          <w:lang w:val="en-US" w:eastAsia="en-US" w:bidi="ar-SA"/>
        </w:rPr>
      </w:pPr>
      <w:bookmarkStart w:id="61" w:name="_Toc8597"/>
      <w:r>
        <w:rPr>
          <w:rFonts w:hint="eastAsia" w:ascii="Times New Roman" w:hAnsi="Times New Roman" w:eastAsia="黑体" w:cs="黑体"/>
          <w:b/>
          <w:bCs/>
          <w:color w:val="auto"/>
          <w:sz w:val="30"/>
          <w:szCs w:val="30"/>
          <w:highlight w:val="none"/>
          <w:lang w:val="en-US" w:eastAsia="zh-CN" w:bidi="ar-SA"/>
        </w:rPr>
        <w:t>1</w:t>
      </w:r>
      <w:r>
        <w:rPr>
          <w:rFonts w:hint="eastAsia" w:eastAsia="黑体" w:cs="黑体"/>
          <w:b/>
          <w:bCs/>
          <w:color w:val="auto"/>
          <w:sz w:val="30"/>
          <w:szCs w:val="30"/>
          <w:highlight w:val="none"/>
          <w:lang w:val="en-US" w:eastAsia="zh-CN" w:bidi="ar-SA"/>
        </w:rPr>
        <w:t xml:space="preserve">0 </w:t>
      </w:r>
      <w:r>
        <w:rPr>
          <w:rFonts w:ascii="Times New Roman" w:hAnsi="Times New Roman" w:eastAsia="黑体" w:cs="黑体"/>
          <w:b/>
          <w:bCs/>
          <w:color w:val="auto"/>
          <w:sz w:val="30"/>
          <w:szCs w:val="30"/>
          <w:highlight w:val="none"/>
          <w:lang w:val="en-US" w:eastAsia="en-US" w:bidi="ar-SA"/>
        </w:rPr>
        <w:t>施工安装</w:t>
      </w:r>
      <w:bookmarkEnd w:id="61"/>
    </w:p>
    <w:p>
      <w:pPr>
        <w:widowControl w:val="0"/>
        <w:numPr>
          <w:ilvl w:val="0"/>
          <w:numId w:val="0"/>
        </w:numPr>
        <w:autoSpaceDE w:val="0"/>
        <w:autoSpaceDN w:val="0"/>
        <w:bidi w:val="0"/>
        <w:spacing w:before="50" w:beforeLines="50" w:after="50" w:afterLines="50" w:line="440" w:lineRule="atLeast"/>
        <w:ind w:left="0" w:right="0" w:rightChars="0"/>
        <w:jc w:val="center"/>
        <w:outlineLvl w:val="1"/>
        <w:rPr>
          <w:rFonts w:ascii="Times New Roman" w:hAnsi="Times New Roman" w:eastAsia="黑体" w:cs="宋体"/>
          <w:b/>
          <w:bCs/>
          <w:color w:val="auto"/>
          <w:sz w:val="28"/>
          <w:szCs w:val="32"/>
          <w:highlight w:val="none"/>
          <w:lang w:val="en-US" w:eastAsia="en-US" w:bidi="ar-SA"/>
        </w:rPr>
      </w:pPr>
      <w:bookmarkStart w:id="62" w:name="_TOC_250013"/>
      <w:bookmarkEnd w:id="62"/>
      <w:bookmarkStart w:id="63" w:name="_Toc11310"/>
      <w:r>
        <w:rPr>
          <w:rFonts w:hint="eastAsia" w:ascii="Times New Roman" w:hAnsi="Times New Roman" w:eastAsia="黑体" w:cs="宋体"/>
          <w:b/>
          <w:bCs/>
          <w:color w:val="auto"/>
          <w:sz w:val="28"/>
          <w:szCs w:val="32"/>
          <w:highlight w:val="none"/>
          <w:lang w:val="en-US" w:eastAsia="zh-CN" w:bidi="ar-SA"/>
        </w:rPr>
        <w:t>1</w:t>
      </w:r>
      <w:r>
        <w:rPr>
          <w:rFonts w:hint="eastAsia" w:eastAsia="黑体" w:cs="宋体"/>
          <w:b/>
          <w:bCs/>
          <w:color w:val="auto"/>
          <w:sz w:val="28"/>
          <w:szCs w:val="32"/>
          <w:highlight w:val="none"/>
          <w:lang w:val="en-US" w:eastAsia="zh-CN" w:bidi="ar-SA"/>
        </w:rPr>
        <w:t>0</w:t>
      </w:r>
      <w:r>
        <w:rPr>
          <w:rFonts w:hint="eastAsia" w:ascii="Times New Roman" w:hAnsi="Times New Roman" w:eastAsia="黑体" w:cs="宋体"/>
          <w:b/>
          <w:bCs/>
          <w:color w:val="auto"/>
          <w:sz w:val="28"/>
          <w:szCs w:val="32"/>
          <w:highlight w:val="none"/>
          <w:lang w:val="en-US" w:eastAsia="zh-CN" w:bidi="ar-SA"/>
        </w:rPr>
        <w:t xml:space="preserve">.1 </w:t>
      </w:r>
      <w:r>
        <w:rPr>
          <w:rFonts w:ascii="Times New Roman" w:hAnsi="Times New Roman" w:eastAsia="黑体" w:cs="宋体"/>
          <w:b/>
          <w:bCs/>
          <w:color w:val="auto"/>
          <w:sz w:val="28"/>
          <w:szCs w:val="32"/>
          <w:highlight w:val="none"/>
          <w:lang w:val="en-US" w:eastAsia="en-US" w:bidi="ar-SA"/>
        </w:rPr>
        <w:t>一般规定</w:t>
      </w:r>
      <w:bookmarkEnd w:id="63"/>
    </w:p>
    <w:p>
      <w:pPr>
        <w:keepNext w:val="0"/>
        <w:keepLines w:val="0"/>
        <w:pageBreakBefore w:val="0"/>
        <w:widowControl w:val="0"/>
        <w:numPr>
          <w:ilvl w:val="2"/>
          <w:numId w:val="2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zh-CN"/>
        </w:rPr>
        <w:t>装配式低能耗农宅</w:t>
      </w:r>
      <w:r>
        <w:rPr>
          <w:rFonts w:cs="宋体"/>
          <w:color w:val="auto"/>
          <w:kern w:val="0"/>
          <w:sz w:val="24"/>
          <w:highlight w:val="none"/>
          <w:lang w:eastAsia="en-US"/>
        </w:rPr>
        <w:t>建设应结合设计、生产、装配式一体化的原则整体策划，协同建筑、结构、机电、装饰装修等专业要求，编制施工组织设计专项方案，施工组织设计的内容应符合现行国家规范、标准的规定。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装配式低能耗农宅</w:t>
      </w:r>
      <w:r>
        <w:rPr>
          <w:rFonts w:hint="eastAsia" w:ascii="Times New Roman" w:hAnsi="Times New Roman" w:eastAsia="仿宋" w:cs="Times New Roman"/>
          <w:color w:val="auto"/>
          <w:kern w:val="2"/>
          <w:sz w:val="24"/>
          <w:szCs w:val="24"/>
          <w:highlight w:val="none"/>
          <w:lang w:val="en-US" w:eastAsia="zh-CN"/>
        </w:rPr>
        <w:t>建筑施工应根据建筑、结构、机电、内装一体化，设计、加工、装配一体化的原则，编制施工组织设计。施工组织设计应体现管理组织方式吻合装配工法的特点，以发挥装配技术优势为原则。装配式结构施工应制定专项方案。</w:t>
      </w:r>
    </w:p>
    <w:p>
      <w:pPr>
        <w:keepNext w:val="0"/>
        <w:keepLines w:val="0"/>
        <w:pageBreakBefore w:val="0"/>
        <w:widowControl w:val="0"/>
        <w:numPr>
          <w:ilvl w:val="2"/>
          <w:numId w:val="2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施工单位应根据</w:t>
      </w:r>
      <w:r>
        <w:rPr>
          <w:rFonts w:hint="eastAsia" w:cs="宋体"/>
          <w:color w:val="auto"/>
          <w:kern w:val="0"/>
          <w:sz w:val="24"/>
          <w:highlight w:val="none"/>
          <w:lang w:eastAsia="zh-CN"/>
        </w:rPr>
        <w:t>装配式低能耗农宅</w:t>
      </w:r>
      <w:r>
        <w:rPr>
          <w:rFonts w:cs="宋体"/>
          <w:color w:val="auto"/>
          <w:kern w:val="0"/>
          <w:sz w:val="24"/>
          <w:highlight w:val="none"/>
          <w:lang w:eastAsia="en-US"/>
        </w:rPr>
        <w:t>的特点，选择合适的施工方法，制定合理的施工顺序，减少现场支模和脚手架用量，提高施工效率。</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本条规定装配式钢结构建筑的施工应根据部品部件工厂化生产、现场装配化施工的特点，采用合适的安装工法，并合理安排协调好各专业工种的交叉作业，提高施工效率。</w:t>
      </w:r>
    </w:p>
    <w:p>
      <w:pPr>
        <w:keepNext w:val="0"/>
        <w:keepLines w:val="0"/>
        <w:pageBreakBefore w:val="0"/>
        <w:widowControl w:val="0"/>
        <w:numPr>
          <w:ilvl w:val="2"/>
          <w:numId w:val="2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装配式低能耗农宅施工中采用的新技术、新工艺、新材料、新设备，应按有关规定进行评审、备案。</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采用新技术、新工艺、新材料、新设备时，应经过试验和技术鉴定，并应制定可行的技术措施。设计文件中制定使用的新技术、新工艺、新材料时，施工单位应依据设计要求进行施工。施工单位欲使用新技术、新工艺、新材料时，应经监理单位核准，当其可能影响工程施工安全，尚无国家、行业及地方技术标准时，应进行专家论证。本条的“新的施工工艺”系指以前未在任何工程中应用的施工工艺，“首次采用的施工工艺”系指施工单位以前未实施过的施工工艺。</w:t>
      </w:r>
    </w:p>
    <w:p>
      <w:pPr>
        <w:keepNext w:val="0"/>
        <w:keepLines w:val="0"/>
        <w:pageBreakBefore w:val="0"/>
        <w:widowControl w:val="0"/>
        <w:numPr>
          <w:ilvl w:val="2"/>
          <w:numId w:val="2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施工单位应对进场的部品部件进行检查验收，合格后方可使用。</w:t>
      </w:r>
    </w:p>
    <w:p>
      <w:pPr>
        <w:keepNext w:val="0"/>
        <w:keepLines w:val="0"/>
        <w:pageBreakBefore w:val="0"/>
        <w:widowControl w:val="0"/>
        <w:numPr>
          <w:ilvl w:val="2"/>
          <w:numId w:val="2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装配式低能耗农宅建筑施工过程中采取的安全措施应符合国家现行有关标准的规定。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eastAsia="仿宋" w:cs="Times New Roman"/>
          <w:color w:val="auto"/>
          <w:kern w:val="2"/>
          <w:sz w:val="24"/>
          <w:szCs w:val="24"/>
          <w:highlight w:val="none"/>
          <w:lang w:val="en-US" w:eastAsia="zh-CN"/>
        </w:rPr>
        <w:t>装配式低能耗农宅</w:t>
      </w:r>
      <w:r>
        <w:rPr>
          <w:rFonts w:hint="eastAsia" w:ascii="Times New Roman" w:hAnsi="Times New Roman" w:eastAsia="仿宋" w:cs="Times New Roman"/>
          <w:color w:val="auto"/>
          <w:kern w:val="2"/>
          <w:sz w:val="24"/>
          <w:szCs w:val="24"/>
          <w:highlight w:val="none"/>
          <w:lang w:val="en-US" w:eastAsia="zh-CN"/>
        </w:rPr>
        <w:t>建筑施工中，应建立健全安全管理保障体系和管理制度，对危险性较大分部分项工程应经专家论证通过后进行施工。应结合装配施工特点，针对构件吊装、安装施工安全要求，制定系列安全专项方案。国家现行有关标准包括《建筑施工高处作业安全技术规范》JGJ80、《建筑机械使用安全技术规程》JGJ33、《建筑施工起重吊装工程安全技术规范》JGJ276、《施工现场临时用电安全技术规范》JGJ46等。</w:t>
      </w:r>
    </w:p>
    <w:p>
      <w:pPr>
        <w:widowControl w:val="0"/>
        <w:numPr>
          <w:ilvl w:val="0"/>
          <w:numId w:val="0"/>
        </w:numPr>
        <w:autoSpaceDE w:val="0"/>
        <w:autoSpaceDN w:val="0"/>
        <w:bidi w:val="0"/>
        <w:spacing w:before="50" w:beforeLines="50" w:after="50" w:afterLines="50" w:line="440" w:lineRule="atLeast"/>
        <w:ind w:left="0" w:right="0" w:rightChars="0"/>
        <w:jc w:val="center"/>
        <w:outlineLvl w:val="1"/>
        <w:rPr>
          <w:rFonts w:hint="eastAsia" w:ascii="Times New Roman" w:hAnsi="Times New Roman" w:eastAsia="黑体" w:cs="宋体"/>
          <w:b/>
          <w:bCs/>
          <w:color w:val="auto"/>
          <w:sz w:val="28"/>
          <w:szCs w:val="32"/>
          <w:highlight w:val="none"/>
          <w:lang w:val="en-US" w:eastAsia="zh-CN" w:bidi="ar-SA"/>
        </w:rPr>
      </w:pPr>
      <w:bookmarkStart w:id="64" w:name="_TOC_250012"/>
      <w:bookmarkEnd w:id="64"/>
      <w:bookmarkStart w:id="65" w:name="_Toc28071"/>
      <w:r>
        <w:rPr>
          <w:rFonts w:hint="eastAsia" w:ascii="Times New Roman" w:hAnsi="Times New Roman" w:eastAsia="黑体" w:cs="宋体"/>
          <w:b/>
          <w:bCs/>
          <w:color w:val="auto"/>
          <w:sz w:val="28"/>
          <w:szCs w:val="32"/>
          <w:highlight w:val="none"/>
          <w:lang w:val="en-US" w:eastAsia="zh-CN" w:bidi="ar-SA"/>
        </w:rPr>
        <w:t>1</w:t>
      </w:r>
      <w:r>
        <w:rPr>
          <w:rFonts w:hint="eastAsia" w:eastAsia="黑体" w:cs="宋体"/>
          <w:b/>
          <w:bCs/>
          <w:color w:val="auto"/>
          <w:sz w:val="28"/>
          <w:szCs w:val="32"/>
          <w:highlight w:val="none"/>
          <w:lang w:val="en-US" w:eastAsia="zh-CN" w:bidi="ar-SA"/>
        </w:rPr>
        <w:t>0</w:t>
      </w:r>
      <w:r>
        <w:rPr>
          <w:rFonts w:hint="eastAsia" w:ascii="Times New Roman" w:hAnsi="Times New Roman" w:eastAsia="黑体" w:cs="宋体"/>
          <w:b/>
          <w:bCs/>
          <w:color w:val="auto"/>
          <w:sz w:val="28"/>
          <w:szCs w:val="32"/>
          <w:highlight w:val="none"/>
          <w:lang w:val="en-US" w:eastAsia="zh-CN" w:bidi="ar-SA"/>
        </w:rPr>
        <w:t xml:space="preserve">.2 </w:t>
      </w:r>
      <w:r>
        <w:rPr>
          <w:rFonts w:ascii="Times New Roman" w:hAnsi="Times New Roman" w:eastAsia="黑体" w:cs="宋体"/>
          <w:b/>
          <w:bCs/>
          <w:color w:val="auto"/>
          <w:sz w:val="28"/>
          <w:szCs w:val="32"/>
          <w:highlight w:val="none"/>
          <w:lang w:val="en-US" w:eastAsia="en-US" w:bidi="ar-SA"/>
        </w:rPr>
        <w:t>结构系统安装</w:t>
      </w:r>
      <w:bookmarkEnd w:id="65"/>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val="en-US" w:eastAsia="zh-CN"/>
        </w:rPr>
        <w:t>装配式</w:t>
      </w:r>
      <w:r>
        <w:rPr>
          <w:rFonts w:cs="宋体"/>
          <w:color w:val="auto"/>
          <w:kern w:val="0"/>
          <w:sz w:val="24"/>
          <w:highlight w:val="none"/>
          <w:lang w:eastAsia="en-US"/>
        </w:rPr>
        <w:t>混凝土结构施工应符合现行国家标准《混凝土结构工程施工规范》GB50666</w:t>
      </w:r>
      <w:r>
        <w:rPr>
          <w:rFonts w:hint="eastAsia" w:cs="宋体"/>
          <w:color w:val="auto"/>
          <w:kern w:val="0"/>
          <w:sz w:val="24"/>
          <w:highlight w:val="none"/>
          <w:lang w:eastAsia="zh-CN"/>
        </w:rPr>
        <w:t>、</w:t>
      </w:r>
      <w:r>
        <w:rPr>
          <w:rFonts w:cs="宋体"/>
          <w:color w:val="auto"/>
          <w:kern w:val="0"/>
          <w:sz w:val="24"/>
          <w:highlight w:val="none"/>
          <w:lang w:eastAsia="en-US"/>
        </w:rPr>
        <w:t>《混凝土结构工程施工质量验收规范》GB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50204</w:t>
      </w:r>
      <w:r>
        <w:rPr>
          <w:rFonts w:hint="eastAsia" w:cs="宋体"/>
          <w:color w:val="auto"/>
          <w:kern w:val="0"/>
          <w:sz w:val="24"/>
          <w:highlight w:val="none"/>
          <w:lang w:eastAsia="zh-CN"/>
        </w:rPr>
        <w:t>和《</w:t>
      </w:r>
      <w:r>
        <w:rPr>
          <w:rFonts w:hint="eastAsia" w:ascii="宋体" w:hAnsi="宋体" w:eastAsia="宋体" w:cs="Times New Roman"/>
          <w:color w:val="auto"/>
          <w:kern w:val="2"/>
          <w:sz w:val="24"/>
          <w:szCs w:val="24"/>
          <w:highlight w:val="none"/>
          <w:lang w:val="en-US" w:eastAsia="zh-CN" w:bidi="ar"/>
        </w:rPr>
        <w:t>装配式混凝土建筑技术标准</w:t>
      </w:r>
      <w:r>
        <w:rPr>
          <w:rFonts w:hint="eastAsia" w:cs="宋体"/>
          <w:color w:val="auto"/>
          <w:kern w:val="0"/>
          <w:sz w:val="24"/>
          <w:highlight w:val="none"/>
          <w:lang w:eastAsia="zh-CN"/>
        </w:rPr>
        <w:t>》GB</w:t>
      </w:r>
      <w:r>
        <w:rPr>
          <w:rFonts w:hint="eastAsia" w:cs="宋体"/>
          <w:color w:val="auto"/>
          <w:kern w:val="0"/>
          <w:sz w:val="24"/>
          <w:highlight w:val="none"/>
          <w:lang w:val="en-US" w:eastAsia="zh-CN"/>
        </w:rPr>
        <w:t>/</w:t>
      </w:r>
      <w:r>
        <w:rPr>
          <w:rFonts w:hint="eastAsia" w:cs="宋体"/>
          <w:color w:val="auto"/>
          <w:kern w:val="0"/>
          <w:sz w:val="24"/>
          <w:highlight w:val="none"/>
          <w:lang w:eastAsia="zh-CN"/>
        </w:rPr>
        <w:t>T51231</w:t>
      </w:r>
      <w:r>
        <w:rPr>
          <w:rFonts w:cs="宋体"/>
          <w:color w:val="auto"/>
          <w:kern w:val="0"/>
          <w:sz w:val="24"/>
          <w:highlight w:val="none"/>
          <w:lang w:eastAsia="en-US"/>
        </w:rPr>
        <w:t>的规定。</w:t>
      </w:r>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装配式钢结构施工应符合现行国家标准《钢结构工程施工规范》GB 50755、《钢结构工程施工质量验收标准》GB 50205和《装配式钢结构建筑技术标准》GB/T51232的规定。</w:t>
      </w:r>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装配式木结构施工应符合现行国家标准《木结构工程施工规范》GB/T 50772、《木结构工程施工质量验收规范》GB 50206和《装配式木结构建筑技术标准》GB/T51233的规定。</w:t>
      </w:r>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装配式建筑施工前，预制构件应按设计要求和施工方案进行施工阶段验算。施工验算时，动力放大系数应符合相关标准的规定。</w:t>
      </w:r>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模块化组合房屋安装前，应对施工工况下结构的强度和挠度进行分析验算。荷载取值除应符合相关标准外，尚应符合以下规定：1 起重设备和其他设备荷载标准值应按设备产品说明书取值。</w:t>
      </w:r>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模块的重量应在施工详图中列出。</w:t>
      </w:r>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hint="eastAsia" w:cs="宋体"/>
          <w:color w:val="auto"/>
          <w:kern w:val="0"/>
          <w:sz w:val="24"/>
          <w:highlight w:val="none"/>
          <w:lang w:val="en-US" w:eastAsia="zh-CN"/>
        </w:rPr>
        <w:t>装配式结构应根据结构特点选择合理顺序进行安装，并应形成稳固的空间单元，必要时应增加临时支撑或临时措施。</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本条规定的合理顺序需考虑到平面运输、结构体系转换、测量校正、精度调整及系统构成等因素。安装阶段的结构稳定性对保证施工安全和安装精度非常重要，构件在安装就位后，应利用其他相邻构件或采用临时措施进行固定。临时支撑或临时措施应能承受结构自重、施工荷载、风荷载、雪荷载、吊装产生的冲击荷载等荷载的作用，并且不使结构产生永久变形。</w:t>
      </w:r>
    </w:p>
    <w:p>
      <w:pPr>
        <w:keepNext w:val="0"/>
        <w:keepLines w:val="0"/>
        <w:pageBreakBefore w:val="0"/>
        <w:widowControl w:val="0"/>
        <w:numPr>
          <w:ilvl w:val="2"/>
          <w:numId w:val="2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hint="eastAsia" w:cs="宋体"/>
          <w:color w:val="auto"/>
          <w:kern w:val="0"/>
          <w:sz w:val="24"/>
          <w:highlight w:val="none"/>
          <w:lang w:val="en-US" w:eastAsia="zh-CN"/>
        </w:rPr>
        <w:t>结构施工期间，应对结构变形、环境变化等进行过程监测，监测方法、内容及部位应根据设计或结构特点确定。</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结构工程施工监测内容主要包括结构变形监测、环境变化监测(如温差、日照、风荷载等外界环境因素对结构的影响)等。不同的结构工程，监测内容和方法不尽相同。一般情况下，监测点宜布置在监测对象的关键部位以便布设少量的监测点，仍可获得客观准确监测结果。</w:t>
      </w:r>
    </w:p>
    <w:p>
      <w:pPr>
        <w:keepNext w:val="0"/>
        <w:keepLines w:val="0"/>
        <w:pageBreakBefore w:val="0"/>
        <w:widowControl w:val="0"/>
        <w:kinsoku/>
        <w:wordWrap/>
        <w:overflowPunct/>
        <w:topLinePunct w:val="0"/>
        <w:autoSpaceDE w:val="0"/>
        <w:autoSpaceDN w:val="0"/>
        <w:bidi w:val="0"/>
        <w:adjustRightInd/>
        <w:snapToGrid/>
        <w:spacing w:before="50" w:beforeLines="50" w:after="50" w:afterLines="50" w:line="440" w:lineRule="atLeast"/>
        <w:ind w:left="0" w:right="0"/>
        <w:jc w:val="center"/>
        <w:textAlignment w:val="auto"/>
        <w:outlineLvl w:val="1"/>
        <w:rPr>
          <w:rFonts w:ascii="Times New Roman" w:hAnsi="Times New Roman" w:eastAsia="黑体" w:cs="宋体"/>
          <w:b/>
          <w:bCs/>
          <w:color w:val="auto"/>
          <w:sz w:val="28"/>
          <w:szCs w:val="32"/>
          <w:highlight w:val="none"/>
          <w:lang w:val="en-US" w:eastAsia="en-US" w:bidi="ar-SA"/>
        </w:rPr>
      </w:pPr>
      <w:bookmarkStart w:id="66" w:name="_TOC_250011"/>
      <w:bookmarkEnd w:id="66"/>
      <w:bookmarkStart w:id="67" w:name="_Toc6118"/>
      <w:r>
        <w:rPr>
          <w:rFonts w:hint="eastAsia" w:ascii="Times New Roman" w:hAnsi="Times New Roman" w:eastAsia="黑体" w:cs="宋体"/>
          <w:b/>
          <w:bCs/>
          <w:color w:val="auto"/>
          <w:sz w:val="28"/>
          <w:szCs w:val="32"/>
          <w:highlight w:val="none"/>
          <w:lang w:val="en-US" w:eastAsia="zh-CN" w:bidi="ar-SA"/>
        </w:rPr>
        <w:t>1</w:t>
      </w:r>
      <w:r>
        <w:rPr>
          <w:rFonts w:hint="eastAsia" w:eastAsia="黑体" w:cs="宋体"/>
          <w:b/>
          <w:bCs/>
          <w:color w:val="auto"/>
          <w:sz w:val="28"/>
          <w:szCs w:val="32"/>
          <w:highlight w:val="none"/>
          <w:lang w:val="en-US" w:eastAsia="zh-CN" w:bidi="ar-SA"/>
        </w:rPr>
        <w:t>0</w:t>
      </w:r>
      <w:r>
        <w:rPr>
          <w:rFonts w:hint="eastAsia" w:ascii="Times New Roman" w:hAnsi="Times New Roman" w:eastAsia="黑体" w:cs="宋体"/>
          <w:b/>
          <w:bCs/>
          <w:color w:val="auto"/>
          <w:sz w:val="28"/>
          <w:szCs w:val="32"/>
          <w:highlight w:val="none"/>
          <w:lang w:val="en-US" w:eastAsia="zh-CN" w:bidi="ar-SA"/>
        </w:rPr>
        <w:t xml:space="preserve">.3 </w:t>
      </w:r>
      <w:r>
        <w:rPr>
          <w:rFonts w:ascii="Times New Roman" w:hAnsi="Times New Roman" w:eastAsia="黑体" w:cs="宋体"/>
          <w:b/>
          <w:bCs/>
          <w:color w:val="auto"/>
          <w:sz w:val="28"/>
          <w:szCs w:val="32"/>
          <w:highlight w:val="none"/>
          <w:lang w:val="en-US" w:eastAsia="en-US" w:bidi="ar-SA"/>
        </w:rPr>
        <w:t>部品安装</w:t>
      </w:r>
      <w:bookmarkEnd w:id="67"/>
    </w:p>
    <w:p>
      <w:pPr>
        <w:keepNext w:val="0"/>
        <w:keepLines w:val="0"/>
        <w:pageBreakBefore w:val="0"/>
        <w:widowControl w:val="0"/>
        <w:numPr>
          <w:ilvl w:val="2"/>
          <w:numId w:val="2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建筑的部品安装宜在安装部位的主体结构验收合格后进行，并应符合国家现行有关标准的规定。</w:t>
      </w:r>
    </w:p>
    <w:p>
      <w:pPr>
        <w:keepNext w:val="0"/>
        <w:keepLines w:val="0"/>
        <w:pageBreakBefore w:val="0"/>
        <w:widowControl w:val="0"/>
        <w:numPr>
          <w:ilvl w:val="2"/>
          <w:numId w:val="2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安装前的准备工作应符合下列规定: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应编制施工组织设计和专项施工方案，包括安全、质量、</w:t>
      </w:r>
      <w:r>
        <w:rPr>
          <w:rFonts w:hint="eastAsia" w:cs="宋体"/>
          <w:color w:val="auto"/>
          <w:kern w:val="0"/>
          <w:sz w:val="24"/>
          <w:highlight w:val="none"/>
          <w:lang w:eastAsia="en-US"/>
        </w:rPr>
        <w:t>工艺流程</w:t>
      </w:r>
      <w:r>
        <w:rPr>
          <w:rFonts w:hint="eastAsia" w:cs="宋体"/>
          <w:color w:val="auto"/>
          <w:kern w:val="0"/>
          <w:sz w:val="24"/>
          <w:highlight w:val="none"/>
          <w:lang w:eastAsia="zh-CN"/>
        </w:rPr>
        <w:t>、</w:t>
      </w:r>
      <w:r>
        <w:rPr>
          <w:rFonts w:cs="宋体"/>
          <w:color w:val="auto"/>
          <w:kern w:val="0"/>
          <w:sz w:val="24"/>
          <w:highlight w:val="none"/>
          <w:lang w:eastAsia="en-US"/>
        </w:rPr>
        <w:t>环境保护方案及施工进度计划等内容;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应对所有进场部品、零配件及辅助材料按设计规定的品种、规格、尺寸和外观要求进行检查;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应进行技术交底;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现场应具备安装条件，安装部位应清理干净;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5 </w:t>
      </w:r>
      <w:r>
        <w:rPr>
          <w:rFonts w:cs="宋体"/>
          <w:color w:val="auto"/>
          <w:kern w:val="0"/>
          <w:sz w:val="24"/>
          <w:highlight w:val="none"/>
          <w:lang w:eastAsia="en-US"/>
        </w:rPr>
        <w:t>装配安装前应进行测量放线。</w:t>
      </w:r>
    </w:p>
    <w:p>
      <w:pPr>
        <w:keepNext w:val="0"/>
        <w:keepLines w:val="0"/>
        <w:pageBreakBefore w:val="0"/>
        <w:widowControl w:val="0"/>
        <w:numPr>
          <w:ilvl w:val="2"/>
          <w:numId w:val="2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部品吊装应采用专用吊具，起吊和就位应平稳，避免磕碰。</w:t>
      </w:r>
    </w:p>
    <w:p>
      <w:pPr>
        <w:keepNext w:val="0"/>
        <w:keepLines w:val="0"/>
        <w:pageBreakBefore w:val="0"/>
        <w:widowControl w:val="0"/>
        <w:numPr>
          <w:ilvl w:val="2"/>
          <w:numId w:val="25"/>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ascii="宋体" w:hAnsi="宋体" w:eastAsia="宋体" w:cs="Times New Roman"/>
          <w:color w:val="auto"/>
          <w:kern w:val="2"/>
          <w:sz w:val="24"/>
          <w:szCs w:val="24"/>
          <w:highlight w:val="none"/>
          <w:lang w:val="en-US" w:eastAsia="zh-CN" w:bidi="ar"/>
        </w:rPr>
        <w:t>部品部件安装就位后应及时校准,校准后必要时应采取临时固定措施。安装完成后的节点应按有关规定及时采取有效的检测方法进行实体质量检查。</w:t>
      </w:r>
    </w:p>
    <w:p>
      <w:pPr>
        <w:widowControl w:val="0"/>
        <w:autoSpaceDE w:val="0"/>
        <w:autoSpaceDN w:val="0"/>
        <w:bidi w:val="0"/>
        <w:spacing w:before="50" w:beforeLines="50" w:after="50" w:afterLines="50" w:line="440" w:lineRule="atLeast"/>
        <w:ind w:left="0" w:right="0"/>
        <w:jc w:val="center"/>
        <w:outlineLvl w:val="1"/>
        <w:rPr>
          <w:rFonts w:ascii="Times New Roman" w:hAnsi="Times New Roman" w:eastAsia="黑体" w:cs="宋体"/>
          <w:b/>
          <w:bCs/>
          <w:color w:val="auto"/>
          <w:sz w:val="28"/>
          <w:szCs w:val="32"/>
          <w:highlight w:val="none"/>
          <w:lang w:val="en-US" w:eastAsia="en-US" w:bidi="ar-SA"/>
        </w:rPr>
      </w:pPr>
      <w:bookmarkStart w:id="68" w:name="_TOC_250010"/>
      <w:bookmarkEnd w:id="68"/>
      <w:bookmarkStart w:id="69" w:name="_Toc21976"/>
      <w:r>
        <w:rPr>
          <w:rFonts w:hint="eastAsia" w:ascii="Times New Roman" w:hAnsi="Times New Roman" w:eastAsia="黑体" w:cs="宋体"/>
          <w:b/>
          <w:bCs/>
          <w:color w:val="auto"/>
          <w:sz w:val="28"/>
          <w:szCs w:val="32"/>
          <w:highlight w:val="none"/>
          <w:lang w:val="en-US" w:eastAsia="zh-CN" w:bidi="ar-SA"/>
        </w:rPr>
        <w:t>1</w:t>
      </w:r>
      <w:r>
        <w:rPr>
          <w:rFonts w:hint="eastAsia" w:eastAsia="黑体" w:cs="宋体"/>
          <w:b/>
          <w:bCs/>
          <w:color w:val="auto"/>
          <w:sz w:val="28"/>
          <w:szCs w:val="32"/>
          <w:highlight w:val="none"/>
          <w:lang w:val="en-US" w:eastAsia="zh-CN" w:bidi="ar-SA"/>
        </w:rPr>
        <w:t>0</w:t>
      </w:r>
      <w:r>
        <w:rPr>
          <w:rFonts w:hint="eastAsia" w:ascii="Times New Roman" w:hAnsi="Times New Roman" w:eastAsia="黑体" w:cs="宋体"/>
          <w:b/>
          <w:bCs/>
          <w:color w:val="auto"/>
          <w:sz w:val="28"/>
          <w:szCs w:val="32"/>
          <w:highlight w:val="none"/>
          <w:lang w:val="en-US" w:eastAsia="zh-CN" w:bidi="ar-SA"/>
        </w:rPr>
        <w:t xml:space="preserve">.4 </w:t>
      </w:r>
      <w:r>
        <w:rPr>
          <w:rFonts w:ascii="Times New Roman" w:hAnsi="Times New Roman" w:eastAsia="黑体" w:cs="宋体"/>
          <w:b/>
          <w:bCs/>
          <w:color w:val="auto"/>
          <w:sz w:val="28"/>
          <w:szCs w:val="32"/>
          <w:highlight w:val="none"/>
          <w:lang w:val="en-US" w:eastAsia="en-US" w:bidi="ar-SA"/>
        </w:rPr>
        <w:t>设备与管线系统安装</w:t>
      </w:r>
      <w:bookmarkEnd w:id="69"/>
    </w:p>
    <w:p>
      <w:pPr>
        <w:keepNext w:val="0"/>
        <w:keepLines w:val="0"/>
        <w:pageBreakBefore w:val="0"/>
        <w:widowControl w:val="0"/>
        <w:numPr>
          <w:ilvl w:val="2"/>
          <w:numId w:val="2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设备与管线施工前应按设计文件核对设备及管线参数，并应对结构构件预埋套管及预留孔洞的尺寸、位置进行复核，合格后方可施工。</w:t>
      </w:r>
    </w:p>
    <w:p>
      <w:pPr>
        <w:keepNext w:val="0"/>
        <w:keepLines w:val="0"/>
        <w:pageBreakBefore w:val="0"/>
        <w:widowControl w:val="0"/>
        <w:numPr>
          <w:ilvl w:val="2"/>
          <w:numId w:val="2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设备与管线需要与钢结构构件连接时，宜预留连接件。当采用其他连接方法时，不得影响钢结构构件的完整性与结构的安全性。</w:t>
      </w:r>
    </w:p>
    <w:p>
      <w:pPr>
        <w:keepNext w:val="0"/>
        <w:keepLines w:val="0"/>
        <w:pageBreakBefore w:val="0"/>
        <w:widowControl w:val="0"/>
        <w:numPr>
          <w:ilvl w:val="2"/>
          <w:numId w:val="2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室内架空地板内排水管道支(托)架及管座(墩)的安装应按排水坡度排列整齐，支(托)架与管道接触紧密，非金属排水管道采用金属支架时，应在与管外径接触处设置橡胶垫片。</w:t>
      </w:r>
    </w:p>
    <w:p>
      <w:pPr>
        <w:keepNext w:val="0"/>
        <w:keepLines w:val="0"/>
        <w:pageBreakBefore w:val="0"/>
        <w:widowControl w:val="0"/>
        <w:numPr>
          <w:ilvl w:val="2"/>
          <w:numId w:val="2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隐蔽在装饰墙体内的管道，其安装应牢固可靠。管道安装部位的装饰结构应采取方便更换、维修的措施。</w:t>
      </w:r>
    </w:p>
    <w:p>
      <w:pPr>
        <w:keepNext w:val="0"/>
        <w:keepLines w:val="0"/>
        <w:pageBreakBefore w:val="0"/>
        <w:widowControl w:val="0"/>
        <w:numPr>
          <w:ilvl w:val="2"/>
          <w:numId w:val="2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防雷引下线、防侧击雷、等电位连接施工应与预制构件安装配合。利用预制柱、预制梁、预制墙板内钢筋或钢构件作为防雷引下线、接地线时，应按设计要求进行预埋和跨接，并进行引下线导通性试验，保证连接的可靠性。</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18"/>
          <w:highlight w:val="none"/>
          <w:lang w:eastAsia="en-US"/>
        </w:rPr>
      </w:pPr>
      <w:r>
        <w:rPr>
          <w:rFonts w:hint="eastAsia" w:ascii="Times New Roman" w:hAnsi="Times New Roman" w:eastAsia="仿宋" w:cs="Times New Roman"/>
          <w:color w:val="auto"/>
          <w:kern w:val="2"/>
          <w:sz w:val="24"/>
          <w:szCs w:val="24"/>
          <w:highlight w:val="none"/>
          <w:lang w:val="en-US" w:eastAsia="zh-CN"/>
        </w:rPr>
        <w:t>需等电位连接的部件与局部等电位端子箱的接地连接可用导线直接连接，保证连接的可靠性。</w:t>
      </w:r>
    </w:p>
    <w:p>
      <w:pPr>
        <w:keepNext w:val="0"/>
        <w:keepLines w:val="0"/>
        <w:pageBreakBefore w:val="0"/>
        <w:widowControl w:val="0"/>
        <w:numPr>
          <w:ilvl w:val="2"/>
          <w:numId w:val="26"/>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设备与管线施工应做好成品保护。</w:t>
      </w:r>
    </w:p>
    <w:p>
      <w:pPr>
        <w:widowControl w:val="0"/>
        <w:autoSpaceDE w:val="0"/>
        <w:autoSpaceDN w:val="0"/>
        <w:bidi w:val="0"/>
        <w:spacing w:before="50" w:beforeLines="50" w:after="50" w:afterLines="50" w:line="440" w:lineRule="atLeast"/>
        <w:ind w:left="0" w:right="0"/>
        <w:jc w:val="center"/>
        <w:outlineLvl w:val="1"/>
        <w:rPr>
          <w:rFonts w:ascii="Times New Roman" w:hAnsi="Times New Roman" w:eastAsia="黑体" w:cs="宋体"/>
          <w:b/>
          <w:bCs/>
          <w:color w:val="auto"/>
          <w:sz w:val="28"/>
          <w:szCs w:val="32"/>
          <w:highlight w:val="none"/>
          <w:lang w:val="en-US" w:eastAsia="en-US" w:bidi="ar-SA"/>
        </w:rPr>
      </w:pPr>
      <w:bookmarkStart w:id="70" w:name="_TOC_250009"/>
      <w:bookmarkEnd w:id="70"/>
      <w:bookmarkStart w:id="71" w:name="_Toc3040"/>
      <w:r>
        <w:rPr>
          <w:rFonts w:hint="eastAsia" w:ascii="Times New Roman" w:hAnsi="Times New Roman" w:eastAsia="黑体" w:cs="宋体"/>
          <w:b/>
          <w:bCs/>
          <w:color w:val="auto"/>
          <w:sz w:val="28"/>
          <w:szCs w:val="32"/>
          <w:highlight w:val="none"/>
          <w:lang w:val="en-US" w:eastAsia="zh-CN" w:bidi="ar-SA"/>
        </w:rPr>
        <w:t>1</w:t>
      </w:r>
      <w:r>
        <w:rPr>
          <w:rFonts w:hint="eastAsia" w:eastAsia="黑体" w:cs="宋体"/>
          <w:b/>
          <w:bCs/>
          <w:color w:val="auto"/>
          <w:sz w:val="28"/>
          <w:szCs w:val="32"/>
          <w:highlight w:val="none"/>
          <w:lang w:val="en-US" w:eastAsia="zh-CN" w:bidi="ar-SA"/>
        </w:rPr>
        <w:t>0</w:t>
      </w:r>
      <w:r>
        <w:rPr>
          <w:rFonts w:hint="eastAsia" w:ascii="Times New Roman" w:hAnsi="Times New Roman" w:eastAsia="黑体" w:cs="宋体"/>
          <w:b/>
          <w:bCs/>
          <w:color w:val="auto"/>
          <w:sz w:val="28"/>
          <w:szCs w:val="32"/>
          <w:highlight w:val="none"/>
          <w:lang w:val="en-US" w:eastAsia="zh-CN" w:bidi="ar-SA"/>
        </w:rPr>
        <w:t xml:space="preserve">.5 </w:t>
      </w:r>
      <w:r>
        <w:rPr>
          <w:rFonts w:ascii="Times New Roman" w:hAnsi="Times New Roman" w:eastAsia="黑体" w:cs="宋体"/>
          <w:b/>
          <w:bCs/>
          <w:color w:val="auto"/>
          <w:sz w:val="28"/>
          <w:szCs w:val="32"/>
          <w:highlight w:val="none"/>
          <w:lang w:val="en-US" w:eastAsia="en-US" w:bidi="ar-SA"/>
        </w:rPr>
        <w:t>内装系统安装</w:t>
      </w:r>
      <w:bookmarkEnd w:id="71"/>
    </w:p>
    <w:p>
      <w:pPr>
        <w:keepNext w:val="0"/>
        <w:keepLines w:val="0"/>
        <w:pageBreakBefore w:val="0"/>
        <w:widowControl w:val="0"/>
        <w:numPr>
          <w:ilvl w:val="2"/>
          <w:numId w:val="2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内装系统安装应在主体结构工程质量验收合格后进行。</w:t>
      </w:r>
    </w:p>
    <w:p>
      <w:pPr>
        <w:keepNext w:val="0"/>
        <w:keepLines w:val="0"/>
        <w:pageBreakBefore w:val="0"/>
        <w:widowControl w:val="0"/>
        <w:numPr>
          <w:ilvl w:val="2"/>
          <w:numId w:val="2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建筑内装系统安装应符合现行国家标准《建筑装饰装修工程质量验收标准》GB</w:t>
      </w:r>
      <w:r>
        <w:rPr>
          <w:rFonts w:hint="eastAsia" w:cs="宋体"/>
          <w:color w:val="auto"/>
          <w:kern w:val="0"/>
          <w:sz w:val="24"/>
          <w:highlight w:val="none"/>
          <w:lang w:eastAsia="zh-CN"/>
        </w:rPr>
        <w:t xml:space="preserve"> </w:t>
      </w:r>
      <w:r>
        <w:rPr>
          <w:rFonts w:cs="宋体"/>
          <w:color w:val="auto"/>
          <w:kern w:val="0"/>
          <w:sz w:val="24"/>
          <w:highlight w:val="none"/>
          <w:lang w:eastAsia="en-US"/>
        </w:rPr>
        <w:t>50210和《住宅装饰装修工程施工规范》GB</w:t>
      </w:r>
      <w:r>
        <w:rPr>
          <w:rFonts w:hint="eastAsia" w:cs="宋体"/>
          <w:color w:val="auto"/>
          <w:kern w:val="0"/>
          <w:sz w:val="24"/>
          <w:highlight w:val="none"/>
          <w:lang w:eastAsia="zh-CN"/>
        </w:rPr>
        <w:t xml:space="preserve"> </w:t>
      </w:r>
      <w:r>
        <w:rPr>
          <w:rFonts w:cs="宋体"/>
          <w:color w:val="auto"/>
          <w:kern w:val="0"/>
          <w:sz w:val="24"/>
          <w:highlight w:val="none"/>
          <w:lang w:eastAsia="en-US"/>
        </w:rPr>
        <w:t>50327</w:t>
      </w:r>
      <w:r>
        <w:rPr>
          <w:rFonts w:hint="eastAsia" w:cs="宋体"/>
          <w:color w:val="auto"/>
          <w:kern w:val="0"/>
          <w:sz w:val="24"/>
          <w:highlight w:val="none"/>
          <w:lang w:eastAsia="zh-CN"/>
        </w:rPr>
        <w:t xml:space="preserve"> </w:t>
      </w:r>
      <w:r>
        <w:rPr>
          <w:rFonts w:cs="宋体"/>
          <w:color w:val="auto"/>
          <w:kern w:val="0"/>
          <w:sz w:val="24"/>
          <w:highlight w:val="none"/>
          <w:lang w:eastAsia="en-US"/>
        </w:rPr>
        <w:t>等的规定，并应满足绿色施工要求。</w:t>
      </w:r>
    </w:p>
    <w:p>
      <w:pPr>
        <w:keepNext w:val="0"/>
        <w:keepLines w:val="0"/>
        <w:pageBreakBefore w:val="0"/>
        <w:widowControl w:val="0"/>
        <w:numPr>
          <w:ilvl w:val="2"/>
          <w:numId w:val="2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安装过程中应进行隐蔽工程检查和分段(分户)验收，并形成检验记录。</w:t>
      </w:r>
    </w:p>
    <w:p>
      <w:pPr>
        <w:keepNext w:val="0"/>
        <w:keepLines w:val="0"/>
        <w:pageBreakBefore w:val="0"/>
        <w:widowControl w:val="0"/>
        <w:numPr>
          <w:ilvl w:val="2"/>
          <w:numId w:val="27"/>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对钢结构的防火板包覆施工应符合下列规定：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支撑件应固定牢固，防火板安装应牢固稳定，封闭良好。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防火板表面应洁净平整。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分层包覆时，应分层固定，相互压缝。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防火板接缝应严密、顺直，边缘整齐。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5 </w:t>
      </w:r>
      <w:r>
        <w:rPr>
          <w:rFonts w:cs="宋体"/>
          <w:color w:val="auto"/>
          <w:kern w:val="0"/>
          <w:sz w:val="24"/>
          <w:highlight w:val="none"/>
          <w:lang w:eastAsia="en-US"/>
        </w:rPr>
        <w:t>采用复合防火保护时，填充的防火材料应为不燃材料，且不得有空鼓、外露。</w:t>
      </w:r>
    </w:p>
    <w:p>
      <w:pPr>
        <w:widowControl w:val="0"/>
        <w:autoSpaceDE w:val="0"/>
        <w:autoSpaceDN w:val="0"/>
        <w:spacing w:before="4" w:after="0" w:line="440" w:lineRule="atLeast"/>
        <w:ind w:left="0" w:right="0"/>
        <w:jc w:val="center"/>
        <w:rPr>
          <w:rFonts w:ascii="Times New Roman" w:hAnsi="Times New Roman" w:eastAsia="黑体" w:cs="Times New Roman"/>
          <w:b/>
          <w:bCs/>
          <w:color w:val="auto"/>
          <w:kern w:val="44"/>
          <w:sz w:val="30"/>
          <w:szCs w:val="44"/>
          <w:highlight w:val="none"/>
          <w:lang w:val="en-US" w:eastAsia="zh-CN" w:bidi="ar-SA"/>
        </w:rPr>
      </w:pPr>
      <w:r>
        <w:rPr>
          <w:rFonts w:ascii="Times New Roman" w:hAnsi="Times New Roman" w:eastAsia="宋体" w:cs="宋体"/>
          <w:color w:val="auto"/>
          <w:sz w:val="28"/>
          <w:szCs w:val="28"/>
          <w:highlight w:val="none"/>
          <w:lang w:val="en-US" w:eastAsia="en-US" w:bidi="ar-SA"/>
        </w:rPr>
        <w:br w:type="column"/>
      </w:r>
      <w:bookmarkStart w:id="72" w:name="_TOC_250008"/>
      <w:bookmarkEnd w:id="72"/>
      <w:r>
        <w:rPr>
          <w:rFonts w:hint="eastAsia" w:ascii="Times New Roman" w:hAnsi="Times New Roman" w:eastAsia="黑体" w:cs="黑体"/>
          <w:b/>
          <w:bCs/>
          <w:color w:val="auto"/>
          <w:sz w:val="30"/>
          <w:szCs w:val="30"/>
          <w:highlight w:val="none"/>
          <w:lang w:val="en-US" w:eastAsia="zh-CN" w:bidi="ar-SA"/>
        </w:rPr>
        <w:t>1</w:t>
      </w:r>
      <w:r>
        <w:rPr>
          <w:rFonts w:hint="eastAsia" w:eastAsia="黑体" w:cs="黑体"/>
          <w:b/>
          <w:bCs/>
          <w:color w:val="auto"/>
          <w:sz w:val="30"/>
          <w:szCs w:val="30"/>
          <w:highlight w:val="none"/>
          <w:lang w:val="en-US" w:eastAsia="zh-CN" w:bidi="ar-SA"/>
        </w:rPr>
        <w:t>1</w:t>
      </w:r>
      <w:r>
        <w:rPr>
          <w:rFonts w:hint="eastAsia" w:ascii="Times New Roman" w:hAnsi="Times New Roman" w:eastAsia="黑体" w:cs="黑体"/>
          <w:b/>
          <w:bCs/>
          <w:color w:val="auto"/>
          <w:sz w:val="30"/>
          <w:szCs w:val="30"/>
          <w:highlight w:val="none"/>
          <w:lang w:val="en-US" w:eastAsia="zh-CN" w:bidi="ar-SA"/>
        </w:rPr>
        <w:t xml:space="preserve"> </w:t>
      </w:r>
      <w:r>
        <w:rPr>
          <w:rFonts w:ascii="Times New Roman" w:hAnsi="Times New Roman" w:eastAsia="黑体" w:cs="黑体"/>
          <w:b/>
          <w:bCs/>
          <w:color w:val="auto"/>
          <w:sz w:val="30"/>
          <w:szCs w:val="30"/>
          <w:highlight w:val="none"/>
          <w:lang w:val="en-US" w:eastAsia="zh-CN" w:bidi="ar-SA"/>
        </w:rPr>
        <w:t>质量验收</w:t>
      </w:r>
    </w:p>
    <w:p>
      <w:pPr>
        <w:keepNext w:val="0"/>
        <w:keepLines w:val="0"/>
        <w:pageBreakBefore w:val="0"/>
        <w:widowControl w:val="0"/>
        <w:numPr>
          <w:ilvl w:val="1"/>
          <w:numId w:val="28"/>
        </w:numPr>
        <w:kinsoku/>
        <w:wordWrap/>
        <w:overflowPunct/>
        <w:topLinePunct w:val="0"/>
        <w:autoSpaceDE w:val="0"/>
        <w:autoSpaceDN w:val="0"/>
        <w:bidi w:val="0"/>
        <w:adjustRightInd/>
        <w:snapToGrid/>
        <w:spacing w:before="50" w:beforeLines="50" w:after="50" w:afterLines="50" w:line="440" w:lineRule="atLeast"/>
        <w:ind w:left="0" w:leftChars="0" w:right="0" w:firstLine="0" w:firstLineChars="0"/>
        <w:jc w:val="center"/>
        <w:textAlignment w:val="auto"/>
        <w:outlineLvl w:val="1"/>
        <w:rPr>
          <w:rFonts w:ascii="Times New Roman" w:hAnsi="Times New Roman" w:eastAsia="黑体" w:cs="宋体"/>
          <w:b/>
          <w:bCs/>
          <w:color w:val="auto"/>
          <w:sz w:val="28"/>
          <w:szCs w:val="32"/>
          <w:highlight w:val="none"/>
          <w:lang w:val="en-US" w:eastAsia="en-US" w:bidi="ar-SA"/>
        </w:rPr>
      </w:pPr>
      <w:bookmarkStart w:id="73" w:name="_TOC_250007"/>
      <w:bookmarkEnd w:id="73"/>
      <w:bookmarkStart w:id="74" w:name="_Toc26718"/>
      <w:r>
        <w:rPr>
          <w:rFonts w:ascii="Times New Roman" w:hAnsi="Times New Roman" w:eastAsia="黑体" w:cs="宋体"/>
          <w:b/>
          <w:bCs/>
          <w:color w:val="auto"/>
          <w:sz w:val="28"/>
          <w:szCs w:val="32"/>
          <w:highlight w:val="none"/>
          <w:lang w:val="en-US" w:eastAsia="en-US" w:bidi="ar-SA"/>
        </w:rPr>
        <w:t>一般规定</w:t>
      </w:r>
      <w:bookmarkEnd w:id="74"/>
    </w:p>
    <w:p>
      <w:pPr>
        <w:keepNext w:val="0"/>
        <w:keepLines w:val="0"/>
        <w:pageBreakBefore w:val="0"/>
        <w:widowControl w:val="0"/>
        <w:numPr>
          <w:ilvl w:val="2"/>
          <w:numId w:val="29"/>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zh-CN"/>
        </w:rPr>
        <w:t>装配式低能耗农宅</w:t>
      </w:r>
      <w:r>
        <w:rPr>
          <w:rFonts w:cs="宋体"/>
          <w:color w:val="auto"/>
          <w:kern w:val="0"/>
          <w:sz w:val="24"/>
          <w:highlight w:val="none"/>
          <w:lang w:eastAsia="en-US"/>
        </w:rPr>
        <w:t>建筑应按现行国家标准《建筑工程施工质量验收统一标准》GB50300的有关规定进行单位工程、分部工程、分项工程和检验批的划分和质量验收。当国家现行标准对工程中的验收项目未作具体规定时，应由建设单位组织设计、施工、监理等相关单位制定验收要求。</w:t>
      </w:r>
    </w:p>
    <w:p>
      <w:pPr>
        <w:keepNext w:val="0"/>
        <w:keepLines w:val="0"/>
        <w:pageBreakBefore w:val="0"/>
        <w:widowControl w:val="0"/>
        <w:numPr>
          <w:ilvl w:val="2"/>
          <w:numId w:val="29"/>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部品部件应符合国家现行有关标准的规定，并应具有产品标准、出厂检验合格证、质量保证书和使用说明书。</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许多部品部件的生产来自多种行业，应分别符合机械、建筑、建材、电工、林产、化工、家具、家电等行业标准，有的还应取得技术质量监督局的认定，或第三方认证。组建建筑系统后某些性能和安装状态还要同时满足有关建筑标准，所以在验收时对这样的部品部件还要查验有关产品文件。</w:t>
      </w:r>
    </w:p>
    <w:p>
      <w:pPr>
        <w:keepNext w:val="0"/>
        <w:keepLines w:val="0"/>
        <w:pageBreakBefore w:val="0"/>
        <w:widowControl w:val="0"/>
        <w:numPr>
          <w:ilvl w:val="2"/>
          <w:numId w:val="29"/>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同一厂家生产的同批材料、部品，用于同期施工且属于同一工程项目的多个单位工程，可合并进行进场验收。</w:t>
      </w:r>
    </w:p>
    <w:p>
      <w:pPr>
        <w:keepNext w:val="0"/>
        <w:keepLines w:val="0"/>
        <w:pageBreakBefore w:val="0"/>
        <w:widowControl w:val="0"/>
        <w:numPr>
          <w:ilvl w:val="1"/>
          <w:numId w:val="28"/>
        </w:numPr>
        <w:kinsoku/>
        <w:wordWrap/>
        <w:overflowPunct/>
        <w:topLinePunct w:val="0"/>
        <w:autoSpaceDE w:val="0"/>
        <w:autoSpaceDN w:val="0"/>
        <w:bidi w:val="0"/>
        <w:adjustRightInd/>
        <w:snapToGrid/>
        <w:spacing w:before="50" w:beforeLines="50" w:after="50" w:afterLines="50" w:line="440" w:lineRule="atLeast"/>
        <w:ind w:left="0" w:leftChars="0" w:right="0" w:firstLine="0" w:firstLineChars="0"/>
        <w:jc w:val="center"/>
        <w:textAlignment w:val="auto"/>
        <w:outlineLvl w:val="1"/>
        <w:rPr>
          <w:rFonts w:ascii="Times New Roman" w:hAnsi="Times New Roman" w:eastAsia="黑体" w:cs="宋体"/>
          <w:b/>
          <w:bCs/>
          <w:color w:val="auto"/>
          <w:sz w:val="28"/>
          <w:szCs w:val="32"/>
          <w:highlight w:val="none"/>
          <w:lang w:val="en-US" w:eastAsia="en-US" w:bidi="ar-SA"/>
        </w:rPr>
      </w:pPr>
      <w:bookmarkStart w:id="75" w:name="_TOC_250006"/>
      <w:bookmarkEnd w:id="75"/>
      <w:bookmarkStart w:id="76" w:name="_Toc11408"/>
      <w:r>
        <w:rPr>
          <w:rFonts w:ascii="Times New Roman" w:hAnsi="Times New Roman" w:eastAsia="黑体" w:cs="宋体"/>
          <w:b/>
          <w:bCs/>
          <w:color w:val="auto"/>
          <w:sz w:val="28"/>
          <w:szCs w:val="32"/>
          <w:highlight w:val="none"/>
          <w:lang w:val="en-US" w:eastAsia="en-US" w:bidi="ar-SA"/>
        </w:rPr>
        <w:t>结构系统验收</w:t>
      </w:r>
      <w:bookmarkEnd w:id="76"/>
    </w:p>
    <w:p>
      <w:pPr>
        <w:keepNext w:val="0"/>
        <w:keepLines w:val="0"/>
        <w:pageBreakBefore w:val="0"/>
        <w:widowControl w:val="0"/>
        <w:numPr>
          <w:ilvl w:val="2"/>
          <w:numId w:val="3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cs="宋体"/>
          <w:color w:val="auto"/>
          <w:kern w:val="0"/>
          <w:sz w:val="24"/>
          <w:highlight w:val="none"/>
          <w:lang w:eastAsia="en-US"/>
        </w:rPr>
        <w:t>装配式混凝土结构验收应符合现行国家标准《混凝土结构工程施工质量验收规范》</w:t>
      </w:r>
      <w:r>
        <w:rPr>
          <w:rFonts w:hint="eastAsia" w:cs="宋体"/>
          <w:color w:val="auto"/>
          <w:kern w:val="0"/>
          <w:sz w:val="24"/>
          <w:highlight w:val="none"/>
          <w:lang w:val="en-US" w:eastAsia="zh-CN"/>
        </w:rPr>
        <w:t>GB 50204的规定。</w:t>
      </w:r>
    </w:p>
    <w:p>
      <w:pPr>
        <w:keepNext w:val="0"/>
        <w:keepLines w:val="0"/>
        <w:pageBreakBefore w:val="0"/>
        <w:widowControl w:val="0"/>
        <w:numPr>
          <w:ilvl w:val="2"/>
          <w:numId w:val="3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装配式钢结构验收应符合现行国家标准《钢结构工程施工质量验收规范》GB 50205的规定。</w:t>
      </w:r>
    </w:p>
    <w:p>
      <w:pPr>
        <w:keepNext w:val="0"/>
        <w:keepLines w:val="0"/>
        <w:pageBreakBefore w:val="0"/>
        <w:widowControl w:val="0"/>
        <w:numPr>
          <w:ilvl w:val="2"/>
          <w:numId w:val="3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装配式木结构验收应符合现行国家标准《木结构工程施工质量验收规范》GB 50206的规定。</w:t>
      </w:r>
    </w:p>
    <w:p>
      <w:pPr>
        <w:keepNext w:val="0"/>
        <w:keepLines w:val="0"/>
        <w:pageBreakBefore w:val="0"/>
        <w:widowControl w:val="0"/>
        <w:numPr>
          <w:ilvl w:val="2"/>
          <w:numId w:val="3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模块化组合房屋质量验收应符合现行国家标准《混凝土结构工程施工质量验收规范》GB 50204、《钢结构工程施工质量验收标准》GB 50205、《木结构工程施工质量验收规范》GB 50206的规定，</w:t>
      </w:r>
    </w:p>
    <w:p>
      <w:pPr>
        <w:keepNext w:val="0"/>
        <w:keepLines w:val="0"/>
        <w:pageBreakBefore w:val="0"/>
        <w:widowControl w:val="0"/>
        <w:numPr>
          <w:ilvl w:val="2"/>
          <w:numId w:val="3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钢结构防腐蚀涂装工程应符合现行国家标准《钢结构工程施工质量验收规范》GB 50205、《建筑防腐蚀工程施工规范》GB 50212、《建筑防腐蚀工程施工质量验收规范》GB 50224和《建筑钢结构防腐蚀技术规程》JGJ/T 251的规定；金属热喷涂防腐和热镀锌防腐工程， 应符合现行国家标准《热喷涂金属和其他无机覆盖层锌、铝及其合金》GB/T 9793和《热喷涂金属件表面预处理通则》GB 11373等的规定。</w:t>
      </w:r>
    </w:p>
    <w:p>
      <w:pPr>
        <w:keepNext w:val="0"/>
        <w:keepLines w:val="0"/>
        <w:pageBreakBefore w:val="0"/>
        <w:widowControl w:val="0"/>
        <w:numPr>
          <w:ilvl w:val="2"/>
          <w:numId w:val="30"/>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钢结构防火涂料的粘结强度、抗压强度应符合现行国家标准《钢结构工程施工质量验收规范》GB 50205的规定，试验方法应符合现行国家标准《建筑构件耐火试验方法》GB/T 9978的规定；防火板及其他防火包覆材料的厚度应符合现行国家标准《建筑设计防火规范》GB 50016关于耐火极限的设计要求。</w:t>
      </w:r>
    </w:p>
    <w:p>
      <w:pPr>
        <w:keepNext w:val="0"/>
        <w:keepLines w:val="0"/>
        <w:pageBreakBefore w:val="0"/>
        <w:widowControl w:val="0"/>
        <w:numPr>
          <w:ilvl w:val="1"/>
          <w:numId w:val="28"/>
        </w:numPr>
        <w:kinsoku/>
        <w:wordWrap/>
        <w:overflowPunct/>
        <w:topLinePunct w:val="0"/>
        <w:autoSpaceDE w:val="0"/>
        <w:autoSpaceDN w:val="0"/>
        <w:bidi w:val="0"/>
        <w:adjustRightInd/>
        <w:snapToGrid/>
        <w:spacing w:before="50" w:beforeLines="50" w:after="50" w:afterLines="50" w:line="440" w:lineRule="atLeast"/>
        <w:ind w:left="0" w:leftChars="0" w:right="0" w:firstLine="0" w:firstLineChars="0"/>
        <w:jc w:val="center"/>
        <w:textAlignment w:val="auto"/>
        <w:outlineLvl w:val="1"/>
        <w:rPr>
          <w:rFonts w:ascii="Times New Roman" w:hAnsi="Times New Roman" w:eastAsia="黑体" w:cs="宋体"/>
          <w:b/>
          <w:bCs/>
          <w:color w:val="auto"/>
          <w:sz w:val="28"/>
          <w:szCs w:val="32"/>
          <w:highlight w:val="none"/>
          <w:lang w:val="en-US" w:eastAsia="en-US" w:bidi="ar-SA"/>
        </w:rPr>
      </w:pPr>
      <w:bookmarkStart w:id="77" w:name="_TOC_250005"/>
      <w:bookmarkEnd w:id="77"/>
      <w:bookmarkStart w:id="78" w:name="_Toc4775"/>
      <w:r>
        <w:rPr>
          <w:rFonts w:ascii="Times New Roman" w:hAnsi="Times New Roman" w:eastAsia="黑体" w:cs="宋体"/>
          <w:b/>
          <w:bCs/>
          <w:color w:val="auto"/>
          <w:sz w:val="28"/>
          <w:szCs w:val="32"/>
          <w:highlight w:val="none"/>
          <w:lang w:val="en-US" w:eastAsia="en-US" w:bidi="ar-SA"/>
        </w:rPr>
        <w:t>部品验收</w:t>
      </w:r>
      <w:bookmarkEnd w:id="78"/>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外围护系统的保温和隔热工程质量验收应按现行国家标准《建筑节能工程施工质量验收标准》GB</w:t>
      </w:r>
      <w:r>
        <w:rPr>
          <w:rFonts w:hint="eastAsia" w:cs="宋体"/>
          <w:color w:val="auto"/>
          <w:kern w:val="0"/>
          <w:sz w:val="24"/>
          <w:highlight w:val="none"/>
          <w:lang w:eastAsia="zh-CN"/>
        </w:rPr>
        <w:t xml:space="preserve"> </w:t>
      </w:r>
      <w:r>
        <w:rPr>
          <w:rFonts w:cs="宋体"/>
          <w:color w:val="auto"/>
          <w:kern w:val="0"/>
          <w:sz w:val="24"/>
          <w:highlight w:val="none"/>
          <w:lang w:eastAsia="en-US"/>
        </w:rPr>
        <w:t>50411的规定执行。</w:t>
      </w:r>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外围护系统的门窗工程、涂饰工程质量验收应按现行国家标准《建筑装饰装修工程质量验收标准》GB</w:t>
      </w:r>
      <w:r>
        <w:rPr>
          <w:rFonts w:hint="eastAsia" w:cs="宋体"/>
          <w:color w:val="auto"/>
          <w:kern w:val="0"/>
          <w:sz w:val="24"/>
          <w:highlight w:val="none"/>
          <w:lang w:eastAsia="zh-CN"/>
        </w:rPr>
        <w:t xml:space="preserve"> </w:t>
      </w:r>
      <w:r>
        <w:rPr>
          <w:rFonts w:cs="宋体"/>
          <w:color w:val="auto"/>
          <w:kern w:val="0"/>
          <w:sz w:val="24"/>
          <w:highlight w:val="none"/>
          <w:lang w:eastAsia="en-US"/>
        </w:rPr>
        <w:t>50210的规定执行。</w:t>
      </w:r>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木骨架组合墙系统质量验收应按现行国家标准《木骨架组合墙体技术规范》GB/T</w:t>
      </w:r>
      <w:r>
        <w:rPr>
          <w:rFonts w:hint="eastAsia" w:cs="宋体"/>
          <w:color w:val="auto"/>
          <w:kern w:val="0"/>
          <w:sz w:val="24"/>
          <w:highlight w:val="none"/>
          <w:lang w:eastAsia="zh-CN"/>
        </w:rPr>
        <w:t xml:space="preserve"> </w:t>
      </w:r>
      <w:r>
        <w:rPr>
          <w:rFonts w:cs="宋体"/>
          <w:color w:val="auto"/>
          <w:kern w:val="0"/>
          <w:sz w:val="24"/>
          <w:highlight w:val="none"/>
          <w:lang w:eastAsia="en-US"/>
        </w:rPr>
        <w:t>50361的规定执行。</w:t>
      </w:r>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屋面工程质量验收应按现行国家标准《屋面工程质量验收规范》GB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50207的规定执行。</w:t>
      </w:r>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当部品部件与主体结构采用焊接或螺栓连接时，连接部位验收按现行国家标准《钢结构工程施工质量验收标准》GB</w:t>
      </w:r>
      <w:r>
        <w:rPr>
          <w:rFonts w:hint="eastAsia" w:cs="宋体"/>
          <w:color w:val="auto"/>
          <w:kern w:val="0"/>
          <w:sz w:val="24"/>
          <w:highlight w:val="none"/>
          <w:lang w:eastAsia="zh-CN"/>
        </w:rPr>
        <w:t xml:space="preserve"> </w:t>
      </w:r>
      <w:r>
        <w:rPr>
          <w:rFonts w:cs="宋体"/>
          <w:color w:val="auto"/>
          <w:kern w:val="0"/>
          <w:sz w:val="24"/>
          <w:highlight w:val="none"/>
          <w:lang w:eastAsia="en-US"/>
        </w:rPr>
        <w:t>50205和《钢结构焊接规范》GB</w:t>
      </w:r>
      <w:r>
        <w:rPr>
          <w:rFonts w:hint="eastAsia" w:cs="宋体"/>
          <w:color w:val="auto"/>
          <w:kern w:val="0"/>
          <w:sz w:val="24"/>
          <w:highlight w:val="none"/>
          <w:lang w:eastAsia="zh-CN"/>
        </w:rPr>
        <w:t xml:space="preserve"> </w:t>
      </w:r>
      <w:r>
        <w:rPr>
          <w:rFonts w:cs="宋体"/>
          <w:color w:val="auto"/>
          <w:kern w:val="0"/>
          <w:sz w:val="24"/>
          <w:highlight w:val="none"/>
          <w:lang w:eastAsia="en-US"/>
        </w:rPr>
        <w:t>50661的规定执行。</w:t>
      </w:r>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部品部件应完成下列隐蔽项目的现场验收：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预埋件；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与主体结构的连接节点；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与主体结构之间的封堵构造节点；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变形缝及墙面转角处的构造节点；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5 </w:t>
      </w:r>
      <w:r>
        <w:rPr>
          <w:rFonts w:cs="宋体"/>
          <w:color w:val="auto"/>
          <w:kern w:val="0"/>
          <w:sz w:val="24"/>
          <w:highlight w:val="none"/>
          <w:lang w:eastAsia="en-US"/>
        </w:rPr>
        <w:t>防雷装置；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6 </w:t>
      </w:r>
      <w:r>
        <w:rPr>
          <w:rFonts w:cs="宋体"/>
          <w:color w:val="auto"/>
          <w:kern w:val="0"/>
          <w:sz w:val="24"/>
          <w:highlight w:val="none"/>
          <w:lang w:eastAsia="en-US"/>
        </w:rPr>
        <w:t>防火构造。</w:t>
      </w:r>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外围护结构应在验收前完成下列性能的试验和测试：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抗风压性能、层间变形性能、耐撞击性能、耐火极限等实验室检测；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连接件材性、锚栓拉拔强度等现场检测。</w:t>
      </w:r>
    </w:p>
    <w:p>
      <w:pPr>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外围护结构验收根据工程实际情况进行下列现场试验和测试: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1 </w:t>
      </w:r>
      <w:r>
        <w:rPr>
          <w:rFonts w:cs="宋体"/>
          <w:color w:val="auto"/>
          <w:kern w:val="0"/>
          <w:sz w:val="24"/>
          <w:highlight w:val="none"/>
          <w:lang w:eastAsia="en-US"/>
        </w:rPr>
        <w:t>饰面砖(板)的粘结强度测试；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2 </w:t>
      </w:r>
      <w:r>
        <w:rPr>
          <w:rFonts w:cs="宋体"/>
          <w:color w:val="auto"/>
          <w:kern w:val="0"/>
          <w:sz w:val="24"/>
          <w:highlight w:val="none"/>
          <w:lang w:eastAsia="en-US"/>
        </w:rPr>
        <w:t>板接缝及外门窗安装部位的现场淋水试验；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3 </w:t>
      </w:r>
      <w:r>
        <w:rPr>
          <w:rFonts w:cs="宋体"/>
          <w:color w:val="auto"/>
          <w:kern w:val="0"/>
          <w:sz w:val="24"/>
          <w:highlight w:val="none"/>
          <w:lang w:eastAsia="en-US"/>
        </w:rPr>
        <w:t>现场隔声测试；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420" w:leftChars="200" w:right="0" w:rightChars="0"/>
        <w:textAlignment w:val="auto"/>
        <w:rPr>
          <w:rFonts w:cs="宋体"/>
          <w:color w:val="auto"/>
          <w:kern w:val="0"/>
          <w:sz w:val="24"/>
          <w:highlight w:val="none"/>
          <w:lang w:eastAsia="en-US"/>
        </w:rPr>
      </w:pPr>
      <w:r>
        <w:rPr>
          <w:rFonts w:hint="eastAsia" w:cs="宋体"/>
          <w:color w:val="auto"/>
          <w:kern w:val="0"/>
          <w:sz w:val="24"/>
          <w:highlight w:val="none"/>
          <w:lang w:val="en-US" w:eastAsia="zh-CN"/>
        </w:rPr>
        <w:t xml:space="preserve">4 </w:t>
      </w:r>
      <w:r>
        <w:rPr>
          <w:rFonts w:cs="宋体"/>
          <w:color w:val="auto"/>
          <w:kern w:val="0"/>
          <w:sz w:val="24"/>
          <w:highlight w:val="none"/>
          <w:lang w:eastAsia="en-US"/>
        </w:rPr>
        <w:t>现场传热系数测试。</w:t>
      </w:r>
    </w:p>
    <w:p>
      <w:pPr>
        <w:keepNext w:val="0"/>
        <w:keepLines w:val="0"/>
        <w:pageBreakBefore w:val="0"/>
        <w:widowControl w:val="0"/>
        <w:numPr>
          <w:ilvl w:val="1"/>
          <w:numId w:val="28"/>
        </w:numPr>
        <w:kinsoku/>
        <w:wordWrap/>
        <w:overflowPunct/>
        <w:topLinePunct w:val="0"/>
        <w:autoSpaceDE w:val="0"/>
        <w:autoSpaceDN w:val="0"/>
        <w:bidi w:val="0"/>
        <w:adjustRightInd/>
        <w:snapToGrid/>
        <w:spacing w:before="50" w:beforeLines="50" w:after="50" w:afterLines="50" w:line="440" w:lineRule="atLeast"/>
        <w:ind w:left="0" w:leftChars="0" w:right="0" w:firstLine="0" w:firstLineChars="0"/>
        <w:jc w:val="center"/>
        <w:textAlignment w:val="auto"/>
        <w:outlineLvl w:val="1"/>
        <w:rPr>
          <w:rFonts w:ascii="Times New Roman" w:hAnsi="Times New Roman" w:eastAsia="黑体" w:cs="宋体"/>
          <w:b/>
          <w:bCs/>
          <w:color w:val="auto"/>
          <w:sz w:val="28"/>
          <w:szCs w:val="32"/>
          <w:highlight w:val="none"/>
          <w:lang w:val="en-US" w:eastAsia="en-US" w:bidi="ar-SA"/>
        </w:rPr>
      </w:pPr>
      <w:bookmarkStart w:id="79" w:name="_TOC_250004"/>
      <w:bookmarkEnd w:id="79"/>
      <w:bookmarkStart w:id="80" w:name="_Toc18767"/>
      <w:r>
        <w:rPr>
          <w:rFonts w:ascii="Times New Roman" w:hAnsi="Times New Roman" w:eastAsia="黑体" w:cs="宋体"/>
          <w:b/>
          <w:bCs/>
          <w:color w:val="auto"/>
          <w:sz w:val="28"/>
          <w:szCs w:val="32"/>
          <w:highlight w:val="none"/>
          <w:lang w:val="en-US" w:eastAsia="en-US" w:bidi="ar-SA"/>
        </w:rPr>
        <w:t>设备与管线系统验收</w:t>
      </w:r>
      <w:bookmarkEnd w:id="80"/>
    </w:p>
    <w:p>
      <w:pPr>
        <w:keepNext w:val="0"/>
        <w:keepLines w:val="0"/>
        <w:pageBreakBefore w:val="0"/>
        <w:widowControl w:val="0"/>
        <w:numPr>
          <w:ilvl w:val="2"/>
          <w:numId w:val="3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给水排水及采暖工程的分部工程、分项工程、检验批质量验收等应符合现行国家标准《建筑给水排水及采暖工程施工质量验收规范》GB50242的有关规定。</w:t>
      </w:r>
    </w:p>
    <w:p>
      <w:pPr>
        <w:keepNext w:val="0"/>
        <w:keepLines w:val="0"/>
        <w:pageBreakBefore w:val="0"/>
        <w:widowControl w:val="0"/>
        <w:numPr>
          <w:ilvl w:val="2"/>
          <w:numId w:val="3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电气工程的分部工程、分项工程、检验批质量验收等应符合现行国家标准《建筑电气工程施工质量验收规范》GB50303的有关规定。</w:t>
      </w:r>
    </w:p>
    <w:p>
      <w:pPr>
        <w:keepNext w:val="0"/>
        <w:keepLines w:val="0"/>
        <w:pageBreakBefore w:val="0"/>
        <w:widowControl w:val="0"/>
        <w:numPr>
          <w:ilvl w:val="2"/>
          <w:numId w:val="3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通风与空调工程的分部工程、分项工程、检验批质量验收等应符合现行国家标准《通风与空调工程施工质量验收规范》GB50243的有关规定。</w:t>
      </w:r>
    </w:p>
    <w:p>
      <w:pPr>
        <w:keepNext w:val="0"/>
        <w:keepLines w:val="0"/>
        <w:pageBreakBefore w:val="0"/>
        <w:widowControl w:val="0"/>
        <w:numPr>
          <w:ilvl w:val="2"/>
          <w:numId w:val="3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建筑节能工程的分部工程、分项工程、检验批质量验收等应符合现行国家标准《建筑节能工程施工质量验收规范》GB50411的有关规定。</w:t>
      </w:r>
    </w:p>
    <w:p>
      <w:pPr>
        <w:keepNext w:val="0"/>
        <w:keepLines w:val="0"/>
        <w:pageBreakBefore w:val="0"/>
        <w:widowControl w:val="0"/>
        <w:numPr>
          <w:ilvl w:val="2"/>
          <w:numId w:val="32"/>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暗敷在轻质墙体、楼板和吊顶中的管线、设备应在验收合格并形成记录后方可隐蔽。</w:t>
      </w:r>
    </w:p>
    <w:p>
      <w:pPr>
        <w:keepNext w:val="0"/>
        <w:keepLines w:val="0"/>
        <w:pageBreakBefore w:val="0"/>
        <w:widowControl w:val="0"/>
        <w:numPr>
          <w:ilvl w:val="1"/>
          <w:numId w:val="28"/>
        </w:numPr>
        <w:kinsoku/>
        <w:wordWrap/>
        <w:overflowPunct/>
        <w:topLinePunct w:val="0"/>
        <w:autoSpaceDE w:val="0"/>
        <w:autoSpaceDN w:val="0"/>
        <w:bidi w:val="0"/>
        <w:adjustRightInd/>
        <w:snapToGrid/>
        <w:spacing w:before="50" w:beforeLines="50" w:after="50" w:afterLines="50" w:line="440" w:lineRule="atLeast"/>
        <w:ind w:left="0" w:leftChars="0" w:right="0" w:firstLine="0" w:firstLineChars="0"/>
        <w:jc w:val="center"/>
        <w:textAlignment w:val="auto"/>
        <w:outlineLvl w:val="1"/>
        <w:rPr>
          <w:rFonts w:ascii="Times New Roman" w:hAnsi="Times New Roman" w:eastAsia="黑体" w:cs="宋体"/>
          <w:b/>
          <w:bCs/>
          <w:color w:val="auto"/>
          <w:sz w:val="28"/>
          <w:szCs w:val="32"/>
          <w:highlight w:val="none"/>
          <w:lang w:val="en-US" w:eastAsia="en-US" w:bidi="ar-SA"/>
        </w:rPr>
      </w:pPr>
      <w:bookmarkStart w:id="81" w:name="_TOC_250003"/>
      <w:bookmarkEnd w:id="81"/>
      <w:bookmarkStart w:id="82" w:name="_Toc10176"/>
      <w:r>
        <w:rPr>
          <w:rFonts w:ascii="Times New Roman" w:hAnsi="Times New Roman" w:eastAsia="黑体" w:cs="宋体"/>
          <w:b/>
          <w:bCs/>
          <w:color w:val="auto"/>
          <w:sz w:val="28"/>
          <w:szCs w:val="32"/>
          <w:highlight w:val="none"/>
          <w:lang w:val="en-US" w:eastAsia="en-US" w:bidi="ar-SA"/>
        </w:rPr>
        <w:t>内装系统验收</w:t>
      </w:r>
      <w:bookmarkEnd w:id="82"/>
    </w:p>
    <w:p>
      <w:pPr>
        <w:keepNext w:val="0"/>
        <w:keepLines w:val="0"/>
        <w:pageBreakBefore w:val="0"/>
        <w:widowControl w:val="0"/>
        <w:numPr>
          <w:ilvl w:val="2"/>
          <w:numId w:val="3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装配式内装系统质量验收应符合国家现行标准《建筑装饰装修工程质量验收规范》GB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50210、《建筑轻质条板隔墙技术规程》JGJ/T</w:t>
      </w:r>
      <w:r>
        <w:rPr>
          <w:rFonts w:hint="eastAsia" w:cs="宋体"/>
          <w:color w:val="auto"/>
          <w:kern w:val="0"/>
          <w:sz w:val="24"/>
          <w:highlight w:val="none"/>
          <w:lang w:eastAsia="zh-CN"/>
        </w:rPr>
        <w:t xml:space="preserve"> </w:t>
      </w:r>
      <w:r>
        <w:rPr>
          <w:rFonts w:cs="宋体"/>
          <w:color w:val="auto"/>
          <w:kern w:val="0"/>
          <w:sz w:val="24"/>
          <w:highlight w:val="none"/>
          <w:lang w:eastAsia="en-US"/>
        </w:rPr>
        <w:t>157等的有关规定。</w:t>
      </w:r>
    </w:p>
    <w:p>
      <w:pPr>
        <w:keepNext w:val="0"/>
        <w:keepLines w:val="0"/>
        <w:pageBreakBefore w:val="0"/>
        <w:widowControl w:val="0"/>
        <w:numPr>
          <w:ilvl w:val="2"/>
          <w:numId w:val="33"/>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ascii="Times New Roman" w:hAnsi="Times New Roman" w:cs="宋体"/>
          <w:color w:val="auto"/>
          <w:kern w:val="0"/>
          <w:sz w:val="28"/>
          <w:highlight w:val="none"/>
          <w:lang w:eastAsia="en-US"/>
        </w:rPr>
      </w:pPr>
      <w:r>
        <w:rPr>
          <w:rFonts w:cs="宋体"/>
          <w:color w:val="auto"/>
          <w:kern w:val="0"/>
          <w:sz w:val="24"/>
          <w:highlight w:val="none"/>
          <w:lang w:eastAsia="en-US"/>
        </w:rPr>
        <w:t>室内环境的验收应在内装工程完成后进行，并应符合现行国家标准《民用建筑工程室内环境污染控制标准》GB</w:t>
      </w:r>
      <w:r>
        <w:rPr>
          <w:rFonts w:hint="eastAsia" w:cs="宋体"/>
          <w:color w:val="auto"/>
          <w:kern w:val="0"/>
          <w:sz w:val="24"/>
          <w:highlight w:val="none"/>
          <w:lang w:eastAsia="zh-CN"/>
        </w:rPr>
        <w:t xml:space="preserve"> </w:t>
      </w:r>
      <w:r>
        <w:rPr>
          <w:rFonts w:cs="宋体"/>
          <w:color w:val="auto"/>
          <w:kern w:val="0"/>
          <w:sz w:val="24"/>
          <w:highlight w:val="none"/>
          <w:lang w:eastAsia="en-US"/>
        </w:rPr>
        <w:t>50325的有关规定。</w:t>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83" w:name="_TOC_250002"/>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84" w:name="_Toc3494"/>
      <w:r>
        <w:rPr>
          <w:rFonts w:hint="eastAsia" w:ascii="Times New Roman" w:hAnsi="Times New Roman" w:eastAsia="黑体" w:cs="黑体"/>
          <w:b/>
          <w:bCs/>
          <w:color w:val="auto"/>
          <w:sz w:val="30"/>
          <w:szCs w:val="30"/>
          <w:highlight w:val="none"/>
          <w:lang w:val="en-US" w:eastAsia="zh-CN" w:bidi="ar-SA"/>
        </w:rPr>
        <w:t>1</w:t>
      </w:r>
      <w:bookmarkEnd w:id="83"/>
      <w:r>
        <w:rPr>
          <w:rFonts w:hint="eastAsia" w:eastAsia="黑体" w:cs="黑体"/>
          <w:b/>
          <w:bCs/>
          <w:color w:val="auto"/>
          <w:sz w:val="30"/>
          <w:szCs w:val="30"/>
          <w:highlight w:val="none"/>
          <w:lang w:val="en-US" w:eastAsia="zh-CN" w:bidi="ar-SA"/>
        </w:rPr>
        <w:t>2</w:t>
      </w:r>
      <w:r>
        <w:rPr>
          <w:rFonts w:hint="eastAsia" w:ascii="Times New Roman" w:hAnsi="Times New Roman" w:eastAsia="黑体" w:cs="黑体"/>
          <w:b/>
          <w:bCs/>
          <w:color w:val="auto"/>
          <w:sz w:val="30"/>
          <w:szCs w:val="30"/>
          <w:highlight w:val="none"/>
          <w:lang w:val="en-US" w:eastAsia="zh-CN" w:bidi="ar-SA"/>
        </w:rPr>
        <w:t xml:space="preserve"> 使用维护</w:t>
      </w:r>
      <w:bookmarkEnd w:id="84"/>
    </w:p>
    <w:p>
      <w:pPr>
        <w:keepNext w:val="0"/>
        <w:keepLines w:val="0"/>
        <w:pageBreakBefore w:val="0"/>
        <w:widowControl w:val="0"/>
        <w:numPr>
          <w:ilvl w:val="2"/>
          <w:numId w:val="3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hint="eastAsia" w:cs="宋体"/>
          <w:color w:val="auto"/>
          <w:kern w:val="0"/>
          <w:sz w:val="24"/>
          <w:highlight w:val="none"/>
          <w:lang w:eastAsia="zh-CN"/>
        </w:rPr>
        <w:t>装配式低能耗农宅</w:t>
      </w:r>
      <w:r>
        <w:rPr>
          <w:rFonts w:cs="宋体"/>
          <w:color w:val="auto"/>
          <w:kern w:val="0"/>
          <w:sz w:val="24"/>
          <w:highlight w:val="none"/>
          <w:lang w:eastAsia="en-US"/>
        </w:rPr>
        <w:t>的建设单位在交付业主时，应按国家有关规定的要求，提供《建筑质量保证书》和《建筑使用说明书》。</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当建筑使用性质为住宅时，即为《住宅质量保证书》和《住宅使用说明书》，此时建设单位即为房地产开发企业。</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按原建设部《商品住宅实行住宅质量保证书和住宅使用说明书制度的规定》，房地产开发企业应当在商品房交付使用时向购买人提供《住宅质量保证书》和《住宅使用说明书》。</w:t>
      </w:r>
      <w:r>
        <w:rPr>
          <w:rFonts w:hint="eastAsia" w:ascii="宋体" w:hAnsi="宋体" w:eastAsia="宋体" w:cs="Times New Roman"/>
          <w:color w:val="auto"/>
          <w:kern w:val="2"/>
          <w:sz w:val="24"/>
          <w:szCs w:val="24"/>
          <w:highlight w:val="none"/>
          <w:lang w:val="en-US" w:eastAsia="zh-CN"/>
        </w:rPr>
        <w:t xml:space="preserve"> </w:t>
      </w:r>
      <w:r>
        <w:rPr>
          <w:rFonts w:hint="eastAsia" w:ascii="Times New Roman" w:hAnsi="Times New Roman" w:eastAsia="仿宋" w:cs="Times New Roman"/>
          <w:color w:val="auto"/>
          <w:kern w:val="2"/>
          <w:sz w:val="24"/>
          <w:szCs w:val="24"/>
          <w:highlight w:val="none"/>
          <w:lang w:val="en-US" w:eastAsia="zh-CN"/>
        </w:rPr>
        <w:t>鉴于装配式钢结构建筑使用与维护的特殊性，有条件时，也应执行建筑质量保证书和使用说明书制度，向业主和物业服务企业提供。</w:t>
      </w:r>
    </w:p>
    <w:p>
      <w:pPr>
        <w:keepNext w:val="0"/>
        <w:keepLines w:val="0"/>
        <w:pageBreakBefore w:val="0"/>
        <w:widowControl w:val="0"/>
        <w:numPr>
          <w:ilvl w:val="2"/>
          <w:numId w:val="3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业主或使用者不应改变设计文件规定的建筑使用条件、使用性质及使用环境。</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建筑使用条件、使用性质及使用环境与主体结构设计使用年限内的安全性、适用性和耐久性密切相关，不得擅自改变。如确因实际需要作出改变时，应按有关规定对建筑进行评估。</w:t>
      </w:r>
    </w:p>
    <w:p>
      <w:pPr>
        <w:keepNext w:val="0"/>
        <w:keepLines w:val="0"/>
        <w:pageBreakBefore w:val="0"/>
        <w:widowControl w:val="0"/>
        <w:numPr>
          <w:ilvl w:val="2"/>
          <w:numId w:val="34"/>
        </w:numPr>
        <w:kinsoku/>
        <w:wordWrap/>
        <w:overflowPunct/>
        <w:topLinePunct w:val="0"/>
        <w:autoSpaceDE w:val="0"/>
        <w:autoSpaceDN w:val="0"/>
        <w:bidi w:val="0"/>
        <w:adjustRightInd/>
        <w:snapToGrid/>
        <w:spacing w:before="0" w:after="0" w:line="440" w:lineRule="atLeast"/>
        <w:ind w:left="0" w:leftChars="0" w:right="0" w:firstLine="0" w:firstLineChars="0"/>
        <w:textAlignment w:val="auto"/>
        <w:rPr>
          <w:rFonts w:cs="宋体"/>
          <w:color w:val="auto"/>
          <w:kern w:val="0"/>
          <w:sz w:val="24"/>
          <w:highlight w:val="none"/>
          <w:lang w:eastAsia="en-US"/>
        </w:rPr>
      </w:pPr>
      <w:r>
        <w:rPr>
          <w:rFonts w:cs="宋体"/>
          <w:color w:val="auto"/>
          <w:kern w:val="0"/>
          <w:sz w:val="24"/>
          <w:highlight w:val="none"/>
          <w:lang w:eastAsia="en-US"/>
        </w:rPr>
        <w:t>装配式建筑的室内二次装修、改造和使用中，不应损伤主体结构。</w:t>
      </w:r>
    </w:p>
    <w:p>
      <w:pPr>
        <w:autoSpaceDE/>
        <w:autoSpaceDN/>
        <w:spacing w:before="0" w:after="0" w:line="360" w:lineRule="auto"/>
        <w:ind w:left="0" w:right="0"/>
        <w:jc w:val="left"/>
        <w:rPr>
          <w:rFonts w:hint="eastAsia" w:ascii="Times New Roman" w:hAnsi="Times New Roman" w:eastAsia="仿宋" w:cs="Times New Roman"/>
          <w:color w:val="auto"/>
          <w:kern w:val="2"/>
          <w:sz w:val="24"/>
          <w:szCs w:val="24"/>
          <w:highlight w:val="none"/>
          <w:lang w:val="en-US" w:eastAsia="zh-CN"/>
        </w:rPr>
      </w:pPr>
      <w:r>
        <w:rPr>
          <w:rFonts w:hint="eastAsia" w:ascii="Times New Roman" w:hAnsi="Times New Roman" w:eastAsia="仿宋" w:cs="Times New Roman"/>
          <w:color w:val="auto"/>
          <w:kern w:val="2"/>
          <w:sz w:val="24"/>
          <w:szCs w:val="24"/>
          <w:highlight w:val="none"/>
          <w:lang w:val="en-US" w:eastAsia="zh-CN"/>
        </w:rPr>
        <w:t>【条文说明】</w:t>
      </w:r>
    </w:p>
    <w:p>
      <w:pPr>
        <w:autoSpaceDE/>
        <w:autoSpaceDN/>
        <w:spacing w:before="0" w:after="0" w:line="360" w:lineRule="auto"/>
        <w:ind w:left="0" w:right="0" w:firstLine="480" w:firstLineChars="200"/>
        <w:jc w:val="both"/>
        <w:rPr>
          <w:rFonts w:ascii="Times New Roman" w:hAnsi="Times New Roman" w:cs="宋体"/>
          <w:color w:val="auto"/>
          <w:kern w:val="0"/>
          <w:sz w:val="15"/>
          <w:highlight w:val="none"/>
          <w:lang w:eastAsia="en-US"/>
        </w:rPr>
      </w:pPr>
      <w:r>
        <w:rPr>
          <w:rFonts w:hint="eastAsia" w:ascii="Times New Roman" w:hAnsi="Times New Roman" w:eastAsia="仿宋" w:cs="Times New Roman"/>
          <w:color w:val="auto"/>
          <w:kern w:val="2"/>
          <w:sz w:val="24"/>
          <w:szCs w:val="24"/>
          <w:highlight w:val="none"/>
          <w:lang w:val="en-US" w:eastAsia="zh-CN"/>
        </w:rPr>
        <w:t>为确保主体结构的可靠性，在建筑二次装修、改造和整个建筑的使用过程中，不应对钢结构采取焊接、切割、开孔等损伤主体结构的行为。</w:t>
      </w: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85" w:name="_TOC_250001"/>
      <w:bookmarkEnd w:id="85"/>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p>
    <w:p>
      <w:pPr>
        <w:widowControl w:val="0"/>
        <w:autoSpaceDE w:val="0"/>
        <w:autoSpaceDN w:val="0"/>
        <w:bidi w:val="0"/>
        <w:spacing w:before="50" w:beforeLines="50" w:after="50" w:afterLines="50" w:line="440" w:lineRule="atLeast"/>
        <w:ind w:left="0" w:right="0"/>
        <w:jc w:val="center"/>
        <w:outlineLvl w:val="0"/>
        <w:rPr>
          <w:rFonts w:ascii="Times New Roman" w:hAnsi="Times New Roman" w:eastAsia="黑体" w:cs="黑体"/>
          <w:b/>
          <w:bCs/>
          <w:color w:val="auto"/>
          <w:sz w:val="30"/>
          <w:szCs w:val="30"/>
          <w:highlight w:val="none"/>
          <w:lang w:val="en-US" w:eastAsia="en-US" w:bidi="ar-SA"/>
        </w:rPr>
      </w:pPr>
      <w:bookmarkStart w:id="86" w:name="_Toc32502"/>
      <w:r>
        <w:rPr>
          <w:rFonts w:hint="eastAsia" w:ascii="Times New Roman" w:hAnsi="Times New Roman" w:eastAsia="黑体" w:cs="黑体"/>
          <w:b/>
          <w:bCs/>
          <w:color w:val="auto"/>
          <w:sz w:val="30"/>
          <w:szCs w:val="30"/>
          <w:highlight w:val="none"/>
          <w:lang w:val="en-US" w:eastAsia="zh-CN" w:bidi="ar-SA"/>
        </w:rPr>
        <w:t>本标准用词说明</w:t>
      </w:r>
      <w:bookmarkEnd w:id="86"/>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textAlignment w:val="auto"/>
        <w:rPr>
          <w:rFonts w:cs="宋体"/>
          <w:color w:val="auto"/>
          <w:kern w:val="0"/>
          <w:sz w:val="24"/>
          <w:szCs w:val="24"/>
          <w:highlight w:val="none"/>
          <w:lang w:eastAsia="en-US"/>
        </w:rPr>
      </w:pPr>
      <w:r>
        <w:rPr>
          <w:rFonts w:hint="eastAsia" w:cs="宋体"/>
          <w:b/>
          <w:bCs/>
          <w:color w:val="auto"/>
          <w:kern w:val="0"/>
          <w:sz w:val="24"/>
          <w:szCs w:val="24"/>
          <w:highlight w:val="none"/>
          <w:lang w:val="en-US" w:eastAsia="zh-CN"/>
        </w:rPr>
        <w:t xml:space="preserve">1 </w:t>
      </w:r>
      <w:r>
        <w:rPr>
          <w:rFonts w:cs="宋体"/>
          <w:color w:val="auto"/>
          <w:kern w:val="0"/>
          <w:sz w:val="24"/>
          <w:szCs w:val="24"/>
          <w:highlight w:val="none"/>
          <w:lang w:eastAsia="en-US"/>
        </w:rPr>
        <w:t>为了便于在执行本标准条文时区别对待，对要求严格程度不同的用词说明如下：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firstLine="0" w:firstLineChars="0"/>
        <w:textAlignment w:val="auto"/>
        <w:rPr>
          <w:rFonts w:cs="宋体"/>
          <w:color w:val="auto"/>
          <w:kern w:val="0"/>
          <w:sz w:val="24"/>
          <w:szCs w:val="24"/>
          <w:highlight w:val="none"/>
          <w:lang w:eastAsia="en-US"/>
        </w:rPr>
      </w:pPr>
      <w:r>
        <w:rPr>
          <w:rFonts w:hint="eastAsia" w:cs="宋体"/>
          <w:color w:val="auto"/>
          <w:kern w:val="0"/>
          <w:sz w:val="24"/>
          <w:szCs w:val="24"/>
          <w:highlight w:val="none"/>
          <w:lang w:val="en-US" w:eastAsia="zh-CN"/>
        </w:rPr>
        <w:t>1）</w:t>
      </w:r>
      <w:r>
        <w:rPr>
          <w:rFonts w:cs="宋体"/>
          <w:color w:val="auto"/>
          <w:kern w:val="0"/>
          <w:sz w:val="24"/>
          <w:szCs w:val="24"/>
          <w:highlight w:val="none"/>
          <w:lang w:eastAsia="en-US"/>
        </w:rPr>
        <w:t>表示很严格，非这样做不可的：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right="0" w:rightChars="0" w:firstLine="0" w:firstLineChars="0"/>
        <w:textAlignment w:val="auto"/>
        <w:rPr>
          <w:rFonts w:cs="宋体"/>
          <w:color w:val="auto"/>
          <w:kern w:val="0"/>
          <w:sz w:val="24"/>
          <w:szCs w:val="24"/>
          <w:highlight w:val="none"/>
          <w:lang w:eastAsia="en-US"/>
        </w:rPr>
      </w:pPr>
      <w:r>
        <w:rPr>
          <w:rFonts w:cs="宋体"/>
          <w:color w:val="auto"/>
          <w:kern w:val="0"/>
          <w:sz w:val="24"/>
          <w:szCs w:val="24"/>
          <w:highlight w:val="none"/>
          <w:lang w:eastAsia="en-US"/>
        </w:rPr>
        <w:t>正面词采用“必须”，反面词采用“严禁”；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textAlignment w:val="auto"/>
        <w:rPr>
          <w:rFonts w:cs="宋体"/>
          <w:color w:val="auto"/>
          <w:kern w:val="0"/>
          <w:sz w:val="24"/>
          <w:szCs w:val="24"/>
          <w:highlight w:val="none"/>
          <w:lang w:eastAsia="en-US"/>
        </w:rPr>
      </w:pPr>
      <w:r>
        <w:rPr>
          <w:rFonts w:hint="eastAsia" w:cs="宋体"/>
          <w:color w:val="auto"/>
          <w:kern w:val="0"/>
          <w:sz w:val="24"/>
          <w:szCs w:val="24"/>
          <w:highlight w:val="none"/>
          <w:lang w:val="en-US" w:eastAsia="zh-CN"/>
        </w:rPr>
        <w:t>2）</w:t>
      </w:r>
      <w:r>
        <w:rPr>
          <w:rFonts w:cs="宋体"/>
          <w:color w:val="auto"/>
          <w:kern w:val="0"/>
          <w:sz w:val="24"/>
          <w:szCs w:val="24"/>
          <w:highlight w:val="none"/>
          <w:lang w:eastAsia="en-US"/>
        </w:rPr>
        <w:t>表示严格，正常情况下均应这样做的：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textAlignment w:val="auto"/>
        <w:rPr>
          <w:rFonts w:cs="宋体"/>
          <w:color w:val="auto"/>
          <w:kern w:val="0"/>
          <w:sz w:val="24"/>
          <w:szCs w:val="24"/>
          <w:highlight w:val="none"/>
          <w:lang w:eastAsia="en-US"/>
        </w:rPr>
      </w:pPr>
      <w:r>
        <w:rPr>
          <w:rFonts w:cs="宋体"/>
          <w:color w:val="auto"/>
          <w:kern w:val="0"/>
          <w:sz w:val="24"/>
          <w:szCs w:val="24"/>
          <w:highlight w:val="none"/>
          <w:lang w:eastAsia="en-US"/>
        </w:rPr>
        <w:t>正面词采用“应”，反面词采用“不应”或“不得”；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textAlignment w:val="auto"/>
        <w:rPr>
          <w:rFonts w:cs="宋体"/>
          <w:color w:val="auto"/>
          <w:kern w:val="0"/>
          <w:sz w:val="24"/>
          <w:szCs w:val="24"/>
          <w:highlight w:val="none"/>
          <w:lang w:eastAsia="en-US"/>
        </w:rPr>
      </w:pPr>
      <w:r>
        <w:rPr>
          <w:rFonts w:hint="eastAsia" w:cs="宋体"/>
          <w:color w:val="auto"/>
          <w:kern w:val="0"/>
          <w:sz w:val="24"/>
          <w:szCs w:val="24"/>
          <w:highlight w:val="none"/>
          <w:lang w:val="en-US" w:eastAsia="zh-CN"/>
        </w:rPr>
        <w:t>3）</w:t>
      </w:r>
      <w:r>
        <w:rPr>
          <w:rFonts w:cs="宋体"/>
          <w:color w:val="auto"/>
          <w:kern w:val="0"/>
          <w:sz w:val="24"/>
          <w:szCs w:val="24"/>
          <w:highlight w:val="none"/>
          <w:lang w:eastAsia="en-US"/>
        </w:rPr>
        <w:t>表示允许稍有选择，在条件许可时首先应这样做的：正面词采用“宜”，反面词采用“不宜”；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textAlignment w:val="auto"/>
        <w:rPr>
          <w:rFonts w:cs="宋体"/>
          <w:color w:val="auto"/>
          <w:kern w:val="0"/>
          <w:sz w:val="24"/>
          <w:szCs w:val="24"/>
          <w:highlight w:val="none"/>
          <w:lang w:eastAsia="en-US"/>
        </w:rPr>
      </w:pPr>
      <w:r>
        <w:rPr>
          <w:rFonts w:hint="eastAsia" w:cs="宋体"/>
          <w:color w:val="auto"/>
          <w:kern w:val="0"/>
          <w:sz w:val="24"/>
          <w:szCs w:val="24"/>
          <w:highlight w:val="none"/>
          <w:lang w:val="en-US" w:eastAsia="zh-CN"/>
        </w:rPr>
        <w:t>4）</w:t>
      </w:r>
      <w:r>
        <w:rPr>
          <w:rFonts w:cs="宋体"/>
          <w:color w:val="auto"/>
          <w:kern w:val="0"/>
          <w:sz w:val="24"/>
          <w:szCs w:val="24"/>
          <w:highlight w:val="none"/>
          <w:lang w:eastAsia="en-US"/>
        </w:rPr>
        <w:t>表示有选择，在一定条件下可以这样做的，采用“可”。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atLeast"/>
        <w:ind w:left="0" w:leftChars="0" w:right="0" w:rightChars="0"/>
        <w:textAlignment w:val="auto"/>
        <w:rPr>
          <w:rFonts w:cs="宋体"/>
          <w:color w:val="auto"/>
          <w:kern w:val="0"/>
          <w:sz w:val="24"/>
          <w:szCs w:val="24"/>
          <w:highlight w:val="none"/>
          <w:lang w:eastAsia="en-US"/>
        </w:rPr>
      </w:pPr>
      <w:r>
        <w:rPr>
          <w:rFonts w:hint="eastAsia" w:cs="宋体"/>
          <w:b/>
          <w:bCs/>
          <w:color w:val="auto"/>
          <w:kern w:val="0"/>
          <w:sz w:val="24"/>
          <w:szCs w:val="24"/>
          <w:highlight w:val="none"/>
          <w:lang w:val="en-US" w:eastAsia="zh-CN"/>
        </w:rPr>
        <w:t>2</w:t>
      </w:r>
      <w:r>
        <w:rPr>
          <w:rFonts w:hint="eastAsia" w:cs="宋体"/>
          <w:color w:val="auto"/>
          <w:kern w:val="0"/>
          <w:sz w:val="24"/>
          <w:szCs w:val="24"/>
          <w:highlight w:val="none"/>
          <w:lang w:val="en-US" w:eastAsia="zh-CN"/>
        </w:rPr>
        <w:t xml:space="preserve"> </w:t>
      </w:r>
      <w:r>
        <w:rPr>
          <w:rFonts w:cs="宋体"/>
          <w:color w:val="auto"/>
          <w:kern w:val="0"/>
          <w:sz w:val="24"/>
          <w:szCs w:val="24"/>
          <w:highlight w:val="none"/>
          <w:lang w:eastAsia="en-US"/>
        </w:rPr>
        <w:t>条文中指明应按其他有关标准执行的写法为：“应符合的规定”或“应按执行”。</w:t>
      </w:r>
    </w:p>
    <w:p>
      <w:pPr>
        <w:spacing w:after="0"/>
        <w:rPr>
          <w:rFonts w:ascii="Times New Roman" w:hAnsi="Times New Roman"/>
          <w:color w:val="auto"/>
          <w:highlight w:val="none"/>
        </w:rPr>
        <w:sectPr>
          <w:pgSz w:w="11910" w:h="16840"/>
          <w:pgMar w:top="1480" w:right="1560" w:bottom="1180" w:left="1580" w:header="0" w:footer="993" w:gutter="0"/>
          <w:pgNumType w:fmt="decimal"/>
          <w:cols w:space="720" w:num="1"/>
        </w:sectPr>
      </w:pPr>
    </w:p>
    <w:p>
      <w:pPr>
        <w:widowControl w:val="0"/>
        <w:autoSpaceDE w:val="0"/>
        <w:autoSpaceDN w:val="0"/>
        <w:bidi w:val="0"/>
        <w:spacing w:before="50" w:beforeLines="50" w:after="50" w:afterLines="50" w:line="440" w:lineRule="atLeast"/>
        <w:ind w:left="0" w:right="0"/>
        <w:jc w:val="center"/>
        <w:outlineLvl w:val="0"/>
        <w:rPr>
          <w:rFonts w:hint="eastAsia" w:ascii="Times New Roman" w:hAnsi="Times New Roman" w:eastAsia="黑体" w:cs="黑体"/>
          <w:b/>
          <w:bCs/>
          <w:color w:val="auto"/>
          <w:sz w:val="30"/>
          <w:szCs w:val="30"/>
          <w:highlight w:val="none"/>
          <w:lang w:val="en-US" w:eastAsia="zh-CN" w:bidi="ar-SA"/>
        </w:rPr>
      </w:pPr>
      <w:bookmarkStart w:id="87" w:name="_TOC_250000"/>
      <w:bookmarkEnd w:id="87"/>
      <w:bookmarkStart w:id="88" w:name="_Toc3567"/>
      <w:r>
        <w:rPr>
          <w:rFonts w:hint="eastAsia" w:ascii="Times New Roman" w:hAnsi="Times New Roman" w:eastAsia="黑体" w:cs="黑体"/>
          <w:b/>
          <w:bCs/>
          <w:color w:val="auto"/>
          <w:sz w:val="30"/>
          <w:szCs w:val="30"/>
          <w:highlight w:val="none"/>
          <w:lang w:val="en-US" w:eastAsia="zh-CN" w:bidi="ar-SA"/>
        </w:rPr>
        <w:t>引用标准名录</w:t>
      </w:r>
      <w:bookmarkEnd w:id="88"/>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《民用建筑隔声设计规范》GB</w:t>
      </w:r>
      <w:r>
        <w:rPr>
          <w:rFonts w:hint="eastAsia" w:cs="宋体"/>
          <w:color w:val="auto"/>
          <w:kern w:val="0"/>
          <w:sz w:val="24"/>
          <w:highlight w:val="none"/>
          <w:lang w:eastAsia="zh-CN"/>
        </w:rPr>
        <w:t xml:space="preserve"> </w:t>
      </w:r>
      <w:r>
        <w:rPr>
          <w:rFonts w:cs="宋体"/>
          <w:color w:val="auto"/>
          <w:kern w:val="0"/>
          <w:sz w:val="24"/>
          <w:highlight w:val="none"/>
          <w:lang w:eastAsia="en-US"/>
        </w:rPr>
        <w:t>50118</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《农村户厕卫生规范》GB</w:t>
      </w:r>
      <w:r>
        <w:rPr>
          <w:rFonts w:hint="eastAsia" w:cs="宋体"/>
          <w:color w:val="auto"/>
          <w:kern w:val="0"/>
          <w:sz w:val="24"/>
          <w:highlight w:val="none"/>
          <w:lang w:eastAsia="zh-CN"/>
        </w:rPr>
        <w:t xml:space="preserve"> </w:t>
      </w:r>
      <w:r>
        <w:rPr>
          <w:rFonts w:cs="宋体"/>
          <w:color w:val="auto"/>
          <w:kern w:val="0"/>
          <w:sz w:val="24"/>
          <w:highlight w:val="none"/>
          <w:lang w:eastAsia="en-US"/>
        </w:rPr>
        <w:t>19379</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《住宅设计规范》GB</w:t>
      </w:r>
      <w:r>
        <w:rPr>
          <w:rFonts w:hint="eastAsia" w:cs="宋体"/>
          <w:color w:val="auto"/>
          <w:kern w:val="0"/>
          <w:sz w:val="24"/>
          <w:highlight w:val="none"/>
          <w:lang w:eastAsia="zh-CN"/>
        </w:rPr>
        <w:t xml:space="preserve"> </w:t>
      </w:r>
      <w:r>
        <w:rPr>
          <w:rFonts w:cs="宋体"/>
          <w:color w:val="auto"/>
          <w:kern w:val="0"/>
          <w:sz w:val="24"/>
          <w:highlight w:val="none"/>
          <w:lang w:eastAsia="en-US"/>
        </w:rPr>
        <w:t>50096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《钢结构设计标准》GB50017</w:t>
      </w:r>
      <w:r>
        <w:rPr>
          <w:rFonts w:hint="eastAsia" w:cs="宋体"/>
          <w:color w:val="auto"/>
          <w:kern w:val="0"/>
          <w:sz w:val="24"/>
          <w:highlight w:val="none"/>
          <w:lang w:eastAsia="zh-CN"/>
        </w:rPr>
        <w:t xml:space="preserve"> </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《木结构设计规范》GB</w:t>
      </w:r>
      <w:r>
        <w:rPr>
          <w:rFonts w:hint="eastAsia" w:cs="宋体"/>
          <w:color w:val="auto"/>
          <w:kern w:val="0"/>
          <w:sz w:val="24"/>
          <w:highlight w:val="none"/>
          <w:lang w:eastAsia="zh-CN"/>
        </w:rPr>
        <w:t xml:space="preserve"> </w:t>
      </w:r>
      <w:r>
        <w:rPr>
          <w:rFonts w:cs="宋体"/>
          <w:color w:val="auto"/>
          <w:kern w:val="0"/>
          <w:sz w:val="24"/>
          <w:highlight w:val="none"/>
          <w:lang w:eastAsia="en-US"/>
        </w:rPr>
        <w:t>50005</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《冷弯薄壁型钢结构技术规范》GB</w:t>
      </w:r>
      <w:r>
        <w:rPr>
          <w:rFonts w:hint="eastAsia" w:cs="宋体"/>
          <w:color w:val="auto"/>
          <w:kern w:val="0"/>
          <w:sz w:val="24"/>
          <w:highlight w:val="none"/>
          <w:lang w:eastAsia="zh-CN"/>
        </w:rPr>
        <w:t xml:space="preserve"> </w:t>
      </w:r>
      <w:r>
        <w:rPr>
          <w:rFonts w:cs="宋体"/>
          <w:color w:val="auto"/>
          <w:kern w:val="0"/>
          <w:sz w:val="24"/>
          <w:highlight w:val="none"/>
          <w:lang w:eastAsia="en-US"/>
        </w:rPr>
        <w:t>50018</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《建筑地基基础设计规范》GB</w:t>
      </w:r>
      <w:r>
        <w:rPr>
          <w:rFonts w:hint="eastAsia" w:cs="宋体"/>
          <w:color w:val="auto"/>
          <w:kern w:val="0"/>
          <w:sz w:val="24"/>
          <w:highlight w:val="none"/>
          <w:lang w:eastAsia="zh-CN"/>
        </w:rPr>
        <w:t xml:space="preserve"> </w:t>
      </w:r>
      <w:r>
        <w:rPr>
          <w:rFonts w:cs="宋体"/>
          <w:color w:val="auto"/>
          <w:kern w:val="0"/>
          <w:sz w:val="24"/>
          <w:highlight w:val="none"/>
          <w:lang w:eastAsia="en-US"/>
        </w:rPr>
        <w:t>50007</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《建筑抗震设计规范》GB</w:t>
      </w:r>
      <w:r>
        <w:rPr>
          <w:rFonts w:hint="eastAsia" w:cs="宋体"/>
          <w:color w:val="auto"/>
          <w:kern w:val="0"/>
          <w:sz w:val="24"/>
          <w:highlight w:val="none"/>
          <w:lang w:eastAsia="zh-CN"/>
        </w:rPr>
        <w:t xml:space="preserve"> </w:t>
      </w:r>
      <w:r>
        <w:rPr>
          <w:rFonts w:cs="宋体"/>
          <w:color w:val="auto"/>
          <w:kern w:val="0"/>
          <w:sz w:val="24"/>
          <w:highlight w:val="none"/>
          <w:lang w:eastAsia="en-US"/>
        </w:rPr>
        <w:t>50011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《建筑结构荷载规范》GB</w:t>
      </w:r>
      <w:r>
        <w:rPr>
          <w:rFonts w:hint="eastAsia" w:cs="宋体"/>
          <w:color w:val="auto"/>
          <w:kern w:val="0"/>
          <w:sz w:val="24"/>
          <w:highlight w:val="none"/>
          <w:lang w:eastAsia="zh-CN"/>
        </w:rPr>
        <w:t xml:space="preserve"> </w:t>
      </w:r>
      <w:r>
        <w:rPr>
          <w:rFonts w:cs="宋体"/>
          <w:color w:val="auto"/>
          <w:kern w:val="0"/>
          <w:sz w:val="24"/>
          <w:highlight w:val="none"/>
          <w:lang w:eastAsia="en-US"/>
        </w:rPr>
        <w:t>50009</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《建筑设计防火规范》GB</w:t>
      </w:r>
      <w:r>
        <w:rPr>
          <w:rFonts w:hint="eastAsia" w:cs="宋体"/>
          <w:color w:val="auto"/>
          <w:kern w:val="0"/>
          <w:sz w:val="24"/>
          <w:highlight w:val="none"/>
          <w:lang w:eastAsia="zh-CN"/>
        </w:rPr>
        <w:t xml:space="preserve"> </w:t>
      </w:r>
      <w:r>
        <w:rPr>
          <w:rFonts w:cs="宋体"/>
          <w:color w:val="auto"/>
          <w:kern w:val="0"/>
          <w:sz w:val="24"/>
          <w:highlight w:val="none"/>
          <w:lang w:eastAsia="en-US"/>
        </w:rPr>
        <w:t>50016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《室内装饰装修材料人造板及其制品中甲醛释放限量》GB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18580</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《室内装饰装修材料溶剂型木器涂料中有害物质限量》GB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《室内装饰装修材料内墙涂料中有害物质限量》GB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《室内装饰装修材料胶粘剂中有害物质限量》GB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《室内装饰装修材料木家具中有害物质限量》GB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18584</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《室内装饰装修材料壁纸中有害物质限量》GB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18585</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《室内装饰装修材料聚氯乙烯卷材地板中有害物质限量》GB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《室内装饰装修材料混凝土外加剂中释放氨的限量》GB</w:t>
      </w:r>
      <w:r>
        <w:rPr>
          <w:rFonts w:hint="eastAsia" w:cs="宋体"/>
          <w:color w:val="auto"/>
          <w:kern w:val="0"/>
          <w:sz w:val="24"/>
          <w:highlight w:val="none"/>
          <w:lang w:eastAsia="zh-CN"/>
        </w:rPr>
        <w:t xml:space="preserve"> </w:t>
      </w:r>
      <w:r>
        <w:rPr>
          <w:rFonts w:cs="宋体"/>
          <w:color w:val="auto"/>
          <w:kern w:val="0"/>
          <w:sz w:val="24"/>
          <w:highlight w:val="none"/>
          <w:lang w:eastAsia="en-US"/>
        </w:rPr>
        <w:t>18588</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《混凝土结构工程施工规范》GB</w:t>
      </w:r>
      <w:r>
        <w:rPr>
          <w:rFonts w:hint="eastAsia" w:cs="宋体"/>
          <w:color w:val="auto"/>
          <w:kern w:val="0"/>
          <w:sz w:val="24"/>
          <w:highlight w:val="none"/>
          <w:lang w:eastAsia="zh-CN"/>
        </w:rPr>
        <w:t xml:space="preserve"> </w:t>
      </w:r>
      <w:r>
        <w:rPr>
          <w:rFonts w:cs="宋体"/>
          <w:color w:val="auto"/>
          <w:kern w:val="0"/>
          <w:sz w:val="24"/>
          <w:highlight w:val="none"/>
          <w:lang w:eastAsia="en-US"/>
        </w:rPr>
        <w:t>50666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《混凝土结构工程施工质量验收规范》GB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50204</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《钢结构工程施工质量验收规范》GB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50205</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《木结构工程施工质量验收规范》GB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50206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《热喷涂金属件表面预处理通则》GB</w:t>
      </w:r>
      <w:r>
        <w:rPr>
          <w:rFonts w:hint="eastAsia" w:cs="宋体"/>
          <w:color w:val="auto"/>
          <w:kern w:val="0"/>
          <w:sz w:val="24"/>
          <w:highlight w:val="none"/>
          <w:lang w:eastAsia="zh-CN"/>
        </w:rPr>
        <w:t xml:space="preserve"> </w:t>
      </w:r>
      <w:r>
        <w:rPr>
          <w:rFonts w:cs="宋体"/>
          <w:color w:val="auto"/>
          <w:kern w:val="0"/>
          <w:sz w:val="24"/>
          <w:highlight w:val="none"/>
          <w:lang w:eastAsia="en-US"/>
        </w:rPr>
        <w:t>11373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《建筑装饰装修工程质量验收规范》GB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50210</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《建筑防腐蚀工程施工规范》GB</w:t>
      </w:r>
      <w:r>
        <w:rPr>
          <w:rFonts w:hint="eastAsia" w:cs="宋体"/>
          <w:color w:val="auto"/>
          <w:kern w:val="0"/>
          <w:sz w:val="24"/>
          <w:highlight w:val="none"/>
          <w:lang w:eastAsia="zh-CN"/>
        </w:rPr>
        <w:t xml:space="preserve"> </w:t>
      </w:r>
      <w:r>
        <w:rPr>
          <w:rFonts w:cs="宋体"/>
          <w:color w:val="auto"/>
          <w:kern w:val="0"/>
          <w:sz w:val="24"/>
          <w:highlight w:val="none"/>
          <w:lang w:eastAsia="en-US"/>
        </w:rPr>
        <w:t>50212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《建筑防腐蚀工程施工质量验收规范》GB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50224</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《建筑材料放射性核素限量》GB</w:t>
      </w:r>
      <w:r>
        <w:rPr>
          <w:rFonts w:hint="eastAsia" w:cs="宋体"/>
          <w:color w:val="auto"/>
          <w:kern w:val="0"/>
          <w:sz w:val="24"/>
          <w:highlight w:val="none"/>
          <w:lang w:eastAsia="zh-CN"/>
        </w:rPr>
        <w:t xml:space="preserve"> </w:t>
      </w:r>
      <w:r>
        <w:rPr>
          <w:rFonts w:cs="宋体"/>
          <w:color w:val="auto"/>
          <w:kern w:val="0"/>
          <w:sz w:val="24"/>
          <w:highlight w:val="none"/>
          <w:lang w:eastAsia="en-US"/>
        </w:rPr>
        <w:t>6566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《钢结构工程施工规范》GB</w:t>
      </w:r>
      <w:r>
        <w:rPr>
          <w:rFonts w:hint="eastAsia" w:cs="宋体"/>
          <w:color w:val="auto"/>
          <w:kern w:val="0"/>
          <w:sz w:val="24"/>
          <w:highlight w:val="none"/>
          <w:lang w:eastAsia="zh-CN"/>
        </w:rPr>
        <w:t xml:space="preserve"> </w:t>
      </w:r>
      <w:r>
        <w:rPr>
          <w:rFonts w:cs="宋体"/>
          <w:color w:val="auto"/>
          <w:kern w:val="0"/>
          <w:sz w:val="24"/>
          <w:highlight w:val="none"/>
          <w:lang w:eastAsia="en-US"/>
        </w:rPr>
        <w:t>50755</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《地表水环境质量标准》GB</w:t>
      </w:r>
      <w:r>
        <w:rPr>
          <w:rFonts w:hint="eastAsia" w:cs="宋体"/>
          <w:color w:val="auto"/>
          <w:kern w:val="0"/>
          <w:sz w:val="24"/>
          <w:highlight w:val="none"/>
          <w:lang w:eastAsia="zh-CN"/>
        </w:rPr>
        <w:t xml:space="preserve"> </w:t>
      </w:r>
      <w:r>
        <w:rPr>
          <w:rFonts w:cs="宋体"/>
          <w:color w:val="auto"/>
          <w:kern w:val="0"/>
          <w:sz w:val="24"/>
          <w:highlight w:val="none"/>
          <w:lang w:eastAsia="en-US"/>
        </w:rPr>
        <w:t>3838</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《生活饮用水卫生标准》GB</w:t>
      </w:r>
      <w:r>
        <w:rPr>
          <w:rFonts w:hint="eastAsia" w:cs="宋体"/>
          <w:color w:val="auto"/>
          <w:kern w:val="0"/>
          <w:sz w:val="24"/>
          <w:highlight w:val="none"/>
          <w:lang w:eastAsia="zh-CN"/>
        </w:rPr>
        <w:t xml:space="preserve"> </w:t>
      </w:r>
      <w:r>
        <w:rPr>
          <w:rFonts w:cs="宋体"/>
          <w:color w:val="auto"/>
          <w:kern w:val="0"/>
          <w:sz w:val="24"/>
          <w:highlight w:val="none"/>
          <w:lang w:eastAsia="en-US"/>
        </w:rPr>
        <w:t>5749</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《建筑材料放射性核素限量》GB</w:t>
      </w:r>
      <w:r>
        <w:rPr>
          <w:rFonts w:hint="eastAsia" w:cs="宋体"/>
          <w:color w:val="auto"/>
          <w:kern w:val="0"/>
          <w:sz w:val="24"/>
          <w:highlight w:val="none"/>
          <w:lang w:eastAsia="zh-CN"/>
        </w:rPr>
        <w:t xml:space="preserve"> </w:t>
      </w:r>
      <w:r>
        <w:rPr>
          <w:rFonts w:cs="宋体"/>
          <w:color w:val="auto"/>
          <w:kern w:val="0"/>
          <w:sz w:val="24"/>
          <w:highlight w:val="none"/>
          <w:lang w:eastAsia="en-US"/>
        </w:rPr>
        <w:t>6566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《民用建筑设计通则》GB</w:t>
      </w:r>
      <w:r>
        <w:rPr>
          <w:rFonts w:hint="eastAsia" w:cs="宋体"/>
          <w:color w:val="auto"/>
          <w:kern w:val="0"/>
          <w:sz w:val="24"/>
          <w:highlight w:val="none"/>
          <w:lang w:eastAsia="zh-CN"/>
        </w:rPr>
        <w:t xml:space="preserve"> </w:t>
      </w:r>
      <w:r>
        <w:rPr>
          <w:rFonts w:cs="宋体"/>
          <w:color w:val="auto"/>
          <w:kern w:val="0"/>
          <w:sz w:val="24"/>
          <w:highlight w:val="none"/>
          <w:lang w:eastAsia="en-US"/>
        </w:rPr>
        <w:t>50352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《屋面工程质量验收规范》GB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50207</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《钢结构工程施工规范》GB</w:t>
      </w:r>
      <w:r>
        <w:rPr>
          <w:rFonts w:hint="eastAsia" w:cs="宋体"/>
          <w:color w:val="auto"/>
          <w:kern w:val="0"/>
          <w:sz w:val="24"/>
          <w:highlight w:val="none"/>
          <w:lang w:eastAsia="zh-CN"/>
        </w:rPr>
        <w:t xml:space="preserve"> </w:t>
      </w:r>
      <w:r>
        <w:rPr>
          <w:rFonts w:cs="宋体"/>
          <w:color w:val="auto"/>
          <w:kern w:val="0"/>
          <w:sz w:val="24"/>
          <w:highlight w:val="none"/>
          <w:lang w:eastAsia="en-US"/>
        </w:rPr>
        <w:t>50755</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《通风与空调工程施工质量验收规范》GB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50243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《建筑给水排水及采暖工程施工质量验收规范》GB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50242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《火灾自动报警系统施工及验收规范》GB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50166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《民用建筑工程室内环境污染控制规范》GB</w:t>
      </w:r>
      <w:r>
        <w:rPr>
          <w:rFonts w:hint="eastAsia" w:cs="宋体"/>
          <w:color w:val="auto"/>
          <w:kern w:val="0"/>
          <w:sz w:val="24"/>
          <w:highlight w:val="none"/>
          <w:lang w:eastAsia="zh-CN"/>
        </w:rPr>
        <w:t xml:space="preserve"> </w:t>
      </w:r>
      <w:r>
        <w:rPr>
          <w:rFonts w:cs="宋体"/>
          <w:color w:val="auto"/>
          <w:kern w:val="0"/>
          <w:sz w:val="24"/>
          <w:highlight w:val="none"/>
          <w:lang w:eastAsia="en-US"/>
        </w:rPr>
        <w:t>50325</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《住宅装饰装修工程施工规范》GB</w:t>
      </w:r>
      <w:r>
        <w:rPr>
          <w:rFonts w:hint="eastAsia" w:cs="宋体"/>
          <w:color w:val="auto"/>
          <w:kern w:val="0"/>
          <w:sz w:val="24"/>
          <w:highlight w:val="none"/>
          <w:lang w:eastAsia="zh-CN"/>
        </w:rPr>
        <w:t xml:space="preserve"> </w:t>
      </w:r>
      <w:r>
        <w:rPr>
          <w:rFonts w:cs="宋体"/>
          <w:color w:val="auto"/>
          <w:kern w:val="0"/>
          <w:sz w:val="24"/>
          <w:highlight w:val="none"/>
          <w:lang w:eastAsia="en-US"/>
        </w:rPr>
        <w:t>50327</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《建筑节能工程施工质量验收规范》GB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50411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《建筑电气工程施工质量验收规范》GB</w:t>
      </w:r>
      <w:r>
        <w:rPr>
          <w:rFonts w:hint="eastAsia" w:cs="宋体"/>
          <w:color w:val="auto"/>
          <w:kern w:val="0"/>
          <w:sz w:val="24"/>
          <w:highlight w:val="none"/>
          <w:lang w:eastAsia="zh-CN"/>
        </w:rPr>
        <w:t xml:space="preserve"> </w:t>
      </w:r>
      <w:r>
        <w:rPr>
          <w:rFonts w:cs="宋体"/>
          <w:color w:val="auto"/>
          <w:kern w:val="0"/>
          <w:sz w:val="24"/>
          <w:highlight w:val="none"/>
          <w:lang w:eastAsia="en-US"/>
        </w:rPr>
        <w:t>50303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《建筑工程施工质量验收统一标准》GB</w:t>
      </w:r>
      <w:r>
        <w:rPr>
          <w:rFonts w:hint="eastAsia" w:cs="宋体"/>
          <w:color w:val="auto"/>
          <w:kern w:val="0"/>
          <w:sz w:val="24"/>
          <w:highlight w:val="none"/>
          <w:lang w:eastAsia="zh-CN"/>
        </w:rPr>
        <w:t xml:space="preserve"> </w:t>
      </w:r>
      <w:r>
        <w:rPr>
          <w:rFonts w:cs="宋体"/>
          <w:color w:val="auto"/>
          <w:kern w:val="0"/>
          <w:sz w:val="24"/>
          <w:highlight w:val="none"/>
          <w:lang w:eastAsia="en-US"/>
        </w:rPr>
        <w:t>50300</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《装配式钢结构建筑技术标准》GB/T51232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《建筑构件耐火试验方法》GB</w:t>
      </w:r>
      <w:r>
        <w:rPr>
          <w:rFonts w:hint="eastAsia" w:cs="宋体"/>
          <w:color w:val="auto"/>
          <w:kern w:val="0"/>
          <w:sz w:val="24"/>
          <w:highlight w:val="none"/>
          <w:lang w:eastAsia="zh-CN"/>
        </w:rPr>
        <w:t xml:space="preserve"> </w:t>
      </w:r>
      <w:r>
        <w:rPr>
          <w:rFonts w:cs="宋体"/>
          <w:color w:val="auto"/>
          <w:kern w:val="0"/>
          <w:sz w:val="24"/>
          <w:highlight w:val="none"/>
          <w:lang w:eastAsia="en-US"/>
        </w:rPr>
        <w:t>/</w:t>
      </w:r>
      <w:r>
        <w:rPr>
          <w:rFonts w:hint="eastAsia" w:cs="宋体"/>
          <w:color w:val="auto"/>
          <w:kern w:val="0"/>
          <w:sz w:val="24"/>
          <w:highlight w:val="none"/>
          <w:lang w:eastAsia="zh-CN"/>
        </w:rPr>
        <w:t xml:space="preserve"> </w:t>
      </w:r>
      <w:r>
        <w:rPr>
          <w:rFonts w:cs="宋体"/>
          <w:color w:val="auto"/>
          <w:kern w:val="0"/>
          <w:sz w:val="24"/>
          <w:highlight w:val="none"/>
          <w:lang w:eastAsia="en-US"/>
        </w:rPr>
        <w:t>T</w:t>
      </w:r>
      <w:r>
        <w:rPr>
          <w:rFonts w:hint="eastAsia" w:cs="宋体"/>
          <w:color w:val="auto"/>
          <w:kern w:val="0"/>
          <w:sz w:val="24"/>
          <w:highlight w:val="none"/>
          <w:lang w:eastAsia="zh-CN"/>
        </w:rPr>
        <w:t xml:space="preserve"> </w:t>
      </w:r>
      <w:r>
        <w:rPr>
          <w:rFonts w:cs="宋体"/>
          <w:color w:val="auto"/>
          <w:kern w:val="0"/>
          <w:sz w:val="24"/>
          <w:highlight w:val="none"/>
          <w:lang w:eastAsia="en-US"/>
        </w:rPr>
        <w:t>99781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《建筑构件耐火试验方法》GB/T</w:t>
      </w:r>
      <w:r>
        <w:rPr>
          <w:rFonts w:hint="eastAsia" w:cs="宋体"/>
          <w:color w:val="auto"/>
          <w:kern w:val="0"/>
          <w:sz w:val="24"/>
          <w:highlight w:val="none"/>
          <w:lang w:eastAsia="zh-CN"/>
        </w:rPr>
        <w:t xml:space="preserve"> </w:t>
      </w:r>
      <w:r>
        <w:rPr>
          <w:rFonts w:cs="宋体"/>
          <w:color w:val="auto"/>
          <w:kern w:val="0"/>
          <w:sz w:val="24"/>
          <w:highlight w:val="none"/>
          <w:lang w:eastAsia="en-US"/>
        </w:rPr>
        <w:t>9978</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《结构用集成材》GB/T</w:t>
      </w:r>
      <w:r>
        <w:rPr>
          <w:rFonts w:hint="eastAsia" w:cs="宋体"/>
          <w:color w:val="auto"/>
          <w:kern w:val="0"/>
          <w:sz w:val="24"/>
          <w:highlight w:val="none"/>
          <w:lang w:eastAsia="zh-CN"/>
        </w:rPr>
        <w:t xml:space="preserve"> </w:t>
      </w:r>
      <w:r>
        <w:rPr>
          <w:rFonts w:cs="宋体"/>
          <w:color w:val="auto"/>
          <w:kern w:val="0"/>
          <w:sz w:val="24"/>
          <w:highlight w:val="none"/>
          <w:lang w:eastAsia="en-US"/>
        </w:rPr>
        <w:t>26899</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《装配式混凝土建筑技术标准》GB/T51231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《建筑施工组织设计规范》GB/T50502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《建筑门窗洞口尺寸协调要求》</w:t>
      </w:r>
      <w:r>
        <w:rPr>
          <w:rFonts w:hint="eastAsia" w:cs="宋体"/>
          <w:color w:val="auto"/>
          <w:kern w:val="0"/>
          <w:sz w:val="24"/>
          <w:highlight w:val="none"/>
          <w:lang w:eastAsia="zh-CN"/>
        </w:rPr>
        <w:t xml:space="preserve"> </w:t>
      </w:r>
      <w:r>
        <w:rPr>
          <w:rFonts w:cs="宋体"/>
          <w:color w:val="auto"/>
          <w:kern w:val="0"/>
          <w:sz w:val="24"/>
          <w:highlight w:val="none"/>
          <w:lang w:eastAsia="en-US"/>
        </w:rPr>
        <w:t>GB/T</w:t>
      </w:r>
      <w:r>
        <w:rPr>
          <w:rFonts w:hint="eastAsia" w:cs="宋体"/>
          <w:color w:val="auto"/>
          <w:kern w:val="0"/>
          <w:sz w:val="24"/>
          <w:highlight w:val="none"/>
          <w:lang w:eastAsia="zh-CN"/>
        </w:rPr>
        <w:t xml:space="preserve"> </w:t>
      </w:r>
      <w:r>
        <w:rPr>
          <w:rFonts w:cs="宋体"/>
          <w:color w:val="auto"/>
          <w:kern w:val="0"/>
          <w:sz w:val="24"/>
          <w:highlight w:val="none"/>
          <w:lang w:eastAsia="en-US"/>
        </w:rPr>
        <w:t>30591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《热喷涂</w:t>
      </w:r>
      <w:r>
        <w:rPr>
          <w:rFonts w:hint="eastAsia" w:cs="宋体"/>
          <w:color w:val="auto"/>
          <w:kern w:val="0"/>
          <w:sz w:val="24"/>
          <w:highlight w:val="none"/>
          <w:lang w:eastAsia="zh-CN"/>
        </w:rPr>
        <w:t xml:space="preserve"> </w:t>
      </w:r>
      <w:r>
        <w:rPr>
          <w:rFonts w:cs="宋体"/>
          <w:color w:val="auto"/>
          <w:kern w:val="0"/>
          <w:sz w:val="24"/>
          <w:highlight w:val="none"/>
          <w:lang w:eastAsia="en-US"/>
        </w:rPr>
        <w:t>金属和其他无机覆盖层锌、铝及其合金》GB/T</w:t>
      </w:r>
      <w:r>
        <w:rPr>
          <w:rFonts w:hint="eastAsia" w:cs="宋体"/>
          <w:color w:val="auto"/>
          <w:kern w:val="0"/>
          <w:sz w:val="24"/>
          <w:highlight w:val="none"/>
          <w:lang w:eastAsia="zh-CN"/>
        </w:rPr>
        <w:t xml:space="preserve"> </w:t>
      </w:r>
      <w:r>
        <w:rPr>
          <w:rFonts w:cs="宋体"/>
          <w:color w:val="auto"/>
          <w:kern w:val="0"/>
          <w:sz w:val="24"/>
          <w:highlight w:val="none"/>
          <w:lang w:eastAsia="en-US"/>
        </w:rPr>
        <w:t>9793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《木结构工程施工规范》GB/T</w:t>
      </w:r>
      <w:r>
        <w:rPr>
          <w:rFonts w:hint="eastAsia" w:cs="宋体"/>
          <w:color w:val="auto"/>
          <w:kern w:val="0"/>
          <w:sz w:val="24"/>
          <w:highlight w:val="none"/>
          <w:lang w:eastAsia="zh-CN"/>
        </w:rPr>
        <w:t xml:space="preserve"> </w:t>
      </w:r>
      <w:r>
        <w:rPr>
          <w:rFonts w:cs="宋体"/>
          <w:color w:val="auto"/>
          <w:kern w:val="0"/>
          <w:sz w:val="24"/>
          <w:highlight w:val="none"/>
          <w:lang w:eastAsia="en-US"/>
        </w:rPr>
        <w:t>50772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《装配式木结构建筑技术标准》GB/T</w:t>
      </w:r>
      <w:r>
        <w:rPr>
          <w:rFonts w:hint="eastAsia" w:cs="宋体"/>
          <w:color w:val="auto"/>
          <w:kern w:val="0"/>
          <w:sz w:val="24"/>
          <w:highlight w:val="none"/>
          <w:lang w:eastAsia="zh-CN"/>
        </w:rPr>
        <w:t xml:space="preserve"> </w:t>
      </w:r>
      <w:r>
        <w:rPr>
          <w:rFonts w:cs="宋体"/>
          <w:color w:val="auto"/>
          <w:kern w:val="0"/>
          <w:sz w:val="24"/>
          <w:highlight w:val="none"/>
          <w:lang w:eastAsia="en-US"/>
        </w:rPr>
        <w:t>51233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《地下水质量标准》GB/T</w:t>
      </w:r>
      <w:r>
        <w:rPr>
          <w:rFonts w:hint="eastAsia" w:cs="宋体"/>
          <w:color w:val="auto"/>
          <w:kern w:val="0"/>
          <w:sz w:val="24"/>
          <w:highlight w:val="none"/>
          <w:lang w:eastAsia="zh-CN"/>
        </w:rPr>
        <w:t xml:space="preserve"> </w:t>
      </w:r>
      <w:r>
        <w:rPr>
          <w:rFonts w:cs="宋体"/>
          <w:color w:val="auto"/>
          <w:kern w:val="0"/>
          <w:sz w:val="24"/>
          <w:highlight w:val="none"/>
          <w:lang w:eastAsia="en-US"/>
        </w:rPr>
        <w:t>14848</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《木结构工程施工规范》GB/T</w:t>
      </w:r>
      <w:r>
        <w:rPr>
          <w:rFonts w:hint="eastAsia" w:cs="宋体"/>
          <w:color w:val="auto"/>
          <w:kern w:val="0"/>
          <w:sz w:val="24"/>
          <w:highlight w:val="none"/>
          <w:lang w:eastAsia="zh-CN"/>
        </w:rPr>
        <w:t xml:space="preserve"> </w:t>
      </w:r>
      <w:r>
        <w:rPr>
          <w:rFonts w:cs="宋体"/>
          <w:color w:val="auto"/>
          <w:kern w:val="0"/>
          <w:sz w:val="24"/>
          <w:highlight w:val="none"/>
          <w:lang w:eastAsia="en-US"/>
        </w:rPr>
        <w:t>50772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《木骨架组合墙体技术规范》GB/T</w:t>
      </w:r>
      <w:r>
        <w:rPr>
          <w:rFonts w:hint="eastAsia" w:cs="宋体"/>
          <w:color w:val="auto"/>
          <w:kern w:val="0"/>
          <w:sz w:val="24"/>
          <w:highlight w:val="none"/>
          <w:lang w:eastAsia="zh-CN"/>
        </w:rPr>
        <w:t xml:space="preserve"> </w:t>
      </w:r>
      <w:r>
        <w:rPr>
          <w:rFonts w:cs="宋体"/>
          <w:color w:val="auto"/>
          <w:kern w:val="0"/>
          <w:sz w:val="24"/>
          <w:highlight w:val="none"/>
          <w:lang w:eastAsia="en-US"/>
        </w:rPr>
        <w:t>50361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《胶合木结构技术规范》GB/T</w:t>
      </w:r>
      <w:r>
        <w:rPr>
          <w:rFonts w:hint="eastAsia" w:cs="宋体"/>
          <w:color w:val="auto"/>
          <w:kern w:val="0"/>
          <w:sz w:val="24"/>
          <w:highlight w:val="none"/>
          <w:lang w:eastAsia="zh-CN"/>
        </w:rPr>
        <w:t xml:space="preserve"> </w:t>
      </w:r>
      <w:r>
        <w:rPr>
          <w:rFonts w:cs="宋体"/>
          <w:color w:val="auto"/>
          <w:kern w:val="0"/>
          <w:sz w:val="24"/>
          <w:highlight w:val="none"/>
          <w:lang w:eastAsia="en-US"/>
        </w:rPr>
        <w:t>50708</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《塑料门窗工程技术规程》JGJ</w:t>
      </w:r>
      <w:r>
        <w:rPr>
          <w:rFonts w:hint="eastAsia" w:cs="宋体"/>
          <w:color w:val="auto"/>
          <w:kern w:val="0"/>
          <w:sz w:val="24"/>
          <w:highlight w:val="none"/>
          <w:lang w:eastAsia="zh-CN"/>
        </w:rPr>
        <w:t xml:space="preserve"> </w:t>
      </w:r>
      <w:r>
        <w:rPr>
          <w:rFonts w:cs="宋体"/>
          <w:color w:val="auto"/>
          <w:kern w:val="0"/>
          <w:sz w:val="24"/>
          <w:highlight w:val="none"/>
          <w:lang w:eastAsia="en-US"/>
        </w:rPr>
        <w:t>103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《铝合金门窗工程技术规范》JGJ</w:t>
      </w:r>
      <w:r>
        <w:rPr>
          <w:rFonts w:hint="eastAsia" w:cs="宋体"/>
          <w:color w:val="auto"/>
          <w:kern w:val="0"/>
          <w:sz w:val="24"/>
          <w:highlight w:val="none"/>
          <w:lang w:eastAsia="zh-CN"/>
        </w:rPr>
        <w:t xml:space="preserve"> </w:t>
      </w:r>
      <w:r>
        <w:rPr>
          <w:rFonts w:cs="宋体"/>
          <w:color w:val="auto"/>
          <w:kern w:val="0"/>
          <w:sz w:val="24"/>
          <w:highlight w:val="none"/>
          <w:lang w:eastAsia="en-US"/>
        </w:rPr>
        <w:t>214</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《低层冷弯薄壁型钢房屋建筑技术规程》JGJ</w:t>
      </w:r>
      <w:r>
        <w:rPr>
          <w:rFonts w:hint="eastAsia" w:cs="宋体"/>
          <w:color w:val="auto"/>
          <w:kern w:val="0"/>
          <w:sz w:val="24"/>
          <w:highlight w:val="none"/>
          <w:lang w:eastAsia="zh-CN"/>
        </w:rPr>
        <w:t xml:space="preserve"> </w:t>
      </w:r>
      <w:r>
        <w:rPr>
          <w:rFonts w:cs="宋体"/>
          <w:color w:val="auto"/>
          <w:kern w:val="0"/>
          <w:sz w:val="24"/>
          <w:highlight w:val="none"/>
          <w:lang w:eastAsia="en-US"/>
        </w:rPr>
        <w:t>227</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《装配式混凝土结构技术规程》JGJ</w:t>
      </w:r>
      <w:r>
        <w:rPr>
          <w:rFonts w:hint="eastAsia" w:cs="宋体"/>
          <w:color w:val="auto"/>
          <w:kern w:val="0"/>
          <w:sz w:val="24"/>
          <w:highlight w:val="none"/>
          <w:lang w:eastAsia="zh-CN"/>
        </w:rPr>
        <w:t xml:space="preserve"> </w:t>
      </w:r>
      <w:r>
        <w:rPr>
          <w:rFonts w:cs="宋体"/>
          <w:color w:val="auto"/>
          <w:kern w:val="0"/>
          <w:sz w:val="24"/>
          <w:highlight w:val="none"/>
          <w:lang w:eastAsia="en-US"/>
        </w:rPr>
        <w:t>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《非结构构件抗震设计规范》JGJ</w:t>
      </w:r>
      <w:r>
        <w:rPr>
          <w:rFonts w:hint="eastAsia" w:cs="宋体"/>
          <w:color w:val="auto"/>
          <w:kern w:val="0"/>
          <w:sz w:val="24"/>
          <w:highlight w:val="none"/>
          <w:lang w:eastAsia="zh-CN"/>
        </w:rPr>
        <w:t xml:space="preserve"> </w:t>
      </w:r>
      <w:r>
        <w:rPr>
          <w:rFonts w:cs="宋体"/>
          <w:color w:val="auto"/>
          <w:kern w:val="0"/>
          <w:sz w:val="24"/>
          <w:highlight w:val="none"/>
          <w:lang w:eastAsia="en-US"/>
        </w:rPr>
        <w:t>339</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《住宅建筑电气设计规范》JGJ</w:t>
      </w:r>
      <w:r>
        <w:rPr>
          <w:rFonts w:hint="eastAsia" w:cs="宋体"/>
          <w:color w:val="auto"/>
          <w:kern w:val="0"/>
          <w:sz w:val="24"/>
          <w:highlight w:val="none"/>
          <w:lang w:eastAsia="zh-CN"/>
        </w:rPr>
        <w:t xml:space="preserve"> </w:t>
      </w:r>
      <w:r>
        <w:rPr>
          <w:rFonts w:cs="宋体"/>
          <w:color w:val="auto"/>
          <w:kern w:val="0"/>
          <w:sz w:val="24"/>
          <w:highlight w:val="none"/>
          <w:lang w:eastAsia="en-US"/>
        </w:rPr>
        <w:t>242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《轻型钢结构住宅技术规程》JGJ</w:t>
      </w:r>
      <w:r>
        <w:rPr>
          <w:rFonts w:hint="eastAsia" w:cs="宋体"/>
          <w:color w:val="auto"/>
          <w:kern w:val="0"/>
          <w:sz w:val="24"/>
          <w:highlight w:val="none"/>
          <w:lang w:eastAsia="zh-CN"/>
        </w:rPr>
        <w:t xml:space="preserve"> </w:t>
      </w:r>
      <w:r>
        <w:rPr>
          <w:rFonts w:cs="宋体"/>
          <w:color w:val="auto"/>
          <w:kern w:val="0"/>
          <w:sz w:val="24"/>
          <w:highlight w:val="none"/>
          <w:lang w:eastAsia="en-US"/>
        </w:rPr>
        <w:t>209</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《夏热冬冷地区居住建筑节能设计标准》JGJ</w:t>
      </w:r>
      <w:r>
        <w:rPr>
          <w:rFonts w:hint="eastAsia" w:cs="宋体"/>
          <w:color w:val="auto"/>
          <w:kern w:val="0"/>
          <w:sz w:val="24"/>
          <w:highlight w:val="none"/>
          <w:lang w:eastAsia="zh-CN"/>
        </w:rPr>
        <w:t xml:space="preserve"> </w:t>
      </w:r>
      <w:r>
        <w:rPr>
          <w:rFonts w:cs="宋体"/>
          <w:color w:val="auto"/>
          <w:kern w:val="0"/>
          <w:sz w:val="24"/>
          <w:highlight w:val="none"/>
          <w:lang w:eastAsia="en-US"/>
        </w:rPr>
        <w:t>134</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《严寒和寒冷地区居住建筑节能设计标准》JGJ</w:t>
      </w:r>
      <w:r>
        <w:rPr>
          <w:rFonts w:hint="eastAsia" w:cs="宋体"/>
          <w:color w:val="auto"/>
          <w:kern w:val="0"/>
          <w:sz w:val="24"/>
          <w:highlight w:val="none"/>
          <w:lang w:eastAsia="zh-CN"/>
        </w:rPr>
        <w:t xml:space="preserve"> </w:t>
      </w:r>
      <w:r>
        <w:rPr>
          <w:rFonts w:cs="宋体"/>
          <w:color w:val="auto"/>
          <w:kern w:val="0"/>
          <w:sz w:val="24"/>
          <w:highlight w:val="none"/>
          <w:lang w:eastAsia="en-US"/>
        </w:rPr>
        <w:t>26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《施工现场临时用电安全技术规范》JGJ</w:t>
      </w:r>
      <w:r>
        <w:rPr>
          <w:rFonts w:hint="eastAsia" w:cs="宋体"/>
          <w:color w:val="auto"/>
          <w:kern w:val="0"/>
          <w:sz w:val="24"/>
          <w:highlight w:val="none"/>
          <w:lang w:eastAsia="zh-CN"/>
        </w:rPr>
        <w:t xml:space="preserve"> </w:t>
      </w:r>
      <w:r>
        <w:rPr>
          <w:rFonts w:cs="宋体"/>
          <w:color w:val="auto"/>
          <w:kern w:val="0"/>
          <w:sz w:val="24"/>
          <w:highlight w:val="none"/>
          <w:lang w:eastAsia="en-US"/>
        </w:rPr>
        <w:t>46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《建筑施工起重吊装工程安全技术规范》JGJ</w:t>
      </w:r>
      <w:r>
        <w:rPr>
          <w:rFonts w:hint="eastAsia" w:cs="宋体"/>
          <w:color w:val="auto"/>
          <w:kern w:val="0"/>
          <w:sz w:val="24"/>
          <w:highlight w:val="none"/>
          <w:lang w:eastAsia="zh-CN"/>
        </w:rPr>
        <w:t xml:space="preserve"> </w:t>
      </w:r>
      <w:r>
        <w:rPr>
          <w:rFonts w:cs="宋体"/>
          <w:color w:val="auto"/>
          <w:kern w:val="0"/>
          <w:sz w:val="24"/>
          <w:highlight w:val="none"/>
          <w:lang w:eastAsia="en-US"/>
        </w:rPr>
        <w:t>276</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《建筑施工高处作业安全技术规范》JGJ</w:t>
      </w:r>
      <w:r>
        <w:rPr>
          <w:rFonts w:hint="eastAsia" w:cs="宋体"/>
          <w:color w:val="auto"/>
          <w:kern w:val="0"/>
          <w:sz w:val="24"/>
          <w:highlight w:val="none"/>
          <w:lang w:eastAsia="zh-CN"/>
        </w:rPr>
        <w:t xml:space="preserve"> </w:t>
      </w:r>
      <w:r>
        <w:rPr>
          <w:rFonts w:cs="宋体"/>
          <w:color w:val="auto"/>
          <w:kern w:val="0"/>
          <w:sz w:val="24"/>
          <w:highlight w:val="none"/>
          <w:lang w:eastAsia="en-US"/>
        </w:rPr>
        <w:t>80</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《建筑钢结构防腐蚀技术规程》JGJ/T</w:t>
      </w:r>
      <w:r>
        <w:rPr>
          <w:rFonts w:hint="eastAsia" w:cs="宋体"/>
          <w:color w:val="auto"/>
          <w:kern w:val="0"/>
          <w:sz w:val="24"/>
          <w:highlight w:val="none"/>
          <w:lang w:eastAsia="zh-CN"/>
        </w:rPr>
        <w:t xml:space="preserve"> </w:t>
      </w:r>
      <w:r>
        <w:rPr>
          <w:rFonts w:cs="宋体"/>
          <w:color w:val="auto"/>
          <w:kern w:val="0"/>
          <w:sz w:val="24"/>
          <w:highlight w:val="none"/>
          <w:lang w:eastAsia="en-US"/>
        </w:rPr>
        <w:t>251</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《建筑轻质条板隔墙技术规程》JGJ/T</w:t>
      </w:r>
      <w:r>
        <w:rPr>
          <w:rFonts w:hint="eastAsia" w:cs="宋体"/>
          <w:color w:val="auto"/>
          <w:kern w:val="0"/>
          <w:sz w:val="24"/>
          <w:highlight w:val="none"/>
          <w:lang w:eastAsia="zh-CN"/>
        </w:rPr>
        <w:t xml:space="preserve"> </w:t>
      </w:r>
      <w:r>
        <w:rPr>
          <w:rFonts w:cs="宋体"/>
          <w:color w:val="auto"/>
          <w:kern w:val="0"/>
          <w:sz w:val="24"/>
          <w:highlight w:val="none"/>
          <w:lang w:eastAsia="en-US"/>
        </w:rPr>
        <w:t>157</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《蒸压加气混凝土建筑应用技术规程》JGJ/T</w:t>
      </w:r>
      <w:r>
        <w:rPr>
          <w:rFonts w:hint="eastAsia" w:cs="宋体"/>
          <w:color w:val="auto"/>
          <w:kern w:val="0"/>
          <w:sz w:val="24"/>
          <w:highlight w:val="none"/>
          <w:lang w:eastAsia="zh-CN"/>
        </w:rPr>
        <w:t xml:space="preserve"> </w:t>
      </w:r>
      <w:r>
        <w:rPr>
          <w:rFonts w:cs="宋体"/>
          <w:color w:val="auto"/>
          <w:kern w:val="0"/>
          <w:sz w:val="24"/>
          <w:highlight w:val="none"/>
          <w:lang w:eastAsia="en-US"/>
        </w:rPr>
        <w:t>17</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《装配式整体卫生间应用技术标准》JGJ/T467</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《工业化住宅尺寸协调标准》JGJ/T</w:t>
      </w:r>
      <w:r>
        <w:rPr>
          <w:rFonts w:hint="eastAsia" w:cs="宋体"/>
          <w:color w:val="auto"/>
          <w:kern w:val="0"/>
          <w:sz w:val="24"/>
          <w:highlight w:val="none"/>
          <w:lang w:eastAsia="zh-CN"/>
        </w:rPr>
        <w:t xml:space="preserve"> </w:t>
      </w:r>
      <w:r>
        <w:rPr>
          <w:rFonts w:cs="宋体"/>
          <w:color w:val="auto"/>
          <w:kern w:val="0"/>
          <w:sz w:val="24"/>
          <w:highlight w:val="none"/>
          <w:lang w:eastAsia="en-US"/>
        </w:rPr>
        <w:t>445</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《居住建筑节能设计标准》DBJ04/T242</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《城乡建设用地竖向规划规范》CJJ</w:t>
      </w:r>
      <w:r>
        <w:rPr>
          <w:rFonts w:hint="eastAsia" w:cs="宋体"/>
          <w:color w:val="auto"/>
          <w:kern w:val="0"/>
          <w:sz w:val="24"/>
          <w:highlight w:val="none"/>
          <w:lang w:eastAsia="zh-CN"/>
        </w:rPr>
        <w:t xml:space="preserve"> </w:t>
      </w:r>
      <w:r>
        <w:rPr>
          <w:rFonts w:cs="宋体"/>
          <w:color w:val="auto"/>
          <w:kern w:val="0"/>
          <w:sz w:val="24"/>
          <w:highlight w:val="none"/>
          <w:lang w:eastAsia="en-US"/>
        </w:rPr>
        <w:t>83</w:t>
      </w:r>
    </w:p>
    <w:p>
      <w:pPr>
        <w:keepNext w:val="0"/>
        <w:keepLines w:val="0"/>
        <w:pageBreakBefore w:val="0"/>
        <w:widowControl w:val="0"/>
        <w:numPr>
          <w:ilvl w:val="0"/>
          <w:numId w:val="35"/>
        </w:numPr>
        <w:kinsoku/>
        <w:wordWrap/>
        <w:overflowPunct/>
        <w:topLinePunct w:val="0"/>
        <w:autoSpaceDE w:val="0"/>
        <w:autoSpaceDN w:val="0"/>
        <w:bidi w:val="0"/>
        <w:adjustRightInd/>
        <w:snapToGrid/>
        <w:spacing w:before="0" w:after="0" w:line="440" w:lineRule="atLeast"/>
        <w:ind w:left="0" w:leftChars="0" w:right="0" w:firstLine="480" w:firstLineChars="200"/>
        <w:textAlignment w:val="auto"/>
        <w:rPr>
          <w:rFonts w:cs="宋体"/>
          <w:color w:val="auto"/>
          <w:kern w:val="0"/>
          <w:sz w:val="24"/>
          <w:highlight w:val="none"/>
          <w:lang w:eastAsia="en-US"/>
        </w:rPr>
      </w:pPr>
      <w:r>
        <w:rPr>
          <w:rFonts w:cs="宋体"/>
          <w:color w:val="auto"/>
          <w:kern w:val="0"/>
          <w:sz w:val="24"/>
          <w:highlight w:val="none"/>
          <w:lang w:eastAsia="en-US"/>
        </w:rPr>
        <w:t>《外墙用非承重纤维增强水泥板》JC</w:t>
      </w:r>
      <w:r>
        <w:rPr>
          <w:rFonts w:hint="eastAsia" w:cs="宋体"/>
          <w:color w:val="auto"/>
          <w:kern w:val="0"/>
          <w:sz w:val="24"/>
          <w:highlight w:val="none"/>
          <w:lang w:eastAsia="zh-CN"/>
        </w:rPr>
        <w:t xml:space="preserve"> </w:t>
      </w:r>
      <w:r>
        <w:rPr>
          <w:rFonts w:cs="宋体"/>
          <w:color w:val="auto"/>
          <w:kern w:val="0"/>
          <w:sz w:val="24"/>
          <w:highlight w:val="none"/>
          <w:lang w:eastAsia="en-US"/>
        </w:rPr>
        <w:t>/</w:t>
      </w:r>
      <w:r>
        <w:rPr>
          <w:rFonts w:hint="eastAsia" w:cs="宋体"/>
          <w:color w:val="auto"/>
          <w:kern w:val="0"/>
          <w:sz w:val="24"/>
          <w:highlight w:val="none"/>
          <w:lang w:eastAsia="zh-CN"/>
        </w:rPr>
        <w:t xml:space="preserve"> </w:t>
      </w:r>
      <w:r>
        <w:rPr>
          <w:rFonts w:cs="宋体"/>
          <w:color w:val="auto"/>
          <w:kern w:val="0"/>
          <w:sz w:val="24"/>
          <w:highlight w:val="none"/>
          <w:lang w:eastAsia="en-US"/>
        </w:rPr>
        <w:t>T</w:t>
      </w:r>
      <w:r>
        <w:rPr>
          <w:rFonts w:hint="eastAsia" w:cs="宋体"/>
          <w:color w:val="auto"/>
          <w:kern w:val="0"/>
          <w:sz w:val="24"/>
          <w:highlight w:val="none"/>
          <w:lang w:eastAsia="zh-CN"/>
        </w:rPr>
        <w:t xml:space="preserve"> </w:t>
      </w:r>
      <w:r>
        <w:rPr>
          <w:rFonts w:cs="宋体"/>
          <w:color w:val="auto"/>
          <w:kern w:val="0"/>
          <w:sz w:val="24"/>
          <w:highlight w:val="none"/>
          <w:lang w:eastAsia="en-US"/>
        </w:rPr>
        <w:t>396</w:t>
      </w:r>
    </w:p>
    <w:p>
      <w:pPr>
        <w:pStyle w:val="41"/>
        <w:numPr>
          <w:ilvl w:val="0"/>
          <w:numId w:val="0"/>
        </w:numPr>
        <w:snapToGrid w:val="0"/>
        <w:spacing w:line="440" w:lineRule="atLeast"/>
        <w:rPr>
          <w:rFonts w:ascii="Times New Roman" w:hAnsi="Times New Roman"/>
          <w:color w:val="auto"/>
          <w:sz w:val="24"/>
          <w:highlight w:val="none"/>
        </w:rPr>
      </w:pPr>
    </w:p>
    <w:sectPr>
      <w:pgSz w:w="11910" w:h="16840"/>
      <w:pgMar w:top="1500" w:right="1560" w:bottom="1180" w:left="1580" w:header="0" w:footer="99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94075" cy="1549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394075" cy="154940"/>
                      </a:xfrm>
                      <a:prstGeom prst="rect">
                        <a:avLst/>
                      </a:prstGeom>
                      <a:noFill/>
                      <a:ln>
                        <a:noFill/>
                      </a:ln>
                    </wps:spPr>
                    <wps:txbx>
                      <w:txbxContent>
                        <w:p>
                          <w:pPr>
                            <w:pStyle w:val="14"/>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267.25pt;mso-position-horizontal:center;mso-position-horizontal-relative:margin;mso-wrap-style:none;z-index:251659264;mso-width-relative:page;mso-height-relative:page;" filled="f" stroked="f" coordsize="21600,21600" o:gfxdata="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dHR+0wAAAAQBAAAPAAAAAAAAAAEAIAAAACIAAABkcnMv&#10;ZG93bnJldi54bWxQSwECFAAUAAAACACHTuJA681SYs8BAACYAwAADgAAAAAAAAABACAAAAAiAQAA&#10;ZHJzL2Uyb0RvYy54bWxQSwUGAAAAAAYABgBZAQAAYwUAAAAA&#10;">
              <v:fill on="f" focussize="0,0"/>
              <v:stroke on="f"/>
              <v:imagedata o:title=""/>
              <o:lock v:ext="edit" aspectratio="f"/>
              <v:textbox inset="0mm,0mm,0mm,0mm" style="mso-fit-shape-to-text:t;">
                <w:txbxContent>
                  <w:p>
                    <w:pPr>
                      <w:pStyle w:val="14"/>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599769"/>
      <w:docPartObj>
        <w:docPartGallery w:val="autotext"/>
      </w:docPartObj>
    </w:sdtPr>
    <w:sdtContent>
      <w:p>
        <w:pPr>
          <w:pStyle w:val="14"/>
          <w:ind w:right="279" w:rightChars="133"/>
          <w:jc w:val="right"/>
        </w:pP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83" w:leftChars="1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910020"/>
      <w:docPartObj>
        <w:docPartGallery w:val="autotext"/>
      </w:docPartObj>
    </w:sdtPr>
    <w:sdtContent>
      <w:p>
        <w:pPr>
          <w:pStyle w:val="14"/>
          <w:ind w:right="422" w:rightChars="201"/>
          <w:jc w:val="right"/>
        </w:pPr>
        <w:r>
          <w:fldChar w:fldCharType="begin"/>
        </w:r>
        <w:r>
          <w:instrText xml:space="preserve">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57728"/>
      <w:docPartObj>
        <w:docPartGallery w:val="autotext"/>
      </w:docPartObj>
    </w:sdtPr>
    <w:sdtContent>
      <w:p>
        <w:pPr>
          <w:pStyle w:val="14"/>
          <w:ind w:left="424" w:leftChars="202"/>
        </w:pPr>
        <w:r>
          <w:fldChar w:fldCharType="begin"/>
        </w:r>
        <w:r>
          <w:instrText xml:space="preserve">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279" w:rightChars="133"/>
      <w:jc w:val="right"/>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right="279" w:rightChars="133"/>
                            <w:jc w:val="right"/>
                          </w:pPr>
                          <w:r>
                            <w:rPr>
                              <w:sz w:val="20"/>
                            </w:rPr>
                            <w:fldChar w:fldCharType="begin"/>
                          </w:r>
                          <w:r>
                            <w:rPr>
                              <w:sz w:val="20"/>
                            </w:rPr>
                            <w:instrText xml:space="preserve">PAGE   \* MERGEFORMAT</w:instrText>
                          </w:r>
                          <w:r>
                            <w:rPr>
                              <w:sz w:val="20"/>
                            </w:rPr>
                            <w:fldChar w:fldCharType="separate"/>
                          </w:r>
                          <w:r>
                            <w:rPr>
                              <w:sz w:val="20"/>
                              <w:lang w:val="zh-CN"/>
                            </w:rPr>
                            <w:t>25</w:t>
                          </w:r>
                          <w:r>
                            <w:rPr>
                              <w:sz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ind w:right="279" w:rightChars="133"/>
                      <w:jc w:val="right"/>
                    </w:pPr>
                    <w:r>
                      <w:rPr>
                        <w:sz w:val="20"/>
                      </w:rPr>
                      <w:fldChar w:fldCharType="begin"/>
                    </w:r>
                    <w:r>
                      <w:rPr>
                        <w:sz w:val="20"/>
                      </w:rPr>
                      <w:instrText xml:space="preserve">PAGE   \* MERGEFORMAT</w:instrText>
                    </w:r>
                    <w:r>
                      <w:rPr>
                        <w:sz w:val="20"/>
                      </w:rPr>
                      <w:fldChar w:fldCharType="separate"/>
                    </w:r>
                    <w:r>
                      <w:rPr>
                        <w:sz w:val="20"/>
                        <w:lang w:val="zh-CN"/>
                      </w:rPr>
                      <w:t>25</w:t>
                    </w:r>
                    <w:r>
                      <w:rPr>
                        <w:sz w:val="2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4" w:leftChars="20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8057728"/>
                            <w:docPartObj>
                              <w:docPartGallery w:val="autotext"/>
                            </w:docPartObj>
                          </w:sdtPr>
                          <w:sdtContent>
                            <w:p>
                              <w:pPr>
                                <w:pStyle w:val="14"/>
                                <w:ind w:left="424" w:leftChars="202"/>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8057728"/>
                      <w:docPartObj>
                        <w:docPartGallery w:val="autotext"/>
                      </w:docPartObj>
                    </w:sdtPr>
                    <w:sdtContent>
                      <w:p>
                        <w:pPr>
                          <w:pStyle w:val="14"/>
                          <w:ind w:left="424" w:leftChars="202"/>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AB3AC"/>
    <w:multiLevelType w:val="singleLevel"/>
    <w:tmpl w:val="88AAB3AC"/>
    <w:lvl w:ilvl="0" w:tentative="0">
      <w:start w:val="1"/>
      <w:numFmt w:val="decimal"/>
      <w:suff w:val="nothing"/>
      <w:lvlText w:val="4.3.%1 "/>
      <w:lvlJc w:val="left"/>
      <w:pPr>
        <w:tabs>
          <w:tab w:val="left" w:pos="0"/>
        </w:tabs>
      </w:pPr>
      <w:rPr>
        <w:rFonts w:hint="default" w:ascii="Times New Roman" w:hAnsi="Times New Roman" w:eastAsia="宋体" w:cs="宋体"/>
        <w:b/>
        <w:sz w:val="24"/>
      </w:rPr>
    </w:lvl>
  </w:abstractNum>
  <w:abstractNum w:abstractNumId="1">
    <w:nsid w:val="8C3E3EE0"/>
    <w:multiLevelType w:val="multilevel"/>
    <w:tmpl w:val="8C3E3EE0"/>
    <w:lvl w:ilvl="0" w:tentative="0">
      <w:start w:val="1"/>
      <w:numFmt w:val="decimal"/>
      <w:suff w:val="space"/>
      <w:lvlText w:val="6.4.%1"/>
      <w:lvlJc w:val="left"/>
      <w:pPr>
        <w:ind w:left="920" w:hanging="701"/>
        <w:jc w:val="left"/>
      </w:pPr>
      <w:rPr>
        <w:rFonts w:hint="default" w:ascii="Times New Roman" w:hAnsi="Times New Roman" w:eastAsia="宋体" w:cs="宋体"/>
        <w:b/>
        <w:bCs/>
        <w:sz w:val="24"/>
        <w:lang w:val="en-US" w:eastAsia="en-US" w:bidi="ar-SA"/>
      </w:rPr>
    </w:lvl>
    <w:lvl w:ilvl="1" w:tentative="0">
      <w:start w:val="3"/>
      <w:numFmt w:val="decimal"/>
      <w:lvlText w:val="%1.%2"/>
      <w:lvlJc w:val="left"/>
      <w:pPr>
        <w:ind w:left="920" w:hanging="701"/>
        <w:jc w:val="left"/>
      </w:pPr>
      <w:rPr>
        <w:rFonts w:hint="default"/>
        <w:lang w:val="en-US" w:eastAsia="en-US" w:bidi="ar-SA"/>
      </w:rPr>
    </w:lvl>
    <w:lvl w:ilvl="2" w:tentative="0">
      <w:start w:val="1"/>
      <w:numFmt w:val="decimal"/>
      <w:lvlText w:val="%1.%2.%3"/>
      <w:lvlJc w:val="left"/>
      <w:pPr>
        <w:ind w:left="920" w:hanging="701"/>
        <w:jc w:val="left"/>
      </w:pPr>
      <w:rPr>
        <w:rFonts w:hint="default" w:ascii="Times New Roman" w:hAnsi="Times New Roman" w:eastAsia="Times New Roman" w:cs="Times New Roman"/>
        <w:b/>
        <w:bCs/>
        <w:spacing w:val="-2"/>
        <w:w w:val="100"/>
        <w:sz w:val="24"/>
        <w:szCs w:val="24"/>
        <w:lang w:val="en-US" w:eastAsia="en-US" w:bidi="ar-SA"/>
      </w:rPr>
    </w:lvl>
    <w:lvl w:ilvl="3" w:tentative="0">
      <w:start w:val="1"/>
      <w:numFmt w:val="decimal"/>
      <w:lvlText w:val="%4"/>
      <w:lvlJc w:val="left"/>
      <w:pPr>
        <w:ind w:left="220" w:hanging="209"/>
        <w:jc w:val="left"/>
      </w:pPr>
      <w:rPr>
        <w:rFonts w:hint="default" w:ascii="Times New Roman" w:hAnsi="Times New Roman" w:eastAsia="Times New Roman" w:cs="Times New Roman"/>
        <w:w w:val="100"/>
        <w:sz w:val="24"/>
        <w:szCs w:val="24"/>
        <w:lang w:val="en-US" w:eastAsia="en-US" w:bidi="ar-SA"/>
      </w:rPr>
    </w:lvl>
    <w:lvl w:ilvl="4" w:tentative="0">
      <w:start w:val="0"/>
      <w:numFmt w:val="bullet"/>
      <w:lvlText w:val="•"/>
      <w:lvlJc w:val="left"/>
      <w:pPr>
        <w:ind w:left="3535" w:hanging="209"/>
      </w:pPr>
      <w:rPr>
        <w:rFonts w:hint="default"/>
        <w:lang w:val="en-US" w:eastAsia="en-US" w:bidi="ar-SA"/>
      </w:rPr>
    </w:lvl>
    <w:lvl w:ilvl="5" w:tentative="0">
      <w:start w:val="0"/>
      <w:numFmt w:val="bullet"/>
      <w:lvlText w:val="•"/>
      <w:lvlJc w:val="left"/>
      <w:pPr>
        <w:ind w:left="4407" w:hanging="209"/>
      </w:pPr>
      <w:rPr>
        <w:rFonts w:hint="default"/>
        <w:lang w:val="en-US" w:eastAsia="en-US" w:bidi="ar-SA"/>
      </w:rPr>
    </w:lvl>
    <w:lvl w:ilvl="6" w:tentative="0">
      <w:start w:val="0"/>
      <w:numFmt w:val="bullet"/>
      <w:lvlText w:val="•"/>
      <w:lvlJc w:val="left"/>
      <w:pPr>
        <w:ind w:left="5278" w:hanging="209"/>
      </w:pPr>
      <w:rPr>
        <w:rFonts w:hint="default"/>
        <w:lang w:val="en-US" w:eastAsia="en-US" w:bidi="ar-SA"/>
      </w:rPr>
    </w:lvl>
    <w:lvl w:ilvl="7" w:tentative="0">
      <w:start w:val="0"/>
      <w:numFmt w:val="bullet"/>
      <w:lvlText w:val="•"/>
      <w:lvlJc w:val="left"/>
      <w:pPr>
        <w:ind w:left="6150" w:hanging="209"/>
      </w:pPr>
      <w:rPr>
        <w:rFonts w:hint="default"/>
        <w:lang w:val="en-US" w:eastAsia="en-US" w:bidi="ar-SA"/>
      </w:rPr>
    </w:lvl>
    <w:lvl w:ilvl="8" w:tentative="0">
      <w:start w:val="0"/>
      <w:numFmt w:val="bullet"/>
      <w:lvlText w:val="•"/>
      <w:lvlJc w:val="left"/>
      <w:pPr>
        <w:ind w:left="7022" w:hanging="209"/>
      </w:pPr>
      <w:rPr>
        <w:rFonts w:hint="default"/>
        <w:lang w:val="en-US" w:eastAsia="en-US" w:bidi="ar-SA"/>
      </w:rPr>
    </w:lvl>
  </w:abstractNum>
  <w:abstractNum w:abstractNumId="2">
    <w:nsid w:val="951573C2"/>
    <w:multiLevelType w:val="multilevel"/>
    <w:tmpl w:val="951573C2"/>
    <w:lvl w:ilvl="0" w:tentative="0">
      <w:start w:val="10"/>
      <w:numFmt w:val="decimal"/>
      <w:lvlText w:val="%1"/>
      <w:lvlJc w:val="left"/>
      <w:pPr>
        <w:ind w:left="220" w:hanging="824"/>
        <w:jc w:val="left"/>
      </w:pPr>
      <w:rPr>
        <w:rFonts w:hint="default" w:ascii="Times New Roman" w:hAnsi="Times New Roman" w:eastAsia="宋体" w:cs="宋体"/>
        <w:sz w:val="24"/>
        <w:szCs w:val="24"/>
        <w:lang w:val="en-US" w:eastAsia="en-US" w:bidi="ar-SA"/>
      </w:rPr>
    </w:lvl>
    <w:lvl w:ilvl="1" w:tentative="0">
      <w:start w:val="1"/>
      <w:numFmt w:val="decimal"/>
      <w:lvlText w:val="%1.%2"/>
      <w:lvlJc w:val="left"/>
      <w:pPr>
        <w:tabs>
          <w:tab w:val="left" w:pos="420"/>
        </w:tabs>
        <w:ind w:left="220" w:hanging="824"/>
        <w:jc w:val="left"/>
      </w:pPr>
      <w:rPr>
        <w:rFonts w:hint="default" w:ascii="宋体" w:hAnsi="宋体" w:eastAsia="宋体" w:cs="宋体"/>
        <w:lang w:val="en-US" w:eastAsia="en-US" w:bidi="ar-SA"/>
      </w:rPr>
    </w:lvl>
    <w:lvl w:ilvl="2" w:tentative="0">
      <w:start w:val="1"/>
      <w:numFmt w:val="decimal"/>
      <w:suff w:val="space"/>
      <w:lvlText w:val="%1.%2.%3"/>
      <w:lvlJc w:val="left"/>
      <w:pPr>
        <w:tabs>
          <w:tab w:val="left" w:pos="0"/>
        </w:tabs>
        <w:ind w:left="220" w:hanging="824"/>
        <w:jc w:val="left"/>
      </w:pPr>
      <w:rPr>
        <w:rFonts w:hint="default" w:ascii="Times New Roman" w:hAnsi="Times New Roman" w:eastAsia="Times New Roman" w:cs="Times New Roman"/>
        <w:b/>
        <w:bCs/>
        <w:spacing w:val="-14"/>
        <w:w w:val="100"/>
        <w:sz w:val="24"/>
        <w:szCs w:val="24"/>
        <w:lang w:val="en-US" w:eastAsia="en-US" w:bidi="ar-SA"/>
      </w:rPr>
    </w:lvl>
    <w:lvl w:ilvl="3" w:tentative="0">
      <w:start w:val="0"/>
      <w:numFmt w:val="bullet"/>
      <w:lvlText w:val="•"/>
      <w:lvlJc w:val="left"/>
      <w:pPr>
        <w:ind w:left="2783" w:hanging="824"/>
      </w:pPr>
      <w:rPr>
        <w:rFonts w:hint="default"/>
        <w:lang w:val="en-US" w:eastAsia="en-US" w:bidi="ar-SA"/>
      </w:rPr>
    </w:lvl>
    <w:lvl w:ilvl="4" w:tentative="0">
      <w:start w:val="0"/>
      <w:numFmt w:val="bullet"/>
      <w:lvlText w:val="•"/>
      <w:lvlJc w:val="left"/>
      <w:pPr>
        <w:ind w:left="3638" w:hanging="824"/>
      </w:pPr>
      <w:rPr>
        <w:rFonts w:hint="default"/>
        <w:lang w:val="en-US" w:eastAsia="en-US" w:bidi="ar-SA"/>
      </w:rPr>
    </w:lvl>
    <w:lvl w:ilvl="5" w:tentative="0">
      <w:start w:val="0"/>
      <w:numFmt w:val="bullet"/>
      <w:lvlText w:val="•"/>
      <w:lvlJc w:val="left"/>
      <w:pPr>
        <w:ind w:left="4493" w:hanging="824"/>
      </w:pPr>
      <w:rPr>
        <w:rFonts w:hint="default"/>
        <w:lang w:val="en-US" w:eastAsia="en-US" w:bidi="ar-SA"/>
      </w:rPr>
    </w:lvl>
    <w:lvl w:ilvl="6" w:tentative="0">
      <w:start w:val="0"/>
      <w:numFmt w:val="bullet"/>
      <w:lvlText w:val="•"/>
      <w:lvlJc w:val="left"/>
      <w:pPr>
        <w:ind w:left="5347" w:hanging="824"/>
      </w:pPr>
      <w:rPr>
        <w:rFonts w:hint="default"/>
        <w:lang w:val="en-US" w:eastAsia="en-US" w:bidi="ar-SA"/>
      </w:rPr>
    </w:lvl>
    <w:lvl w:ilvl="7" w:tentative="0">
      <w:start w:val="0"/>
      <w:numFmt w:val="bullet"/>
      <w:lvlText w:val="•"/>
      <w:lvlJc w:val="left"/>
      <w:pPr>
        <w:ind w:left="6202" w:hanging="824"/>
      </w:pPr>
      <w:rPr>
        <w:rFonts w:hint="default"/>
        <w:lang w:val="en-US" w:eastAsia="en-US" w:bidi="ar-SA"/>
      </w:rPr>
    </w:lvl>
    <w:lvl w:ilvl="8" w:tentative="0">
      <w:start w:val="0"/>
      <w:numFmt w:val="bullet"/>
      <w:lvlText w:val="•"/>
      <w:lvlJc w:val="left"/>
      <w:pPr>
        <w:ind w:left="7056" w:hanging="824"/>
      </w:pPr>
      <w:rPr>
        <w:rFonts w:hint="default"/>
        <w:lang w:val="en-US" w:eastAsia="en-US" w:bidi="ar-SA"/>
      </w:rPr>
    </w:lvl>
  </w:abstractNum>
  <w:abstractNum w:abstractNumId="3">
    <w:nsid w:val="95664C2F"/>
    <w:multiLevelType w:val="multilevel"/>
    <w:tmpl w:val="95664C2F"/>
    <w:lvl w:ilvl="0" w:tentative="0">
      <w:start w:val="8"/>
      <w:numFmt w:val="decimal"/>
      <w:lvlText w:val="%1"/>
      <w:lvlJc w:val="left"/>
      <w:pPr>
        <w:ind w:left="220" w:hanging="855"/>
        <w:jc w:val="left"/>
      </w:pPr>
      <w:rPr>
        <w:rFonts w:hint="default"/>
        <w:lang w:val="en-US" w:eastAsia="en-US" w:bidi="ar-SA"/>
      </w:rPr>
    </w:lvl>
    <w:lvl w:ilvl="1" w:tentative="0">
      <w:start w:val="3"/>
      <w:numFmt w:val="decimal"/>
      <w:lvlText w:val="%1.%2"/>
      <w:lvlJc w:val="left"/>
      <w:pPr>
        <w:ind w:left="220" w:hanging="855"/>
        <w:jc w:val="left"/>
      </w:pPr>
      <w:rPr>
        <w:rFonts w:hint="default"/>
        <w:lang w:val="en-US" w:eastAsia="en-US" w:bidi="ar-SA"/>
      </w:rPr>
    </w:lvl>
    <w:lvl w:ilvl="2" w:tentative="0">
      <w:start w:val="1"/>
      <w:numFmt w:val="decimal"/>
      <w:suff w:val="space"/>
      <w:lvlText w:val="%1.%2.%3"/>
      <w:lvlJc w:val="left"/>
      <w:pPr>
        <w:ind w:left="220" w:hanging="855"/>
        <w:jc w:val="left"/>
      </w:pPr>
      <w:rPr>
        <w:rFonts w:hint="default" w:ascii="Times New Roman" w:hAnsi="Times New Roman" w:cs="Times New Roman"/>
        <w:b/>
        <w:bCs/>
        <w:spacing w:val="-1"/>
        <w:w w:val="100"/>
        <w:sz w:val="24"/>
        <w:szCs w:val="24"/>
        <w:lang w:val="en-US" w:eastAsia="en-US" w:bidi="ar-SA"/>
      </w:rPr>
    </w:lvl>
    <w:lvl w:ilvl="3" w:tentative="0">
      <w:start w:val="2"/>
      <w:numFmt w:val="decimal"/>
      <w:lvlText w:val="%4"/>
      <w:lvlJc w:val="left"/>
      <w:pPr>
        <w:ind w:left="220" w:hanging="281"/>
        <w:jc w:val="left"/>
      </w:pPr>
      <w:rPr>
        <w:rFonts w:hint="default" w:ascii="Calibri" w:hAnsi="Calibri" w:eastAsia="Calibri" w:cs="Calibri"/>
        <w:w w:val="100"/>
        <w:sz w:val="28"/>
        <w:szCs w:val="28"/>
        <w:lang w:val="en-US" w:eastAsia="en-US" w:bidi="ar-SA"/>
      </w:rPr>
    </w:lvl>
    <w:lvl w:ilvl="4" w:tentative="0">
      <w:start w:val="0"/>
      <w:numFmt w:val="bullet"/>
      <w:lvlText w:val="•"/>
      <w:lvlJc w:val="left"/>
      <w:pPr>
        <w:ind w:left="3638" w:hanging="281"/>
      </w:pPr>
      <w:rPr>
        <w:rFonts w:hint="default"/>
        <w:lang w:val="en-US" w:eastAsia="en-US" w:bidi="ar-SA"/>
      </w:rPr>
    </w:lvl>
    <w:lvl w:ilvl="5" w:tentative="0">
      <w:start w:val="0"/>
      <w:numFmt w:val="bullet"/>
      <w:lvlText w:val="•"/>
      <w:lvlJc w:val="left"/>
      <w:pPr>
        <w:ind w:left="4493" w:hanging="281"/>
      </w:pPr>
      <w:rPr>
        <w:rFonts w:hint="default"/>
        <w:lang w:val="en-US" w:eastAsia="en-US" w:bidi="ar-SA"/>
      </w:rPr>
    </w:lvl>
    <w:lvl w:ilvl="6" w:tentative="0">
      <w:start w:val="0"/>
      <w:numFmt w:val="bullet"/>
      <w:lvlText w:val="•"/>
      <w:lvlJc w:val="left"/>
      <w:pPr>
        <w:ind w:left="5347" w:hanging="281"/>
      </w:pPr>
      <w:rPr>
        <w:rFonts w:hint="default"/>
        <w:lang w:val="en-US" w:eastAsia="en-US" w:bidi="ar-SA"/>
      </w:rPr>
    </w:lvl>
    <w:lvl w:ilvl="7" w:tentative="0">
      <w:start w:val="0"/>
      <w:numFmt w:val="bullet"/>
      <w:lvlText w:val="•"/>
      <w:lvlJc w:val="left"/>
      <w:pPr>
        <w:ind w:left="6202" w:hanging="281"/>
      </w:pPr>
      <w:rPr>
        <w:rFonts w:hint="default"/>
        <w:lang w:val="en-US" w:eastAsia="en-US" w:bidi="ar-SA"/>
      </w:rPr>
    </w:lvl>
    <w:lvl w:ilvl="8" w:tentative="0">
      <w:start w:val="0"/>
      <w:numFmt w:val="bullet"/>
      <w:lvlText w:val="•"/>
      <w:lvlJc w:val="left"/>
      <w:pPr>
        <w:ind w:left="7056" w:hanging="281"/>
      </w:pPr>
      <w:rPr>
        <w:rFonts w:hint="default"/>
        <w:lang w:val="en-US" w:eastAsia="en-US" w:bidi="ar-SA"/>
      </w:rPr>
    </w:lvl>
  </w:abstractNum>
  <w:abstractNum w:abstractNumId="4">
    <w:nsid w:val="A7B2AB1E"/>
    <w:multiLevelType w:val="singleLevel"/>
    <w:tmpl w:val="A7B2AB1E"/>
    <w:lvl w:ilvl="0" w:tentative="0">
      <w:start w:val="1"/>
      <w:numFmt w:val="decimal"/>
      <w:suff w:val="space"/>
      <w:lvlText w:val="3.0.%1"/>
      <w:lvlJc w:val="left"/>
      <w:pPr>
        <w:tabs>
          <w:tab w:val="left" w:pos="0"/>
        </w:tabs>
      </w:pPr>
      <w:rPr>
        <w:rFonts w:hint="default" w:ascii="Times New Roman" w:hAnsi="Times New Roman" w:eastAsia="宋体" w:cs="Times New Roman"/>
        <w:b/>
        <w:sz w:val="24"/>
      </w:rPr>
    </w:lvl>
  </w:abstractNum>
  <w:abstractNum w:abstractNumId="5">
    <w:nsid w:val="AC1F828D"/>
    <w:multiLevelType w:val="multilevel"/>
    <w:tmpl w:val="AC1F828D"/>
    <w:lvl w:ilvl="0" w:tentative="0">
      <w:start w:val="10"/>
      <w:numFmt w:val="decimal"/>
      <w:lvlText w:val="%1"/>
      <w:lvlJc w:val="left"/>
      <w:pPr>
        <w:tabs>
          <w:tab w:val="left" w:pos="420"/>
        </w:tabs>
        <w:ind w:left="220" w:hanging="824"/>
        <w:jc w:val="left"/>
      </w:pPr>
      <w:rPr>
        <w:rFonts w:hint="default" w:ascii="Times New Roman" w:hAnsi="Times New Roman" w:eastAsia="宋体" w:cs="宋体"/>
        <w:sz w:val="24"/>
        <w:szCs w:val="24"/>
        <w:lang w:val="en-US" w:eastAsia="en-US" w:bidi="ar-SA"/>
      </w:rPr>
    </w:lvl>
    <w:lvl w:ilvl="1" w:tentative="0">
      <w:start w:val="2"/>
      <w:numFmt w:val="decimal"/>
      <w:lvlText w:val="%1.%2"/>
      <w:lvlJc w:val="left"/>
      <w:pPr>
        <w:ind w:left="220" w:hanging="824"/>
        <w:jc w:val="left"/>
      </w:pPr>
      <w:rPr>
        <w:rFonts w:hint="default"/>
        <w:lang w:val="en-US" w:eastAsia="en-US" w:bidi="ar-SA"/>
      </w:rPr>
    </w:lvl>
    <w:lvl w:ilvl="2" w:tentative="0">
      <w:start w:val="1"/>
      <w:numFmt w:val="decimal"/>
      <w:suff w:val="space"/>
      <w:lvlText w:val="%1.%2.%3"/>
      <w:lvlJc w:val="left"/>
      <w:pPr>
        <w:tabs>
          <w:tab w:val="left" w:pos="0"/>
        </w:tabs>
        <w:ind w:left="220" w:hanging="824"/>
        <w:jc w:val="left"/>
      </w:pPr>
      <w:rPr>
        <w:rFonts w:hint="default" w:ascii="Times New Roman" w:hAnsi="Times New Roman" w:eastAsia="Times New Roman" w:cs="Times New Roman"/>
        <w:b/>
        <w:bCs/>
        <w:spacing w:val="-14"/>
        <w:w w:val="100"/>
        <w:sz w:val="24"/>
        <w:szCs w:val="24"/>
        <w:lang w:val="en-US" w:eastAsia="en-US" w:bidi="ar-SA"/>
      </w:rPr>
    </w:lvl>
    <w:lvl w:ilvl="3" w:tentative="0">
      <w:start w:val="0"/>
      <w:numFmt w:val="bullet"/>
      <w:lvlText w:val="•"/>
      <w:lvlJc w:val="left"/>
      <w:pPr>
        <w:ind w:left="2783" w:hanging="824"/>
      </w:pPr>
      <w:rPr>
        <w:rFonts w:hint="default"/>
        <w:lang w:val="en-US" w:eastAsia="en-US" w:bidi="ar-SA"/>
      </w:rPr>
    </w:lvl>
    <w:lvl w:ilvl="4" w:tentative="0">
      <w:start w:val="0"/>
      <w:numFmt w:val="bullet"/>
      <w:lvlText w:val="•"/>
      <w:lvlJc w:val="left"/>
      <w:pPr>
        <w:ind w:left="3638" w:hanging="824"/>
      </w:pPr>
      <w:rPr>
        <w:rFonts w:hint="default"/>
        <w:lang w:val="en-US" w:eastAsia="en-US" w:bidi="ar-SA"/>
      </w:rPr>
    </w:lvl>
    <w:lvl w:ilvl="5" w:tentative="0">
      <w:start w:val="0"/>
      <w:numFmt w:val="bullet"/>
      <w:lvlText w:val="•"/>
      <w:lvlJc w:val="left"/>
      <w:pPr>
        <w:ind w:left="4493" w:hanging="824"/>
      </w:pPr>
      <w:rPr>
        <w:rFonts w:hint="default"/>
        <w:lang w:val="en-US" w:eastAsia="en-US" w:bidi="ar-SA"/>
      </w:rPr>
    </w:lvl>
    <w:lvl w:ilvl="6" w:tentative="0">
      <w:start w:val="0"/>
      <w:numFmt w:val="bullet"/>
      <w:lvlText w:val="•"/>
      <w:lvlJc w:val="left"/>
      <w:pPr>
        <w:ind w:left="5347" w:hanging="824"/>
      </w:pPr>
      <w:rPr>
        <w:rFonts w:hint="default"/>
        <w:lang w:val="en-US" w:eastAsia="en-US" w:bidi="ar-SA"/>
      </w:rPr>
    </w:lvl>
    <w:lvl w:ilvl="7" w:tentative="0">
      <w:start w:val="0"/>
      <w:numFmt w:val="bullet"/>
      <w:lvlText w:val="•"/>
      <w:lvlJc w:val="left"/>
      <w:pPr>
        <w:ind w:left="6202" w:hanging="824"/>
      </w:pPr>
      <w:rPr>
        <w:rFonts w:hint="default"/>
        <w:lang w:val="en-US" w:eastAsia="en-US" w:bidi="ar-SA"/>
      </w:rPr>
    </w:lvl>
    <w:lvl w:ilvl="8" w:tentative="0">
      <w:start w:val="0"/>
      <w:numFmt w:val="bullet"/>
      <w:lvlText w:val="•"/>
      <w:lvlJc w:val="left"/>
      <w:pPr>
        <w:ind w:left="7056" w:hanging="824"/>
      </w:pPr>
      <w:rPr>
        <w:rFonts w:hint="default"/>
        <w:lang w:val="en-US" w:eastAsia="en-US" w:bidi="ar-SA"/>
      </w:rPr>
    </w:lvl>
  </w:abstractNum>
  <w:abstractNum w:abstractNumId="6">
    <w:nsid w:val="ACF2DB3E"/>
    <w:multiLevelType w:val="multilevel"/>
    <w:tmpl w:val="ACF2DB3E"/>
    <w:lvl w:ilvl="0" w:tentative="0">
      <w:start w:val="5"/>
      <w:numFmt w:val="decimal"/>
      <w:lvlText w:val="%1"/>
      <w:lvlJc w:val="left"/>
      <w:pPr>
        <w:ind w:left="220" w:hanging="716"/>
        <w:jc w:val="left"/>
      </w:pPr>
      <w:rPr>
        <w:rFonts w:hint="default" w:ascii="Times New Roman" w:hAnsi="Times New Roman" w:eastAsia="宋体" w:cs="宋体"/>
        <w:sz w:val="24"/>
        <w:szCs w:val="24"/>
        <w:lang w:val="en-US" w:eastAsia="en-US" w:bidi="ar-SA"/>
      </w:rPr>
    </w:lvl>
    <w:lvl w:ilvl="1" w:tentative="0">
      <w:start w:val="2"/>
      <w:numFmt w:val="decimal"/>
      <w:lvlText w:val="%1.%2"/>
      <w:lvlJc w:val="left"/>
      <w:pPr>
        <w:tabs>
          <w:tab w:val="left" w:pos="420"/>
        </w:tabs>
        <w:ind w:left="220" w:hanging="716"/>
        <w:jc w:val="left"/>
      </w:pPr>
      <w:rPr>
        <w:rFonts w:hint="default" w:ascii="宋体" w:hAnsi="宋体" w:eastAsia="宋体" w:cs="宋体"/>
        <w:lang w:val="en-US" w:eastAsia="en-US" w:bidi="ar-SA"/>
      </w:rPr>
    </w:lvl>
    <w:lvl w:ilvl="2" w:tentative="0">
      <w:start w:val="1"/>
      <w:numFmt w:val="decimal"/>
      <w:suff w:val="space"/>
      <w:lvlText w:val="%1.%2.%3"/>
      <w:lvlJc w:val="left"/>
      <w:pPr>
        <w:tabs>
          <w:tab w:val="left" w:pos="0"/>
        </w:tabs>
        <w:ind w:left="220" w:hanging="716"/>
        <w:jc w:val="left"/>
      </w:pPr>
      <w:rPr>
        <w:rFonts w:hint="default" w:ascii="Times New Roman" w:hAnsi="Times New Roman" w:eastAsia="宋体" w:cs="Times New Roman"/>
        <w:b/>
        <w:bCs/>
        <w:spacing w:val="-1"/>
        <w:w w:val="100"/>
        <w:sz w:val="24"/>
        <w:szCs w:val="24"/>
        <w:lang w:val="en-US" w:eastAsia="en-US" w:bidi="ar-SA"/>
      </w:rPr>
    </w:lvl>
    <w:lvl w:ilvl="3" w:tentative="0">
      <w:start w:val="1"/>
      <w:numFmt w:val="decimal"/>
      <w:lvlText w:val="%4"/>
      <w:lvlJc w:val="left"/>
      <w:pPr>
        <w:ind w:left="220" w:hanging="281"/>
        <w:jc w:val="left"/>
      </w:pPr>
      <w:rPr>
        <w:rFonts w:hint="default" w:ascii="Times New Roman" w:hAnsi="Times New Roman" w:eastAsia="Calibri" w:cs="Times New Roman"/>
        <w:w w:val="100"/>
        <w:sz w:val="24"/>
        <w:szCs w:val="24"/>
        <w:lang w:val="en-US" w:eastAsia="en-US" w:bidi="ar-SA"/>
      </w:rPr>
    </w:lvl>
    <w:lvl w:ilvl="4" w:tentative="0">
      <w:start w:val="0"/>
      <w:numFmt w:val="bullet"/>
      <w:lvlText w:val="•"/>
      <w:lvlJc w:val="left"/>
      <w:pPr>
        <w:ind w:left="3638" w:hanging="281"/>
      </w:pPr>
      <w:rPr>
        <w:rFonts w:hint="default"/>
        <w:lang w:val="en-US" w:eastAsia="en-US" w:bidi="ar-SA"/>
      </w:rPr>
    </w:lvl>
    <w:lvl w:ilvl="5" w:tentative="0">
      <w:start w:val="0"/>
      <w:numFmt w:val="bullet"/>
      <w:lvlText w:val="•"/>
      <w:lvlJc w:val="left"/>
      <w:pPr>
        <w:ind w:left="4493" w:hanging="281"/>
      </w:pPr>
      <w:rPr>
        <w:rFonts w:hint="default"/>
        <w:lang w:val="en-US" w:eastAsia="en-US" w:bidi="ar-SA"/>
      </w:rPr>
    </w:lvl>
    <w:lvl w:ilvl="6" w:tentative="0">
      <w:start w:val="0"/>
      <w:numFmt w:val="bullet"/>
      <w:lvlText w:val="•"/>
      <w:lvlJc w:val="left"/>
      <w:pPr>
        <w:ind w:left="5347" w:hanging="281"/>
      </w:pPr>
      <w:rPr>
        <w:rFonts w:hint="default"/>
        <w:lang w:val="en-US" w:eastAsia="en-US" w:bidi="ar-SA"/>
      </w:rPr>
    </w:lvl>
    <w:lvl w:ilvl="7" w:tentative="0">
      <w:start w:val="0"/>
      <w:numFmt w:val="bullet"/>
      <w:lvlText w:val="•"/>
      <w:lvlJc w:val="left"/>
      <w:pPr>
        <w:ind w:left="6202" w:hanging="281"/>
      </w:pPr>
      <w:rPr>
        <w:rFonts w:hint="default"/>
        <w:lang w:val="en-US" w:eastAsia="en-US" w:bidi="ar-SA"/>
      </w:rPr>
    </w:lvl>
    <w:lvl w:ilvl="8" w:tentative="0">
      <w:start w:val="0"/>
      <w:numFmt w:val="bullet"/>
      <w:lvlText w:val="•"/>
      <w:lvlJc w:val="left"/>
      <w:pPr>
        <w:ind w:left="7056" w:hanging="281"/>
      </w:pPr>
      <w:rPr>
        <w:rFonts w:hint="default"/>
        <w:lang w:val="en-US" w:eastAsia="en-US" w:bidi="ar-SA"/>
      </w:rPr>
    </w:lvl>
  </w:abstractNum>
  <w:abstractNum w:abstractNumId="7">
    <w:nsid w:val="AFB73AEA"/>
    <w:multiLevelType w:val="singleLevel"/>
    <w:tmpl w:val="AFB73AEA"/>
    <w:lvl w:ilvl="0" w:tentative="0">
      <w:start w:val="1"/>
      <w:numFmt w:val="decimal"/>
      <w:suff w:val="space"/>
      <w:lvlText w:val="%1"/>
      <w:lvlJc w:val="left"/>
      <w:pPr>
        <w:ind w:left="454" w:leftChars="0" w:hanging="454" w:firstLineChars="0"/>
      </w:pPr>
      <w:rPr>
        <w:rFonts w:hint="default" w:ascii="Times New Roman" w:hAnsi="Times New Roman"/>
      </w:rPr>
    </w:lvl>
  </w:abstractNum>
  <w:abstractNum w:abstractNumId="8">
    <w:nsid w:val="B24089A2"/>
    <w:multiLevelType w:val="multilevel"/>
    <w:tmpl w:val="B24089A2"/>
    <w:lvl w:ilvl="0" w:tentative="0">
      <w:start w:val="6"/>
      <w:numFmt w:val="decimal"/>
      <w:lvlText w:val="%1"/>
      <w:lvlJc w:val="left"/>
      <w:pPr>
        <w:ind w:left="920" w:hanging="701"/>
        <w:jc w:val="left"/>
      </w:pPr>
      <w:rPr>
        <w:rFonts w:hint="default"/>
        <w:lang w:val="en-US" w:eastAsia="en-US" w:bidi="ar-SA"/>
      </w:rPr>
    </w:lvl>
    <w:lvl w:ilvl="1" w:tentative="0">
      <w:start w:val="3"/>
      <w:numFmt w:val="decimal"/>
      <w:lvlText w:val="%1.%2"/>
      <w:lvlJc w:val="left"/>
      <w:pPr>
        <w:ind w:left="920" w:hanging="701"/>
        <w:jc w:val="left"/>
      </w:pPr>
      <w:rPr>
        <w:rFonts w:hint="default"/>
        <w:lang w:val="en-US" w:eastAsia="en-US" w:bidi="ar-SA"/>
      </w:rPr>
    </w:lvl>
    <w:lvl w:ilvl="2" w:tentative="0">
      <w:start w:val="1"/>
      <w:numFmt w:val="decimal"/>
      <w:suff w:val="space"/>
      <w:lvlText w:val="%1.%2.%3"/>
      <w:lvlJc w:val="left"/>
      <w:pPr>
        <w:ind w:left="920" w:hanging="701"/>
        <w:jc w:val="left"/>
      </w:pPr>
      <w:rPr>
        <w:rFonts w:hint="default" w:ascii="Times New Roman" w:hAnsi="Times New Roman" w:eastAsia="Times New Roman" w:cs="Times New Roman"/>
        <w:b/>
        <w:bCs/>
        <w:spacing w:val="-2"/>
        <w:w w:val="100"/>
        <w:sz w:val="24"/>
        <w:szCs w:val="24"/>
        <w:lang w:val="en-US" w:eastAsia="en-US" w:bidi="ar-SA"/>
      </w:rPr>
    </w:lvl>
    <w:lvl w:ilvl="3" w:tentative="0">
      <w:start w:val="1"/>
      <w:numFmt w:val="decimal"/>
      <w:suff w:val="space"/>
      <w:lvlText w:val="%4"/>
      <w:lvlJc w:val="left"/>
      <w:pPr>
        <w:ind w:left="220" w:hanging="209"/>
        <w:jc w:val="left"/>
      </w:pPr>
      <w:rPr>
        <w:rFonts w:hint="default" w:ascii="Times New Roman" w:hAnsi="Times New Roman" w:eastAsia="Times New Roman" w:cs="Times New Roman"/>
        <w:w w:val="100"/>
        <w:sz w:val="24"/>
        <w:szCs w:val="24"/>
        <w:lang w:val="en-US" w:eastAsia="en-US" w:bidi="ar-SA"/>
      </w:rPr>
    </w:lvl>
    <w:lvl w:ilvl="4" w:tentative="0">
      <w:start w:val="0"/>
      <w:numFmt w:val="bullet"/>
      <w:lvlText w:val="•"/>
      <w:lvlJc w:val="left"/>
      <w:pPr>
        <w:ind w:left="3535" w:hanging="209"/>
      </w:pPr>
      <w:rPr>
        <w:rFonts w:hint="default"/>
        <w:lang w:val="en-US" w:eastAsia="en-US" w:bidi="ar-SA"/>
      </w:rPr>
    </w:lvl>
    <w:lvl w:ilvl="5" w:tentative="0">
      <w:start w:val="0"/>
      <w:numFmt w:val="bullet"/>
      <w:lvlText w:val="•"/>
      <w:lvlJc w:val="left"/>
      <w:pPr>
        <w:ind w:left="4407" w:hanging="209"/>
      </w:pPr>
      <w:rPr>
        <w:rFonts w:hint="default"/>
        <w:lang w:val="en-US" w:eastAsia="en-US" w:bidi="ar-SA"/>
      </w:rPr>
    </w:lvl>
    <w:lvl w:ilvl="6" w:tentative="0">
      <w:start w:val="0"/>
      <w:numFmt w:val="bullet"/>
      <w:lvlText w:val="•"/>
      <w:lvlJc w:val="left"/>
      <w:pPr>
        <w:ind w:left="5278" w:hanging="209"/>
      </w:pPr>
      <w:rPr>
        <w:rFonts w:hint="default"/>
        <w:lang w:val="en-US" w:eastAsia="en-US" w:bidi="ar-SA"/>
      </w:rPr>
    </w:lvl>
    <w:lvl w:ilvl="7" w:tentative="0">
      <w:start w:val="0"/>
      <w:numFmt w:val="bullet"/>
      <w:lvlText w:val="•"/>
      <w:lvlJc w:val="left"/>
      <w:pPr>
        <w:ind w:left="6150" w:hanging="209"/>
      </w:pPr>
      <w:rPr>
        <w:rFonts w:hint="default"/>
        <w:lang w:val="en-US" w:eastAsia="en-US" w:bidi="ar-SA"/>
      </w:rPr>
    </w:lvl>
    <w:lvl w:ilvl="8" w:tentative="0">
      <w:start w:val="0"/>
      <w:numFmt w:val="bullet"/>
      <w:lvlText w:val="•"/>
      <w:lvlJc w:val="left"/>
      <w:pPr>
        <w:ind w:left="7022" w:hanging="209"/>
      </w:pPr>
      <w:rPr>
        <w:rFonts w:hint="default"/>
        <w:lang w:val="en-US" w:eastAsia="en-US" w:bidi="ar-SA"/>
      </w:rPr>
    </w:lvl>
  </w:abstractNum>
  <w:abstractNum w:abstractNumId="9">
    <w:nsid w:val="B2FBA66A"/>
    <w:multiLevelType w:val="multilevel"/>
    <w:tmpl w:val="B2FBA66A"/>
    <w:lvl w:ilvl="0" w:tentative="0">
      <w:start w:val="11"/>
      <w:numFmt w:val="decimal"/>
      <w:lvlText w:val="%1"/>
      <w:lvlJc w:val="left"/>
      <w:pPr>
        <w:tabs>
          <w:tab w:val="left" w:pos="420"/>
        </w:tabs>
        <w:ind w:left="220" w:hanging="840"/>
        <w:jc w:val="left"/>
      </w:pPr>
      <w:rPr>
        <w:rFonts w:hint="default" w:ascii="宋体" w:hAnsi="宋体" w:eastAsia="宋体" w:cs="宋体"/>
        <w:lang w:val="en-US" w:eastAsia="en-US" w:bidi="ar-SA"/>
      </w:rPr>
    </w:lvl>
    <w:lvl w:ilvl="1" w:tentative="0">
      <w:start w:val="3"/>
      <w:numFmt w:val="decimal"/>
      <w:lvlText w:val="%1.%2"/>
      <w:lvlJc w:val="left"/>
      <w:pPr>
        <w:ind w:left="220" w:hanging="840"/>
        <w:jc w:val="left"/>
      </w:pPr>
      <w:rPr>
        <w:rFonts w:hint="default"/>
        <w:lang w:val="en-US" w:eastAsia="en-US" w:bidi="ar-SA"/>
      </w:rPr>
    </w:lvl>
    <w:lvl w:ilvl="2" w:tentative="0">
      <w:start w:val="1"/>
      <w:numFmt w:val="decimal"/>
      <w:suff w:val="space"/>
      <w:lvlText w:val="%1.%2.%3"/>
      <w:lvlJc w:val="left"/>
      <w:pPr>
        <w:tabs>
          <w:tab w:val="left" w:pos="0"/>
        </w:tabs>
        <w:ind w:left="220" w:hanging="840"/>
        <w:jc w:val="left"/>
      </w:pPr>
      <w:rPr>
        <w:rFonts w:hint="default" w:ascii="Times New Roman" w:hAnsi="Times New Roman" w:eastAsia="Times New Roman" w:cs="Times New Roman"/>
        <w:b/>
        <w:bCs/>
        <w:spacing w:val="-2"/>
        <w:w w:val="100"/>
        <w:sz w:val="24"/>
        <w:szCs w:val="24"/>
        <w:lang w:val="en-US" w:eastAsia="en-US" w:bidi="ar-SA"/>
      </w:rPr>
    </w:lvl>
    <w:lvl w:ilvl="3" w:tentative="0">
      <w:start w:val="1"/>
      <w:numFmt w:val="decimal"/>
      <w:lvlText w:val="%4"/>
      <w:lvlJc w:val="left"/>
      <w:pPr>
        <w:ind w:left="1199" w:hanging="420"/>
        <w:jc w:val="left"/>
      </w:pPr>
      <w:rPr>
        <w:rFonts w:hint="default" w:ascii="Times New Roman" w:hAnsi="Times New Roman" w:eastAsia="Times New Roman" w:cs="Times New Roman"/>
        <w:w w:val="100"/>
        <w:sz w:val="28"/>
        <w:szCs w:val="28"/>
        <w:lang w:val="en-US" w:eastAsia="en-US" w:bidi="ar-SA"/>
      </w:rPr>
    </w:lvl>
    <w:lvl w:ilvl="4" w:tentative="0">
      <w:start w:val="0"/>
      <w:numFmt w:val="bullet"/>
      <w:lvlText w:val="•"/>
      <w:lvlJc w:val="left"/>
      <w:pPr>
        <w:ind w:left="3722" w:hanging="420"/>
      </w:pPr>
      <w:rPr>
        <w:rFonts w:hint="default"/>
        <w:lang w:val="en-US" w:eastAsia="en-US" w:bidi="ar-SA"/>
      </w:rPr>
    </w:lvl>
    <w:lvl w:ilvl="5" w:tentative="0">
      <w:start w:val="0"/>
      <w:numFmt w:val="bullet"/>
      <w:lvlText w:val="•"/>
      <w:lvlJc w:val="left"/>
      <w:pPr>
        <w:ind w:left="4562" w:hanging="420"/>
      </w:pPr>
      <w:rPr>
        <w:rFonts w:hint="default"/>
        <w:lang w:val="en-US" w:eastAsia="en-US" w:bidi="ar-SA"/>
      </w:rPr>
    </w:lvl>
    <w:lvl w:ilvl="6" w:tentative="0">
      <w:start w:val="0"/>
      <w:numFmt w:val="bullet"/>
      <w:lvlText w:val="•"/>
      <w:lvlJc w:val="left"/>
      <w:pPr>
        <w:ind w:left="5403" w:hanging="420"/>
      </w:pPr>
      <w:rPr>
        <w:rFonts w:hint="default"/>
        <w:lang w:val="en-US" w:eastAsia="en-US" w:bidi="ar-SA"/>
      </w:rPr>
    </w:lvl>
    <w:lvl w:ilvl="7" w:tentative="0">
      <w:start w:val="0"/>
      <w:numFmt w:val="bullet"/>
      <w:lvlText w:val="•"/>
      <w:lvlJc w:val="left"/>
      <w:pPr>
        <w:ind w:left="6244" w:hanging="420"/>
      </w:pPr>
      <w:rPr>
        <w:rFonts w:hint="default"/>
        <w:lang w:val="en-US" w:eastAsia="en-US" w:bidi="ar-SA"/>
      </w:rPr>
    </w:lvl>
    <w:lvl w:ilvl="8" w:tentative="0">
      <w:start w:val="0"/>
      <w:numFmt w:val="bullet"/>
      <w:lvlText w:val="•"/>
      <w:lvlJc w:val="left"/>
      <w:pPr>
        <w:ind w:left="7084" w:hanging="420"/>
      </w:pPr>
      <w:rPr>
        <w:rFonts w:hint="default"/>
        <w:lang w:val="en-US" w:eastAsia="en-US" w:bidi="ar-SA"/>
      </w:rPr>
    </w:lvl>
  </w:abstractNum>
  <w:abstractNum w:abstractNumId="10">
    <w:nsid w:val="B523BD06"/>
    <w:multiLevelType w:val="multilevel"/>
    <w:tmpl w:val="B523BD06"/>
    <w:lvl w:ilvl="0" w:tentative="0">
      <w:start w:val="8"/>
      <w:numFmt w:val="decimal"/>
      <w:lvlText w:val="%1"/>
      <w:lvlJc w:val="left"/>
      <w:pPr>
        <w:ind w:left="220" w:hanging="855"/>
        <w:jc w:val="left"/>
      </w:pPr>
      <w:rPr>
        <w:rFonts w:hint="default"/>
        <w:lang w:val="en-US" w:eastAsia="en-US" w:bidi="ar-SA"/>
      </w:rPr>
    </w:lvl>
    <w:lvl w:ilvl="1" w:tentative="0">
      <w:start w:val="1"/>
      <w:numFmt w:val="decimal"/>
      <w:lvlText w:val="%1.%2"/>
      <w:lvlJc w:val="left"/>
      <w:pPr>
        <w:ind w:left="220" w:hanging="855"/>
        <w:jc w:val="left"/>
      </w:pPr>
      <w:rPr>
        <w:rFonts w:hint="default"/>
        <w:lang w:val="en-US" w:eastAsia="en-US" w:bidi="ar-SA"/>
      </w:rPr>
    </w:lvl>
    <w:lvl w:ilvl="2" w:tentative="0">
      <w:start w:val="1"/>
      <w:numFmt w:val="decimal"/>
      <w:suff w:val="space"/>
      <w:lvlText w:val="%1.%2.%3"/>
      <w:lvlJc w:val="left"/>
      <w:pPr>
        <w:ind w:left="220" w:hanging="855"/>
        <w:jc w:val="left"/>
      </w:pPr>
      <w:rPr>
        <w:rFonts w:hint="default" w:ascii="Times New Roman" w:hAnsi="Times New Roman" w:cs="Times New Roman"/>
        <w:b/>
        <w:bCs/>
        <w:spacing w:val="-1"/>
        <w:w w:val="100"/>
        <w:sz w:val="24"/>
        <w:szCs w:val="24"/>
        <w:lang w:val="en-US" w:eastAsia="en-US" w:bidi="ar-SA"/>
      </w:rPr>
    </w:lvl>
    <w:lvl w:ilvl="3" w:tentative="0">
      <w:start w:val="1"/>
      <w:numFmt w:val="decimal"/>
      <w:lvlText w:val="%4"/>
      <w:lvlJc w:val="left"/>
      <w:pPr>
        <w:ind w:left="220" w:hanging="281"/>
        <w:jc w:val="left"/>
      </w:pPr>
      <w:rPr>
        <w:rFonts w:hint="default" w:ascii="Calibri" w:hAnsi="Calibri" w:eastAsia="Calibri" w:cs="Calibri"/>
        <w:w w:val="100"/>
        <w:sz w:val="28"/>
        <w:szCs w:val="28"/>
        <w:lang w:val="en-US" w:eastAsia="en-US" w:bidi="ar-SA"/>
      </w:rPr>
    </w:lvl>
    <w:lvl w:ilvl="4" w:tentative="0">
      <w:start w:val="0"/>
      <w:numFmt w:val="bullet"/>
      <w:lvlText w:val="•"/>
      <w:lvlJc w:val="left"/>
      <w:pPr>
        <w:ind w:left="3638" w:hanging="281"/>
      </w:pPr>
      <w:rPr>
        <w:rFonts w:hint="default"/>
        <w:lang w:val="en-US" w:eastAsia="en-US" w:bidi="ar-SA"/>
      </w:rPr>
    </w:lvl>
    <w:lvl w:ilvl="5" w:tentative="0">
      <w:start w:val="0"/>
      <w:numFmt w:val="bullet"/>
      <w:lvlText w:val="•"/>
      <w:lvlJc w:val="left"/>
      <w:pPr>
        <w:ind w:left="4493" w:hanging="281"/>
      </w:pPr>
      <w:rPr>
        <w:rFonts w:hint="default"/>
        <w:lang w:val="en-US" w:eastAsia="en-US" w:bidi="ar-SA"/>
      </w:rPr>
    </w:lvl>
    <w:lvl w:ilvl="6" w:tentative="0">
      <w:start w:val="0"/>
      <w:numFmt w:val="bullet"/>
      <w:lvlText w:val="•"/>
      <w:lvlJc w:val="left"/>
      <w:pPr>
        <w:ind w:left="5347" w:hanging="281"/>
      </w:pPr>
      <w:rPr>
        <w:rFonts w:hint="default"/>
        <w:lang w:val="en-US" w:eastAsia="en-US" w:bidi="ar-SA"/>
      </w:rPr>
    </w:lvl>
    <w:lvl w:ilvl="7" w:tentative="0">
      <w:start w:val="0"/>
      <w:numFmt w:val="bullet"/>
      <w:lvlText w:val="•"/>
      <w:lvlJc w:val="left"/>
      <w:pPr>
        <w:ind w:left="6202" w:hanging="281"/>
      </w:pPr>
      <w:rPr>
        <w:rFonts w:hint="default"/>
        <w:lang w:val="en-US" w:eastAsia="en-US" w:bidi="ar-SA"/>
      </w:rPr>
    </w:lvl>
    <w:lvl w:ilvl="8" w:tentative="0">
      <w:start w:val="0"/>
      <w:numFmt w:val="bullet"/>
      <w:lvlText w:val="•"/>
      <w:lvlJc w:val="left"/>
      <w:pPr>
        <w:ind w:left="7056" w:hanging="281"/>
      </w:pPr>
      <w:rPr>
        <w:rFonts w:hint="default"/>
        <w:lang w:val="en-US" w:eastAsia="en-US" w:bidi="ar-SA"/>
      </w:rPr>
    </w:lvl>
  </w:abstractNum>
  <w:abstractNum w:abstractNumId="11">
    <w:nsid w:val="BD03308F"/>
    <w:multiLevelType w:val="multilevel"/>
    <w:tmpl w:val="BD03308F"/>
    <w:lvl w:ilvl="0" w:tentative="0">
      <w:start w:val="5"/>
      <w:numFmt w:val="decimal"/>
      <w:lvlText w:val="%1"/>
      <w:lvlJc w:val="left"/>
      <w:pPr>
        <w:ind w:left="220" w:hanging="716"/>
        <w:jc w:val="left"/>
      </w:pPr>
      <w:rPr>
        <w:rFonts w:hint="default" w:ascii="Times New Roman" w:hAnsi="Times New Roman" w:eastAsia="宋体" w:cs="宋体"/>
        <w:sz w:val="24"/>
        <w:szCs w:val="24"/>
        <w:lang w:val="en-US" w:eastAsia="en-US" w:bidi="ar-SA"/>
      </w:rPr>
    </w:lvl>
    <w:lvl w:ilvl="1" w:tentative="0">
      <w:start w:val="2"/>
      <w:numFmt w:val="decimal"/>
      <w:lvlText w:val="%1.%2"/>
      <w:lvlJc w:val="left"/>
      <w:pPr>
        <w:tabs>
          <w:tab w:val="left" w:pos="420"/>
        </w:tabs>
        <w:ind w:left="220" w:hanging="716"/>
        <w:jc w:val="left"/>
      </w:pPr>
      <w:rPr>
        <w:rFonts w:hint="default" w:ascii="宋体" w:hAnsi="宋体" w:eastAsia="宋体" w:cs="宋体"/>
        <w:lang w:val="en-US" w:eastAsia="en-US" w:bidi="ar-SA"/>
      </w:rPr>
    </w:lvl>
    <w:lvl w:ilvl="2" w:tentative="0">
      <w:start w:val="8"/>
      <w:numFmt w:val="decimal"/>
      <w:suff w:val="space"/>
      <w:lvlText w:val="%1.%2.%3"/>
      <w:lvlJc w:val="left"/>
      <w:pPr>
        <w:tabs>
          <w:tab w:val="left" w:pos="0"/>
        </w:tabs>
        <w:ind w:left="220" w:hanging="716"/>
        <w:jc w:val="left"/>
      </w:pPr>
      <w:rPr>
        <w:rFonts w:hint="default" w:ascii="Times New Roman" w:hAnsi="Times New Roman" w:eastAsia="宋体" w:cs="Times New Roman"/>
        <w:b/>
        <w:bCs/>
        <w:spacing w:val="-1"/>
        <w:w w:val="100"/>
        <w:sz w:val="24"/>
        <w:szCs w:val="24"/>
        <w:lang w:val="en-US" w:eastAsia="en-US" w:bidi="ar-SA"/>
      </w:rPr>
    </w:lvl>
    <w:lvl w:ilvl="3" w:tentative="0">
      <w:start w:val="1"/>
      <w:numFmt w:val="decimal"/>
      <w:lvlText w:val="%4"/>
      <w:lvlJc w:val="left"/>
      <w:pPr>
        <w:ind w:left="220" w:hanging="281"/>
        <w:jc w:val="left"/>
      </w:pPr>
      <w:rPr>
        <w:rFonts w:hint="default" w:ascii="Times New Roman" w:hAnsi="Times New Roman" w:eastAsia="Calibri" w:cs="Times New Roman"/>
        <w:w w:val="100"/>
        <w:sz w:val="24"/>
        <w:szCs w:val="24"/>
        <w:lang w:val="en-US" w:eastAsia="en-US" w:bidi="ar-SA"/>
      </w:rPr>
    </w:lvl>
    <w:lvl w:ilvl="4" w:tentative="0">
      <w:start w:val="0"/>
      <w:numFmt w:val="bullet"/>
      <w:lvlText w:val="•"/>
      <w:lvlJc w:val="left"/>
      <w:pPr>
        <w:ind w:left="3638" w:hanging="281"/>
      </w:pPr>
      <w:rPr>
        <w:rFonts w:hint="default"/>
        <w:lang w:val="en-US" w:eastAsia="en-US" w:bidi="ar-SA"/>
      </w:rPr>
    </w:lvl>
    <w:lvl w:ilvl="5" w:tentative="0">
      <w:start w:val="0"/>
      <w:numFmt w:val="bullet"/>
      <w:lvlText w:val="•"/>
      <w:lvlJc w:val="left"/>
      <w:pPr>
        <w:ind w:left="4493" w:hanging="281"/>
      </w:pPr>
      <w:rPr>
        <w:rFonts w:hint="default"/>
        <w:lang w:val="en-US" w:eastAsia="en-US" w:bidi="ar-SA"/>
      </w:rPr>
    </w:lvl>
    <w:lvl w:ilvl="6" w:tentative="0">
      <w:start w:val="0"/>
      <w:numFmt w:val="bullet"/>
      <w:lvlText w:val="•"/>
      <w:lvlJc w:val="left"/>
      <w:pPr>
        <w:ind w:left="5347" w:hanging="281"/>
      </w:pPr>
      <w:rPr>
        <w:rFonts w:hint="default"/>
        <w:lang w:val="en-US" w:eastAsia="en-US" w:bidi="ar-SA"/>
      </w:rPr>
    </w:lvl>
    <w:lvl w:ilvl="7" w:tentative="0">
      <w:start w:val="0"/>
      <w:numFmt w:val="bullet"/>
      <w:lvlText w:val="•"/>
      <w:lvlJc w:val="left"/>
      <w:pPr>
        <w:ind w:left="6202" w:hanging="281"/>
      </w:pPr>
      <w:rPr>
        <w:rFonts w:hint="default"/>
        <w:lang w:val="en-US" w:eastAsia="en-US" w:bidi="ar-SA"/>
      </w:rPr>
    </w:lvl>
    <w:lvl w:ilvl="8" w:tentative="0">
      <w:start w:val="0"/>
      <w:numFmt w:val="bullet"/>
      <w:lvlText w:val="•"/>
      <w:lvlJc w:val="left"/>
      <w:pPr>
        <w:ind w:left="7056" w:hanging="281"/>
      </w:pPr>
      <w:rPr>
        <w:rFonts w:hint="default"/>
        <w:lang w:val="en-US" w:eastAsia="en-US" w:bidi="ar-SA"/>
      </w:rPr>
    </w:lvl>
  </w:abstractNum>
  <w:abstractNum w:abstractNumId="12">
    <w:nsid w:val="C688F19E"/>
    <w:multiLevelType w:val="singleLevel"/>
    <w:tmpl w:val="C688F19E"/>
    <w:lvl w:ilvl="0" w:tentative="0">
      <w:start w:val="1"/>
      <w:numFmt w:val="decimal"/>
      <w:suff w:val="nothing"/>
      <w:lvlText w:val="4.1.%1 "/>
      <w:lvlJc w:val="left"/>
      <w:pPr>
        <w:tabs>
          <w:tab w:val="left" w:pos="0"/>
        </w:tabs>
      </w:pPr>
      <w:rPr>
        <w:rFonts w:hint="default" w:ascii="Times New Roman" w:hAnsi="Times New Roman" w:eastAsia="宋体" w:cs="宋体"/>
        <w:b/>
        <w:sz w:val="24"/>
      </w:rPr>
    </w:lvl>
  </w:abstractNum>
  <w:abstractNum w:abstractNumId="13">
    <w:nsid w:val="D232317A"/>
    <w:multiLevelType w:val="multilevel"/>
    <w:tmpl w:val="D232317A"/>
    <w:lvl w:ilvl="0" w:tentative="0">
      <w:start w:val="11"/>
      <w:numFmt w:val="decimal"/>
      <w:lvlText w:val="%1"/>
      <w:lvlJc w:val="left"/>
      <w:pPr>
        <w:tabs>
          <w:tab w:val="left" w:pos="420"/>
        </w:tabs>
        <w:ind w:left="940" w:hanging="720"/>
        <w:jc w:val="left"/>
      </w:pPr>
      <w:rPr>
        <w:rFonts w:hint="default" w:ascii="宋体" w:hAnsi="宋体" w:eastAsia="宋体" w:cs="宋体"/>
        <w:b/>
        <w:bCs/>
        <w:w w:val="99"/>
        <w:sz w:val="36"/>
        <w:szCs w:val="36"/>
        <w:lang w:val="en-US" w:eastAsia="en-US" w:bidi="ar-SA"/>
      </w:rPr>
    </w:lvl>
    <w:lvl w:ilvl="1" w:tentative="0">
      <w:start w:val="1"/>
      <w:numFmt w:val="decimal"/>
      <w:suff w:val="space"/>
      <w:lvlText w:val="%1.%2"/>
      <w:lvlJc w:val="left"/>
      <w:pPr>
        <w:tabs>
          <w:tab w:val="left" w:pos="420"/>
        </w:tabs>
        <w:ind w:left="1055" w:hanging="629"/>
        <w:jc w:val="right"/>
      </w:pPr>
      <w:rPr>
        <w:rFonts w:hint="default" w:ascii="Times New Roman" w:hAnsi="Times New Roman" w:eastAsia="宋体" w:cs="Times New Roman"/>
        <w:b/>
        <w:bCs/>
        <w:spacing w:val="-2"/>
        <w:w w:val="100"/>
        <w:sz w:val="28"/>
        <w:szCs w:val="28"/>
        <w:lang w:val="en-US" w:eastAsia="en-US" w:bidi="ar-SA"/>
      </w:rPr>
    </w:lvl>
    <w:lvl w:ilvl="2" w:tentative="0">
      <w:start w:val="0"/>
      <w:numFmt w:val="bullet"/>
      <w:lvlText w:val="•"/>
      <w:lvlJc w:val="left"/>
      <w:pPr>
        <w:tabs>
          <w:tab w:val="left" w:pos="420"/>
        </w:tabs>
        <w:ind w:left="1575" w:hanging="629"/>
      </w:pPr>
      <w:rPr>
        <w:rFonts w:hint="default" w:ascii="Times New Roman" w:hAnsi="Times New Roman" w:cs="Times New Roman"/>
        <w:lang w:val="en-US" w:eastAsia="en-US" w:bidi="ar-SA"/>
      </w:rPr>
    </w:lvl>
    <w:lvl w:ilvl="3" w:tentative="0">
      <w:start w:val="0"/>
      <w:numFmt w:val="bullet"/>
      <w:lvlText w:val="•"/>
      <w:lvlJc w:val="left"/>
      <w:pPr>
        <w:ind w:left="2090" w:hanging="629"/>
      </w:pPr>
      <w:rPr>
        <w:rFonts w:hint="default"/>
        <w:lang w:val="en-US" w:eastAsia="en-US" w:bidi="ar-SA"/>
      </w:rPr>
    </w:lvl>
    <w:lvl w:ilvl="4" w:tentative="0">
      <w:start w:val="0"/>
      <w:numFmt w:val="bullet"/>
      <w:lvlText w:val="•"/>
      <w:lvlJc w:val="left"/>
      <w:pPr>
        <w:ind w:left="2605" w:hanging="629"/>
      </w:pPr>
      <w:rPr>
        <w:rFonts w:hint="default"/>
        <w:lang w:val="en-US" w:eastAsia="en-US" w:bidi="ar-SA"/>
      </w:rPr>
    </w:lvl>
    <w:lvl w:ilvl="5" w:tentative="0">
      <w:start w:val="0"/>
      <w:numFmt w:val="bullet"/>
      <w:lvlText w:val="•"/>
      <w:lvlJc w:val="left"/>
      <w:pPr>
        <w:ind w:left="3120" w:hanging="629"/>
      </w:pPr>
      <w:rPr>
        <w:rFonts w:hint="default"/>
        <w:lang w:val="en-US" w:eastAsia="en-US" w:bidi="ar-SA"/>
      </w:rPr>
    </w:lvl>
    <w:lvl w:ilvl="6" w:tentative="0">
      <w:start w:val="0"/>
      <w:numFmt w:val="bullet"/>
      <w:lvlText w:val="•"/>
      <w:lvlJc w:val="left"/>
      <w:pPr>
        <w:ind w:left="3635" w:hanging="629"/>
      </w:pPr>
      <w:rPr>
        <w:rFonts w:hint="default"/>
        <w:lang w:val="en-US" w:eastAsia="en-US" w:bidi="ar-SA"/>
      </w:rPr>
    </w:lvl>
    <w:lvl w:ilvl="7" w:tentative="0">
      <w:start w:val="0"/>
      <w:numFmt w:val="bullet"/>
      <w:lvlText w:val="•"/>
      <w:lvlJc w:val="left"/>
      <w:pPr>
        <w:ind w:left="4150" w:hanging="629"/>
      </w:pPr>
      <w:rPr>
        <w:rFonts w:hint="default"/>
        <w:lang w:val="en-US" w:eastAsia="en-US" w:bidi="ar-SA"/>
      </w:rPr>
    </w:lvl>
    <w:lvl w:ilvl="8" w:tentative="0">
      <w:start w:val="0"/>
      <w:numFmt w:val="bullet"/>
      <w:lvlText w:val="•"/>
      <w:lvlJc w:val="left"/>
      <w:pPr>
        <w:ind w:left="4666" w:hanging="629"/>
      </w:pPr>
      <w:rPr>
        <w:rFonts w:hint="default"/>
        <w:lang w:val="en-US" w:eastAsia="en-US" w:bidi="ar-SA"/>
      </w:rPr>
    </w:lvl>
  </w:abstractNum>
  <w:abstractNum w:abstractNumId="14">
    <w:nsid w:val="D3D7F4B3"/>
    <w:multiLevelType w:val="multilevel"/>
    <w:tmpl w:val="D3D7F4B3"/>
    <w:lvl w:ilvl="0" w:tentative="0">
      <w:start w:val="6"/>
      <w:numFmt w:val="decimal"/>
      <w:lvlText w:val="%1"/>
      <w:lvlJc w:val="left"/>
      <w:pPr>
        <w:ind w:left="920" w:hanging="701"/>
        <w:jc w:val="left"/>
      </w:pPr>
      <w:rPr>
        <w:rFonts w:hint="default"/>
        <w:lang w:val="en-US" w:eastAsia="en-US" w:bidi="ar-SA"/>
      </w:rPr>
    </w:lvl>
    <w:lvl w:ilvl="1" w:tentative="0">
      <w:start w:val="1"/>
      <w:numFmt w:val="decimal"/>
      <w:lvlText w:val="%1.%2"/>
      <w:lvlJc w:val="left"/>
      <w:pPr>
        <w:ind w:left="920" w:hanging="701"/>
        <w:jc w:val="left"/>
      </w:pPr>
      <w:rPr>
        <w:rFonts w:hint="default"/>
        <w:lang w:val="en-US" w:eastAsia="en-US" w:bidi="ar-SA"/>
      </w:rPr>
    </w:lvl>
    <w:lvl w:ilvl="2" w:tentative="0">
      <w:start w:val="1"/>
      <w:numFmt w:val="decimal"/>
      <w:suff w:val="space"/>
      <w:lvlText w:val="%1.%2.%3"/>
      <w:lvlJc w:val="left"/>
      <w:pPr>
        <w:ind w:left="920" w:hanging="701"/>
        <w:jc w:val="left"/>
      </w:pPr>
      <w:rPr>
        <w:rFonts w:hint="default" w:ascii="Times New Roman" w:hAnsi="Times New Roman" w:eastAsia="Times New Roman" w:cs="Times New Roman"/>
        <w:b/>
        <w:bCs/>
        <w:spacing w:val="-2"/>
        <w:w w:val="100"/>
        <w:sz w:val="24"/>
        <w:szCs w:val="24"/>
        <w:lang w:val="en-US" w:eastAsia="en-US" w:bidi="ar-SA"/>
      </w:rPr>
    </w:lvl>
    <w:lvl w:ilvl="3" w:tentative="0">
      <w:start w:val="1"/>
      <w:numFmt w:val="decimal"/>
      <w:lvlText w:val="%4"/>
      <w:lvlJc w:val="left"/>
      <w:pPr>
        <w:ind w:left="220" w:hanging="435"/>
        <w:jc w:val="left"/>
      </w:pPr>
      <w:rPr>
        <w:rFonts w:hint="default" w:ascii="Times New Roman" w:hAnsi="Times New Roman" w:eastAsia="Times New Roman" w:cs="Times New Roman"/>
        <w:w w:val="100"/>
        <w:sz w:val="28"/>
        <w:szCs w:val="28"/>
        <w:lang w:val="en-US" w:eastAsia="en-US" w:bidi="ar-SA"/>
      </w:rPr>
    </w:lvl>
    <w:lvl w:ilvl="4" w:tentative="0">
      <w:start w:val="0"/>
      <w:numFmt w:val="bullet"/>
      <w:lvlText w:val="•"/>
      <w:lvlJc w:val="left"/>
      <w:pPr>
        <w:ind w:left="3535" w:hanging="435"/>
      </w:pPr>
      <w:rPr>
        <w:rFonts w:hint="default"/>
        <w:lang w:val="en-US" w:eastAsia="en-US" w:bidi="ar-SA"/>
      </w:rPr>
    </w:lvl>
    <w:lvl w:ilvl="5" w:tentative="0">
      <w:start w:val="0"/>
      <w:numFmt w:val="bullet"/>
      <w:lvlText w:val="•"/>
      <w:lvlJc w:val="left"/>
      <w:pPr>
        <w:ind w:left="4407" w:hanging="435"/>
      </w:pPr>
      <w:rPr>
        <w:rFonts w:hint="default"/>
        <w:lang w:val="en-US" w:eastAsia="en-US" w:bidi="ar-SA"/>
      </w:rPr>
    </w:lvl>
    <w:lvl w:ilvl="6" w:tentative="0">
      <w:start w:val="0"/>
      <w:numFmt w:val="bullet"/>
      <w:lvlText w:val="•"/>
      <w:lvlJc w:val="left"/>
      <w:pPr>
        <w:ind w:left="5278" w:hanging="435"/>
      </w:pPr>
      <w:rPr>
        <w:rFonts w:hint="default"/>
        <w:lang w:val="en-US" w:eastAsia="en-US" w:bidi="ar-SA"/>
      </w:rPr>
    </w:lvl>
    <w:lvl w:ilvl="7" w:tentative="0">
      <w:start w:val="0"/>
      <w:numFmt w:val="bullet"/>
      <w:lvlText w:val="•"/>
      <w:lvlJc w:val="left"/>
      <w:pPr>
        <w:ind w:left="6150" w:hanging="435"/>
      </w:pPr>
      <w:rPr>
        <w:rFonts w:hint="default"/>
        <w:lang w:val="en-US" w:eastAsia="en-US" w:bidi="ar-SA"/>
      </w:rPr>
    </w:lvl>
    <w:lvl w:ilvl="8" w:tentative="0">
      <w:start w:val="0"/>
      <w:numFmt w:val="bullet"/>
      <w:lvlText w:val="•"/>
      <w:lvlJc w:val="left"/>
      <w:pPr>
        <w:ind w:left="7022" w:hanging="435"/>
      </w:pPr>
      <w:rPr>
        <w:rFonts w:hint="default"/>
        <w:lang w:val="en-US" w:eastAsia="en-US" w:bidi="ar-SA"/>
      </w:rPr>
    </w:lvl>
  </w:abstractNum>
  <w:abstractNum w:abstractNumId="15">
    <w:nsid w:val="DB3C1FC5"/>
    <w:multiLevelType w:val="multilevel"/>
    <w:tmpl w:val="DB3C1FC5"/>
    <w:lvl w:ilvl="0" w:tentative="0">
      <w:start w:val="9"/>
      <w:numFmt w:val="decimal"/>
      <w:lvlText w:val="%1"/>
      <w:lvlJc w:val="left"/>
      <w:pPr>
        <w:tabs>
          <w:tab w:val="left" w:pos="420"/>
        </w:tabs>
        <w:ind w:left="220" w:hanging="840"/>
        <w:jc w:val="left"/>
      </w:pPr>
      <w:rPr>
        <w:rFonts w:hint="default" w:ascii="Times New Roman" w:hAnsi="Times New Roman" w:eastAsia="宋体" w:cs="宋体"/>
        <w:sz w:val="24"/>
        <w:szCs w:val="24"/>
        <w:lang w:val="en-US" w:eastAsia="en-US" w:bidi="ar-SA"/>
      </w:rPr>
    </w:lvl>
    <w:lvl w:ilvl="1" w:tentative="0">
      <w:start w:val="0"/>
      <w:numFmt w:val="decimal"/>
      <w:lvlText w:val="%1.%2"/>
      <w:lvlJc w:val="left"/>
      <w:pPr>
        <w:ind w:left="220" w:hanging="840"/>
        <w:jc w:val="left"/>
      </w:pPr>
      <w:rPr>
        <w:rFonts w:hint="default"/>
        <w:lang w:val="en-US" w:eastAsia="en-US" w:bidi="ar-SA"/>
      </w:rPr>
    </w:lvl>
    <w:lvl w:ilvl="2" w:tentative="0">
      <w:start w:val="1"/>
      <w:numFmt w:val="decimal"/>
      <w:suff w:val="space"/>
      <w:lvlText w:val="%1.%2.%3"/>
      <w:lvlJc w:val="left"/>
      <w:pPr>
        <w:tabs>
          <w:tab w:val="left" w:pos="0"/>
        </w:tabs>
        <w:ind w:left="220" w:hanging="840"/>
        <w:jc w:val="left"/>
      </w:pPr>
      <w:rPr>
        <w:rFonts w:hint="default" w:ascii="Times New Roman" w:hAnsi="Times New Roman" w:eastAsia="Times New Roman" w:cs="Times New Roman"/>
        <w:b/>
        <w:bCs/>
        <w:spacing w:val="-2"/>
        <w:w w:val="100"/>
        <w:sz w:val="24"/>
        <w:szCs w:val="24"/>
        <w:lang w:val="en-US" w:eastAsia="en-US" w:bidi="ar-SA"/>
      </w:rPr>
    </w:lvl>
    <w:lvl w:ilvl="3" w:tentative="0">
      <w:start w:val="1"/>
      <w:numFmt w:val="decimal"/>
      <w:lvlText w:val="%4"/>
      <w:lvlJc w:val="left"/>
      <w:pPr>
        <w:ind w:left="220" w:hanging="425"/>
        <w:jc w:val="left"/>
      </w:pPr>
      <w:rPr>
        <w:rFonts w:hint="default" w:ascii="Times New Roman" w:hAnsi="Times New Roman" w:eastAsia="Times New Roman" w:cs="Times New Roman"/>
        <w:w w:val="100"/>
        <w:sz w:val="24"/>
        <w:szCs w:val="24"/>
        <w:lang w:val="en-US" w:eastAsia="en-US" w:bidi="ar-SA"/>
      </w:rPr>
    </w:lvl>
    <w:lvl w:ilvl="4" w:tentative="0">
      <w:start w:val="0"/>
      <w:numFmt w:val="bullet"/>
      <w:lvlText w:val="•"/>
      <w:lvlJc w:val="left"/>
      <w:pPr>
        <w:ind w:left="3638" w:hanging="425"/>
      </w:pPr>
      <w:rPr>
        <w:rFonts w:hint="default"/>
        <w:lang w:val="en-US" w:eastAsia="en-US" w:bidi="ar-SA"/>
      </w:rPr>
    </w:lvl>
    <w:lvl w:ilvl="5" w:tentative="0">
      <w:start w:val="0"/>
      <w:numFmt w:val="bullet"/>
      <w:lvlText w:val="•"/>
      <w:lvlJc w:val="left"/>
      <w:pPr>
        <w:ind w:left="4493" w:hanging="425"/>
      </w:pPr>
      <w:rPr>
        <w:rFonts w:hint="default"/>
        <w:lang w:val="en-US" w:eastAsia="en-US" w:bidi="ar-SA"/>
      </w:rPr>
    </w:lvl>
    <w:lvl w:ilvl="6" w:tentative="0">
      <w:start w:val="0"/>
      <w:numFmt w:val="bullet"/>
      <w:lvlText w:val="•"/>
      <w:lvlJc w:val="left"/>
      <w:pPr>
        <w:ind w:left="5347" w:hanging="425"/>
      </w:pPr>
      <w:rPr>
        <w:rFonts w:hint="default"/>
        <w:lang w:val="en-US" w:eastAsia="en-US" w:bidi="ar-SA"/>
      </w:rPr>
    </w:lvl>
    <w:lvl w:ilvl="7" w:tentative="0">
      <w:start w:val="0"/>
      <w:numFmt w:val="bullet"/>
      <w:lvlText w:val="•"/>
      <w:lvlJc w:val="left"/>
      <w:pPr>
        <w:ind w:left="6202" w:hanging="425"/>
      </w:pPr>
      <w:rPr>
        <w:rFonts w:hint="default"/>
        <w:lang w:val="en-US" w:eastAsia="en-US" w:bidi="ar-SA"/>
      </w:rPr>
    </w:lvl>
    <w:lvl w:ilvl="8" w:tentative="0">
      <w:start w:val="0"/>
      <w:numFmt w:val="bullet"/>
      <w:lvlText w:val="•"/>
      <w:lvlJc w:val="left"/>
      <w:pPr>
        <w:ind w:left="7056" w:hanging="425"/>
      </w:pPr>
      <w:rPr>
        <w:rFonts w:hint="default"/>
        <w:lang w:val="en-US" w:eastAsia="en-US" w:bidi="ar-SA"/>
      </w:rPr>
    </w:lvl>
  </w:abstractNum>
  <w:abstractNum w:abstractNumId="16">
    <w:nsid w:val="E2B44E59"/>
    <w:multiLevelType w:val="multilevel"/>
    <w:tmpl w:val="E2B44E59"/>
    <w:lvl w:ilvl="0" w:tentative="0">
      <w:start w:val="10"/>
      <w:numFmt w:val="decimal"/>
      <w:lvlText w:val="%1"/>
      <w:lvlJc w:val="left"/>
      <w:pPr>
        <w:tabs>
          <w:tab w:val="left" w:pos="420"/>
        </w:tabs>
        <w:ind w:left="0" w:leftChars="0" w:firstLine="0" w:firstLineChars="0"/>
        <w:jc w:val="left"/>
      </w:pPr>
      <w:rPr>
        <w:rFonts w:hint="default" w:ascii="Times New Roman" w:hAnsi="Times New Roman" w:eastAsia="宋体" w:cs="宋体"/>
        <w:sz w:val="24"/>
        <w:lang w:val="en-US" w:eastAsia="en-US" w:bidi="ar-SA"/>
      </w:rPr>
    </w:lvl>
    <w:lvl w:ilvl="1" w:tentative="0">
      <w:start w:val="3"/>
      <w:numFmt w:val="decimal"/>
      <w:lvlText w:val="%1.%2"/>
      <w:lvlJc w:val="left"/>
      <w:pPr>
        <w:ind w:left="220" w:hanging="824"/>
        <w:jc w:val="left"/>
      </w:pPr>
      <w:rPr>
        <w:rFonts w:hint="default"/>
        <w:lang w:val="en-US" w:eastAsia="en-US" w:bidi="ar-SA"/>
      </w:rPr>
    </w:lvl>
    <w:lvl w:ilvl="2" w:tentative="0">
      <w:start w:val="1"/>
      <w:numFmt w:val="decimal"/>
      <w:suff w:val="space"/>
      <w:lvlText w:val="%1.%2.%3"/>
      <w:lvlJc w:val="left"/>
      <w:pPr>
        <w:tabs>
          <w:tab w:val="left" w:pos="0"/>
        </w:tabs>
        <w:ind w:left="220" w:hanging="824"/>
        <w:jc w:val="left"/>
      </w:pPr>
      <w:rPr>
        <w:rFonts w:hint="default" w:ascii="Times New Roman" w:hAnsi="Times New Roman" w:eastAsia="Times New Roman" w:cs="Times New Roman"/>
        <w:b/>
        <w:bCs/>
        <w:spacing w:val="-14"/>
        <w:w w:val="100"/>
        <w:sz w:val="24"/>
        <w:szCs w:val="24"/>
        <w:lang w:val="en-US" w:eastAsia="en-US" w:bidi="ar-SA"/>
      </w:rPr>
    </w:lvl>
    <w:lvl w:ilvl="3" w:tentative="0">
      <w:start w:val="0"/>
      <w:numFmt w:val="bullet"/>
      <w:lvlText w:val="•"/>
      <w:lvlJc w:val="left"/>
      <w:pPr>
        <w:ind w:left="2783" w:hanging="824"/>
      </w:pPr>
      <w:rPr>
        <w:rFonts w:hint="default"/>
        <w:lang w:val="en-US" w:eastAsia="en-US" w:bidi="ar-SA"/>
      </w:rPr>
    </w:lvl>
    <w:lvl w:ilvl="4" w:tentative="0">
      <w:start w:val="0"/>
      <w:numFmt w:val="bullet"/>
      <w:lvlText w:val="•"/>
      <w:lvlJc w:val="left"/>
      <w:pPr>
        <w:ind w:left="3638" w:hanging="824"/>
      </w:pPr>
      <w:rPr>
        <w:rFonts w:hint="default"/>
        <w:lang w:val="en-US" w:eastAsia="en-US" w:bidi="ar-SA"/>
      </w:rPr>
    </w:lvl>
    <w:lvl w:ilvl="5" w:tentative="0">
      <w:start w:val="0"/>
      <w:numFmt w:val="bullet"/>
      <w:lvlText w:val="•"/>
      <w:lvlJc w:val="left"/>
      <w:pPr>
        <w:ind w:left="4493" w:hanging="824"/>
      </w:pPr>
      <w:rPr>
        <w:rFonts w:hint="default"/>
        <w:lang w:val="en-US" w:eastAsia="en-US" w:bidi="ar-SA"/>
      </w:rPr>
    </w:lvl>
    <w:lvl w:ilvl="6" w:tentative="0">
      <w:start w:val="0"/>
      <w:numFmt w:val="bullet"/>
      <w:lvlText w:val="•"/>
      <w:lvlJc w:val="left"/>
      <w:pPr>
        <w:ind w:left="5347" w:hanging="824"/>
      </w:pPr>
      <w:rPr>
        <w:rFonts w:hint="default"/>
        <w:lang w:val="en-US" w:eastAsia="en-US" w:bidi="ar-SA"/>
      </w:rPr>
    </w:lvl>
    <w:lvl w:ilvl="7" w:tentative="0">
      <w:start w:val="0"/>
      <w:numFmt w:val="bullet"/>
      <w:lvlText w:val="•"/>
      <w:lvlJc w:val="left"/>
      <w:pPr>
        <w:ind w:left="6202" w:hanging="824"/>
      </w:pPr>
      <w:rPr>
        <w:rFonts w:hint="default"/>
        <w:lang w:val="en-US" w:eastAsia="en-US" w:bidi="ar-SA"/>
      </w:rPr>
    </w:lvl>
    <w:lvl w:ilvl="8" w:tentative="0">
      <w:start w:val="0"/>
      <w:numFmt w:val="bullet"/>
      <w:lvlText w:val="•"/>
      <w:lvlJc w:val="left"/>
      <w:pPr>
        <w:ind w:left="7056" w:hanging="824"/>
      </w:pPr>
      <w:rPr>
        <w:rFonts w:hint="default"/>
        <w:lang w:val="en-US" w:eastAsia="en-US" w:bidi="ar-SA"/>
      </w:rPr>
    </w:lvl>
  </w:abstractNum>
  <w:abstractNum w:abstractNumId="17">
    <w:nsid w:val="E5ABFE89"/>
    <w:multiLevelType w:val="multilevel"/>
    <w:tmpl w:val="E5ABFE89"/>
    <w:lvl w:ilvl="0" w:tentative="0">
      <w:start w:val="8"/>
      <w:numFmt w:val="decimal"/>
      <w:lvlText w:val="%1"/>
      <w:lvlJc w:val="left"/>
      <w:pPr>
        <w:ind w:left="220" w:hanging="855"/>
        <w:jc w:val="left"/>
      </w:pPr>
      <w:rPr>
        <w:rFonts w:hint="default"/>
        <w:lang w:val="en-US" w:eastAsia="en-US" w:bidi="ar-SA"/>
      </w:rPr>
    </w:lvl>
    <w:lvl w:ilvl="1" w:tentative="0">
      <w:start w:val="2"/>
      <w:numFmt w:val="decimal"/>
      <w:lvlText w:val="%1.%2"/>
      <w:lvlJc w:val="left"/>
      <w:pPr>
        <w:ind w:left="220" w:hanging="855"/>
        <w:jc w:val="left"/>
      </w:pPr>
      <w:rPr>
        <w:rFonts w:hint="default"/>
        <w:lang w:val="en-US" w:eastAsia="en-US" w:bidi="ar-SA"/>
      </w:rPr>
    </w:lvl>
    <w:lvl w:ilvl="2" w:tentative="0">
      <w:start w:val="1"/>
      <w:numFmt w:val="decimal"/>
      <w:suff w:val="space"/>
      <w:lvlText w:val="%1.%2.%3"/>
      <w:lvlJc w:val="left"/>
      <w:pPr>
        <w:ind w:left="220" w:hanging="855"/>
        <w:jc w:val="left"/>
      </w:pPr>
      <w:rPr>
        <w:rFonts w:hint="default" w:ascii="Times New Roman" w:hAnsi="Times New Roman" w:cs="Times New Roman"/>
        <w:b/>
        <w:bCs/>
        <w:spacing w:val="-1"/>
        <w:w w:val="100"/>
        <w:sz w:val="24"/>
        <w:szCs w:val="24"/>
        <w:lang w:val="en-US" w:eastAsia="en-US" w:bidi="ar-SA"/>
      </w:rPr>
    </w:lvl>
    <w:lvl w:ilvl="3" w:tentative="0">
      <w:start w:val="1"/>
      <w:numFmt w:val="decimal"/>
      <w:lvlText w:val="%4"/>
      <w:lvlJc w:val="left"/>
      <w:pPr>
        <w:ind w:left="220" w:hanging="281"/>
        <w:jc w:val="left"/>
      </w:pPr>
      <w:rPr>
        <w:rFonts w:hint="default" w:ascii="Calibri" w:hAnsi="Calibri" w:eastAsia="Calibri" w:cs="Calibri"/>
        <w:w w:val="100"/>
        <w:sz w:val="28"/>
        <w:szCs w:val="28"/>
        <w:lang w:val="en-US" w:eastAsia="en-US" w:bidi="ar-SA"/>
      </w:rPr>
    </w:lvl>
    <w:lvl w:ilvl="4" w:tentative="0">
      <w:start w:val="0"/>
      <w:numFmt w:val="bullet"/>
      <w:lvlText w:val="•"/>
      <w:lvlJc w:val="left"/>
      <w:pPr>
        <w:ind w:left="3638" w:hanging="281"/>
      </w:pPr>
      <w:rPr>
        <w:rFonts w:hint="default"/>
        <w:lang w:val="en-US" w:eastAsia="en-US" w:bidi="ar-SA"/>
      </w:rPr>
    </w:lvl>
    <w:lvl w:ilvl="5" w:tentative="0">
      <w:start w:val="0"/>
      <w:numFmt w:val="bullet"/>
      <w:lvlText w:val="•"/>
      <w:lvlJc w:val="left"/>
      <w:pPr>
        <w:ind w:left="4493" w:hanging="281"/>
      </w:pPr>
      <w:rPr>
        <w:rFonts w:hint="default"/>
        <w:lang w:val="en-US" w:eastAsia="en-US" w:bidi="ar-SA"/>
      </w:rPr>
    </w:lvl>
    <w:lvl w:ilvl="6" w:tentative="0">
      <w:start w:val="0"/>
      <w:numFmt w:val="bullet"/>
      <w:lvlText w:val="•"/>
      <w:lvlJc w:val="left"/>
      <w:pPr>
        <w:ind w:left="5347" w:hanging="281"/>
      </w:pPr>
      <w:rPr>
        <w:rFonts w:hint="default"/>
        <w:lang w:val="en-US" w:eastAsia="en-US" w:bidi="ar-SA"/>
      </w:rPr>
    </w:lvl>
    <w:lvl w:ilvl="7" w:tentative="0">
      <w:start w:val="0"/>
      <w:numFmt w:val="bullet"/>
      <w:lvlText w:val="•"/>
      <w:lvlJc w:val="left"/>
      <w:pPr>
        <w:ind w:left="6202" w:hanging="281"/>
      </w:pPr>
      <w:rPr>
        <w:rFonts w:hint="default"/>
        <w:lang w:val="en-US" w:eastAsia="en-US" w:bidi="ar-SA"/>
      </w:rPr>
    </w:lvl>
    <w:lvl w:ilvl="8" w:tentative="0">
      <w:start w:val="0"/>
      <w:numFmt w:val="bullet"/>
      <w:lvlText w:val="•"/>
      <w:lvlJc w:val="left"/>
      <w:pPr>
        <w:ind w:left="7056" w:hanging="281"/>
      </w:pPr>
      <w:rPr>
        <w:rFonts w:hint="default"/>
        <w:lang w:val="en-US" w:eastAsia="en-US" w:bidi="ar-SA"/>
      </w:rPr>
    </w:lvl>
  </w:abstractNum>
  <w:abstractNum w:abstractNumId="18">
    <w:nsid w:val="E7E39C49"/>
    <w:multiLevelType w:val="multilevel"/>
    <w:tmpl w:val="E7E39C49"/>
    <w:lvl w:ilvl="0" w:tentative="0">
      <w:start w:val="6"/>
      <w:numFmt w:val="decimal"/>
      <w:lvlText w:val="%1"/>
      <w:lvlJc w:val="left"/>
      <w:pPr>
        <w:ind w:left="920" w:hanging="701"/>
        <w:jc w:val="left"/>
      </w:pPr>
      <w:rPr>
        <w:rFonts w:hint="default"/>
        <w:lang w:val="en-US" w:eastAsia="en-US" w:bidi="ar-SA"/>
      </w:rPr>
    </w:lvl>
    <w:lvl w:ilvl="1" w:tentative="0">
      <w:start w:val="5"/>
      <w:numFmt w:val="decimal"/>
      <w:lvlText w:val="%1.%2"/>
      <w:lvlJc w:val="left"/>
      <w:pPr>
        <w:ind w:left="920" w:hanging="701"/>
        <w:jc w:val="left"/>
      </w:pPr>
      <w:rPr>
        <w:rFonts w:hint="default"/>
        <w:lang w:val="en-US" w:eastAsia="en-US" w:bidi="ar-SA"/>
      </w:rPr>
    </w:lvl>
    <w:lvl w:ilvl="2" w:tentative="0">
      <w:start w:val="1"/>
      <w:numFmt w:val="decimal"/>
      <w:suff w:val="space"/>
      <w:lvlText w:val="%1.%2.%3"/>
      <w:lvlJc w:val="left"/>
      <w:pPr>
        <w:ind w:left="920" w:hanging="701"/>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3273" w:hanging="701"/>
      </w:pPr>
      <w:rPr>
        <w:rFonts w:hint="default"/>
        <w:lang w:val="en-US" w:eastAsia="en-US" w:bidi="ar-SA"/>
      </w:rPr>
    </w:lvl>
    <w:lvl w:ilvl="4" w:tentative="0">
      <w:start w:val="0"/>
      <w:numFmt w:val="bullet"/>
      <w:lvlText w:val="•"/>
      <w:lvlJc w:val="left"/>
      <w:pPr>
        <w:ind w:left="4058" w:hanging="701"/>
      </w:pPr>
      <w:rPr>
        <w:rFonts w:hint="default"/>
        <w:lang w:val="en-US" w:eastAsia="en-US" w:bidi="ar-SA"/>
      </w:rPr>
    </w:lvl>
    <w:lvl w:ilvl="5" w:tentative="0">
      <w:start w:val="0"/>
      <w:numFmt w:val="bullet"/>
      <w:lvlText w:val="•"/>
      <w:lvlJc w:val="left"/>
      <w:pPr>
        <w:ind w:left="4843" w:hanging="701"/>
      </w:pPr>
      <w:rPr>
        <w:rFonts w:hint="default"/>
        <w:lang w:val="en-US" w:eastAsia="en-US" w:bidi="ar-SA"/>
      </w:rPr>
    </w:lvl>
    <w:lvl w:ilvl="6" w:tentative="0">
      <w:start w:val="0"/>
      <w:numFmt w:val="bullet"/>
      <w:lvlText w:val="•"/>
      <w:lvlJc w:val="left"/>
      <w:pPr>
        <w:ind w:left="5627" w:hanging="701"/>
      </w:pPr>
      <w:rPr>
        <w:rFonts w:hint="default"/>
        <w:lang w:val="en-US" w:eastAsia="en-US" w:bidi="ar-SA"/>
      </w:rPr>
    </w:lvl>
    <w:lvl w:ilvl="7" w:tentative="0">
      <w:start w:val="0"/>
      <w:numFmt w:val="bullet"/>
      <w:lvlText w:val="•"/>
      <w:lvlJc w:val="left"/>
      <w:pPr>
        <w:ind w:left="6412" w:hanging="701"/>
      </w:pPr>
      <w:rPr>
        <w:rFonts w:hint="default"/>
        <w:lang w:val="en-US" w:eastAsia="en-US" w:bidi="ar-SA"/>
      </w:rPr>
    </w:lvl>
    <w:lvl w:ilvl="8" w:tentative="0">
      <w:start w:val="0"/>
      <w:numFmt w:val="bullet"/>
      <w:lvlText w:val="•"/>
      <w:lvlJc w:val="left"/>
      <w:pPr>
        <w:ind w:left="7196" w:hanging="701"/>
      </w:pPr>
      <w:rPr>
        <w:rFonts w:hint="default"/>
        <w:lang w:val="en-US" w:eastAsia="en-US" w:bidi="ar-SA"/>
      </w:rPr>
    </w:lvl>
  </w:abstractNum>
  <w:abstractNum w:abstractNumId="19">
    <w:nsid w:val="E99F7343"/>
    <w:multiLevelType w:val="multilevel"/>
    <w:tmpl w:val="E99F7343"/>
    <w:lvl w:ilvl="0" w:tentative="0">
      <w:start w:val="11"/>
      <w:numFmt w:val="decimal"/>
      <w:lvlText w:val="%1"/>
      <w:lvlJc w:val="left"/>
      <w:pPr>
        <w:tabs>
          <w:tab w:val="left" w:pos="420"/>
        </w:tabs>
        <w:ind w:left="220" w:hanging="840"/>
        <w:jc w:val="left"/>
      </w:pPr>
      <w:rPr>
        <w:rFonts w:hint="default" w:ascii="宋体" w:hAnsi="宋体" w:eastAsia="宋体" w:cs="宋体"/>
        <w:lang w:val="en-US" w:eastAsia="en-US" w:bidi="ar-SA"/>
      </w:rPr>
    </w:lvl>
    <w:lvl w:ilvl="1" w:tentative="0">
      <w:start w:val="5"/>
      <w:numFmt w:val="decimal"/>
      <w:lvlText w:val="%1.%2"/>
      <w:lvlJc w:val="left"/>
      <w:pPr>
        <w:ind w:left="220" w:hanging="840"/>
        <w:jc w:val="left"/>
      </w:pPr>
      <w:rPr>
        <w:rFonts w:hint="default"/>
        <w:lang w:val="en-US" w:eastAsia="en-US" w:bidi="ar-SA"/>
      </w:rPr>
    </w:lvl>
    <w:lvl w:ilvl="2" w:tentative="0">
      <w:start w:val="1"/>
      <w:numFmt w:val="decimal"/>
      <w:suff w:val="space"/>
      <w:lvlText w:val="%1.%2.%3"/>
      <w:lvlJc w:val="left"/>
      <w:pPr>
        <w:tabs>
          <w:tab w:val="left" w:pos="0"/>
        </w:tabs>
        <w:ind w:left="220" w:hanging="840"/>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840"/>
      </w:pPr>
      <w:rPr>
        <w:rFonts w:hint="default"/>
        <w:lang w:val="en-US" w:eastAsia="en-US" w:bidi="ar-SA"/>
      </w:rPr>
    </w:lvl>
    <w:lvl w:ilvl="4" w:tentative="0">
      <w:start w:val="0"/>
      <w:numFmt w:val="bullet"/>
      <w:lvlText w:val="•"/>
      <w:lvlJc w:val="left"/>
      <w:pPr>
        <w:ind w:left="3638" w:hanging="840"/>
      </w:pPr>
      <w:rPr>
        <w:rFonts w:hint="default"/>
        <w:lang w:val="en-US" w:eastAsia="en-US" w:bidi="ar-SA"/>
      </w:rPr>
    </w:lvl>
    <w:lvl w:ilvl="5" w:tentative="0">
      <w:start w:val="0"/>
      <w:numFmt w:val="bullet"/>
      <w:lvlText w:val="•"/>
      <w:lvlJc w:val="left"/>
      <w:pPr>
        <w:ind w:left="4493" w:hanging="840"/>
      </w:pPr>
      <w:rPr>
        <w:rFonts w:hint="default"/>
        <w:lang w:val="en-US" w:eastAsia="en-US" w:bidi="ar-SA"/>
      </w:rPr>
    </w:lvl>
    <w:lvl w:ilvl="6" w:tentative="0">
      <w:start w:val="0"/>
      <w:numFmt w:val="bullet"/>
      <w:lvlText w:val="•"/>
      <w:lvlJc w:val="left"/>
      <w:pPr>
        <w:ind w:left="5347" w:hanging="840"/>
      </w:pPr>
      <w:rPr>
        <w:rFonts w:hint="default"/>
        <w:lang w:val="en-US" w:eastAsia="en-US" w:bidi="ar-SA"/>
      </w:rPr>
    </w:lvl>
    <w:lvl w:ilvl="7" w:tentative="0">
      <w:start w:val="0"/>
      <w:numFmt w:val="bullet"/>
      <w:lvlText w:val="•"/>
      <w:lvlJc w:val="left"/>
      <w:pPr>
        <w:ind w:left="6202" w:hanging="840"/>
      </w:pPr>
      <w:rPr>
        <w:rFonts w:hint="default"/>
        <w:lang w:val="en-US" w:eastAsia="en-US" w:bidi="ar-SA"/>
      </w:rPr>
    </w:lvl>
    <w:lvl w:ilvl="8" w:tentative="0">
      <w:start w:val="0"/>
      <w:numFmt w:val="bullet"/>
      <w:lvlText w:val="•"/>
      <w:lvlJc w:val="left"/>
      <w:pPr>
        <w:ind w:left="7056" w:hanging="840"/>
      </w:pPr>
      <w:rPr>
        <w:rFonts w:hint="default"/>
        <w:lang w:val="en-US" w:eastAsia="en-US" w:bidi="ar-SA"/>
      </w:rPr>
    </w:lvl>
  </w:abstractNum>
  <w:abstractNum w:abstractNumId="20">
    <w:nsid w:val="E9C85E64"/>
    <w:multiLevelType w:val="multilevel"/>
    <w:tmpl w:val="E9C85E64"/>
    <w:lvl w:ilvl="0" w:tentative="0">
      <w:start w:val="10"/>
      <w:numFmt w:val="decimal"/>
      <w:lvlText w:val="%1"/>
      <w:lvlJc w:val="left"/>
      <w:pPr>
        <w:tabs>
          <w:tab w:val="left" w:pos="420"/>
        </w:tabs>
        <w:ind w:left="1043" w:hanging="824"/>
        <w:jc w:val="left"/>
      </w:pPr>
      <w:rPr>
        <w:rFonts w:hint="default" w:ascii="宋体" w:hAnsi="宋体" w:eastAsia="宋体" w:cs="宋体"/>
        <w:lang w:val="en-US" w:eastAsia="en-US" w:bidi="ar-SA"/>
      </w:rPr>
    </w:lvl>
    <w:lvl w:ilvl="1" w:tentative="0">
      <w:start w:val="5"/>
      <w:numFmt w:val="decimal"/>
      <w:lvlText w:val="%1.%2"/>
      <w:lvlJc w:val="left"/>
      <w:pPr>
        <w:ind w:left="1043" w:hanging="824"/>
        <w:jc w:val="left"/>
      </w:pPr>
      <w:rPr>
        <w:rFonts w:hint="default"/>
        <w:lang w:val="en-US" w:eastAsia="en-US" w:bidi="ar-SA"/>
      </w:rPr>
    </w:lvl>
    <w:lvl w:ilvl="2" w:tentative="0">
      <w:start w:val="1"/>
      <w:numFmt w:val="decimal"/>
      <w:suff w:val="space"/>
      <w:lvlText w:val="%1.%2.%3"/>
      <w:lvlJc w:val="left"/>
      <w:pPr>
        <w:tabs>
          <w:tab w:val="left" w:pos="0"/>
        </w:tabs>
        <w:ind w:left="1043" w:hanging="824"/>
        <w:jc w:val="left"/>
      </w:pPr>
      <w:rPr>
        <w:rFonts w:hint="default" w:ascii="Times New Roman" w:hAnsi="Times New Roman" w:eastAsia="Times New Roman" w:cs="Times New Roman"/>
        <w:b/>
        <w:bCs/>
        <w:spacing w:val="-14"/>
        <w:w w:val="100"/>
        <w:sz w:val="24"/>
        <w:szCs w:val="24"/>
        <w:lang w:val="en-US" w:eastAsia="en-US" w:bidi="ar-SA"/>
      </w:rPr>
    </w:lvl>
    <w:lvl w:ilvl="3" w:tentative="0">
      <w:start w:val="1"/>
      <w:numFmt w:val="decimal"/>
      <w:lvlText w:val="%4"/>
      <w:lvlJc w:val="left"/>
      <w:pPr>
        <w:ind w:left="1199" w:hanging="420"/>
        <w:jc w:val="left"/>
      </w:pPr>
      <w:rPr>
        <w:rFonts w:hint="default" w:ascii="Times New Roman" w:hAnsi="Times New Roman" w:eastAsia="Times New Roman" w:cs="Times New Roman"/>
        <w:w w:val="100"/>
        <w:sz w:val="24"/>
        <w:szCs w:val="24"/>
        <w:lang w:val="en-US" w:eastAsia="en-US" w:bidi="ar-SA"/>
      </w:rPr>
    </w:lvl>
    <w:lvl w:ilvl="4" w:tentative="0">
      <w:start w:val="0"/>
      <w:numFmt w:val="bullet"/>
      <w:lvlText w:val="•"/>
      <w:lvlJc w:val="left"/>
      <w:pPr>
        <w:ind w:left="3722" w:hanging="420"/>
      </w:pPr>
      <w:rPr>
        <w:rFonts w:hint="default"/>
        <w:lang w:val="en-US" w:eastAsia="en-US" w:bidi="ar-SA"/>
      </w:rPr>
    </w:lvl>
    <w:lvl w:ilvl="5" w:tentative="0">
      <w:start w:val="0"/>
      <w:numFmt w:val="bullet"/>
      <w:lvlText w:val="•"/>
      <w:lvlJc w:val="left"/>
      <w:pPr>
        <w:ind w:left="4562" w:hanging="420"/>
      </w:pPr>
      <w:rPr>
        <w:rFonts w:hint="default"/>
        <w:lang w:val="en-US" w:eastAsia="en-US" w:bidi="ar-SA"/>
      </w:rPr>
    </w:lvl>
    <w:lvl w:ilvl="6" w:tentative="0">
      <w:start w:val="0"/>
      <w:numFmt w:val="bullet"/>
      <w:lvlText w:val="•"/>
      <w:lvlJc w:val="left"/>
      <w:pPr>
        <w:ind w:left="5403" w:hanging="420"/>
      </w:pPr>
      <w:rPr>
        <w:rFonts w:hint="default"/>
        <w:lang w:val="en-US" w:eastAsia="en-US" w:bidi="ar-SA"/>
      </w:rPr>
    </w:lvl>
    <w:lvl w:ilvl="7" w:tentative="0">
      <w:start w:val="0"/>
      <w:numFmt w:val="bullet"/>
      <w:lvlText w:val="•"/>
      <w:lvlJc w:val="left"/>
      <w:pPr>
        <w:ind w:left="6244" w:hanging="420"/>
      </w:pPr>
      <w:rPr>
        <w:rFonts w:hint="default"/>
        <w:lang w:val="en-US" w:eastAsia="en-US" w:bidi="ar-SA"/>
      </w:rPr>
    </w:lvl>
    <w:lvl w:ilvl="8" w:tentative="0">
      <w:start w:val="0"/>
      <w:numFmt w:val="bullet"/>
      <w:lvlText w:val="•"/>
      <w:lvlJc w:val="left"/>
      <w:pPr>
        <w:ind w:left="7084" w:hanging="420"/>
      </w:pPr>
      <w:rPr>
        <w:rFonts w:hint="default"/>
        <w:lang w:val="en-US" w:eastAsia="en-US" w:bidi="ar-SA"/>
      </w:rPr>
    </w:lvl>
  </w:abstractNum>
  <w:abstractNum w:abstractNumId="21">
    <w:nsid w:val="F07EE1FA"/>
    <w:multiLevelType w:val="multilevel"/>
    <w:tmpl w:val="F07EE1FA"/>
    <w:lvl w:ilvl="0" w:tentative="0">
      <w:start w:val="11"/>
      <w:numFmt w:val="decimal"/>
      <w:lvlText w:val="%1"/>
      <w:lvlJc w:val="left"/>
      <w:pPr>
        <w:tabs>
          <w:tab w:val="left" w:pos="420"/>
        </w:tabs>
        <w:ind w:left="220" w:hanging="840"/>
        <w:jc w:val="left"/>
      </w:pPr>
      <w:rPr>
        <w:rFonts w:hint="default" w:ascii="宋体" w:hAnsi="宋体" w:eastAsia="宋体" w:cs="宋体"/>
        <w:lang w:val="en-US" w:eastAsia="en-US" w:bidi="ar-SA"/>
      </w:rPr>
    </w:lvl>
    <w:lvl w:ilvl="1" w:tentative="0">
      <w:start w:val="2"/>
      <w:numFmt w:val="decimal"/>
      <w:lvlText w:val="%1.%2"/>
      <w:lvlJc w:val="left"/>
      <w:pPr>
        <w:ind w:left="220" w:hanging="840"/>
        <w:jc w:val="left"/>
      </w:pPr>
      <w:rPr>
        <w:rFonts w:hint="default"/>
        <w:lang w:val="en-US" w:eastAsia="en-US" w:bidi="ar-SA"/>
      </w:rPr>
    </w:lvl>
    <w:lvl w:ilvl="2" w:tentative="0">
      <w:start w:val="1"/>
      <w:numFmt w:val="decimal"/>
      <w:suff w:val="space"/>
      <w:lvlText w:val="%1.%2.%3"/>
      <w:lvlJc w:val="left"/>
      <w:pPr>
        <w:tabs>
          <w:tab w:val="left" w:pos="0"/>
        </w:tabs>
        <w:ind w:left="220" w:hanging="840"/>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840"/>
      </w:pPr>
      <w:rPr>
        <w:rFonts w:hint="default"/>
        <w:lang w:val="en-US" w:eastAsia="en-US" w:bidi="ar-SA"/>
      </w:rPr>
    </w:lvl>
    <w:lvl w:ilvl="4" w:tentative="0">
      <w:start w:val="0"/>
      <w:numFmt w:val="bullet"/>
      <w:lvlText w:val="•"/>
      <w:lvlJc w:val="left"/>
      <w:pPr>
        <w:ind w:left="3638" w:hanging="840"/>
      </w:pPr>
      <w:rPr>
        <w:rFonts w:hint="default"/>
        <w:lang w:val="en-US" w:eastAsia="en-US" w:bidi="ar-SA"/>
      </w:rPr>
    </w:lvl>
    <w:lvl w:ilvl="5" w:tentative="0">
      <w:start w:val="0"/>
      <w:numFmt w:val="bullet"/>
      <w:lvlText w:val="•"/>
      <w:lvlJc w:val="left"/>
      <w:pPr>
        <w:ind w:left="4493" w:hanging="840"/>
      </w:pPr>
      <w:rPr>
        <w:rFonts w:hint="default"/>
        <w:lang w:val="en-US" w:eastAsia="en-US" w:bidi="ar-SA"/>
      </w:rPr>
    </w:lvl>
    <w:lvl w:ilvl="6" w:tentative="0">
      <w:start w:val="0"/>
      <w:numFmt w:val="bullet"/>
      <w:lvlText w:val="•"/>
      <w:lvlJc w:val="left"/>
      <w:pPr>
        <w:ind w:left="5347" w:hanging="840"/>
      </w:pPr>
      <w:rPr>
        <w:rFonts w:hint="default"/>
        <w:lang w:val="en-US" w:eastAsia="en-US" w:bidi="ar-SA"/>
      </w:rPr>
    </w:lvl>
    <w:lvl w:ilvl="7" w:tentative="0">
      <w:start w:val="0"/>
      <w:numFmt w:val="bullet"/>
      <w:lvlText w:val="•"/>
      <w:lvlJc w:val="left"/>
      <w:pPr>
        <w:ind w:left="6202" w:hanging="840"/>
      </w:pPr>
      <w:rPr>
        <w:rFonts w:hint="default"/>
        <w:lang w:val="en-US" w:eastAsia="en-US" w:bidi="ar-SA"/>
      </w:rPr>
    </w:lvl>
    <w:lvl w:ilvl="8" w:tentative="0">
      <w:start w:val="0"/>
      <w:numFmt w:val="bullet"/>
      <w:lvlText w:val="•"/>
      <w:lvlJc w:val="left"/>
      <w:pPr>
        <w:ind w:left="7056" w:hanging="840"/>
      </w:pPr>
      <w:rPr>
        <w:rFonts w:hint="default"/>
        <w:lang w:val="en-US" w:eastAsia="en-US" w:bidi="ar-SA"/>
      </w:rPr>
    </w:lvl>
  </w:abstractNum>
  <w:abstractNum w:abstractNumId="22">
    <w:nsid w:val="058E9AD0"/>
    <w:multiLevelType w:val="multilevel"/>
    <w:tmpl w:val="058E9AD0"/>
    <w:lvl w:ilvl="0" w:tentative="0">
      <w:start w:val="6"/>
      <w:numFmt w:val="decimal"/>
      <w:lvlText w:val="%1"/>
      <w:lvlJc w:val="left"/>
      <w:pPr>
        <w:ind w:left="220" w:hanging="701"/>
        <w:jc w:val="left"/>
      </w:pPr>
      <w:rPr>
        <w:rFonts w:hint="default"/>
        <w:lang w:val="en-US" w:eastAsia="en-US" w:bidi="ar-SA"/>
      </w:rPr>
    </w:lvl>
    <w:lvl w:ilvl="1" w:tentative="0">
      <w:start w:val="2"/>
      <w:numFmt w:val="decimal"/>
      <w:lvlText w:val="%1.%2"/>
      <w:lvlJc w:val="left"/>
      <w:pPr>
        <w:ind w:left="220" w:hanging="701"/>
        <w:jc w:val="left"/>
      </w:pPr>
      <w:rPr>
        <w:rFonts w:hint="default"/>
        <w:lang w:val="en-US" w:eastAsia="en-US" w:bidi="ar-SA"/>
      </w:rPr>
    </w:lvl>
    <w:lvl w:ilvl="2" w:tentative="0">
      <w:start w:val="1"/>
      <w:numFmt w:val="decimal"/>
      <w:suff w:val="space"/>
      <w:lvlText w:val="%1.%2.%3"/>
      <w:lvlJc w:val="left"/>
      <w:pPr>
        <w:ind w:left="220" w:hanging="701"/>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701"/>
      </w:pPr>
      <w:rPr>
        <w:rFonts w:hint="default"/>
        <w:lang w:val="en-US" w:eastAsia="en-US" w:bidi="ar-SA"/>
      </w:rPr>
    </w:lvl>
    <w:lvl w:ilvl="4" w:tentative="0">
      <w:start w:val="0"/>
      <w:numFmt w:val="bullet"/>
      <w:lvlText w:val="•"/>
      <w:lvlJc w:val="left"/>
      <w:pPr>
        <w:ind w:left="3638" w:hanging="701"/>
      </w:pPr>
      <w:rPr>
        <w:rFonts w:hint="default"/>
        <w:lang w:val="en-US" w:eastAsia="en-US" w:bidi="ar-SA"/>
      </w:rPr>
    </w:lvl>
    <w:lvl w:ilvl="5" w:tentative="0">
      <w:start w:val="0"/>
      <w:numFmt w:val="bullet"/>
      <w:lvlText w:val="•"/>
      <w:lvlJc w:val="left"/>
      <w:pPr>
        <w:ind w:left="4493" w:hanging="701"/>
      </w:pPr>
      <w:rPr>
        <w:rFonts w:hint="default"/>
        <w:lang w:val="en-US" w:eastAsia="en-US" w:bidi="ar-SA"/>
      </w:rPr>
    </w:lvl>
    <w:lvl w:ilvl="6" w:tentative="0">
      <w:start w:val="0"/>
      <w:numFmt w:val="bullet"/>
      <w:lvlText w:val="•"/>
      <w:lvlJc w:val="left"/>
      <w:pPr>
        <w:ind w:left="5347" w:hanging="701"/>
      </w:pPr>
      <w:rPr>
        <w:rFonts w:hint="default"/>
        <w:lang w:val="en-US" w:eastAsia="en-US" w:bidi="ar-SA"/>
      </w:rPr>
    </w:lvl>
    <w:lvl w:ilvl="7" w:tentative="0">
      <w:start w:val="0"/>
      <w:numFmt w:val="bullet"/>
      <w:lvlText w:val="•"/>
      <w:lvlJc w:val="left"/>
      <w:pPr>
        <w:ind w:left="6202" w:hanging="701"/>
      </w:pPr>
      <w:rPr>
        <w:rFonts w:hint="default"/>
        <w:lang w:val="en-US" w:eastAsia="en-US" w:bidi="ar-SA"/>
      </w:rPr>
    </w:lvl>
    <w:lvl w:ilvl="8" w:tentative="0">
      <w:start w:val="0"/>
      <w:numFmt w:val="bullet"/>
      <w:lvlText w:val="•"/>
      <w:lvlJc w:val="left"/>
      <w:pPr>
        <w:ind w:left="7056" w:hanging="701"/>
      </w:pPr>
      <w:rPr>
        <w:rFonts w:hint="default"/>
        <w:lang w:val="en-US" w:eastAsia="en-US" w:bidi="ar-SA"/>
      </w:rPr>
    </w:lvl>
  </w:abstractNum>
  <w:abstractNum w:abstractNumId="23">
    <w:nsid w:val="0E01FFE6"/>
    <w:multiLevelType w:val="multilevel"/>
    <w:tmpl w:val="0E01FFE6"/>
    <w:lvl w:ilvl="0" w:tentative="0">
      <w:start w:val="10"/>
      <w:numFmt w:val="decimal"/>
      <w:lvlText w:val="%1"/>
      <w:lvlJc w:val="left"/>
      <w:pPr>
        <w:tabs>
          <w:tab w:val="left" w:pos="420"/>
        </w:tabs>
        <w:ind w:left="220" w:hanging="824"/>
        <w:jc w:val="left"/>
      </w:pPr>
      <w:rPr>
        <w:rFonts w:hint="default" w:ascii="宋体" w:hAnsi="宋体" w:eastAsia="宋体" w:cs="宋体"/>
        <w:lang w:val="en-US" w:eastAsia="en-US" w:bidi="ar-SA"/>
      </w:rPr>
    </w:lvl>
    <w:lvl w:ilvl="1" w:tentative="0">
      <w:start w:val="4"/>
      <w:numFmt w:val="decimal"/>
      <w:lvlText w:val="%1.%2"/>
      <w:lvlJc w:val="left"/>
      <w:pPr>
        <w:ind w:left="220" w:hanging="824"/>
        <w:jc w:val="left"/>
      </w:pPr>
      <w:rPr>
        <w:rFonts w:hint="default"/>
        <w:lang w:val="en-US" w:eastAsia="en-US" w:bidi="ar-SA"/>
      </w:rPr>
    </w:lvl>
    <w:lvl w:ilvl="2" w:tentative="0">
      <w:start w:val="1"/>
      <w:numFmt w:val="decimal"/>
      <w:suff w:val="space"/>
      <w:lvlText w:val="%1.%2.%3"/>
      <w:lvlJc w:val="left"/>
      <w:pPr>
        <w:tabs>
          <w:tab w:val="left" w:pos="0"/>
        </w:tabs>
        <w:ind w:left="220" w:hanging="824"/>
        <w:jc w:val="left"/>
      </w:pPr>
      <w:rPr>
        <w:rFonts w:hint="default" w:ascii="Times New Roman" w:hAnsi="Times New Roman" w:eastAsia="Times New Roman" w:cs="Times New Roman"/>
        <w:b/>
        <w:bCs/>
        <w:spacing w:val="-14"/>
        <w:w w:val="100"/>
        <w:sz w:val="24"/>
        <w:szCs w:val="24"/>
        <w:lang w:val="en-US" w:eastAsia="en-US" w:bidi="ar-SA"/>
      </w:rPr>
    </w:lvl>
    <w:lvl w:ilvl="3" w:tentative="0">
      <w:start w:val="0"/>
      <w:numFmt w:val="bullet"/>
      <w:lvlText w:val="•"/>
      <w:lvlJc w:val="left"/>
      <w:pPr>
        <w:ind w:left="2783" w:hanging="824"/>
      </w:pPr>
      <w:rPr>
        <w:rFonts w:hint="default"/>
        <w:lang w:val="en-US" w:eastAsia="en-US" w:bidi="ar-SA"/>
      </w:rPr>
    </w:lvl>
    <w:lvl w:ilvl="4" w:tentative="0">
      <w:start w:val="0"/>
      <w:numFmt w:val="bullet"/>
      <w:lvlText w:val="•"/>
      <w:lvlJc w:val="left"/>
      <w:pPr>
        <w:ind w:left="3638" w:hanging="824"/>
      </w:pPr>
      <w:rPr>
        <w:rFonts w:hint="default"/>
        <w:lang w:val="en-US" w:eastAsia="en-US" w:bidi="ar-SA"/>
      </w:rPr>
    </w:lvl>
    <w:lvl w:ilvl="5" w:tentative="0">
      <w:start w:val="0"/>
      <w:numFmt w:val="bullet"/>
      <w:lvlText w:val="•"/>
      <w:lvlJc w:val="left"/>
      <w:pPr>
        <w:ind w:left="4493" w:hanging="824"/>
      </w:pPr>
      <w:rPr>
        <w:rFonts w:hint="default"/>
        <w:lang w:val="en-US" w:eastAsia="en-US" w:bidi="ar-SA"/>
      </w:rPr>
    </w:lvl>
    <w:lvl w:ilvl="6" w:tentative="0">
      <w:start w:val="0"/>
      <w:numFmt w:val="bullet"/>
      <w:lvlText w:val="•"/>
      <w:lvlJc w:val="left"/>
      <w:pPr>
        <w:ind w:left="5347" w:hanging="824"/>
      </w:pPr>
      <w:rPr>
        <w:rFonts w:hint="default"/>
        <w:lang w:val="en-US" w:eastAsia="en-US" w:bidi="ar-SA"/>
      </w:rPr>
    </w:lvl>
    <w:lvl w:ilvl="7" w:tentative="0">
      <w:start w:val="0"/>
      <w:numFmt w:val="bullet"/>
      <w:lvlText w:val="•"/>
      <w:lvlJc w:val="left"/>
      <w:pPr>
        <w:ind w:left="6202" w:hanging="824"/>
      </w:pPr>
      <w:rPr>
        <w:rFonts w:hint="default"/>
        <w:lang w:val="en-US" w:eastAsia="en-US" w:bidi="ar-SA"/>
      </w:rPr>
    </w:lvl>
    <w:lvl w:ilvl="8" w:tentative="0">
      <w:start w:val="0"/>
      <w:numFmt w:val="bullet"/>
      <w:lvlText w:val="•"/>
      <w:lvlJc w:val="left"/>
      <w:pPr>
        <w:ind w:left="7056" w:hanging="824"/>
      </w:pPr>
      <w:rPr>
        <w:rFonts w:hint="default"/>
        <w:lang w:val="en-US" w:eastAsia="en-US" w:bidi="ar-SA"/>
      </w:rPr>
    </w:lvl>
  </w:abstractNum>
  <w:abstractNum w:abstractNumId="24">
    <w:nsid w:val="12732891"/>
    <w:multiLevelType w:val="multilevel"/>
    <w:tmpl w:val="12732891"/>
    <w:lvl w:ilvl="0" w:tentative="0">
      <w:start w:val="7"/>
      <w:numFmt w:val="decimal"/>
      <w:lvlText w:val="%1"/>
      <w:lvlJc w:val="left"/>
      <w:pPr>
        <w:ind w:left="220" w:hanging="634"/>
        <w:jc w:val="left"/>
      </w:pPr>
      <w:rPr>
        <w:rFonts w:hint="default" w:ascii="Times New Roman" w:hAnsi="Times New Roman" w:eastAsia="宋体" w:cs="宋体"/>
        <w:sz w:val="24"/>
        <w:szCs w:val="24"/>
        <w:lang w:val="en-US" w:eastAsia="en-US" w:bidi="ar-SA"/>
      </w:rPr>
    </w:lvl>
    <w:lvl w:ilvl="1" w:tentative="0">
      <w:start w:val="2"/>
      <w:numFmt w:val="decimal"/>
      <w:lvlText w:val="%1.%2"/>
      <w:lvlJc w:val="left"/>
      <w:pPr>
        <w:tabs>
          <w:tab w:val="left" w:pos="420"/>
        </w:tabs>
        <w:ind w:left="220" w:hanging="634"/>
        <w:jc w:val="left"/>
      </w:pPr>
      <w:rPr>
        <w:rFonts w:hint="default" w:ascii="宋体" w:hAnsi="宋体" w:eastAsia="宋体" w:cs="宋体"/>
        <w:lang w:val="en-US" w:eastAsia="en-US" w:bidi="ar-SA"/>
      </w:rPr>
    </w:lvl>
    <w:lvl w:ilvl="2" w:tentative="0">
      <w:start w:val="1"/>
      <w:numFmt w:val="decimal"/>
      <w:suff w:val="space"/>
      <w:lvlText w:val="%1.%2.%3"/>
      <w:lvlJc w:val="left"/>
      <w:pPr>
        <w:tabs>
          <w:tab w:val="left" w:pos="0"/>
        </w:tabs>
        <w:ind w:left="220" w:hanging="634"/>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634"/>
      </w:pPr>
      <w:rPr>
        <w:rFonts w:hint="default"/>
        <w:lang w:val="en-US" w:eastAsia="en-US" w:bidi="ar-SA"/>
      </w:rPr>
    </w:lvl>
    <w:lvl w:ilvl="4" w:tentative="0">
      <w:start w:val="0"/>
      <w:numFmt w:val="bullet"/>
      <w:lvlText w:val="•"/>
      <w:lvlJc w:val="left"/>
      <w:pPr>
        <w:ind w:left="3638" w:hanging="634"/>
      </w:pPr>
      <w:rPr>
        <w:rFonts w:hint="default"/>
        <w:lang w:val="en-US" w:eastAsia="en-US" w:bidi="ar-SA"/>
      </w:rPr>
    </w:lvl>
    <w:lvl w:ilvl="5" w:tentative="0">
      <w:start w:val="0"/>
      <w:numFmt w:val="bullet"/>
      <w:lvlText w:val="•"/>
      <w:lvlJc w:val="left"/>
      <w:pPr>
        <w:ind w:left="4493" w:hanging="634"/>
      </w:pPr>
      <w:rPr>
        <w:rFonts w:hint="default"/>
        <w:lang w:val="en-US" w:eastAsia="en-US" w:bidi="ar-SA"/>
      </w:rPr>
    </w:lvl>
    <w:lvl w:ilvl="6" w:tentative="0">
      <w:start w:val="0"/>
      <w:numFmt w:val="bullet"/>
      <w:lvlText w:val="•"/>
      <w:lvlJc w:val="left"/>
      <w:pPr>
        <w:ind w:left="5347" w:hanging="634"/>
      </w:pPr>
      <w:rPr>
        <w:rFonts w:hint="default"/>
        <w:lang w:val="en-US" w:eastAsia="en-US" w:bidi="ar-SA"/>
      </w:rPr>
    </w:lvl>
    <w:lvl w:ilvl="7" w:tentative="0">
      <w:start w:val="0"/>
      <w:numFmt w:val="bullet"/>
      <w:lvlText w:val="•"/>
      <w:lvlJc w:val="left"/>
      <w:pPr>
        <w:ind w:left="6202" w:hanging="634"/>
      </w:pPr>
      <w:rPr>
        <w:rFonts w:hint="default"/>
        <w:lang w:val="en-US" w:eastAsia="en-US" w:bidi="ar-SA"/>
      </w:rPr>
    </w:lvl>
    <w:lvl w:ilvl="8" w:tentative="0">
      <w:start w:val="0"/>
      <w:numFmt w:val="bullet"/>
      <w:lvlText w:val="•"/>
      <w:lvlJc w:val="left"/>
      <w:pPr>
        <w:ind w:left="7056" w:hanging="634"/>
      </w:pPr>
      <w:rPr>
        <w:rFonts w:hint="default"/>
        <w:lang w:val="en-US" w:eastAsia="en-US" w:bidi="ar-SA"/>
      </w:rPr>
    </w:lvl>
  </w:abstractNum>
  <w:abstractNum w:abstractNumId="25">
    <w:nsid w:val="2470EC97"/>
    <w:multiLevelType w:val="multilevel"/>
    <w:tmpl w:val="2470EC97"/>
    <w:lvl w:ilvl="0" w:tentative="0">
      <w:start w:val="1"/>
      <w:numFmt w:val="decimal"/>
      <w:lvlText w:val="%1"/>
      <w:lvlJc w:val="left"/>
      <w:pPr>
        <w:ind w:left="220" w:hanging="281"/>
        <w:jc w:val="left"/>
      </w:pPr>
      <w:rPr>
        <w:rFonts w:hint="default" w:ascii="Times New Roman" w:hAnsi="Times New Roman" w:eastAsia="Calibri" w:cs="Times New Roman"/>
        <w:w w:val="100"/>
        <w:sz w:val="24"/>
        <w:szCs w:val="24"/>
        <w:lang w:val="en-US" w:eastAsia="en-US" w:bidi="ar-SA"/>
      </w:rPr>
    </w:lvl>
    <w:lvl w:ilvl="1" w:tentative="0">
      <w:start w:val="0"/>
      <w:numFmt w:val="bullet"/>
      <w:lvlText w:val="•"/>
      <w:lvlJc w:val="left"/>
      <w:pPr>
        <w:ind w:left="1074" w:hanging="281"/>
      </w:pPr>
      <w:rPr>
        <w:rFonts w:hint="default"/>
        <w:lang w:val="en-US" w:eastAsia="en-US" w:bidi="ar-SA"/>
      </w:rPr>
    </w:lvl>
    <w:lvl w:ilvl="2" w:tentative="0">
      <w:start w:val="0"/>
      <w:numFmt w:val="bullet"/>
      <w:lvlText w:val="•"/>
      <w:lvlJc w:val="left"/>
      <w:pPr>
        <w:ind w:left="1929" w:hanging="281"/>
      </w:pPr>
      <w:rPr>
        <w:rFonts w:hint="default"/>
        <w:lang w:val="en-US" w:eastAsia="en-US" w:bidi="ar-SA"/>
      </w:rPr>
    </w:lvl>
    <w:lvl w:ilvl="3" w:tentative="0">
      <w:start w:val="0"/>
      <w:numFmt w:val="bullet"/>
      <w:lvlText w:val="•"/>
      <w:lvlJc w:val="left"/>
      <w:pPr>
        <w:ind w:left="2783" w:hanging="281"/>
      </w:pPr>
      <w:rPr>
        <w:rFonts w:hint="default"/>
        <w:lang w:val="en-US" w:eastAsia="en-US" w:bidi="ar-SA"/>
      </w:rPr>
    </w:lvl>
    <w:lvl w:ilvl="4" w:tentative="0">
      <w:start w:val="0"/>
      <w:numFmt w:val="bullet"/>
      <w:lvlText w:val="•"/>
      <w:lvlJc w:val="left"/>
      <w:pPr>
        <w:ind w:left="3638" w:hanging="281"/>
      </w:pPr>
      <w:rPr>
        <w:rFonts w:hint="default"/>
        <w:lang w:val="en-US" w:eastAsia="en-US" w:bidi="ar-SA"/>
      </w:rPr>
    </w:lvl>
    <w:lvl w:ilvl="5" w:tentative="0">
      <w:start w:val="0"/>
      <w:numFmt w:val="bullet"/>
      <w:lvlText w:val="•"/>
      <w:lvlJc w:val="left"/>
      <w:pPr>
        <w:ind w:left="4493" w:hanging="281"/>
      </w:pPr>
      <w:rPr>
        <w:rFonts w:hint="default"/>
        <w:lang w:val="en-US" w:eastAsia="en-US" w:bidi="ar-SA"/>
      </w:rPr>
    </w:lvl>
    <w:lvl w:ilvl="6" w:tentative="0">
      <w:start w:val="0"/>
      <w:numFmt w:val="bullet"/>
      <w:lvlText w:val="•"/>
      <w:lvlJc w:val="left"/>
      <w:pPr>
        <w:ind w:left="5347" w:hanging="281"/>
      </w:pPr>
      <w:rPr>
        <w:rFonts w:hint="default"/>
        <w:lang w:val="en-US" w:eastAsia="en-US" w:bidi="ar-SA"/>
      </w:rPr>
    </w:lvl>
    <w:lvl w:ilvl="7" w:tentative="0">
      <w:start w:val="0"/>
      <w:numFmt w:val="bullet"/>
      <w:lvlText w:val="•"/>
      <w:lvlJc w:val="left"/>
      <w:pPr>
        <w:ind w:left="6202" w:hanging="281"/>
      </w:pPr>
      <w:rPr>
        <w:rFonts w:hint="default"/>
        <w:lang w:val="en-US" w:eastAsia="en-US" w:bidi="ar-SA"/>
      </w:rPr>
    </w:lvl>
    <w:lvl w:ilvl="8" w:tentative="0">
      <w:start w:val="0"/>
      <w:numFmt w:val="bullet"/>
      <w:lvlText w:val="•"/>
      <w:lvlJc w:val="left"/>
      <w:pPr>
        <w:ind w:left="7056" w:hanging="281"/>
      </w:pPr>
      <w:rPr>
        <w:rFonts w:hint="default"/>
        <w:lang w:val="en-US" w:eastAsia="en-US" w:bidi="ar-SA"/>
      </w:rPr>
    </w:lvl>
  </w:abstractNum>
  <w:abstractNum w:abstractNumId="26">
    <w:nsid w:val="29C53C8A"/>
    <w:multiLevelType w:val="multilevel"/>
    <w:tmpl w:val="29C53C8A"/>
    <w:lvl w:ilvl="0" w:tentative="0">
      <w:start w:val="7"/>
      <w:numFmt w:val="decimal"/>
      <w:lvlText w:val="%1"/>
      <w:lvlJc w:val="left"/>
      <w:pPr>
        <w:tabs>
          <w:tab w:val="left" w:pos="420"/>
        </w:tabs>
        <w:ind w:left="220" w:hanging="701"/>
        <w:jc w:val="left"/>
      </w:pPr>
      <w:rPr>
        <w:rFonts w:hint="default" w:ascii="Times New Roman" w:hAnsi="Times New Roman" w:eastAsia="宋体" w:cs="宋体"/>
        <w:sz w:val="24"/>
        <w:szCs w:val="24"/>
        <w:lang w:val="en-US" w:eastAsia="en-US" w:bidi="ar-SA"/>
      </w:rPr>
    </w:lvl>
    <w:lvl w:ilvl="1" w:tentative="0">
      <w:start w:val="1"/>
      <w:numFmt w:val="decimal"/>
      <w:lvlText w:val="%1.%2"/>
      <w:lvlJc w:val="left"/>
      <w:pPr>
        <w:ind w:left="220" w:hanging="701"/>
        <w:jc w:val="left"/>
      </w:pPr>
      <w:rPr>
        <w:rFonts w:hint="default"/>
        <w:lang w:val="en-US" w:eastAsia="en-US" w:bidi="ar-SA"/>
      </w:rPr>
    </w:lvl>
    <w:lvl w:ilvl="2" w:tentative="0">
      <w:start w:val="1"/>
      <w:numFmt w:val="decimal"/>
      <w:suff w:val="space"/>
      <w:lvlText w:val="%1.%2.%3"/>
      <w:lvlJc w:val="left"/>
      <w:pPr>
        <w:tabs>
          <w:tab w:val="left" w:pos="0"/>
        </w:tabs>
        <w:ind w:left="220" w:hanging="701"/>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701"/>
      </w:pPr>
      <w:rPr>
        <w:rFonts w:hint="default"/>
        <w:lang w:val="en-US" w:eastAsia="en-US" w:bidi="ar-SA"/>
      </w:rPr>
    </w:lvl>
    <w:lvl w:ilvl="4" w:tentative="0">
      <w:start w:val="0"/>
      <w:numFmt w:val="bullet"/>
      <w:lvlText w:val="•"/>
      <w:lvlJc w:val="left"/>
      <w:pPr>
        <w:ind w:left="3638" w:hanging="701"/>
      </w:pPr>
      <w:rPr>
        <w:rFonts w:hint="default"/>
        <w:lang w:val="en-US" w:eastAsia="en-US" w:bidi="ar-SA"/>
      </w:rPr>
    </w:lvl>
    <w:lvl w:ilvl="5" w:tentative="0">
      <w:start w:val="0"/>
      <w:numFmt w:val="bullet"/>
      <w:lvlText w:val="•"/>
      <w:lvlJc w:val="left"/>
      <w:pPr>
        <w:ind w:left="4493" w:hanging="701"/>
      </w:pPr>
      <w:rPr>
        <w:rFonts w:hint="default"/>
        <w:lang w:val="en-US" w:eastAsia="en-US" w:bidi="ar-SA"/>
      </w:rPr>
    </w:lvl>
    <w:lvl w:ilvl="6" w:tentative="0">
      <w:start w:val="0"/>
      <w:numFmt w:val="bullet"/>
      <w:lvlText w:val="•"/>
      <w:lvlJc w:val="left"/>
      <w:pPr>
        <w:ind w:left="5347" w:hanging="701"/>
      </w:pPr>
      <w:rPr>
        <w:rFonts w:hint="default"/>
        <w:lang w:val="en-US" w:eastAsia="en-US" w:bidi="ar-SA"/>
      </w:rPr>
    </w:lvl>
    <w:lvl w:ilvl="7" w:tentative="0">
      <w:start w:val="0"/>
      <w:numFmt w:val="bullet"/>
      <w:lvlText w:val="•"/>
      <w:lvlJc w:val="left"/>
      <w:pPr>
        <w:ind w:left="6202" w:hanging="701"/>
      </w:pPr>
      <w:rPr>
        <w:rFonts w:hint="default"/>
        <w:lang w:val="en-US" w:eastAsia="en-US" w:bidi="ar-SA"/>
      </w:rPr>
    </w:lvl>
    <w:lvl w:ilvl="8" w:tentative="0">
      <w:start w:val="0"/>
      <w:numFmt w:val="bullet"/>
      <w:lvlText w:val="•"/>
      <w:lvlJc w:val="left"/>
      <w:pPr>
        <w:ind w:left="7056" w:hanging="701"/>
      </w:pPr>
      <w:rPr>
        <w:rFonts w:hint="default"/>
        <w:lang w:val="en-US" w:eastAsia="en-US" w:bidi="ar-SA"/>
      </w:rPr>
    </w:lvl>
  </w:abstractNum>
  <w:abstractNum w:abstractNumId="27">
    <w:nsid w:val="36056C65"/>
    <w:multiLevelType w:val="multilevel"/>
    <w:tmpl w:val="36056C65"/>
    <w:lvl w:ilvl="0" w:tentative="0">
      <w:start w:val="7"/>
      <w:numFmt w:val="decimal"/>
      <w:lvlText w:val="%1"/>
      <w:lvlJc w:val="left"/>
      <w:pPr>
        <w:ind w:left="220" w:hanging="629"/>
        <w:jc w:val="left"/>
      </w:pPr>
      <w:rPr>
        <w:rFonts w:hint="default" w:ascii="宋体" w:hAnsi="宋体" w:eastAsia="宋体" w:cs="宋体"/>
        <w:lang w:val="en-US" w:eastAsia="en-US" w:bidi="ar-SA"/>
      </w:rPr>
    </w:lvl>
    <w:lvl w:ilvl="1" w:tentative="0">
      <w:start w:val="6"/>
      <w:numFmt w:val="decimal"/>
      <w:lvlText w:val="%1.%2"/>
      <w:lvlJc w:val="left"/>
      <w:pPr>
        <w:tabs>
          <w:tab w:val="left" w:pos="420"/>
        </w:tabs>
        <w:ind w:left="220" w:hanging="629"/>
        <w:jc w:val="left"/>
      </w:pPr>
      <w:rPr>
        <w:rFonts w:hint="default" w:ascii="宋体" w:hAnsi="宋体" w:eastAsia="宋体" w:cs="宋体"/>
        <w:lang w:val="en-US" w:eastAsia="en-US" w:bidi="ar-SA"/>
      </w:rPr>
    </w:lvl>
    <w:lvl w:ilvl="2" w:tentative="0">
      <w:start w:val="8"/>
      <w:numFmt w:val="decimal"/>
      <w:suff w:val="space"/>
      <w:lvlText w:val="%1.%2.%3"/>
      <w:lvlJc w:val="left"/>
      <w:pPr>
        <w:tabs>
          <w:tab w:val="left" w:pos="420"/>
        </w:tabs>
        <w:ind w:left="220" w:hanging="629"/>
        <w:jc w:val="left"/>
      </w:pPr>
      <w:rPr>
        <w:rFonts w:hint="default" w:ascii="Times New Roman" w:hAnsi="Times New Roman" w:eastAsia="宋体" w:cs="宋体"/>
        <w:b/>
        <w:bCs/>
        <w:spacing w:val="-2"/>
        <w:w w:val="100"/>
        <w:sz w:val="24"/>
        <w:szCs w:val="24"/>
        <w:lang w:val="en-US" w:eastAsia="en-US" w:bidi="ar-SA"/>
      </w:rPr>
    </w:lvl>
    <w:lvl w:ilvl="3" w:tentative="0">
      <w:start w:val="1"/>
      <w:numFmt w:val="decimal"/>
      <w:lvlText w:val="%4"/>
      <w:lvlJc w:val="left"/>
      <w:pPr>
        <w:ind w:left="220" w:hanging="214"/>
        <w:jc w:val="left"/>
      </w:pPr>
      <w:rPr>
        <w:rFonts w:hint="default"/>
        <w:b/>
        <w:bCs/>
        <w:w w:val="99"/>
        <w:lang w:val="en-US" w:eastAsia="en-US" w:bidi="ar-SA"/>
      </w:rPr>
    </w:lvl>
    <w:lvl w:ilvl="4" w:tentative="0">
      <w:start w:val="0"/>
      <w:numFmt w:val="bullet"/>
      <w:lvlText w:val="•"/>
      <w:lvlJc w:val="left"/>
      <w:pPr>
        <w:ind w:left="3638" w:hanging="214"/>
      </w:pPr>
      <w:rPr>
        <w:rFonts w:hint="default"/>
        <w:lang w:val="en-US" w:eastAsia="en-US" w:bidi="ar-SA"/>
      </w:rPr>
    </w:lvl>
    <w:lvl w:ilvl="5" w:tentative="0">
      <w:start w:val="0"/>
      <w:numFmt w:val="bullet"/>
      <w:lvlText w:val="•"/>
      <w:lvlJc w:val="left"/>
      <w:pPr>
        <w:ind w:left="4493" w:hanging="214"/>
      </w:pPr>
      <w:rPr>
        <w:rFonts w:hint="default"/>
        <w:lang w:val="en-US" w:eastAsia="en-US" w:bidi="ar-SA"/>
      </w:rPr>
    </w:lvl>
    <w:lvl w:ilvl="6" w:tentative="0">
      <w:start w:val="0"/>
      <w:numFmt w:val="bullet"/>
      <w:lvlText w:val="•"/>
      <w:lvlJc w:val="left"/>
      <w:pPr>
        <w:ind w:left="5347" w:hanging="214"/>
      </w:pPr>
      <w:rPr>
        <w:rFonts w:hint="default"/>
        <w:lang w:val="en-US" w:eastAsia="en-US" w:bidi="ar-SA"/>
      </w:rPr>
    </w:lvl>
    <w:lvl w:ilvl="7" w:tentative="0">
      <w:start w:val="0"/>
      <w:numFmt w:val="bullet"/>
      <w:lvlText w:val="•"/>
      <w:lvlJc w:val="left"/>
      <w:pPr>
        <w:ind w:left="6202" w:hanging="214"/>
      </w:pPr>
      <w:rPr>
        <w:rFonts w:hint="default"/>
        <w:lang w:val="en-US" w:eastAsia="en-US" w:bidi="ar-SA"/>
      </w:rPr>
    </w:lvl>
    <w:lvl w:ilvl="8" w:tentative="0">
      <w:start w:val="0"/>
      <w:numFmt w:val="bullet"/>
      <w:lvlText w:val="•"/>
      <w:lvlJc w:val="left"/>
      <w:pPr>
        <w:ind w:left="7056" w:hanging="214"/>
      </w:pPr>
      <w:rPr>
        <w:rFonts w:hint="default"/>
        <w:lang w:val="en-US" w:eastAsia="en-US" w:bidi="ar-SA"/>
      </w:rPr>
    </w:lvl>
  </w:abstractNum>
  <w:abstractNum w:abstractNumId="28">
    <w:nsid w:val="37D16B15"/>
    <w:multiLevelType w:val="multilevel"/>
    <w:tmpl w:val="37D16B15"/>
    <w:lvl w:ilvl="0" w:tentative="0">
      <w:start w:val="1"/>
      <w:numFmt w:val="decimal"/>
      <w:suff w:val="nothing"/>
      <w:lvlText w:val="%1"/>
      <w:lvlJc w:val="left"/>
      <w:pPr>
        <w:ind w:left="220" w:hanging="281"/>
        <w:jc w:val="left"/>
      </w:pPr>
      <w:rPr>
        <w:rFonts w:hint="default" w:ascii="Times New Roman" w:hAnsi="Times New Roman" w:eastAsia="Times New Roman" w:cs="Times New Roman"/>
        <w:w w:val="100"/>
        <w:sz w:val="28"/>
        <w:szCs w:val="28"/>
        <w:lang w:val="en-US" w:eastAsia="en-US" w:bidi="ar-SA"/>
      </w:rPr>
    </w:lvl>
    <w:lvl w:ilvl="1" w:tentative="0">
      <w:start w:val="0"/>
      <w:numFmt w:val="bullet"/>
      <w:lvlText w:val="•"/>
      <w:lvlJc w:val="left"/>
      <w:pPr>
        <w:ind w:left="1074" w:hanging="281"/>
      </w:pPr>
      <w:rPr>
        <w:rFonts w:hint="default"/>
        <w:lang w:val="en-US" w:eastAsia="en-US" w:bidi="ar-SA"/>
      </w:rPr>
    </w:lvl>
    <w:lvl w:ilvl="2" w:tentative="0">
      <w:start w:val="0"/>
      <w:numFmt w:val="bullet"/>
      <w:lvlText w:val="•"/>
      <w:lvlJc w:val="left"/>
      <w:pPr>
        <w:ind w:left="1929" w:hanging="281"/>
      </w:pPr>
      <w:rPr>
        <w:rFonts w:hint="default"/>
        <w:lang w:val="en-US" w:eastAsia="en-US" w:bidi="ar-SA"/>
      </w:rPr>
    </w:lvl>
    <w:lvl w:ilvl="3" w:tentative="0">
      <w:start w:val="0"/>
      <w:numFmt w:val="bullet"/>
      <w:lvlText w:val="•"/>
      <w:lvlJc w:val="left"/>
      <w:pPr>
        <w:ind w:left="2783" w:hanging="281"/>
      </w:pPr>
      <w:rPr>
        <w:rFonts w:hint="default"/>
        <w:lang w:val="en-US" w:eastAsia="en-US" w:bidi="ar-SA"/>
      </w:rPr>
    </w:lvl>
    <w:lvl w:ilvl="4" w:tentative="0">
      <w:start w:val="0"/>
      <w:numFmt w:val="bullet"/>
      <w:lvlText w:val="•"/>
      <w:lvlJc w:val="left"/>
      <w:pPr>
        <w:ind w:left="3638" w:hanging="281"/>
      </w:pPr>
      <w:rPr>
        <w:rFonts w:hint="default"/>
        <w:lang w:val="en-US" w:eastAsia="en-US" w:bidi="ar-SA"/>
      </w:rPr>
    </w:lvl>
    <w:lvl w:ilvl="5" w:tentative="0">
      <w:start w:val="0"/>
      <w:numFmt w:val="bullet"/>
      <w:lvlText w:val="•"/>
      <w:lvlJc w:val="left"/>
      <w:pPr>
        <w:ind w:left="4493" w:hanging="281"/>
      </w:pPr>
      <w:rPr>
        <w:rFonts w:hint="default"/>
        <w:lang w:val="en-US" w:eastAsia="en-US" w:bidi="ar-SA"/>
      </w:rPr>
    </w:lvl>
    <w:lvl w:ilvl="6" w:tentative="0">
      <w:start w:val="0"/>
      <w:numFmt w:val="bullet"/>
      <w:lvlText w:val="•"/>
      <w:lvlJc w:val="left"/>
      <w:pPr>
        <w:ind w:left="5347" w:hanging="281"/>
      </w:pPr>
      <w:rPr>
        <w:rFonts w:hint="default"/>
        <w:lang w:val="en-US" w:eastAsia="en-US" w:bidi="ar-SA"/>
      </w:rPr>
    </w:lvl>
    <w:lvl w:ilvl="7" w:tentative="0">
      <w:start w:val="0"/>
      <w:numFmt w:val="bullet"/>
      <w:lvlText w:val="•"/>
      <w:lvlJc w:val="left"/>
      <w:pPr>
        <w:ind w:left="6202" w:hanging="281"/>
      </w:pPr>
      <w:rPr>
        <w:rFonts w:hint="default"/>
        <w:lang w:val="en-US" w:eastAsia="en-US" w:bidi="ar-SA"/>
      </w:rPr>
    </w:lvl>
    <w:lvl w:ilvl="8" w:tentative="0">
      <w:start w:val="0"/>
      <w:numFmt w:val="bullet"/>
      <w:lvlText w:val="•"/>
      <w:lvlJc w:val="left"/>
      <w:pPr>
        <w:ind w:left="7056" w:hanging="281"/>
      </w:pPr>
      <w:rPr>
        <w:rFonts w:hint="default"/>
        <w:lang w:val="en-US" w:eastAsia="en-US" w:bidi="ar-SA"/>
      </w:rPr>
    </w:lvl>
  </w:abstractNum>
  <w:abstractNum w:abstractNumId="29">
    <w:nsid w:val="3960E8F0"/>
    <w:multiLevelType w:val="multilevel"/>
    <w:tmpl w:val="3960E8F0"/>
    <w:lvl w:ilvl="0" w:tentative="0">
      <w:start w:val="11"/>
      <w:numFmt w:val="decimal"/>
      <w:lvlText w:val="%1"/>
      <w:lvlJc w:val="left"/>
      <w:pPr>
        <w:tabs>
          <w:tab w:val="left" w:pos="420"/>
        </w:tabs>
        <w:ind w:left="220" w:hanging="840"/>
        <w:jc w:val="left"/>
      </w:pPr>
      <w:rPr>
        <w:rFonts w:hint="default" w:ascii="宋体" w:hAnsi="宋体" w:eastAsia="宋体" w:cs="宋体"/>
        <w:lang w:val="en-US" w:eastAsia="en-US" w:bidi="ar-SA"/>
      </w:rPr>
    </w:lvl>
    <w:lvl w:ilvl="1" w:tentative="0">
      <w:start w:val="1"/>
      <w:numFmt w:val="decimal"/>
      <w:lvlText w:val="%1.%2"/>
      <w:lvlJc w:val="left"/>
      <w:pPr>
        <w:ind w:left="220" w:hanging="840"/>
        <w:jc w:val="left"/>
      </w:pPr>
      <w:rPr>
        <w:rFonts w:hint="default"/>
        <w:lang w:val="en-US" w:eastAsia="en-US" w:bidi="ar-SA"/>
      </w:rPr>
    </w:lvl>
    <w:lvl w:ilvl="2" w:tentative="0">
      <w:start w:val="1"/>
      <w:numFmt w:val="decimal"/>
      <w:suff w:val="space"/>
      <w:lvlText w:val="%1.%2.%3"/>
      <w:lvlJc w:val="left"/>
      <w:pPr>
        <w:tabs>
          <w:tab w:val="left" w:pos="0"/>
        </w:tabs>
        <w:ind w:left="220" w:hanging="840"/>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840"/>
      </w:pPr>
      <w:rPr>
        <w:rFonts w:hint="default"/>
        <w:lang w:val="en-US" w:eastAsia="en-US" w:bidi="ar-SA"/>
      </w:rPr>
    </w:lvl>
    <w:lvl w:ilvl="4" w:tentative="0">
      <w:start w:val="0"/>
      <w:numFmt w:val="bullet"/>
      <w:lvlText w:val="•"/>
      <w:lvlJc w:val="left"/>
      <w:pPr>
        <w:ind w:left="3638" w:hanging="840"/>
      </w:pPr>
      <w:rPr>
        <w:rFonts w:hint="default"/>
        <w:lang w:val="en-US" w:eastAsia="en-US" w:bidi="ar-SA"/>
      </w:rPr>
    </w:lvl>
    <w:lvl w:ilvl="5" w:tentative="0">
      <w:start w:val="0"/>
      <w:numFmt w:val="bullet"/>
      <w:lvlText w:val="•"/>
      <w:lvlJc w:val="left"/>
      <w:pPr>
        <w:ind w:left="4493" w:hanging="840"/>
      </w:pPr>
      <w:rPr>
        <w:rFonts w:hint="default"/>
        <w:lang w:val="en-US" w:eastAsia="en-US" w:bidi="ar-SA"/>
      </w:rPr>
    </w:lvl>
    <w:lvl w:ilvl="6" w:tentative="0">
      <w:start w:val="0"/>
      <w:numFmt w:val="bullet"/>
      <w:lvlText w:val="•"/>
      <w:lvlJc w:val="left"/>
      <w:pPr>
        <w:ind w:left="5347" w:hanging="840"/>
      </w:pPr>
      <w:rPr>
        <w:rFonts w:hint="default"/>
        <w:lang w:val="en-US" w:eastAsia="en-US" w:bidi="ar-SA"/>
      </w:rPr>
    </w:lvl>
    <w:lvl w:ilvl="7" w:tentative="0">
      <w:start w:val="0"/>
      <w:numFmt w:val="bullet"/>
      <w:lvlText w:val="•"/>
      <w:lvlJc w:val="left"/>
      <w:pPr>
        <w:ind w:left="6202" w:hanging="840"/>
      </w:pPr>
      <w:rPr>
        <w:rFonts w:hint="default"/>
        <w:lang w:val="en-US" w:eastAsia="en-US" w:bidi="ar-SA"/>
      </w:rPr>
    </w:lvl>
    <w:lvl w:ilvl="8" w:tentative="0">
      <w:start w:val="0"/>
      <w:numFmt w:val="bullet"/>
      <w:lvlText w:val="•"/>
      <w:lvlJc w:val="left"/>
      <w:pPr>
        <w:ind w:left="7056" w:hanging="840"/>
      </w:pPr>
      <w:rPr>
        <w:rFonts w:hint="default"/>
        <w:lang w:val="en-US" w:eastAsia="en-US" w:bidi="ar-SA"/>
      </w:rPr>
    </w:lvl>
  </w:abstractNum>
  <w:abstractNum w:abstractNumId="30">
    <w:nsid w:val="58160975"/>
    <w:multiLevelType w:val="multilevel"/>
    <w:tmpl w:val="58160975"/>
    <w:lvl w:ilvl="0" w:tentative="0">
      <w:start w:val="6"/>
      <w:numFmt w:val="decimal"/>
      <w:lvlText w:val="%1"/>
      <w:lvlJc w:val="left"/>
      <w:pPr>
        <w:ind w:left="220" w:hanging="701"/>
        <w:jc w:val="left"/>
      </w:pPr>
      <w:rPr>
        <w:rFonts w:hint="default"/>
        <w:lang w:val="en-US" w:eastAsia="en-US" w:bidi="ar-SA"/>
      </w:rPr>
    </w:lvl>
    <w:lvl w:ilvl="1" w:tentative="0">
      <w:start w:val="7"/>
      <w:numFmt w:val="decimal"/>
      <w:lvlText w:val="%1.%2"/>
      <w:lvlJc w:val="left"/>
      <w:pPr>
        <w:ind w:left="220" w:hanging="701"/>
        <w:jc w:val="left"/>
      </w:pPr>
      <w:rPr>
        <w:rFonts w:hint="default"/>
        <w:lang w:val="en-US" w:eastAsia="en-US" w:bidi="ar-SA"/>
      </w:rPr>
    </w:lvl>
    <w:lvl w:ilvl="2" w:tentative="0">
      <w:start w:val="1"/>
      <w:numFmt w:val="decimal"/>
      <w:suff w:val="space"/>
      <w:lvlText w:val="%1.%2.%3"/>
      <w:lvlJc w:val="left"/>
      <w:pPr>
        <w:ind w:left="220" w:hanging="701"/>
        <w:jc w:val="left"/>
      </w:pPr>
      <w:rPr>
        <w:rFonts w:hint="default" w:ascii="Times New Roman" w:hAnsi="Times New Roman" w:eastAsia="Times New Roman" w:cs="Times New Roman"/>
        <w:b/>
        <w:bCs/>
        <w:spacing w:val="-2"/>
        <w:w w:val="100"/>
        <w:sz w:val="24"/>
        <w:szCs w:val="24"/>
        <w:lang w:val="en-US" w:eastAsia="en-US" w:bidi="ar-SA"/>
      </w:rPr>
    </w:lvl>
    <w:lvl w:ilvl="3" w:tentative="0">
      <w:start w:val="1"/>
      <w:numFmt w:val="decimal"/>
      <w:lvlText w:val="%4"/>
      <w:lvlJc w:val="left"/>
      <w:pPr>
        <w:ind w:left="990" w:hanging="212"/>
        <w:jc w:val="left"/>
      </w:pPr>
      <w:rPr>
        <w:rFonts w:hint="default" w:ascii="Times New Roman" w:hAnsi="Times New Roman" w:eastAsia="Times New Roman" w:cs="Times New Roman"/>
        <w:w w:val="100"/>
        <w:sz w:val="28"/>
        <w:szCs w:val="28"/>
        <w:lang w:val="en-US" w:eastAsia="en-US" w:bidi="ar-SA"/>
      </w:rPr>
    </w:lvl>
    <w:lvl w:ilvl="4" w:tentative="0">
      <w:start w:val="0"/>
      <w:numFmt w:val="bullet"/>
      <w:lvlText w:val="•"/>
      <w:lvlJc w:val="left"/>
      <w:pPr>
        <w:ind w:left="3588" w:hanging="212"/>
      </w:pPr>
      <w:rPr>
        <w:rFonts w:hint="default"/>
        <w:lang w:val="en-US" w:eastAsia="en-US" w:bidi="ar-SA"/>
      </w:rPr>
    </w:lvl>
    <w:lvl w:ilvl="5" w:tentative="0">
      <w:start w:val="0"/>
      <w:numFmt w:val="bullet"/>
      <w:lvlText w:val="•"/>
      <w:lvlJc w:val="left"/>
      <w:pPr>
        <w:ind w:left="4451" w:hanging="212"/>
      </w:pPr>
      <w:rPr>
        <w:rFonts w:hint="default"/>
        <w:lang w:val="en-US" w:eastAsia="en-US" w:bidi="ar-SA"/>
      </w:rPr>
    </w:lvl>
    <w:lvl w:ilvl="6" w:tentative="0">
      <w:start w:val="0"/>
      <w:numFmt w:val="bullet"/>
      <w:lvlText w:val="•"/>
      <w:lvlJc w:val="left"/>
      <w:pPr>
        <w:ind w:left="5314" w:hanging="212"/>
      </w:pPr>
      <w:rPr>
        <w:rFonts w:hint="default"/>
        <w:lang w:val="en-US" w:eastAsia="en-US" w:bidi="ar-SA"/>
      </w:rPr>
    </w:lvl>
    <w:lvl w:ilvl="7" w:tentative="0">
      <w:start w:val="0"/>
      <w:numFmt w:val="bullet"/>
      <w:lvlText w:val="•"/>
      <w:lvlJc w:val="left"/>
      <w:pPr>
        <w:ind w:left="6177" w:hanging="212"/>
      </w:pPr>
      <w:rPr>
        <w:rFonts w:hint="default"/>
        <w:lang w:val="en-US" w:eastAsia="en-US" w:bidi="ar-SA"/>
      </w:rPr>
    </w:lvl>
    <w:lvl w:ilvl="8" w:tentative="0">
      <w:start w:val="0"/>
      <w:numFmt w:val="bullet"/>
      <w:lvlText w:val="•"/>
      <w:lvlJc w:val="left"/>
      <w:pPr>
        <w:ind w:left="7040" w:hanging="212"/>
      </w:pPr>
      <w:rPr>
        <w:rFonts w:hint="default"/>
        <w:lang w:val="en-US" w:eastAsia="en-US" w:bidi="ar-SA"/>
      </w:rPr>
    </w:lvl>
  </w:abstractNum>
  <w:abstractNum w:abstractNumId="31">
    <w:nsid w:val="7605084D"/>
    <w:multiLevelType w:val="singleLevel"/>
    <w:tmpl w:val="7605084D"/>
    <w:lvl w:ilvl="0" w:tentative="0">
      <w:start w:val="1"/>
      <w:numFmt w:val="decimal"/>
      <w:suff w:val="nothing"/>
      <w:lvlText w:val="4.2.%1 "/>
      <w:lvlJc w:val="left"/>
      <w:pPr>
        <w:tabs>
          <w:tab w:val="left" w:pos="0"/>
        </w:tabs>
      </w:pPr>
      <w:rPr>
        <w:rFonts w:hint="default" w:ascii="Times New Roman" w:hAnsi="Times New Roman" w:eastAsia="宋体" w:cs="宋体"/>
        <w:b/>
        <w:sz w:val="24"/>
      </w:rPr>
    </w:lvl>
  </w:abstractNum>
  <w:abstractNum w:abstractNumId="32">
    <w:nsid w:val="79924E0E"/>
    <w:multiLevelType w:val="multilevel"/>
    <w:tmpl w:val="79924E0E"/>
    <w:lvl w:ilvl="0" w:tentative="0">
      <w:start w:val="12"/>
      <w:numFmt w:val="decimal"/>
      <w:lvlText w:val="%1"/>
      <w:lvlJc w:val="left"/>
      <w:pPr>
        <w:tabs>
          <w:tab w:val="left" w:pos="420"/>
        </w:tabs>
        <w:ind w:left="220" w:hanging="840"/>
        <w:jc w:val="left"/>
      </w:pPr>
      <w:rPr>
        <w:rFonts w:hint="default" w:ascii="宋体" w:hAnsi="宋体" w:eastAsia="宋体" w:cs="宋体"/>
        <w:lang w:val="en-US" w:eastAsia="en-US" w:bidi="ar-SA"/>
      </w:rPr>
    </w:lvl>
    <w:lvl w:ilvl="1" w:tentative="0">
      <w:start w:val="0"/>
      <w:numFmt w:val="decimal"/>
      <w:lvlText w:val="%1.%2"/>
      <w:lvlJc w:val="left"/>
      <w:pPr>
        <w:ind w:left="220" w:hanging="840"/>
        <w:jc w:val="left"/>
      </w:pPr>
      <w:rPr>
        <w:rFonts w:hint="default"/>
        <w:lang w:val="en-US" w:eastAsia="en-US" w:bidi="ar-SA"/>
      </w:rPr>
    </w:lvl>
    <w:lvl w:ilvl="2" w:tentative="0">
      <w:start w:val="1"/>
      <w:numFmt w:val="decimal"/>
      <w:suff w:val="space"/>
      <w:lvlText w:val="%1.%2.%3"/>
      <w:lvlJc w:val="left"/>
      <w:pPr>
        <w:tabs>
          <w:tab w:val="left" w:pos="0"/>
        </w:tabs>
        <w:ind w:left="220" w:hanging="840"/>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840"/>
      </w:pPr>
      <w:rPr>
        <w:rFonts w:hint="default"/>
        <w:lang w:val="en-US" w:eastAsia="en-US" w:bidi="ar-SA"/>
      </w:rPr>
    </w:lvl>
    <w:lvl w:ilvl="4" w:tentative="0">
      <w:start w:val="0"/>
      <w:numFmt w:val="bullet"/>
      <w:lvlText w:val="•"/>
      <w:lvlJc w:val="left"/>
      <w:pPr>
        <w:ind w:left="3638" w:hanging="840"/>
      </w:pPr>
      <w:rPr>
        <w:rFonts w:hint="default"/>
        <w:lang w:val="en-US" w:eastAsia="en-US" w:bidi="ar-SA"/>
      </w:rPr>
    </w:lvl>
    <w:lvl w:ilvl="5" w:tentative="0">
      <w:start w:val="0"/>
      <w:numFmt w:val="bullet"/>
      <w:lvlText w:val="•"/>
      <w:lvlJc w:val="left"/>
      <w:pPr>
        <w:ind w:left="4493" w:hanging="840"/>
      </w:pPr>
      <w:rPr>
        <w:rFonts w:hint="default"/>
        <w:lang w:val="en-US" w:eastAsia="en-US" w:bidi="ar-SA"/>
      </w:rPr>
    </w:lvl>
    <w:lvl w:ilvl="6" w:tentative="0">
      <w:start w:val="0"/>
      <w:numFmt w:val="bullet"/>
      <w:lvlText w:val="•"/>
      <w:lvlJc w:val="left"/>
      <w:pPr>
        <w:ind w:left="5347" w:hanging="840"/>
      </w:pPr>
      <w:rPr>
        <w:rFonts w:hint="default"/>
        <w:lang w:val="en-US" w:eastAsia="en-US" w:bidi="ar-SA"/>
      </w:rPr>
    </w:lvl>
    <w:lvl w:ilvl="7" w:tentative="0">
      <w:start w:val="0"/>
      <w:numFmt w:val="bullet"/>
      <w:lvlText w:val="•"/>
      <w:lvlJc w:val="left"/>
      <w:pPr>
        <w:ind w:left="6202" w:hanging="840"/>
      </w:pPr>
      <w:rPr>
        <w:rFonts w:hint="default"/>
        <w:lang w:val="en-US" w:eastAsia="en-US" w:bidi="ar-SA"/>
      </w:rPr>
    </w:lvl>
    <w:lvl w:ilvl="8" w:tentative="0">
      <w:start w:val="0"/>
      <w:numFmt w:val="bullet"/>
      <w:lvlText w:val="•"/>
      <w:lvlJc w:val="left"/>
      <w:pPr>
        <w:ind w:left="7056" w:hanging="840"/>
      </w:pPr>
      <w:rPr>
        <w:rFonts w:hint="default"/>
        <w:lang w:val="en-US" w:eastAsia="en-US" w:bidi="ar-SA"/>
      </w:rPr>
    </w:lvl>
  </w:abstractNum>
  <w:abstractNum w:abstractNumId="33">
    <w:nsid w:val="7E0B60DB"/>
    <w:multiLevelType w:val="multilevel"/>
    <w:tmpl w:val="7E0B60DB"/>
    <w:lvl w:ilvl="0" w:tentative="0">
      <w:start w:val="6"/>
      <w:numFmt w:val="decimal"/>
      <w:lvlText w:val="%1"/>
      <w:lvlJc w:val="left"/>
      <w:pPr>
        <w:ind w:left="220" w:hanging="701"/>
        <w:jc w:val="left"/>
      </w:pPr>
      <w:rPr>
        <w:rFonts w:hint="default"/>
        <w:lang w:val="en-US" w:eastAsia="en-US" w:bidi="ar-SA"/>
      </w:rPr>
    </w:lvl>
    <w:lvl w:ilvl="1" w:tentative="0">
      <w:start w:val="6"/>
      <w:numFmt w:val="decimal"/>
      <w:lvlText w:val="%1.%2"/>
      <w:lvlJc w:val="left"/>
      <w:pPr>
        <w:ind w:left="220" w:hanging="701"/>
        <w:jc w:val="left"/>
      </w:pPr>
      <w:rPr>
        <w:rFonts w:hint="default"/>
        <w:lang w:val="en-US" w:eastAsia="en-US" w:bidi="ar-SA"/>
      </w:rPr>
    </w:lvl>
    <w:lvl w:ilvl="2" w:tentative="0">
      <w:start w:val="1"/>
      <w:numFmt w:val="decimal"/>
      <w:suff w:val="space"/>
      <w:lvlText w:val="%1.%2.%3"/>
      <w:lvlJc w:val="left"/>
      <w:pPr>
        <w:ind w:left="220" w:hanging="701"/>
        <w:jc w:val="left"/>
      </w:pPr>
      <w:rPr>
        <w:rFonts w:hint="default" w:ascii="Times New Roman" w:hAnsi="Times New Roman" w:cs="Times New Roman"/>
        <w:b/>
        <w:bCs/>
        <w:spacing w:val="-2"/>
        <w:w w:val="100"/>
        <w:sz w:val="24"/>
        <w:szCs w:val="24"/>
        <w:lang w:val="en-US" w:eastAsia="en-US" w:bidi="ar-SA"/>
      </w:rPr>
    </w:lvl>
    <w:lvl w:ilvl="3" w:tentative="0">
      <w:start w:val="0"/>
      <w:numFmt w:val="bullet"/>
      <w:lvlText w:val="•"/>
      <w:lvlJc w:val="left"/>
      <w:pPr>
        <w:ind w:left="2783" w:hanging="701"/>
      </w:pPr>
      <w:rPr>
        <w:rFonts w:hint="default"/>
        <w:lang w:val="en-US" w:eastAsia="en-US" w:bidi="ar-SA"/>
      </w:rPr>
    </w:lvl>
    <w:lvl w:ilvl="4" w:tentative="0">
      <w:start w:val="0"/>
      <w:numFmt w:val="bullet"/>
      <w:lvlText w:val="•"/>
      <w:lvlJc w:val="left"/>
      <w:pPr>
        <w:ind w:left="3638" w:hanging="701"/>
      </w:pPr>
      <w:rPr>
        <w:rFonts w:hint="default"/>
        <w:lang w:val="en-US" w:eastAsia="en-US" w:bidi="ar-SA"/>
      </w:rPr>
    </w:lvl>
    <w:lvl w:ilvl="5" w:tentative="0">
      <w:start w:val="0"/>
      <w:numFmt w:val="bullet"/>
      <w:lvlText w:val="•"/>
      <w:lvlJc w:val="left"/>
      <w:pPr>
        <w:ind w:left="4493" w:hanging="701"/>
      </w:pPr>
      <w:rPr>
        <w:rFonts w:hint="default"/>
        <w:lang w:val="en-US" w:eastAsia="en-US" w:bidi="ar-SA"/>
      </w:rPr>
    </w:lvl>
    <w:lvl w:ilvl="6" w:tentative="0">
      <w:start w:val="0"/>
      <w:numFmt w:val="bullet"/>
      <w:lvlText w:val="•"/>
      <w:lvlJc w:val="left"/>
      <w:pPr>
        <w:ind w:left="5347" w:hanging="701"/>
      </w:pPr>
      <w:rPr>
        <w:rFonts w:hint="default"/>
        <w:lang w:val="en-US" w:eastAsia="en-US" w:bidi="ar-SA"/>
      </w:rPr>
    </w:lvl>
    <w:lvl w:ilvl="7" w:tentative="0">
      <w:start w:val="0"/>
      <w:numFmt w:val="bullet"/>
      <w:lvlText w:val="•"/>
      <w:lvlJc w:val="left"/>
      <w:pPr>
        <w:ind w:left="6202" w:hanging="701"/>
      </w:pPr>
      <w:rPr>
        <w:rFonts w:hint="default"/>
        <w:lang w:val="en-US" w:eastAsia="en-US" w:bidi="ar-SA"/>
      </w:rPr>
    </w:lvl>
    <w:lvl w:ilvl="8" w:tentative="0">
      <w:start w:val="0"/>
      <w:numFmt w:val="bullet"/>
      <w:lvlText w:val="•"/>
      <w:lvlJc w:val="left"/>
      <w:pPr>
        <w:ind w:left="7056" w:hanging="701"/>
      </w:pPr>
      <w:rPr>
        <w:rFonts w:hint="default"/>
        <w:lang w:val="en-US" w:eastAsia="en-US" w:bidi="ar-SA"/>
      </w:rPr>
    </w:lvl>
  </w:abstractNum>
  <w:abstractNum w:abstractNumId="34">
    <w:nsid w:val="7E710C3C"/>
    <w:multiLevelType w:val="multilevel"/>
    <w:tmpl w:val="7E710C3C"/>
    <w:lvl w:ilvl="0" w:tentative="0">
      <w:start w:val="11"/>
      <w:numFmt w:val="decimal"/>
      <w:lvlText w:val="%1"/>
      <w:lvlJc w:val="left"/>
      <w:pPr>
        <w:tabs>
          <w:tab w:val="left" w:pos="420"/>
        </w:tabs>
        <w:ind w:left="220" w:hanging="840"/>
        <w:jc w:val="left"/>
      </w:pPr>
      <w:rPr>
        <w:rFonts w:hint="default" w:ascii="宋体" w:hAnsi="宋体" w:eastAsia="宋体" w:cs="宋体"/>
        <w:lang w:val="en-US" w:eastAsia="en-US" w:bidi="ar-SA"/>
      </w:rPr>
    </w:lvl>
    <w:lvl w:ilvl="1" w:tentative="0">
      <w:start w:val="4"/>
      <w:numFmt w:val="decimal"/>
      <w:lvlText w:val="%1.%2"/>
      <w:lvlJc w:val="left"/>
      <w:pPr>
        <w:ind w:left="220" w:hanging="840"/>
        <w:jc w:val="left"/>
      </w:pPr>
      <w:rPr>
        <w:rFonts w:hint="default"/>
        <w:lang w:val="en-US" w:eastAsia="en-US" w:bidi="ar-SA"/>
      </w:rPr>
    </w:lvl>
    <w:lvl w:ilvl="2" w:tentative="0">
      <w:start w:val="1"/>
      <w:numFmt w:val="decimal"/>
      <w:suff w:val="space"/>
      <w:lvlText w:val="%1.%2.%3"/>
      <w:lvlJc w:val="left"/>
      <w:pPr>
        <w:tabs>
          <w:tab w:val="left" w:pos="0"/>
        </w:tabs>
        <w:ind w:left="220" w:hanging="840"/>
        <w:jc w:val="left"/>
      </w:pPr>
      <w:rPr>
        <w:rFonts w:hint="default" w:ascii="Times New Roman" w:hAnsi="Times New Roman" w:eastAsia="Times New Roman" w:cs="Times New Roman"/>
        <w:b/>
        <w:bCs/>
        <w:spacing w:val="-2"/>
        <w:w w:val="100"/>
        <w:sz w:val="24"/>
        <w:szCs w:val="24"/>
        <w:lang w:val="en-US" w:eastAsia="en-US" w:bidi="ar-SA"/>
      </w:rPr>
    </w:lvl>
    <w:lvl w:ilvl="3" w:tentative="0">
      <w:start w:val="0"/>
      <w:numFmt w:val="bullet"/>
      <w:lvlText w:val="•"/>
      <w:lvlJc w:val="left"/>
      <w:pPr>
        <w:ind w:left="2783" w:hanging="840"/>
      </w:pPr>
      <w:rPr>
        <w:rFonts w:hint="default"/>
        <w:lang w:val="en-US" w:eastAsia="en-US" w:bidi="ar-SA"/>
      </w:rPr>
    </w:lvl>
    <w:lvl w:ilvl="4" w:tentative="0">
      <w:start w:val="0"/>
      <w:numFmt w:val="bullet"/>
      <w:lvlText w:val="•"/>
      <w:lvlJc w:val="left"/>
      <w:pPr>
        <w:ind w:left="3638" w:hanging="840"/>
      </w:pPr>
      <w:rPr>
        <w:rFonts w:hint="default"/>
        <w:lang w:val="en-US" w:eastAsia="en-US" w:bidi="ar-SA"/>
      </w:rPr>
    </w:lvl>
    <w:lvl w:ilvl="5" w:tentative="0">
      <w:start w:val="0"/>
      <w:numFmt w:val="bullet"/>
      <w:lvlText w:val="•"/>
      <w:lvlJc w:val="left"/>
      <w:pPr>
        <w:ind w:left="4493" w:hanging="840"/>
      </w:pPr>
      <w:rPr>
        <w:rFonts w:hint="default"/>
        <w:lang w:val="en-US" w:eastAsia="en-US" w:bidi="ar-SA"/>
      </w:rPr>
    </w:lvl>
    <w:lvl w:ilvl="6" w:tentative="0">
      <w:start w:val="0"/>
      <w:numFmt w:val="bullet"/>
      <w:lvlText w:val="•"/>
      <w:lvlJc w:val="left"/>
      <w:pPr>
        <w:ind w:left="5347" w:hanging="840"/>
      </w:pPr>
      <w:rPr>
        <w:rFonts w:hint="default"/>
        <w:lang w:val="en-US" w:eastAsia="en-US" w:bidi="ar-SA"/>
      </w:rPr>
    </w:lvl>
    <w:lvl w:ilvl="7" w:tentative="0">
      <w:start w:val="0"/>
      <w:numFmt w:val="bullet"/>
      <w:lvlText w:val="•"/>
      <w:lvlJc w:val="left"/>
      <w:pPr>
        <w:ind w:left="6202" w:hanging="840"/>
      </w:pPr>
      <w:rPr>
        <w:rFonts w:hint="default"/>
        <w:lang w:val="en-US" w:eastAsia="en-US" w:bidi="ar-SA"/>
      </w:rPr>
    </w:lvl>
    <w:lvl w:ilvl="8" w:tentative="0">
      <w:start w:val="0"/>
      <w:numFmt w:val="bullet"/>
      <w:lvlText w:val="•"/>
      <w:lvlJc w:val="left"/>
      <w:pPr>
        <w:ind w:left="7056" w:hanging="840"/>
      </w:pPr>
      <w:rPr>
        <w:rFonts w:hint="default"/>
        <w:lang w:val="en-US" w:eastAsia="en-US" w:bidi="ar-SA"/>
      </w:rPr>
    </w:lvl>
  </w:abstractNum>
  <w:num w:numId="1">
    <w:abstractNumId w:val="4"/>
  </w:num>
  <w:num w:numId="2">
    <w:abstractNumId w:val="12"/>
  </w:num>
  <w:num w:numId="3">
    <w:abstractNumId w:val="31"/>
  </w:num>
  <w:num w:numId="4">
    <w:abstractNumId w:val="0"/>
  </w:num>
  <w:num w:numId="5">
    <w:abstractNumId w:val="25"/>
  </w:num>
  <w:num w:numId="6">
    <w:abstractNumId w:val="6"/>
  </w:num>
  <w:num w:numId="7">
    <w:abstractNumId w:val="11"/>
  </w:num>
  <w:num w:numId="8">
    <w:abstractNumId w:val="14"/>
  </w:num>
  <w:num w:numId="9">
    <w:abstractNumId w:val="28"/>
  </w:num>
  <w:num w:numId="10">
    <w:abstractNumId w:val="22"/>
  </w:num>
  <w:num w:numId="11">
    <w:abstractNumId w:val="8"/>
  </w:num>
  <w:num w:numId="12">
    <w:abstractNumId w:val="1"/>
  </w:num>
  <w:num w:numId="13">
    <w:abstractNumId w:val="18"/>
  </w:num>
  <w:num w:numId="14">
    <w:abstractNumId w:val="33"/>
  </w:num>
  <w:num w:numId="15">
    <w:abstractNumId w:val="30"/>
  </w:num>
  <w:num w:numId="16">
    <w:abstractNumId w:val="26"/>
  </w:num>
  <w:num w:numId="17">
    <w:abstractNumId w:val="24"/>
  </w:num>
  <w:num w:numId="18">
    <w:abstractNumId w:val="27"/>
  </w:num>
  <w:num w:numId="19">
    <w:abstractNumId w:val="10"/>
  </w:num>
  <w:num w:numId="20">
    <w:abstractNumId w:val="17"/>
  </w:num>
  <w:num w:numId="21">
    <w:abstractNumId w:val="3"/>
  </w:num>
  <w:num w:numId="22">
    <w:abstractNumId w:val="15"/>
  </w:num>
  <w:num w:numId="23">
    <w:abstractNumId w:val="2"/>
  </w:num>
  <w:num w:numId="24">
    <w:abstractNumId w:val="5"/>
  </w:num>
  <w:num w:numId="25">
    <w:abstractNumId w:val="16"/>
  </w:num>
  <w:num w:numId="26">
    <w:abstractNumId w:val="23"/>
  </w:num>
  <w:num w:numId="27">
    <w:abstractNumId w:val="20"/>
  </w:num>
  <w:num w:numId="28">
    <w:abstractNumId w:val="13"/>
  </w:num>
  <w:num w:numId="29">
    <w:abstractNumId w:val="29"/>
  </w:num>
  <w:num w:numId="30">
    <w:abstractNumId w:val="21"/>
  </w:num>
  <w:num w:numId="31">
    <w:abstractNumId w:val="9"/>
  </w:num>
  <w:num w:numId="32">
    <w:abstractNumId w:val="34"/>
  </w:num>
  <w:num w:numId="33">
    <w:abstractNumId w:val="19"/>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OTA3ZWRmZmFmMmEzOGEzNzE2N2JjZjhkYzc4N2MifQ=="/>
  </w:docVars>
  <w:rsids>
    <w:rsidRoot w:val="00172A27"/>
    <w:rsid w:val="0000046E"/>
    <w:rsid w:val="00000869"/>
    <w:rsid w:val="00001B99"/>
    <w:rsid w:val="00001BA4"/>
    <w:rsid w:val="00002907"/>
    <w:rsid w:val="00004047"/>
    <w:rsid w:val="000040FE"/>
    <w:rsid w:val="0000462E"/>
    <w:rsid w:val="00004989"/>
    <w:rsid w:val="00004D68"/>
    <w:rsid w:val="00005B53"/>
    <w:rsid w:val="00006D1A"/>
    <w:rsid w:val="00006DB9"/>
    <w:rsid w:val="000071C5"/>
    <w:rsid w:val="000103D5"/>
    <w:rsid w:val="00010590"/>
    <w:rsid w:val="000108E6"/>
    <w:rsid w:val="000110F3"/>
    <w:rsid w:val="000111C2"/>
    <w:rsid w:val="00011A56"/>
    <w:rsid w:val="00011EC5"/>
    <w:rsid w:val="00011F93"/>
    <w:rsid w:val="000131AF"/>
    <w:rsid w:val="00013990"/>
    <w:rsid w:val="00013E88"/>
    <w:rsid w:val="00014357"/>
    <w:rsid w:val="00014E5E"/>
    <w:rsid w:val="0001556A"/>
    <w:rsid w:val="000157E9"/>
    <w:rsid w:val="00015B45"/>
    <w:rsid w:val="000165E4"/>
    <w:rsid w:val="00016733"/>
    <w:rsid w:val="00016D22"/>
    <w:rsid w:val="00017301"/>
    <w:rsid w:val="000174AB"/>
    <w:rsid w:val="00017BA6"/>
    <w:rsid w:val="00017FAA"/>
    <w:rsid w:val="00020477"/>
    <w:rsid w:val="000207F8"/>
    <w:rsid w:val="000217D6"/>
    <w:rsid w:val="00022741"/>
    <w:rsid w:val="00022E8F"/>
    <w:rsid w:val="000230FF"/>
    <w:rsid w:val="000238B0"/>
    <w:rsid w:val="00023B12"/>
    <w:rsid w:val="00025775"/>
    <w:rsid w:val="00026323"/>
    <w:rsid w:val="000264E5"/>
    <w:rsid w:val="00026BEE"/>
    <w:rsid w:val="00026EAD"/>
    <w:rsid w:val="00027562"/>
    <w:rsid w:val="00027B8F"/>
    <w:rsid w:val="0003070E"/>
    <w:rsid w:val="00031982"/>
    <w:rsid w:val="00031B0E"/>
    <w:rsid w:val="0003207E"/>
    <w:rsid w:val="00032353"/>
    <w:rsid w:val="00032A3F"/>
    <w:rsid w:val="00033453"/>
    <w:rsid w:val="0003396E"/>
    <w:rsid w:val="00033A69"/>
    <w:rsid w:val="0003437E"/>
    <w:rsid w:val="00034A90"/>
    <w:rsid w:val="00034D26"/>
    <w:rsid w:val="000355C4"/>
    <w:rsid w:val="00036193"/>
    <w:rsid w:val="000362F3"/>
    <w:rsid w:val="00036C2C"/>
    <w:rsid w:val="00037073"/>
    <w:rsid w:val="00037089"/>
    <w:rsid w:val="00037176"/>
    <w:rsid w:val="000373A3"/>
    <w:rsid w:val="00037ED0"/>
    <w:rsid w:val="00040379"/>
    <w:rsid w:val="000410D7"/>
    <w:rsid w:val="00041710"/>
    <w:rsid w:val="00041D23"/>
    <w:rsid w:val="00042665"/>
    <w:rsid w:val="000428A0"/>
    <w:rsid w:val="0004395A"/>
    <w:rsid w:val="00044512"/>
    <w:rsid w:val="00044792"/>
    <w:rsid w:val="00044C64"/>
    <w:rsid w:val="00045654"/>
    <w:rsid w:val="00046698"/>
    <w:rsid w:val="00046A96"/>
    <w:rsid w:val="0004776D"/>
    <w:rsid w:val="00050015"/>
    <w:rsid w:val="000501CE"/>
    <w:rsid w:val="00050BAE"/>
    <w:rsid w:val="00050E6F"/>
    <w:rsid w:val="0005106F"/>
    <w:rsid w:val="00051077"/>
    <w:rsid w:val="00051462"/>
    <w:rsid w:val="0005159F"/>
    <w:rsid w:val="0005195E"/>
    <w:rsid w:val="00051D3B"/>
    <w:rsid w:val="00051DAB"/>
    <w:rsid w:val="00051E03"/>
    <w:rsid w:val="00051FA5"/>
    <w:rsid w:val="00052266"/>
    <w:rsid w:val="00052D1F"/>
    <w:rsid w:val="00052ED9"/>
    <w:rsid w:val="000532E8"/>
    <w:rsid w:val="00053583"/>
    <w:rsid w:val="000536AD"/>
    <w:rsid w:val="00053AA0"/>
    <w:rsid w:val="00053F58"/>
    <w:rsid w:val="000544F6"/>
    <w:rsid w:val="000548FF"/>
    <w:rsid w:val="00054C44"/>
    <w:rsid w:val="00054F43"/>
    <w:rsid w:val="00055068"/>
    <w:rsid w:val="0005551B"/>
    <w:rsid w:val="00055EFF"/>
    <w:rsid w:val="00056859"/>
    <w:rsid w:val="00056B33"/>
    <w:rsid w:val="00056CBD"/>
    <w:rsid w:val="00056FD8"/>
    <w:rsid w:val="000573E3"/>
    <w:rsid w:val="00057A8E"/>
    <w:rsid w:val="00060B1F"/>
    <w:rsid w:val="00062E5D"/>
    <w:rsid w:val="000631A7"/>
    <w:rsid w:val="00063444"/>
    <w:rsid w:val="00065111"/>
    <w:rsid w:val="00065233"/>
    <w:rsid w:val="000655D3"/>
    <w:rsid w:val="00066220"/>
    <w:rsid w:val="00067EAA"/>
    <w:rsid w:val="00070206"/>
    <w:rsid w:val="00071723"/>
    <w:rsid w:val="00071963"/>
    <w:rsid w:val="000719CA"/>
    <w:rsid w:val="00072169"/>
    <w:rsid w:val="0007424A"/>
    <w:rsid w:val="00074CD5"/>
    <w:rsid w:val="00074FDD"/>
    <w:rsid w:val="00076C44"/>
    <w:rsid w:val="00077582"/>
    <w:rsid w:val="0007767E"/>
    <w:rsid w:val="000803CC"/>
    <w:rsid w:val="000809F8"/>
    <w:rsid w:val="00080C27"/>
    <w:rsid w:val="00080E73"/>
    <w:rsid w:val="00081087"/>
    <w:rsid w:val="000811E7"/>
    <w:rsid w:val="0008309A"/>
    <w:rsid w:val="00083425"/>
    <w:rsid w:val="00083715"/>
    <w:rsid w:val="000839C7"/>
    <w:rsid w:val="00083C29"/>
    <w:rsid w:val="00084335"/>
    <w:rsid w:val="00085758"/>
    <w:rsid w:val="00085C54"/>
    <w:rsid w:val="00086652"/>
    <w:rsid w:val="00086D25"/>
    <w:rsid w:val="00090355"/>
    <w:rsid w:val="0009042B"/>
    <w:rsid w:val="00090850"/>
    <w:rsid w:val="00090D68"/>
    <w:rsid w:val="00091442"/>
    <w:rsid w:val="000919D0"/>
    <w:rsid w:val="00091CFA"/>
    <w:rsid w:val="0009246F"/>
    <w:rsid w:val="000924D4"/>
    <w:rsid w:val="000925AA"/>
    <w:rsid w:val="00092625"/>
    <w:rsid w:val="00092696"/>
    <w:rsid w:val="0009276F"/>
    <w:rsid w:val="00093859"/>
    <w:rsid w:val="00093C30"/>
    <w:rsid w:val="00094146"/>
    <w:rsid w:val="00094333"/>
    <w:rsid w:val="000948C0"/>
    <w:rsid w:val="0009518E"/>
    <w:rsid w:val="0009564E"/>
    <w:rsid w:val="000965BD"/>
    <w:rsid w:val="000966F8"/>
    <w:rsid w:val="00097420"/>
    <w:rsid w:val="00097A4B"/>
    <w:rsid w:val="000A072C"/>
    <w:rsid w:val="000A1BC3"/>
    <w:rsid w:val="000A4A4F"/>
    <w:rsid w:val="000A4BF1"/>
    <w:rsid w:val="000A4FD6"/>
    <w:rsid w:val="000A56C3"/>
    <w:rsid w:val="000A5A10"/>
    <w:rsid w:val="000A5D20"/>
    <w:rsid w:val="000A6A1B"/>
    <w:rsid w:val="000A6CD7"/>
    <w:rsid w:val="000A7924"/>
    <w:rsid w:val="000A7BC1"/>
    <w:rsid w:val="000A7E80"/>
    <w:rsid w:val="000B01D5"/>
    <w:rsid w:val="000B0606"/>
    <w:rsid w:val="000B1388"/>
    <w:rsid w:val="000B1C0F"/>
    <w:rsid w:val="000B1C74"/>
    <w:rsid w:val="000B1D7A"/>
    <w:rsid w:val="000B2684"/>
    <w:rsid w:val="000B2714"/>
    <w:rsid w:val="000B3119"/>
    <w:rsid w:val="000B403C"/>
    <w:rsid w:val="000B45AB"/>
    <w:rsid w:val="000B4628"/>
    <w:rsid w:val="000B4CDE"/>
    <w:rsid w:val="000B4E92"/>
    <w:rsid w:val="000B536E"/>
    <w:rsid w:val="000B55FD"/>
    <w:rsid w:val="000B5EB0"/>
    <w:rsid w:val="000B65CD"/>
    <w:rsid w:val="000B66B3"/>
    <w:rsid w:val="000B6774"/>
    <w:rsid w:val="000B6AF0"/>
    <w:rsid w:val="000B7256"/>
    <w:rsid w:val="000B730A"/>
    <w:rsid w:val="000C01F2"/>
    <w:rsid w:val="000C067F"/>
    <w:rsid w:val="000C0B11"/>
    <w:rsid w:val="000C17CD"/>
    <w:rsid w:val="000C1C72"/>
    <w:rsid w:val="000C1D1B"/>
    <w:rsid w:val="000C1F15"/>
    <w:rsid w:val="000C1FA8"/>
    <w:rsid w:val="000C20C4"/>
    <w:rsid w:val="000C21C3"/>
    <w:rsid w:val="000C2A95"/>
    <w:rsid w:val="000C303E"/>
    <w:rsid w:val="000C31EF"/>
    <w:rsid w:val="000C35C3"/>
    <w:rsid w:val="000C378E"/>
    <w:rsid w:val="000C3968"/>
    <w:rsid w:val="000C3C96"/>
    <w:rsid w:val="000C3EC0"/>
    <w:rsid w:val="000C4420"/>
    <w:rsid w:val="000C4F79"/>
    <w:rsid w:val="000C4FC3"/>
    <w:rsid w:val="000C5307"/>
    <w:rsid w:val="000C55FE"/>
    <w:rsid w:val="000C6D5B"/>
    <w:rsid w:val="000C6EAF"/>
    <w:rsid w:val="000C7288"/>
    <w:rsid w:val="000C72D9"/>
    <w:rsid w:val="000C7985"/>
    <w:rsid w:val="000C7DF2"/>
    <w:rsid w:val="000C7F42"/>
    <w:rsid w:val="000D05B2"/>
    <w:rsid w:val="000D0EF9"/>
    <w:rsid w:val="000D2093"/>
    <w:rsid w:val="000D261F"/>
    <w:rsid w:val="000D28D5"/>
    <w:rsid w:val="000D31CA"/>
    <w:rsid w:val="000D381E"/>
    <w:rsid w:val="000D4492"/>
    <w:rsid w:val="000D4934"/>
    <w:rsid w:val="000D4CCA"/>
    <w:rsid w:val="000D4E3D"/>
    <w:rsid w:val="000D5147"/>
    <w:rsid w:val="000D5320"/>
    <w:rsid w:val="000D53E7"/>
    <w:rsid w:val="000D5EEC"/>
    <w:rsid w:val="000D5F47"/>
    <w:rsid w:val="000D7900"/>
    <w:rsid w:val="000D7C75"/>
    <w:rsid w:val="000D7D9B"/>
    <w:rsid w:val="000E0359"/>
    <w:rsid w:val="000E0549"/>
    <w:rsid w:val="000E094D"/>
    <w:rsid w:val="000E0DD3"/>
    <w:rsid w:val="000E19CE"/>
    <w:rsid w:val="000E22B3"/>
    <w:rsid w:val="000E277D"/>
    <w:rsid w:val="000E381C"/>
    <w:rsid w:val="000E3DEA"/>
    <w:rsid w:val="000E450D"/>
    <w:rsid w:val="000E4D4A"/>
    <w:rsid w:val="000E5306"/>
    <w:rsid w:val="000E5462"/>
    <w:rsid w:val="000E569B"/>
    <w:rsid w:val="000E5A46"/>
    <w:rsid w:val="000E6216"/>
    <w:rsid w:val="000E76F7"/>
    <w:rsid w:val="000E7ABC"/>
    <w:rsid w:val="000F03B1"/>
    <w:rsid w:val="000F0E7B"/>
    <w:rsid w:val="000F0EF7"/>
    <w:rsid w:val="000F19F3"/>
    <w:rsid w:val="000F1C3C"/>
    <w:rsid w:val="000F249C"/>
    <w:rsid w:val="000F2B41"/>
    <w:rsid w:val="000F42D8"/>
    <w:rsid w:val="000F46B3"/>
    <w:rsid w:val="000F486C"/>
    <w:rsid w:val="000F49C4"/>
    <w:rsid w:val="000F5139"/>
    <w:rsid w:val="000F565A"/>
    <w:rsid w:val="000F5EF7"/>
    <w:rsid w:val="000F659D"/>
    <w:rsid w:val="000F6E6D"/>
    <w:rsid w:val="000F7036"/>
    <w:rsid w:val="000F7672"/>
    <w:rsid w:val="00100E80"/>
    <w:rsid w:val="00101019"/>
    <w:rsid w:val="00101400"/>
    <w:rsid w:val="0010157A"/>
    <w:rsid w:val="00101B4E"/>
    <w:rsid w:val="00102599"/>
    <w:rsid w:val="001027E9"/>
    <w:rsid w:val="00102A64"/>
    <w:rsid w:val="00103398"/>
    <w:rsid w:val="001034AB"/>
    <w:rsid w:val="00103668"/>
    <w:rsid w:val="00103FA8"/>
    <w:rsid w:val="00104371"/>
    <w:rsid w:val="00105032"/>
    <w:rsid w:val="00105067"/>
    <w:rsid w:val="00105170"/>
    <w:rsid w:val="00105B08"/>
    <w:rsid w:val="0010654D"/>
    <w:rsid w:val="00107963"/>
    <w:rsid w:val="00107AF4"/>
    <w:rsid w:val="00107D7B"/>
    <w:rsid w:val="00107FC9"/>
    <w:rsid w:val="00110717"/>
    <w:rsid w:val="001109A7"/>
    <w:rsid w:val="00111DFE"/>
    <w:rsid w:val="00112B1A"/>
    <w:rsid w:val="001133DB"/>
    <w:rsid w:val="0011393C"/>
    <w:rsid w:val="001140BA"/>
    <w:rsid w:val="001140C8"/>
    <w:rsid w:val="00114D13"/>
    <w:rsid w:val="001150D5"/>
    <w:rsid w:val="0011519D"/>
    <w:rsid w:val="00115598"/>
    <w:rsid w:val="00115AEB"/>
    <w:rsid w:val="00116338"/>
    <w:rsid w:val="001177DB"/>
    <w:rsid w:val="001177DD"/>
    <w:rsid w:val="001178C2"/>
    <w:rsid w:val="00120FC0"/>
    <w:rsid w:val="001212F2"/>
    <w:rsid w:val="00121FAD"/>
    <w:rsid w:val="001224D0"/>
    <w:rsid w:val="001224D9"/>
    <w:rsid w:val="0012256D"/>
    <w:rsid w:val="00122C07"/>
    <w:rsid w:val="001247F1"/>
    <w:rsid w:val="00124829"/>
    <w:rsid w:val="001252D2"/>
    <w:rsid w:val="001256D0"/>
    <w:rsid w:val="001259D9"/>
    <w:rsid w:val="00126909"/>
    <w:rsid w:val="00126B0D"/>
    <w:rsid w:val="00127682"/>
    <w:rsid w:val="00127830"/>
    <w:rsid w:val="00127A33"/>
    <w:rsid w:val="00127DE6"/>
    <w:rsid w:val="001309B4"/>
    <w:rsid w:val="00130C1F"/>
    <w:rsid w:val="0013126C"/>
    <w:rsid w:val="001312DF"/>
    <w:rsid w:val="0013141A"/>
    <w:rsid w:val="00131462"/>
    <w:rsid w:val="00131AF3"/>
    <w:rsid w:val="00132338"/>
    <w:rsid w:val="0013286E"/>
    <w:rsid w:val="0013288D"/>
    <w:rsid w:val="00133E96"/>
    <w:rsid w:val="00134070"/>
    <w:rsid w:val="0013477C"/>
    <w:rsid w:val="00134929"/>
    <w:rsid w:val="00134D4B"/>
    <w:rsid w:val="00135158"/>
    <w:rsid w:val="00135192"/>
    <w:rsid w:val="00135AE6"/>
    <w:rsid w:val="00136124"/>
    <w:rsid w:val="00136176"/>
    <w:rsid w:val="001375BB"/>
    <w:rsid w:val="0013760F"/>
    <w:rsid w:val="00140440"/>
    <w:rsid w:val="001407C7"/>
    <w:rsid w:val="001418C7"/>
    <w:rsid w:val="00141C29"/>
    <w:rsid w:val="001424BC"/>
    <w:rsid w:val="00143A2D"/>
    <w:rsid w:val="00143CD4"/>
    <w:rsid w:val="001440C0"/>
    <w:rsid w:val="001457B8"/>
    <w:rsid w:val="00145C76"/>
    <w:rsid w:val="001468CD"/>
    <w:rsid w:val="00147A27"/>
    <w:rsid w:val="00150042"/>
    <w:rsid w:val="001501A7"/>
    <w:rsid w:val="00150C38"/>
    <w:rsid w:val="00151539"/>
    <w:rsid w:val="00151C39"/>
    <w:rsid w:val="0015223A"/>
    <w:rsid w:val="0015255E"/>
    <w:rsid w:val="001525D2"/>
    <w:rsid w:val="001525FB"/>
    <w:rsid w:val="00152E75"/>
    <w:rsid w:val="001537CA"/>
    <w:rsid w:val="00153B3D"/>
    <w:rsid w:val="00154490"/>
    <w:rsid w:val="001544B8"/>
    <w:rsid w:val="00154892"/>
    <w:rsid w:val="0015493F"/>
    <w:rsid w:val="00154A7B"/>
    <w:rsid w:val="00155082"/>
    <w:rsid w:val="001556FC"/>
    <w:rsid w:val="0015588B"/>
    <w:rsid w:val="001563AD"/>
    <w:rsid w:val="00156624"/>
    <w:rsid w:val="00156C87"/>
    <w:rsid w:val="0015717A"/>
    <w:rsid w:val="001606B3"/>
    <w:rsid w:val="00160FBC"/>
    <w:rsid w:val="001622EC"/>
    <w:rsid w:val="00162365"/>
    <w:rsid w:val="00162498"/>
    <w:rsid w:val="00162A59"/>
    <w:rsid w:val="00163DE5"/>
    <w:rsid w:val="00164667"/>
    <w:rsid w:val="00164B5D"/>
    <w:rsid w:val="00165395"/>
    <w:rsid w:val="0016557E"/>
    <w:rsid w:val="001656DA"/>
    <w:rsid w:val="00165B9C"/>
    <w:rsid w:val="001665F4"/>
    <w:rsid w:val="001667B7"/>
    <w:rsid w:val="00170403"/>
    <w:rsid w:val="0017100A"/>
    <w:rsid w:val="00171B5B"/>
    <w:rsid w:val="00171EBB"/>
    <w:rsid w:val="00172838"/>
    <w:rsid w:val="00172C55"/>
    <w:rsid w:val="00173622"/>
    <w:rsid w:val="001740AB"/>
    <w:rsid w:val="00174711"/>
    <w:rsid w:val="00174C3C"/>
    <w:rsid w:val="00176338"/>
    <w:rsid w:val="001764FE"/>
    <w:rsid w:val="0017716C"/>
    <w:rsid w:val="00180780"/>
    <w:rsid w:val="0018130E"/>
    <w:rsid w:val="001816B5"/>
    <w:rsid w:val="00181778"/>
    <w:rsid w:val="00181CFF"/>
    <w:rsid w:val="001824A0"/>
    <w:rsid w:val="00183C6C"/>
    <w:rsid w:val="0018415D"/>
    <w:rsid w:val="00184829"/>
    <w:rsid w:val="00184F45"/>
    <w:rsid w:val="00185A8D"/>
    <w:rsid w:val="00185B7C"/>
    <w:rsid w:val="00185C16"/>
    <w:rsid w:val="00185E39"/>
    <w:rsid w:val="00186466"/>
    <w:rsid w:val="00186C3B"/>
    <w:rsid w:val="001872AF"/>
    <w:rsid w:val="00187633"/>
    <w:rsid w:val="0018788A"/>
    <w:rsid w:val="001900AC"/>
    <w:rsid w:val="00191543"/>
    <w:rsid w:val="001915EF"/>
    <w:rsid w:val="00191B3D"/>
    <w:rsid w:val="00191BA7"/>
    <w:rsid w:val="00191F79"/>
    <w:rsid w:val="00191F8A"/>
    <w:rsid w:val="00192407"/>
    <w:rsid w:val="001929FF"/>
    <w:rsid w:val="001934B5"/>
    <w:rsid w:val="00193608"/>
    <w:rsid w:val="00193808"/>
    <w:rsid w:val="001938E6"/>
    <w:rsid w:val="0019438A"/>
    <w:rsid w:val="00194402"/>
    <w:rsid w:val="00194616"/>
    <w:rsid w:val="0019512C"/>
    <w:rsid w:val="0019516E"/>
    <w:rsid w:val="001956C2"/>
    <w:rsid w:val="00195F45"/>
    <w:rsid w:val="00196969"/>
    <w:rsid w:val="001969BE"/>
    <w:rsid w:val="001969E5"/>
    <w:rsid w:val="00197E6D"/>
    <w:rsid w:val="001A0A8B"/>
    <w:rsid w:val="001A1245"/>
    <w:rsid w:val="001A1751"/>
    <w:rsid w:val="001A1EB9"/>
    <w:rsid w:val="001A200E"/>
    <w:rsid w:val="001A2D8A"/>
    <w:rsid w:val="001A31CE"/>
    <w:rsid w:val="001A375C"/>
    <w:rsid w:val="001A3EA5"/>
    <w:rsid w:val="001A453F"/>
    <w:rsid w:val="001A4A03"/>
    <w:rsid w:val="001A4AB0"/>
    <w:rsid w:val="001A5BF5"/>
    <w:rsid w:val="001A5D14"/>
    <w:rsid w:val="001A5DD7"/>
    <w:rsid w:val="001A68E3"/>
    <w:rsid w:val="001A6980"/>
    <w:rsid w:val="001A6C87"/>
    <w:rsid w:val="001A6CB6"/>
    <w:rsid w:val="001A73EA"/>
    <w:rsid w:val="001A75B5"/>
    <w:rsid w:val="001B06C8"/>
    <w:rsid w:val="001B09A4"/>
    <w:rsid w:val="001B0EB1"/>
    <w:rsid w:val="001B1C43"/>
    <w:rsid w:val="001B246B"/>
    <w:rsid w:val="001B31AC"/>
    <w:rsid w:val="001B38CF"/>
    <w:rsid w:val="001B4201"/>
    <w:rsid w:val="001B450B"/>
    <w:rsid w:val="001B48F3"/>
    <w:rsid w:val="001B53BA"/>
    <w:rsid w:val="001B553D"/>
    <w:rsid w:val="001B6563"/>
    <w:rsid w:val="001B73A2"/>
    <w:rsid w:val="001B76A7"/>
    <w:rsid w:val="001C05E9"/>
    <w:rsid w:val="001C06F7"/>
    <w:rsid w:val="001C08ED"/>
    <w:rsid w:val="001C108C"/>
    <w:rsid w:val="001C2008"/>
    <w:rsid w:val="001C26E8"/>
    <w:rsid w:val="001C3339"/>
    <w:rsid w:val="001C363B"/>
    <w:rsid w:val="001C47F0"/>
    <w:rsid w:val="001C4A43"/>
    <w:rsid w:val="001C4E4B"/>
    <w:rsid w:val="001C5AB9"/>
    <w:rsid w:val="001C6A0A"/>
    <w:rsid w:val="001C6E7D"/>
    <w:rsid w:val="001C6FBF"/>
    <w:rsid w:val="001C7C06"/>
    <w:rsid w:val="001C7DAA"/>
    <w:rsid w:val="001D0555"/>
    <w:rsid w:val="001D0D62"/>
    <w:rsid w:val="001D1071"/>
    <w:rsid w:val="001D1239"/>
    <w:rsid w:val="001D12DF"/>
    <w:rsid w:val="001D15FE"/>
    <w:rsid w:val="001D17D6"/>
    <w:rsid w:val="001D18F1"/>
    <w:rsid w:val="001D1ABC"/>
    <w:rsid w:val="001D1B9B"/>
    <w:rsid w:val="001D1C58"/>
    <w:rsid w:val="001D1CB1"/>
    <w:rsid w:val="001D219A"/>
    <w:rsid w:val="001D293D"/>
    <w:rsid w:val="001D34B0"/>
    <w:rsid w:val="001D3966"/>
    <w:rsid w:val="001D43FF"/>
    <w:rsid w:val="001D44E0"/>
    <w:rsid w:val="001D46AF"/>
    <w:rsid w:val="001D5471"/>
    <w:rsid w:val="001D5679"/>
    <w:rsid w:val="001D6010"/>
    <w:rsid w:val="001D6494"/>
    <w:rsid w:val="001D74C4"/>
    <w:rsid w:val="001E0590"/>
    <w:rsid w:val="001E0D4B"/>
    <w:rsid w:val="001E2298"/>
    <w:rsid w:val="001E2A5B"/>
    <w:rsid w:val="001E330F"/>
    <w:rsid w:val="001E3721"/>
    <w:rsid w:val="001E3E3E"/>
    <w:rsid w:val="001E4295"/>
    <w:rsid w:val="001E4A48"/>
    <w:rsid w:val="001E4CCD"/>
    <w:rsid w:val="001E4EE8"/>
    <w:rsid w:val="001E500C"/>
    <w:rsid w:val="001E53F3"/>
    <w:rsid w:val="001E5950"/>
    <w:rsid w:val="001E5B96"/>
    <w:rsid w:val="001E5BBC"/>
    <w:rsid w:val="001E5BDE"/>
    <w:rsid w:val="001E5F43"/>
    <w:rsid w:val="001E5FCC"/>
    <w:rsid w:val="001E6CB7"/>
    <w:rsid w:val="001E7331"/>
    <w:rsid w:val="001E73C9"/>
    <w:rsid w:val="001F18AB"/>
    <w:rsid w:val="001F219A"/>
    <w:rsid w:val="001F26E2"/>
    <w:rsid w:val="001F288B"/>
    <w:rsid w:val="001F2CE4"/>
    <w:rsid w:val="001F32F0"/>
    <w:rsid w:val="001F38C8"/>
    <w:rsid w:val="001F4347"/>
    <w:rsid w:val="001F5060"/>
    <w:rsid w:val="001F5759"/>
    <w:rsid w:val="001F5AFB"/>
    <w:rsid w:val="001F60F8"/>
    <w:rsid w:val="001F61BF"/>
    <w:rsid w:val="001F6E8E"/>
    <w:rsid w:val="001F72C4"/>
    <w:rsid w:val="001F7339"/>
    <w:rsid w:val="001F7361"/>
    <w:rsid w:val="002006E9"/>
    <w:rsid w:val="002007B6"/>
    <w:rsid w:val="002013E3"/>
    <w:rsid w:val="0020262F"/>
    <w:rsid w:val="00202B62"/>
    <w:rsid w:val="00203E50"/>
    <w:rsid w:val="00203F13"/>
    <w:rsid w:val="00204F07"/>
    <w:rsid w:val="00204F5B"/>
    <w:rsid w:val="00205850"/>
    <w:rsid w:val="0020593A"/>
    <w:rsid w:val="002060C3"/>
    <w:rsid w:val="00206644"/>
    <w:rsid w:val="002066FE"/>
    <w:rsid w:val="00207464"/>
    <w:rsid w:val="00207AE1"/>
    <w:rsid w:val="00207BF4"/>
    <w:rsid w:val="00207E38"/>
    <w:rsid w:val="0021034A"/>
    <w:rsid w:val="00210ABB"/>
    <w:rsid w:val="00211709"/>
    <w:rsid w:val="00211D1F"/>
    <w:rsid w:val="0021270F"/>
    <w:rsid w:val="002128D9"/>
    <w:rsid w:val="00212A33"/>
    <w:rsid w:val="00212B5F"/>
    <w:rsid w:val="00212E59"/>
    <w:rsid w:val="00212FC5"/>
    <w:rsid w:val="002139FB"/>
    <w:rsid w:val="00214644"/>
    <w:rsid w:val="00215A0A"/>
    <w:rsid w:val="002163BA"/>
    <w:rsid w:val="00216A64"/>
    <w:rsid w:val="00216C71"/>
    <w:rsid w:val="00217050"/>
    <w:rsid w:val="002175A8"/>
    <w:rsid w:val="00217BF6"/>
    <w:rsid w:val="00220DF1"/>
    <w:rsid w:val="00220EBA"/>
    <w:rsid w:val="0022108D"/>
    <w:rsid w:val="002213C6"/>
    <w:rsid w:val="002215DA"/>
    <w:rsid w:val="002216E4"/>
    <w:rsid w:val="002217F2"/>
    <w:rsid w:val="00221E9F"/>
    <w:rsid w:val="002228FA"/>
    <w:rsid w:val="00222AF2"/>
    <w:rsid w:val="00222BE7"/>
    <w:rsid w:val="0022312A"/>
    <w:rsid w:val="002236F7"/>
    <w:rsid w:val="002240B6"/>
    <w:rsid w:val="00224380"/>
    <w:rsid w:val="002248E9"/>
    <w:rsid w:val="00224DF0"/>
    <w:rsid w:val="0022591F"/>
    <w:rsid w:val="00225AF6"/>
    <w:rsid w:val="00226029"/>
    <w:rsid w:val="002276CF"/>
    <w:rsid w:val="0023008C"/>
    <w:rsid w:val="00231F76"/>
    <w:rsid w:val="002320E2"/>
    <w:rsid w:val="00232479"/>
    <w:rsid w:val="00232734"/>
    <w:rsid w:val="00233048"/>
    <w:rsid w:val="00233112"/>
    <w:rsid w:val="002338C5"/>
    <w:rsid w:val="00233F93"/>
    <w:rsid w:val="00234170"/>
    <w:rsid w:val="002347E3"/>
    <w:rsid w:val="0023506D"/>
    <w:rsid w:val="002351FF"/>
    <w:rsid w:val="00235B18"/>
    <w:rsid w:val="00236096"/>
    <w:rsid w:val="00236641"/>
    <w:rsid w:val="002366F2"/>
    <w:rsid w:val="0023684A"/>
    <w:rsid w:val="00236E99"/>
    <w:rsid w:val="00237113"/>
    <w:rsid w:val="002375C9"/>
    <w:rsid w:val="00237F78"/>
    <w:rsid w:val="002407D7"/>
    <w:rsid w:val="00240C77"/>
    <w:rsid w:val="002410F3"/>
    <w:rsid w:val="002414C1"/>
    <w:rsid w:val="002419B9"/>
    <w:rsid w:val="00241AB9"/>
    <w:rsid w:val="00241DCF"/>
    <w:rsid w:val="00241F86"/>
    <w:rsid w:val="002422BF"/>
    <w:rsid w:val="0024250C"/>
    <w:rsid w:val="0024274E"/>
    <w:rsid w:val="00242E0B"/>
    <w:rsid w:val="00243DE6"/>
    <w:rsid w:val="002443A2"/>
    <w:rsid w:val="00245039"/>
    <w:rsid w:val="002450A3"/>
    <w:rsid w:val="002454F0"/>
    <w:rsid w:val="002468E0"/>
    <w:rsid w:val="00247A74"/>
    <w:rsid w:val="00247BF6"/>
    <w:rsid w:val="00247EFB"/>
    <w:rsid w:val="00250021"/>
    <w:rsid w:val="00250066"/>
    <w:rsid w:val="002501E6"/>
    <w:rsid w:val="00250754"/>
    <w:rsid w:val="002514F4"/>
    <w:rsid w:val="0025160F"/>
    <w:rsid w:val="002519B6"/>
    <w:rsid w:val="0025214B"/>
    <w:rsid w:val="00252151"/>
    <w:rsid w:val="002521A7"/>
    <w:rsid w:val="00252581"/>
    <w:rsid w:val="00252649"/>
    <w:rsid w:val="00252721"/>
    <w:rsid w:val="00252CE7"/>
    <w:rsid w:val="0025326A"/>
    <w:rsid w:val="00254125"/>
    <w:rsid w:val="0025474A"/>
    <w:rsid w:val="002552DF"/>
    <w:rsid w:val="002553EA"/>
    <w:rsid w:val="00255852"/>
    <w:rsid w:val="00256AA9"/>
    <w:rsid w:val="00256B02"/>
    <w:rsid w:val="0025745E"/>
    <w:rsid w:val="002576BE"/>
    <w:rsid w:val="00260597"/>
    <w:rsid w:val="002607CB"/>
    <w:rsid w:val="002609D4"/>
    <w:rsid w:val="002609F6"/>
    <w:rsid w:val="00261065"/>
    <w:rsid w:val="002615AF"/>
    <w:rsid w:val="00261873"/>
    <w:rsid w:val="00261C4D"/>
    <w:rsid w:val="00262993"/>
    <w:rsid w:val="00262FC0"/>
    <w:rsid w:val="002630C7"/>
    <w:rsid w:val="00263719"/>
    <w:rsid w:val="00263DB2"/>
    <w:rsid w:val="00265238"/>
    <w:rsid w:val="00265392"/>
    <w:rsid w:val="0026549E"/>
    <w:rsid w:val="00265AF5"/>
    <w:rsid w:val="00265BBD"/>
    <w:rsid w:val="00265C37"/>
    <w:rsid w:val="00266102"/>
    <w:rsid w:val="00266669"/>
    <w:rsid w:val="00267224"/>
    <w:rsid w:val="002674F8"/>
    <w:rsid w:val="0026776C"/>
    <w:rsid w:val="00270B65"/>
    <w:rsid w:val="00271375"/>
    <w:rsid w:val="00271454"/>
    <w:rsid w:val="002714D9"/>
    <w:rsid w:val="00271C44"/>
    <w:rsid w:val="00271CAC"/>
    <w:rsid w:val="00273EE4"/>
    <w:rsid w:val="00274622"/>
    <w:rsid w:val="002747E1"/>
    <w:rsid w:val="002755E7"/>
    <w:rsid w:val="002756E5"/>
    <w:rsid w:val="00275720"/>
    <w:rsid w:val="002759C6"/>
    <w:rsid w:val="00275A8A"/>
    <w:rsid w:val="0027628C"/>
    <w:rsid w:val="00276D6C"/>
    <w:rsid w:val="0027755D"/>
    <w:rsid w:val="0027785C"/>
    <w:rsid w:val="00277EE5"/>
    <w:rsid w:val="0028072C"/>
    <w:rsid w:val="00281107"/>
    <w:rsid w:val="00281652"/>
    <w:rsid w:val="002819F3"/>
    <w:rsid w:val="00282664"/>
    <w:rsid w:val="00282685"/>
    <w:rsid w:val="002827AC"/>
    <w:rsid w:val="00282981"/>
    <w:rsid w:val="00283838"/>
    <w:rsid w:val="00283BD6"/>
    <w:rsid w:val="00283FAD"/>
    <w:rsid w:val="002848BE"/>
    <w:rsid w:val="00285651"/>
    <w:rsid w:val="00285B9E"/>
    <w:rsid w:val="00285C63"/>
    <w:rsid w:val="00285F7D"/>
    <w:rsid w:val="00286548"/>
    <w:rsid w:val="002874B8"/>
    <w:rsid w:val="00290051"/>
    <w:rsid w:val="00290547"/>
    <w:rsid w:val="00290B69"/>
    <w:rsid w:val="00291317"/>
    <w:rsid w:val="00291AD4"/>
    <w:rsid w:val="00291B5F"/>
    <w:rsid w:val="002920F7"/>
    <w:rsid w:val="00292C29"/>
    <w:rsid w:val="002932D8"/>
    <w:rsid w:val="00293777"/>
    <w:rsid w:val="002946B5"/>
    <w:rsid w:val="00294850"/>
    <w:rsid w:val="002949E9"/>
    <w:rsid w:val="00294D0B"/>
    <w:rsid w:val="00294F28"/>
    <w:rsid w:val="00295491"/>
    <w:rsid w:val="00295C2E"/>
    <w:rsid w:val="00295E08"/>
    <w:rsid w:val="00296390"/>
    <w:rsid w:val="00297836"/>
    <w:rsid w:val="00297B4F"/>
    <w:rsid w:val="00297BDC"/>
    <w:rsid w:val="00297D43"/>
    <w:rsid w:val="00297D68"/>
    <w:rsid w:val="002A080B"/>
    <w:rsid w:val="002A0B5F"/>
    <w:rsid w:val="002A0DE1"/>
    <w:rsid w:val="002A1039"/>
    <w:rsid w:val="002A1DED"/>
    <w:rsid w:val="002A2389"/>
    <w:rsid w:val="002A326A"/>
    <w:rsid w:val="002A3C5D"/>
    <w:rsid w:val="002A42DC"/>
    <w:rsid w:val="002A4BEF"/>
    <w:rsid w:val="002A554B"/>
    <w:rsid w:val="002A5638"/>
    <w:rsid w:val="002A5A21"/>
    <w:rsid w:val="002A645B"/>
    <w:rsid w:val="002A7C90"/>
    <w:rsid w:val="002A7F85"/>
    <w:rsid w:val="002B0433"/>
    <w:rsid w:val="002B081B"/>
    <w:rsid w:val="002B0D14"/>
    <w:rsid w:val="002B1508"/>
    <w:rsid w:val="002B163C"/>
    <w:rsid w:val="002B1841"/>
    <w:rsid w:val="002B1D00"/>
    <w:rsid w:val="002B235F"/>
    <w:rsid w:val="002B2408"/>
    <w:rsid w:val="002B2E3A"/>
    <w:rsid w:val="002B31C1"/>
    <w:rsid w:val="002B32EB"/>
    <w:rsid w:val="002B437D"/>
    <w:rsid w:val="002B53DF"/>
    <w:rsid w:val="002B552B"/>
    <w:rsid w:val="002B5692"/>
    <w:rsid w:val="002B5B6B"/>
    <w:rsid w:val="002B5CD4"/>
    <w:rsid w:val="002B5F5B"/>
    <w:rsid w:val="002B6481"/>
    <w:rsid w:val="002B64E1"/>
    <w:rsid w:val="002B69BA"/>
    <w:rsid w:val="002B7800"/>
    <w:rsid w:val="002B7F19"/>
    <w:rsid w:val="002C11A2"/>
    <w:rsid w:val="002C34E1"/>
    <w:rsid w:val="002C3972"/>
    <w:rsid w:val="002C3C2B"/>
    <w:rsid w:val="002C40EB"/>
    <w:rsid w:val="002C4B73"/>
    <w:rsid w:val="002C4DBD"/>
    <w:rsid w:val="002C4E0C"/>
    <w:rsid w:val="002C5618"/>
    <w:rsid w:val="002C5699"/>
    <w:rsid w:val="002C66C7"/>
    <w:rsid w:val="002C670C"/>
    <w:rsid w:val="002C7D03"/>
    <w:rsid w:val="002C7D27"/>
    <w:rsid w:val="002C7D57"/>
    <w:rsid w:val="002C7F4A"/>
    <w:rsid w:val="002D01BF"/>
    <w:rsid w:val="002D0480"/>
    <w:rsid w:val="002D17AF"/>
    <w:rsid w:val="002D1B72"/>
    <w:rsid w:val="002D2198"/>
    <w:rsid w:val="002D2591"/>
    <w:rsid w:val="002D3501"/>
    <w:rsid w:val="002D374B"/>
    <w:rsid w:val="002D37B5"/>
    <w:rsid w:val="002D3A31"/>
    <w:rsid w:val="002D3DEF"/>
    <w:rsid w:val="002D4659"/>
    <w:rsid w:val="002D5015"/>
    <w:rsid w:val="002D542D"/>
    <w:rsid w:val="002D608C"/>
    <w:rsid w:val="002D63C5"/>
    <w:rsid w:val="002D6AF4"/>
    <w:rsid w:val="002D6DCF"/>
    <w:rsid w:val="002D6E4C"/>
    <w:rsid w:val="002D6F61"/>
    <w:rsid w:val="002D733E"/>
    <w:rsid w:val="002D7E8D"/>
    <w:rsid w:val="002E0102"/>
    <w:rsid w:val="002E03AC"/>
    <w:rsid w:val="002E0AC3"/>
    <w:rsid w:val="002E0D20"/>
    <w:rsid w:val="002E0DD4"/>
    <w:rsid w:val="002E0E25"/>
    <w:rsid w:val="002E0F52"/>
    <w:rsid w:val="002E12A4"/>
    <w:rsid w:val="002E163C"/>
    <w:rsid w:val="002E1F24"/>
    <w:rsid w:val="002E2041"/>
    <w:rsid w:val="002E2A12"/>
    <w:rsid w:val="002E30E7"/>
    <w:rsid w:val="002E3476"/>
    <w:rsid w:val="002E34B0"/>
    <w:rsid w:val="002E4249"/>
    <w:rsid w:val="002E4FC7"/>
    <w:rsid w:val="002E5A07"/>
    <w:rsid w:val="002E5C98"/>
    <w:rsid w:val="002E5E24"/>
    <w:rsid w:val="002E5F2D"/>
    <w:rsid w:val="002E60C5"/>
    <w:rsid w:val="002E626F"/>
    <w:rsid w:val="002E63C1"/>
    <w:rsid w:val="002E649F"/>
    <w:rsid w:val="002E64A6"/>
    <w:rsid w:val="002E65D6"/>
    <w:rsid w:val="002E6879"/>
    <w:rsid w:val="002E6DDE"/>
    <w:rsid w:val="002E7536"/>
    <w:rsid w:val="002E7912"/>
    <w:rsid w:val="002F0437"/>
    <w:rsid w:val="002F0910"/>
    <w:rsid w:val="002F0C5C"/>
    <w:rsid w:val="002F12D9"/>
    <w:rsid w:val="002F1A4B"/>
    <w:rsid w:val="002F24DA"/>
    <w:rsid w:val="002F2F26"/>
    <w:rsid w:val="002F2F39"/>
    <w:rsid w:val="002F334F"/>
    <w:rsid w:val="002F3F01"/>
    <w:rsid w:val="002F40B8"/>
    <w:rsid w:val="002F5659"/>
    <w:rsid w:val="002F5D34"/>
    <w:rsid w:val="002F64D0"/>
    <w:rsid w:val="002F6D67"/>
    <w:rsid w:val="002F72CB"/>
    <w:rsid w:val="002F74F8"/>
    <w:rsid w:val="002F78C1"/>
    <w:rsid w:val="002F7B62"/>
    <w:rsid w:val="00300640"/>
    <w:rsid w:val="00300681"/>
    <w:rsid w:val="00300EA9"/>
    <w:rsid w:val="00300F39"/>
    <w:rsid w:val="00300FCD"/>
    <w:rsid w:val="0030105A"/>
    <w:rsid w:val="003010DA"/>
    <w:rsid w:val="00301DD5"/>
    <w:rsid w:val="00301F23"/>
    <w:rsid w:val="003020BF"/>
    <w:rsid w:val="00302B80"/>
    <w:rsid w:val="00302EE2"/>
    <w:rsid w:val="003037A0"/>
    <w:rsid w:val="00303ADB"/>
    <w:rsid w:val="0030408A"/>
    <w:rsid w:val="003041C4"/>
    <w:rsid w:val="00305053"/>
    <w:rsid w:val="003051A1"/>
    <w:rsid w:val="003059F9"/>
    <w:rsid w:val="00305A49"/>
    <w:rsid w:val="003063CF"/>
    <w:rsid w:val="00306524"/>
    <w:rsid w:val="0030665D"/>
    <w:rsid w:val="00306F15"/>
    <w:rsid w:val="00306FAD"/>
    <w:rsid w:val="00307388"/>
    <w:rsid w:val="00307712"/>
    <w:rsid w:val="003078D0"/>
    <w:rsid w:val="00310678"/>
    <w:rsid w:val="00312426"/>
    <w:rsid w:val="0031292D"/>
    <w:rsid w:val="00312D5D"/>
    <w:rsid w:val="0031343D"/>
    <w:rsid w:val="003143DB"/>
    <w:rsid w:val="00314AA2"/>
    <w:rsid w:val="003155EB"/>
    <w:rsid w:val="003157F3"/>
    <w:rsid w:val="003158FC"/>
    <w:rsid w:val="00315CB7"/>
    <w:rsid w:val="00315EC9"/>
    <w:rsid w:val="00316A3A"/>
    <w:rsid w:val="00316CB6"/>
    <w:rsid w:val="003172A9"/>
    <w:rsid w:val="0031789A"/>
    <w:rsid w:val="003178C8"/>
    <w:rsid w:val="00320158"/>
    <w:rsid w:val="0032084A"/>
    <w:rsid w:val="00321362"/>
    <w:rsid w:val="00321787"/>
    <w:rsid w:val="00321848"/>
    <w:rsid w:val="00321978"/>
    <w:rsid w:val="00321EE5"/>
    <w:rsid w:val="00322592"/>
    <w:rsid w:val="00322DE1"/>
    <w:rsid w:val="00322F74"/>
    <w:rsid w:val="00324527"/>
    <w:rsid w:val="0032484F"/>
    <w:rsid w:val="003255C0"/>
    <w:rsid w:val="003305CE"/>
    <w:rsid w:val="00330667"/>
    <w:rsid w:val="00331632"/>
    <w:rsid w:val="00332160"/>
    <w:rsid w:val="003326C5"/>
    <w:rsid w:val="00332AA9"/>
    <w:rsid w:val="003330A5"/>
    <w:rsid w:val="00333485"/>
    <w:rsid w:val="00333A09"/>
    <w:rsid w:val="00333F57"/>
    <w:rsid w:val="003341F4"/>
    <w:rsid w:val="003343E5"/>
    <w:rsid w:val="00334427"/>
    <w:rsid w:val="003344D7"/>
    <w:rsid w:val="00334698"/>
    <w:rsid w:val="0033474D"/>
    <w:rsid w:val="003349CE"/>
    <w:rsid w:val="00335059"/>
    <w:rsid w:val="003352C3"/>
    <w:rsid w:val="00335BEF"/>
    <w:rsid w:val="00335D02"/>
    <w:rsid w:val="00335EC9"/>
    <w:rsid w:val="00336065"/>
    <w:rsid w:val="003364D8"/>
    <w:rsid w:val="003364FA"/>
    <w:rsid w:val="0033668B"/>
    <w:rsid w:val="00336699"/>
    <w:rsid w:val="0033745D"/>
    <w:rsid w:val="0033750F"/>
    <w:rsid w:val="00337DD9"/>
    <w:rsid w:val="003401BC"/>
    <w:rsid w:val="00340789"/>
    <w:rsid w:val="0034149A"/>
    <w:rsid w:val="00341696"/>
    <w:rsid w:val="003417C0"/>
    <w:rsid w:val="00342C76"/>
    <w:rsid w:val="00342CD6"/>
    <w:rsid w:val="00342E05"/>
    <w:rsid w:val="00343795"/>
    <w:rsid w:val="00345077"/>
    <w:rsid w:val="003450C7"/>
    <w:rsid w:val="00345F2E"/>
    <w:rsid w:val="003462B1"/>
    <w:rsid w:val="00346B41"/>
    <w:rsid w:val="003470E5"/>
    <w:rsid w:val="00347222"/>
    <w:rsid w:val="003477B9"/>
    <w:rsid w:val="003479FB"/>
    <w:rsid w:val="00347A9C"/>
    <w:rsid w:val="00347D22"/>
    <w:rsid w:val="00351235"/>
    <w:rsid w:val="00351AC8"/>
    <w:rsid w:val="00351C40"/>
    <w:rsid w:val="003520A6"/>
    <w:rsid w:val="00352424"/>
    <w:rsid w:val="0035256F"/>
    <w:rsid w:val="003525B5"/>
    <w:rsid w:val="003526B2"/>
    <w:rsid w:val="00352F2C"/>
    <w:rsid w:val="003531CE"/>
    <w:rsid w:val="00353BFB"/>
    <w:rsid w:val="003548A3"/>
    <w:rsid w:val="00354CEC"/>
    <w:rsid w:val="0035501B"/>
    <w:rsid w:val="0035593C"/>
    <w:rsid w:val="00355AD3"/>
    <w:rsid w:val="00356008"/>
    <w:rsid w:val="00356857"/>
    <w:rsid w:val="00356ADD"/>
    <w:rsid w:val="00357066"/>
    <w:rsid w:val="0035713F"/>
    <w:rsid w:val="00357A05"/>
    <w:rsid w:val="00357CFE"/>
    <w:rsid w:val="00357D79"/>
    <w:rsid w:val="00360A2A"/>
    <w:rsid w:val="00360FCF"/>
    <w:rsid w:val="003610B1"/>
    <w:rsid w:val="003616FA"/>
    <w:rsid w:val="003617BA"/>
    <w:rsid w:val="00361C48"/>
    <w:rsid w:val="0036216F"/>
    <w:rsid w:val="0036254A"/>
    <w:rsid w:val="00362F84"/>
    <w:rsid w:val="00363661"/>
    <w:rsid w:val="00363920"/>
    <w:rsid w:val="003647F7"/>
    <w:rsid w:val="00364BA2"/>
    <w:rsid w:val="00364C12"/>
    <w:rsid w:val="00364C97"/>
    <w:rsid w:val="00365A87"/>
    <w:rsid w:val="00365EF2"/>
    <w:rsid w:val="003665A9"/>
    <w:rsid w:val="0036669E"/>
    <w:rsid w:val="0036703E"/>
    <w:rsid w:val="00370516"/>
    <w:rsid w:val="0037081E"/>
    <w:rsid w:val="003708A9"/>
    <w:rsid w:val="003719D0"/>
    <w:rsid w:val="00371A21"/>
    <w:rsid w:val="00372774"/>
    <w:rsid w:val="0037278C"/>
    <w:rsid w:val="00372F18"/>
    <w:rsid w:val="00374269"/>
    <w:rsid w:val="003750D4"/>
    <w:rsid w:val="003759DD"/>
    <w:rsid w:val="0037646B"/>
    <w:rsid w:val="003774D0"/>
    <w:rsid w:val="00377B7D"/>
    <w:rsid w:val="00380D1E"/>
    <w:rsid w:val="00381C8F"/>
    <w:rsid w:val="0038281A"/>
    <w:rsid w:val="00382EDA"/>
    <w:rsid w:val="003833CE"/>
    <w:rsid w:val="003845F6"/>
    <w:rsid w:val="00385F26"/>
    <w:rsid w:val="003863A8"/>
    <w:rsid w:val="00386970"/>
    <w:rsid w:val="00386BE9"/>
    <w:rsid w:val="0038709D"/>
    <w:rsid w:val="003878A1"/>
    <w:rsid w:val="00387917"/>
    <w:rsid w:val="0038793E"/>
    <w:rsid w:val="00387D3C"/>
    <w:rsid w:val="0039023C"/>
    <w:rsid w:val="0039087C"/>
    <w:rsid w:val="00390E5B"/>
    <w:rsid w:val="00391ACA"/>
    <w:rsid w:val="0039214B"/>
    <w:rsid w:val="003926A9"/>
    <w:rsid w:val="003932D9"/>
    <w:rsid w:val="00393358"/>
    <w:rsid w:val="00393C7F"/>
    <w:rsid w:val="00393CD6"/>
    <w:rsid w:val="00394321"/>
    <w:rsid w:val="003943BF"/>
    <w:rsid w:val="00394731"/>
    <w:rsid w:val="00394AAE"/>
    <w:rsid w:val="00394B9D"/>
    <w:rsid w:val="00394FB5"/>
    <w:rsid w:val="0039531A"/>
    <w:rsid w:val="00395E86"/>
    <w:rsid w:val="003967BE"/>
    <w:rsid w:val="003977B8"/>
    <w:rsid w:val="003A014C"/>
    <w:rsid w:val="003A033E"/>
    <w:rsid w:val="003A0766"/>
    <w:rsid w:val="003A0D42"/>
    <w:rsid w:val="003A2A38"/>
    <w:rsid w:val="003A313D"/>
    <w:rsid w:val="003A3658"/>
    <w:rsid w:val="003A3859"/>
    <w:rsid w:val="003A3C4D"/>
    <w:rsid w:val="003A456C"/>
    <w:rsid w:val="003A45BD"/>
    <w:rsid w:val="003A4635"/>
    <w:rsid w:val="003A48DF"/>
    <w:rsid w:val="003A4D5F"/>
    <w:rsid w:val="003A4FB1"/>
    <w:rsid w:val="003A511E"/>
    <w:rsid w:val="003A5200"/>
    <w:rsid w:val="003A53CE"/>
    <w:rsid w:val="003A565E"/>
    <w:rsid w:val="003A598A"/>
    <w:rsid w:val="003A5FB1"/>
    <w:rsid w:val="003A6872"/>
    <w:rsid w:val="003A69F3"/>
    <w:rsid w:val="003A6CA0"/>
    <w:rsid w:val="003A705D"/>
    <w:rsid w:val="003A7592"/>
    <w:rsid w:val="003A77FA"/>
    <w:rsid w:val="003A7887"/>
    <w:rsid w:val="003B01B0"/>
    <w:rsid w:val="003B054B"/>
    <w:rsid w:val="003B0A6B"/>
    <w:rsid w:val="003B0AB3"/>
    <w:rsid w:val="003B0ACD"/>
    <w:rsid w:val="003B0BA1"/>
    <w:rsid w:val="003B1122"/>
    <w:rsid w:val="003B123E"/>
    <w:rsid w:val="003B196B"/>
    <w:rsid w:val="003B1BA2"/>
    <w:rsid w:val="003B1C59"/>
    <w:rsid w:val="003B2FCC"/>
    <w:rsid w:val="003B38A0"/>
    <w:rsid w:val="003B3AB6"/>
    <w:rsid w:val="003B3FDE"/>
    <w:rsid w:val="003B424F"/>
    <w:rsid w:val="003B4354"/>
    <w:rsid w:val="003B5298"/>
    <w:rsid w:val="003B5430"/>
    <w:rsid w:val="003B6099"/>
    <w:rsid w:val="003B64F1"/>
    <w:rsid w:val="003B6AF5"/>
    <w:rsid w:val="003C0425"/>
    <w:rsid w:val="003C04CB"/>
    <w:rsid w:val="003C0BBB"/>
    <w:rsid w:val="003C12C6"/>
    <w:rsid w:val="003C1448"/>
    <w:rsid w:val="003C180A"/>
    <w:rsid w:val="003C1A4F"/>
    <w:rsid w:val="003C1DDB"/>
    <w:rsid w:val="003C1E9B"/>
    <w:rsid w:val="003C1F94"/>
    <w:rsid w:val="003C2186"/>
    <w:rsid w:val="003C2381"/>
    <w:rsid w:val="003C27AD"/>
    <w:rsid w:val="003C2F11"/>
    <w:rsid w:val="003C31D9"/>
    <w:rsid w:val="003C39A4"/>
    <w:rsid w:val="003C3DED"/>
    <w:rsid w:val="003C3EC4"/>
    <w:rsid w:val="003C49A3"/>
    <w:rsid w:val="003C4B7F"/>
    <w:rsid w:val="003C506B"/>
    <w:rsid w:val="003C561E"/>
    <w:rsid w:val="003C56CD"/>
    <w:rsid w:val="003C6024"/>
    <w:rsid w:val="003C67F9"/>
    <w:rsid w:val="003C6EAB"/>
    <w:rsid w:val="003C6FAF"/>
    <w:rsid w:val="003C7A57"/>
    <w:rsid w:val="003D056F"/>
    <w:rsid w:val="003D082B"/>
    <w:rsid w:val="003D093A"/>
    <w:rsid w:val="003D0D64"/>
    <w:rsid w:val="003D1B84"/>
    <w:rsid w:val="003D1FC6"/>
    <w:rsid w:val="003D3663"/>
    <w:rsid w:val="003D3C15"/>
    <w:rsid w:val="003D4646"/>
    <w:rsid w:val="003D5228"/>
    <w:rsid w:val="003D55EC"/>
    <w:rsid w:val="003D5751"/>
    <w:rsid w:val="003D587E"/>
    <w:rsid w:val="003D5A07"/>
    <w:rsid w:val="003D5AF5"/>
    <w:rsid w:val="003D5CA1"/>
    <w:rsid w:val="003D5ECA"/>
    <w:rsid w:val="003D6833"/>
    <w:rsid w:val="003D7196"/>
    <w:rsid w:val="003D73E0"/>
    <w:rsid w:val="003D7592"/>
    <w:rsid w:val="003E0526"/>
    <w:rsid w:val="003E18FD"/>
    <w:rsid w:val="003E1F0A"/>
    <w:rsid w:val="003E1F99"/>
    <w:rsid w:val="003E24B0"/>
    <w:rsid w:val="003E28EA"/>
    <w:rsid w:val="003E323B"/>
    <w:rsid w:val="003E339E"/>
    <w:rsid w:val="003E345C"/>
    <w:rsid w:val="003E365C"/>
    <w:rsid w:val="003E36B9"/>
    <w:rsid w:val="003E42A4"/>
    <w:rsid w:val="003E528F"/>
    <w:rsid w:val="003E58F3"/>
    <w:rsid w:val="003E5BAE"/>
    <w:rsid w:val="003E642D"/>
    <w:rsid w:val="003E672D"/>
    <w:rsid w:val="003E706A"/>
    <w:rsid w:val="003E773C"/>
    <w:rsid w:val="003E7B2A"/>
    <w:rsid w:val="003F0029"/>
    <w:rsid w:val="003F105F"/>
    <w:rsid w:val="003F113A"/>
    <w:rsid w:val="003F160F"/>
    <w:rsid w:val="003F1AB6"/>
    <w:rsid w:val="003F2316"/>
    <w:rsid w:val="003F3190"/>
    <w:rsid w:val="003F34F0"/>
    <w:rsid w:val="003F4912"/>
    <w:rsid w:val="003F4AA8"/>
    <w:rsid w:val="003F4C74"/>
    <w:rsid w:val="003F523F"/>
    <w:rsid w:val="003F5521"/>
    <w:rsid w:val="003F6A1F"/>
    <w:rsid w:val="003F78F8"/>
    <w:rsid w:val="00400915"/>
    <w:rsid w:val="00400B69"/>
    <w:rsid w:val="00400F72"/>
    <w:rsid w:val="00401481"/>
    <w:rsid w:val="0040231F"/>
    <w:rsid w:val="0040278F"/>
    <w:rsid w:val="0040335E"/>
    <w:rsid w:val="0040347B"/>
    <w:rsid w:val="00404057"/>
    <w:rsid w:val="0040485E"/>
    <w:rsid w:val="00404C6E"/>
    <w:rsid w:val="00405175"/>
    <w:rsid w:val="0040540B"/>
    <w:rsid w:val="00407467"/>
    <w:rsid w:val="004079B9"/>
    <w:rsid w:val="00407E5C"/>
    <w:rsid w:val="00410714"/>
    <w:rsid w:val="0041072D"/>
    <w:rsid w:val="0041072F"/>
    <w:rsid w:val="00410DC8"/>
    <w:rsid w:val="004114B5"/>
    <w:rsid w:val="0041162E"/>
    <w:rsid w:val="0041191D"/>
    <w:rsid w:val="00412587"/>
    <w:rsid w:val="004125B3"/>
    <w:rsid w:val="004125E4"/>
    <w:rsid w:val="0041298A"/>
    <w:rsid w:val="004130B9"/>
    <w:rsid w:val="00413DDB"/>
    <w:rsid w:val="00415E0E"/>
    <w:rsid w:val="004160F2"/>
    <w:rsid w:val="004162BE"/>
    <w:rsid w:val="00416657"/>
    <w:rsid w:val="00416737"/>
    <w:rsid w:val="0041684E"/>
    <w:rsid w:val="004171C8"/>
    <w:rsid w:val="00417C84"/>
    <w:rsid w:val="004203C9"/>
    <w:rsid w:val="00420597"/>
    <w:rsid w:val="00420EDD"/>
    <w:rsid w:val="00420FD3"/>
    <w:rsid w:val="0042114A"/>
    <w:rsid w:val="00421295"/>
    <w:rsid w:val="0042129C"/>
    <w:rsid w:val="0042142B"/>
    <w:rsid w:val="004214D1"/>
    <w:rsid w:val="0042184E"/>
    <w:rsid w:val="00422166"/>
    <w:rsid w:val="00422FE9"/>
    <w:rsid w:val="00423935"/>
    <w:rsid w:val="00423B59"/>
    <w:rsid w:val="00423F9A"/>
    <w:rsid w:val="004242C0"/>
    <w:rsid w:val="004245A9"/>
    <w:rsid w:val="00424711"/>
    <w:rsid w:val="004249E9"/>
    <w:rsid w:val="004266A9"/>
    <w:rsid w:val="0042705A"/>
    <w:rsid w:val="004271B2"/>
    <w:rsid w:val="0042743D"/>
    <w:rsid w:val="004274AD"/>
    <w:rsid w:val="004276D8"/>
    <w:rsid w:val="004278B8"/>
    <w:rsid w:val="0043042A"/>
    <w:rsid w:val="00430AA5"/>
    <w:rsid w:val="00430DD1"/>
    <w:rsid w:val="00432048"/>
    <w:rsid w:val="0043228D"/>
    <w:rsid w:val="00432739"/>
    <w:rsid w:val="00432A0F"/>
    <w:rsid w:val="004330DE"/>
    <w:rsid w:val="0043338F"/>
    <w:rsid w:val="0043351B"/>
    <w:rsid w:val="00434559"/>
    <w:rsid w:val="00434904"/>
    <w:rsid w:val="00434F4F"/>
    <w:rsid w:val="004350DA"/>
    <w:rsid w:val="00435207"/>
    <w:rsid w:val="0043549D"/>
    <w:rsid w:val="0043579B"/>
    <w:rsid w:val="0043627D"/>
    <w:rsid w:val="00436391"/>
    <w:rsid w:val="00436499"/>
    <w:rsid w:val="00437859"/>
    <w:rsid w:val="00437E47"/>
    <w:rsid w:val="0044005E"/>
    <w:rsid w:val="00440282"/>
    <w:rsid w:val="00440F3F"/>
    <w:rsid w:val="004411EF"/>
    <w:rsid w:val="00441568"/>
    <w:rsid w:val="00442EBF"/>
    <w:rsid w:val="004430E2"/>
    <w:rsid w:val="00443FC0"/>
    <w:rsid w:val="00444622"/>
    <w:rsid w:val="00444685"/>
    <w:rsid w:val="00444921"/>
    <w:rsid w:val="004452F6"/>
    <w:rsid w:val="0044556E"/>
    <w:rsid w:val="004456D7"/>
    <w:rsid w:val="00445AC7"/>
    <w:rsid w:val="00445F2A"/>
    <w:rsid w:val="0044612A"/>
    <w:rsid w:val="00446596"/>
    <w:rsid w:val="004475CC"/>
    <w:rsid w:val="00447612"/>
    <w:rsid w:val="0045027E"/>
    <w:rsid w:val="004502FB"/>
    <w:rsid w:val="004509B3"/>
    <w:rsid w:val="00450AF6"/>
    <w:rsid w:val="00451116"/>
    <w:rsid w:val="00451356"/>
    <w:rsid w:val="00451378"/>
    <w:rsid w:val="00451EC8"/>
    <w:rsid w:val="004524BC"/>
    <w:rsid w:val="00452D24"/>
    <w:rsid w:val="004533F4"/>
    <w:rsid w:val="00453439"/>
    <w:rsid w:val="00453647"/>
    <w:rsid w:val="00454840"/>
    <w:rsid w:val="00454FCB"/>
    <w:rsid w:val="0045520E"/>
    <w:rsid w:val="00455FE1"/>
    <w:rsid w:val="00456413"/>
    <w:rsid w:val="00456AAC"/>
    <w:rsid w:val="0046007F"/>
    <w:rsid w:val="0046067B"/>
    <w:rsid w:val="00460879"/>
    <w:rsid w:val="004610B9"/>
    <w:rsid w:val="00461A5C"/>
    <w:rsid w:val="00461BA8"/>
    <w:rsid w:val="00461D83"/>
    <w:rsid w:val="00462216"/>
    <w:rsid w:val="00463D60"/>
    <w:rsid w:val="00463DC7"/>
    <w:rsid w:val="0046435A"/>
    <w:rsid w:val="00465EB8"/>
    <w:rsid w:val="004660F4"/>
    <w:rsid w:val="00471DA1"/>
    <w:rsid w:val="00471E48"/>
    <w:rsid w:val="00472AF2"/>
    <w:rsid w:val="00473224"/>
    <w:rsid w:val="0047330F"/>
    <w:rsid w:val="0047340C"/>
    <w:rsid w:val="0047349F"/>
    <w:rsid w:val="00473DF9"/>
    <w:rsid w:val="00473F53"/>
    <w:rsid w:val="00474602"/>
    <w:rsid w:val="00474AED"/>
    <w:rsid w:val="00475002"/>
    <w:rsid w:val="00475017"/>
    <w:rsid w:val="004754E4"/>
    <w:rsid w:val="00477122"/>
    <w:rsid w:val="004771A5"/>
    <w:rsid w:val="00477E15"/>
    <w:rsid w:val="00480834"/>
    <w:rsid w:val="004809C1"/>
    <w:rsid w:val="00480CDA"/>
    <w:rsid w:val="00480E05"/>
    <w:rsid w:val="00480FD4"/>
    <w:rsid w:val="00481008"/>
    <w:rsid w:val="00481CFA"/>
    <w:rsid w:val="004825B6"/>
    <w:rsid w:val="00483167"/>
    <w:rsid w:val="004833E4"/>
    <w:rsid w:val="00483A3F"/>
    <w:rsid w:val="00483AB5"/>
    <w:rsid w:val="00483C6D"/>
    <w:rsid w:val="00483E5B"/>
    <w:rsid w:val="0048479A"/>
    <w:rsid w:val="00484BA1"/>
    <w:rsid w:val="00484E95"/>
    <w:rsid w:val="00485345"/>
    <w:rsid w:val="00485682"/>
    <w:rsid w:val="00485C5E"/>
    <w:rsid w:val="0048690B"/>
    <w:rsid w:val="00486928"/>
    <w:rsid w:val="00486CE5"/>
    <w:rsid w:val="004879F6"/>
    <w:rsid w:val="00487E66"/>
    <w:rsid w:val="00487F8C"/>
    <w:rsid w:val="004904EB"/>
    <w:rsid w:val="0049055E"/>
    <w:rsid w:val="00490585"/>
    <w:rsid w:val="00491884"/>
    <w:rsid w:val="00491AB3"/>
    <w:rsid w:val="00491F43"/>
    <w:rsid w:val="00492846"/>
    <w:rsid w:val="00492B56"/>
    <w:rsid w:val="00493B17"/>
    <w:rsid w:val="00494034"/>
    <w:rsid w:val="004940E4"/>
    <w:rsid w:val="004945F5"/>
    <w:rsid w:val="00494BB8"/>
    <w:rsid w:val="00495215"/>
    <w:rsid w:val="0049535E"/>
    <w:rsid w:val="004956D0"/>
    <w:rsid w:val="00495F88"/>
    <w:rsid w:val="00496E08"/>
    <w:rsid w:val="004978A6"/>
    <w:rsid w:val="00497981"/>
    <w:rsid w:val="00497E11"/>
    <w:rsid w:val="004A0C15"/>
    <w:rsid w:val="004A0D61"/>
    <w:rsid w:val="004A2687"/>
    <w:rsid w:val="004A2A48"/>
    <w:rsid w:val="004A2D06"/>
    <w:rsid w:val="004A2D3A"/>
    <w:rsid w:val="004A2D52"/>
    <w:rsid w:val="004A341B"/>
    <w:rsid w:val="004A3524"/>
    <w:rsid w:val="004A3A6F"/>
    <w:rsid w:val="004A40C3"/>
    <w:rsid w:val="004A4116"/>
    <w:rsid w:val="004A4504"/>
    <w:rsid w:val="004A488F"/>
    <w:rsid w:val="004A5D85"/>
    <w:rsid w:val="004A6466"/>
    <w:rsid w:val="004A66FA"/>
    <w:rsid w:val="004A67FD"/>
    <w:rsid w:val="004A68E9"/>
    <w:rsid w:val="004A6EAA"/>
    <w:rsid w:val="004A711D"/>
    <w:rsid w:val="004A7480"/>
    <w:rsid w:val="004A7B54"/>
    <w:rsid w:val="004A7C06"/>
    <w:rsid w:val="004B0C29"/>
    <w:rsid w:val="004B0DC3"/>
    <w:rsid w:val="004B102B"/>
    <w:rsid w:val="004B143D"/>
    <w:rsid w:val="004B25B3"/>
    <w:rsid w:val="004B27C3"/>
    <w:rsid w:val="004B2D6A"/>
    <w:rsid w:val="004B307B"/>
    <w:rsid w:val="004B37EC"/>
    <w:rsid w:val="004B3F74"/>
    <w:rsid w:val="004B405D"/>
    <w:rsid w:val="004B4BA1"/>
    <w:rsid w:val="004B4E24"/>
    <w:rsid w:val="004B4FD7"/>
    <w:rsid w:val="004B5006"/>
    <w:rsid w:val="004B535E"/>
    <w:rsid w:val="004B599A"/>
    <w:rsid w:val="004B63B3"/>
    <w:rsid w:val="004B65B6"/>
    <w:rsid w:val="004B6667"/>
    <w:rsid w:val="004B6931"/>
    <w:rsid w:val="004B6AC7"/>
    <w:rsid w:val="004B754F"/>
    <w:rsid w:val="004C09F0"/>
    <w:rsid w:val="004C1333"/>
    <w:rsid w:val="004C192A"/>
    <w:rsid w:val="004C2AA2"/>
    <w:rsid w:val="004C38D2"/>
    <w:rsid w:val="004C3B3F"/>
    <w:rsid w:val="004C3C90"/>
    <w:rsid w:val="004C3DC4"/>
    <w:rsid w:val="004C41B2"/>
    <w:rsid w:val="004C4788"/>
    <w:rsid w:val="004C47D7"/>
    <w:rsid w:val="004C49EF"/>
    <w:rsid w:val="004C4FA6"/>
    <w:rsid w:val="004C566E"/>
    <w:rsid w:val="004C6190"/>
    <w:rsid w:val="004C7140"/>
    <w:rsid w:val="004C76D0"/>
    <w:rsid w:val="004D0151"/>
    <w:rsid w:val="004D0DB8"/>
    <w:rsid w:val="004D15C4"/>
    <w:rsid w:val="004D1C82"/>
    <w:rsid w:val="004D2D01"/>
    <w:rsid w:val="004D2DEA"/>
    <w:rsid w:val="004D32E0"/>
    <w:rsid w:val="004D3ACA"/>
    <w:rsid w:val="004D3EB1"/>
    <w:rsid w:val="004D4421"/>
    <w:rsid w:val="004D4A53"/>
    <w:rsid w:val="004D6062"/>
    <w:rsid w:val="004D6AA3"/>
    <w:rsid w:val="004D7712"/>
    <w:rsid w:val="004E0E70"/>
    <w:rsid w:val="004E104E"/>
    <w:rsid w:val="004E1A11"/>
    <w:rsid w:val="004E1AAF"/>
    <w:rsid w:val="004E1D1D"/>
    <w:rsid w:val="004E1DF0"/>
    <w:rsid w:val="004E291A"/>
    <w:rsid w:val="004E2A28"/>
    <w:rsid w:val="004E3039"/>
    <w:rsid w:val="004E32BA"/>
    <w:rsid w:val="004E3CD8"/>
    <w:rsid w:val="004E4079"/>
    <w:rsid w:val="004E42E7"/>
    <w:rsid w:val="004E439A"/>
    <w:rsid w:val="004E4574"/>
    <w:rsid w:val="004E4831"/>
    <w:rsid w:val="004E4CAE"/>
    <w:rsid w:val="004E4F60"/>
    <w:rsid w:val="004E5094"/>
    <w:rsid w:val="004E5EBA"/>
    <w:rsid w:val="004E6193"/>
    <w:rsid w:val="004E62B0"/>
    <w:rsid w:val="004E7738"/>
    <w:rsid w:val="004E7CF2"/>
    <w:rsid w:val="004E7D90"/>
    <w:rsid w:val="004F162D"/>
    <w:rsid w:val="004F2B1C"/>
    <w:rsid w:val="004F34FE"/>
    <w:rsid w:val="004F3C25"/>
    <w:rsid w:val="004F3CDA"/>
    <w:rsid w:val="004F3D0E"/>
    <w:rsid w:val="004F4477"/>
    <w:rsid w:val="004F4C54"/>
    <w:rsid w:val="004F4CF0"/>
    <w:rsid w:val="004F500F"/>
    <w:rsid w:val="004F5489"/>
    <w:rsid w:val="004F5E04"/>
    <w:rsid w:val="004F5FAB"/>
    <w:rsid w:val="004F6076"/>
    <w:rsid w:val="004F6162"/>
    <w:rsid w:val="004F71F4"/>
    <w:rsid w:val="004F774C"/>
    <w:rsid w:val="004F77B0"/>
    <w:rsid w:val="005006B3"/>
    <w:rsid w:val="005009C6"/>
    <w:rsid w:val="00501539"/>
    <w:rsid w:val="00501E0D"/>
    <w:rsid w:val="005020E3"/>
    <w:rsid w:val="005020F6"/>
    <w:rsid w:val="0050267E"/>
    <w:rsid w:val="00502803"/>
    <w:rsid w:val="00502856"/>
    <w:rsid w:val="00502DAC"/>
    <w:rsid w:val="0050385F"/>
    <w:rsid w:val="005038A3"/>
    <w:rsid w:val="0050399F"/>
    <w:rsid w:val="00503D29"/>
    <w:rsid w:val="00504101"/>
    <w:rsid w:val="0050467A"/>
    <w:rsid w:val="005047E1"/>
    <w:rsid w:val="005049B4"/>
    <w:rsid w:val="00505476"/>
    <w:rsid w:val="00505538"/>
    <w:rsid w:val="00506326"/>
    <w:rsid w:val="0050643F"/>
    <w:rsid w:val="00506A0B"/>
    <w:rsid w:val="00506B68"/>
    <w:rsid w:val="005072AD"/>
    <w:rsid w:val="00507DE4"/>
    <w:rsid w:val="00507E2C"/>
    <w:rsid w:val="0051032C"/>
    <w:rsid w:val="00510373"/>
    <w:rsid w:val="00510B6B"/>
    <w:rsid w:val="0051120D"/>
    <w:rsid w:val="00511A6F"/>
    <w:rsid w:val="00511FEF"/>
    <w:rsid w:val="0051238E"/>
    <w:rsid w:val="00512516"/>
    <w:rsid w:val="00512B49"/>
    <w:rsid w:val="00512B8D"/>
    <w:rsid w:val="00513B56"/>
    <w:rsid w:val="00513B9E"/>
    <w:rsid w:val="00513D3F"/>
    <w:rsid w:val="005140A3"/>
    <w:rsid w:val="0051427A"/>
    <w:rsid w:val="00514403"/>
    <w:rsid w:val="00514972"/>
    <w:rsid w:val="00514D56"/>
    <w:rsid w:val="005158B3"/>
    <w:rsid w:val="00515C29"/>
    <w:rsid w:val="00516D3E"/>
    <w:rsid w:val="00517869"/>
    <w:rsid w:val="00520730"/>
    <w:rsid w:val="00520CA6"/>
    <w:rsid w:val="00521C63"/>
    <w:rsid w:val="00521D39"/>
    <w:rsid w:val="00521DBE"/>
    <w:rsid w:val="00521EF9"/>
    <w:rsid w:val="00522517"/>
    <w:rsid w:val="005232BD"/>
    <w:rsid w:val="0052334F"/>
    <w:rsid w:val="00523719"/>
    <w:rsid w:val="005242D7"/>
    <w:rsid w:val="00524309"/>
    <w:rsid w:val="00524706"/>
    <w:rsid w:val="00524D3E"/>
    <w:rsid w:val="00524E8F"/>
    <w:rsid w:val="0052541A"/>
    <w:rsid w:val="005258AF"/>
    <w:rsid w:val="00525D1C"/>
    <w:rsid w:val="00525FB3"/>
    <w:rsid w:val="005265D5"/>
    <w:rsid w:val="00526B14"/>
    <w:rsid w:val="00526E4F"/>
    <w:rsid w:val="00527195"/>
    <w:rsid w:val="00527C52"/>
    <w:rsid w:val="00530217"/>
    <w:rsid w:val="00530AFD"/>
    <w:rsid w:val="00531733"/>
    <w:rsid w:val="0053173B"/>
    <w:rsid w:val="005317FF"/>
    <w:rsid w:val="005318EE"/>
    <w:rsid w:val="00531A53"/>
    <w:rsid w:val="00531CF4"/>
    <w:rsid w:val="005322C6"/>
    <w:rsid w:val="00532BBC"/>
    <w:rsid w:val="00532CAC"/>
    <w:rsid w:val="00533CD0"/>
    <w:rsid w:val="00533EBC"/>
    <w:rsid w:val="0053450D"/>
    <w:rsid w:val="005348D9"/>
    <w:rsid w:val="00535B8F"/>
    <w:rsid w:val="00535D0B"/>
    <w:rsid w:val="005362DA"/>
    <w:rsid w:val="005369FC"/>
    <w:rsid w:val="00536EE9"/>
    <w:rsid w:val="005372F5"/>
    <w:rsid w:val="00537473"/>
    <w:rsid w:val="00537696"/>
    <w:rsid w:val="0053779F"/>
    <w:rsid w:val="00537B2E"/>
    <w:rsid w:val="00537DD6"/>
    <w:rsid w:val="005403CF"/>
    <w:rsid w:val="00540572"/>
    <w:rsid w:val="00540B1D"/>
    <w:rsid w:val="00541201"/>
    <w:rsid w:val="00541851"/>
    <w:rsid w:val="00541D8B"/>
    <w:rsid w:val="00541DA0"/>
    <w:rsid w:val="00542717"/>
    <w:rsid w:val="0054282D"/>
    <w:rsid w:val="00543B45"/>
    <w:rsid w:val="00543D70"/>
    <w:rsid w:val="00543E13"/>
    <w:rsid w:val="00544069"/>
    <w:rsid w:val="005442C6"/>
    <w:rsid w:val="00544616"/>
    <w:rsid w:val="005446BB"/>
    <w:rsid w:val="00544E44"/>
    <w:rsid w:val="00545965"/>
    <w:rsid w:val="00545AE6"/>
    <w:rsid w:val="00545E37"/>
    <w:rsid w:val="00546513"/>
    <w:rsid w:val="00546908"/>
    <w:rsid w:val="00546940"/>
    <w:rsid w:val="00547235"/>
    <w:rsid w:val="0054774E"/>
    <w:rsid w:val="00551801"/>
    <w:rsid w:val="00551C1C"/>
    <w:rsid w:val="00552870"/>
    <w:rsid w:val="005528C1"/>
    <w:rsid w:val="00552CAD"/>
    <w:rsid w:val="005532FB"/>
    <w:rsid w:val="00553B7F"/>
    <w:rsid w:val="00553C5A"/>
    <w:rsid w:val="00553D61"/>
    <w:rsid w:val="00554423"/>
    <w:rsid w:val="0055525F"/>
    <w:rsid w:val="00555ADF"/>
    <w:rsid w:val="00555FDD"/>
    <w:rsid w:val="005565AB"/>
    <w:rsid w:val="00556B1F"/>
    <w:rsid w:val="00556B3F"/>
    <w:rsid w:val="00556DEC"/>
    <w:rsid w:val="00557238"/>
    <w:rsid w:val="0055761A"/>
    <w:rsid w:val="00557ED7"/>
    <w:rsid w:val="00560354"/>
    <w:rsid w:val="0056039B"/>
    <w:rsid w:val="00560DC4"/>
    <w:rsid w:val="005615C6"/>
    <w:rsid w:val="005618CA"/>
    <w:rsid w:val="00561B64"/>
    <w:rsid w:val="00561C55"/>
    <w:rsid w:val="00561D6C"/>
    <w:rsid w:val="00562153"/>
    <w:rsid w:val="00562863"/>
    <w:rsid w:val="0056324E"/>
    <w:rsid w:val="005633DA"/>
    <w:rsid w:val="00563870"/>
    <w:rsid w:val="00564366"/>
    <w:rsid w:val="00564B0C"/>
    <w:rsid w:val="00565136"/>
    <w:rsid w:val="00565C60"/>
    <w:rsid w:val="00565D45"/>
    <w:rsid w:val="0056623E"/>
    <w:rsid w:val="00566658"/>
    <w:rsid w:val="00566978"/>
    <w:rsid w:val="00566D78"/>
    <w:rsid w:val="0056725D"/>
    <w:rsid w:val="00567979"/>
    <w:rsid w:val="00567CA3"/>
    <w:rsid w:val="00567CC0"/>
    <w:rsid w:val="00570012"/>
    <w:rsid w:val="0057011B"/>
    <w:rsid w:val="00570340"/>
    <w:rsid w:val="0057067F"/>
    <w:rsid w:val="005706B2"/>
    <w:rsid w:val="00570AF4"/>
    <w:rsid w:val="0057113F"/>
    <w:rsid w:val="00571BC4"/>
    <w:rsid w:val="00571C70"/>
    <w:rsid w:val="00571F40"/>
    <w:rsid w:val="0057217C"/>
    <w:rsid w:val="005724F1"/>
    <w:rsid w:val="0057344A"/>
    <w:rsid w:val="00574092"/>
    <w:rsid w:val="005747AC"/>
    <w:rsid w:val="00574A02"/>
    <w:rsid w:val="0057560E"/>
    <w:rsid w:val="005768D3"/>
    <w:rsid w:val="00577380"/>
    <w:rsid w:val="00577B0F"/>
    <w:rsid w:val="005815CC"/>
    <w:rsid w:val="00581C50"/>
    <w:rsid w:val="00582CFA"/>
    <w:rsid w:val="00582F53"/>
    <w:rsid w:val="00583399"/>
    <w:rsid w:val="00583631"/>
    <w:rsid w:val="00584986"/>
    <w:rsid w:val="00584EC1"/>
    <w:rsid w:val="00585026"/>
    <w:rsid w:val="00585722"/>
    <w:rsid w:val="00585E8B"/>
    <w:rsid w:val="00586531"/>
    <w:rsid w:val="0058689D"/>
    <w:rsid w:val="005869DA"/>
    <w:rsid w:val="00591A58"/>
    <w:rsid w:val="00592182"/>
    <w:rsid w:val="00592727"/>
    <w:rsid w:val="00592A63"/>
    <w:rsid w:val="00592AF7"/>
    <w:rsid w:val="005936D9"/>
    <w:rsid w:val="00593BBD"/>
    <w:rsid w:val="005940F6"/>
    <w:rsid w:val="005942DD"/>
    <w:rsid w:val="0059466F"/>
    <w:rsid w:val="00594698"/>
    <w:rsid w:val="005957EC"/>
    <w:rsid w:val="00595A98"/>
    <w:rsid w:val="00596172"/>
    <w:rsid w:val="005962E5"/>
    <w:rsid w:val="00596D97"/>
    <w:rsid w:val="00597D69"/>
    <w:rsid w:val="00597E4D"/>
    <w:rsid w:val="005A052E"/>
    <w:rsid w:val="005A09EE"/>
    <w:rsid w:val="005A0DA8"/>
    <w:rsid w:val="005A147E"/>
    <w:rsid w:val="005A1AF7"/>
    <w:rsid w:val="005A1B81"/>
    <w:rsid w:val="005A200C"/>
    <w:rsid w:val="005A23D7"/>
    <w:rsid w:val="005A274C"/>
    <w:rsid w:val="005A2A24"/>
    <w:rsid w:val="005A3752"/>
    <w:rsid w:val="005A3C05"/>
    <w:rsid w:val="005A3C4D"/>
    <w:rsid w:val="005A4021"/>
    <w:rsid w:val="005A57B6"/>
    <w:rsid w:val="005A60B8"/>
    <w:rsid w:val="005B0293"/>
    <w:rsid w:val="005B06FE"/>
    <w:rsid w:val="005B1E76"/>
    <w:rsid w:val="005B223A"/>
    <w:rsid w:val="005B2591"/>
    <w:rsid w:val="005B2680"/>
    <w:rsid w:val="005B3002"/>
    <w:rsid w:val="005B3048"/>
    <w:rsid w:val="005B4155"/>
    <w:rsid w:val="005B4899"/>
    <w:rsid w:val="005B5400"/>
    <w:rsid w:val="005B5F67"/>
    <w:rsid w:val="005B7A91"/>
    <w:rsid w:val="005C0117"/>
    <w:rsid w:val="005C075D"/>
    <w:rsid w:val="005C0820"/>
    <w:rsid w:val="005C08A7"/>
    <w:rsid w:val="005C0916"/>
    <w:rsid w:val="005C0BA6"/>
    <w:rsid w:val="005C0CCB"/>
    <w:rsid w:val="005C0D2B"/>
    <w:rsid w:val="005C0FF2"/>
    <w:rsid w:val="005C11CC"/>
    <w:rsid w:val="005C1AF9"/>
    <w:rsid w:val="005C1CF9"/>
    <w:rsid w:val="005C1DD5"/>
    <w:rsid w:val="005C211A"/>
    <w:rsid w:val="005C249C"/>
    <w:rsid w:val="005C2AC2"/>
    <w:rsid w:val="005C2B58"/>
    <w:rsid w:val="005C2C67"/>
    <w:rsid w:val="005C2E6A"/>
    <w:rsid w:val="005C2F25"/>
    <w:rsid w:val="005C3161"/>
    <w:rsid w:val="005C3446"/>
    <w:rsid w:val="005C41DA"/>
    <w:rsid w:val="005C41FC"/>
    <w:rsid w:val="005C5402"/>
    <w:rsid w:val="005C55AD"/>
    <w:rsid w:val="005C57AC"/>
    <w:rsid w:val="005C63A4"/>
    <w:rsid w:val="005C69B1"/>
    <w:rsid w:val="005C6B12"/>
    <w:rsid w:val="005C773E"/>
    <w:rsid w:val="005D0BF2"/>
    <w:rsid w:val="005D10CA"/>
    <w:rsid w:val="005D1441"/>
    <w:rsid w:val="005D1AD8"/>
    <w:rsid w:val="005D1C3C"/>
    <w:rsid w:val="005D2373"/>
    <w:rsid w:val="005D2A02"/>
    <w:rsid w:val="005D2BD8"/>
    <w:rsid w:val="005D2CFE"/>
    <w:rsid w:val="005D2F17"/>
    <w:rsid w:val="005D2FEB"/>
    <w:rsid w:val="005D3268"/>
    <w:rsid w:val="005D34CA"/>
    <w:rsid w:val="005D3669"/>
    <w:rsid w:val="005D3733"/>
    <w:rsid w:val="005D3955"/>
    <w:rsid w:val="005D3A61"/>
    <w:rsid w:val="005D40DE"/>
    <w:rsid w:val="005D4966"/>
    <w:rsid w:val="005D5240"/>
    <w:rsid w:val="005D5401"/>
    <w:rsid w:val="005D6FE3"/>
    <w:rsid w:val="005D7355"/>
    <w:rsid w:val="005D77DB"/>
    <w:rsid w:val="005D7EB9"/>
    <w:rsid w:val="005E00FD"/>
    <w:rsid w:val="005E0116"/>
    <w:rsid w:val="005E0827"/>
    <w:rsid w:val="005E0914"/>
    <w:rsid w:val="005E0A41"/>
    <w:rsid w:val="005E0F78"/>
    <w:rsid w:val="005E17AD"/>
    <w:rsid w:val="005E17CD"/>
    <w:rsid w:val="005E204D"/>
    <w:rsid w:val="005E2331"/>
    <w:rsid w:val="005E262A"/>
    <w:rsid w:val="005E30DC"/>
    <w:rsid w:val="005E343F"/>
    <w:rsid w:val="005E3947"/>
    <w:rsid w:val="005E3E2E"/>
    <w:rsid w:val="005E4169"/>
    <w:rsid w:val="005E417E"/>
    <w:rsid w:val="005E45FB"/>
    <w:rsid w:val="005E5147"/>
    <w:rsid w:val="005E6777"/>
    <w:rsid w:val="005F0E2A"/>
    <w:rsid w:val="005F0E73"/>
    <w:rsid w:val="005F1432"/>
    <w:rsid w:val="005F208F"/>
    <w:rsid w:val="005F20F9"/>
    <w:rsid w:val="005F2458"/>
    <w:rsid w:val="005F249B"/>
    <w:rsid w:val="005F28FB"/>
    <w:rsid w:val="005F2B34"/>
    <w:rsid w:val="005F2C3C"/>
    <w:rsid w:val="005F322B"/>
    <w:rsid w:val="005F34A2"/>
    <w:rsid w:val="005F3CF1"/>
    <w:rsid w:val="005F3F20"/>
    <w:rsid w:val="005F4777"/>
    <w:rsid w:val="005F4F3A"/>
    <w:rsid w:val="005F5983"/>
    <w:rsid w:val="005F5EC9"/>
    <w:rsid w:val="005F5FF5"/>
    <w:rsid w:val="005F691D"/>
    <w:rsid w:val="005F7665"/>
    <w:rsid w:val="005F7668"/>
    <w:rsid w:val="00600993"/>
    <w:rsid w:val="00600CE6"/>
    <w:rsid w:val="00601138"/>
    <w:rsid w:val="00601578"/>
    <w:rsid w:val="00601C66"/>
    <w:rsid w:val="00602437"/>
    <w:rsid w:val="006036BA"/>
    <w:rsid w:val="0060381B"/>
    <w:rsid w:val="00603D88"/>
    <w:rsid w:val="00604FDA"/>
    <w:rsid w:val="006052FD"/>
    <w:rsid w:val="00605DF0"/>
    <w:rsid w:val="006065B5"/>
    <w:rsid w:val="00606601"/>
    <w:rsid w:val="00607673"/>
    <w:rsid w:val="00607F02"/>
    <w:rsid w:val="00610A59"/>
    <w:rsid w:val="00611790"/>
    <w:rsid w:val="00611A5E"/>
    <w:rsid w:val="00612464"/>
    <w:rsid w:val="006128C1"/>
    <w:rsid w:val="00612DBD"/>
    <w:rsid w:val="00612E6E"/>
    <w:rsid w:val="00612F84"/>
    <w:rsid w:val="0061376B"/>
    <w:rsid w:val="006138E9"/>
    <w:rsid w:val="0061429B"/>
    <w:rsid w:val="0061457E"/>
    <w:rsid w:val="00614E1E"/>
    <w:rsid w:val="006155D9"/>
    <w:rsid w:val="00616143"/>
    <w:rsid w:val="0061773C"/>
    <w:rsid w:val="00617B17"/>
    <w:rsid w:val="0062028C"/>
    <w:rsid w:val="006206CD"/>
    <w:rsid w:val="0062086F"/>
    <w:rsid w:val="00620E71"/>
    <w:rsid w:val="0062160A"/>
    <w:rsid w:val="00621BDE"/>
    <w:rsid w:val="00621ED4"/>
    <w:rsid w:val="006222FF"/>
    <w:rsid w:val="00622466"/>
    <w:rsid w:val="0062284C"/>
    <w:rsid w:val="006228F8"/>
    <w:rsid w:val="00622DFD"/>
    <w:rsid w:val="006235F6"/>
    <w:rsid w:val="00623B2F"/>
    <w:rsid w:val="00623E59"/>
    <w:rsid w:val="00624C26"/>
    <w:rsid w:val="00624FC1"/>
    <w:rsid w:val="006256EC"/>
    <w:rsid w:val="00625FC9"/>
    <w:rsid w:val="00626132"/>
    <w:rsid w:val="00626536"/>
    <w:rsid w:val="00626BA0"/>
    <w:rsid w:val="00627759"/>
    <w:rsid w:val="006279DF"/>
    <w:rsid w:val="00627A20"/>
    <w:rsid w:val="006301F7"/>
    <w:rsid w:val="0063042F"/>
    <w:rsid w:val="006304D2"/>
    <w:rsid w:val="00630B5E"/>
    <w:rsid w:val="00631239"/>
    <w:rsid w:val="00631C2B"/>
    <w:rsid w:val="00632005"/>
    <w:rsid w:val="00632772"/>
    <w:rsid w:val="0063291E"/>
    <w:rsid w:val="006336D2"/>
    <w:rsid w:val="006343B2"/>
    <w:rsid w:val="00634DB2"/>
    <w:rsid w:val="006358A8"/>
    <w:rsid w:val="00635A41"/>
    <w:rsid w:val="00635A9D"/>
    <w:rsid w:val="00635C51"/>
    <w:rsid w:val="00635C88"/>
    <w:rsid w:val="00635E46"/>
    <w:rsid w:val="0063776F"/>
    <w:rsid w:val="006377FD"/>
    <w:rsid w:val="006411D6"/>
    <w:rsid w:val="0064182E"/>
    <w:rsid w:val="006420AE"/>
    <w:rsid w:val="006426CD"/>
    <w:rsid w:val="0064270A"/>
    <w:rsid w:val="00642C34"/>
    <w:rsid w:val="00643202"/>
    <w:rsid w:val="006434FD"/>
    <w:rsid w:val="00644238"/>
    <w:rsid w:val="006444AF"/>
    <w:rsid w:val="0064474C"/>
    <w:rsid w:val="00645554"/>
    <w:rsid w:val="006458C7"/>
    <w:rsid w:val="00645CA1"/>
    <w:rsid w:val="006461CB"/>
    <w:rsid w:val="00646235"/>
    <w:rsid w:val="00646821"/>
    <w:rsid w:val="00646B23"/>
    <w:rsid w:val="00646D17"/>
    <w:rsid w:val="0064722A"/>
    <w:rsid w:val="006472F1"/>
    <w:rsid w:val="00647611"/>
    <w:rsid w:val="00647AAC"/>
    <w:rsid w:val="00647E0C"/>
    <w:rsid w:val="00650068"/>
    <w:rsid w:val="00650501"/>
    <w:rsid w:val="00650E57"/>
    <w:rsid w:val="00651853"/>
    <w:rsid w:val="006520E8"/>
    <w:rsid w:val="00653DA1"/>
    <w:rsid w:val="00653FD6"/>
    <w:rsid w:val="00654A3D"/>
    <w:rsid w:val="00655B70"/>
    <w:rsid w:val="00655E3F"/>
    <w:rsid w:val="0065659B"/>
    <w:rsid w:val="00656DDE"/>
    <w:rsid w:val="00656DF7"/>
    <w:rsid w:val="00657230"/>
    <w:rsid w:val="006573E4"/>
    <w:rsid w:val="006574F7"/>
    <w:rsid w:val="00657C04"/>
    <w:rsid w:val="00660140"/>
    <w:rsid w:val="00660601"/>
    <w:rsid w:val="00660861"/>
    <w:rsid w:val="00661BE9"/>
    <w:rsid w:val="00661C7A"/>
    <w:rsid w:val="006625B8"/>
    <w:rsid w:val="006625E9"/>
    <w:rsid w:val="00662B0D"/>
    <w:rsid w:val="00662B3B"/>
    <w:rsid w:val="006630F8"/>
    <w:rsid w:val="0066337D"/>
    <w:rsid w:val="006638BE"/>
    <w:rsid w:val="00663A0C"/>
    <w:rsid w:val="00664281"/>
    <w:rsid w:val="0066499B"/>
    <w:rsid w:val="00664CC5"/>
    <w:rsid w:val="00665444"/>
    <w:rsid w:val="00665964"/>
    <w:rsid w:val="00665AD7"/>
    <w:rsid w:val="00665B84"/>
    <w:rsid w:val="006661B1"/>
    <w:rsid w:val="00666D0D"/>
    <w:rsid w:val="00666D46"/>
    <w:rsid w:val="00667525"/>
    <w:rsid w:val="00667D48"/>
    <w:rsid w:val="0067029D"/>
    <w:rsid w:val="0067037B"/>
    <w:rsid w:val="0067067C"/>
    <w:rsid w:val="00670B75"/>
    <w:rsid w:val="0067136E"/>
    <w:rsid w:val="00671AAA"/>
    <w:rsid w:val="0067216B"/>
    <w:rsid w:val="00673C40"/>
    <w:rsid w:val="00674072"/>
    <w:rsid w:val="00674950"/>
    <w:rsid w:val="00674BF2"/>
    <w:rsid w:val="00674DA9"/>
    <w:rsid w:val="006753AB"/>
    <w:rsid w:val="006757F1"/>
    <w:rsid w:val="00676E9F"/>
    <w:rsid w:val="00676F37"/>
    <w:rsid w:val="0067701D"/>
    <w:rsid w:val="0067760C"/>
    <w:rsid w:val="00677C37"/>
    <w:rsid w:val="00677CD5"/>
    <w:rsid w:val="00677D88"/>
    <w:rsid w:val="00680390"/>
    <w:rsid w:val="0068098C"/>
    <w:rsid w:val="006818D9"/>
    <w:rsid w:val="00681F5E"/>
    <w:rsid w:val="00682805"/>
    <w:rsid w:val="00682D8C"/>
    <w:rsid w:val="00683304"/>
    <w:rsid w:val="00684E49"/>
    <w:rsid w:val="0068533A"/>
    <w:rsid w:val="006856DE"/>
    <w:rsid w:val="00685D78"/>
    <w:rsid w:val="00685EAF"/>
    <w:rsid w:val="00685ED9"/>
    <w:rsid w:val="00686195"/>
    <w:rsid w:val="0068651A"/>
    <w:rsid w:val="00686865"/>
    <w:rsid w:val="00686E09"/>
    <w:rsid w:val="00686FD5"/>
    <w:rsid w:val="00687A6E"/>
    <w:rsid w:val="00687FC3"/>
    <w:rsid w:val="0069002F"/>
    <w:rsid w:val="006908DA"/>
    <w:rsid w:val="00690ACF"/>
    <w:rsid w:val="00691757"/>
    <w:rsid w:val="0069189F"/>
    <w:rsid w:val="0069243F"/>
    <w:rsid w:val="0069277D"/>
    <w:rsid w:val="00692844"/>
    <w:rsid w:val="00693C71"/>
    <w:rsid w:val="00693E90"/>
    <w:rsid w:val="006941C9"/>
    <w:rsid w:val="00694374"/>
    <w:rsid w:val="00694432"/>
    <w:rsid w:val="0069447A"/>
    <w:rsid w:val="006944ED"/>
    <w:rsid w:val="0069580F"/>
    <w:rsid w:val="006959B3"/>
    <w:rsid w:val="00695BA2"/>
    <w:rsid w:val="006963C4"/>
    <w:rsid w:val="006966E6"/>
    <w:rsid w:val="0069699C"/>
    <w:rsid w:val="00696B69"/>
    <w:rsid w:val="00696CE5"/>
    <w:rsid w:val="00696CED"/>
    <w:rsid w:val="00697502"/>
    <w:rsid w:val="00697557"/>
    <w:rsid w:val="00697EEC"/>
    <w:rsid w:val="00697EF4"/>
    <w:rsid w:val="006A0495"/>
    <w:rsid w:val="006A06D8"/>
    <w:rsid w:val="006A0FD3"/>
    <w:rsid w:val="006A15E2"/>
    <w:rsid w:val="006A17A3"/>
    <w:rsid w:val="006A2181"/>
    <w:rsid w:val="006A2330"/>
    <w:rsid w:val="006A237C"/>
    <w:rsid w:val="006A237E"/>
    <w:rsid w:val="006A3277"/>
    <w:rsid w:val="006A3329"/>
    <w:rsid w:val="006A3497"/>
    <w:rsid w:val="006A378B"/>
    <w:rsid w:val="006A3884"/>
    <w:rsid w:val="006A3BB4"/>
    <w:rsid w:val="006A3E15"/>
    <w:rsid w:val="006A4860"/>
    <w:rsid w:val="006A4996"/>
    <w:rsid w:val="006A505E"/>
    <w:rsid w:val="006A522C"/>
    <w:rsid w:val="006A5290"/>
    <w:rsid w:val="006A5423"/>
    <w:rsid w:val="006A5EE5"/>
    <w:rsid w:val="006A5FD7"/>
    <w:rsid w:val="006A6C9C"/>
    <w:rsid w:val="006A7052"/>
    <w:rsid w:val="006A752F"/>
    <w:rsid w:val="006A7A18"/>
    <w:rsid w:val="006A7B09"/>
    <w:rsid w:val="006B0530"/>
    <w:rsid w:val="006B0B7C"/>
    <w:rsid w:val="006B125C"/>
    <w:rsid w:val="006B1A02"/>
    <w:rsid w:val="006B25DC"/>
    <w:rsid w:val="006B3EBB"/>
    <w:rsid w:val="006B4C49"/>
    <w:rsid w:val="006B4CB1"/>
    <w:rsid w:val="006B5CA6"/>
    <w:rsid w:val="006B6327"/>
    <w:rsid w:val="006B6434"/>
    <w:rsid w:val="006B66B6"/>
    <w:rsid w:val="006B66CA"/>
    <w:rsid w:val="006B6922"/>
    <w:rsid w:val="006C017A"/>
    <w:rsid w:val="006C02DE"/>
    <w:rsid w:val="006C0555"/>
    <w:rsid w:val="006C0837"/>
    <w:rsid w:val="006C2982"/>
    <w:rsid w:val="006C2E7A"/>
    <w:rsid w:val="006C3331"/>
    <w:rsid w:val="006C3619"/>
    <w:rsid w:val="006C4369"/>
    <w:rsid w:val="006C4C15"/>
    <w:rsid w:val="006C4C5F"/>
    <w:rsid w:val="006C5898"/>
    <w:rsid w:val="006C6418"/>
    <w:rsid w:val="006C66B7"/>
    <w:rsid w:val="006C74FF"/>
    <w:rsid w:val="006D0648"/>
    <w:rsid w:val="006D0DEC"/>
    <w:rsid w:val="006D10AD"/>
    <w:rsid w:val="006D1209"/>
    <w:rsid w:val="006D1659"/>
    <w:rsid w:val="006D1EF1"/>
    <w:rsid w:val="006D20C0"/>
    <w:rsid w:val="006D2544"/>
    <w:rsid w:val="006D25CD"/>
    <w:rsid w:val="006D2C2C"/>
    <w:rsid w:val="006D3044"/>
    <w:rsid w:val="006D3236"/>
    <w:rsid w:val="006D32B6"/>
    <w:rsid w:val="006D4BC2"/>
    <w:rsid w:val="006D4C79"/>
    <w:rsid w:val="006D562E"/>
    <w:rsid w:val="006D5701"/>
    <w:rsid w:val="006D6013"/>
    <w:rsid w:val="006D659C"/>
    <w:rsid w:val="006D6EE3"/>
    <w:rsid w:val="006D6F23"/>
    <w:rsid w:val="006D708E"/>
    <w:rsid w:val="006D7CD2"/>
    <w:rsid w:val="006E0694"/>
    <w:rsid w:val="006E20AC"/>
    <w:rsid w:val="006E23A7"/>
    <w:rsid w:val="006E26CC"/>
    <w:rsid w:val="006E290A"/>
    <w:rsid w:val="006E2A8D"/>
    <w:rsid w:val="006E30ED"/>
    <w:rsid w:val="006E32ED"/>
    <w:rsid w:val="006E3624"/>
    <w:rsid w:val="006E3986"/>
    <w:rsid w:val="006E39B6"/>
    <w:rsid w:val="006E3D66"/>
    <w:rsid w:val="006E429A"/>
    <w:rsid w:val="006E4A34"/>
    <w:rsid w:val="006E4A56"/>
    <w:rsid w:val="006E556E"/>
    <w:rsid w:val="006E57C5"/>
    <w:rsid w:val="006E5B98"/>
    <w:rsid w:val="006E622D"/>
    <w:rsid w:val="006E6A45"/>
    <w:rsid w:val="006E6AD2"/>
    <w:rsid w:val="006E6BC1"/>
    <w:rsid w:val="006E6EA3"/>
    <w:rsid w:val="006E77A2"/>
    <w:rsid w:val="006E7C9C"/>
    <w:rsid w:val="006F0D38"/>
    <w:rsid w:val="006F10C8"/>
    <w:rsid w:val="006F208B"/>
    <w:rsid w:val="006F25A0"/>
    <w:rsid w:val="006F32C6"/>
    <w:rsid w:val="006F344E"/>
    <w:rsid w:val="006F39F7"/>
    <w:rsid w:val="006F4092"/>
    <w:rsid w:val="006F42B3"/>
    <w:rsid w:val="006F570C"/>
    <w:rsid w:val="006F6044"/>
    <w:rsid w:val="006F681E"/>
    <w:rsid w:val="006F7105"/>
    <w:rsid w:val="006F77A9"/>
    <w:rsid w:val="006F7C08"/>
    <w:rsid w:val="0070000F"/>
    <w:rsid w:val="007005A5"/>
    <w:rsid w:val="00700799"/>
    <w:rsid w:val="0070091B"/>
    <w:rsid w:val="00700A9A"/>
    <w:rsid w:val="00700D94"/>
    <w:rsid w:val="0070100A"/>
    <w:rsid w:val="00701CC2"/>
    <w:rsid w:val="0070238E"/>
    <w:rsid w:val="00702625"/>
    <w:rsid w:val="00702A26"/>
    <w:rsid w:val="007033F3"/>
    <w:rsid w:val="00703418"/>
    <w:rsid w:val="00703789"/>
    <w:rsid w:val="00703C65"/>
    <w:rsid w:val="00703CF8"/>
    <w:rsid w:val="00703EB5"/>
    <w:rsid w:val="007042F6"/>
    <w:rsid w:val="007050F9"/>
    <w:rsid w:val="007054AF"/>
    <w:rsid w:val="00705C1A"/>
    <w:rsid w:val="00705D9E"/>
    <w:rsid w:val="007060AE"/>
    <w:rsid w:val="00706875"/>
    <w:rsid w:val="00707AEA"/>
    <w:rsid w:val="007103BB"/>
    <w:rsid w:val="00710456"/>
    <w:rsid w:val="00710524"/>
    <w:rsid w:val="0071069A"/>
    <w:rsid w:val="0071074F"/>
    <w:rsid w:val="00712254"/>
    <w:rsid w:val="007124CD"/>
    <w:rsid w:val="0071270F"/>
    <w:rsid w:val="0071293F"/>
    <w:rsid w:val="0071314B"/>
    <w:rsid w:val="0071363F"/>
    <w:rsid w:val="007139CA"/>
    <w:rsid w:val="00714E7F"/>
    <w:rsid w:val="00714E85"/>
    <w:rsid w:val="007154FF"/>
    <w:rsid w:val="00715783"/>
    <w:rsid w:val="007157B9"/>
    <w:rsid w:val="00715AB1"/>
    <w:rsid w:val="00716147"/>
    <w:rsid w:val="007163DE"/>
    <w:rsid w:val="007177A6"/>
    <w:rsid w:val="00717988"/>
    <w:rsid w:val="00717A07"/>
    <w:rsid w:val="00717B46"/>
    <w:rsid w:val="007204F8"/>
    <w:rsid w:val="00720785"/>
    <w:rsid w:val="00721E9F"/>
    <w:rsid w:val="00722CE2"/>
    <w:rsid w:val="00722FC4"/>
    <w:rsid w:val="00723913"/>
    <w:rsid w:val="007253B5"/>
    <w:rsid w:val="00726486"/>
    <w:rsid w:val="0072742D"/>
    <w:rsid w:val="007274C7"/>
    <w:rsid w:val="00727BFD"/>
    <w:rsid w:val="007301D3"/>
    <w:rsid w:val="00730EC9"/>
    <w:rsid w:val="0073175B"/>
    <w:rsid w:val="007326C1"/>
    <w:rsid w:val="00732B8F"/>
    <w:rsid w:val="00732C29"/>
    <w:rsid w:val="00732D78"/>
    <w:rsid w:val="00734310"/>
    <w:rsid w:val="007352E1"/>
    <w:rsid w:val="00735579"/>
    <w:rsid w:val="00737412"/>
    <w:rsid w:val="007379FB"/>
    <w:rsid w:val="007408D9"/>
    <w:rsid w:val="007410D1"/>
    <w:rsid w:val="00741C26"/>
    <w:rsid w:val="00742524"/>
    <w:rsid w:val="00742B0D"/>
    <w:rsid w:val="00743305"/>
    <w:rsid w:val="00743320"/>
    <w:rsid w:val="00743774"/>
    <w:rsid w:val="007439BE"/>
    <w:rsid w:val="00743B0F"/>
    <w:rsid w:val="00744711"/>
    <w:rsid w:val="00744AB8"/>
    <w:rsid w:val="00744C76"/>
    <w:rsid w:val="007457B8"/>
    <w:rsid w:val="00745BD1"/>
    <w:rsid w:val="007465CA"/>
    <w:rsid w:val="00746686"/>
    <w:rsid w:val="00746B28"/>
    <w:rsid w:val="00746B5F"/>
    <w:rsid w:val="007475ED"/>
    <w:rsid w:val="007476F7"/>
    <w:rsid w:val="007479E4"/>
    <w:rsid w:val="007502CE"/>
    <w:rsid w:val="007503BA"/>
    <w:rsid w:val="00750519"/>
    <w:rsid w:val="007514D1"/>
    <w:rsid w:val="00752993"/>
    <w:rsid w:val="00752D7F"/>
    <w:rsid w:val="007534AD"/>
    <w:rsid w:val="00753847"/>
    <w:rsid w:val="0075392C"/>
    <w:rsid w:val="00753B35"/>
    <w:rsid w:val="00754520"/>
    <w:rsid w:val="00754987"/>
    <w:rsid w:val="00755AFE"/>
    <w:rsid w:val="0075774C"/>
    <w:rsid w:val="007610C2"/>
    <w:rsid w:val="00761117"/>
    <w:rsid w:val="007635DC"/>
    <w:rsid w:val="007639AA"/>
    <w:rsid w:val="00764153"/>
    <w:rsid w:val="0076457D"/>
    <w:rsid w:val="00764EB7"/>
    <w:rsid w:val="00765B6E"/>
    <w:rsid w:val="00765F64"/>
    <w:rsid w:val="00765F8C"/>
    <w:rsid w:val="0076606E"/>
    <w:rsid w:val="007661EF"/>
    <w:rsid w:val="0076623A"/>
    <w:rsid w:val="00767352"/>
    <w:rsid w:val="0076737A"/>
    <w:rsid w:val="00767392"/>
    <w:rsid w:val="00770553"/>
    <w:rsid w:val="0077178B"/>
    <w:rsid w:val="00771AFB"/>
    <w:rsid w:val="00771CC7"/>
    <w:rsid w:val="00772804"/>
    <w:rsid w:val="0077394E"/>
    <w:rsid w:val="00773F09"/>
    <w:rsid w:val="00774B31"/>
    <w:rsid w:val="00774C58"/>
    <w:rsid w:val="00775702"/>
    <w:rsid w:val="00775AEA"/>
    <w:rsid w:val="00775B7F"/>
    <w:rsid w:val="007764E8"/>
    <w:rsid w:val="00776E23"/>
    <w:rsid w:val="00780598"/>
    <w:rsid w:val="0078168D"/>
    <w:rsid w:val="00781BD0"/>
    <w:rsid w:val="00781CAE"/>
    <w:rsid w:val="00781F8B"/>
    <w:rsid w:val="00782CA3"/>
    <w:rsid w:val="007836F2"/>
    <w:rsid w:val="00783F73"/>
    <w:rsid w:val="00784500"/>
    <w:rsid w:val="0078489A"/>
    <w:rsid w:val="0078524F"/>
    <w:rsid w:val="00785520"/>
    <w:rsid w:val="00785D8F"/>
    <w:rsid w:val="00785DA0"/>
    <w:rsid w:val="00786A41"/>
    <w:rsid w:val="00787739"/>
    <w:rsid w:val="00787905"/>
    <w:rsid w:val="0078796D"/>
    <w:rsid w:val="00787DC9"/>
    <w:rsid w:val="00790A10"/>
    <w:rsid w:val="0079109D"/>
    <w:rsid w:val="0079118B"/>
    <w:rsid w:val="0079160B"/>
    <w:rsid w:val="00791A6F"/>
    <w:rsid w:val="00791ABE"/>
    <w:rsid w:val="007929CD"/>
    <w:rsid w:val="00792F16"/>
    <w:rsid w:val="00793110"/>
    <w:rsid w:val="00793435"/>
    <w:rsid w:val="007938D7"/>
    <w:rsid w:val="00793CCF"/>
    <w:rsid w:val="00793EBC"/>
    <w:rsid w:val="00794580"/>
    <w:rsid w:val="00795D88"/>
    <w:rsid w:val="007963C7"/>
    <w:rsid w:val="007969B7"/>
    <w:rsid w:val="00797508"/>
    <w:rsid w:val="00797D70"/>
    <w:rsid w:val="007A02F9"/>
    <w:rsid w:val="007A0569"/>
    <w:rsid w:val="007A093F"/>
    <w:rsid w:val="007A1549"/>
    <w:rsid w:val="007A18FB"/>
    <w:rsid w:val="007A199E"/>
    <w:rsid w:val="007A1CDE"/>
    <w:rsid w:val="007A1E85"/>
    <w:rsid w:val="007A2254"/>
    <w:rsid w:val="007A25D5"/>
    <w:rsid w:val="007A2F23"/>
    <w:rsid w:val="007A322C"/>
    <w:rsid w:val="007A3A0A"/>
    <w:rsid w:val="007A3CCA"/>
    <w:rsid w:val="007A3FD2"/>
    <w:rsid w:val="007A4F9C"/>
    <w:rsid w:val="007A5381"/>
    <w:rsid w:val="007A630C"/>
    <w:rsid w:val="007A713E"/>
    <w:rsid w:val="007A7A72"/>
    <w:rsid w:val="007A7F5C"/>
    <w:rsid w:val="007B003B"/>
    <w:rsid w:val="007B0648"/>
    <w:rsid w:val="007B0851"/>
    <w:rsid w:val="007B0DB5"/>
    <w:rsid w:val="007B13DA"/>
    <w:rsid w:val="007B13EC"/>
    <w:rsid w:val="007B1C90"/>
    <w:rsid w:val="007B1D13"/>
    <w:rsid w:val="007B21B8"/>
    <w:rsid w:val="007B3334"/>
    <w:rsid w:val="007B347E"/>
    <w:rsid w:val="007B349C"/>
    <w:rsid w:val="007B3671"/>
    <w:rsid w:val="007B37EB"/>
    <w:rsid w:val="007B3D14"/>
    <w:rsid w:val="007B43E9"/>
    <w:rsid w:val="007B50B6"/>
    <w:rsid w:val="007B5B1C"/>
    <w:rsid w:val="007B5BAC"/>
    <w:rsid w:val="007B6074"/>
    <w:rsid w:val="007B6D26"/>
    <w:rsid w:val="007B7531"/>
    <w:rsid w:val="007B7813"/>
    <w:rsid w:val="007B7A29"/>
    <w:rsid w:val="007B7E21"/>
    <w:rsid w:val="007C06B9"/>
    <w:rsid w:val="007C0C17"/>
    <w:rsid w:val="007C0DB5"/>
    <w:rsid w:val="007C1171"/>
    <w:rsid w:val="007C12A4"/>
    <w:rsid w:val="007C19BE"/>
    <w:rsid w:val="007C20E7"/>
    <w:rsid w:val="007C275E"/>
    <w:rsid w:val="007C2CC2"/>
    <w:rsid w:val="007C2E5A"/>
    <w:rsid w:val="007C300E"/>
    <w:rsid w:val="007C360A"/>
    <w:rsid w:val="007C39A6"/>
    <w:rsid w:val="007C3C3B"/>
    <w:rsid w:val="007C4CC7"/>
    <w:rsid w:val="007C4FFD"/>
    <w:rsid w:val="007C530B"/>
    <w:rsid w:val="007C5517"/>
    <w:rsid w:val="007C5590"/>
    <w:rsid w:val="007C5C07"/>
    <w:rsid w:val="007C640D"/>
    <w:rsid w:val="007C6D1D"/>
    <w:rsid w:val="007C73DF"/>
    <w:rsid w:val="007C76F2"/>
    <w:rsid w:val="007C7D5F"/>
    <w:rsid w:val="007D088F"/>
    <w:rsid w:val="007D1AAA"/>
    <w:rsid w:val="007D246A"/>
    <w:rsid w:val="007D26F6"/>
    <w:rsid w:val="007D2989"/>
    <w:rsid w:val="007D2BBB"/>
    <w:rsid w:val="007D330E"/>
    <w:rsid w:val="007D34B8"/>
    <w:rsid w:val="007D39E3"/>
    <w:rsid w:val="007D4084"/>
    <w:rsid w:val="007D4FD6"/>
    <w:rsid w:val="007D5A37"/>
    <w:rsid w:val="007D69D5"/>
    <w:rsid w:val="007D737F"/>
    <w:rsid w:val="007D761E"/>
    <w:rsid w:val="007D780C"/>
    <w:rsid w:val="007E0194"/>
    <w:rsid w:val="007E050A"/>
    <w:rsid w:val="007E1320"/>
    <w:rsid w:val="007E1656"/>
    <w:rsid w:val="007E1C1E"/>
    <w:rsid w:val="007E1CDC"/>
    <w:rsid w:val="007E1D69"/>
    <w:rsid w:val="007E208B"/>
    <w:rsid w:val="007E2A0F"/>
    <w:rsid w:val="007E3307"/>
    <w:rsid w:val="007E3362"/>
    <w:rsid w:val="007E3BA2"/>
    <w:rsid w:val="007E5171"/>
    <w:rsid w:val="007E51E7"/>
    <w:rsid w:val="007E5435"/>
    <w:rsid w:val="007E5678"/>
    <w:rsid w:val="007E5953"/>
    <w:rsid w:val="007E5AC0"/>
    <w:rsid w:val="007E73A8"/>
    <w:rsid w:val="007E7865"/>
    <w:rsid w:val="007F0243"/>
    <w:rsid w:val="007F0AEC"/>
    <w:rsid w:val="007F1371"/>
    <w:rsid w:val="007F195E"/>
    <w:rsid w:val="007F1F8F"/>
    <w:rsid w:val="007F2188"/>
    <w:rsid w:val="007F2583"/>
    <w:rsid w:val="007F2693"/>
    <w:rsid w:val="007F3497"/>
    <w:rsid w:val="007F36EF"/>
    <w:rsid w:val="007F3720"/>
    <w:rsid w:val="007F4A02"/>
    <w:rsid w:val="007F5751"/>
    <w:rsid w:val="007F5AF9"/>
    <w:rsid w:val="007F5B54"/>
    <w:rsid w:val="007F5FD3"/>
    <w:rsid w:val="007F62E6"/>
    <w:rsid w:val="007F682D"/>
    <w:rsid w:val="007F68E5"/>
    <w:rsid w:val="007F762D"/>
    <w:rsid w:val="007F7648"/>
    <w:rsid w:val="007F7BA4"/>
    <w:rsid w:val="0080098C"/>
    <w:rsid w:val="00800B66"/>
    <w:rsid w:val="00801680"/>
    <w:rsid w:val="008025AE"/>
    <w:rsid w:val="008025D7"/>
    <w:rsid w:val="008026AE"/>
    <w:rsid w:val="00803084"/>
    <w:rsid w:val="0080359F"/>
    <w:rsid w:val="00803B88"/>
    <w:rsid w:val="00804132"/>
    <w:rsid w:val="0080464E"/>
    <w:rsid w:val="00804BA7"/>
    <w:rsid w:val="00805AB7"/>
    <w:rsid w:val="00805ACA"/>
    <w:rsid w:val="00806021"/>
    <w:rsid w:val="00806072"/>
    <w:rsid w:val="0080638E"/>
    <w:rsid w:val="0080687C"/>
    <w:rsid w:val="008069A7"/>
    <w:rsid w:val="008070C6"/>
    <w:rsid w:val="00810624"/>
    <w:rsid w:val="00810734"/>
    <w:rsid w:val="00810CFE"/>
    <w:rsid w:val="00810FAB"/>
    <w:rsid w:val="00811F91"/>
    <w:rsid w:val="00811FA9"/>
    <w:rsid w:val="00812432"/>
    <w:rsid w:val="00813846"/>
    <w:rsid w:val="00813B1D"/>
    <w:rsid w:val="00813DB9"/>
    <w:rsid w:val="0081402B"/>
    <w:rsid w:val="008148CA"/>
    <w:rsid w:val="008149F2"/>
    <w:rsid w:val="00814AA0"/>
    <w:rsid w:val="008158B8"/>
    <w:rsid w:val="008158D4"/>
    <w:rsid w:val="00815F61"/>
    <w:rsid w:val="00816045"/>
    <w:rsid w:val="0081620E"/>
    <w:rsid w:val="008165A0"/>
    <w:rsid w:val="00816654"/>
    <w:rsid w:val="00816735"/>
    <w:rsid w:val="00816DCE"/>
    <w:rsid w:val="00817FD7"/>
    <w:rsid w:val="0082007F"/>
    <w:rsid w:val="00820690"/>
    <w:rsid w:val="00820AAD"/>
    <w:rsid w:val="0082164C"/>
    <w:rsid w:val="00821A0D"/>
    <w:rsid w:val="00821CA7"/>
    <w:rsid w:val="00821CA9"/>
    <w:rsid w:val="00822257"/>
    <w:rsid w:val="008223A8"/>
    <w:rsid w:val="0082247C"/>
    <w:rsid w:val="008232A4"/>
    <w:rsid w:val="00823731"/>
    <w:rsid w:val="008243E7"/>
    <w:rsid w:val="008246C2"/>
    <w:rsid w:val="00824999"/>
    <w:rsid w:val="00824B5E"/>
    <w:rsid w:val="00825393"/>
    <w:rsid w:val="008256A3"/>
    <w:rsid w:val="008257EC"/>
    <w:rsid w:val="0082616A"/>
    <w:rsid w:val="0082645A"/>
    <w:rsid w:val="00826686"/>
    <w:rsid w:val="00826BEC"/>
    <w:rsid w:val="00826C28"/>
    <w:rsid w:val="00826D7D"/>
    <w:rsid w:val="008272A7"/>
    <w:rsid w:val="00827A52"/>
    <w:rsid w:val="00830481"/>
    <w:rsid w:val="008307CA"/>
    <w:rsid w:val="0083110B"/>
    <w:rsid w:val="00831171"/>
    <w:rsid w:val="008317CF"/>
    <w:rsid w:val="00831A0C"/>
    <w:rsid w:val="00831A6D"/>
    <w:rsid w:val="00831ACF"/>
    <w:rsid w:val="00831B12"/>
    <w:rsid w:val="00832C47"/>
    <w:rsid w:val="00833828"/>
    <w:rsid w:val="008338AB"/>
    <w:rsid w:val="0083390B"/>
    <w:rsid w:val="00833D6C"/>
    <w:rsid w:val="008341CC"/>
    <w:rsid w:val="0083431F"/>
    <w:rsid w:val="00834D92"/>
    <w:rsid w:val="0083553A"/>
    <w:rsid w:val="00836CB3"/>
    <w:rsid w:val="00837496"/>
    <w:rsid w:val="00837524"/>
    <w:rsid w:val="008376C6"/>
    <w:rsid w:val="0084025B"/>
    <w:rsid w:val="00840504"/>
    <w:rsid w:val="00841119"/>
    <w:rsid w:val="008417CE"/>
    <w:rsid w:val="0084186E"/>
    <w:rsid w:val="00841CFC"/>
    <w:rsid w:val="0084267A"/>
    <w:rsid w:val="0084284F"/>
    <w:rsid w:val="00843105"/>
    <w:rsid w:val="00843280"/>
    <w:rsid w:val="00843866"/>
    <w:rsid w:val="00844826"/>
    <w:rsid w:val="00845C90"/>
    <w:rsid w:val="00845CAA"/>
    <w:rsid w:val="00845F1D"/>
    <w:rsid w:val="008460BC"/>
    <w:rsid w:val="00846E28"/>
    <w:rsid w:val="008472A4"/>
    <w:rsid w:val="0084783C"/>
    <w:rsid w:val="00851107"/>
    <w:rsid w:val="00851CF1"/>
    <w:rsid w:val="00853479"/>
    <w:rsid w:val="008534E8"/>
    <w:rsid w:val="008537DC"/>
    <w:rsid w:val="0085446B"/>
    <w:rsid w:val="008546DE"/>
    <w:rsid w:val="008549E9"/>
    <w:rsid w:val="00855CD4"/>
    <w:rsid w:val="00856774"/>
    <w:rsid w:val="00856824"/>
    <w:rsid w:val="0085691E"/>
    <w:rsid w:val="00856E2C"/>
    <w:rsid w:val="00856EF3"/>
    <w:rsid w:val="0085713B"/>
    <w:rsid w:val="008573AB"/>
    <w:rsid w:val="00857498"/>
    <w:rsid w:val="00857A7D"/>
    <w:rsid w:val="00857C84"/>
    <w:rsid w:val="00857F17"/>
    <w:rsid w:val="0086048E"/>
    <w:rsid w:val="008608CC"/>
    <w:rsid w:val="00861175"/>
    <w:rsid w:val="00861C61"/>
    <w:rsid w:val="0086252C"/>
    <w:rsid w:val="00862892"/>
    <w:rsid w:val="008628C2"/>
    <w:rsid w:val="00863E48"/>
    <w:rsid w:val="008640D5"/>
    <w:rsid w:val="00864CA3"/>
    <w:rsid w:val="00864D79"/>
    <w:rsid w:val="008655F7"/>
    <w:rsid w:val="00865616"/>
    <w:rsid w:val="008658C6"/>
    <w:rsid w:val="00865BE8"/>
    <w:rsid w:val="00865C45"/>
    <w:rsid w:val="00866A0E"/>
    <w:rsid w:val="00866BB7"/>
    <w:rsid w:val="00866E22"/>
    <w:rsid w:val="00867360"/>
    <w:rsid w:val="008677BC"/>
    <w:rsid w:val="008679CB"/>
    <w:rsid w:val="00867B34"/>
    <w:rsid w:val="00867FCF"/>
    <w:rsid w:val="0087076B"/>
    <w:rsid w:val="0087076E"/>
    <w:rsid w:val="00870FAC"/>
    <w:rsid w:val="00870FDD"/>
    <w:rsid w:val="008710A9"/>
    <w:rsid w:val="00871AC7"/>
    <w:rsid w:val="00871C35"/>
    <w:rsid w:val="00873064"/>
    <w:rsid w:val="00874B7B"/>
    <w:rsid w:val="00874F78"/>
    <w:rsid w:val="008752F3"/>
    <w:rsid w:val="008754E0"/>
    <w:rsid w:val="008758CC"/>
    <w:rsid w:val="00875AEC"/>
    <w:rsid w:val="00876043"/>
    <w:rsid w:val="00876E87"/>
    <w:rsid w:val="0087730E"/>
    <w:rsid w:val="00877914"/>
    <w:rsid w:val="00877E6F"/>
    <w:rsid w:val="00880D8C"/>
    <w:rsid w:val="008815C3"/>
    <w:rsid w:val="00882087"/>
    <w:rsid w:val="00882C88"/>
    <w:rsid w:val="00883F30"/>
    <w:rsid w:val="00884703"/>
    <w:rsid w:val="00884824"/>
    <w:rsid w:val="0088557B"/>
    <w:rsid w:val="0088599A"/>
    <w:rsid w:val="008864A0"/>
    <w:rsid w:val="00886ACF"/>
    <w:rsid w:val="00887363"/>
    <w:rsid w:val="00887B60"/>
    <w:rsid w:val="00890D84"/>
    <w:rsid w:val="0089143A"/>
    <w:rsid w:val="00892224"/>
    <w:rsid w:val="00892CF8"/>
    <w:rsid w:val="0089303E"/>
    <w:rsid w:val="008941F5"/>
    <w:rsid w:val="00894334"/>
    <w:rsid w:val="0089486A"/>
    <w:rsid w:val="00894889"/>
    <w:rsid w:val="00894F16"/>
    <w:rsid w:val="0089514F"/>
    <w:rsid w:val="008957F4"/>
    <w:rsid w:val="00896D4F"/>
    <w:rsid w:val="00897299"/>
    <w:rsid w:val="00897B5A"/>
    <w:rsid w:val="00897D9E"/>
    <w:rsid w:val="00897E9D"/>
    <w:rsid w:val="00897F2D"/>
    <w:rsid w:val="008A130A"/>
    <w:rsid w:val="008A176A"/>
    <w:rsid w:val="008A1DC3"/>
    <w:rsid w:val="008A1DC5"/>
    <w:rsid w:val="008A2A3F"/>
    <w:rsid w:val="008A35C8"/>
    <w:rsid w:val="008A3916"/>
    <w:rsid w:val="008A3F94"/>
    <w:rsid w:val="008A4A09"/>
    <w:rsid w:val="008A4E30"/>
    <w:rsid w:val="008A6922"/>
    <w:rsid w:val="008A703D"/>
    <w:rsid w:val="008A796F"/>
    <w:rsid w:val="008B014D"/>
    <w:rsid w:val="008B14B8"/>
    <w:rsid w:val="008B2363"/>
    <w:rsid w:val="008B2AB5"/>
    <w:rsid w:val="008B39FE"/>
    <w:rsid w:val="008B4352"/>
    <w:rsid w:val="008B4E2D"/>
    <w:rsid w:val="008B516F"/>
    <w:rsid w:val="008B53B3"/>
    <w:rsid w:val="008B576C"/>
    <w:rsid w:val="008B5B38"/>
    <w:rsid w:val="008B5CEF"/>
    <w:rsid w:val="008B618B"/>
    <w:rsid w:val="008B63D0"/>
    <w:rsid w:val="008B6431"/>
    <w:rsid w:val="008B69D0"/>
    <w:rsid w:val="008B6AA2"/>
    <w:rsid w:val="008B6BA0"/>
    <w:rsid w:val="008B74A4"/>
    <w:rsid w:val="008B74A7"/>
    <w:rsid w:val="008C001D"/>
    <w:rsid w:val="008C02E9"/>
    <w:rsid w:val="008C09CE"/>
    <w:rsid w:val="008C0B2A"/>
    <w:rsid w:val="008C1539"/>
    <w:rsid w:val="008C1561"/>
    <w:rsid w:val="008C1622"/>
    <w:rsid w:val="008C258A"/>
    <w:rsid w:val="008C2CCE"/>
    <w:rsid w:val="008C2F75"/>
    <w:rsid w:val="008C37C0"/>
    <w:rsid w:val="008C5286"/>
    <w:rsid w:val="008C53CF"/>
    <w:rsid w:val="008C546B"/>
    <w:rsid w:val="008C57C9"/>
    <w:rsid w:val="008C59B8"/>
    <w:rsid w:val="008C59F2"/>
    <w:rsid w:val="008C5CDC"/>
    <w:rsid w:val="008D0E2A"/>
    <w:rsid w:val="008D1D51"/>
    <w:rsid w:val="008D372F"/>
    <w:rsid w:val="008D3C57"/>
    <w:rsid w:val="008D4717"/>
    <w:rsid w:val="008D57A7"/>
    <w:rsid w:val="008D5973"/>
    <w:rsid w:val="008D5F18"/>
    <w:rsid w:val="008D5F3D"/>
    <w:rsid w:val="008D61E3"/>
    <w:rsid w:val="008D6761"/>
    <w:rsid w:val="008D6CB6"/>
    <w:rsid w:val="008D7F93"/>
    <w:rsid w:val="008D7FDB"/>
    <w:rsid w:val="008E00B8"/>
    <w:rsid w:val="008E06B4"/>
    <w:rsid w:val="008E0A0E"/>
    <w:rsid w:val="008E0AAB"/>
    <w:rsid w:val="008E1104"/>
    <w:rsid w:val="008E15FC"/>
    <w:rsid w:val="008E178C"/>
    <w:rsid w:val="008E1ECC"/>
    <w:rsid w:val="008E1FB6"/>
    <w:rsid w:val="008E210B"/>
    <w:rsid w:val="008E21FE"/>
    <w:rsid w:val="008E25D8"/>
    <w:rsid w:val="008E264B"/>
    <w:rsid w:val="008E2B53"/>
    <w:rsid w:val="008E310C"/>
    <w:rsid w:val="008E315A"/>
    <w:rsid w:val="008E32CA"/>
    <w:rsid w:val="008E365E"/>
    <w:rsid w:val="008E4426"/>
    <w:rsid w:val="008E4606"/>
    <w:rsid w:val="008E4B24"/>
    <w:rsid w:val="008E4D1C"/>
    <w:rsid w:val="008E572D"/>
    <w:rsid w:val="008E6B2B"/>
    <w:rsid w:val="008F029A"/>
    <w:rsid w:val="008F02F9"/>
    <w:rsid w:val="008F0F2A"/>
    <w:rsid w:val="008F19FA"/>
    <w:rsid w:val="008F2111"/>
    <w:rsid w:val="008F2E58"/>
    <w:rsid w:val="008F306F"/>
    <w:rsid w:val="008F30BE"/>
    <w:rsid w:val="008F3714"/>
    <w:rsid w:val="008F371B"/>
    <w:rsid w:val="008F3B65"/>
    <w:rsid w:val="008F41A3"/>
    <w:rsid w:val="008F5925"/>
    <w:rsid w:val="008F5C28"/>
    <w:rsid w:val="008F5DB3"/>
    <w:rsid w:val="009006CC"/>
    <w:rsid w:val="00900A24"/>
    <w:rsid w:val="00900DB5"/>
    <w:rsid w:val="00901033"/>
    <w:rsid w:val="009013CA"/>
    <w:rsid w:val="00901727"/>
    <w:rsid w:val="00902066"/>
    <w:rsid w:val="0090240F"/>
    <w:rsid w:val="00902BBF"/>
    <w:rsid w:val="00902BD7"/>
    <w:rsid w:val="00902DA0"/>
    <w:rsid w:val="00902E1E"/>
    <w:rsid w:val="00903127"/>
    <w:rsid w:val="00903226"/>
    <w:rsid w:val="00903D49"/>
    <w:rsid w:val="009040C6"/>
    <w:rsid w:val="0090417E"/>
    <w:rsid w:val="0090712B"/>
    <w:rsid w:val="00907480"/>
    <w:rsid w:val="00907992"/>
    <w:rsid w:val="00907AC1"/>
    <w:rsid w:val="00910157"/>
    <w:rsid w:val="009101BB"/>
    <w:rsid w:val="009107AB"/>
    <w:rsid w:val="00910D3F"/>
    <w:rsid w:val="00910D65"/>
    <w:rsid w:val="00910F44"/>
    <w:rsid w:val="009117D9"/>
    <w:rsid w:val="00911A7A"/>
    <w:rsid w:val="00911C68"/>
    <w:rsid w:val="009124FB"/>
    <w:rsid w:val="00912A4B"/>
    <w:rsid w:val="00912D2B"/>
    <w:rsid w:val="00913756"/>
    <w:rsid w:val="009139B2"/>
    <w:rsid w:val="00913B35"/>
    <w:rsid w:val="00913C6C"/>
    <w:rsid w:val="00913C77"/>
    <w:rsid w:val="00913D22"/>
    <w:rsid w:val="00914967"/>
    <w:rsid w:val="00914A24"/>
    <w:rsid w:val="00914C54"/>
    <w:rsid w:val="0091566E"/>
    <w:rsid w:val="00916054"/>
    <w:rsid w:val="00916D78"/>
    <w:rsid w:val="00916F52"/>
    <w:rsid w:val="00917128"/>
    <w:rsid w:val="009173AE"/>
    <w:rsid w:val="0091753F"/>
    <w:rsid w:val="00917815"/>
    <w:rsid w:val="00917AC3"/>
    <w:rsid w:val="0092063C"/>
    <w:rsid w:val="00920726"/>
    <w:rsid w:val="00920C9D"/>
    <w:rsid w:val="009212CA"/>
    <w:rsid w:val="009214D0"/>
    <w:rsid w:val="009217BB"/>
    <w:rsid w:val="009220C9"/>
    <w:rsid w:val="0092224D"/>
    <w:rsid w:val="009235EB"/>
    <w:rsid w:val="00923C8A"/>
    <w:rsid w:val="00924170"/>
    <w:rsid w:val="009243B1"/>
    <w:rsid w:val="00924695"/>
    <w:rsid w:val="00924746"/>
    <w:rsid w:val="00924C2A"/>
    <w:rsid w:val="00924D35"/>
    <w:rsid w:val="00924F26"/>
    <w:rsid w:val="0092588E"/>
    <w:rsid w:val="0092642A"/>
    <w:rsid w:val="009267A8"/>
    <w:rsid w:val="00927013"/>
    <w:rsid w:val="00927C87"/>
    <w:rsid w:val="0093008D"/>
    <w:rsid w:val="0093015D"/>
    <w:rsid w:val="009306BD"/>
    <w:rsid w:val="00930E26"/>
    <w:rsid w:val="0093142B"/>
    <w:rsid w:val="00931592"/>
    <w:rsid w:val="0093312F"/>
    <w:rsid w:val="0093350C"/>
    <w:rsid w:val="009340C7"/>
    <w:rsid w:val="009341C3"/>
    <w:rsid w:val="00934883"/>
    <w:rsid w:val="00934902"/>
    <w:rsid w:val="00934A71"/>
    <w:rsid w:val="00934D83"/>
    <w:rsid w:val="009357A7"/>
    <w:rsid w:val="00935F76"/>
    <w:rsid w:val="00936176"/>
    <w:rsid w:val="0093628F"/>
    <w:rsid w:val="00936BE0"/>
    <w:rsid w:val="00936CE6"/>
    <w:rsid w:val="00937309"/>
    <w:rsid w:val="009403A6"/>
    <w:rsid w:val="00940469"/>
    <w:rsid w:val="009407A7"/>
    <w:rsid w:val="00941647"/>
    <w:rsid w:val="009437DD"/>
    <w:rsid w:val="00943883"/>
    <w:rsid w:val="00943C92"/>
    <w:rsid w:val="00944039"/>
    <w:rsid w:val="0094446B"/>
    <w:rsid w:val="00945470"/>
    <w:rsid w:val="00946396"/>
    <w:rsid w:val="009468F4"/>
    <w:rsid w:val="00946A49"/>
    <w:rsid w:val="009475A8"/>
    <w:rsid w:val="00947E8A"/>
    <w:rsid w:val="009502CF"/>
    <w:rsid w:val="00950523"/>
    <w:rsid w:val="009519EF"/>
    <w:rsid w:val="009522D5"/>
    <w:rsid w:val="00952883"/>
    <w:rsid w:val="0095290A"/>
    <w:rsid w:val="00952F7C"/>
    <w:rsid w:val="0095340C"/>
    <w:rsid w:val="00953B18"/>
    <w:rsid w:val="009540E9"/>
    <w:rsid w:val="00954349"/>
    <w:rsid w:val="0095579A"/>
    <w:rsid w:val="00955C6D"/>
    <w:rsid w:val="0095622C"/>
    <w:rsid w:val="009566A5"/>
    <w:rsid w:val="00956791"/>
    <w:rsid w:val="00956FD8"/>
    <w:rsid w:val="009575CE"/>
    <w:rsid w:val="00957BD6"/>
    <w:rsid w:val="009608D1"/>
    <w:rsid w:val="00960FE2"/>
    <w:rsid w:val="0096127D"/>
    <w:rsid w:val="0096190D"/>
    <w:rsid w:val="00961CBC"/>
    <w:rsid w:val="00962658"/>
    <w:rsid w:val="009634EE"/>
    <w:rsid w:val="00963C7E"/>
    <w:rsid w:val="00964240"/>
    <w:rsid w:val="0096449E"/>
    <w:rsid w:val="009648BB"/>
    <w:rsid w:val="00964AEC"/>
    <w:rsid w:val="00964B1F"/>
    <w:rsid w:val="00964D44"/>
    <w:rsid w:val="00964DA7"/>
    <w:rsid w:val="0096523E"/>
    <w:rsid w:val="009652FE"/>
    <w:rsid w:val="00966414"/>
    <w:rsid w:val="009667BD"/>
    <w:rsid w:val="009669F9"/>
    <w:rsid w:val="00966A48"/>
    <w:rsid w:val="009679C2"/>
    <w:rsid w:val="00971DA6"/>
    <w:rsid w:val="00972DFE"/>
    <w:rsid w:val="009737EC"/>
    <w:rsid w:val="00973E66"/>
    <w:rsid w:val="009749CC"/>
    <w:rsid w:val="0097549A"/>
    <w:rsid w:val="00975658"/>
    <w:rsid w:val="00975B89"/>
    <w:rsid w:val="00975CB1"/>
    <w:rsid w:val="009762A5"/>
    <w:rsid w:val="009763CB"/>
    <w:rsid w:val="009768B9"/>
    <w:rsid w:val="009769FC"/>
    <w:rsid w:val="0098149B"/>
    <w:rsid w:val="00981893"/>
    <w:rsid w:val="00981EC1"/>
    <w:rsid w:val="00982258"/>
    <w:rsid w:val="0098245A"/>
    <w:rsid w:val="00982B7A"/>
    <w:rsid w:val="0098343D"/>
    <w:rsid w:val="00985B30"/>
    <w:rsid w:val="00986C10"/>
    <w:rsid w:val="00986EB3"/>
    <w:rsid w:val="00987649"/>
    <w:rsid w:val="00987840"/>
    <w:rsid w:val="00987C47"/>
    <w:rsid w:val="0099053B"/>
    <w:rsid w:val="0099072F"/>
    <w:rsid w:val="00991A17"/>
    <w:rsid w:val="00991DF8"/>
    <w:rsid w:val="00991EAE"/>
    <w:rsid w:val="00993F42"/>
    <w:rsid w:val="00993FE5"/>
    <w:rsid w:val="00994C67"/>
    <w:rsid w:val="00994F8F"/>
    <w:rsid w:val="009956F6"/>
    <w:rsid w:val="009958E7"/>
    <w:rsid w:val="00995BD4"/>
    <w:rsid w:val="00995C17"/>
    <w:rsid w:val="009960F9"/>
    <w:rsid w:val="00996338"/>
    <w:rsid w:val="009972E1"/>
    <w:rsid w:val="0099755B"/>
    <w:rsid w:val="00997F37"/>
    <w:rsid w:val="009A0CD9"/>
    <w:rsid w:val="009A1345"/>
    <w:rsid w:val="009A248E"/>
    <w:rsid w:val="009A25B8"/>
    <w:rsid w:val="009A278B"/>
    <w:rsid w:val="009A355F"/>
    <w:rsid w:val="009A4C34"/>
    <w:rsid w:val="009A4D40"/>
    <w:rsid w:val="009A5606"/>
    <w:rsid w:val="009A7244"/>
    <w:rsid w:val="009A7445"/>
    <w:rsid w:val="009A76C4"/>
    <w:rsid w:val="009B0066"/>
    <w:rsid w:val="009B07F6"/>
    <w:rsid w:val="009B08C1"/>
    <w:rsid w:val="009B0CF7"/>
    <w:rsid w:val="009B1E5A"/>
    <w:rsid w:val="009B1FF2"/>
    <w:rsid w:val="009B3161"/>
    <w:rsid w:val="009B3294"/>
    <w:rsid w:val="009B3BCA"/>
    <w:rsid w:val="009B45B4"/>
    <w:rsid w:val="009B493B"/>
    <w:rsid w:val="009B49C1"/>
    <w:rsid w:val="009B4B58"/>
    <w:rsid w:val="009B4CB4"/>
    <w:rsid w:val="009B6760"/>
    <w:rsid w:val="009B6A08"/>
    <w:rsid w:val="009B6F35"/>
    <w:rsid w:val="009B74B2"/>
    <w:rsid w:val="009B7EA4"/>
    <w:rsid w:val="009C00EE"/>
    <w:rsid w:val="009C014E"/>
    <w:rsid w:val="009C0475"/>
    <w:rsid w:val="009C15F9"/>
    <w:rsid w:val="009C202D"/>
    <w:rsid w:val="009C269B"/>
    <w:rsid w:val="009C3869"/>
    <w:rsid w:val="009C4198"/>
    <w:rsid w:val="009C45E3"/>
    <w:rsid w:val="009C49AF"/>
    <w:rsid w:val="009C51B7"/>
    <w:rsid w:val="009C51EB"/>
    <w:rsid w:val="009C53B1"/>
    <w:rsid w:val="009C540B"/>
    <w:rsid w:val="009C5458"/>
    <w:rsid w:val="009C61A9"/>
    <w:rsid w:val="009C67D4"/>
    <w:rsid w:val="009C7611"/>
    <w:rsid w:val="009C7627"/>
    <w:rsid w:val="009C7A3C"/>
    <w:rsid w:val="009C7F28"/>
    <w:rsid w:val="009D0068"/>
    <w:rsid w:val="009D01F2"/>
    <w:rsid w:val="009D030E"/>
    <w:rsid w:val="009D15D4"/>
    <w:rsid w:val="009D1B37"/>
    <w:rsid w:val="009D2830"/>
    <w:rsid w:val="009D2F0D"/>
    <w:rsid w:val="009D2F4B"/>
    <w:rsid w:val="009D309B"/>
    <w:rsid w:val="009D3781"/>
    <w:rsid w:val="009D3D82"/>
    <w:rsid w:val="009D44B6"/>
    <w:rsid w:val="009D4D43"/>
    <w:rsid w:val="009D54FA"/>
    <w:rsid w:val="009D6123"/>
    <w:rsid w:val="009D64C3"/>
    <w:rsid w:val="009D6578"/>
    <w:rsid w:val="009D7C14"/>
    <w:rsid w:val="009E0516"/>
    <w:rsid w:val="009E0FBE"/>
    <w:rsid w:val="009E10BD"/>
    <w:rsid w:val="009E13E5"/>
    <w:rsid w:val="009E1985"/>
    <w:rsid w:val="009E21C4"/>
    <w:rsid w:val="009E2504"/>
    <w:rsid w:val="009E29D3"/>
    <w:rsid w:val="009E36CF"/>
    <w:rsid w:val="009E39FE"/>
    <w:rsid w:val="009E3CBD"/>
    <w:rsid w:val="009E430D"/>
    <w:rsid w:val="009E446B"/>
    <w:rsid w:val="009E54F2"/>
    <w:rsid w:val="009E5C95"/>
    <w:rsid w:val="009E5E26"/>
    <w:rsid w:val="009E5F1F"/>
    <w:rsid w:val="009E62D7"/>
    <w:rsid w:val="009E6476"/>
    <w:rsid w:val="009E67DF"/>
    <w:rsid w:val="009E6A8E"/>
    <w:rsid w:val="009E6AB9"/>
    <w:rsid w:val="009E7E0A"/>
    <w:rsid w:val="009F012A"/>
    <w:rsid w:val="009F096D"/>
    <w:rsid w:val="009F0FDA"/>
    <w:rsid w:val="009F101B"/>
    <w:rsid w:val="009F1072"/>
    <w:rsid w:val="009F1B8B"/>
    <w:rsid w:val="009F1D5A"/>
    <w:rsid w:val="009F2208"/>
    <w:rsid w:val="009F2746"/>
    <w:rsid w:val="009F28AF"/>
    <w:rsid w:val="009F2A9E"/>
    <w:rsid w:val="009F2D94"/>
    <w:rsid w:val="009F304B"/>
    <w:rsid w:val="009F3650"/>
    <w:rsid w:val="009F40D0"/>
    <w:rsid w:val="009F43B9"/>
    <w:rsid w:val="009F4EB9"/>
    <w:rsid w:val="009F5567"/>
    <w:rsid w:val="009F6FA2"/>
    <w:rsid w:val="009F729F"/>
    <w:rsid w:val="009F72E7"/>
    <w:rsid w:val="00A00C66"/>
    <w:rsid w:val="00A01C68"/>
    <w:rsid w:val="00A02221"/>
    <w:rsid w:val="00A02620"/>
    <w:rsid w:val="00A02658"/>
    <w:rsid w:val="00A02EAC"/>
    <w:rsid w:val="00A037FA"/>
    <w:rsid w:val="00A04157"/>
    <w:rsid w:val="00A046A0"/>
    <w:rsid w:val="00A04B33"/>
    <w:rsid w:val="00A05375"/>
    <w:rsid w:val="00A056CD"/>
    <w:rsid w:val="00A05BA3"/>
    <w:rsid w:val="00A05F06"/>
    <w:rsid w:val="00A062BE"/>
    <w:rsid w:val="00A06532"/>
    <w:rsid w:val="00A06720"/>
    <w:rsid w:val="00A068A1"/>
    <w:rsid w:val="00A0768B"/>
    <w:rsid w:val="00A07D6A"/>
    <w:rsid w:val="00A10173"/>
    <w:rsid w:val="00A1026C"/>
    <w:rsid w:val="00A103BC"/>
    <w:rsid w:val="00A1278A"/>
    <w:rsid w:val="00A12C4F"/>
    <w:rsid w:val="00A13339"/>
    <w:rsid w:val="00A133EB"/>
    <w:rsid w:val="00A14387"/>
    <w:rsid w:val="00A143DA"/>
    <w:rsid w:val="00A1462E"/>
    <w:rsid w:val="00A159F9"/>
    <w:rsid w:val="00A15B8C"/>
    <w:rsid w:val="00A1609B"/>
    <w:rsid w:val="00A161BC"/>
    <w:rsid w:val="00A16BED"/>
    <w:rsid w:val="00A175DD"/>
    <w:rsid w:val="00A20A33"/>
    <w:rsid w:val="00A21F26"/>
    <w:rsid w:val="00A220B4"/>
    <w:rsid w:val="00A22288"/>
    <w:rsid w:val="00A22A12"/>
    <w:rsid w:val="00A22A8C"/>
    <w:rsid w:val="00A23BA1"/>
    <w:rsid w:val="00A23CF0"/>
    <w:rsid w:val="00A23DAA"/>
    <w:rsid w:val="00A23DF6"/>
    <w:rsid w:val="00A2438C"/>
    <w:rsid w:val="00A2443F"/>
    <w:rsid w:val="00A246C2"/>
    <w:rsid w:val="00A25224"/>
    <w:rsid w:val="00A25706"/>
    <w:rsid w:val="00A25811"/>
    <w:rsid w:val="00A25AA9"/>
    <w:rsid w:val="00A260C5"/>
    <w:rsid w:val="00A26535"/>
    <w:rsid w:val="00A267C0"/>
    <w:rsid w:val="00A26D0D"/>
    <w:rsid w:val="00A2700A"/>
    <w:rsid w:val="00A27532"/>
    <w:rsid w:val="00A2758E"/>
    <w:rsid w:val="00A27650"/>
    <w:rsid w:val="00A2779C"/>
    <w:rsid w:val="00A277C0"/>
    <w:rsid w:val="00A27AC7"/>
    <w:rsid w:val="00A27C30"/>
    <w:rsid w:val="00A30B36"/>
    <w:rsid w:val="00A31197"/>
    <w:rsid w:val="00A31AC0"/>
    <w:rsid w:val="00A31D65"/>
    <w:rsid w:val="00A321A0"/>
    <w:rsid w:val="00A327C9"/>
    <w:rsid w:val="00A3323B"/>
    <w:rsid w:val="00A34E03"/>
    <w:rsid w:val="00A3509E"/>
    <w:rsid w:val="00A35133"/>
    <w:rsid w:val="00A35487"/>
    <w:rsid w:val="00A3578D"/>
    <w:rsid w:val="00A3624F"/>
    <w:rsid w:val="00A36819"/>
    <w:rsid w:val="00A3738E"/>
    <w:rsid w:val="00A37953"/>
    <w:rsid w:val="00A37A4C"/>
    <w:rsid w:val="00A40109"/>
    <w:rsid w:val="00A40700"/>
    <w:rsid w:val="00A40964"/>
    <w:rsid w:val="00A41DD8"/>
    <w:rsid w:val="00A422F9"/>
    <w:rsid w:val="00A42721"/>
    <w:rsid w:val="00A42A35"/>
    <w:rsid w:val="00A44285"/>
    <w:rsid w:val="00A44613"/>
    <w:rsid w:val="00A44BA9"/>
    <w:rsid w:val="00A44E81"/>
    <w:rsid w:val="00A45633"/>
    <w:rsid w:val="00A45DDB"/>
    <w:rsid w:val="00A46587"/>
    <w:rsid w:val="00A4663E"/>
    <w:rsid w:val="00A4675A"/>
    <w:rsid w:val="00A46F06"/>
    <w:rsid w:val="00A46F0C"/>
    <w:rsid w:val="00A470AB"/>
    <w:rsid w:val="00A476F1"/>
    <w:rsid w:val="00A4772C"/>
    <w:rsid w:val="00A47910"/>
    <w:rsid w:val="00A47AA6"/>
    <w:rsid w:val="00A47F86"/>
    <w:rsid w:val="00A50A73"/>
    <w:rsid w:val="00A5133B"/>
    <w:rsid w:val="00A52434"/>
    <w:rsid w:val="00A53746"/>
    <w:rsid w:val="00A53AA5"/>
    <w:rsid w:val="00A549E1"/>
    <w:rsid w:val="00A54C13"/>
    <w:rsid w:val="00A550B7"/>
    <w:rsid w:val="00A555AC"/>
    <w:rsid w:val="00A5598C"/>
    <w:rsid w:val="00A559E6"/>
    <w:rsid w:val="00A5639A"/>
    <w:rsid w:val="00A5650A"/>
    <w:rsid w:val="00A568AE"/>
    <w:rsid w:val="00A56AE2"/>
    <w:rsid w:val="00A56C43"/>
    <w:rsid w:val="00A57211"/>
    <w:rsid w:val="00A60669"/>
    <w:rsid w:val="00A60A05"/>
    <w:rsid w:val="00A60B4F"/>
    <w:rsid w:val="00A60E35"/>
    <w:rsid w:val="00A60E4B"/>
    <w:rsid w:val="00A614B9"/>
    <w:rsid w:val="00A61A34"/>
    <w:rsid w:val="00A61D14"/>
    <w:rsid w:val="00A620EF"/>
    <w:rsid w:val="00A62502"/>
    <w:rsid w:val="00A625C7"/>
    <w:rsid w:val="00A6333C"/>
    <w:rsid w:val="00A634FA"/>
    <w:rsid w:val="00A63630"/>
    <w:rsid w:val="00A640A3"/>
    <w:rsid w:val="00A6411C"/>
    <w:rsid w:val="00A6435A"/>
    <w:rsid w:val="00A6460B"/>
    <w:rsid w:val="00A64B7D"/>
    <w:rsid w:val="00A64F2D"/>
    <w:rsid w:val="00A64F8A"/>
    <w:rsid w:val="00A65FF8"/>
    <w:rsid w:val="00A664AA"/>
    <w:rsid w:val="00A66DFC"/>
    <w:rsid w:val="00A67BAC"/>
    <w:rsid w:val="00A7012A"/>
    <w:rsid w:val="00A703D5"/>
    <w:rsid w:val="00A70AFF"/>
    <w:rsid w:val="00A70E61"/>
    <w:rsid w:val="00A710A7"/>
    <w:rsid w:val="00A711B7"/>
    <w:rsid w:val="00A71232"/>
    <w:rsid w:val="00A71E5D"/>
    <w:rsid w:val="00A71EA1"/>
    <w:rsid w:val="00A71F38"/>
    <w:rsid w:val="00A722D3"/>
    <w:rsid w:val="00A7253A"/>
    <w:rsid w:val="00A72656"/>
    <w:rsid w:val="00A72B94"/>
    <w:rsid w:val="00A73094"/>
    <w:rsid w:val="00A73DCB"/>
    <w:rsid w:val="00A743D1"/>
    <w:rsid w:val="00A748CE"/>
    <w:rsid w:val="00A754B5"/>
    <w:rsid w:val="00A758F1"/>
    <w:rsid w:val="00A759D9"/>
    <w:rsid w:val="00A75A0B"/>
    <w:rsid w:val="00A76045"/>
    <w:rsid w:val="00A7623B"/>
    <w:rsid w:val="00A76B65"/>
    <w:rsid w:val="00A77643"/>
    <w:rsid w:val="00A77851"/>
    <w:rsid w:val="00A81318"/>
    <w:rsid w:val="00A81342"/>
    <w:rsid w:val="00A81B08"/>
    <w:rsid w:val="00A81F7C"/>
    <w:rsid w:val="00A820F6"/>
    <w:rsid w:val="00A82517"/>
    <w:rsid w:val="00A82907"/>
    <w:rsid w:val="00A82A55"/>
    <w:rsid w:val="00A837EC"/>
    <w:rsid w:val="00A84191"/>
    <w:rsid w:val="00A846DB"/>
    <w:rsid w:val="00A84B1F"/>
    <w:rsid w:val="00A85463"/>
    <w:rsid w:val="00A86FD9"/>
    <w:rsid w:val="00A87151"/>
    <w:rsid w:val="00A875B5"/>
    <w:rsid w:val="00A87C1C"/>
    <w:rsid w:val="00A90509"/>
    <w:rsid w:val="00A90690"/>
    <w:rsid w:val="00A90A2B"/>
    <w:rsid w:val="00A90BD9"/>
    <w:rsid w:val="00A912FC"/>
    <w:rsid w:val="00A914C8"/>
    <w:rsid w:val="00A91F16"/>
    <w:rsid w:val="00A921E3"/>
    <w:rsid w:val="00A9264C"/>
    <w:rsid w:val="00A926A3"/>
    <w:rsid w:val="00A92B56"/>
    <w:rsid w:val="00A932A1"/>
    <w:rsid w:val="00A933F5"/>
    <w:rsid w:val="00A9357C"/>
    <w:rsid w:val="00A93807"/>
    <w:rsid w:val="00A945CB"/>
    <w:rsid w:val="00A94F51"/>
    <w:rsid w:val="00A953F9"/>
    <w:rsid w:val="00A96366"/>
    <w:rsid w:val="00A96A1D"/>
    <w:rsid w:val="00A96C34"/>
    <w:rsid w:val="00A97299"/>
    <w:rsid w:val="00A979D6"/>
    <w:rsid w:val="00A97C6F"/>
    <w:rsid w:val="00A97D7E"/>
    <w:rsid w:val="00A97FE4"/>
    <w:rsid w:val="00AA028E"/>
    <w:rsid w:val="00AA0D35"/>
    <w:rsid w:val="00AA18B0"/>
    <w:rsid w:val="00AA1A65"/>
    <w:rsid w:val="00AA3219"/>
    <w:rsid w:val="00AA37CA"/>
    <w:rsid w:val="00AA50C2"/>
    <w:rsid w:val="00AA5557"/>
    <w:rsid w:val="00AA5C15"/>
    <w:rsid w:val="00AA5E64"/>
    <w:rsid w:val="00AA6835"/>
    <w:rsid w:val="00AA6868"/>
    <w:rsid w:val="00AA69D8"/>
    <w:rsid w:val="00AA6AD9"/>
    <w:rsid w:val="00AA6E4C"/>
    <w:rsid w:val="00AA7087"/>
    <w:rsid w:val="00AA71F2"/>
    <w:rsid w:val="00AA7C54"/>
    <w:rsid w:val="00AB019F"/>
    <w:rsid w:val="00AB04C8"/>
    <w:rsid w:val="00AB0657"/>
    <w:rsid w:val="00AB0CDE"/>
    <w:rsid w:val="00AB0D54"/>
    <w:rsid w:val="00AB137B"/>
    <w:rsid w:val="00AB258D"/>
    <w:rsid w:val="00AB2AD8"/>
    <w:rsid w:val="00AB3F82"/>
    <w:rsid w:val="00AB40AB"/>
    <w:rsid w:val="00AB4E2D"/>
    <w:rsid w:val="00AB5935"/>
    <w:rsid w:val="00AB5C8C"/>
    <w:rsid w:val="00AB60CF"/>
    <w:rsid w:val="00AB621D"/>
    <w:rsid w:val="00AB696F"/>
    <w:rsid w:val="00AB6A7E"/>
    <w:rsid w:val="00AB6C1A"/>
    <w:rsid w:val="00AB79D2"/>
    <w:rsid w:val="00AC021B"/>
    <w:rsid w:val="00AC0654"/>
    <w:rsid w:val="00AC083A"/>
    <w:rsid w:val="00AC0E7B"/>
    <w:rsid w:val="00AC10A2"/>
    <w:rsid w:val="00AC1157"/>
    <w:rsid w:val="00AC1854"/>
    <w:rsid w:val="00AC281F"/>
    <w:rsid w:val="00AC2B0A"/>
    <w:rsid w:val="00AC3647"/>
    <w:rsid w:val="00AC3DD7"/>
    <w:rsid w:val="00AC40C7"/>
    <w:rsid w:val="00AC4C4F"/>
    <w:rsid w:val="00AC4ED9"/>
    <w:rsid w:val="00AC583B"/>
    <w:rsid w:val="00AC5FDF"/>
    <w:rsid w:val="00AC78F4"/>
    <w:rsid w:val="00AC7B99"/>
    <w:rsid w:val="00AC7D5F"/>
    <w:rsid w:val="00AD01AB"/>
    <w:rsid w:val="00AD01D1"/>
    <w:rsid w:val="00AD02C4"/>
    <w:rsid w:val="00AD09A4"/>
    <w:rsid w:val="00AD292B"/>
    <w:rsid w:val="00AD2B8D"/>
    <w:rsid w:val="00AD3AA5"/>
    <w:rsid w:val="00AD4296"/>
    <w:rsid w:val="00AD42C8"/>
    <w:rsid w:val="00AD43CF"/>
    <w:rsid w:val="00AD4483"/>
    <w:rsid w:val="00AD4579"/>
    <w:rsid w:val="00AD56BB"/>
    <w:rsid w:val="00AD58CD"/>
    <w:rsid w:val="00AD6188"/>
    <w:rsid w:val="00AD64EE"/>
    <w:rsid w:val="00AD6A31"/>
    <w:rsid w:val="00AD6DF6"/>
    <w:rsid w:val="00AD72DA"/>
    <w:rsid w:val="00AE11D9"/>
    <w:rsid w:val="00AE18EB"/>
    <w:rsid w:val="00AE194F"/>
    <w:rsid w:val="00AE1E09"/>
    <w:rsid w:val="00AE2A8E"/>
    <w:rsid w:val="00AE2D2D"/>
    <w:rsid w:val="00AE3476"/>
    <w:rsid w:val="00AE399C"/>
    <w:rsid w:val="00AE3BE4"/>
    <w:rsid w:val="00AE3D72"/>
    <w:rsid w:val="00AE4C78"/>
    <w:rsid w:val="00AE5689"/>
    <w:rsid w:val="00AE5C43"/>
    <w:rsid w:val="00AE6752"/>
    <w:rsid w:val="00AE6DFF"/>
    <w:rsid w:val="00AE7624"/>
    <w:rsid w:val="00AF0D7F"/>
    <w:rsid w:val="00AF24A9"/>
    <w:rsid w:val="00AF28E2"/>
    <w:rsid w:val="00AF2963"/>
    <w:rsid w:val="00AF297F"/>
    <w:rsid w:val="00AF2DA4"/>
    <w:rsid w:val="00AF2F3D"/>
    <w:rsid w:val="00AF3091"/>
    <w:rsid w:val="00AF3286"/>
    <w:rsid w:val="00AF4DAB"/>
    <w:rsid w:val="00AF52D6"/>
    <w:rsid w:val="00AF54F6"/>
    <w:rsid w:val="00AF5CDF"/>
    <w:rsid w:val="00AF5E43"/>
    <w:rsid w:val="00AF6212"/>
    <w:rsid w:val="00AF6913"/>
    <w:rsid w:val="00AF75B2"/>
    <w:rsid w:val="00AF7FD4"/>
    <w:rsid w:val="00B00543"/>
    <w:rsid w:val="00B009BD"/>
    <w:rsid w:val="00B014FA"/>
    <w:rsid w:val="00B02637"/>
    <w:rsid w:val="00B03576"/>
    <w:rsid w:val="00B03F43"/>
    <w:rsid w:val="00B041CA"/>
    <w:rsid w:val="00B04B2E"/>
    <w:rsid w:val="00B04F1D"/>
    <w:rsid w:val="00B0510C"/>
    <w:rsid w:val="00B05EE7"/>
    <w:rsid w:val="00B0605C"/>
    <w:rsid w:val="00B068CA"/>
    <w:rsid w:val="00B06CDA"/>
    <w:rsid w:val="00B06F91"/>
    <w:rsid w:val="00B07733"/>
    <w:rsid w:val="00B078AA"/>
    <w:rsid w:val="00B078C3"/>
    <w:rsid w:val="00B1082F"/>
    <w:rsid w:val="00B108CC"/>
    <w:rsid w:val="00B10F6E"/>
    <w:rsid w:val="00B10F92"/>
    <w:rsid w:val="00B110B2"/>
    <w:rsid w:val="00B114B0"/>
    <w:rsid w:val="00B1154D"/>
    <w:rsid w:val="00B12A2B"/>
    <w:rsid w:val="00B12C4F"/>
    <w:rsid w:val="00B134DD"/>
    <w:rsid w:val="00B13CB1"/>
    <w:rsid w:val="00B13F20"/>
    <w:rsid w:val="00B14398"/>
    <w:rsid w:val="00B14689"/>
    <w:rsid w:val="00B1647E"/>
    <w:rsid w:val="00B16FAD"/>
    <w:rsid w:val="00B1748F"/>
    <w:rsid w:val="00B1752D"/>
    <w:rsid w:val="00B1776F"/>
    <w:rsid w:val="00B17E4A"/>
    <w:rsid w:val="00B20B75"/>
    <w:rsid w:val="00B218C0"/>
    <w:rsid w:val="00B21F74"/>
    <w:rsid w:val="00B227B9"/>
    <w:rsid w:val="00B22CD6"/>
    <w:rsid w:val="00B22F96"/>
    <w:rsid w:val="00B23918"/>
    <w:rsid w:val="00B24037"/>
    <w:rsid w:val="00B24934"/>
    <w:rsid w:val="00B258B3"/>
    <w:rsid w:val="00B2602B"/>
    <w:rsid w:val="00B2624D"/>
    <w:rsid w:val="00B26720"/>
    <w:rsid w:val="00B27CF1"/>
    <w:rsid w:val="00B27EBC"/>
    <w:rsid w:val="00B30437"/>
    <w:rsid w:val="00B3084E"/>
    <w:rsid w:val="00B30EC3"/>
    <w:rsid w:val="00B314C9"/>
    <w:rsid w:val="00B3195E"/>
    <w:rsid w:val="00B31D20"/>
    <w:rsid w:val="00B32140"/>
    <w:rsid w:val="00B32A49"/>
    <w:rsid w:val="00B32F66"/>
    <w:rsid w:val="00B33153"/>
    <w:rsid w:val="00B34CE6"/>
    <w:rsid w:val="00B3535A"/>
    <w:rsid w:val="00B35898"/>
    <w:rsid w:val="00B362A0"/>
    <w:rsid w:val="00B3754F"/>
    <w:rsid w:val="00B37668"/>
    <w:rsid w:val="00B376E6"/>
    <w:rsid w:val="00B40CD6"/>
    <w:rsid w:val="00B40D3E"/>
    <w:rsid w:val="00B41080"/>
    <w:rsid w:val="00B41A7A"/>
    <w:rsid w:val="00B422D8"/>
    <w:rsid w:val="00B424DF"/>
    <w:rsid w:val="00B426A8"/>
    <w:rsid w:val="00B428D7"/>
    <w:rsid w:val="00B43135"/>
    <w:rsid w:val="00B43693"/>
    <w:rsid w:val="00B43B6F"/>
    <w:rsid w:val="00B44EA8"/>
    <w:rsid w:val="00B4501A"/>
    <w:rsid w:val="00B45074"/>
    <w:rsid w:val="00B45166"/>
    <w:rsid w:val="00B474DF"/>
    <w:rsid w:val="00B47BDB"/>
    <w:rsid w:val="00B47D6A"/>
    <w:rsid w:val="00B47DF7"/>
    <w:rsid w:val="00B47F4B"/>
    <w:rsid w:val="00B51272"/>
    <w:rsid w:val="00B51293"/>
    <w:rsid w:val="00B51884"/>
    <w:rsid w:val="00B5188C"/>
    <w:rsid w:val="00B52537"/>
    <w:rsid w:val="00B52734"/>
    <w:rsid w:val="00B52E8C"/>
    <w:rsid w:val="00B52F19"/>
    <w:rsid w:val="00B53193"/>
    <w:rsid w:val="00B5365E"/>
    <w:rsid w:val="00B53C07"/>
    <w:rsid w:val="00B5450D"/>
    <w:rsid w:val="00B549AB"/>
    <w:rsid w:val="00B5554A"/>
    <w:rsid w:val="00B5562D"/>
    <w:rsid w:val="00B55942"/>
    <w:rsid w:val="00B56A35"/>
    <w:rsid w:val="00B57312"/>
    <w:rsid w:val="00B57550"/>
    <w:rsid w:val="00B57BCF"/>
    <w:rsid w:val="00B57F39"/>
    <w:rsid w:val="00B60241"/>
    <w:rsid w:val="00B6074B"/>
    <w:rsid w:val="00B6088E"/>
    <w:rsid w:val="00B6093D"/>
    <w:rsid w:val="00B611FD"/>
    <w:rsid w:val="00B6128E"/>
    <w:rsid w:val="00B6173F"/>
    <w:rsid w:val="00B6176D"/>
    <w:rsid w:val="00B61C8D"/>
    <w:rsid w:val="00B6213B"/>
    <w:rsid w:val="00B62359"/>
    <w:rsid w:val="00B62799"/>
    <w:rsid w:val="00B632B3"/>
    <w:rsid w:val="00B634FB"/>
    <w:rsid w:val="00B63A49"/>
    <w:rsid w:val="00B63C37"/>
    <w:rsid w:val="00B64335"/>
    <w:rsid w:val="00B65719"/>
    <w:rsid w:val="00B65C9B"/>
    <w:rsid w:val="00B65DE9"/>
    <w:rsid w:val="00B65FB3"/>
    <w:rsid w:val="00B66049"/>
    <w:rsid w:val="00B668D1"/>
    <w:rsid w:val="00B66FD2"/>
    <w:rsid w:val="00B66FF1"/>
    <w:rsid w:val="00B6720F"/>
    <w:rsid w:val="00B67981"/>
    <w:rsid w:val="00B70FCA"/>
    <w:rsid w:val="00B714D5"/>
    <w:rsid w:val="00B71CA9"/>
    <w:rsid w:val="00B72887"/>
    <w:rsid w:val="00B72EA6"/>
    <w:rsid w:val="00B72F37"/>
    <w:rsid w:val="00B7318C"/>
    <w:rsid w:val="00B734D5"/>
    <w:rsid w:val="00B735FE"/>
    <w:rsid w:val="00B73D4A"/>
    <w:rsid w:val="00B748D7"/>
    <w:rsid w:val="00B75845"/>
    <w:rsid w:val="00B765B6"/>
    <w:rsid w:val="00B76BAF"/>
    <w:rsid w:val="00B76C66"/>
    <w:rsid w:val="00B76DD8"/>
    <w:rsid w:val="00B803E5"/>
    <w:rsid w:val="00B80909"/>
    <w:rsid w:val="00B81D49"/>
    <w:rsid w:val="00B827C1"/>
    <w:rsid w:val="00B82D18"/>
    <w:rsid w:val="00B82E65"/>
    <w:rsid w:val="00B82F23"/>
    <w:rsid w:val="00B8328F"/>
    <w:rsid w:val="00B8388E"/>
    <w:rsid w:val="00B839E4"/>
    <w:rsid w:val="00B84617"/>
    <w:rsid w:val="00B85989"/>
    <w:rsid w:val="00B85C86"/>
    <w:rsid w:val="00B85CE0"/>
    <w:rsid w:val="00B85E6A"/>
    <w:rsid w:val="00B8628E"/>
    <w:rsid w:val="00B869F2"/>
    <w:rsid w:val="00B86B01"/>
    <w:rsid w:val="00B87348"/>
    <w:rsid w:val="00B878E3"/>
    <w:rsid w:val="00B87E0C"/>
    <w:rsid w:val="00B910EB"/>
    <w:rsid w:val="00B91388"/>
    <w:rsid w:val="00B9157A"/>
    <w:rsid w:val="00B915E4"/>
    <w:rsid w:val="00B91B76"/>
    <w:rsid w:val="00B91F50"/>
    <w:rsid w:val="00B92412"/>
    <w:rsid w:val="00B924F7"/>
    <w:rsid w:val="00B92903"/>
    <w:rsid w:val="00B9293B"/>
    <w:rsid w:val="00B9325D"/>
    <w:rsid w:val="00B936B8"/>
    <w:rsid w:val="00B93B95"/>
    <w:rsid w:val="00B9438D"/>
    <w:rsid w:val="00B95956"/>
    <w:rsid w:val="00B95A90"/>
    <w:rsid w:val="00B95AB4"/>
    <w:rsid w:val="00B95ECF"/>
    <w:rsid w:val="00B96091"/>
    <w:rsid w:val="00B96290"/>
    <w:rsid w:val="00B96449"/>
    <w:rsid w:val="00B9721D"/>
    <w:rsid w:val="00B979EA"/>
    <w:rsid w:val="00B97A24"/>
    <w:rsid w:val="00B97B89"/>
    <w:rsid w:val="00BA0A89"/>
    <w:rsid w:val="00BA1C4F"/>
    <w:rsid w:val="00BA30AE"/>
    <w:rsid w:val="00BA332A"/>
    <w:rsid w:val="00BA3BD9"/>
    <w:rsid w:val="00BA3CE7"/>
    <w:rsid w:val="00BA4648"/>
    <w:rsid w:val="00BA54C3"/>
    <w:rsid w:val="00BA55D4"/>
    <w:rsid w:val="00BA56E4"/>
    <w:rsid w:val="00BA7808"/>
    <w:rsid w:val="00BA787B"/>
    <w:rsid w:val="00BA7C0C"/>
    <w:rsid w:val="00BA7F94"/>
    <w:rsid w:val="00BB023C"/>
    <w:rsid w:val="00BB030A"/>
    <w:rsid w:val="00BB0F8D"/>
    <w:rsid w:val="00BB24B4"/>
    <w:rsid w:val="00BB27BC"/>
    <w:rsid w:val="00BB33E5"/>
    <w:rsid w:val="00BB36F9"/>
    <w:rsid w:val="00BB38C2"/>
    <w:rsid w:val="00BB3A13"/>
    <w:rsid w:val="00BB3B32"/>
    <w:rsid w:val="00BB3DD0"/>
    <w:rsid w:val="00BB435A"/>
    <w:rsid w:val="00BB46DD"/>
    <w:rsid w:val="00BB47D3"/>
    <w:rsid w:val="00BB5518"/>
    <w:rsid w:val="00BB558B"/>
    <w:rsid w:val="00BB58E5"/>
    <w:rsid w:val="00BB594C"/>
    <w:rsid w:val="00BB5C75"/>
    <w:rsid w:val="00BB6B00"/>
    <w:rsid w:val="00BB7CA5"/>
    <w:rsid w:val="00BB7E45"/>
    <w:rsid w:val="00BC0123"/>
    <w:rsid w:val="00BC016B"/>
    <w:rsid w:val="00BC059C"/>
    <w:rsid w:val="00BC07BE"/>
    <w:rsid w:val="00BC0B48"/>
    <w:rsid w:val="00BC1045"/>
    <w:rsid w:val="00BC292E"/>
    <w:rsid w:val="00BC40F6"/>
    <w:rsid w:val="00BC4202"/>
    <w:rsid w:val="00BC47F7"/>
    <w:rsid w:val="00BC500E"/>
    <w:rsid w:val="00BC52EE"/>
    <w:rsid w:val="00BC57FC"/>
    <w:rsid w:val="00BC5D7E"/>
    <w:rsid w:val="00BC62D0"/>
    <w:rsid w:val="00BC634F"/>
    <w:rsid w:val="00BC6722"/>
    <w:rsid w:val="00BC68CC"/>
    <w:rsid w:val="00BC6F6F"/>
    <w:rsid w:val="00BC7176"/>
    <w:rsid w:val="00BC7558"/>
    <w:rsid w:val="00BD056D"/>
    <w:rsid w:val="00BD17CD"/>
    <w:rsid w:val="00BD1DA9"/>
    <w:rsid w:val="00BD20FC"/>
    <w:rsid w:val="00BD2637"/>
    <w:rsid w:val="00BD2E26"/>
    <w:rsid w:val="00BD30C4"/>
    <w:rsid w:val="00BD3837"/>
    <w:rsid w:val="00BD4294"/>
    <w:rsid w:val="00BD47D6"/>
    <w:rsid w:val="00BD4AEB"/>
    <w:rsid w:val="00BD4E6C"/>
    <w:rsid w:val="00BD501B"/>
    <w:rsid w:val="00BD54AA"/>
    <w:rsid w:val="00BD5C76"/>
    <w:rsid w:val="00BD5E06"/>
    <w:rsid w:val="00BD6E1F"/>
    <w:rsid w:val="00BD749A"/>
    <w:rsid w:val="00BD7C84"/>
    <w:rsid w:val="00BD7CE4"/>
    <w:rsid w:val="00BD7D9A"/>
    <w:rsid w:val="00BE061B"/>
    <w:rsid w:val="00BE11FE"/>
    <w:rsid w:val="00BE1C62"/>
    <w:rsid w:val="00BE1F26"/>
    <w:rsid w:val="00BE3448"/>
    <w:rsid w:val="00BE353B"/>
    <w:rsid w:val="00BE3630"/>
    <w:rsid w:val="00BE3A6E"/>
    <w:rsid w:val="00BE3C81"/>
    <w:rsid w:val="00BE41ED"/>
    <w:rsid w:val="00BE4678"/>
    <w:rsid w:val="00BE471D"/>
    <w:rsid w:val="00BE4E6B"/>
    <w:rsid w:val="00BE5B54"/>
    <w:rsid w:val="00BE5B5C"/>
    <w:rsid w:val="00BE5ED3"/>
    <w:rsid w:val="00BE62D1"/>
    <w:rsid w:val="00BE7308"/>
    <w:rsid w:val="00BE7699"/>
    <w:rsid w:val="00BE7CA7"/>
    <w:rsid w:val="00BE7CD2"/>
    <w:rsid w:val="00BF045D"/>
    <w:rsid w:val="00BF0894"/>
    <w:rsid w:val="00BF09AB"/>
    <w:rsid w:val="00BF0AE1"/>
    <w:rsid w:val="00BF0B6D"/>
    <w:rsid w:val="00BF14D8"/>
    <w:rsid w:val="00BF18FC"/>
    <w:rsid w:val="00BF1A91"/>
    <w:rsid w:val="00BF2675"/>
    <w:rsid w:val="00BF2BEA"/>
    <w:rsid w:val="00BF2D41"/>
    <w:rsid w:val="00BF328C"/>
    <w:rsid w:val="00BF32F6"/>
    <w:rsid w:val="00BF330C"/>
    <w:rsid w:val="00BF3325"/>
    <w:rsid w:val="00BF371E"/>
    <w:rsid w:val="00BF3862"/>
    <w:rsid w:val="00BF404A"/>
    <w:rsid w:val="00BF46FC"/>
    <w:rsid w:val="00BF4C4D"/>
    <w:rsid w:val="00BF5C53"/>
    <w:rsid w:val="00BF64A5"/>
    <w:rsid w:val="00BF65E7"/>
    <w:rsid w:val="00BF6D38"/>
    <w:rsid w:val="00BF7DDB"/>
    <w:rsid w:val="00C0079D"/>
    <w:rsid w:val="00C00F72"/>
    <w:rsid w:val="00C01743"/>
    <w:rsid w:val="00C01AFB"/>
    <w:rsid w:val="00C0209F"/>
    <w:rsid w:val="00C020E1"/>
    <w:rsid w:val="00C02103"/>
    <w:rsid w:val="00C02ABA"/>
    <w:rsid w:val="00C02DA7"/>
    <w:rsid w:val="00C036AC"/>
    <w:rsid w:val="00C03A74"/>
    <w:rsid w:val="00C03E05"/>
    <w:rsid w:val="00C04964"/>
    <w:rsid w:val="00C05A7D"/>
    <w:rsid w:val="00C062D0"/>
    <w:rsid w:val="00C0783B"/>
    <w:rsid w:val="00C102BD"/>
    <w:rsid w:val="00C104E7"/>
    <w:rsid w:val="00C10C43"/>
    <w:rsid w:val="00C11072"/>
    <w:rsid w:val="00C11C1D"/>
    <w:rsid w:val="00C11F5C"/>
    <w:rsid w:val="00C1228A"/>
    <w:rsid w:val="00C12F1D"/>
    <w:rsid w:val="00C12FCA"/>
    <w:rsid w:val="00C13351"/>
    <w:rsid w:val="00C137C6"/>
    <w:rsid w:val="00C13E51"/>
    <w:rsid w:val="00C14400"/>
    <w:rsid w:val="00C14466"/>
    <w:rsid w:val="00C14768"/>
    <w:rsid w:val="00C14AF2"/>
    <w:rsid w:val="00C14BC2"/>
    <w:rsid w:val="00C14DE1"/>
    <w:rsid w:val="00C14E9E"/>
    <w:rsid w:val="00C15434"/>
    <w:rsid w:val="00C1547C"/>
    <w:rsid w:val="00C15484"/>
    <w:rsid w:val="00C15729"/>
    <w:rsid w:val="00C158A3"/>
    <w:rsid w:val="00C15C53"/>
    <w:rsid w:val="00C15D7A"/>
    <w:rsid w:val="00C15D98"/>
    <w:rsid w:val="00C15E30"/>
    <w:rsid w:val="00C16024"/>
    <w:rsid w:val="00C16D24"/>
    <w:rsid w:val="00C16D50"/>
    <w:rsid w:val="00C179D6"/>
    <w:rsid w:val="00C17F35"/>
    <w:rsid w:val="00C17FEA"/>
    <w:rsid w:val="00C2013F"/>
    <w:rsid w:val="00C202E5"/>
    <w:rsid w:val="00C203AB"/>
    <w:rsid w:val="00C2079A"/>
    <w:rsid w:val="00C20C0F"/>
    <w:rsid w:val="00C217DB"/>
    <w:rsid w:val="00C21C24"/>
    <w:rsid w:val="00C22306"/>
    <w:rsid w:val="00C228AB"/>
    <w:rsid w:val="00C22CEF"/>
    <w:rsid w:val="00C232E7"/>
    <w:rsid w:val="00C234C7"/>
    <w:rsid w:val="00C2409A"/>
    <w:rsid w:val="00C2423E"/>
    <w:rsid w:val="00C24390"/>
    <w:rsid w:val="00C24D63"/>
    <w:rsid w:val="00C2601D"/>
    <w:rsid w:val="00C264CF"/>
    <w:rsid w:val="00C2692F"/>
    <w:rsid w:val="00C26CCA"/>
    <w:rsid w:val="00C26E72"/>
    <w:rsid w:val="00C30DE3"/>
    <w:rsid w:val="00C31009"/>
    <w:rsid w:val="00C330ED"/>
    <w:rsid w:val="00C33287"/>
    <w:rsid w:val="00C33B44"/>
    <w:rsid w:val="00C33E95"/>
    <w:rsid w:val="00C34187"/>
    <w:rsid w:val="00C34B8B"/>
    <w:rsid w:val="00C35082"/>
    <w:rsid w:val="00C353B1"/>
    <w:rsid w:val="00C3551B"/>
    <w:rsid w:val="00C3577D"/>
    <w:rsid w:val="00C35BF3"/>
    <w:rsid w:val="00C3778B"/>
    <w:rsid w:val="00C37A53"/>
    <w:rsid w:val="00C37D39"/>
    <w:rsid w:val="00C37F77"/>
    <w:rsid w:val="00C40119"/>
    <w:rsid w:val="00C410B1"/>
    <w:rsid w:val="00C412E9"/>
    <w:rsid w:val="00C41884"/>
    <w:rsid w:val="00C4189E"/>
    <w:rsid w:val="00C41CE6"/>
    <w:rsid w:val="00C422B5"/>
    <w:rsid w:val="00C425CB"/>
    <w:rsid w:val="00C42B80"/>
    <w:rsid w:val="00C42C85"/>
    <w:rsid w:val="00C43495"/>
    <w:rsid w:val="00C434B7"/>
    <w:rsid w:val="00C436CE"/>
    <w:rsid w:val="00C44C65"/>
    <w:rsid w:val="00C46E81"/>
    <w:rsid w:val="00C47040"/>
    <w:rsid w:val="00C4743C"/>
    <w:rsid w:val="00C47A85"/>
    <w:rsid w:val="00C50ED4"/>
    <w:rsid w:val="00C512CC"/>
    <w:rsid w:val="00C51470"/>
    <w:rsid w:val="00C5179B"/>
    <w:rsid w:val="00C51F0B"/>
    <w:rsid w:val="00C51F4F"/>
    <w:rsid w:val="00C521EE"/>
    <w:rsid w:val="00C52F80"/>
    <w:rsid w:val="00C538A8"/>
    <w:rsid w:val="00C53A3C"/>
    <w:rsid w:val="00C53DF5"/>
    <w:rsid w:val="00C53FD0"/>
    <w:rsid w:val="00C56491"/>
    <w:rsid w:val="00C568B7"/>
    <w:rsid w:val="00C56957"/>
    <w:rsid w:val="00C56AAF"/>
    <w:rsid w:val="00C56E0C"/>
    <w:rsid w:val="00C5706D"/>
    <w:rsid w:val="00C57178"/>
    <w:rsid w:val="00C572C6"/>
    <w:rsid w:val="00C577ED"/>
    <w:rsid w:val="00C57B6A"/>
    <w:rsid w:val="00C601C0"/>
    <w:rsid w:val="00C607F8"/>
    <w:rsid w:val="00C6098C"/>
    <w:rsid w:val="00C6110B"/>
    <w:rsid w:val="00C612C3"/>
    <w:rsid w:val="00C617A0"/>
    <w:rsid w:val="00C61B3E"/>
    <w:rsid w:val="00C62F98"/>
    <w:rsid w:val="00C63B90"/>
    <w:rsid w:val="00C6491F"/>
    <w:rsid w:val="00C64D5B"/>
    <w:rsid w:val="00C65323"/>
    <w:rsid w:val="00C65439"/>
    <w:rsid w:val="00C65985"/>
    <w:rsid w:val="00C6631B"/>
    <w:rsid w:val="00C663CE"/>
    <w:rsid w:val="00C66CD5"/>
    <w:rsid w:val="00C6731E"/>
    <w:rsid w:val="00C67996"/>
    <w:rsid w:val="00C67B34"/>
    <w:rsid w:val="00C67E2B"/>
    <w:rsid w:val="00C70733"/>
    <w:rsid w:val="00C70AFE"/>
    <w:rsid w:val="00C71323"/>
    <w:rsid w:val="00C71864"/>
    <w:rsid w:val="00C71C13"/>
    <w:rsid w:val="00C720BB"/>
    <w:rsid w:val="00C72154"/>
    <w:rsid w:val="00C72183"/>
    <w:rsid w:val="00C7263F"/>
    <w:rsid w:val="00C7328E"/>
    <w:rsid w:val="00C73B9D"/>
    <w:rsid w:val="00C7438A"/>
    <w:rsid w:val="00C760E7"/>
    <w:rsid w:val="00C7636C"/>
    <w:rsid w:val="00C76466"/>
    <w:rsid w:val="00C76E2E"/>
    <w:rsid w:val="00C76F23"/>
    <w:rsid w:val="00C7762A"/>
    <w:rsid w:val="00C77E6E"/>
    <w:rsid w:val="00C80028"/>
    <w:rsid w:val="00C80040"/>
    <w:rsid w:val="00C80A6A"/>
    <w:rsid w:val="00C814FB"/>
    <w:rsid w:val="00C815A8"/>
    <w:rsid w:val="00C82878"/>
    <w:rsid w:val="00C82C8F"/>
    <w:rsid w:val="00C831ED"/>
    <w:rsid w:val="00C8332E"/>
    <w:rsid w:val="00C83761"/>
    <w:rsid w:val="00C83A6C"/>
    <w:rsid w:val="00C84B5E"/>
    <w:rsid w:val="00C856D6"/>
    <w:rsid w:val="00C85A4C"/>
    <w:rsid w:val="00C85EC7"/>
    <w:rsid w:val="00C8600E"/>
    <w:rsid w:val="00C87693"/>
    <w:rsid w:val="00C87744"/>
    <w:rsid w:val="00C907A3"/>
    <w:rsid w:val="00C90BA1"/>
    <w:rsid w:val="00C90C62"/>
    <w:rsid w:val="00C913E9"/>
    <w:rsid w:val="00C91975"/>
    <w:rsid w:val="00C91BDB"/>
    <w:rsid w:val="00C9283E"/>
    <w:rsid w:val="00C93361"/>
    <w:rsid w:val="00C939D7"/>
    <w:rsid w:val="00C950AC"/>
    <w:rsid w:val="00C95CB5"/>
    <w:rsid w:val="00C96B08"/>
    <w:rsid w:val="00C970B7"/>
    <w:rsid w:val="00C97253"/>
    <w:rsid w:val="00C9743A"/>
    <w:rsid w:val="00C97616"/>
    <w:rsid w:val="00CA0929"/>
    <w:rsid w:val="00CA09FB"/>
    <w:rsid w:val="00CA2941"/>
    <w:rsid w:val="00CA2E02"/>
    <w:rsid w:val="00CA3224"/>
    <w:rsid w:val="00CA329F"/>
    <w:rsid w:val="00CA377B"/>
    <w:rsid w:val="00CA391D"/>
    <w:rsid w:val="00CA4256"/>
    <w:rsid w:val="00CA49CD"/>
    <w:rsid w:val="00CA4CBC"/>
    <w:rsid w:val="00CA4D88"/>
    <w:rsid w:val="00CA6339"/>
    <w:rsid w:val="00CA633E"/>
    <w:rsid w:val="00CA6BBE"/>
    <w:rsid w:val="00CA6D73"/>
    <w:rsid w:val="00CA6FB0"/>
    <w:rsid w:val="00CA715E"/>
    <w:rsid w:val="00CA7512"/>
    <w:rsid w:val="00CA76B9"/>
    <w:rsid w:val="00CA76E7"/>
    <w:rsid w:val="00CA7A9C"/>
    <w:rsid w:val="00CA7C7F"/>
    <w:rsid w:val="00CB043E"/>
    <w:rsid w:val="00CB0EF0"/>
    <w:rsid w:val="00CB1623"/>
    <w:rsid w:val="00CB17EB"/>
    <w:rsid w:val="00CB1E0F"/>
    <w:rsid w:val="00CB2A61"/>
    <w:rsid w:val="00CB30AB"/>
    <w:rsid w:val="00CB3883"/>
    <w:rsid w:val="00CB4196"/>
    <w:rsid w:val="00CB43B1"/>
    <w:rsid w:val="00CB4627"/>
    <w:rsid w:val="00CB46FF"/>
    <w:rsid w:val="00CB5419"/>
    <w:rsid w:val="00CB6399"/>
    <w:rsid w:val="00CB662B"/>
    <w:rsid w:val="00CB6696"/>
    <w:rsid w:val="00CB6AE6"/>
    <w:rsid w:val="00CB7792"/>
    <w:rsid w:val="00CB7949"/>
    <w:rsid w:val="00CB7F90"/>
    <w:rsid w:val="00CB7FD7"/>
    <w:rsid w:val="00CC0DA1"/>
    <w:rsid w:val="00CC1860"/>
    <w:rsid w:val="00CC1A79"/>
    <w:rsid w:val="00CC1DFD"/>
    <w:rsid w:val="00CC24A2"/>
    <w:rsid w:val="00CC2507"/>
    <w:rsid w:val="00CC2D1F"/>
    <w:rsid w:val="00CC332B"/>
    <w:rsid w:val="00CC36BB"/>
    <w:rsid w:val="00CC38D8"/>
    <w:rsid w:val="00CC3D5C"/>
    <w:rsid w:val="00CC3F7A"/>
    <w:rsid w:val="00CC483A"/>
    <w:rsid w:val="00CC490D"/>
    <w:rsid w:val="00CC4E67"/>
    <w:rsid w:val="00CC535E"/>
    <w:rsid w:val="00CC5C54"/>
    <w:rsid w:val="00CC5DA3"/>
    <w:rsid w:val="00CC607B"/>
    <w:rsid w:val="00CC6FC4"/>
    <w:rsid w:val="00CC7762"/>
    <w:rsid w:val="00CC798E"/>
    <w:rsid w:val="00CD085B"/>
    <w:rsid w:val="00CD0BDC"/>
    <w:rsid w:val="00CD2EFC"/>
    <w:rsid w:val="00CD3E4C"/>
    <w:rsid w:val="00CD447D"/>
    <w:rsid w:val="00CD4A25"/>
    <w:rsid w:val="00CD4D8D"/>
    <w:rsid w:val="00CD50F9"/>
    <w:rsid w:val="00CD53AC"/>
    <w:rsid w:val="00CD5479"/>
    <w:rsid w:val="00CD5501"/>
    <w:rsid w:val="00CD62C6"/>
    <w:rsid w:val="00CD6388"/>
    <w:rsid w:val="00CD6688"/>
    <w:rsid w:val="00CD70E9"/>
    <w:rsid w:val="00CD7957"/>
    <w:rsid w:val="00CD7A5D"/>
    <w:rsid w:val="00CE01D8"/>
    <w:rsid w:val="00CE0C74"/>
    <w:rsid w:val="00CE0F0E"/>
    <w:rsid w:val="00CE150C"/>
    <w:rsid w:val="00CE1E3A"/>
    <w:rsid w:val="00CE23B2"/>
    <w:rsid w:val="00CE2756"/>
    <w:rsid w:val="00CE27D6"/>
    <w:rsid w:val="00CE2DD7"/>
    <w:rsid w:val="00CE398B"/>
    <w:rsid w:val="00CE44CD"/>
    <w:rsid w:val="00CE5460"/>
    <w:rsid w:val="00CE7DD9"/>
    <w:rsid w:val="00CF02EF"/>
    <w:rsid w:val="00CF0486"/>
    <w:rsid w:val="00CF0760"/>
    <w:rsid w:val="00CF08DC"/>
    <w:rsid w:val="00CF1575"/>
    <w:rsid w:val="00CF2648"/>
    <w:rsid w:val="00CF26DF"/>
    <w:rsid w:val="00CF2FD5"/>
    <w:rsid w:val="00CF346E"/>
    <w:rsid w:val="00CF34D0"/>
    <w:rsid w:val="00CF366D"/>
    <w:rsid w:val="00CF39A4"/>
    <w:rsid w:val="00CF5C8A"/>
    <w:rsid w:val="00CF60A2"/>
    <w:rsid w:val="00CF6199"/>
    <w:rsid w:val="00CF6633"/>
    <w:rsid w:val="00CF721C"/>
    <w:rsid w:val="00CF723F"/>
    <w:rsid w:val="00CF76AA"/>
    <w:rsid w:val="00CF7F60"/>
    <w:rsid w:val="00D01463"/>
    <w:rsid w:val="00D01617"/>
    <w:rsid w:val="00D01793"/>
    <w:rsid w:val="00D01806"/>
    <w:rsid w:val="00D01C91"/>
    <w:rsid w:val="00D01EBE"/>
    <w:rsid w:val="00D02A31"/>
    <w:rsid w:val="00D0366A"/>
    <w:rsid w:val="00D039AA"/>
    <w:rsid w:val="00D03F8A"/>
    <w:rsid w:val="00D04177"/>
    <w:rsid w:val="00D0481F"/>
    <w:rsid w:val="00D04C2A"/>
    <w:rsid w:val="00D05059"/>
    <w:rsid w:val="00D05813"/>
    <w:rsid w:val="00D05B72"/>
    <w:rsid w:val="00D0654B"/>
    <w:rsid w:val="00D0663F"/>
    <w:rsid w:val="00D06710"/>
    <w:rsid w:val="00D0686E"/>
    <w:rsid w:val="00D100FA"/>
    <w:rsid w:val="00D11038"/>
    <w:rsid w:val="00D112B4"/>
    <w:rsid w:val="00D1166B"/>
    <w:rsid w:val="00D11685"/>
    <w:rsid w:val="00D11D1F"/>
    <w:rsid w:val="00D11F7E"/>
    <w:rsid w:val="00D124D3"/>
    <w:rsid w:val="00D12614"/>
    <w:rsid w:val="00D128E1"/>
    <w:rsid w:val="00D12C5E"/>
    <w:rsid w:val="00D136C1"/>
    <w:rsid w:val="00D1381E"/>
    <w:rsid w:val="00D13A4B"/>
    <w:rsid w:val="00D1496F"/>
    <w:rsid w:val="00D14985"/>
    <w:rsid w:val="00D1507D"/>
    <w:rsid w:val="00D15706"/>
    <w:rsid w:val="00D167F1"/>
    <w:rsid w:val="00D16819"/>
    <w:rsid w:val="00D16EE2"/>
    <w:rsid w:val="00D17769"/>
    <w:rsid w:val="00D201A5"/>
    <w:rsid w:val="00D20279"/>
    <w:rsid w:val="00D206BB"/>
    <w:rsid w:val="00D20E66"/>
    <w:rsid w:val="00D21B2A"/>
    <w:rsid w:val="00D22702"/>
    <w:rsid w:val="00D22F5B"/>
    <w:rsid w:val="00D2323D"/>
    <w:rsid w:val="00D23CEA"/>
    <w:rsid w:val="00D249F9"/>
    <w:rsid w:val="00D24E17"/>
    <w:rsid w:val="00D24EA0"/>
    <w:rsid w:val="00D25166"/>
    <w:rsid w:val="00D25306"/>
    <w:rsid w:val="00D25F6D"/>
    <w:rsid w:val="00D25F82"/>
    <w:rsid w:val="00D261A4"/>
    <w:rsid w:val="00D26C61"/>
    <w:rsid w:val="00D273EB"/>
    <w:rsid w:val="00D30032"/>
    <w:rsid w:val="00D30CF0"/>
    <w:rsid w:val="00D3148C"/>
    <w:rsid w:val="00D31CC8"/>
    <w:rsid w:val="00D31F70"/>
    <w:rsid w:val="00D32CFA"/>
    <w:rsid w:val="00D3302C"/>
    <w:rsid w:val="00D33820"/>
    <w:rsid w:val="00D33E5F"/>
    <w:rsid w:val="00D347BE"/>
    <w:rsid w:val="00D34B4A"/>
    <w:rsid w:val="00D34D40"/>
    <w:rsid w:val="00D354D8"/>
    <w:rsid w:val="00D35C24"/>
    <w:rsid w:val="00D366CF"/>
    <w:rsid w:val="00D36871"/>
    <w:rsid w:val="00D36BF2"/>
    <w:rsid w:val="00D371FB"/>
    <w:rsid w:val="00D3737A"/>
    <w:rsid w:val="00D373AF"/>
    <w:rsid w:val="00D37BBF"/>
    <w:rsid w:val="00D37C89"/>
    <w:rsid w:val="00D409F9"/>
    <w:rsid w:val="00D40CB5"/>
    <w:rsid w:val="00D40E06"/>
    <w:rsid w:val="00D41515"/>
    <w:rsid w:val="00D417C6"/>
    <w:rsid w:val="00D42196"/>
    <w:rsid w:val="00D42A37"/>
    <w:rsid w:val="00D42AC8"/>
    <w:rsid w:val="00D43BA4"/>
    <w:rsid w:val="00D43D1E"/>
    <w:rsid w:val="00D45C72"/>
    <w:rsid w:val="00D463D7"/>
    <w:rsid w:val="00D46B02"/>
    <w:rsid w:val="00D46EEF"/>
    <w:rsid w:val="00D51550"/>
    <w:rsid w:val="00D51828"/>
    <w:rsid w:val="00D518CF"/>
    <w:rsid w:val="00D51935"/>
    <w:rsid w:val="00D51A6D"/>
    <w:rsid w:val="00D524E0"/>
    <w:rsid w:val="00D52557"/>
    <w:rsid w:val="00D52976"/>
    <w:rsid w:val="00D53D89"/>
    <w:rsid w:val="00D54CAA"/>
    <w:rsid w:val="00D54F46"/>
    <w:rsid w:val="00D5590C"/>
    <w:rsid w:val="00D55C12"/>
    <w:rsid w:val="00D610BF"/>
    <w:rsid w:val="00D613B7"/>
    <w:rsid w:val="00D61E7E"/>
    <w:rsid w:val="00D62115"/>
    <w:rsid w:val="00D631A2"/>
    <w:rsid w:val="00D63484"/>
    <w:rsid w:val="00D63998"/>
    <w:rsid w:val="00D6453B"/>
    <w:rsid w:val="00D645A4"/>
    <w:rsid w:val="00D64708"/>
    <w:rsid w:val="00D64732"/>
    <w:rsid w:val="00D64B8A"/>
    <w:rsid w:val="00D64BD5"/>
    <w:rsid w:val="00D64E14"/>
    <w:rsid w:val="00D655C0"/>
    <w:rsid w:val="00D65A77"/>
    <w:rsid w:val="00D65AF4"/>
    <w:rsid w:val="00D65CAE"/>
    <w:rsid w:val="00D65DE3"/>
    <w:rsid w:val="00D660C4"/>
    <w:rsid w:val="00D662D1"/>
    <w:rsid w:val="00D6646B"/>
    <w:rsid w:val="00D666CD"/>
    <w:rsid w:val="00D66937"/>
    <w:rsid w:val="00D67E52"/>
    <w:rsid w:val="00D67E5A"/>
    <w:rsid w:val="00D7022D"/>
    <w:rsid w:val="00D702B3"/>
    <w:rsid w:val="00D70312"/>
    <w:rsid w:val="00D7061F"/>
    <w:rsid w:val="00D707B5"/>
    <w:rsid w:val="00D70A17"/>
    <w:rsid w:val="00D7118A"/>
    <w:rsid w:val="00D711FA"/>
    <w:rsid w:val="00D7159E"/>
    <w:rsid w:val="00D717E5"/>
    <w:rsid w:val="00D72694"/>
    <w:rsid w:val="00D72912"/>
    <w:rsid w:val="00D72D97"/>
    <w:rsid w:val="00D73186"/>
    <w:rsid w:val="00D73208"/>
    <w:rsid w:val="00D743F8"/>
    <w:rsid w:val="00D750DB"/>
    <w:rsid w:val="00D7525C"/>
    <w:rsid w:val="00D75B6F"/>
    <w:rsid w:val="00D75F23"/>
    <w:rsid w:val="00D76406"/>
    <w:rsid w:val="00D76428"/>
    <w:rsid w:val="00D7648C"/>
    <w:rsid w:val="00D7684C"/>
    <w:rsid w:val="00D77284"/>
    <w:rsid w:val="00D778DF"/>
    <w:rsid w:val="00D77A10"/>
    <w:rsid w:val="00D77C81"/>
    <w:rsid w:val="00D77D8E"/>
    <w:rsid w:val="00D77F30"/>
    <w:rsid w:val="00D8018A"/>
    <w:rsid w:val="00D80638"/>
    <w:rsid w:val="00D81107"/>
    <w:rsid w:val="00D81187"/>
    <w:rsid w:val="00D8169D"/>
    <w:rsid w:val="00D81DD6"/>
    <w:rsid w:val="00D827CF"/>
    <w:rsid w:val="00D82838"/>
    <w:rsid w:val="00D82C18"/>
    <w:rsid w:val="00D83235"/>
    <w:rsid w:val="00D8342F"/>
    <w:rsid w:val="00D834F5"/>
    <w:rsid w:val="00D839FE"/>
    <w:rsid w:val="00D83F55"/>
    <w:rsid w:val="00D84322"/>
    <w:rsid w:val="00D8446B"/>
    <w:rsid w:val="00D855A6"/>
    <w:rsid w:val="00D85A7B"/>
    <w:rsid w:val="00D8642C"/>
    <w:rsid w:val="00D8645F"/>
    <w:rsid w:val="00D86DB5"/>
    <w:rsid w:val="00D86E62"/>
    <w:rsid w:val="00D86EFE"/>
    <w:rsid w:val="00D86F95"/>
    <w:rsid w:val="00D87FE1"/>
    <w:rsid w:val="00D90530"/>
    <w:rsid w:val="00D91142"/>
    <w:rsid w:val="00D91577"/>
    <w:rsid w:val="00D91CBD"/>
    <w:rsid w:val="00D92244"/>
    <w:rsid w:val="00D923C3"/>
    <w:rsid w:val="00D926CB"/>
    <w:rsid w:val="00D9278E"/>
    <w:rsid w:val="00D92CFF"/>
    <w:rsid w:val="00D93629"/>
    <w:rsid w:val="00D9435A"/>
    <w:rsid w:val="00D946B9"/>
    <w:rsid w:val="00D94E0D"/>
    <w:rsid w:val="00D951A3"/>
    <w:rsid w:val="00D958CD"/>
    <w:rsid w:val="00D9680D"/>
    <w:rsid w:val="00D970D6"/>
    <w:rsid w:val="00D975B3"/>
    <w:rsid w:val="00D976F3"/>
    <w:rsid w:val="00DA01D1"/>
    <w:rsid w:val="00DA0FD2"/>
    <w:rsid w:val="00DA1846"/>
    <w:rsid w:val="00DA1E06"/>
    <w:rsid w:val="00DA2B39"/>
    <w:rsid w:val="00DA32DB"/>
    <w:rsid w:val="00DA33C5"/>
    <w:rsid w:val="00DA37C5"/>
    <w:rsid w:val="00DA3C17"/>
    <w:rsid w:val="00DA4317"/>
    <w:rsid w:val="00DA4565"/>
    <w:rsid w:val="00DA4668"/>
    <w:rsid w:val="00DA4817"/>
    <w:rsid w:val="00DA49C6"/>
    <w:rsid w:val="00DA4A3A"/>
    <w:rsid w:val="00DA5996"/>
    <w:rsid w:val="00DA5C1B"/>
    <w:rsid w:val="00DA660C"/>
    <w:rsid w:val="00DA67FE"/>
    <w:rsid w:val="00DA6B40"/>
    <w:rsid w:val="00DA6BFC"/>
    <w:rsid w:val="00DB0C61"/>
    <w:rsid w:val="00DB1EA6"/>
    <w:rsid w:val="00DB22D5"/>
    <w:rsid w:val="00DB2CC6"/>
    <w:rsid w:val="00DB2EB3"/>
    <w:rsid w:val="00DB306A"/>
    <w:rsid w:val="00DB373F"/>
    <w:rsid w:val="00DB4248"/>
    <w:rsid w:val="00DB43BA"/>
    <w:rsid w:val="00DB4A8E"/>
    <w:rsid w:val="00DB5523"/>
    <w:rsid w:val="00DB5A2D"/>
    <w:rsid w:val="00DB7B7C"/>
    <w:rsid w:val="00DC0379"/>
    <w:rsid w:val="00DC0E26"/>
    <w:rsid w:val="00DC1AED"/>
    <w:rsid w:val="00DC1FAB"/>
    <w:rsid w:val="00DC208F"/>
    <w:rsid w:val="00DC2BB7"/>
    <w:rsid w:val="00DC3307"/>
    <w:rsid w:val="00DC33C1"/>
    <w:rsid w:val="00DC4199"/>
    <w:rsid w:val="00DC43F5"/>
    <w:rsid w:val="00DC4450"/>
    <w:rsid w:val="00DC4696"/>
    <w:rsid w:val="00DC4C26"/>
    <w:rsid w:val="00DC4D5F"/>
    <w:rsid w:val="00DC4F9F"/>
    <w:rsid w:val="00DC5809"/>
    <w:rsid w:val="00DC64F5"/>
    <w:rsid w:val="00DC69BE"/>
    <w:rsid w:val="00DC6D2B"/>
    <w:rsid w:val="00DD043E"/>
    <w:rsid w:val="00DD07EB"/>
    <w:rsid w:val="00DD0833"/>
    <w:rsid w:val="00DD106C"/>
    <w:rsid w:val="00DD1630"/>
    <w:rsid w:val="00DD1823"/>
    <w:rsid w:val="00DD1D0A"/>
    <w:rsid w:val="00DD209D"/>
    <w:rsid w:val="00DD2223"/>
    <w:rsid w:val="00DD2692"/>
    <w:rsid w:val="00DD2B37"/>
    <w:rsid w:val="00DD32AE"/>
    <w:rsid w:val="00DD372E"/>
    <w:rsid w:val="00DD384D"/>
    <w:rsid w:val="00DD3C95"/>
    <w:rsid w:val="00DD3D6E"/>
    <w:rsid w:val="00DD403A"/>
    <w:rsid w:val="00DD406F"/>
    <w:rsid w:val="00DD4233"/>
    <w:rsid w:val="00DD477E"/>
    <w:rsid w:val="00DD4A35"/>
    <w:rsid w:val="00DD4B65"/>
    <w:rsid w:val="00DD5124"/>
    <w:rsid w:val="00DD5562"/>
    <w:rsid w:val="00DD5AC3"/>
    <w:rsid w:val="00DD5AD1"/>
    <w:rsid w:val="00DD5D06"/>
    <w:rsid w:val="00DD5E6E"/>
    <w:rsid w:val="00DD5EE0"/>
    <w:rsid w:val="00DD62F9"/>
    <w:rsid w:val="00DD6454"/>
    <w:rsid w:val="00DD667B"/>
    <w:rsid w:val="00DD6AE1"/>
    <w:rsid w:val="00DD7026"/>
    <w:rsid w:val="00DD75A4"/>
    <w:rsid w:val="00DD79CD"/>
    <w:rsid w:val="00DD7C4A"/>
    <w:rsid w:val="00DE0201"/>
    <w:rsid w:val="00DE0286"/>
    <w:rsid w:val="00DE067F"/>
    <w:rsid w:val="00DE19E1"/>
    <w:rsid w:val="00DE1CC2"/>
    <w:rsid w:val="00DE2C17"/>
    <w:rsid w:val="00DE39CE"/>
    <w:rsid w:val="00DE4C2D"/>
    <w:rsid w:val="00DE50D1"/>
    <w:rsid w:val="00DE59E9"/>
    <w:rsid w:val="00DE61EA"/>
    <w:rsid w:val="00DE740F"/>
    <w:rsid w:val="00DF03EF"/>
    <w:rsid w:val="00DF17D9"/>
    <w:rsid w:val="00DF1EBE"/>
    <w:rsid w:val="00DF21BA"/>
    <w:rsid w:val="00DF2299"/>
    <w:rsid w:val="00DF22D8"/>
    <w:rsid w:val="00DF2817"/>
    <w:rsid w:val="00DF30AB"/>
    <w:rsid w:val="00DF34F4"/>
    <w:rsid w:val="00DF3CD7"/>
    <w:rsid w:val="00DF3CED"/>
    <w:rsid w:val="00DF4895"/>
    <w:rsid w:val="00DF4D21"/>
    <w:rsid w:val="00DF58C5"/>
    <w:rsid w:val="00DF5EB8"/>
    <w:rsid w:val="00DF6575"/>
    <w:rsid w:val="00DF69C0"/>
    <w:rsid w:val="00DF726B"/>
    <w:rsid w:val="00DF7EC0"/>
    <w:rsid w:val="00DF7ED7"/>
    <w:rsid w:val="00E0051D"/>
    <w:rsid w:val="00E006A1"/>
    <w:rsid w:val="00E00A31"/>
    <w:rsid w:val="00E00EBE"/>
    <w:rsid w:val="00E00F98"/>
    <w:rsid w:val="00E01459"/>
    <w:rsid w:val="00E01563"/>
    <w:rsid w:val="00E01AAE"/>
    <w:rsid w:val="00E01AB0"/>
    <w:rsid w:val="00E02578"/>
    <w:rsid w:val="00E026AE"/>
    <w:rsid w:val="00E02C52"/>
    <w:rsid w:val="00E03642"/>
    <w:rsid w:val="00E0448F"/>
    <w:rsid w:val="00E04707"/>
    <w:rsid w:val="00E04722"/>
    <w:rsid w:val="00E04B4A"/>
    <w:rsid w:val="00E04DB1"/>
    <w:rsid w:val="00E055AF"/>
    <w:rsid w:val="00E06DA2"/>
    <w:rsid w:val="00E0763D"/>
    <w:rsid w:val="00E07B10"/>
    <w:rsid w:val="00E10404"/>
    <w:rsid w:val="00E11262"/>
    <w:rsid w:val="00E11BD0"/>
    <w:rsid w:val="00E12CC9"/>
    <w:rsid w:val="00E12D87"/>
    <w:rsid w:val="00E133B9"/>
    <w:rsid w:val="00E134A3"/>
    <w:rsid w:val="00E139BF"/>
    <w:rsid w:val="00E1434B"/>
    <w:rsid w:val="00E14D44"/>
    <w:rsid w:val="00E14F4F"/>
    <w:rsid w:val="00E15589"/>
    <w:rsid w:val="00E1584D"/>
    <w:rsid w:val="00E16161"/>
    <w:rsid w:val="00E168E7"/>
    <w:rsid w:val="00E1779D"/>
    <w:rsid w:val="00E17CBB"/>
    <w:rsid w:val="00E20078"/>
    <w:rsid w:val="00E20822"/>
    <w:rsid w:val="00E20895"/>
    <w:rsid w:val="00E20E86"/>
    <w:rsid w:val="00E20F52"/>
    <w:rsid w:val="00E21534"/>
    <w:rsid w:val="00E21596"/>
    <w:rsid w:val="00E21A38"/>
    <w:rsid w:val="00E21B79"/>
    <w:rsid w:val="00E21FD7"/>
    <w:rsid w:val="00E22CA0"/>
    <w:rsid w:val="00E22D35"/>
    <w:rsid w:val="00E22F30"/>
    <w:rsid w:val="00E23114"/>
    <w:rsid w:val="00E232D9"/>
    <w:rsid w:val="00E23302"/>
    <w:rsid w:val="00E2420D"/>
    <w:rsid w:val="00E24D91"/>
    <w:rsid w:val="00E250F7"/>
    <w:rsid w:val="00E254D3"/>
    <w:rsid w:val="00E25635"/>
    <w:rsid w:val="00E264F8"/>
    <w:rsid w:val="00E26582"/>
    <w:rsid w:val="00E266F0"/>
    <w:rsid w:val="00E30300"/>
    <w:rsid w:val="00E308EE"/>
    <w:rsid w:val="00E31704"/>
    <w:rsid w:val="00E3186C"/>
    <w:rsid w:val="00E31D8A"/>
    <w:rsid w:val="00E32CF6"/>
    <w:rsid w:val="00E32E2B"/>
    <w:rsid w:val="00E32EDA"/>
    <w:rsid w:val="00E33358"/>
    <w:rsid w:val="00E346D4"/>
    <w:rsid w:val="00E34C2D"/>
    <w:rsid w:val="00E34CE2"/>
    <w:rsid w:val="00E358ED"/>
    <w:rsid w:val="00E35AE2"/>
    <w:rsid w:val="00E36E21"/>
    <w:rsid w:val="00E3744B"/>
    <w:rsid w:val="00E376AF"/>
    <w:rsid w:val="00E3799E"/>
    <w:rsid w:val="00E37ED1"/>
    <w:rsid w:val="00E4036E"/>
    <w:rsid w:val="00E40530"/>
    <w:rsid w:val="00E40939"/>
    <w:rsid w:val="00E41340"/>
    <w:rsid w:val="00E41ABE"/>
    <w:rsid w:val="00E41ADB"/>
    <w:rsid w:val="00E42B63"/>
    <w:rsid w:val="00E43A50"/>
    <w:rsid w:val="00E441D7"/>
    <w:rsid w:val="00E443F5"/>
    <w:rsid w:val="00E44A96"/>
    <w:rsid w:val="00E44D67"/>
    <w:rsid w:val="00E45609"/>
    <w:rsid w:val="00E45D14"/>
    <w:rsid w:val="00E46923"/>
    <w:rsid w:val="00E469E5"/>
    <w:rsid w:val="00E47039"/>
    <w:rsid w:val="00E47A89"/>
    <w:rsid w:val="00E47E4B"/>
    <w:rsid w:val="00E5042C"/>
    <w:rsid w:val="00E50817"/>
    <w:rsid w:val="00E51725"/>
    <w:rsid w:val="00E51844"/>
    <w:rsid w:val="00E51D83"/>
    <w:rsid w:val="00E51FAA"/>
    <w:rsid w:val="00E52210"/>
    <w:rsid w:val="00E523AC"/>
    <w:rsid w:val="00E5361C"/>
    <w:rsid w:val="00E5395B"/>
    <w:rsid w:val="00E53AF9"/>
    <w:rsid w:val="00E53E8E"/>
    <w:rsid w:val="00E53EC0"/>
    <w:rsid w:val="00E54D6F"/>
    <w:rsid w:val="00E551D6"/>
    <w:rsid w:val="00E5521B"/>
    <w:rsid w:val="00E55281"/>
    <w:rsid w:val="00E55862"/>
    <w:rsid w:val="00E55C99"/>
    <w:rsid w:val="00E563C2"/>
    <w:rsid w:val="00E5662E"/>
    <w:rsid w:val="00E579ED"/>
    <w:rsid w:val="00E57E05"/>
    <w:rsid w:val="00E57EAD"/>
    <w:rsid w:val="00E57EDF"/>
    <w:rsid w:val="00E60458"/>
    <w:rsid w:val="00E6056A"/>
    <w:rsid w:val="00E60629"/>
    <w:rsid w:val="00E6114C"/>
    <w:rsid w:val="00E6170E"/>
    <w:rsid w:val="00E618D1"/>
    <w:rsid w:val="00E61B37"/>
    <w:rsid w:val="00E61CB0"/>
    <w:rsid w:val="00E61D0D"/>
    <w:rsid w:val="00E61EAD"/>
    <w:rsid w:val="00E61EAE"/>
    <w:rsid w:val="00E62345"/>
    <w:rsid w:val="00E629E4"/>
    <w:rsid w:val="00E62E40"/>
    <w:rsid w:val="00E630F4"/>
    <w:rsid w:val="00E63341"/>
    <w:rsid w:val="00E638C9"/>
    <w:rsid w:val="00E6483B"/>
    <w:rsid w:val="00E64898"/>
    <w:rsid w:val="00E64B45"/>
    <w:rsid w:val="00E65568"/>
    <w:rsid w:val="00E65648"/>
    <w:rsid w:val="00E66C11"/>
    <w:rsid w:val="00E671AF"/>
    <w:rsid w:val="00E67350"/>
    <w:rsid w:val="00E673C0"/>
    <w:rsid w:val="00E675C9"/>
    <w:rsid w:val="00E67A7F"/>
    <w:rsid w:val="00E706B7"/>
    <w:rsid w:val="00E70E01"/>
    <w:rsid w:val="00E71984"/>
    <w:rsid w:val="00E71D7A"/>
    <w:rsid w:val="00E73864"/>
    <w:rsid w:val="00E7423C"/>
    <w:rsid w:val="00E744D7"/>
    <w:rsid w:val="00E7489F"/>
    <w:rsid w:val="00E74BA5"/>
    <w:rsid w:val="00E75C25"/>
    <w:rsid w:val="00E7696D"/>
    <w:rsid w:val="00E7704A"/>
    <w:rsid w:val="00E7759B"/>
    <w:rsid w:val="00E80171"/>
    <w:rsid w:val="00E802B7"/>
    <w:rsid w:val="00E80D94"/>
    <w:rsid w:val="00E818B5"/>
    <w:rsid w:val="00E82B1F"/>
    <w:rsid w:val="00E82E2C"/>
    <w:rsid w:val="00E8441A"/>
    <w:rsid w:val="00E848DF"/>
    <w:rsid w:val="00E84A3A"/>
    <w:rsid w:val="00E84CE8"/>
    <w:rsid w:val="00E853AF"/>
    <w:rsid w:val="00E86261"/>
    <w:rsid w:val="00E87756"/>
    <w:rsid w:val="00E9046C"/>
    <w:rsid w:val="00E90787"/>
    <w:rsid w:val="00E908E6"/>
    <w:rsid w:val="00E90B85"/>
    <w:rsid w:val="00E90C8C"/>
    <w:rsid w:val="00E910A4"/>
    <w:rsid w:val="00E911ED"/>
    <w:rsid w:val="00E91B69"/>
    <w:rsid w:val="00E91C9E"/>
    <w:rsid w:val="00E91E5E"/>
    <w:rsid w:val="00E91F12"/>
    <w:rsid w:val="00E9256A"/>
    <w:rsid w:val="00E93104"/>
    <w:rsid w:val="00E93693"/>
    <w:rsid w:val="00E937F7"/>
    <w:rsid w:val="00E944AF"/>
    <w:rsid w:val="00E94C2A"/>
    <w:rsid w:val="00E95ED1"/>
    <w:rsid w:val="00E960B7"/>
    <w:rsid w:val="00E96C8A"/>
    <w:rsid w:val="00EA068C"/>
    <w:rsid w:val="00EA0FD6"/>
    <w:rsid w:val="00EA1F3C"/>
    <w:rsid w:val="00EA2E95"/>
    <w:rsid w:val="00EA36C1"/>
    <w:rsid w:val="00EA37CB"/>
    <w:rsid w:val="00EA3C17"/>
    <w:rsid w:val="00EA3DF2"/>
    <w:rsid w:val="00EA47FE"/>
    <w:rsid w:val="00EA4872"/>
    <w:rsid w:val="00EA4D31"/>
    <w:rsid w:val="00EA4D48"/>
    <w:rsid w:val="00EA4D8C"/>
    <w:rsid w:val="00EA518C"/>
    <w:rsid w:val="00EA6145"/>
    <w:rsid w:val="00EA68A9"/>
    <w:rsid w:val="00EA69CC"/>
    <w:rsid w:val="00EA78D4"/>
    <w:rsid w:val="00EA7D37"/>
    <w:rsid w:val="00EB02E9"/>
    <w:rsid w:val="00EB040C"/>
    <w:rsid w:val="00EB065D"/>
    <w:rsid w:val="00EB09BF"/>
    <w:rsid w:val="00EB175B"/>
    <w:rsid w:val="00EB1760"/>
    <w:rsid w:val="00EB188E"/>
    <w:rsid w:val="00EB18DC"/>
    <w:rsid w:val="00EB26A5"/>
    <w:rsid w:val="00EB3630"/>
    <w:rsid w:val="00EB3A50"/>
    <w:rsid w:val="00EB3C79"/>
    <w:rsid w:val="00EB4080"/>
    <w:rsid w:val="00EB42CD"/>
    <w:rsid w:val="00EB42D7"/>
    <w:rsid w:val="00EB4533"/>
    <w:rsid w:val="00EB47F9"/>
    <w:rsid w:val="00EB485F"/>
    <w:rsid w:val="00EB48DD"/>
    <w:rsid w:val="00EB5154"/>
    <w:rsid w:val="00EB56BB"/>
    <w:rsid w:val="00EB5B21"/>
    <w:rsid w:val="00EB6C2D"/>
    <w:rsid w:val="00EB6FDC"/>
    <w:rsid w:val="00EC02D2"/>
    <w:rsid w:val="00EC06E1"/>
    <w:rsid w:val="00EC2640"/>
    <w:rsid w:val="00EC26D9"/>
    <w:rsid w:val="00EC35A4"/>
    <w:rsid w:val="00EC4F61"/>
    <w:rsid w:val="00EC52FA"/>
    <w:rsid w:val="00EC5679"/>
    <w:rsid w:val="00EC5748"/>
    <w:rsid w:val="00EC5768"/>
    <w:rsid w:val="00EC5A10"/>
    <w:rsid w:val="00EC5B9A"/>
    <w:rsid w:val="00EC5C9F"/>
    <w:rsid w:val="00EC6057"/>
    <w:rsid w:val="00EC6927"/>
    <w:rsid w:val="00EC6ABE"/>
    <w:rsid w:val="00EC733D"/>
    <w:rsid w:val="00EC753E"/>
    <w:rsid w:val="00EC75AD"/>
    <w:rsid w:val="00ED085F"/>
    <w:rsid w:val="00ED0BAF"/>
    <w:rsid w:val="00ED1942"/>
    <w:rsid w:val="00ED1CD9"/>
    <w:rsid w:val="00ED2003"/>
    <w:rsid w:val="00ED2673"/>
    <w:rsid w:val="00ED3226"/>
    <w:rsid w:val="00ED3228"/>
    <w:rsid w:val="00ED3C7E"/>
    <w:rsid w:val="00ED3FC0"/>
    <w:rsid w:val="00ED40F1"/>
    <w:rsid w:val="00ED420F"/>
    <w:rsid w:val="00ED4718"/>
    <w:rsid w:val="00ED485E"/>
    <w:rsid w:val="00ED4AAD"/>
    <w:rsid w:val="00ED4C27"/>
    <w:rsid w:val="00ED590B"/>
    <w:rsid w:val="00ED5D24"/>
    <w:rsid w:val="00ED5E67"/>
    <w:rsid w:val="00ED652A"/>
    <w:rsid w:val="00ED654C"/>
    <w:rsid w:val="00ED6E3E"/>
    <w:rsid w:val="00ED744C"/>
    <w:rsid w:val="00EE028A"/>
    <w:rsid w:val="00EE035E"/>
    <w:rsid w:val="00EE0E32"/>
    <w:rsid w:val="00EE10FB"/>
    <w:rsid w:val="00EE1136"/>
    <w:rsid w:val="00EE11E2"/>
    <w:rsid w:val="00EE1845"/>
    <w:rsid w:val="00EE1A51"/>
    <w:rsid w:val="00EE2160"/>
    <w:rsid w:val="00EE222A"/>
    <w:rsid w:val="00EE30CA"/>
    <w:rsid w:val="00EE32AD"/>
    <w:rsid w:val="00EE3DFD"/>
    <w:rsid w:val="00EE400B"/>
    <w:rsid w:val="00EE43B1"/>
    <w:rsid w:val="00EE4AC4"/>
    <w:rsid w:val="00EE4FD9"/>
    <w:rsid w:val="00EE546E"/>
    <w:rsid w:val="00EE6F5D"/>
    <w:rsid w:val="00EE7036"/>
    <w:rsid w:val="00EE74EC"/>
    <w:rsid w:val="00EF0117"/>
    <w:rsid w:val="00EF03F4"/>
    <w:rsid w:val="00EF08B8"/>
    <w:rsid w:val="00EF1906"/>
    <w:rsid w:val="00EF21FC"/>
    <w:rsid w:val="00EF260B"/>
    <w:rsid w:val="00EF2A40"/>
    <w:rsid w:val="00EF3C6F"/>
    <w:rsid w:val="00EF401D"/>
    <w:rsid w:val="00EF4248"/>
    <w:rsid w:val="00EF4385"/>
    <w:rsid w:val="00EF438F"/>
    <w:rsid w:val="00EF4DDE"/>
    <w:rsid w:val="00EF4E40"/>
    <w:rsid w:val="00EF4F65"/>
    <w:rsid w:val="00EF4F9D"/>
    <w:rsid w:val="00EF55EA"/>
    <w:rsid w:val="00EF56A1"/>
    <w:rsid w:val="00EF58CF"/>
    <w:rsid w:val="00EF6296"/>
    <w:rsid w:val="00EF732F"/>
    <w:rsid w:val="00EF78B2"/>
    <w:rsid w:val="00F0003C"/>
    <w:rsid w:val="00F0090A"/>
    <w:rsid w:val="00F013F2"/>
    <w:rsid w:val="00F01A32"/>
    <w:rsid w:val="00F02080"/>
    <w:rsid w:val="00F02E1D"/>
    <w:rsid w:val="00F02F1B"/>
    <w:rsid w:val="00F05CDF"/>
    <w:rsid w:val="00F06821"/>
    <w:rsid w:val="00F07325"/>
    <w:rsid w:val="00F07C5A"/>
    <w:rsid w:val="00F07FA3"/>
    <w:rsid w:val="00F10AFE"/>
    <w:rsid w:val="00F10C61"/>
    <w:rsid w:val="00F1135C"/>
    <w:rsid w:val="00F1175C"/>
    <w:rsid w:val="00F11C61"/>
    <w:rsid w:val="00F11D0F"/>
    <w:rsid w:val="00F122FD"/>
    <w:rsid w:val="00F126CD"/>
    <w:rsid w:val="00F12C53"/>
    <w:rsid w:val="00F13301"/>
    <w:rsid w:val="00F13306"/>
    <w:rsid w:val="00F13A0F"/>
    <w:rsid w:val="00F14076"/>
    <w:rsid w:val="00F141C8"/>
    <w:rsid w:val="00F14AB6"/>
    <w:rsid w:val="00F14CDA"/>
    <w:rsid w:val="00F14D7C"/>
    <w:rsid w:val="00F14FB2"/>
    <w:rsid w:val="00F14FCB"/>
    <w:rsid w:val="00F1507E"/>
    <w:rsid w:val="00F1597F"/>
    <w:rsid w:val="00F15C1D"/>
    <w:rsid w:val="00F15C97"/>
    <w:rsid w:val="00F15EE5"/>
    <w:rsid w:val="00F16036"/>
    <w:rsid w:val="00F167DE"/>
    <w:rsid w:val="00F17A1A"/>
    <w:rsid w:val="00F17ACE"/>
    <w:rsid w:val="00F17C4A"/>
    <w:rsid w:val="00F17D94"/>
    <w:rsid w:val="00F200F7"/>
    <w:rsid w:val="00F209C7"/>
    <w:rsid w:val="00F20BAF"/>
    <w:rsid w:val="00F20C73"/>
    <w:rsid w:val="00F20E0B"/>
    <w:rsid w:val="00F21190"/>
    <w:rsid w:val="00F214EA"/>
    <w:rsid w:val="00F21711"/>
    <w:rsid w:val="00F21A92"/>
    <w:rsid w:val="00F21B10"/>
    <w:rsid w:val="00F21F7B"/>
    <w:rsid w:val="00F21FFE"/>
    <w:rsid w:val="00F222DE"/>
    <w:rsid w:val="00F22377"/>
    <w:rsid w:val="00F225E0"/>
    <w:rsid w:val="00F22911"/>
    <w:rsid w:val="00F22EE0"/>
    <w:rsid w:val="00F22FC5"/>
    <w:rsid w:val="00F232A5"/>
    <w:rsid w:val="00F236AC"/>
    <w:rsid w:val="00F23F82"/>
    <w:rsid w:val="00F2476D"/>
    <w:rsid w:val="00F249CE"/>
    <w:rsid w:val="00F251F5"/>
    <w:rsid w:val="00F25A58"/>
    <w:rsid w:val="00F25A63"/>
    <w:rsid w:val="00F26983"/>
    <w:rsid w:val="00F26DCC"/>
    <w:rsid w:val="00F27541"/>
    <w:rsid w:val="00F27853"/>
    <w:rsid w:val="00F279EF"/>
    <w:rsid w:val="00F27E53"/>
    <w:rsid w:val="00F300A3"/>
    <w:rsid w:val="00F30114"/>
    <w:rsid w:val="00F304EA"/>
    <w:rsid w:val="00F30BF7"/>
    <w:rsid w:val="00F31BE0"/>
    <w:rsid w:val="00F31E07"/>
    <w:rsid w:val="00F31FCA"/>
    <w:rsid w:val="00F3218E"/>
    <w:rsid w:val="00F32474"/>
    <w:rsid w:val="00F32765"/>
    <w:rsid w:val="00F33067"/>
    <w:rsid w:val="00F332A2"/>
    <w:rsid w:val="00F34189"/>
    <w:rsid w:val="00F34285"/>
    <w:rsid w:val="00F348A1"/>
    <w:rsid w:val="00F34F03"/>
    <w:rsid w:val="00F34F04"/>
    <w:rsid w:val="00F35523"/>
    <w:rsid w:val="00F355A1"/>
    <w:rsid w:val="00F3567B"/>
    <w:rsid w:val="00F36DF2"/>
    <w:rsid w:val="00F37104"/>
    <w:rsid w:val="00F373E0"/>
    <w:rsid w:val="00F375A1"/>
    <w:rsid w:val="00F37D30"/>
    <w:rsid w:val="00F406DB"/>
    <w:rsid w:val="00F40A5C"/>
    <w:rsid w:val="00F40A71"/>
    <w:rsid w:val="00F40F16"/>
    <w:rsid w:val="00F40FE4"/>
    <w:rsid w:val="00F411E4"/>
    <w:rsid w:val="00F41FFA"/>
    <w:rsid w:val="00F42152"/>
    <w:rsid w:val="00F42491"/>
    <w:rsid w:val="00F42D2F"/>
    <w:rsid w:val="00F42F34"/>
    <w:rsid w:val="00F436EC"/>
    <w:rsid w:val="00F43C90"/>
    <w:rsid w:val="00F44F0D"/>
    <w:rsid w:val="00F45164"/>
    <w:rsid w:val="00F45610"/>
    <w:rsid w:val="00F458A4"/>
    <w:rsid w:val="00F46292"/>
    <w:rsid w:val="00F4631B"/>
    <w:rsid w:val="00F46671"/>
    <w:rsid w:val="00F4670F"/>
    <w:rsid w:val="00F46C61"/>
    <w:rsid w:val="00F47605"/>
    <w:rsid w:val="00F47D77"/>
    <w:rsid w:val="00F47EC4"/>
    <w:rsid w:val="00F5049E"/>
    <w:rsid w:val="00F505DE"/>
    <w:rsid w:val="00F50F11"/>
    <w:rsid w:val="00F51087"/>
    <w:rsid w:val="00F51260"/>
    <w:rsid w:val="00F51A37"/>
    <w:rsid w:val="00F51A6F"/>
    <w:rsid w:val="00F523D9"/>
    <w:rsid w:val="00F53209"/>
    <w:rsid w:val="00F536C1"/>
    <w:rsid w:val="00F53A40"/>
    <w:rsid w:val="00F53AC7"/>
    <w:rsid w:val="00F53B1C"/>
    <w:rsid w:val="00F53B5C"/>
    <w:rsid w:val="00F53F8D"/>
    <w:rsid w:val="00F54174"/>
    <w:rsid w:val="00F54E00"/>
    <w:rsid w:val="00F551AF"/>
    <w:rsid w:val="00F55241"/>
    <w:rsid w:val="00F5596F"/>
    <w:rsid w:val="00F55B14"/>
    <w:rsid w:val="00F55B24"/>
    <w:rsid w:val="00F55DFD"/>
    <w:rsid w:val="00F5659F"/>
    <w:rsid w:val="00F57232"/>
    <w:rsid w:val="00F574F6"/>
    <w:rsid w:val="00F5764B"/>
    <w:rsid w:val="00F57BBC"/>
    <w:rsid w:val="00F57D4F"/>
    <w:rsid w:val="00F6076F"/>
    <w:rsid w:val="00F6086E"/>
    <w:rsid w:val="00F60CA1"/>
    <w:rsid w:val="00F60FE5"/>
    <w:rsid w:val="00F61220"/>
    <w:rsid w:val="00F61F95"/>
    <w:rsid w:val="00F622AC"/>
    <w:rsid w:val="00F62819"/>
    <w:rsid w:val="00F6437D"/>
    <w:rsid w:val="00F64623"/>
    <w:rsid w:val="00F64907"/>
    <w:rsid w:val="00F64BB1"/>
    <w:rsid w:val="00F64C5A"/>
    <w:rsid w:val="00F653FC"/>
    <w:rsid w:val="00F65542"/>
    <w:rsid w:val="00F65EAD"/>
    <w:rsid w:val="00F6707D"/>
    <w:rsid w:val="00F672DB"/>
    <w:rsid w:val="00F673D8"/>
    <w:rsid w:val="00F67606"/>
    <w:rsid w:val="00F67B57"/>
    <w:rsid w:val="00F67B78"/>
    <w:rsid w:val="00F70072"/>
    <w:rsid w:val="00F71548"/>
    <w:rsid w:val="00F7266F"/>
    <w:rsid w:val="00F748F2"/>
    <w:rsid w:val="00F74B28"/>
    <w:rsid w:val="00F7597A"/>
    <w:rsid w:val="00F75A74"/>
    <w:rsid w:val="00F75BEC"/>
    <w:rsid w:val="00F75D93"/>
    <w:rsid w:val="00F75EF7"/>
    <w:rsid w:val="00F75FD7"/>
    <w:rsid w:val="00F766F0"/>
    <w:rsid w:val="00F77E80"/>
    <w:rsid w:val="00F802FE"/>
    <w:rsid w:val="00F80339"/>
    <w:rsid w:val="00F805CB"/>
    <w:rsid w:val="00F80D64"/>
    <w:rsid w:val="00F81F86"/>
    <w:rsid w:val="00F81FD2"/>
    <w:rsid w:val="00F8212F"/>
    <w:rsid w:val="00F8216B"/>
    <w:rsid w:val="00F83B4E"/>
    <w:rsid w:val="00F844CF"/>
    <w:rsid w:val="00F8451B"/>
    <w:rsid w:val="00F84974"/>
    <w:rsid w:val="00F8563C"/>
    <w:rsid w:val="00F85C56"/>
    <w:rsid w:val="00F85D5D"/>
    <w:rsid w:val="00F85F81"/>
    <w:rsid w:val="00F87295"/>
    <w:rsid w:val="00F8796C"/>
    <w:rsid w:val="00F87A2D"/>
    <w:rsid w:val="00F87B50"/>
    <w:rsid w:val="00F903F8"/>
    <w:rsid w:val="00F909F5"/>
    <w:rsid w:val="00F90A66"/>
    <w:rsid w:val="00F91342"/>
    <w:rsid w:val="00F921FE"/>
    <w:rsid w:val="00F93471"/>
    <w:rsid w:val="00F93790"/>
    <w:rsid w:val="00F9379F"/>
    <w:rsid w:val="00F93879"/>
    <w:rsid w:val="00F93D7B"/>
    <w:rsid w:val="00F93EF9"/>
    <w:rsid w:val="00F94A44"/>
    <w:rsid w:val="00F94C54"/>
    <w:rsid w:val="00F94F87"/>
    <w:rsid w:val="00F95D5E"/>
    <w:rsid w:val="00F960D3"/>
    <w:rsid w:val="00F96494"/>
    <w:rsid w:val="00F96615"/>
    <w:rsid w:val="00F97661"/>
    <w:rsid w:val="00F97BCA"/>
    <w:rsid w:val="00F97CF0"/>
    <w:rsid w:val="00F97F03"/>
    <w:rsid w:val="00FA05CB"/>
    <w:rsid w:val="00FA0ACD"/>
    <w:rsid w:val="00FA0B2A"/>
    <w:rsid w:val="00FA21FE"/>
    <w:rsid w:val="00FA22F0"/>
    <w:rsid w:val="00FA293A"/>
    <w:rsid w:val="00FA32F9"/>
    <w:rsid w:val="00FA3F88"/>
    <w:rsid w:val="00FA442F"/>
    <w:rsid w:val="00FA4B48"/>
    <w:rsid w:val="00FA503F"/>
    <w:rsid w:val="00FA54A9"/>
    <w:rsid w:val="00FA5702"/>
    <w:rsid w:val="00FA68D0"/>
    <w:rsid w:val="00FA6EA8"/>
    <w:rsid w:val="00FA7A8A"/>
    <w:rsid w:val="00FB0082"/>
    <w:rsid w:val="00FB0253"/>
    <w:rsid w:val="00FB03FD"/>
    <w:rsid w:val="00FB231C"/>
    <w:rsid w:val="00FB29D3"/>
    <w:rsid w:val="00FB2BB8"/>
    <w:rsid w:val="00FB3061"/>
    <w:rsid w:val="00FB3E50"/>
    <w:rsid w:val="00FB45B3"/>
    <w:rsid w:val="00FB45DC"/>
    <w:rsid w:val="00FB513B"/>
    <w:rsid w:val="00FB59FB"/>
    <w:rsid w:val="00FB5ECA"/>
    <w:rsid w:val="00FB6227"/>
    <w:rsid w:val="00FB6B9C"/>
    <w:rsid w:val="00FB6C9F"/>
    <w:rsid w:val="00FB7796"/>
    <w:rsid w:val="00FB795D"/>
    <w:rsid w:val="00FC0833"/>
    <w:rsid w:val="00FC14B4"/>
    <w:rsid w:val="00FC1BE6"/>
    <w:rsid w:val="00FC1E48"/>
    <w:rsid w:val="00FC2117"/>
    <w:rsid w:val="00FC24D9"/>
    <w:rsid w:val="00FC3518"/>
    <w:rsid w:val="00FC3ED5"/>
    <w:rsid w:val="00FC4F3C"/>
    <w:rsid w:val="00FC5753"/>
    <w:rsid w:val="00FC5C45"/>
    <w:rsid w:val="00FC5C54"/>
    <w:rsid w:val="00FC73A6"/>
    <w:rsid w:val="00FC74CD"/>
    <w:rsid w:val="00FC77CD"/>
    <w:rsid w:val="00FC78A7"/>
    <w:rsid w:val="00FD0139"/>
    <w:rsid w:val="00FD09A2"/>
    <w:rsid w:val="00FD0A08"/>
    <w:rsid w:val="00FD0A83"/>
    <w:rsid w:val="00FD0AD0"/>
    <w:rsid w:val="00FD0B91"/>
    <w:rsid w:val="00FD0E4D"/>
    <w:rsid w:val="00FD13BD"/>
    <w:rsid w:val="00FD1670"/>
    <w:rsid w:val="00FD2454"/>
    <w:rsid w:val="00FD279D"/>
    <w:rsid w:val="00FD2E29"/>
    <w:rsid w:val="00FD3848"/>
    <w:rsid w:val="00FD423E"/>
    <w:rsid w:val="00FD42F8"/>
    <w:rsid w:val="00FD453D"/>
    <w:rsid w:val="00FD4E22"/>
    <w:rsid w:val="00FD4E94"/>
    <w:rsid w:val="00FD529B"/>
    <w:rsid w:val="00FD5825"/>
    <w:rsid w:val="00FD5987"/>
    <w:rsid w:val="00FD5B5B"/>
    <w:rsid w:val="00FD5C44"/>
    <w:rsid w:val="00FD6059"/>
    <w:rsid w:val="00FD623E"/>
    <w:rsid w:val="00FD6C84"/>
    <w:rsid w:val="00FD6E7F"/>
    <w:rsid w:val="00FD6EDD"/>
    <w:rsid w:val="00FD70CE"/>
    <w:rsid w:val="00FD742A"/>
    <w:rsid w:val="00FD7708"/>
    <w:rsid w:val="00FD7D2B"/>
    <w:rsid w:val="00FE10B7"/>
    <w:rsid w:val="00FE1A19"/>
    <w:rsid w:val="00FE2D9D"/>
    <w:rsid w:val="00FE34F0"/>
    <w:rsid w:val="00FE3956"/>
    <w:rsid w:val="00FE4E21"/>
    <w:rsid w:val="00FE54F9"/>
    <w:rsid w:val="00FE55FB"/>
    <w:rsid w:val="00FE5A2A"/>
    <w:rsid w:val="00FE5EA5"/>
    <w:rsid w:val="00FE646D"/>
    <w:rsid w:val="00FE72B0"/>
    <w:rsid w:val="00FF057B"/>
    <w:rsid w:val="00FF0650"/>
    <w:rsid w:val="00FF075F"/>
    <w:rsid w:val="00FF23D8"/>
    <w:rsid w:val="00FF2802"/>
    <w:rsid w:val="00FF2E90"/>
    <w:rsid w:val="00FF2F1C"/>
    <w:rsid w:val="00FF2FB9"/>
    <w:rsid w:val="00FF356E"/>
    <w:rsid w:val="00FF3A78"/>
    <w:rsid w:val="00FF3C28"/>
    <w:rsid w:val="00FF3E13"/>
    <w:rsid w:val="00FF3E1D"/>
    <w:rsid w:val="00FF4A3B"/>
    <w:rsid w:val="00FF4ADE"/>
    <w:rsid w:val="00FF5B36"/>
    <w:rsid w:val="00FF606D"/>
    <w:rsid w:val="00FF6C9E"/>
    <w:rsid w:val="00FF7168"/>
    <w:rsid w:val="00FF7334"/>
    <w:rsid w:val="00FF7749"/>
    <w:rsid w:val="00FF7871"/>
    <w:rsid w:val="00FF7A46"/>
    <w:rsid w:val="01345E82"/>
    <w:rsid w:val="01493C7B"/>
    <w:rsid w:val="014A2388"/>
    <w:rsid w:val="016E6B28"/>
    <w:rsid w:val="01805CDE"/>
    <w:rsid w:val="023D293E"/>
    <w:rsid w:val="029C2705"/>
    <w:rsid w:val="02A718F6"/>
    <w:rsid w:val="03475805"/>
    <w:rsid w:val="03FE383E"/>
    <w:rsid w:val="04AB445C"/>
    <w:rsid w:val="05E12FC5"/>
    <w:rsid w:val="061928BD"/>
    <w:rsid w:val="066D7B6C"/>
    <w:rsid w:val="06BD404D"/>
    <w:rsid w:val="07C128C4"/>
    <w:rsid w:val="07CF15EE"/>
    <w:rsid w:val="08B60F6C"/>
    <w:rsid w:val="09E904AC"/>
    <w:rsid w:val="0A80786B"/>
    <w:rsid w:val="0A9B4497"/>
    <w:rsid w:val="0AA6283F"/>
    <w:rsid w:val="0AC550A5"/>
    <w:rsid w:val="0AD2235D"/>
    <w:rsid w:val="0B942573"/>
    <w:rsid w:val="0C39217D"/>
    <w:rsid w:val="0C425831"/>
    <w:rsid w:val="0CF307C8"/>
    <w:rsid w:val="0D9A13CE"/>
    <w:rsid w:val="0DA067D4"/>
    <w:rsid w:val="0DF26B5F"/>
    <w:rsid w:val="0F380235"/>
    <w:rsid w:val="0FC644DC"/>
    <w:rsid w:val="0FD115EF"/>
    <w:rsid w:val="0FD54E6B"/>
    <w:rsid w:val="10CB7366"/>
    <w:rsid w:val="10EC3BBD"/>
    <w:rsid w:val="10FB5AF6"/>
    <w:rsid w:val="11BC6CE7"/>
    <w:rsid w:val="11DC4237"/>
    <w:rsid w:val="130B58DD"/>
    <w:rsid w:val="140C03C2"/>
    <w:rsid w:val="142A24C1"/>
    <w:rsid w:val="143B4088"/>
    <w:rsid w:val="1561039F"/>
    <w:rsid w:val="15B80B94"/>
    <w:rsid w:val="15D32F45"/>
    <w:rsid w:val="1606331B"/>
    <w:rsid w:val="1618304E"/>
    <w:rsid w:val="16F4380C"/>
    <w:rsid w:val="1703383E"/>
    <w:rsid w:val="17103D25"/>
    <w:rsid w:val="172929E4"/>
    <w:rsid w:val="176E2900"/>
    <w:rsid w:val="17B83C0A"/>
    <w:rsid w:val="182347DB"/>
    <w:rsid w:val="18413579"/>
    <w:rsid w:val="184C3483"/>
    <w:rsid w:val="18BC23B6"/>
    <w:rsid w:val="18E92B27"/>
    <w:rsid w:val="193C71C6"/>
    <w:rsid w:val="19BD16CC"/>
    <w:rsid w:val="19D2736C"/>
    <w:rsid w:val="1A87203D"/>
    <w:rsid w:val="1A901C3A"/>
    <w:rsid w:val="1AF9512D"/>
    <w:rsid w:val="1B4F57C2"/>
    <w:rsid w:val="1BAB19C1"/>
    <w:rsid w:val="1BC421D0"/>
    <w:rsid w:val="1BF87D6F"/>
    <w:rsid w:val="1C9E7F7A"/>
    <w:rsid w:val="1D1C05CD"/>
    <w:rsid w:val="1D9D78AC"/>
    <w:rsid w:val="1DA90A2F"/>
    <w:rsid w:val="1DBC1951"/>
    <w:rsid w:val="1DDC0E05"/>
    <w:rsid w:val="1DFC0EF3"/>
    <w:rsid w:val="1E467043"/>
    <w:rsid w:val="1E736FAD"/>
    <w:rsid w:val="1F1169B7"/>
    <w:rsid w:val="1F8D21E7"/>
    <w:rsid w:val="20287F47"/>
    <w:rsid w:val="206F4C7D"/>
    <w:rsid w:val="22811F05"/>
    <w:rsid w:val="228F28EA"/>
    <w:rsid w:val="22D26BC2"/>
    <w:rsid w:val="2350351A"/>
    <w:rsid w:val="235A02F9"/>
    <w:rsid w:val="23810287"/>
    <w:rsid w:val="23990600"/>
    <w:rsid w:val="23AB3BDD"/>
    <w:rsid w:val="23DD1AD4"/>
    <w:rsid w:val="23F83B92"/>
    <w:rsid w:val="24C00442"/>
    <w:rsid w:val="24C9636D"/>
    <w:rsid w:val="252F5CBE"/>
    <w:rsid w:val="25307FE8"/>
    <w:rsid w:val="25BD7B9E"/>
    <w:rsid w:val="26A531CF"/>
    <w:rsid w:val="26A83F7A"/>
    <w:rsid w:val="274C7A58"/>
    <w:rsid w:val="27960F40"/>
    <w:rsid w:val="28240EBE"/>
    <w:rsid w:val="28A211F5"/>
    <w:rsid w:val="29216576"/>
    <w:rsid w:val="29471793"/>
    <w:rsid w:val="299C40F5"/>
    <w:rsid w:val="29CA2459"/>
    <w:rsid w:val="2A4734EC"/>
    <w:rsid w:val="2A473AAA"/>
    <w:rsid w:val="2A817184"/>
    <w:rsid w:val="2AAD4342"/>
    <w:rsid w:val="2B186155"/>
    <w:rsid w:val="2BB72B78"/>
    <w:rsid w:val="2BD600EA"/>
    <w:rsid w:val="2D6377AB"/>
    <w:rsid w:val="2DCF0BED"/>
    <w:rsid w:val="2E0E4B38"/>
    <w:rsid w:val="2E0F188E"/>
    <w:rsid w:val="2E2C45A1"/>
    <w:rsid w:val="2EFC1307"/>
    <w:rsid w:val="2F085BE0"/>
    <w:rsid w:val="2FF44927"/>
    <w:rsid w:val="300C37CC"/>
    <w:rsid w:val="302B66C1"/>
    <w:rsid w:val="307A7316"/>
    <w:rsid w:val="30921E98"/>
    <w:rsid w:val="31840098"/>
    <w:rsid w:val="319A4AB2"/>
    <w:rsid w:val="31C967A4"/>
    <w:rsid w:val="32672F62"/>
    <w:rsid w:val="334C7BCC"/>
    <w:rsid w:val="343D03F7"/>
    <w:rsid w:val="3447252D"/>
    <w:rsid w:val="34705E9B"/>
    <w:rsid w:val="34C3796F"/>
    <w:rsid w:val="35145FA3"/>
    <w:rsid w:val="351C3FB8"/>
    <w:rsid w:val="359613EA"/>
    <w:rsid w:val="361C65C3"/>
    <w:rsid w:val="37556B32"/>
    <w:rsid w:val="37926DF8"/>
    <w:rsid w:val="37BE35FD"/>
    <w:rsid w:val="38132093"/>
    <w:rsid w:val="382F278B"/>
    <w:rsid w:val="384A3AB5"/>
    <w:rsid w:val="387302C2"/>
    <w:rsid w:val="391E1E7A"/>
    <w:rsid w:val="39403DEF"/>
    <w:rsid w:val="398B39B3"/>
    <w:rsid w:val="39AF66BF"/>
    <w:rsid w:val="3A001146"/>
    <w:rsid w:val="3AB363F2"/>
    <w:rsid w:val="3AFB7AAE"/>
    <w:rsid w:val="3BA752CA"/>
    <w:rsid w:val="3BC42A37"/>
    <w:rsid w:val="3CBD21E4"/>
    <w:rsid w:val="3CDC7023"/>
    <w:rsid w:val="3D4C0686"/>
    <w:rsid w:val="3D611A72"/>
    <w:rsid w:val="3F606B5A"/>
    <w:rsid w:val="40803094"/>
    <w:rsid w:val="408414A9"/>
    <w:rsid w:val="413E3734"/>
    <w:rsid w:val="42D311B4"/>
    <w:rsid w:val="44FE19D7"/>
    <w:rsid w:val="450D4828"/>
    <w:rsid w:val="451E77A5"/>
    <w:rsid w:val="45BD6FDF"/>
    <w:rsid w:val="47E82E75"/>
    <w:rsid w:val="48121512"/>
    <w:rsid w:val="48511708"/>
    <w:rsid w:val="49761144"/>
    <w:rsid w:val="49801DB5"/>
    <w:rsid w:val="4A6A67E2"/>
    <w:rsid w:val="4AD3071D"/>
    <w:rsid w:val="4AFD5D93"/>
    <w:rsid w:val="4B6B0F4E"/>
    <w:rsid w:val="4BE91F17"/>
    <w:rsid w:val="4C261C69"/>
    <w:rsid w:val="4C5A6387"/>
    <w:rsid w:val="4CCB6470"/>
    <w:rsid w:val="4D267157"/>
    <w:rsid w:val="4D821820"/>
    <w:rsid w:val="4DC91F90"/>
    <w:rsid w:val="4E2563C9"/>
    <w:rsid w:val="4E5735FB"/>
    <w:rsid w:val="4EA16C6B"/>
    <w:rsid w:val="4F3D6282"/>
    <w:rsid w:val="4F4426F6"/>
    <w:rsid w:val="4F685A61"/>
    <w:rsid w:val="50623EEF"/>
    <w:rsid w:val="51656440"/>
    <w:rsid w:val="51B83B37"/>
    <w:rsid w:val="51C033AC"/>
    <w:rsid w:val="51D04201"/>
    <w:rsid w:val="51EA7301"/>
    <w:rsid w:val="529E6F6E"/>
    <w:rsid w:val="532A4E6D"/>
    <w:rsid w:val="544B33EA"/>
    <w:rsid w:val="55052414"/>
    <w:rsid w:val="55986DE4"/>
    <w:rsid w:val="56666849"/>
    <w:rsid w:val="57660CB1"/>
    <w:rsid w:val="5777558A"/>
    <w:rsid w:val="57EC411A"/>
    <w:rsid w:val="592F2F08"/>
    <w:rsid w:val="59500592"/>
    <w:rsid w:val="595022DA"/>
    <w:rsid w:val="59EF267F"/>
    <w:rsid w:val="5A366BCB"/>
    <w:rsid w:val="5A4C218B"/>
    <w:rsid w:val="5A9339E2"/>
    <w:rsid w:val="5BC93053"/>
    <w:rsid w:val="5C7664EE"/>
    <w:rsid w:val="5D1A7C60"/>
    <w:rsid w:val="5D3C5436"/>
    <w:rsid w:val="5D4223B2"/>
    <w:rsid w:val="5DB0469C"/>
    <w:rsid w:val="5FC731D2"/>
    <w:rsid w:val="600C13DA"/>
    <w:rsid w:val="605C7D6F"/>
    <w:rsid w:val="627C37CF"/>
    <w:rsid w:val="633D721D"/>
    <w:rsid w:val="63D13333"/>
    <w:rsid w:val="646D75C7"/>
    <w:rsid w:val="64AE6AAC"/>
    <w:rsid w:val="64E9765C"/>
    <w:rsid w:val="64EA2CDB"/>
    <w:rsid w:val="65B03CD6"/>
    <w:rsid w:val="65B54BF7"/>
    <w:rsid w:val="666909E2"/>
    <w:rsid w:val="66717BB9"/>
    <w:rsid w:val="67535261"/>
    <w:rsid w:val="67EA3BDA"/>
    <w:rsid w:val="6A477C0F"/>
    <w:rsid w:val="6ABD675B"/>
    <w:rsid w:val="6B103935"/>
    <w:rsid w:val="6B2D401B"/>
    <w:rsid w:val="6E4E01BB"/>
    <w:rsid w:val="6ED5452B"/>
    <w:rsid w:val="71824D93"/>
    <w:rsid w:val="71BB01CA"/>
    <w:rsid w:val="71C22D87"/>
    <w:rsid w:val="720A02CC"/>
    <w:rsid w:val="721359C7"/>
    <w:rsid w:val="72711CE7"/>
    <w:rsid w:val="72B526EC"/>
    <w:rsid w:val="72DA3F21"/>
    <w:rsid w:val="74706D5A"/>
    <w:rsid w:val="75BA46FD"/>
    <w:rsid w:val="763B4A9F"/>
    <w:rsid w:val="768B39A6"/>
    <w:rsid w:val="76DD54BE"/>
    <w:rsid w:val="76FB4FCD"/>
    <w:rsid w:val="776112D4"/>
    <w:rsid w:val="785A4F4F"/>
    <w:rsid w:val="78667797"/>
    <w:rsid w:val="79431A48"/>
    <w:rsid w:val="79B0204F"/>
    <w:rsid w:val="79B37358"/>
    <w:rsid w:val="7A2126FE"/>
    <w:rsid w:val="7A9B68AB"/>
    <w:rsid w:val="7AB60E4D"/>
    <w:rsid w:val="7AB634A3"/>
    <w:rsid w:val="7AF12AA8"/>
    <w:rsid w:val="7B205FCE"/>
    <w:rsid w:val="7B5716EA"/>
    <w:rsid w:val="7B9F23CB"/>
    <w:rsid w:val="7BA47D46"/>
    <w:rsid w:val="7BFB7AF1"/>
    <w:rsid w:val="7C062606"/>
    <w:rsid w:val="7CD173E2"/>
    <w:rsid w:val="7D8555F0"/>
    <w:rsid w:val="7D8F1F5D"/>
    <w:rsid w:val="7E8D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39"/>
    <w:qFormat/>
    <w:uiPriority w:val="0"/>
    <w:pPr>
      <w:jc w:val="left"/>
    </w:pPr>
  </w:style>
  <w:style w:type="paragraph" w:styleId="9">
    <w:name w:val="Body Text"/>
    <w:basedOn w:val="1"/>
    <w:link w:val="49"/>
    <w:unhideWhenUsed/>
    <w:qFormat/>
    <w:uiPriority w:val="99"/>
    <w:pPr>
      <w:spacing w:after="120"/>
    </w:pPr>
    <w:rPr>
      <w:rFonts w:ascii="等线" w:hAnsi="等线" w:eastAsia="等线"/>
      <w:szCs w:val="22"/>
    </w:rPr>
  </w:style>
  <w:style w:type="paragraph" w:styleId="10">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1">
    <w:name w:val="Plain Text"/>
    <w:basedOn w:val="1"/>
    <w:qFormat/>
    <w:uiPriority w:val="0"/>
    <w:rPr>
      <w:rFonts w:ascii="宋体" w:hAnsi="Courier New"/>
    </w:rPr>
  </w:style>
  <w:style w:type="paragraph" w:styleId="12">
    <w:name w:val="Date"/>
    <w:basedOn w:val="1"/>
    <w:next w:val="1"/>
    <w:link w:val="51"/>
    <w:unhideWhenUsed/>
    <w:qFormat/>
    <w:uiPriority w:val="99"/>
    <w:pPr>
      <w:ind w:left="100" w:leftChars="2500"/>
    </w:pPr>
    <w:rPr>
      <w:rFonts w:ascii="等线" w:hAnsi="等线" w:eastAsia="等线"/>
      <w:szCs w:val="22"/>
    </w:rPr>
  </w:style>
  <w:style w:type="paragraph" w:styleId="13">
    <w:name w:val="Balloon Text"/>
    <w:basedOn w:val="1"/>
    <w:link w:val="31"/>
    <w:qFormat/>
    <w:uiPriority w:val="0"/>
    <w:rPr>
      <w:sz w:val="18"/>
      <w:szCs w:val="18"/>
    </w:rPr>
  </w:style>
  <w:style w:type="paragraph" w:styleId="14">
    <w:name w:val="footer"/>
    <w:basedOn w:val="1"/>
    <w:link w:val="29"/>
    <w:qFormat/>
    <w:uiPriority w:val="99"/>
    <w:pPr>
      <w:tabs>
        <w:tab w:val="center" w:pos="4153"/>
        <w:tab w:val="right" w:pos="8306"/>
      </w:tabs>
      <w:snapToGrid w:val="0"/>
      <w:jc w:val="left"/>
    </w:pPr>
    <w:rPr>
      <w:sz w:val="18"/>
      <w:szCs w:val="18"/>
    </w:rPr>
  </w:style>
  <w:style w:type="paragraph" w:styleId="15">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right" w:leader="dot" w:pos="9070"/>
      </w:tabs>
      <w:spacing w:line="276" w:lineRule="auto"/>
    </w:pPr>
    <w:rPr>
      <w:rFonts w:ascii="Calibri" w:hAnsi="Calibri" w:eastAsia="黑体"/>
      <w:kern w:val="0"/>
      <w:sz w:val="24"/>
      <w:szCs w:val="22"/>
    </w:rPr>
  </w:style>
  <w:style w:type="paragraph" w:styleId="17">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8"/>
    <w:next w:val="8"/>
    <w:link w:val="40"/>
    <w:qFormat/>
    <w:uiPriority w:val="0"/>
    <w:rPr>
      <w:b/>
      <w:bCs/>
    </w:rPr>
  </w:style>
  <w:style w:type="paragraph" w:styleId="20">
    <w:name w:val="Body Text First Indent"/>
    <w:basedOn w:val="9"/>
    <w:link w:val="48"/>
    <w:unhideWhenUsed/>
    <w:qFormat/>
    <w:uiPriority w:val="0"/>
    <w:pPr>
      <w:ind w:firstLine="420" w:firstLineChars="100"/>
    </w:pPr>
    <w:rPr>
      <w:rFonts w:ascii="Times New Roman" w:hAnsi="Times New Roman" w:eastAsia="宋体"/>
      <w:kern w:val="0"/>
      <w:sz w:val="20"/>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character" w:customStyle="1" w:styleId="27">
    <w:name w:val="标题 1 字符1"/>
    <w:link w:val="2"/>
    <w:qFormat/>
    <w:uiPriority w:val="0"/>
    <w:rPr>
      <w:b/>
      <w:bCs/>
      <w:kern w:val="44"/>
      <w:sz w:val="44"/>
      <w:szCs w:val="44"/>
    </w:rPr>
  </w:style>
  <w:style w:type="character" w:customStyle="1" w:styleId="28">
    <w:name w:val="标题 2 字符2"/>
    <w:link w:val="3"/>
    <w:qFormat/>
    <w:uiPriority w:val="99"/>
    <w:rPr>
      <w:rFonts w:ascii="Arial" w:hAnsi="Arial" w:eastAsia="黑体"/>
      <w:b/>
      <w:bCs/>
      <w:kern w:val="2"/>
      <w:sz w:val="32"/>
      <w:szCs w:val="32"/>
    </w:rPr>
  </w:style>
  <w:style w:type="character" w:customStyle="1" w:styleId="29">
    <w:name w:val="页脚 字符1"/>
    <w:link w:val="14"/>
    <w:qFormat/>
    <w:uiPriority w:val="99"/>
    <w:rPr>
      <w:kern w:val="2"/>
      <w:sz w:val="18"/>
      <w:szCs w:val="18"/>
    </w:rPr>
  </w:style>
  <w:style w:type="paragraph" w:customStyle="1" w:styleId="30">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1">
    <w:name w:val="批注框文本 字符"/>
    <w:link w:val="13"/>
    <w:qFormat/>
    <w:uiPriority w:val="0"/>
    <w:rPr>
      <w:kern w:val="2"/>
      <w:sz w:val="18"/>
      <w:szCs w:val="18"/>
    </w:rPr>
  </w:style>
  <w:style w:type="paragraph" w:customStyle="1" w:styleId="3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3">
    <w:name w:val="MTEquationSection"/>
    <w:qFormat/>
    <w:uiPriority w:val="0"/>
    <w:rPr>
      <w:rFonts w:ascii="Arial" w:hAnsi="Arial" w:cs="Arial"/>
      <w:vanish/>
      <w:color w:val="FF0000"/>
      <w:sz w:val="36"/>
      <w:szCs w:val="36"/>
    </w:rPr>
  </w:style>
  <w:style w:type="paragraph" w:customStyle="1" w:styleId="34">
    <w:name w:val="MTDisplayEquation"/>
    <w:basedOn w:val="1"/>
    <w:next w:val="1"/>
    <w:qFormat/>
    <w:uiPriority w:val="0"/>
    <w:pPr>
      <w:tabs>
        <w:tab w:val="center" w:pos="4160"/>
        <w:tab w:val="right" w:pos="8320"/>
      </w:tabs>
      <w:ind w:firstLine="480" w:firstLineChars="200"/>
    </w:pPr>
    <w:rPr>
      <w:rFonts w:ascii="Arial" w:hAnsi="Arial" w:cs="Arial"/>
      <w:sz w:val="24"/>
    </w:rPr>
  </w:style>
  <w:style w:type="paragraph" w:customStyle="1" w:styleId="35">
    <w:name w:val="列表段落1"/>
    <w:basedOn w:val="1"/>
    <w:qFormat/>
    <w:uiPriority w:val="0"/>
    <w:pPr>
      <w:ind w:firstLine="420" w:firstLineChars="200"/>
    </w:pPr>
    <w:rPr>
      <w:rFonts w:ascii="Calibri" w:hAnsi="Calibri"/>
      <w:szCs w:val="22"/>
    </w:rPr>
  </w:style>
  <w:style w:type="character" w:customStyle="1" w:styleId="36">
    <w:name w:val="javascript"/>
    <w:basedOn w:val="23"/>
    <w:qFormat/>
    <w:uiPriority w:val="0"/>
  </w:style>
  <w:style w:type="paragraph" w:customStyle="1" w:styleId="37">
    <w:name w:val="样式1"/>
    <w:basedOn w:val="1"/>
    <w:link w:val="38"/>
    <w:qFormat/>
    <w:uiPriority w:val="0"/>
    <w:pPr>
      <w:pBdr>
        <w:bottom w:val="single" w:color="auto" w:sz="12" w:space="1"/>
      </w:pBdr>
      <w:jc w:val="center"/>
    </w:pPr>
    <w:rPr>
      <w:rFonts w:ascii="宋体" w:hAnsi="宋体"/>
      <w:szCs w:val="21"/>
    </w:rPr>
  </w:style>
  <w:style w:type="character" w:customStyle="1" w:styleId="38">
    <w:name w:val="样式1 Char"/>
    <w:link w:val="37"/>
    <w:qFormat/>
    <w:uiPriority w:val="0"/>
    <w:rPr>
      <w:rFonts w:ascii="宋体" w:hAnsi="宋体" w:eastAsia="宋体"/>
      <w:kern w:val="2"/>
      <w:sz w:val="21"/>
      <w:szCs w:val="21"/>
    </w:rPr>
  </w:style>
  <w:style w:type="character" w:customStyle="1" w:styleId="39">
    <w:name w:val="批注文字 字符"/>
    <w:link w:val="8"/>
    <w:qFormat/>
    <w:uiPriority w:val="0"/>
    <w:rPr>
      <w:kern w:val="2"/>
      <w:sz w:val="21"/>
      <w:szCs w:val="24"/>
    </w:rPr>
  </w:style>
  <w:style w:type="character" w:customStyle="1" w:styleId="40">
    <w:name w:val="批注主题 字符"/>
    <w:link w:val="19"/>
    <w:qFormat/>
    <w:uiPriority w:val="0"/>
    <w:rPr>
      <w:b/>
      <w:bCs/>
      <w:kern w:val="2"/>
      <w:sz w:val="21"/>
      <w:szCs w:val="24"/>
    </w:rPr>
  </w:style>
  <w:style w:type="paragraph" w:styleId="41">
    <w:name w:val="List Paragraph"/>
    <w:basedOn w:val="1"/>
    <w:qFormat/>
    <w:uiPriority w:val="34"/>
    <w:pPr>
      <w:ind w:firstLine="420" w:firstLineChars="200"/>
    </w:pPr>
    <w:rPr>
      <w:rFonts w:ascii="Calibri" w:hAnsi="Calibri"/>
      <w:szCs w:val="22"/>
    </w:rPr>
  </w:style>
  <w:style w:type="character" w:customStyle="1" w:styleId="42">
    <w:name w:val="页脚 字符"/>
    <w:qFormat/>
    <w:uiPriority w:val="99"/>
  </w:style>
  <w:style w:type="character" w:customStyle="1" w:styleId="43">
    <w:name w:val="标题 2 字符"/>
    <w:semiHidden/>
    <w:qFormat/>
    <w:uiPriority w:val="9"/>
    <w:rPr>
      <w:rFonts w:ascii="等线 Light" w:hAnsi="等线 Light" w:eastAsia="等线 Light" w:cs="Times New Roman"/>
      <w:b/>
      <w:bCs/>
      <w:sz w:val="32"/>
      <w:szCs w:val="32"/>
    </w:rPr>
  </w:style>
  <w:style w:type="character" w:customStyle="1" w:styleId="44">
    <w:name w:val="标题 2 字符1"/>
    <w:qFormat/>
    <w:locked/>
    <w:uiPriority w:val="0"/>
    <w:rPr>
      <w:rFonts w:ascii="Times New Roman" w:hAnsi="Times New Roman" w:eastAsia="黑体" w:cs="Times New Roman"/>
      <w:kern w:val="0"/>
      <w:sz w:val="28"/>
      <w:szCs w:val="32"/>
      <w:lang w:val="zh-CN"/>
    </w:rPr>
  </w:style>
  <w:style w:type="character" w:customStyle="1" w:styleId="45">
    <w:name w:val="标题 3 字符"/>
    <w:link w:val="4"/>
    <w:qFormat/>
    <w:uiPriority w:val="9"/>
    <w:rPr>
      <w:b/>
      <w:bCs/>
      <w:kern w:val="2"/>
      <w:sz w:val="32"/>
      <w:szCs w:val="32"/>
    </w:rPr>
  </w:style>
  <w:style w:type="character" w:customStyle="1" w:styleId="46">
    <w:name w:val="页眉 字符"/>
    <w:link w:val="15"/>
    <w:qFormat/>
    <w:uiPriority w:val="99"/>
    <w:rPr>
      <w:kern w:val="2"/>
      <w:sz w:val="18"/>
      <w:szCs w:val="18"/>
    </w:rPr>
  </w:style>
  <w:style w:type="character" w:customStyle="1" w:styleId="47">
    <w:name w:val="标题 1 字符"/>
    <w:qFormat/>
    <w:uiPriority w:val="9"/>
    <w:rPr>
      <w:rFonts w:eastAsia="黑体"/>
      <w:bCs/>
      <w:kern w:val="44"/>
      <w:sz w:val="30"/>
      <w:szCs w:val="44"/>
    </w:rPr>
  </w:style>
  <w:style w:type="character" w:customStyle="1" w:styleId="48">
    <w:name w:val="正文文本首行缩进 字符1"/>
    <w:link w:val="20"/>
    <w:qFormat/>
    <w:locked/>
    <w:uiPriority w:val="0"/>
  </w:style>
  <w:style w:type="character" w:customStyle="1" w:styleId="49">
    <w:name w:val="正文文本 字符"/>
    <w:link w:val="9"/>
    <w:qFormat/>
    <w:uiPriority w:val="99"/>
    <w:rPr>
      <w:rFonts w:ascii="等线" w:hAnsi="等线" w:eastAsia="等线"/>
      <w:kern w:val="2"/>
      <w:sz w:val="21"/>
      <w:szCs w:val="22"/>
    </w:rPr>
  </w:style>
  <w:style w:type="character" w:customStyle="1" w:styleId="50">
    <w:name w:val="正文文本首行缩进 字符"/>
    <w:basedOn w:val="49"/>
    <w:qFormat/>
    <w:uiPriority w:val="99"/>
    <w:rPr>
      <w:rFonts w:ascii="等线" w:hAnsi="等线" w:eastAsia="等线"/>
      <w:kern w:val="2"/>
      <w:sz w:val="21"/>
      <w:szCs w:val="22"/>
    </w:rPr>
  </w:style>
  <w:style w:type="character" w:customStyle="1" w:styleId="51">
    <w:name w:val="日期 字符"/>
    <w:link w:val="12"/>
    <w:qFormat/>
    <w:uiPriority w:val="99"/>
    <w:rPr>
      <w:rFonts w:ascii="等线" w:hAnsi="等线" w:eastAsia="等线"/>
      <w:kern w:val="2"/>
      <w:sz w:val="21"/>
      <w:szCs w:val="22"/>
    </w:rPr>
  </w:style>
  <w:style w:type="table" w:customStyle="1" w:styleId="52">
    <w:name w:val="网格型1"/>
    <w:basedOn w:val="21"/>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文章"/>
    <w:basedOn w:val="1"/>
    <w:qFormat/>
    <w:uiPriority w:val="0"/>
    <w:pPr>
      <w:spacing w:line="360" w:lineRule="auto"/>
      <w:ind w:firstLine="200" w:firstLineChars="200"/>
    </w:pPr>
    <w:rPr>
      <w:sz w:val="24"/>
    </w:rPr>
  </w:style>
  <w:style w:type="paragraph" w:customStyle="1" w:styleId="55">
    <w:name w:val="说明"/>
    <w:basedOn w:val="1"/>
    <w:qFormat/>
    <w:uiPriority w:val="0"/>
    <w:pPr>
      <w:spacing w:line="360" w:lineRule="auto"/>
      <w:ind w:firstLine="422" w:firstLineChars="200"/>
    </w:pPr>
    <w:rPr>
      <w:rFonts w:eastAsia="楷体"/>
      <w:sz w:val="24"/>
    </w:rPr>
  </w:style>
  <w:style w:type="paragraph" w:customStyle="1" w:styleId="56">
    <w:name w:val="4级标题"/>
    <w:basedOn w:val="1"/>
    <w:next w:val="54"/>
    <w:qFormat/>
    <w:uiPriority w:val="0"/>
    <w:pPr>
      <w:keepNext/>
      <w:keepLines/>
      <w:spacing w:line="440" w:lineRule="exact"/>
      <w:outlineLvl w:val="3"/>
    </w:pPr>
    <w:rPr>
      <w:b/>
      <w:bCs/>
      <w:color w:val="FF0000"/>
      <w:kern w:val="44"/>
      <w:sz w:val="24"/>
      <w:szCs w:val="44"/>
    </w:rPr>
  </w:style>
  <w:style w:type="table" w:customStyle="1" w:styleId="5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59">
    <w:name w:val="条文"/>
    <w:qFormat/>
    <w:uiPriority w:val="0"/>
    <w:pPr>
      <w:widowControl w:val="0"/>
      <w:adjustRightInd w:val="0"/>
      <w:spacing w:line="300" w:lineRule="auto"/>
      <w:ind w:firstLine="200" w:firstLineChars="200"/>
      <w:jc w:val="both"/>
      <w:outlineLvl w:val="2"/>
    </w:pPr>
    <w:rPr>
      <w:rFonts w:ascii="Times New Roman" w:hAnsi="Times New Roman" w:eastAsia="宋体" w:cs="Times New Roman"/>
      <w:kern w:val="2"/>
      <w:sz w:val="24"/>
      <w:szCs w:val="24"/>
      <w:lang w:val="en-US" w:eastAsia="zh-CN" w:bidi="ar-SA"/>
    </w:rPr>
  </w:style>
  <w:style w:type="paragraph" w:customStyle="1" w:styleId="60">
    <w:name w:val="标准扉页（福建省工程建设地方标准）"/>
    <w:basedOn w:val="1"/>
    <w:qFormat/>
    <w:uiPriority w:val="0"/>
    <w:pPr>
      <w:jc w:val="center"/>
    </w:pPr>
    <w:rPr>
      <w:rFonts w:eastAsia="黑体"/>
      <w:color w:val="auto"/>
      <w:kern w:val="2"/>
      <w:sz w:val="28"/>
      <w:szCs w:val="20"/>
    </w:rPr>
  </w:style>
  <w:style w:type="paragraph" w:customStyle="1" w:styleId="61">
    <w:name w:val="标准扉页（标准名称）"/>
    <w:basedOn w:val="1"/>
    <w:qFormat/>
    <w:uiPriority w:val="0"/>
    <w:pPr>
      <w:jc w:val="center"/>
    </w:pPr>
    <w:rPr>
      <w:rFonts w:eastAsia="黑体"/>
      <w:color w:val="auto"/>
      <w:kern w:val="2"/>
      <w:sz w:val="30"/>
      <w:szCs w:val="20"/>
    </w:rPr>
  </w:style>
  <w:style w:type="paragraph" w:customStyle="1" w:styleId="62">
    <w:name w:val="规程英文名称（封面）"/>
    <w:basedOn w:val="11"/>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63">
    <w:name w:val="扉页（出版时间地点）"/>
    <w:basedOn w:val="1"/>
    <w:qFormat/>
    <w:uiPriority w:val="0"/>
    <w:pPr>
      <w:jc w:val="center"/>
    </w:pPr>
    <w:rPr>
      <w:rFonts w:eastAsia="黑体" w:cs="宋体"/>
      <w:color w:val="auto"/>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FDA5C-641B-4C15-98CC-C9282580A93B}">
  <ds:schemaRefs/>
</ds:datastoreItem>
</file>

<file path=docProps/app.xml><?xml version="1.0" encoding="utf-8"?>
<Properties xmlns="http://schemas.openxmlformats.org/officeDocument/2006/extended-properties" xmlns:vt="http://schemas.openxmlformats.org/officeDocument/2006/docPropsVTypes">
  <Template>Normal.dotm</Template>
  <Company>CABR</Company>
  <Pages>53</Pages>
  <Words>29823</Words>
  <Characters>32388</Characters>
  <Lines>1</Lines>
  <Paragraphs>1</Paragraphs>
  <TotalTime>2</TotalTime>
  <ScaleCrop>false</ScaleCrop>
  <LinksUpToDate>false</LinksUpToDate>
  <CharactersWithSpaces>33037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2020-02-20T00:08:00Z</dcterms:created>
  <dc:creator>Wang Min</dc:creator>
  <cp:lastModifiedBy>Lenovo</cp:lastModifiedBy>
  <cp:lastPrinted>2020-02-10T08:14:00Z</cp:lastPrinted>
  <dcterms:modified xsi:type="dcterms:W3CDTF">2023-10-30T06:52:12Z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KSOProductBuildVer">
    <vt:lpwstr>2052-12.1.0.15712</vt:lpwstr>
  </property>
  <property fmtid="{D5CDD505-2E9C-101B-9397-08002B2CF9AE}" pid="6" name="ICV">
    <vt:lpwstr>3DA4DC2269A548098795DEA67B1735D3_13</vt:lpwstr>
  </property>
</Properties>
</file>