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b/>
          <w:bCs/>
          <w:color w:val="auto"/>
          <w:sz w:val="24"/>
          <w:szCs w:val="24"/>
          <w:highlight w:val="none"/>
        </w:rPr>
      </w:pPr>
      <w:bookmarkStart w:id="222" w:name="_GoBack"/>
      <w:r>
        <w:rPr>
          <w:rFonts w:ascii="Times New Roman" w:hAnsi="Times New Roman"/>
          <w:b/>
          <w:bCs/>
          <w:color w:val="auto"/>
          <w:sz w:val="36"/>
          <w:szCs w:val="40"/>
          <w:highlight w:val="none"/>
        </w:rPr>
        <w:drawing>
          <wp:anchor distT="0" distB="0" distL="114300" distR="114300" simplePos="0" relativeHeight="251661312" behindDoc="0" locked="0" layoutInCell="1" allowOverlap="1">
            <wp:simplePos x="0" y="0"/>
            <wp:positionH relativeFrom="margin">
              <wp:posOffset>5080</wp:posOffset>
            </wp:positionH>
            <wp:positionV relativeFrom="paragraph">
              <wp:posOffset>-100330</wp:posOffset>
            </wp:positionV>
            <wp:extent cx="1744980" cy="1149985"/>
            <wp:effectExtent l="0" t="0" r="7620" b="8255"/>
            <wp:wrapNone/>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pPr>
        <w:rPr>
          <w:rFonts w:ascii="Times New Roman" w:hAnsi="Times New Roman"/>
          <w:b/>
          <w:bCs/>
          <w:color w:val="auto"/>
          <w:sz w:val="36"/>
          <w:szCs w:val="40"/>
          <w:highlight w:val="none"/>
        </w:rPr>
      </w:pPr>
    </w:p>
    <w:p>
      <w:pPr>
        <w:spacing w:line="480" w:lineRule="auto"/>
        <w:ind w:right="279" w:firstLine="361" w:firstLineChars="100"/>
        <w:jc w:val="right"/>
        <w:rPr>
          <w:rFonts w:ascii="Times New Roman" w:hAnsi="Times New Roman"/>
          <w:b/>
          <w:color w:val="auto"/>
          <w:sz w:val="36"/>
          <w:szCs w:val="28"/>
          <w:highlight w:val="none"/>
        </w:rPr>
      </w:pPr>
      <w:bookmarkStart w:id="0" w:name="OLE_LINK4"/>
      <w:r>
        <w:rPr>
          <w:rFonts w:ascii="Times New Roman" w:hAnsi="Times New Roman"/>
          <w:b/>
          <w:color w:val="auto"/>
          <w:sz w:val="36"/>
          <w:szCs w:val="28"/>
          <w:highlight w:val="none"/>
        </w:rPr>
        <w:t xml:space="preserve"> T/CECS</w:t>
      </w:r>
      <w:r>
        <w:rPr>
          <w:rFonts w:hint="eastAsia" w:ascii="Times New Roman" w:hAnsi="Times New Roman"/>
          <w:b/>
          <w:color w:val="auto"/>
          <w:sz w:val="36"/>
          <w:szCs w:val="28"/>
          <w:highlight w:val="none"/>
        </w:rPr>
        <w:t xml:space="preserve"> </w:t>
      </w:r>
      <w:r>
        <w:rPr>
          <w:rFonts w:ascii="Times New Roman" w:hAnsi="Times New Roman"/>
          <w:b/>
          <w:color w:val="auto"/>
          <w:sz w:val="36"/>
          <w:szCs w:val="28"/>
          <w:highlight w:val="none"/>
        </w:rPr>
        <w:t xml:space="preserve"> xxx-20</w:t>
      </w:r>
      <w:bookmarkEnd w:id="0"/>
      <w:r>
        <w:rPr>
          <w:rFonts w:ascii="Times New Roman" w:hAnsi="Times New Roman"/>
          <w:b/>
          <w:color w:val="auto"/>
          <w:sz w:val="36"/>
          <w:szCs w:val="28"/>
          <w:highlight w:val="none"/>
        </w:rPr>
        <w:t>2x</w:t>
      </w:r>
    </w:p>
    <w:p>
      <w:pPr>
        <w:rPr>
          <w:rFonts w:ascii="Times New Roman" w:hAnsi="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109855</wp:posOffset>
                </wp:positionV>
                <wp:extent cx="5311140" cy="14605"/>
                <wp:effectExtent l="0" t="6350" r="7620" b="9525"/>
                <wp:wrapNone/>
                <wp:docPr id="1" name="直接连接符 1"/>
                <wp:cNvGraphicFramePr/>
                <a:graphic xmlns:a="http://schemas.openxmlformats.org/drawingml/2006/main">
                  <a:graphicData uri="http://schemas.microsoft.com/office/word/2010/wordprocessingShape">
                    <wps:wsp>
                      <wps:cNvCnPr/>
                      <wps:spPr>
                        <a:xfrm>
                          <a:off x="0" y="0"/>
                          <a:ext cx="5310835" cy="1463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pt;margin-top:8.65pt;height:1.15pt;width:418.2pt;z-index:251660288;mso-width-relative:page;mso-height-relative:page;" filled="f" stroked="t" coordsize="21600,21600" o:gfxdata="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T/EZ7WAAAABwEAAA8AAAAAAAAAAQAgAAAAIgAAAGRycy9k&#10;b3ducmV2LnhtbFBLAQIUABQAAAAIAIdO4kC2tsitBAIAAO4DAAAOAAAAAAAAAAEAIAAAACUBAABk&#10;cnMvZTJvRG9jLnhtbFBLBQYAAAAABgAGAFkBAACbBQAAAAA=&#10;">
                <v:fill on="f" focussize="0,0"/>
                <v:stroke weight="1pt" color="#0D0D0D [3069]" miterlimit="8" joinstyle="miter"/>
                <v:imagedata o:title=""/>
                <o:lock v:ext="edit" aspectratio="f"/>
              </v:line>
            </w:pict>
          </mc:Fallback>
        </mc:AlternateContent>
      </w:r>
    </w:p>
    <w:p>
      <w:pPr>
        <w:rPr>
          <w:rFonts w:ascii="Times New Roman" w:hAnsi="Times New Roman"/>
          <w:color w:val="auto"/>
          <w:highlight w:val="none"/>
        </w:rPr>
      </w:pPr>
    </w:p>
    <w:p>
      <w:pPr>
        <w:rPr>
          <w:rFonts w:ascii="Times New Roman" w:hAnsi="Times New Roman"/>
          <w:color w:val="auto"/>
          <w:highlight w:val="none"/>
        </w:rPr>
      </w:pPr>
    </w:p>
    <w:p>
      <w:pPr>
        <w:adjustRightInd w:val="0"/>
        <w:snapToGrid w:val="0"/>
        <w:spacing w:after="200"/>
        <w:jc w:val="center"/>
        <w:rPr>
          <w:rFonts w:ascii="Times New Roman" w:hAnsi="Times New Roman"/>
          <w:b/>
          <w:color w:val="auto"/>
          <w:sz w:val="36"/>
          <w:szCs w:val="32"/>
          <w:highlight w:val="none"/>
        </w:rPr>
      </w:pPr>
      <w:r>
        <w:rPr>
          <w:rFonts w:ascii="Times New Roman" w:hAnsi="Times New Roman"/>
          <w:b/>
          <w:color w:val="auto"/>
          <w:sz w:val="36"/>
          <w:szCs w:val="32"/>
          <w:highlight w:val="none"/>
        </w:rPr>
        <w:t>中国工程建设标准化协会标准</w:t>
      </w:r>
    </w:p>
    <w:p>
      <w:pPr>
        <w:rPr>
          <w:rFonts w:ascii="Times New Roman" w:hAnsi="Times New Roman"/>
          <w:color w:val="auto"/>
          <w:highlight w:val="none"/>
        </w:rPr>
      </w:pPr>
    </w:p>
    <w:p>
      <w:pPr>
        <w:widowControl w:val="0"/>
        <w:ind w:right="-153"/>
        <w:jc w:val="center"/>
        <w:rPr>
          <w:rFonts w:ascii="Times New Roman" w:hAnsi="Times New Roman"/>
          <w:b/>
          <w:color w:val="auto"/>
          <w:sz w:val="44"/>
          <w:highlight w:val="none"/>
        </w:rPr>
      </w:pPr>
      <w:bookmarkStart w:id="1" w:name="_Hlk26277741"/>
      <w:r>
        <w:rPr>
          <w:rFonts w:hint="eastAsia" w:ascii="Times New Roman" w:hAnsi="Times New Roman"/>
          <w:b/>
          <w:color w:val="auto"/>
          <w:sz w:val="44"/>
          <w:highlight w:val="none"/>
        </w:rPr>
        <w:t>既有建筑天</w:t>
      </w:r>
      <w:r>
        <w:rPr>
          <w:rFonts w:ascii="Times New Roman" w:hAnsi="Times New Roman"/>
          <w:b/>
          <w:color w:val="auto"/>
          <w:sz w:val="44"/>
          <w:highlight w:val="none"/>
        </w:rPr>
        <w:t>-</w:t>
      </w:r>
      <w:r>
        <w:rPr>
          <w:rFonts w:hint="eastAsia" w:ascii="Times New Roman" w:hAnsi="Times New Roman"/>
          <w:b/>
          <w:color w:val="auto"/>
          <w:sz w:val="44"/>
          <w:highlight w:val="none"/>
        </w:rPr>
        <w:t>空</w:t>
      </w:r>
      <w:r>
        <w:rPr>
          <w:rFonts w:ascii="Times New Roman" w:hAnsi="Times New Roman"/>
          <w:b/>
          <w:color w:val="auto"/>
          <w:sz w:val="44"/>
          <w:highlight w:val="none"/>
        </w:rPr>
        <w:t>-</w:t>
      </w:r>
      <w:r>
        <w:rPr>
          <w:rFonts w:hint="eastAsia" w:ascii="Times New Roman" w:hAnsi="Times New Roman"/>
          <w:b/>
          <w:color w:val="auto"/>
          <w:sz w:val="44"/>
          <w:highlight w:val="none"/>
        </w:rPr>
        <w:t>地安全监测通用技术规程</w:t>
      </w:r>
    </w:p>
    <w:bookmarkEnd w:id="1"/>
    <w:p>
      <w:pPr>
        <w:snapToGrid w:val="0"/>
        <w:spacing w:line="360" w:lineRule="auto"/>
        <w:ind w:left="708" w:leftChars="337" w:right="708" w:rightChars="337"/>
        <w:jc w:val="center"/>
        <w:rPr>
          <w:rFonts w:ascii="Times New Roman" w:hAnsi="Times New Roman"/>
          <w:color w:val="auto"/>
          <w:sz w:val="28"/>
          <w:highlight w:val="none"/>
        </w:rPr>
      </w:pPr>
      <w:r>
        <w:rPr>
          <w:rFonts w:hint="eastAsia" w:ascii="Times New Roman" w:hAnsi="Times New Roman"/>
          <w:color w:val="auto"/>
          <w:sz w:val="28"/>
          <w:highlight w:val="none"/>
        </w:rPr>
        <w:t xml:space="preserve">General </w:t>
      </w:r>
      <w:r>
        <w:rPr>
          <w:rFonts w:hint="eastAsia" w:ascii="Times New Roman" w:hAnsi="Times New Roman"/>
          <w:color w:val="auto"/>
          <w:sz w:val="28"/>
          <w:highlight w:val="none"/>
          <w:lang w:val="en-US" w:eastAsia="zh-CN"/>
        </w:rPr>
        <w:t>t</w:t>
      </w:r>
      <w:r>
        <w:rPr>
          <w:rFonts w:hint="eastAsia" w:ascii="Times New Roman" w:hAnsi="Times New Roman"/>
          <w:color w:val="auto"/>
          <w:sz w:val="28"/>
          <w:highlight w:val="none"/>
        </w:rPr>
        <w:t>echnical specification for</w:t>
      </w:r>
      <w:r>
        <w:rPr>
          <w:rFonts w:ascii="Times New Roman" w:hAnsi="Times New Roman"/>
          <w:color w:val="auto"/>
          <w:sz w:val="28"/>
          <w:highlight w:val="none"/>
        </w:rPr>
        <w:t xml:space="preserve"> </w:t>
      </w:r>
      <w:r>
        <w:rPr>
          <w:rFonts w:hint="eastAsia" w:ascii="Times New Roman" w:hAnsi="Times New Roman"/>
          <w:color w:val="auto"/>
          <w:sz w:val="28"/>
          <w:highlight w:val="none"/>
          <w:lang w:val="en-US" w:eastAsia="zh-CN"/>
        </w:rPr>
        <w:t>s</w:t>
      </w:r>
      <w:r>
        <w:rPr>
          <w:rFonts w:hint="eastAsia" w:ascii="Times New Roman" w:hAnsi="Times New Roman"/>
          <w:color w:val="auto"/>
          <w:sz w:val="28"/>
          <w:highlight w:val="none"/>
        </w:rPr>
        <w:t>pace-airborne-ground integrated monitoring</w:t>
      </w:r>
      <w:r>
        <w:rPr>
          <w:rFonts w:hint="eastAsia" w:ascii="Times New Roman" w:hAnsi="Times New Roman"/>
          <w:color w:val="auto"/>
          <w:sz w:val="28"/>
          <w:highlight w:val="none"/>
          <w:lang w:val="en-US" w:eastAsia="zh-CN"/>
        </w:rPr>
        <w:t xml:space="preserve"> </w:t>
      </w:r>
      <w:r>
        <w:rPr>
          <w:rFonts w:hint="eastAsia" w:ascii="Times New Roman" w:hAnsi="Times New Roman" w:eastAsia="宋体" w:cs="Times New Roman"/>
          <w:i w:val="0"/>
          <w:iCs w:val="0"/>
          <w:caps w:val="0"/>
          <w:color w:val="auto"/>
          <w:spacing w:val="0"/>
          <w:sz w:val="28"/>
          <w:szCs w:val="22"/>
          <w:highlight w:val="none"/>
          <w:shd w:val="clear"/>
        </w:rPr>
        <w:t>of existing buildings</w:t>
      </w:r>
    </w:p>
    <w:p>
      <w:pPr>
        <w:rPr>
          <w:rFonts w:ascii="Times New Roman" w:hAnsi="Times New Roman"/>
          <w:color w:val="auto"/>
          <w:highlight w:val="none"/>
        </w:rPr>
      </w:pPr>
    </w:p>
    <w:p>
      <w:pPr>
        <w:spacing w:line="720" w:lineRule="auto"/>
        <w:jc w:val="center"/>
        <w:rPr>
          <w:rFonts w:ascii="Times New Roman" w:hAnsi="Times New Roman"/>
          <w:color w:val="auto"/>
          <w:highlight w:val="none"/>
        </w:rPr>
      </w:pPr>
    </w:p>
    <w:p>
      <w:pPr>
        <w:spacing w:line="720" w:lineRule="auto"/>
        <w:jc w:val="center"/>
        <w:rPr>
          <w:rFonts w:ascii="Times New Roman" w:hAnsi="Times New Roman"/>
          <w:b/>
          <w:color w:val="auto"/>
          <w:sz w:val="28"/>
          <w:szCs w:val="28"/>
          <w:highlight w:val="none"/>
        </w:rPr>
      </w:pPr>
      <w:r>
        <w:rPr>
          <w:rFonts w:ascii="Times New Roman" w:hAnsi="Times New Roman"/>
          <w:b/>
          <w:color w:val="auto"/>
          <w:sz w:val="28"/>
          <w:szCs w:val="28"/>
          <w:highlight w:val="none"/>
        </w:rPr>
        <w:t>（</w:t>
      </w:r>
      <w:r>
        <w:rPr>
          <w:rFonts w:hint="eastAsia" w:ascii="Times New Roman" w:hAnsi="Times New Roman"/>
          <w:b/>
          <w:color w:val="auto"/>
          <w:sz w:val="28"/>
          <w:szCs w:val="28"/>
          <w:highlight w:val="none"/>
        </w:rPr>
        <w:t>征求意见稿，20230</w:t>
      </w:r>
      <w:r>
        <w:rPr>
          <w:rFonts w:hint="eastAsia" w:ascii="Times New Roman" w:hAnsi="Times New Roman"/>
          <w:b/>
          <w:color w:val="auto"/>
          <w:sz w:val="28"/>
          <w:szCs w:val="28"/>
          <w:highlight w:val="none"/>
          <w:lang w:val="en-US" w:eastAsia="zh-CN"/>
        </w:rPr>
        <w:t>925</w:t>
      </w:r>
      <w:r>
        <w:rPr>
          <w:rFonts w:ascii="Times New Roman" w:hAnsi="Times New Roman"/>
          <w:b/>
          <w:color w:val="auto"/>
          <w:sz w:val="28"/>
          <w:szCs w:val="28"/>
          <w:highlight w:val="none"/>
        </w:rPr>
        <w:t>）</w:t>
      </w:r>
    </w:p>
    <w:p>
      <w:pPr>
        <w:spacing w:line="720" w:lineRule="auto"/>
        <w:jc w:val="center"/>
        <w:rPr>
          <w:rFonts w:ascii="Times New Roman" w:hAnsi="Times New Roman"/>
          <w:color w:val="auto"/>
          <w:sz w:val="36"/>
          <w:szCs w:val="36"/>
          <w:highlight w:val="none"/>
        </w:rPr>
      </w:pPr>
    </w:p>
    <w:p>
      <w:pPr>
        <w:jc w:val="center"/>
        <w:rPr>
          <w:rFonts w:ascii="Times New Roman" w:hAnsi="Times New Roman"/>
          <w:b/>
          <w:color w:val="auto"/>
          <w:sz w:val="28"/>
          <w:szCs w:val="32"/>
          <w:highlight w:val="none"/>
        </w:rPr>
      </w:pPr>
    </w:p>
    <w:p>
      <w:pPr>
        <w:jc w:val="center"/>
        <w:rPr>
          <w:rFonts w:ascii="Times New Roman" w:hAnsi="Times New Roman"/>
          <w:b/>
          <w:color w:val="auto"/>
          <w:sz w:val="28"/>
          <w:szCs w:val="32"/>
          <w:highlight w:val="none"/>
        </w:rPr>
      </w:pPr>
    </w:p>
    <w:p>
      <w:pPr>
        <w:jc w:val="center"/>
        <w:rPr>
          <w:rFonts w:ascii="Times New Roman" w:hAnsi="Times New Roman"/>
          <w:b/>
          <w:color w:val="auto"/>
          <w:sz w:val="28"/>
          <w:szCs w:val="32"/>
          <w:highlight w:val="none"/>
        </w:rPr>
      </w:pPr>
    </w:p>
    <w:p>
      <w:pPr>
        <w:jc w:val="center"/>
        <w:rPr>
          <w:rFonts w:ascii="Times New Roman" w:hAnsi="Times New Roman"/>
          <w:b/>
          <w:color w:val="auto"/>
          <w:sz w:val="28"/>
          <w:szCs w:val="32"/>
          <w:highlight w:val="none"/>
        </w:rPr>
      </w:pPr>
    </w:p>
    <w:p>
      <w:pPr>
        <w:jc w:val="center"/>
        <w:rPr>
          <w:rFonts w:ascii="Times New Roman" w:hAnsi="Times New Roman"/>
          <w:color w:val="auto"/>
          <w:sz w:val="36"/>
          <w:szCs w:val="24"/>
          <w:highlight w:val="none"/>
        </w:rPr>
      </w:pPr>
    </w:p>
    <w:p>
      <w:pPr>
        <w:jc w:val="center"/>
        <w:rPr>
          <w:rFonts w:ascii="Times New Roman" w:hAnsi="Times New Roman"/>
          <w:color w:val="auto"/>
          <w:sz w:val="36"/>
          <w:szCs w:val="24"/>
          <w:highlight w:val="none"/>
        </w:rPr>
      </w:pPr>
    </w:p>
    <w:p>
      <w:pPr>
        <w:jc w:val="center"/>
        <w:rPr>
          <w:rFonts w:ascii="仿宋" w:hAnsi="仿宋" w:eastAsia="仿宋"/>
          <w:b/>
          <w:color w:val="auto"/>
          <w:sz w:val="32"/>
          <w:szCs w:val="32"/>
          <w:highlight w:val="none"/>
        </w:rPr>
      </w:pPr>
      <w:r>
        <w:rPr>
          <w:rFonts w:ascii="仿宋" w:hAnsi="仿宋" w:eastAsia="仿宋"/>
          <w:b/>
          <w:color w:val="auto"/>
          <w:sz w:val="32"/>
          <w:szCs w:val="32"/>
          <w:highlight w:val="none"/>
        </w:rPr>
        <w:t>中国计划出版社</w:t>
      </w:r>
    </w:p>
    <w:p>
      <w:pPr>
        <w:rPr>
          <w:rFonts w:ascii="Times New Roman" w:hAnsi="Times New Roman"/>
          <w:b/>
          <w:color w:val="auto"/>
          <w:szCs w:val="21"/>
          <w:highlight w:val="none"/>
        </w:rPr>
      </w:pPr>
      <w:r>
        <w:rPr>
          <w:rFonts w:ascii="Times New Roman" w:hAnsi="Times New Roman"/>
          <w:b/>
          <w:color w:val="auto"/>
          <w:szCs w:val="21"/>
          <w:highlight w:val="none"/>
        </w:rPr>
        <w:br w:type="page"/>
      </w:r>
    </w:p>
    <w:p>
      <w:pPr>
        <w:adjustRightInd w:val="0"/>
        <w:snapToGrid w:val="0"/>
        <w:spacing w:after="200"/>
        <w:jc w:val="center"/>
        <w:rPr>
          <w:rFonts w:ascii="Times New Roman" w:hAnsi="Times New Roman"/>
          <w:b/>
          <w:color w:val="auto"/>
          <w:sz w:val="36"/>
          <w:szCs w:val="32"/>
          <w:highlight w:val="none"/>
        </w:rPr>
      </w:pPr>
    </w:p>
    <w:p>
      <w:pPr>
        <w:adjustRightInd w:val="0"/>
        <w:snapToGrid w:val="0"/>
        <w:spacing w:after="200"/>
        <w:jc w:val="center"/>
        <w:rPr>
          <w:rFonts w:ascii="Times New Roman" w:hAnsi="Times New Roman"/>
          <w:b/>
          <w:color w:val="auto"/>
          <w:sz w:val="36"/>
          <w:szCs w:val="32"/>
          <w:highlight w:val="none"/>
        </w:rPr>
      </w:pPr>
      <w:r>
        <w:rPr>
          <w:rFonts w:ascii="Times New Roman" w:hAnsi="Times New Roman"/>
          <w:b/>
          <w:color w:val="auto"/>
          <w:sz w:val="36"/>
          <w:szCs w:val="32"/>
          <w:highlight w:val="none"/>
        </w:rPr>
        <w:t>中国工程建设标准化协会标准</w:t>
      </w:r>
    </w:p>
    <w:p>
      <w:pPr>
        <w:adjustRightInd w:val="0"/>
        <w:snapToGrid w:val="0"/>
        <w:spacing w:after="200"/>
        <w:jc w:val="center"/>
        <w:rPr>
          <w:rFonts w:ascii="Times New Roman" w:hAnsi="Times New Roman"/>
          <w:b/>
          <w:color w:val="auto"/>
          <w:sz w:val="36"/>
          <w:highlight w:val="none"/>
        </w:rPr>
      </w:pPr>
    </w:p>
    <w:p>
      <w:pPr>
        <w:widowControl w:val="0"/>
        <w:ind w:right="-153"/>
        <w:jc w:val="center"/>
        <w:rPr>
          <w:rFonts w:ascii="Times New Roman" w:hAnsi="Times New Roman"/>
          <w:b/>
          <w:color w:val="auto"/>
          <w:sz w:val="44"/>
          <w:highlight w:val="none"/>
        </w:rPr>
      </w:pPr>
      <w:r>
        <w:rPr>
          <w:rFonts w:hint="eastAsia" w:ascii="Times New Roman" w:hAnsi="Times New Roman"/>
          <w:b/>
          <w:color w:val="auto"/>
          <w:sz w:val="44"/>
          <w:highlight w:val="none"/>
        </w:rPr>
        <w:t>既有建筑天</w:t>
      </w:r>
      <w:r>
        <w:rPr>
          <w:rFonts w:ascii="Times New Roman" w:hAnsi="Times New Roman"/>
          <w:b/>
          <w:color w:val="auto"/>
          <w:sz w:val="44"/>
          <w:highlight w:val="none"/>
        </w:rPr>
        <w:t>-</w:t>
      </w:r>
      <w:r>
        <w:rPr>
          <w:rFonts w:hint="eastAsia" w:ascii="Times New Roman" w:hAnsi="Times New Roman"/>
          <w:b/>
          <w:color w:val="auto"/>
          <w:sz w:val="44"/>
          <w:highlight w:val="none"/>
        </w:rPr>
        <w:t>空</w:t>
      </w:r>
      <w:r>
        <w:rPr>
          <w:rFonts w:ascii="Times New Roman" w:hAnsi="Times New Roman"/>
          <w:b/>
          <w:color w:val="auto"/>
          <w:sz w:val="44"/>
          <w:highlight w:val="none"/>
        </w:rPr>
        <w:t>-</w:t>
      </w:r>
      <w:r>
        <w:rPr>
          <w:rFonts w:hint="eastAsia" w:ascii="Times New Roman" w:hAnsi="Times New Roman"/>
          <w:b/>
          <w:color w:val="auto"/>
          <w:sz w:val="44"/>
          <w:highlight w:val="none"/>
        </w:rPr>
        <w:t>地安全监测通用技术规程</w:t>
      </w:r>
    </w:p>
    <w:p>
      <w:pPr>
        <w:snapToGrid w:val="0"/>
        <w:spacing w:line="360" w:lineRule="auto"/>
        <w:ind w:left="708" w:leftChars="337" w:right="708" w:rightChars="337"/>
        <w:jc w:val="center"/>
        <w:rPr>
          <w:rFonts w:hint="eastAsia" w:ascii="Times New Roman" w:hAnsi="Times New Roman" w:eastAsia="宋体"/>
          <w:color w:val="auto"/>
          <w:sz w:val="28"/>
          <w:highlight w:val="none"/>
          <w:lang w:val="en-US" w:eastAsia="zh-CN"/>
        </w:rPr>
      </w:pPr>
      <w:r>
        <w:rPr>
          <w:rFonts w:hint="eastAsia" w:ascii="Times New Roman" w:hAnsi="Times New Roman"/>
          <w:color w:val="auto"/>
          <w:sz w:val="28"/>
          <w:highlight w:val="none"/>
        </w:rPr>
        <w:t xml:space="preserve">General </w:t>
      </w:r>
      <w:r>
        <w:rPr>
          <w:rFonts w:hint="eastAsia" w:ascii="Times New Roman" w:hAnsi="Times New Roman"/>
          <w:color w:val="auto"/>
          <w:sz w:val="28"/>
          <w:highlight w:val="none"/>
          <w:lang w:val="en-US" w:eastAsia="zh-CN"/>
        </w:rPr>
        <w:t>t</w:t>
      </w:r>
      <w:r>
        <w:rPr>
          <w:rFonts w:hint="eastAsia" w:ascii="Times New Roman" w:hAnsi="Times New Roman"/>
          <w:color w:val="auto"/>
          <w:sz w:val="28"/>
          <w:highlight w:val="none"/>
        </w:rPr>
        <w:t>echnical specification for</w:t>
      </w:r>
      <w:r>
        <w:rPr>
          <w:rFonts w:ascii="Times New Roman" w:hAnsi="Times New Roman"/>
          <w:color w:val="auto"/>
          <w:sz w:val="28"/>
          <w:highlight w:val="none"/>
        </w:rPr>
        <w:t xml:space="preserve"> </w:t>
      </w:r>
      <w:r>
        <w:rPr>
          <w:rFonts w:hint="eastAsia" w:ascii="Times New Roman" w:hAnsi="Times New Roman"/>
          <w:color w:val="auto"/>
          <w:sz w:val="28"/>
          <w:highlight w:val="none"/>
          <w:lang w:val="en-US" w:eastAsia="zh-CN"/>
        </w:rPr>
        <w:t>s</w:t>
      </w:r>
      <w:r>
        <w:rPr>
          <w:rFonts w:hint="eastAsia" w:ascii="Times New Roman" w:hAnsi="Times New Roman"/>
          <w:color w:val="auto"/>
          <w:sz w:val="28"/>
          <w:highlight w:val="none"/>
        </w:rPr>
        <w:t>pace-airborne-ground integrated monitoring</w:t>
      </w:r>
      <w:r>
        <w:rPr>
          <w:rFonts w:hint="eastAsia" w:ascii="Times New Roman" w:hAnsi="Times New Roman"/>
          <w:color w:val="auto"/>
          <w:sz w:val="28"/>
          <w:highlight w:val="none"/>
          <w:lang w:val="en-US" w:eastAsia="zh-CN"/>
        </w:rPr>
        <w:t xml:space="preserve"> </w:t>
      </w:r>
      <w:r>
        <w:rPr>
          <w:rFonts w:hint="eastAsia" w:ascii="Times New Roman" w:hAnsi="Times New Roman" w:eastAsia="宋体" w:cs="Times New Roman"/>
          <w:i w:val="0"/>
          <w:iCs w:val="0"/>
          <w:caps w:val="0"/>
          <w:color w:val="auto"/>
          <w:spacing w:val="0"/>
          <w:sz w:val="28"/>
          <w:szCs w:val="22"/>
          <w:highlight w:val="none"/>
          <w:shd w:val="clear"/>
        </w:rPr>
        <w:t>of existing buildings</w:t>
      </w:r>
    </w:p>
    <w:p>
      <w:pPr>
        <w:snapToGrid w:val="0"/>
        <w:spacing w:line="360" w:lineRule="auto"/>
        <w:ind w:left="708" w:leftChars="337" w:right="708" w:rightChars="337"/>
        <w:jc w:val="center"/>
        <w:rPr>
          <w:rFonts w:ascii="Times New Roman" w:hAnsi="Times New Roman"/>
          <w:color w:val="auto"/>
          <w:sz w:val="28"/>
          <w:highlight w:val="none"/>
        </w:rPr>
      </w:pPr>
    </w:p>
    <w:p>
      <w:pPr>
        <w:rPr>
          <w:rFonts w:ascii="Times New Roman" w:hAnsi="Times New Roman"/>
          <w:color w:val="auto"/>
          <w:sz w:val="20"/>
          <w:highlight w:val="none"/>
        </w:rPr>
      </w:pPr>
    </w:p>
    <w:p>
      <w:pPr>
        <w:spacing w:line="480" w:lineRule="auto"/>
        <w:ind w:right="640" w:firstLine="281" w:firstLineChars="100"/>
        <w:jc w:val="center"/>
        <w:rPr>
          <w:rFonts w:ascii="Times New Roman" w:hAnsi="Times New Roman"/>
          <w:b/>
          <w:color w:val="auto"/>
          <w:sz w:val="28"/>
          <w:szCs w:val="24"/>
          <w:highlight w:val="none"/>
        </w:rPr>
      </w:pPr>
      <w:r>
        <w:rPr>
          <w:rFonts w:ascii="Times New Roman" w:hAnsi="Times New Roman"/>
          <w:b/>
          <w:color w:val="auto"/>
          <w:sz w:val="28"/>
          <w:szCs w:val="24"/>
          <w:highlight w:val="none"/>
        </w:rPr>
        <w:t>T/CECS xxx-202x</w:t>
      </w:r>
    </w:p>
    <w:p>
      <w:pPr>
        <w:rPr>
          <w:rFonts w:ascii="Times New Roman" w:hAnsi="Times New Roman"/>
          <w:color w:val="auto"/>
          <w:highlight w:val="none"/>
        </w:rPr>
      </w:pPr>
    </w:p>
    <w:p>
      <w:pPr>
        <w:rPr>
          <w:rFonts w:ascii="Times New Roman" w:hAnsi="Times New Roman"/>
          <w:color w:val="auto"/>
          <w:highlight w:val="none"/>
        </w:rPr>
      </w:pPr>
    </w:p>
    <w:p>
      <w:pPr>
        <w:adjustRightInd w:val="0"/>
        <w:snapToGrid w:val="0"/>
        <w:spacing w:after="200"/>
        <w:ind w:firstLine="1559" w:firstLineChars="557"/>
        <w:rPr>
          <w:rFonts w:ascii="Times New Roman" w:hAnsi="Times New Roman"/>
          <w:color w:val="auto"/>
          <w:kern w:val="0"/>
          <w:sz w:val="28"/>
          <w:highlight w:val="none"/>
        </w:rPr>
      </w:pPr>
      <w:r>
        <w:rPr>
          <w:rFonts w:ascii="Times New Roman" w:hAnsi="Times New Roman"/>
          <w:color w:val="auto"/>
          <w:kern w:val="0"/>
          <w:sz w:val="28"/>
          <w:highlight w:val="none"/>
        </w:rPr>
        <w:t>主编单位：</w:t>
      </w:r>
      <w:bookmarkStart w:id="2" w:name="_Hlk25573653"/>
      <w:r>
        <w:rPr>
          <w:rFonts w:hint="eastAsia" w:ascii="Times New Roman" w:hAnsi="Times New Roman"/>
          <w:color w:val="auto"/>
          <w:kern w:val="0"/>
          <w:sz w:val="28"/>
          <w:highlight w:val="none"/>
        </w:rPr>
        <w:t>深圳市城市公共安全技术研究院有限公司</w:t>
      </w:r>
      <w:bookmarkEnd w:id="2"/>
    </w:p>
    <w:p>
      <w:pPr>
        <w:adjustRightInd w:val="0"/>
        <w:snapToGrid w:val="0"/>
        <w:spacing w:after="200"/>
        <w:ind w:left="2520" w:firstLine="420"/>
        <w:rPr>
          <w:rFonts w:ascii="Times New Roman" w:hAnsi="Times New Roman"/>
          <w:color w:val="auto"/>
          <w:kern w:val="0"/>
          <w:sz w:val="28"/>
          <w:highlight w:val="none"/>
        </w:rPr>
      </w:pPr>
      <w:r>
        <w:rPr>
          <w:rFonts w:hint="eastAsia" w:ascii="Times New Roman" w:hAnsi="Times New Roman"/>
          <w:color w:val="auto"/>
          <w:kern w:val="0"/>
          <w:sz w:val="28"/>
          <w:highlight w:val="none"/>
        </w:rPr>
        <w:t>中冶建筑研究总院（深圳）有限公司</w:t>
      </w:r>
    </w:p>
    <w:p>
      <w:pPr>
        <w:adjustRightInd w:val="0"/>
        <w:snapToGrid w:val="0"/>
        <w:spacing w:after="200"/>
        <w:ind w:firstLine="1559" w:firstLineChars="557"/>
        <w:rPr>
          <w:rFonts w:ascii="Times New Roman" w:hAnsi="Times New Roman"/>
          <w:color w:val="auto"/>
          <w:kern w:val="0"/>
          <w:sz w:val="28"/>
          <w:highlight w:val="none"/>
        </w:rPr>
      </w:pPr>
      <w:r>
        <w:rPr>
          <w:rFonts w:ascii="Times New Roman" w:hAnsi="Times New Roman"/>
          <w:color w:val="auto"/>
          <w:kern w:val="0"/>
          <w:sz w:val="28"/>
          <w:highlight w:val="none"/>
        </w:rPr>
        <w:t>批准单位：</w:t>
      </w:r>
      <w:bookmarkStart w:id="3" w:name="_Hlk25575172"/>
      <w:r>
        <w:rPr>
          <w:rFonts w:ascii="Times New Roman" w:hAnsi="Times New Roman"/>
          <w:color w:val="auto"/>
          <w:kern w:val="0"/>
          <w:sz w:val="28"/>
          <w:highlight w:val="none"/>
        </w:rPr>
        <w:t>中国工程建设标准化协会</w:t>
      </w:r>
      <w:bookmarkEnd w:id="3"/>
    </w:p>
    <w:p>
      <w:pPr>
        <w:adjustRightInd w:val="0"/>
        <w:snapToGrid w:val="0"/>
        <w:spacing w:after="200"/>
        <w:ind w:firstLine="1559" w:firstLineChars="557"/>
        <w:rPr>
          <w:rFonts w:ascii="Times New Roman" w:hAnsi="Times New Roman"/>
          <w:color w:val="auto"/>
          <w:kern w:val="0"/>
          <w:sz w:val="28"/>
          <w:highlight w:val="none"/>
        </w:rPr>
      </w:pPr>
      <w:r>
        <w:rPr>
          <w:rFonts w:ascii="Times New Roman" w:hAnsi="Times New Roman"/>
          <w:color w:val="auto"/>
          <w:kern w:val="0"/>
          <w:sz w:val="28"/>
          <w:highlight w:val="none"/>
        </w:rPr>
        <w:t>施行日期：202x年xx月xx日</w:t>
      </w:r>
    </w:p>
    <w:p>
      <w:pPr>
        <w:rPr>
          <w:rFonts w:ascii="Times New Roman" w:hAnsi="Times New Roman"/>
          <w:b/>
          <w:color w:val="auto"/>
          <w:sz w:val="28"/>
          <w:szCs w:val="24"/>
          <w:highlight w:val="none"/>
        </w:rPr>
      </w:pPr>
    </w:p>
    <w:p>
      <w:pPr>
        <w:rPr>
          <w:rFonts w:ascii="Times New Roman" w:hAnsi="Times New Roman"/>
          <w:b/>
          <w:color w:val="auto"/>
          <w:sz w:val="28"/>
          <w:szCs w:val="24"/>
          <w:highlight w:val="none"/>
        </w:rPr>
      </w:pPr>
    </w:p>
    <w:p>
      <w:pPr>
        <w:rPr>
          <w:rFonts w:ascii="Times New Roman" w:hAnsi="Times New Roman"/>
          <w:b/>
          <w:color w:val="auto"/>
          <w:sz w:val="28"/>
          <w:szCs w:val="24"/>
          <w:highlight w:val="none"/>
        </w:rPr>
      </w:pPr>
    </w:p>
    <w:p>
      <w:pPr>
        <w:rPr>
          <w:rFonts w:ascii="Times New Roman" w:hAnsi="Times New Roman"/>
          <w:b/>
          <w:color w:val="auto"/>
          <w:sz w:val="28"/>
          <w:szCs w:val="24"/>
          <w:highlight w:val="none"/>
        </w:rPr>
      </w:pPr>
    </w:p>
    <w:p>
      <w:pPr>
        <w:rPr>
          <w:rFonts w:ascii="Times New Roman" w:hAnsi="Times New Roman"/>
          <w:b/>
          <w:color w:val="auto"/>
          <w:sz w:val="28"/>
          <w:szCs w:val="24"/>
          <w:highlight w:val="none"/>
        </w:rPr>
      </w:pPr>
    </w:p>
    <w:p>
      <w:pPr>
        <w:rPr>
          <w:rFonts w:ascii="Times New Roman" w:hAnsi="Times New Roman"/>
          <w:b/>
          <w:color w:val="auto"/>
          <w:sz w:val="28"/>
          <w:szCs w:val="24"/>
          <w:highlight w:val="none"/>
        </w:rPr>
      </w:pPr>
    </w:p>
    <w:p>
      <w:pPr>
        <w:rPr>
          <w:rFonts w:ascii="Times New Roman" w:hAnsi="Times New Roman"/>
          <w:b/>
          <w:color w:val="auto"/>
          <w:sz w:val="28"/>
          <w:szCs w:val="24"/>
          <w:highlight w:val="none"/>
        </w:rPr>
      </w:pPr>
    </w:p>
    <w:p>
      <w:pPr>
        <w:jc w:val="center"/>
        <w:rPr>
          <w:rFonts w:ascii="Times New Roman" w:hAnsi="Times New Roman" w:eastAsia="仿宋"/>
          <w:b/>
          <w:color w:val="auto"/>
          <w:sz w:val="32"/>
          <w:szCs w:val="72"/>
          <w:highlight w:val="none"/>
        </w:rPr>
      </w:pPr>
      <w:r>
        <w:rPr>
          <w:rFonts w:ascii="Times New Roman" w:hAnsi="Times New Roman" w:eastAsia="仿宋"/>
          <w:b/>
          <w:color w:val="auto"/>
          <w:sz w:val="32"/>
          <w:szCs w:val="72"/>
          <w:highlight w:val="none"/>
        </w:rPr>
        <w:t>中国计划出版社</w:t>
      </w:r>
    </w:p>
    <w:p>
      <w:pPr>
        <w:jc w:val="center"/>
        <w:rPr>
          <w:rFonts w:ascii="Times New Roman" w:hAnsi="Times New Roman"/>
          <w:b/>
          <w:color w:val="auto"/>
          <w:sz w:val="24"/>
          <w:szCs w:val="24"/>
          <w:highlight w:val="none"/>
        </w:rPr>
      </w:pPr>
      <w:r>
        <w:rPr>
          <w:rFonts w:ascii="Times New Roman" w:hAnsi="Times New Roman" w:eastAsia="黑体"/>
          <w:color w:val="auto"/>
          <w:sz w:val="28"/>
          <w:szCs w:val="72"/>
          <w:highlight w:val="none"/>
        </w:rPr>
        <w:t>202X　北　　京</w:t>
      </w:r>
    </w:p>
    <w:p>
      <w:pPr>
        <w:rPr>
          <w:rFonts w:ascii="Times New Roman" w:hAnsi="Times New Roman"/>
          <w:b/>
          <w:bCs/>
          <w:color w:val="auto"/>
          <w:sz w:val="32"/>
          <w:szCs w:val="32"/>
          <w:highlight w:val="none"/>
        </w:rPr>
      </w:pPr>
      <w:r>
        <w:rPr>
          <w:rFonts w:ascii="Times New Roman" w:hAnsi="Times New Roman"/>
          <w:b/>
          <w:bCs/>
          <w:color w:val="auto"/>
          <w:sz w:val="32"/>
          <w:szCs w:val="32"/>
          <w:highlight w:val="none"/>
        </w:rPr>
        <w:br w:type="page"/>
      </w:r>
    </w:p>
    <w:p>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前    言</w:t>
      </w:r>
    </w:p>
    <w:p>
      <w:pPr>
        <w:rPr>
          <w:rFonts w:ascii="Times New Roman" w:hAnsi="Times New Roman"/>
          <w:color w:val="auto"/>
          <w:highlight w:val="none"/>
        </w:rPr>
      </w:pPr>
    </w:p>
    <w:p>
      <w:pPr>
        <w:spacing w:line="360" w:lineRule="auto"/>
        <w:ind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rPr>
        <w:t>根据中国工程建设标准化协会《关于印发〈20</w:t>
      </w:r>
      <w:r>
        <w:rPr>
          <w:rFonts w:hint="eastAsia" w:ascii="Times New Roman" w:hAnsi="Times New Roman"/>
          <w:color w:val="auto"/>
          <w:sz w:val="24"/>
          <w:szCs w:val="24"/>
          <w:highlight w:val="none"/>
        </w:rPr>
        <w:t>22</w:t>
      </w:r>
      <w:r>
        <w:rPr>
          <w:rFonts w:ascii="Times New Roman" w:hAnsi="Times New Roman"/>
          <w:color w:val="auto"/>
          <w:sz w:val="24"/>
          <w:szCs w:val="24"/>
          <w:highlight w:val="none"/>
        </w:rPr>
        <w:t>年第</w:t>
      </w:r>
      <w:r>
        <w:rPr>
          <w:rFonts w:hint="eastAsia" w:ascii="Times New Roman" w:hAnsi="Times New Roman"/>
          <w:color w:val="auto"/>
          <w:sz w:val="24"/>
          <w:szCs w:val="24"/>
          <w:highlight w:val="none"/>
        </w:rPr>
        <w:t>一</w:t>
      </w:r>
      <w:r>
        <w:rPr>
          <w:rFonts w:ascii="Times New Roman" w:hAnsi="Times New Roman"/>
          <w:color w:val="auto"/>
          <w:sz w:val="24"/>
          <w:szCs w:val="24"/>
          <w:highlight w:val="none"/>
        </w:rPr>
        <w:t>批协会标准制订、修订计划〉的通知》（建标协字</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20</w:t>
      </w:r>
      <w:r>
        <w:rPr>
          <w:rFonts w:hint="eastAsia" w:ascii="Times New Roman" w:hAnsi="Times New Roman"/>
          <w:color w:val="auto"/>
          <w:sz w:val="24"/>
          <w:szCs w:val="24"/>
          <w:highlight w:val="none"/>
        </w:rPr>
        <w:t>22〕13</w:t>
      </w:r>
      <w:r>
        <w:rPr>
          <w:rFonts w:ascii="Times New Roman" w:hAnsi="Times New Roman"/>
          <w:color w:val="auto"/>
          <w:sz w:val="24"/>
          <w:szCs w:val="24"/>
          <w:highlight w:val="none"/>
        </w:rPr>
        <w:t>号）的要求，编制组经过深入调查</w:t>
      </w:r>
      <w:r>
        <w:rPr>
          <w:rFonts w:hint="eastAsia" w:ascii="Times New Roman" w:hAnsi="Times New Roman"/>
          <w:color w:val="auto"/>
          <w:sz w:val="24"/>
          <w:szCs w:val="24"/>
          <w:highlight w:val="none"/>
          <w:lang w:val="en-US" w:eastAsia="zh-CN"/>
        </w:rPr>
        <w:t>和</w:t>
      </w:r>
      <w:r>
        <w:rPr>
          <w:rFonts w:ascii="Times New Roman" w:hAnsi="Times New Roman"/>
          <w:color w:val="auto"/>
          <w:sz w:val="24"/>
          <w:szCs w:val="24"/>
          <w:highlight w:val="none"/>
        </w:rPr>
        <w:t>试验研究，认真总结工程实践经验</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参考国内外先进标准</w:t>
      </w:r>
      <w:r>
        <w:rPr>
          <w:rFonts w:ascii="Times New Roman" w:hAnsi="Times New Roman"/>
          <w:color w:val="auto"/>
          <w:sz w:val="24"/>
          <w:szCs w:val="24"/>
          <w:highlight w:val="none"/>
        </w:rPr>
        <w:t>，并在广泛征求意见的基础上，制定本规程。</w:t>
      </w:r>
    </w:p>
    <w:p>
      <w:pPr>
        <w:spacing w:line="360" w:lineRule="auto"/>
        <w:ind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rPr>
        <w:t>本规程共分</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章和</w:t>
      </w:r>
      <w:r>
        <w:rPr>
          <w:rFonts w:hint="eastAsia" w:ascii="Times New Roman" w:hAnsi="Times New Roman"/>
          <w:color w:val="auto"/>
          <w:sz w:val="24"/>
          <w:szCs w:val="24"/>
          <w:highlight w:val="none"/>
        </w:rPr>
        <w:t>X</w:t>
      </w:r>
      <w:r>
        <w:rPr>
          <w:rFonts w:ascii="Times New Roman" w:hAnsi="Times New Roman"/>
          <w:color w:val="auto"/>
          <w:sz w:val="24"/>
          <w:szCs w:val="24"/>
          <w:highlight w:val="none"/>
        </w:rPr>
        <w:t>个附录。主要技术内容包括：总则</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术语</w:t>
      </w:r>
      <w:r>
        <w:rPr>
          <w:rFonts w:hint="eastAsia" w:ascii="Times New Roman" w:hAnsi="Times New Roman"/>
          <w:color w:val="auto"/>
          <w:sz w:val="24"/>
          <w:szCs w:val="24"/>
          <w:highlight w:val="none"/>
        </w:rPr>
        <w:t>、基本</w:t>
      </w:r>
      <w:r>
        <w:rPr>
          <w:rFonts w:hint="eastAsia" w:ascii="Times New Roman" w:hAnsi="Times New Roman"/>
          <w:color w:val="auto"/>
          <w:sz w:val="24"/>
          <w:szCs w:val="24"/>
          <w:highlight w:val="none"/>
          <w:lang w:val="en-US" w:eastAsia="zh-CN"/>
        </w:rPr>
        <w:t>规定</w:t>
      </w:r>
      <w:r>
        <w:rPr>
          <w:rFonts w:hint="eastAsia" w:ascii="Times New Roman" w:hAnsi="Times New Roman"/>
          <w:color w:val="auto"/>
          <w:sz w:val="24"/>
          <w:szCs w:val="24"/>
          <w:highlight w:val="none"/>
        </w:rPr>
        <w:t>、天基广域筛查、空基区域巡检、地基单体监测、天-空-地一体化协同监测</w:t>
      </w:r>
      <w:r>
        <w:rPr>
          <w:rFonts w:ascii="Times New Roman" w:hAnsi="Times New Roman"/>
          <w:color w:val="auto"/>
          <w:sz w:val="24"/>
          <w:szCs w:val="24"/>
          <w:highlight w:val="none"/>
        </w:rPr>
        <w:t>。</w:t>
      </w:r>
    </w:p>
    <w:p>
      <w:pPr>
        <w:spacing w:line="360" w:lineRule="auto"/>
        <w:ind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rPr>
        <w:t>请注意本规程的某些内容可能直接或间接涉及专利，本规程的发布机构不承担识别这些专利的责任。</w:t>
      </w:r>
    </w:p>
    <w:p>
      <w:pPr>
        <w:spacing w:line="360" w:lineRule="auto"/>
        <w:ind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rPr>
        <w:t>本规程由中国工程建设标准化协会归口管理，由</w:t>
      </w:r>
      <w:r>
        <w:rPr>
          <w:rFonts w:hint="eastAsia" w:ascii="Times New Roman" w:hAnsi="Times New Roman"/>
          <w:color w:val="auto"/>
          <w:sz w:val="24"/>
          <w:szCs w:val="24"/>
          <w:highlight w:val="none"/>
        </w:rPr>
        <w:t>深圳市城市公共安全技术研究院有限公司</w:t>
      </w:r>
      <w:r>
        <w:rPr>
          <w:rFonts w:ascii="Times New Roman" w:hAnsi="Times New Roman"/>
          <w:color w:val="auto"/>
          <w:sz w:val="24"/>
          <w:szCs w:val="24"/>
          <w:highlight w:val="none"/>
        </w:rPr>
        <w:t>负责具体技术内容的解释。本规程在</w:t>
      </w:r>
      <w:r>
        <w:rPr>
          <w:rFonts w:hint="eastAsia" w:ascii="Times New Roman" w:hAnsi="Times New Roman"/>
          <w:color w:val="auto"/>
          <w:sz w:val="24"/>
          <w:szCs w:val="24"/>
          <w:highlight w:val="none"/>
        </w:rPr>
        <w:t>使用</w:t>
      </w:r>
      <w:r>
        <w:rPr>
          <w:rFonts w:ascii="Times New Roman" w:hAnsi="Times New Roman"/>
          <w:color w:val="auto"/>
          <w:sz w:val="24"/>
          <w:szCs w:val="24"/>
          <w:highlight w:val="none"/>
        </w:rPr>
        <w:t>过程中如有需要修改或补充之处，请将有关资料和建议寄送解释单位（地址：</w:t>
      </w:r>
      <w:r>
        <w:rPr>
          <w:rFonts w:hint="eastAsia" w:ascii="Times New Roman" w:hAnsi="Times New Roman"/>
          <w:color w:val="auto"/>
          <w:sz w:val="24"/>
          <w:szCs w:val="24"/>
          <w:highlight w:val="none"/>
        </w:rPr>
        <w:t>深圳市罗湖区清水河街道清水河社区清水河一路博丰大厦</w:t>
      </w:r>
      <w:r>
        <w:rPr>
          <w:rFonts w:ascii="Times New Roman" w:hAnsi="Times New Roman"/>
          <w:color w:val="auto"/>
          <w:sz w:val="24"/>
          <w:szCs w:val="24"/>
          <w:highlight w:val="none"/>
        </w:rPr>
        <w:t>，邮政编码：</w:t>
      </w:r>
      <w:r>
        <w:rPr>
          <w:rFonts w:hint="eastAsia" w:ascii="Times New Roman" w:hAnsi="Times New Roman"/>
          <w:bCs/>
          <w:color w:val="auto"/>
          <w:kern w:val="0"/>
          <w:sz w:val="24"/>
          <w:szCs w:val="24"/>
          <w:highlight w:val="none"/>
        </w:rPr>
        <w:t>XXXXXX，邮箱：XXXXXX</w:t>
      </w:r>
      <w:r>
        <w:rPr>
          <w:rFonts w:ascii="Times New Roman" w:hAnsi="Times New Roman"/>
          <w:color w:val="auto"/>
          <w:sz w:val="24"/>
          <w:szCs w:val="24"/>
          <w:highlight w:val="none"/>
        </w:rPr>
        <w:t>），以供修订时参考。</w:t>
      </w:r>
    </w:p>
    <w:p>
      <w:pPr>
        <w:tabs>
          <w:tab w:val="left" w:pos="720"/>
        </w:tabs>
        <w:spacing w:line="360" w:lineRule="auto"/>
        <w:ind w:firstLine="548" w:firstLineChars="196"/>
        <w:rPr>
          <w:rFonts w:ascii="Times New Roman" w:hAnsi="Times New Roman"/>
          <w:color w:val="auto"/>
          <w:spacing w:val="20"/>
          <w:sz w:val="24"/>
          <w:szCs w:val="24"/>
          <w:highlight w:val="none"/>
        </w:rPr>
      </w:pPr>
      <w:r>
        <w:rPr>
          <w:rFonts w:ascii="Times New Roman" w:hAnsi="Times New Roman" w:eastAsia="黑体"/>
          <w:color w:val="auto"/>
          <w:spacing w:val="20"/>
          <w:sz w:val="24"/>
          <w:szCs w:val="24"/>
          <w:highlight w:val="none"/>
        </w:rPr>
        <w:t>主编单位</w:t>
      </w:r>
      <w:r>
        <w:rPr>
          <w:rFonts w:ascii="Times New Roman" w:hAnsi="Times New Roman"/>
          <w:color w:val="auto"/>
          <w:spacing w:val="20"/>
          <w:sz w:val="24"/>
          <w:szCs w:val="24"/>
          <w:highlight w:val="none"/>
        </w:rPr>
        <w:t>：</w:t>
      </w:r>
      <w:bookmarkStart w:id="4" w:name="_Hlk25580170"/>
      <w:r>
        <w:rPr>
          <w:rFonts w:hint="eastAsia" w:ascii="Times New Roman" w:hAnsi="Times New Roman"/>
          <w:color w:val="auto"/>
          <w:sz w:val="24"/>
          <w:szCs w:val="24"/>
          <w:highlight w:val="none"/>
        </w:rPr>
        <w:t>深圳市城市公共安全技术研究院有限公司</w:t>
      </w:r>
    </w:p>
    <w:p>
      <w:pPr>
        <w:tabs>
          <w:tab w:val="left" w:pos="720"/>
        </w:tabs>
        <w:spacing w:line="360" w:lineRule="auto"/>
        <w:ind w:firstLine="1910" w:firstLineChars="796"/>
        <w:rPr>
          <w:rFonts w:ascii="Times New Roman" w:hAnsi="Times New Roman"/>
          <w:b/>
          <w:bCs/>
          <w:color w:val="auto"/>
          <w:sz w:val="24"/>
          <w:szCs w:val="24"/>
          <w:highlight w:val="none"/>
        </w:rPr>
      </w:pPr>
      <w:r>
        <w:rPr>
          <w:rFonts w:hint="eastAsia" w:ascii="Times New Roman" w:hAnsi="Times New Roman"/>
          <w:color w:val="auto"/>
          <w:sz w:val="24"/>
          <w:szCs w:val="24"/>
          <w:highlight w:val="none"/>
        </w:rPr>
        <w:t>中冶建筑研究总院（深圳）有限公司</w:t>
      </w:r>
      <w:bookmarkEnd w:id="4"/>
    </w:p>
    <w:p>
      <w:pPr>
        <w:tabs>
          <w:tab w:val="left" w:pos="720"/>
        </w:tabs>
        <w:spacing w:line="360" w:lineRule="auto"/>
        <w:ind w:firstLine="548" w:firstLineChars="196"/>
        <w:rPr>
          <w:rFonts w:ascii="Times New Roman" w:hAnsi="Times New Roman" w:eastAsia="黑体"/>
          <w:color w:val="auto"/>
          <w:spacing w:val="20"/>
          <w:sz w:val="24"/>
          <w:szCs w:val="24"/>
          <w:highlight w:val="none"/>
        </w:rPr>
      </w:pPr>
      <w:r>
        <w:rPr>
          <w:rFonts w:ascii="Times New Roman" w:hAnsi="Times New Roman" w:eastAsia="黑体"/>
          <w:color w:val="auto"/>
          <w:spacing w:val="20"/>
          <w:sz w:val="24"/>
          <w:szCs w:val="24"/>
          <w:highlight w:val="none"/>
        </w:rPr>
        <w:t>参编单位：</w:t>
      </w:r>
    </w:p>
    <w:p>
      <w:pPr>
        <w:tabs>
          <w:tab w:val="left" w:pos="0"/>
        </w:tabs>
        <w:spacing w:line="360" w:lineRule="auto"/>
        <w:ind w:firstLine="1972" w:firstLineChars="822"/>
        <w:rPr>
          <w:rFonts w:ascii="Times New Roman" w:hAnsi="Times New Roman"/>
          <w:color w:val="auto"/>
          <w:sz w:val="24"/>
          <w:szCs w:val="24"/>
          <w:highlight w:val="none"/>
        </w:rPr>
      </w:pPr>
    </w:p>
    <w:p>
      <w:pPr>
        <w:tabs>
          <w:tab w:val="left" w:pos="7920"/>
        </w:tabs>
        <w:spacing w:line="360" w:lineRule="auto"/>
        <w:ind w:left="1888" w:leftChars="224" w:right="281" w:rightChars="134" w:hanging="1418" w:hangingChars="591"/>
        <w:rPr>
          <w:rFonts w:ascii="Times New Roman" w:hAnsi="Times New Roman"/>
          <w:color w:val="auto"/>
          <w:sz w:val="24"/>
          <w:szCs w:val="24"/>
          <w:highlight w:val="none"/>
        </w:rPr>
      </w:pPr>
      <w:r>
        <w:rPr>
          <w:rFonts w:ascii="Times New Roman" w:hAnsi="Times New Roman" w:eastAsia="黑体"/>
          <w:color w:val="auto"/>
          <w:sz w:val="24"/>
          <w:szCs w:val="24"/>
          <w:highlight w:val="none"/>
        </w:rPr>
        <w:t>主要起草人</w:t>
      </w:r>
      <w:r>
        <w:rPr>
          <w:rFonts w:ascii="Times New Roman" w:hAnsi="Times New Roman"/>
          <w:color w:val="auto"/>
          <w:sz w:val="24"/>
          <w:szCs w:val="24"/>
          <w:highlight w:val="none"/>
        </w:rPr>
        <w:t>：</w:t>
      </w:r>
    </w:p>
    <w:p>
      <w:pPr>
        <w:tabs>
          <w:tab w:val="left" w:pos="2040"/>
          <w:tab w:val="left" w:pos="7920"/>
        </w:tabs>
        <w:spacing w:line="360" w:lineRule="auto"/>
        <w:ind w:left="1842" w:leftChars="224" w:right="281" w:rightChars="134" w:hanging="1372" w:hangingChars="572"/>
        <w:rPr>
          <w:rFonts w:ascii="Times New Roman" w:hAnsi="Times New Roman"/>
          <w:color w:val="auto"/>
          <w:sz w:val="24"/>
          <w:szCs w:val="24"/>
          <w:highlight w:val="none"/>
        </w:rPr>
      </w:pPr>
      <w:r>
        <w:rPr>
          <w:rFonts w:ascii="Times New Roman" w:hAnsi="Times New Roman" w:eastAsia="黑体"/>
          <w:color w:val="auto"/>
          <w:sz w:val="24"/>
          <w:szCs w:val="24"/>
          <w:highlight w:val="none"/>
        </w:rPr>
        <w:t>主要审查人</w:t>
      </w:r>
      <w:r>
        <w:rPr>
          <w:rFonts w:ascii="Times New Roman" w:hAnsi="Times New Roman"/>
          <w:color w:val="auto"/>
          <w:sz w:val="24"/>
          <w:szCs w:val="24"/>
          <w:highlight w:val="none"/>
        </w:rPr>
        <w:t>：</w:t>
      </w:r>
    </w:p>
    <w:p>
      <w:pPr>
        <w:rPr>
          <w:rFonts w:ascii="Times New Roman" w:hAnsi="Times New Roman"/>
          <w:color w:val="auto"/>
          <w:sz w:val="24"/>
          <w:szCs w:val="24"/>
          <w:highlight w:val="none"/>
        </w:rPr>
      </w:pPr>
      <w:r>
        <w:rPr>
          <w:rFonts w:ascii="Times New Roman" w:hAnsi="Times New Roman"/>
          <w:color w:val="auto"/>
          <w:sz w:val="24"/>
          <w:szCs w:val="24"/>
          <w:highlight w:val="none"/>
        </w:rPr>
        <w:br w:type="page"/>
      </w:r>
    </w:p>
    <w:p>
      <w:pPr>
        <w:pStyle w:val="96"/>
        <w:spacing w:before="312" w:after="312"/>
        <w:jc w:val="center"/>
        <w:rPr>
          <w:rFonts w:ascii="Times New Roman" w:hAnsi="Times New Roman" w:eastAsia="仿宋"/>
          <w:color w:val="auto"/>
          <w:highlight w:val="none"/>
        </w:rPr>
      </w:pPr>
      <w:r>
        <w:rPr>
          <w:rFonts w:ascii="Times New Roman" w:hAnsi="Times New Roman" w:eastAsia="仿宋"/>
          <w:color w:val="auto"/>
          <w:highlight w:val="none"/>
        </w:rPr>
        <w:t>目    次</w:t>
      </w:r>
    </w:p>
    <w:p>
      <w:pPr>
        <w:pStyle w:val="19"/>
        <w:tabs>
          <w:tab w:val="right" w:leader="dot" w:pos="8930"/>
          <w:tab w:val="clear" w:pos="8820"/>
        </w:tabs>
        <w:rPr>
          <w:color w:val="auto"/>
          <w:highlight w:val="none"/>
        </w:rPr>
      </w:pPr>
      <w:r>
        <w:rPr>
          <w:rFonts w:cs="Times New Roman"/>
          <w:b w:val="0"/>
          <w:color w:val="auto"/>
          <w:highlight w:val="none"/>
        </w:rPr>
        <w:fldChar w:fldCharType="begin"/>
      </w:r>
      <w:r>
        <w:rPr>
          <w:rFonts w:cs="Times New Roman"/>
          <w:b w:val="0"/>
          <w:color w:val="auto"/>
          <w:highlight w:val="none"/>
        </w:rPr>
        <w:instrText xml:space="preserve"> TOC \o "1-2" \h \z \u </w:instrText>
      </w:r>
      <w:r>
        <w:rPr>
          <w:rFonts w:cs="Times New Roman"/>
          <w:b w:val="0"/>
          <w:color w:val="auto"/>
          <w:highlight w:val="none"/>
        </w:rPr>
        <w:fldChar w:fldCharType="separate"/>
      </w:r>
      <w:r>
        <w:rPr>
          <w:rFonts w:cs="Times New Roman"/>
          <w:color w:val="auto"/>
          <w:highlight w:val="none"/>
        </w:rPr>
        <w:fldChar w:fldCharType="begin"/>
      </w:r>
      <w:r>
        <w:rPr>
          <w:rFonts w:cs="Times New Roman"/>
          <w:color w:val="auto"/>
          <w:highlight w:val="none"/>
        </w:rPr>
        <w:instrText xml:space="preserve"> HYPERLINK \l _Toc5695 </w:instrText>
      </w:r>
      <w:r>
        <w:rPr>
          <w:rFonts w:cs="Times New Roman"/>
          <w:color w:val="auto"/>
          <w:highlight w:val="none"/>
        </w:rPr>
        <w:fldChar w:fldCharType="separate"/>
      </w:r>
      <w:r>
        <w:rPr>
          <w:color w:val="auto"/>
          <w:highlight w:val="none"/>
        </w:rPr>
        <w:t>1 总　　则</w:t>
      </w:r>
      <w:r>
        <w:rPr>
          <w:color w:val="auto"/>
          <w:highlight w:val="none"/>
        </w:rPr>
        <w:tab/>
      </w:r>
      <w:r>
        <w:rPr>
          <w:color w:val="auto"/>
          <w:highlight w:val="none"/>
        </w:rPr>
        <w:fldChar w:fldCharType="begin"/>
      </w:r>
      <w:r>
        <w:rPr>
          <w:color w:val="auto"/>
          <w:highlight w:val="none"/>
        </w:rPr>
        <w:instrText xml:space="preserve"> PAGEREF _Toc5695 \h </w:instrText>
      </w:r>
      <w:r>
        <w:rPr>
          <w:color w:val="auto"/>
          <w:highlight w:val="none"/>
        </w:rPr>
        <w:fldChar w:fldCharType="separate"/>
      </w:r>
      <w:r>
        <w:rPr>
          <w:color w:val="auto"/>
          <w:highlight w:val="none"/>
        </w:rPr>
        <w:t>1</w:t>
      </w:r>
      <w:r>
        <w:rPr>
          <w:color w:val="auto"/>
          <w:highlight w:val="none"/>
        </w:rPr>
        <w:fldChar w:fldCharType="end"/>
      </w:r>
      <w:r>
        <w:rPr>
          <w:rFonts w:cs="Times New Roman"/>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_Toc8279 </w:instrText>
      </w:r>
      <w:r>
        <w:rPr>
          <w:color w:val="auto"/>
          <w:highlight w:val="none"/>
        </w:rPr>
        <w:fldChar w:fldCharType="separate"/>
      </w:r>
      <w:r>
        <w:rPr>
          <w:color w:val="auto"/>
          <w:highlight w:val="none"/>
        </w:rPr>
        <w:t>2 术语</w:t>
      </w:r>
      <w:r>
        <w:rPr>
          <w:rFonts w:hint="eastAsia"/>
          <w:color w:val="auto"/>
          <w:highlight w:val="none"/>
        </w:rPr>
        <w:t>、符号和缩略语</w:t>
      </w:r>
      <w:r>
        <w:rPr>
          <w:color w:val="auto"/>
          <w:highlight w:val="none"/>
        </w:rPr>
        <w:tab/>
      </w:r>
      <w:r>
        <w:rPr>
          <w:color w:val="auto"/>
          <w:highlight w:val="none"/>
        </w:rPr>
        <w:fldChar w:fldCharType="begin"/>
      </w:r>
      <w:r>
        <w:rPr>
          <w:color w:val="auto"/>
          <w:highlight w:val="none"/>
        </w:rPr>
        <w:instrText xml:space="preserve"> PAGEREF _Toc8279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_Toc10996 </w:instrText>
      </w:r>
      <w:r>
        <w:rPr>
          <w:color w:val="auto"/>
          <w:highlight w:val="none"/>
        </w:rPr>
        <w:fldChar w:fldCharType="separate"/>
      </w:r>
      <w:r>
        <w:rPr>
          <w:rFonts w:hint="eastAsia"/>
          <w:color w:val="auto"/>
          <w:highlight w:val="none"/>
        </w:rPr>
        <w:t>2</w:t>
      </w:r>
      <w:r>
        <w:rPr>
          <w:color w:val="auto"/>
          <w:highlight w:val="none"/>
          <w:lang w:val="zh-CN"/>
        </w:rPr>
        <w:t>.1　</w:t>
      </w:r>
      <w:r>
        <w:rPr>
          <w:rFonts w:hint="eastAsia"/>
          <w:color w:val="auto"/>
          <w:highlight w:val="none"/>
        </w:rPr>
        <w:t>术语</w:t>
      </w:r>
      <w:r>
        <w:rPr>
          <w:color w:val="auto"/>
          <w:highlight w:val="none"/>
        </w:rPr>
        <w:tab/>
      </w:r>
      <w:r>
        <w:rPr>
          <w:color w:val="auto"/>
          <w:highlight w:val="none"/>
        </w:rPr>
        <w:fldChar w:fldCharType="begin"/>
      </w:r>
      <w:r>
        <w:rPr>
          <w:color w:val="auto"/>
          <w:highlight w:val="none"/>
        </w:rPr>
        <w:instrText xml:space="preserve"> PAGEREF _Toc10996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_Toc25054 </w:instrText>
      </w:r>
      <w:r>
        <w:rPr>
          <w:color w:val="auto"/>
          <w:highlight w:val="none"/>
        </w:rPr>
        <w:fldChar w:fldCharType="separate"/>
      </w:r>
      <w:r>
        <w:rPr>
          <w:rFonts w:hint="eastAsia"/>
          <w:color w:val="auto"/>
          <w:highlight w:val="none"/>
        </w:rPr>
        <w:t>2</w:t>
      </w:r>
      <w:r>
        <w:rPr>
          <w:color w:val="auto"/>
          <w:highlight w:val="none"/>
        </w:rPr>
        <w:t>.</w:t>
      </w:r>
      <w:r>
        <w:rPr>
          <w:rFonts w:hint="eastAsia"/>
          <w:color w:val="auto"/>
          <w:highlight w:val="none"/>
        </w:rPr>
        <w:t>2</w:t>
      </w:r>
      <w:r>
        <w:rPr>
          <w:color w:val="auto"/>
          <w:highlight w:val="none"/>
          <w:lang w:val="zh-CN"/>
        </w:rPr>
        <w:t>　</w:t>
      </w:r>
      <w:r>
        <w:rPr>
          <w:rFonts w:hint="eastAsia"/>
          <w:color w:val="auto"/>
          <w:highlight w:val="none"/>
        </w:rPr>
        <w:t>符号</w:t>
      </w:r>
      <w:r>
        <w:rPr>
          <w:color w:val="auto"/>
          <w:highlight w:val="none"/>
        </w:rPr>
        <w:tab/>
      </w:r>
      <w:r>
        <w:rPr>
          <w:color w:val="auto"/>
          <w:highlight w:val="none"/>
        </w:rPr>
        <w:fldChar w:fldCharType="begin"/>
      </w:r>
      <w:r>
        <w:rPr>
          <w:color w:val="auto"/>
          <w:highlight w:val="none"/>
        </w:rPr>
        <w:instrText xml:space="preserve"> PAGEREF _Toc25054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_Toc1171 </w:instrText>
      </w:r>
      <w:r>
        <w:rPr>
          <w:color w:val="auto"/>
          <w:highlight w:val="none"/>
        </w:rPr>
        <w:fldChar w:fldCharType="separate"/>
      </w:r>
      <w:r>
        <w:rPr>
          <w:rFonts w:hint="eastAsia"/>
          <w:color w:val="auto"/>
          <w:highlight w:val="none"/>
        </w:rPr>
        <w:t>2</w:t>
      </w:r>
      <w:r>
        <w:rPr>
          <w:color w:val="auto"/>
          <w:highlight w:val="none"/>
        </w:rPr>
        <w:t>.</w:t>
      </w:r>
      <w:r>
        <w:rPr>
          <w:rFonts w:hint="eastAsia"/>
          <w:color w:val="auto"/>
          <w:highlight w:val="none"/>
        </w:rPr>
        <w:t>3</w:t>
      </w:r>
      <w:r>
        <w:rPr>
          <w:color w:val="auto"/>
          <w:highlight w:val="none"/>
          <w:lang w:val="zh-CN"/>
        </w:rPr>
        <w:t>　</w:t>
      </w:r>
      <w:r>
        <w:rPr>
          <w:rFonts w:hint="eastAsia"/>
          <w:color w:val="auto"/>
          <w:highlight w:val="none"/>
        </w:rPr>
        <w:t>缩略语</w:t>
      </w:r>
      <w:r>
        <w:rPr>
          <w:color w:val="auto"/>
          <w:highlight w:val="none"/>
        </w:rPr>
        <w:tab/>
      </w:r>
      <w:r>
        <w:rPr>
          <w:color w:val="auto"/>
          <w:highlight w:val="none"/>
        </w:rPr>
        <w:fldChar w:fldCharType="begin"/>
      </w:r>
      <w:r>
        <w:rPr>
          <w:color w:val="auto"/>
          <w:highlight w:val="none"/>
        </w:rPr>
        <w:instrText xml:space="preserve"> PAGEREF _Toc1171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_Toc8973 </w:instrText>
      </w:r>
      <w:r>
        <w:rPr>
          <w:color w:val="auto"/>
          <w:highlight w:val="none"/>
        </w:rPr>
        <w:fldChar w:fldCharType="separate"/>
      </w:r>
      <w:r>
        <w:rPr>
          <w:rFonts w:hint="eastAsia"/>
          <w:color w:val="auto"/>
          <w:highlight w:val="none"/>
        </w:rPr>
        <w:t>3 基本规定</w:t>
      </w:r>
      <w:r>
        <w:rPr>
          <w:color w:val="auto"/>
          <w:highlight w:val="none"/>
        </w:rPr>
        <w:tab/>
      </w:r>
      <w:r>
        <w:rPr>
          <w:color w:val="auto"/>
          <w:highlight w:val="none"/>
        </w:rPr>
        <w:fldChar w:fldCharType="begin"/>
      </w:r>
      <w:r>
        <w:rPr>
          <w:color w:val="auto"/>
          <w:highlight w:val="none"/>
        </w:rPr>
        <w:instrText xml:space="preserve"> PAGEREF _Toc8973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_Toc23813 </w:instrText>
      </w:r>
      <w:r>
        <w:rPr>
          <w:color w:val="auto"/>
          <w:highlight w:val="none"/>
        </w:rPr>
        <w:fldChar w:fldCharType="separate"/>
      </w:r>
      <w:r>
        <w:rPr>
          <w:rFonts w:hint="eastAsia"/>
          <w:color w:val="auto"/>
          <w:highlight w:val="none"/>
        </w:rPr>
        <w:t>3</w:t>
      </w:r>
      <w:r>
        <w:rPr>
          <w:color w:val="auto"/>
          <w:highlight w:val="none"/>
          <w:lang w:val="zh-CN"/>
        </w:rPr>
        <w:t>.1　一般规定</w:t>
      </w:r>
      <w:r>
        <w:rPr>
          <w:color w:val="auto"/>
          <w:highlight w:val="none"/>
        </w:rPr>
        <w:tab/>
      </w:r>
      <w:r>
        <w:rPr>
          <w:color w:val="auto"/>
          <w:highlight w:val="none"/>
        </w:rPr>
        <w:fldChar w:fldCharType="begin"/>
      </w:r>
      <w:r>
        <w:rPr>
          <w:color w:val="auto"/>
          <w:highlight w:val="none"/>
        </w:rPr>
        <w:instrText xml:space="preserve"> PAGEREF _Toc23813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_Toc13145 </w:instrText>
      </w:r>
      <w:r>
        <w:rPr>
          <w:color w:val="auto"/>
          <w:highlight w:val="none"/>
        </w:rPr>
        <w:fldChar w:fldCharType="separate"/>
      </w:r>
      <w:r>
        <w:rPr>
          <w:rFonts w:hint="eastAsia"/>
          <w:color w:val="auto"/>
          <w:highlight w:val="none"/>
        </w:rPr>
        <w:t>3.2  监测内容</w:t>
      </w:r>
      <w:r>
        <w:rPr>
          <w:color w:val="auto"/>
          <w:highlight w:val="none"/>
        </w:rPr>
        <w:tab/>
      </w:r>
      <w:r>
        <w:rPr>
          <w:color w:val="auto"/>
          <w:highlight w:val="none"/>
        </w:rPr>
        <w:fldChar w:fldCharType="begin"/>
      </w:r>
      <w:r>
        <w:rPr>
          <w:color w:val="auto"/>
          <w:highlight w:val="none"/>
        </w:rPr>
        <w:instrText xml:space="preserve"> PAGEREF _Toc13145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_Toc5717 </w:instrText>
      </w:r>
      <w:r>
        <w:rPr>
          <w:color w:val="auto"/>
          <w:highlight w:val="none"/>
        </w:rPr>
        <w:fldChar w:fldCharType="separate"/>
      </w:r>
      <w:r>
        <w:rPr>
          <w:color w:val="auto"/>
          <w:highlight w:val="none"/>
        </w:rPr>
        <w:t>4　</w:t>
      </w:r>
      <w:r>
        <w:rPr>
          <w:rFonts w:hint="eastAsia"/>
          <w:color w:val="auto"/>
          <w:highlight w:val="none"/>
        </w:rPr>
        <w:t>天基广域筛查</w:t>
      </w:r>
      <w:r>
        <w:rPr>
          <w:color w:val="auto"/>
          <w:highlight w:val="none"/>
        </w:rPr>
        <w:tab/>
      </w:r>
      <w:r>
        <w:rPr>
          <w:color w:val="auto"/>
          <w:highlight w:val="none"/>
        </w:rPr>
        <w:fldChar w:fldCharType="begin"/>
      </w:r>
      <w:r>
        <w:rPr>
          <w:color w:val="auto"/>
          <w:highlight w:val="none"/>
        </w:rPr>
        <w:instrText xml:space="preserve"> PAGEREF _Toc5717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_Toc9061 </w:instrText>
      </w:r>
      <w:r>
        <w:rPr>
          <w:color w:val="auto"/>
          <w:highlight w:val="none"/>
        </w:rPr>
        <w:fldChar w:fldCharType="separate"/>
      </w:r>
      <w:r>
        <w:rPr>
          <w:color w:val="auto"/>
          <w:highlight w:val="none"/>
          <w:lang w:val="zh-CN"/>
        </w:rPr>
        <w:t>4.1　一般规定</w:t>
      </w:r>
      <w:r>
        <w:rPr>
          <w:color w:val="auto"/>
          <w:highlight w:val="none"/>
        </w:rPr>
        <w:tab/>
      </w:r>
      <w:r>
        <w:rPr>
          <w:color w:val="auto"/>
          <w:highlight w:val="none"/>
        </w:rPr>
        <w:fldChar w:fldCharType="begin"/>
      </w:r>
      <w:r>
        <w:rPr>
          <w:color w:val="auto"/>
          <w:highlight w:val="none"/>
        </w:rPr>
        <w:instrText xml:space="preserve"> PAGEREF _Toc9061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_Toc25177 </w:instrText>
      </w:r>
      <w:r>
        <w:rPr>
          <w:color w:val="auto"/>
          <w:highlight w:val="none"/>
        </w:rPr>
        <w:fldChar w:fldCharType="separate"/>
      </w:r>
      <w:r>
        <w:rPr>
          <w:color w:val="auto"/>
          <w:highlight w:val="none"/>
          <w:lang w:val="zh-CN"/>
        </w:rPr>
        <w:t>4.2　</w:t>
      </w:r>
      <w:r>
        <w:rPr>
          <w:rFonts w:hint="eastAsia"/>
          <w:color w:val="auto"/>
          <w:highlight w:val="none"/>
        </w:rPr>
        <w:t>数据获取</w:t>
      </w:r>
      <w:r>
        <w:rPr>
          <w:color w:val="auto"/>
          <w:highlight w:val="none"/>
        </w:rPr>
        <w:tab/>
      </w:r>
      <w:r>
        <w:rPr>
          <w:color w:val="auto"/>
          <w:highlight w:val="none"/>
        </w:rPr>
        <w:fldChar w:fldCharType="begin"/>
      </w:r>
      <w:r>
        <w:rPr>
          <w:color w:val="auto"/>
          <w:highlight w:val="none"/>
        </w:rPr>
        <w:instrText xml:space="preserve"> PAGEREF _Toc25177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_Toc6787 </w:instrText>
      </w:r>
      <w:r>
        <w:rPr>
          <w:color w:val="auto"/>
          <w:highlight w:val="none"/>
        </w:rPr>
        <w:fldChar w:fldCharType="separate"/>
      </w:r>
      <w:r>
        <w:rPr>
          <w:color w:val="auto"/>
          <w:highlight w:val="none"/>
          <w:lang w:val="zh-CN"/>
        </w:rPr>
        <w:t>4.3　</w:t>
      </w:r>
      <w:r>
        <w:rPr>
          <w:rFonts w:hint="eastAsia"/>
          <w:color w:val="auto"/>
          <w:highlight w:val="none"/>
        </w:rPr>
        <w:t>数据处理</w:t>
      </w:r>
      <w:r>
        <w:rPr>
          <w:color w:val="auto"/>
          <w:highlight w:val="none"/>
        </w:rPr>
        <w:tab/>
      </w:r>
      <w:r>
        <w:rPr>
          <w:color w:val="auto"/>
          <w:highlight w:val="none"/>
        </w:rPr>
        <w:fldChar w:fldCharType="begin"/>
      </w:r>
      <w:r>
        <w:rPr>
          <w:color w:val="auto"/>
          <w:highlight w:val="none"/>
        </w:rPr>
        <w:instrText xml:space="preserve"> PAGEREF _Toc6787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_Toc23714 </w:instrText>
      </w:r>
      <w:r>
        <w:rPr>
          <w:color w:val="auto"/>
          <w:highlight w:val="none"/>
        </w:rPr>
        <w:fldChar w:fldCharType="separate"/>
      </w:r>
      <w:r>
        <w:rPr>
          <w:color w:val="auto"/>
          <w:highlight w:val="none"/>
        </w:rPr>
        <w:t xml:space="preserve">4.4 </w:t>
      </w:r>
      <w:r>
        <w:rPr>
          <w:rFonts w:hint="eastAsia"/>
          <w:color w:val="auto"/>
          <w:highlight w:val="none"/>
        </w:rPr>
        <w:t xml:space="preserve"> 角反射器辅助监测</w:t>
      </w:r>
      <w:r>
        <w:rPr>
          <w:color w:val="auto"/>
          <w:highlight w:val="none"/>
        </w:rPr>
        <w:tab/>
      </w:r>
      <w:r>
        <w:rPr>
          <w:color w:val="auto"/>
          <w:highlight w:val="none"/>
        </w:rPr>
        <w:fldChar w:fldCharType="begin"/>
      </w:r>
      <w:r>
        <w:rPr>
          <w:color w:val="auto"/>
          <w:highlight w:val="none"/>
        </w:rPr>
        <w:instrText xml:space="preserve"> PAGEREF _Toc23714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_Toc14689 </w:instrText>
      </w:r>
      <w:r>
        <w:rPr>
          <w:color w:val="auto"/>
          <w:highlight w:val="none"/>
        </w:rPr>
        <w:fldChar w:fldCharType="separate"/>
      </w:r>
      <w:r>
        <w:rPr>
          <w:color w:val="auto"/>
          <w:highlight w:val="none"/>
        </w:rPr>
        <w:t>4.5</w:t>
      </w:r>
      <w:r>
        <w:rPr>
          <w:rFonts w:hint="eastAsia"/>
          <w:color w:val="auto"/>
          <w:highlight w:val="none"/>
        </w:rPr>
        <w:t xml:space="preserve"> </w:t>
      </w:r>
      <w:r>
        <w:rPr>
          <w:color w:val="auto"/>
          <w:highlight w:val="none"/>
        </w:rPr>
        <w:t xml:space="preserve"> </w:t>
      </w:r>
      <w:r>
        <w:rPr>
          <w:rFonts w:hint="eastAsia"/>
          <w:color w:val="auto"/>
          <w:highlight w:val="none"/>
        </w:rPr>
        <w:t>精度验证</w:t>
      </w:r>
      <w:r>
        <w:rPr>
          <w:color w:val="auto"/>
          <w:highlight w:val="none"/>
        </w:rPr>
        <w:tab/>
      </w:r>
      <w:r>
        <w:rPr>
          <w:color w:val="auto"/>
          <w:highlight w:val="none"/>
        </w:rPr>
        <w:fldChar w:fldCharType="begin"/>
      </w:r>
      <w:r>
        <w:rPr>
          <w:color w:val="auto"/>
          <w:highlight w:val="none"/>
        </w:rPr>
        <w:instrText xml:space="preserve"> PAGEREF _Toc14689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_Toc20737 </w:instrText>
      </w:r>
      <w:r>
        <w:rPr>
          <w:color w:val="auto"/>
          <w:highlight w:val="none"/>
        </w:rPr>
        <w:fldChar w:fldCharType="separate"/>
      </w:r>
      <w:r>
        <w:rPr>
          <w:color w:val="auto"/>
          <w:highlight w:val="none"/>
          <w:lang w:bidi="ar"/>
        </w:rPr>
        <w:t>4.6 广域风险筛查</w:t>
      </w:r>
      <w:r>
        <w:rPr>
          <w:color w:val="auto"/>
          <w:highlight w:val="none"/>
        </w:rPr>
        <w:tab/>
      </w:r>
      <w:r>
        <w:rPr>
          <w:color w:val="auto"/>
          <w:highlight w:val="none"/>
        </w:rPr>
        <w:fldChar w:fldCharType="begin"/>
      </w:r>
      <w:r>
        <w:rPr>
          <w:color w:val="auto"/>
          <w:highlight w:val="none"/>
        </w:rPr>
        <w:instrText xml:space="preserve"> PAGEREF _Toc20737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_Toc31485 </w:instrText>
      </w:r>
      <w:r>
        <w:rPr>
          <w:color w:val="auto"/>
          <w:highlight w:val="none"/>
        </w:rPr>
        <w:fldChar w:fldCharType="separate"/>
      </w:r>
      <w:r>
        <w:rPr>
          <w:color w:val="auto"/>
          <w:highlight w:val="none"/>
        </w:rPr>
        <w:t>5　</w:t>
      </w:r>
      <w:r>
        <w:rPr>
          <w:rFonts w:hint="eastAsia"/>
          <w:color w:val="auto"/>
          <w:highlight w:val="none"/>
        </w:rPr>
        <w:t>空基区域巡检</w:t>
      </w:r>
      <w:r>
        <w:rPr>
          <w:color w:val="auto"/>
          <w:highlight w:val="none"/>
        </w:rPr>
        <w:tab/>
      </w:r>
      <w:r>
        <w:rPr>
          <w:color w:val="auto"/>
          <w:highlight w:val="none"/>
        </w:rPr>
        <w:fldChar w:fldCharType="begin"/>
      </w:r>
      <w:r>
        <w:rPr>
          <w:color w:val="auto"/>
          <w:highlight w:val="none"/>
        </w:rPr>
        <w:instrText xml:space="preserve"> PAGEREF _Toc31485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_Toc31521 </w:instrText>
      </w:r>
      <w:r>
        <w:rPr>
          <w:color w:val="auto"/>
          <w:highlight w:val="none"/>
        </w:rPr>
        <w:fldChar w:fldCharType="separate"/>
      </w:r>
      <w:r>
        <w:rPr>
          <w:color w:val="auto"/>
          <w:highlight w:val="none"/>
          <w:lang w:val="zh-CN"/>
        </w:rPr>
        <w:t>5.1　一般规定</w:t>
      </w:r>
      <w:r>
        <w:rPr>
          <w:color w:val="auto"/>
          <w:highlight w:val="none"/>
        </w:rPr>
        <w:tab/>
      </w:r>
      <w:r>
        <w:rPr>
          <w:color w:val="auto"/>
          <w:highlight w:val="none"/>
        </w:rPr>
        <w:fldChar w:fldCharType="begin"/>
      </w:r>
      <w:r>
        <w:rPr>
          <w:color w:val="auto"/>
          <w:highlight w:val="none"/>
        </w:rPr>
        <w:instrText xml:space="preserve"> PAGEREF _Toc31521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_Toc20053 </w:instrText>
      </w:r>
      <w:r>
        <w:rPr>
          <w:color w:val="auto"/>
          <w:highlight w:val="none"/>
        </w:rPr>
        <w:fldChar w:fldCharType="separate"/>
      </w:r>
      <w:r>
        <w:rPr>
          <w:color w:val="auto"/>
          <w:highlight w:val="none"/>
          <w:lang w:val="zh-CN"/>
        </w:rPr>
        <w:t>5.2　</w:t>
      </w:r>
      <w:r>
        <w:rPr>
          <w:rFonts w:hint="eastAsia"/>
          <w:color w:val="auto"/>
          <w:highlight w:val="none"/>
          <w:lang w:val="zh-CN"/>
        </w:rPr>
        <w:t>无人机系统技术指标</w:t>
      </w:r>
      <w:r>
        <w:rPr>
          <w:color w:val="auto"/>
          <w:highlight w:val="none"/>
        </w:rPr>
        <w:tab/>
      </w:r>
      <w:r>
        <w:rPr>
          <w:color w:val="auto"/>
          <w:highlight w:val="none"/>
        </w:rPr>
        <w:fldChar w:fldCharType="begin"/>
      </w:r>
      <w:r>
        <w:rPr>
          <w:color w:val="auto"/>
          <w:highlight w:val="none"/>
        </w:rPr>
        <w:instrText xml:space="preserve"> PAGEREF _Toc20053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_Toc12298 </w:instrText>
      </w:r>
      <w:r>
        <w:rPr>
          <w:color w:val="auto"/>
          <w:highlight w:val="none"/>
        </w:rPr>
        <w:fldChar w:fldCharType="separate"/>
      </w:r>
      <w:r>
        <w:rPr>
          <w:color w:val="auto"/>
          <w:highlight w:val="none"/>
          <w:lang w:val="zh-CN"/>
        </w:rPr>
        <w:t>5.3　</w:t>
      </w:r>
      <w:r>
        <w:rPr>
          <w:rFonts w:hint="eastAsia"/>
          <w:color w:val="auto"/>
          <w:highlight w:val="none"/>
        </w:rPr>
        <w:t>任务载荷技术指标</w:t>
      </w:r>
      <w:r>
        <w:rPr>
          <w:color w:val="auto"/>
          <w:highlight w:val="none"/>
        </w:rPr>
        <w:tab/>
      </w:r>
      <w:r>
        <w:rPr>
          <w:color w:val="auto"/>
          <w:highlight w:val="none"/>
        </w:rPr>
        <w:fldChar w:fldCharType="begin"/>
      </w:r>
      <w:r>
        <w:rPr>
          <w:color w:val="auto"/>
          <w:highlight w:val="none"/>
        </w:rPr>
        <w:instrText xml:space="preserve"> PAGEREF _Toc12298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_Toc13930 </w:instrText>
      </w:r>
      <w:r>
        <w:rPr>
          <w:color w:val="auto"/>
          <w:highlight w:val="none"/>
        </w:rPr>
        <w:fldChar w:fldCharType="separate"/>
      </w:r>
      <w:r>
        <w:rPr>
          <w:color w:val="auto"/>
          <w:highlight w:val="none"/>
        </w:rPr>
        <w:t>5.</w:t>
      </w:r>
      <w:r>
        <w:rPr>
          <w:rFonts w:hint="eastAsia"/>
          <w:color w:val="auto"/>
          <w:highlight w:val="none"/>
        </w:rPr>
        <w:t>4</w:t>
      </w:r>
      <w:r>
        <w:rPr>
          <w:color w:val="auto"/>
          <w:highlight w:val="none"/>
          <w:lang w:val="zh-CN"/>
        </w:rPr>
        <w:t>　</w:t>
      </w:r>
      <w:r>
        <w:rPr>
          <w:rFonts w:hint="eastAsia"/>
          <w:color w:val="auto"/>
          <w:highlight w:val="none"/>
        </w:rPr>
        <w:t>通信系统</w:t>
      </w:r>
      <w:r>
        <w:rPr>
          <w:color w:val="auto"/>
          <w:highlight w:val="none"/>
        </w:rPr>
        <w:tab/>
      </w:r>
      <w:r>
        <w:rPr>
          <w:color w:val="auto"/>
          <w:highlight w:val="none"/>
        </w:rPr>
        <w:fldChar w:fldCharType="begin"/>
      </w:r>
      <w:r>
        <w:rPr>
          <w:color w:val="auto"/>
          <w:highlight w:val="none"/>
        </w:rPr>
        <w:instrText xml:space="preserve"> PAGEREF _Toc13930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_Toc10367 </w:instrText>
      </w:r>
      <w:r>
        <w:rPr>
          <w:color w:val="auto"/>
          <w:highlight w:val="none"/>
        </w:rPr>
        <w:fldChar w:fldCharType="separate"/>
      </w:r>
      <w:r>
        <w:rPr>
          <w:color w:val="auto"/>
          <w:highlight w:val="none"/>
          <w:lang w:val="zh-CN"/>
        </w:rPr>
        <w:t>5.</w:t>
      </w:r>
      <w:r>
        <w:rPr>
          <w:rFonts w:hint="eastAsia"/>
          <w:color w:val="auto"/>
          <w:highlight w:val="none"/>
        </w:rPr>
        <w:t>5</w:t>
      </w:r>
      <w:r>
        <w:rPr>
          <w:color w:val="auto"/>
          <w:highlight w:val="none"/>
          <w:lang w:val="zh-CN"/>
        </w:rPr>
        <w:t>　</w:t>
      </w:r>
      <w:r>
        <w:rPr>
          <w:rFonts w:hint="eastAsia"/>
          <w:color w:val="auto"/>
          <w:highlight w:val="none"/>
          <w:lang w:val="zh-CN"/>
        </w:rPr>
        <w:t>测试误差及设备校准</w:t>
      </w:r>
      <w:r>
        <w:rPr>
          <w:color w:val="auto"/>
          <w:highlight w:val="none"/>
        </w:rPr>
        <w:tab/>
      </w:r>
      <w:r>
        <w:rPr>
          <w:color w:val="auto"/>
          <w:highlight w:val="none"/>
        </w:rPr>
        <w:fldChar w:fldCharType="begin"/>
      </w:r>
      <w:r>
        <w:rPr>
          <w:color w:val="auto"/>
          <w:highlight w:val="none"/>
        </w:rPr>
        <w:instrText xml:space="preserve"> PAGEREF _Toc10367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_Toc27538 </w:instrText>
      </w:r>
      <w:r>
        <w:rPr>
          <w:color w:val="auto"/>
          <w:highlight w:val="none"/>
        </w:rPr>
        <w:fldChar w:fldCharType="separate"/>
      </w:r>
      <w:r>
        <w:rPr>
          <w:color w:val="auto"/>
          <w:highlight w:val="none"/>
          <w:lang w:val="zh-CN"/>
        </w:rPr>
        <w:t>5.</w:t>
      </w:r>
      <w:r>
        <w:rPr>
          <w:rFonts w:hint="eastAsia"/>
          <w:color w:val="auto"/>
          <w:highlight w:val="none"/>
        </w:rPr>
        <w:t>6</w:t>
      </w:r>
      <w:r>
        <w:rPr>
          <w:color w:val="auto"/>
          <w:highlight w:val="none"/>
          <w:lang w:val="zh-CN"/>
        </w:rPr>
        <w:t>　</w:t>
      </w:r>
      <w:r>
        <w:rPr>
          <w:rFonts w:hint="eastAsia"/>
          <w:color w:val="auto"/>
          <w:highlight w:val="none"/>
          <w:lang w:val="zh-CN"/>
        </w:rPr>
        <w:t>定位与坐标建立</w:t>
      </w:r>
      <w:r>
        <w:rPr>
          <w:color w:val="auto"/>
          <w:highlight w:val="none"/>
        </w:rPr>
        <w:tab/>
      </w:r>
      <w:r>
        <w:rPr>
          <w:color w:val="auto"/>
          <w:highlight w:val="none"/>
        </w:rPr>
        <w:fldChar w:fldCharType="begin"/>
      </w:r>
      <w:r>
        <w:rPr>
          <w:color w:val="auto"/>
          <w:highlight w:val="none"/>
        </w:rPr>
        <w:instrText xml:space="preserve"> PAGEREF _Toc27538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_Toc7065 </w:instrText>
      </w:r>
      <w:r>
        <w:rPr>
          <w:color w:val="auto"/>
          <w:highlight w:val="none"/>
        </w:rPr>
        <w:fldChar w:fldCharType="separate"/>
      </w:r>
      <w:r>
        <w:rPr>
          <w:color w:val="auto"/>
          <w:highlight w:val="none"/>
          <w:lang w:val="zh-CN"/>
        </w:rPr>
        <w:t>5.</w:t>
      </w:r>
      <w:r>
        <w:rPr>
          <w:rFonts w:hint="eastAsia"/>
          <w:color w:val="auto"/>
          <w:highlight w:val="none"/>
        </w:rPr>
        <w:t>7</w:t>
      </w:r>
      <w:r>
        <w:rPr>
          <w:color w:val="auto"/>
          <w:highlight w:val="none"/>
          <w:lang w:val="zh-CN"/>
        </w:rPr>
        <w:t>　</w:t>
      </w:r>
      <w:r>
        <w:rPr>
          <w:rFonts w:hint="eastAsia"/>
          <w:color w:val="auto"/>
          <w:highlight w:val="none"/>
        </w:rPr>
        <w:t>巡检计划及保障措施</w:t>
      </w:r>
      <w:r>
        <w:rPr>
          <w:color w:val="auto"/>
          <w:highlight w:val="none"/>
        </w:rPr>
        <w:tab/>
      </w:r>
      <w:r>
        <w:rPr>
          <w:color w:val="auto"/>
          <w:highlight w:val="none"/>
        </w:rPr>
        <w:fldChar w:fldCharType="begin"/>
      </w:r>
      <w:r>
        <w:rPr>
          <w:color w:val="auto"/>
          <w:highlight w:val="none"/>
        </w:rPr>
        <w:instrText xml:space="preserve"> PAGEREF _Toc7065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_Toc4143 </w:instrText>
      </w:r>
      <w:r>
        <w:rPr>
          <w:color w:val="auto"/>
          <w:highlight w:val="none"/>
        </w:rPr>
        <w:fldChar w:fldCharType="separate"/>
      </w:r>
      <w:r>
        <w:rPr>
          <w:color w:val="auto"/>
          <w:highlight w:val="none"/>
          <w:lang w:val="zh-CN"/>
        </w:rPr>
        <w:t xml:space="preserve">5.8 </w:t>
      </w:r>
      <w:r>
        <w:rPr>
          <w:rFonts w:hint="eastAsia"/>
          <w:color w:val="auto"/>
          <w:highlight w:val="none"/>
        </w:rPr>
        <w:t xml:space="preserve"> </w:t>
      </w:r>
      <w:r>
        <w:rPr>
          <w:rFonts w:hint="eastAsia"/>
          <w:color w:val="auto"/>
          <w:highlight w:val="none"/>
          <w:lang w:val="zh-CN"/>
        </w:rPr>
        <w:t>精度要求</w:t>
      </w:r>
      <w:r>
        <w:rPr>
          <w:color w:val="auto"/>
          <w:highlight w:val="none"/>
        </w:rPr>
        <w:tab/>
      </w:r>
      <w:r>
        <w:rPr>
          <w:color w:val="auto"/>
          <w:highlight w:val="none"/>
        </w:rPr>
        <w:fldChar w:fldCharType="begin"/>
      </w:r>
      <w:r>
        <w:rPr>
          <w:color w:val="auto"/>
          <w:highlight w:val="none"/>
        </w:rPr>
        <w:instrText xml:space="preserve"> PAGEREF _Toc4143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_Toc4891 </w:instrText>
      </w:r>
      <w:r>
        <w:rPr>
          <w:color w:val="auto"/>
          <w:highlight w:val="none"/>
        </w:rPr>
        <w:fldChar w:fldCharType="separate"/>
      </w:r>
      <w:r>
        <w:rPr>
          <w:color w:val="auto"/>
          <w:highlight w:val="none"/>
        </w:rPr>
        <w:t>6　</w:t>
      </w:r>
      <w:r>
        <w:rPr>
          <w:rFonts w:hint="eastAsia"/>
          <w:color w:val="auto"/>
          <w:highlight w:val="none"/>
        </w:rPr>
        <w:t>地基单体监测</w:t>
      </w:r>
      <w:r>
        <w:rPr>
          <w:color w:val="auto"/>
          <w:highlight w:val="none"/>
        </w:rPr>
        <w:tab/>
      </w:r>
      <w:r>
        <w:rPr>
          <w:color w:val="auto"/>
          <w:highlight w:val="none"/>
        </w:rPr>
        <w:fldChar w:fldCharType="begin"/>
      </w:r>
      <w:r>
        <w:rPr>
          <w:color w:val="auto"/>
          <w:highlight w:val="none"/>
        </w:rPr>
        <w:instrText xml:space="preserve"> PAGEREF _Toc4891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_Toc23618 </w:instrText>
      </w:r>
      <w:r>
        <w:rPr>
          <w:color w:val="auto"/>
          <w:highlight w:val="none"/>
        </w:rPr>
        <w:fldChar w:fldCharType="separate"/>
      </w:r>
      <w:r>
        <w:rPr>
          <w:color w:val="auto"/>
          <w:highlight w:val="none"/>
          <w:lang w:val="zh-CN"/>
        </w:rPr>
        <w:t>6.1　一般规定</w:t>
      </w:r>
      <w:r>
        <w:rPr>
          <w:color w:val="auto"/>
          <w:highlight w:val="none"/>
        </w:rPr>
        <w:tab/>
      </w:r>
      <w:r>
        <w:rPr>
          <w:color w:val="auto"/>
          <w:highlight w:val="none"/>
        </w:rPr>
        <w:fldChar w:fldCharType="begin"/>
      </w:r>
      <w:r>
        <w:rPr>
          <w:color w:val="auto"/>
          <w:highlight w:val="none"/>
        </w:rPr>
        <w:instrText xml:space="preserve"> PAGEREF _Toc23618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_Toc28475 </w:instrText>
      </w:r>
      <w:r>
        <w:rPr>
          <w:color w:val="auto"/>
          <w:highlight w:val="none"/>
        </w:rPr>
        <w:fldChar w:fldCharType="separate"/>
      </w:r>
      <w:r>
        <w:rPr>
          <w:color w:val="auto"/>
          <w:highlight w:val="none"/>
          <w:lang w:val="zh-CN"/>
        </w:rPr>
        <w:t>6.2　</w:t>
      </w:r>
      <w:r>
        <w:rPr>
          <w:rFonts w:hint="eastAsia"/>
          <w:color w:val="auto"/>
          <w:highlight w:val="none"/>
        </w:rPr>
        <w:t>监测内容</w:t>
      </w:r>
      <w:r>
        <w:rPr>
          <w:color w:val="auto"/>
          <w:highlight w:val="none"/>
        </w:rPr>
        <w:tab/>
      </w:r>
      <w:r>
        <w:rPr>
          <w:color w:val="auto"/>
          <w:highlight w:val="none"/>
        </w:rPr>
        <w:fldChar w:fldCharType="begin"/>
      </w:r>
      <w:r>
        <w:rPr>
          <w:color w:val="auto"/>
          <w:highlight w:val="none"/>
        </w:rPr>
        <w:instrText xml:space="preserve"> PAGEREF _Toc28475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_Toc32374 </w:instrText>
      </w:r>
      <w:r>
        <w:rPr>
          <w:color w:val="auto"/>
          <w:highlight w:val="none"/>
        </w:rPr>
        <w:fldChar w:fldCharType="separate"/>
      </w:r>
      <w:r>
        <w:rPr>
          <w:rFonts w:hint="eastAsia"/>
          <w:color w:val="auto"/>
          <w:highlight w:val="none"/>
          <w:lang w:val="zh-CN"/>
        </w:rPr>
        <w:t>6.3</w:t>
      </w:r>
      <w:r>
        <w:rPr>
          <w:rFonts w:hint="eastAsia"/>
          <w:color w:val="auto"/>
          <w:highlight w:val="none"/>
        </w:rPr>
        <w:t xml:space="preserve">  </w:t>
      </w:r>
      <w:r>
        <w:rPr>
          <w:rFonts w:hint="eastAsia"/>
          <w:color w:val="auto"/>
          <w:highlight w:val="none"/>
          <w:lang w:val="zh-CN"/>
        </w:rPr>
        <w:t>监测技术</w:t>
      </w:r>
      <w:r>
        <w:rPr>
          <w:color w:val="auto"/>
          <w:highlight w:val="none"/>
        </w:rPr>
        <w:tab/>
      </w:r>
      <w:r>
        <w:rPr>
          <w:color w:val="auto"/>
          <w:highlight w:val="none"/>
        </w:rPr>
        <w:fldChar w:fldCharType="begin"/>
      </w:r>
      <w:r>
        <w:rPr>
          <w:color w:val="auto"/>
          <w:highlight w:val="none"/>
        </w:rPr>
        <w:instrText xml:space="preserve"> PAGEREF _Toc32374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_Toc32258 </w:instrText>
      </w:r>
      <w:r>
        <w:rPr>
          <w:color w:val="auto"/>
          <w:highlight w:val="none"/>
        </w:rPr>
        <w:fldChar w:fldCharType="separate"/>
      </w:r>
      <w:r>
        <w:rPr>
          <w:rFonts w:hint="eastAsia"/>
          <w:color w:val="auto"/>
          <w:highlight w:val="none"/>
          <w:lang w:val="zh-CN"/>
        </w:rPr>
        <w:t>6.4</w:t>
      </w:r>
      <w:r>
        <w:rPr>
          <w:rFonts w:hint="eastAsia"/>
          <w:color w:val="auto"/>
          <w:highlight w:val="none"/>
        </w:rPr>
        <w:t xml:space="preserve">  </w:t>
      </w:r>
      <w:r>
        <w:rPr>
          <w:rFonts w:hint="eastAsia"/>
          <w:color w:val="auto"/>
          <w:highlight w:val="none"/>
          <w:lang w:val="zh-CN"/>
        </w:rPr>
        <w:t>数据采集及处理</w:t>
      </w:r>
      <w:r>
        <w:rPr>
          <w:color w:val="auto"/>
          <w:highlight w:val="none"/>
        </w:rPr>
        <w:tab/>
      </w:r>
      <w:r>
        <w:rPr>
          <w:color w:val="auto"/>
          <w:highlight w:val="none"/>
        </w:rPr>
        <w:fldChar w:fldCharType="begin"/>
      </w:r>
      <w:r>
        <w:rPr>
          <w:color w:val="auto"/>
          <w:highlight w:val="none"/>
        </w:rPr>
        <w:instrText xml:space="preserve"> PAGEREF _Toc32258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_Toc9875 </w:instrText>
      </w:r>
      <w:r>
        <w:rPr>
          <w:color w:val="auto"/>
          <w:highlight w:val="none"/>
        </w:rPr>
        <w:fldChar w:fldCharType="separate"/>
      </w:r>
      <w:r>
        <w:rPr>
          <w:color w:val="auto"/>
          <w:highlight w:val="none"/>
        </w:rPr>
        <w:t xml:space="preserve">7 </w:t>
      </w:r>
      <w:r>
        <w:rPr>
          <w:rFonts w:hint="eastAsia"/>
          <w:color w:val="auto"/>
          <w:highlight w:val="none"/>
        </w:rPr>
        <w:t>天-空-地一体化协同监测</w:t>
      </w:r>
      <w:r>
        <w:rPr>
          <w:color w:val="auto"/>
          <w:highlight w:val="none"/>
        </w:rPr>
        <w:tab/>
      </w:r>
      <w:r>
        <w:rPr>
          <w:color w:val="auto"/>
          <w:highlight w:val="none"/>
        </w:rPr>
        <w:fldChar w:fldCharType="begin"/>
      </w:r>
      <w:r>
        <w:rPr>
          <w:color w:val="auto"/>
          <w:highlight w:val="none"/>
        </w:rPr>
        <w:instrText xml:space="preserve"> PAGEREF _Toc9875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_Toc27254 </w:instrText>
      </w:r>
      <w:r>
        <w:rPr>
          <w:color w:val="auto"/>
          <w:highlight w:val="none"/>
        </w:rPr>
        <w:fldChar w:fldCharType="separate"/>
      </w:r>
      <w:r>
        <w:rPr>
          <w:rFonts w:hint="eastAsia"/>
          <w:color w:val="auto"/>
          <w:highlight w:val="none"/>
          <w:lang w:val="zh-CN"/>
        </w:rPr>
        <w:t>7.1</w:t>
      </w:r>
      <w:r>
        <w:rPr>
          <w:rFonts w:hint="eastAsia"/>
          <w:color w:val="auto"/>
          <w:highlight w:val="none"/>
        </w:rPr>
        <w:t xml:space="preserve">  </w:t>
      </w:r>
      <w:r>
        <w:rPr>
          <w:rFonts w:hint="eastAsia"/>
          <w:color w:val="auto"/>
          <w:highlight w:val="none"/>
          <w:lang w:val="zh-CN"/>
        </w:rPr>
        <w:t>一般规定</w:t>
      </w:r>
      <w:r>
        <w:rPr>
          <w:color w:val="auto"/>
          <w:highlight w:val="none"/>
        </w:rPr>
        <w:tab/>
      </w:r>
      <w:r>
        <w:rPr>
          <w:color w:val="auto"/>
          <w:highlight w:val="none"/>
        </w:rPr>
        <w:fldChar w:fldCharType="begin"/>
      </w:r>
      <w:r>
        <w:rPr>
          <w:color w:val="auto"/>
          <w:highlight w:val="none"/>
        </w:rPr>
        <w:instrText xml:space="preserve"> PAGEREF _Toc27254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_Toc3193 </w:instrText>
      </w:r>
      <w:r>
        <w:rPr>
          <w:color w:val="auto"/>
          <w:highlight w:val="none"/>
        </w:rPr>
        <w:fldChar w:fldCharType="separate"/>
      </w:r>
      <w:r>
        <w:rPr>
          <w:rFonts w:hint="eastAsia"/>
          <w:color w:val="auto"/>
          <w:highlight w:val="none"/>
          <w:lang w:val="zh-CN"/>
        </w:rPr>
        <w:t xml:space="preserve">7.2 </w:t>
      </w:r>
      <w:r>
        <w:rPr>
          <w:rFonts w:hint="eastAsia"/>
          <w:color w:val="auto"/>
          <w:highlight w:val="none"/>
        </w:rPr>
        <w:t xml:space="preserve"> </w:t>
      </w:r>
      <w:r>
        <w:rPr>
          <w:rFonts w:hint="eastAsia"/>
          <w:color w:val="auto"/>
          <w:highlight w:val="none"/>
          <w:lang w:val="zh-CN"/>
        </w:rPr>
        <w:t>协同场景</w:t>
      </w:r>
      <w:r>
        <w:rPr>
          <w:color w:val="auto"/>
          <w:highlight w:val="none"/>
        </w:rPr>
        <w:tab/>
      </w:r>
      <w:r>
        <w:rPr>
          <w:color w:val="auto"/>
          <w:highlight w:val="none"/>
        </w:rPr>
        <w:fldChar w:fldCharType="begin"/>
      </w:r>
      <w:r>
        <w:rPr>
          <w:color w:val="auto"/>
          <w:highlight w:val="none"/>
        </w:rPr>
        <w:instrText xml:space="preserve"> PAGEREF _Toc3193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_Toc10781 </w:instrText>
      </w:r>
      <w:r>
        <w:rPr>
          <w:color w:val="auto"/>
          <w:highlight w:val="none"/>
        </w:rPr>
        <w:fldChar w:fldCharType="separate"/>
      </w:r>
      <w:r>
        <w:rPr>
          <w:rFonts w:hint="eastAsia"/>
          <w:color w:val="auto"/>
          <w:highlight w:val="none"/>
          <w:lang w:val="zh-CN"/>
        </w:rPr>
        <w:t xml:space="preserve">7.3 </w:t>
      </w:r>
      <w:r>
        <w:rPr>
          <w:rFonts w:hint="eastAsia"/>
          <w:color w:val="auto"/>
          <w:highlight w:val="none"/>
        </w:rPr>
        <w:t xml:space="preserve"> </w:t>
      </w:r>
      <w:r>
        <w:rPr>
          <w:rFonts w:hint="eastAsia"/>
          <w:color w:val="auto"/>
          <w:highlight w:val="none"/>
          <w:lang w:val="zh-CN"/>
        </w:rPr>
        <w:t>协同</w:t>
      </w:r>
      <w:r>
        <w:rPr>
          <w:rFonts w:hint="eastAsia"/>
          <w:color w:val="auto"/>
          <w:highlight w:val="none"/>
          <w:lang w:val="en-US" w:eastAsia="zh-CN"/>
        </w:rPr>
        <w:t>数据管理</w:t>
      </w:r>
      <w:r>
        <w:rPr>
          <w:color w:val="auto"/>
          <w:highlight w:val="none"/>
        </w:rPr>
        <w:tab/>
      </w:r>
      <w:r>
        <w:rPr>
          <w:color w:val="auto"/>
          <w:highlight w:val="none"/>
        </w:rPr>
        <w:fldChar w:fldCharType="begin"/>
      </w:r>
      <w:r>
        <w:rPr>
          <w:color w:val="auto"/>
          <w:highlight w:val="none"/>
        </w:rPr>
        <w:instrText xml:space="preserve"> PAGEREF _Toc10781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20"/>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_Toc8216 </w:instrText>
      </w:r>
      <w:r>
        <w:rPr>
          <w:color w:val="auto"/>
          <w:highlight w:val="none"/>
        </w:rPr>
        <w:fldChar w:fldCharType="separate"/>
      </w:r>
      <w:r>
        <w:rPr>
          <w:rFonts w:hint="eastAsia"/>
          <w:color w:val="auto"/>
          <w:highlight w:val="none"/>
          <w:lang w:val="zh-CN"/>
        </w:rPr>
        <w:t xml:space="preserve">7.4 </w:t>
      </w:r>
      <w:r>
        <w:rPr>
          <w:rFonts w:hint="eastAsia"/>
          <w:color w:val="auto"/>
          <w:highlight w:val="none"/>
        </w:rPr>
        <w:t xml:space="preserve"> </w:t>
      </w:r>
      <w:r>
        <w:rPr>
          <w:rFonts w:hint="eastAsia"/>
          <w:color w:val="auto"/>
          <w:highlight w:val="none"/>
          <w:lang w:val="en-US" w:eastAsia="zh-CN"/>
        </w:rPr>
        <w:t>协同</w:t>
      </w:r>
      <w:r>
        <w:rPr>
          <w:rFonts w:hint="eastAsia"/>
          <w:color w:val="auto"/>
          <w:highlight w:val="none"/>
          <w:lang w:val="zh-CN"/>
        </w:rPr>
        <w:t>数据</w:t>
      </w:r>
      <w:r>
        <w:rPr>
          <w:rFonts w:hint="eastAsia"/>
          <w:color w:val="auto"/>
          <w:highlight w:val="none"/>
          <w:lang w:val="en-US" w:eastAsia="zh-CN"/>
        </w:rPr>
        <w:t>融合及评价</w:t>
      </w:r>
      <w:r>
        <w:rPr>
          <w:color w:val="auto"/>
          <w:highlight w:val="none"/>
        </w:rPr>
        <w:tab/>
      </w:r>
      <w:r>
        <w:rPr>
          <w:color w:val="auto"/>
          <w:highlight w:val="none"/>
        </w:rPr>
        <w:fldChar w:fldCharType="begin"/>
      </w:r>
      <w:r>
        <w:rPr>
          <w:color w:val="auto"/>
          <w:highlight w:val="none"/>
        </w:rPr>
        <w:instrText xml:space="preserve"> PAGEREF _Toc8216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_Toc932 </w:instrText>
      </w:r>
      <w:r>
        <w:rPr>
          <w:color w:val="auto"/>
          <w:highlight w:val="none"/>
        </w:rPr>
        <w:fldChar w:fldCharType="separate"/>
      </w:r>
      <w:r>
        <w:rPr>
          <w:color w:val="auto"/>
          <w:highlight w:val="none"/>
        </w:rPr>
        <w:t>附录A　</w:t>
      </w:r>
      <w:r>
        <w:rPr>
          <w:rFonts w:hint="eastAsia"/>
          <w:color w:val="auto"/>
          <w:highlight w:val="none"/>
        </w:rPr>
        <w:t>现有星载干涉SAR数据来源</w:t>
      </w:r>
      <w:r>
        <w:rPr>
          <w:color w:val="auto"/>
          <w:highlight w:val="none"/>
        </w:rPr>
        <w:tab/>
      </w:r>
      <w:r>
        <w:rPr>
          <w:color w:val="auto"/>
          <w:highlight w:val="none"/>
        </w:rPr>
        <w:fldChar w:fldCharType="begin"/>
      </w:r>
      <w:r>
        <w:rPr>
          <w:color w:val="auto"/>
          <w:highlight w:val="none"/>
        </w:rPr>
        <w:instrText xml:space="preserve"> PAGEREF _Toc932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_Toc12797 </w:instrText>
      </w:r>
      <w:r>
        <w:rPr>
          <w:color w:val="auto"/>
          <w:highlight w:val="none"/>
        </w:rPr>
        <w:fldChar w:fldCharType="separate"/>
      </w:r>
      <w:r>
        <w:rPr>
          <w:rFonts w:hint="eastAsia"/>
          <w:bCs/>
          <w:color w:val="auto"/>
          <w:highlight w:val="none"/>
        </w:rPr>
        <w:t>附录</w:t>
      </w:r>
      <w:r>
        <w:rPr>
          <w:rFonts w:hint="eastAsia"/>
          <w:bCs/>
          <w:color w:val="auto"/>
          <w:highlight w:val="none"/>
          <w:lang w:val="en-US" w:eastAsia="zh-CN"/>
        </w:rPr>
        <w:t>B</w:t>
      </w:r>
      <w:r>
        <w:rPr>
          <w:bCs/>
          <w:color w:val="auto"/>
          <w:highlight w:val="none"/>
        </w:rPr>
        <w:t xml:space="preserve"> </w:t>
      </w:r>
      <w:r>
        <w:rPr>
          <w:rFonts w:hint="eastAsia"/>
          <w:bCs/>
          <w:color w:val="auto"/>
          <w:highlight w:val="none"/>
        </w:rPr>
        <w:t>角反射器制作、设计与安装</w:t>
      </w:r>
      <w:r>
        <w:rPr>
          <w:color w:val="auto"/>
          <w:highlight w:val="none"/>
        </w:rPr>
        <w:tab/>
      </w:r>
      <w:r>
        <w:rPr>
          <w:color w:val="auto"/>
          <w:highlight w:val="none"/>
        </w:rPr>
        <w:fldChar w:fldCharType="begin"/>
      </w:r>
      <w:r>
        <w:rPr>
          <w:color w:val="auto"/>
          <w:highlight w:val="none"/>
        </w:rPr>
        <w:instrText xml:space="preserve"> PAGEREF _Toc12797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_Toc24489 </w:instrText>
      </w:r>
      <w:r>
        <w:rPr>
          <w:color w:val="auto"/>
          <w:highlight w:val="none"/>
        </w:rPr>
        <w:fldChar w:fldCharType="separate"/>
      </w:r>
      <w:r>
        <w:rPr>
          <w:color w:val="auto"/>
          <w:highlight w:val="none"/>
        </w:rPr>
        <w:t>本规程用词说明</w:t>
      </w:r>
      <w:r>
        <w:rPr>
          <w:color w:val="auto"/>
          <w:highlight w:val="none"/>
        </w:rPr>
        <w:tab/>
      </w:r>
      <w:r>
        <w:rPr>
          <w:color w:val="auto"/>
          <w:highlight w:val="none"/>
        </w:rPr>
        <w:fldChar w:fldCharType="begin"/>
      </w:r>
      <w:r>
        <w:rPr>
          <w:color w:val="auto"/>
          <w:highlight w:val="none"/>
        </w:rPr>
        <w:instrText xml:space="preserve"> PAGEREF _Toc24489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_Toc8556 </w:instrText>
      </w:r>
      <w:r>
        <w:rPr>
          <w:color w:val="auto"/>
          <w:highlight w:val="none"/>
        </w:rPr>
        <w:fldChar w:fldCharType="separate"/>
      </w:r>
      <w:r>
        <w:rPr>
          <w:color w:val="auto"/>
          <w:highlight w:val="none"/>
        </w:rPr>
        <w:t>引用标准名录</w:t>
      </w:r>
      <w:r>
        <w:rPr>
          <w:color w:val="auto"/>
          <w:highlight w:val="none"/>
        </w:rPr>
        <w:tab/>
      </w:r>
      <w:r>
        <w:rPr>
          <w:color w:val="auto"/>
          <w:highlight w:val="none"/>
        </w:rPr>
        <w:fldChar w:fldCharType="begin"/>
      </w:r>
      <w:r>
        <w:rPr>
          <w:color w:val="auto"/>
          <w:highlight w:val="none"/>
        </w:rPr>
        <w:instrText xml:space="preserve"> PAGEREF _Toc8556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9"/>
        <w:tabs>
          <w:tab w:val="right" w:leader="dot" w:pos="8930"/>
          <w:tab w:val="clear" w:pos="8820"/>
        </w:tabs>
        <w:rPr>
          <w:color w:val="auto"/>
          <w:highlight w:val="none"/>
        </w:rPr>
      </w:pPr>
      <w:r>
        <w:rPr>
          <w:color w:val="auto"/>
          <w:highlight w:val="none"/>
        </w:rPr>
        <w:fldChar w:fldCharType="begin"/>
      </w:r>
      <w:r>
        <w:rPr>
          <w:color w:val="auto"/>
          <w:highlight w:val="none"/>
        </w:rPr>
        <w:instrText xml:space="preserve"> HYPERLINK \l _Toc23809 </w:instrText>
      </w:r>
      <w:r>
        <w:rPr>
          <w:color w:val="auto"/>
          <w:highlight w:val="none"/>
        </w:rPr>
        <w:fldChar w:fldCharType="separate"/>
      </w:r>
      <w:r>
        <w:rPr>
          <w:color w:val="auto"/>
          <w:highlight w:val="none"/>
        </w:rPr>
        <w:t>条文说明</w:t>
      </w:r>
      <w:r>
        <w:rPr>
          <w:color w:val="auto"/>
          <w:highlight w:val="none"/>
        </w:rPr>
        <w:tab/>
      </w:r>
      <w:r>
        <w:rPr>
          <w:color w:val="auto"/>
          <w:highlight w:val="none"/>
        </w:rPr>
        <w:fldChar w:fldCharType="begin"/>
      </w:r>
      <w:r>
        <w:rPr>
          <w:color w:val="auto"/>
          <w:highlight w:val="none"/>
        </w:rPr>
        <w:instrText xml:space="preserve"> PAGEREF _Toc23809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tabs>
          <w:tab w:val="left" w:pos="2040"/>
          <w:tab w:val="left" w:pos="7920"/>
        </w:tabs>
        <w:spacing w:line="360" w:lineRule="auto"/>
        <w:ind w:right="281" w:rightChars="134"/>
        <w:rPr>
          <w:rFonts w:ascii="Times New Roman" w:hAnsi="Times New Roman"/>
          <w:color w:val="auto"/>
          <w:sz w:val="24"/>
          <w:szCs w:val="24"/>
          <w:highlight w:val="none"/>
        </w:rPr>
      </w:pPr>
      <w:r>
        <w:rPr>
          <w:color w:val="auto"/>
          <w:highlight w:val="none"/>
        </w:rPr>
        <w:fldChar w:fldCharType="end"/>
      </w:r>
    </w:p>
    <w:p>
      <w:pPr>
        <w:tabs>
          <w:tab w:val="left" w:pos="8364"/>
          <w:tab w:val="left" w:pos="8505"/>
        </w:tabs>
        <w:ind w:right="424" w:rightChars="202"/>
        <w:rPr>
          <w:rFonts w:ascii="Times New Roman" w:hAnsi="Times New Roman" w:eastAsia="黑体"/>
          <w:b/>
          <w:color w:val="auto"/>
          <w:sz w:val="32"/>
          <w:szCs w:val="32"/>
          <w:highlight w:val="none"/>
        </w:rPr>
      </w:pPr>
    </w:p>
    <w:p>
      <w:pPr>
        <w:pStyle w:val="2"/>
        <w:spacing w:before="312" w:after="312"/>
        <w:rPr>
          <w:color w:val="auto"/>
          <w:sz w:val="24"/>
          <w:szCs w:val="24"/>
          <w:highlight w:val="none"/>
        </w:rPr>
        <w:sectPr>
          <w:headerReference r:id="rId3" w:type="default"/>
          <w:footerReference r:id="rId4" w:type="default"/>
          <w:type w:val="continuous"/>
          <w:pgSz w:w="11906" w:h="16838"/>
          <w:pgMar w:top="1418" w:right="1416" w:bottom="1276" w:left="1560" w:header="851" w:footer="992" w:gutter="0"/>
          <w:pgNumType w:start="1"/>
          <w:cols w:space="425" w:num="1"/>
          <w:docGrid w:type="lines" w:linePitch="312" w:charSpace="0"/>
        </w:sectPr>
      </w:pPr>
    </w:p>
    <w:p>
      <w:pPr>
        <w:pStyle w:val="2"/>
        <w:numPr>
          <w:ilvl w:val="0"/>
          <w:numId w:val="8"/>
        </w:numPr>
        <w:spacing w:before="312" w:after="312"/>
        <w:rPr>
          <w:color w:val="auto"/>
          <w:highlight w:val="none"/>
        </w:rPr>
      </w:pPr>
      <w:bookmarkStart w:id="5" w:name="_Toc41661117"/>
      <w:bookmarkStart w:id="6" w:name="_Toc8002"/>
      <w:bookmarkStart w:id="7" w:name="_Toc56675890"/>
      <w:bookmarkStart w:id="8" w:name="_Toc41845756"/>
      <w:bookmarkStart w:id="9" w:name="_Toc142578357"/>
      <w:bookmarkStart w:id="10" w:name="_Toc41845629"/>
      <w:bookmarkStart w:id="11" w:name="_Toc31825"/>
      <w:bookmarkStart w:id="12" w:name="_Toc5695"/>
      <w:r>
        <w:rPr>
          <w:color w:val="auto"/>
          <w:highlight w:val="none"/>
        </w:rPr>
        <w:t>总　　则</w:t>
      </w:r>
      <w:bookmarkEnd w:id="5"/>
      <w:bookmarkEnd w:id="6"/>
      <w:bookmarkEnd w:id="7"/>
      <w:bookmarkEnd w:id="8"/>
      <w:bookmarkEnd w:id="9"/>
      <w:bookmarkEnd w:id="10"/>
      <w:bookmarkEnd w:id="11"/>
      <w:bookmarkEnd w:id="12"/>
    </w:p>
    <w:p>
      <w:pPr>
        <w:spacing w:line="360" w:lineRule="auto"/>
        <w:jc w:val="both"/>
        <w:rPr>
          <w:rFonts w:ascii="Times New Roman" w:hAnsi="Times New Roman"/>
          <w:color w:val="auto"/>
          <w:sz w:val="24"/>
          <w:szCs w:val="24"/>
          <w:highlight w:val="none"/>
        </w:rPr>
      </w:pPr>
      <w:r>
        <w:rPr>
          <w:rFonts w:ascii="Times New Roman" w:hAnsi="Times New Roman"/>
          <w:b/>
          <w:color w:val="auto"/>
          <w:sz w:val="24"/>
          <w:szCs w:val="24"/>
          <w:highlight w:val="none"/>
        </w:rPr>
        <w:t>1.0.1　</w:t>
      </w:r>
      <w:r>
        <w:rPr>
          <w:rFonts w:hint="eastAsia" w:ascii="Times New Roman" w:hAnsi="Times New Roman"/>
          <w:color w:val="auto"/>
          <w:sz w:val="24"/>
          <w:szCs w:val="24"/>
          <w:highlight w:val="none"/>
        </w:rPr>
        <w:t>为提升我国广域既有建筑的快速监测技术，指导广域既有建筑“天-空-地”一体化多尺度安全监测方案的制定、实施、交付、运维和应用，实现既有建筑全域全时全息安全监测，制定本标准。</w:t>
      </w:r>
    </w:p>
    <w:p>
      <w:pPr>
        <w:spacing w:line="360" w:lineRule="auto"/>
        <w:jc w:val="both"/>
        <w:rPr>
          <w:rFonts w:ascii="Times New Roman" w:hAnsi="Times New Roman"/>
          <w:color w:val="auto"/>
          <w:sz w:val="24"/>
          <w:szCs w:val="24"/>
          <w:highlight w:val="none"/>
        </w:rPr>
      </w:pPr>
      <w:r>
        <w:rPr>
          <w:rFonts w:ascii="Times New Roman" w:hAnsi="Times New Roman"/>
          <w:b/>
          <w:color w:val="auto"/>
          <w:sz w:val="24"/>
          <w:szCs w:val="24"/>
          <w:highlight w:val="none"/>
        </w:rPr>
        <w:t>1.0.2　</w:t>
      </w:r>
      <w:r>
        <w:rPr>
          <w:rFonts w:hint="eastAsia" w:ascii="Times New Roman" w:hAnsi="Times New Roman"/>
          <w:color w:val="auto"/>
          <w:sz w:val="24"/>
          <w:szCs w:val="24"/>
          <w:highlight w:val="none"/>
        </w:rPr>
        <w:t>本标准适用于我国广域既有工业与民用建筑（群）的“天-空-地”一体化多尺度安全监测系统的设计、实施、交付、运维和应用，其他建筑与基础设施可参考使用。</w:t>
      </w:r>
    </w:p>
    <w:p>
      <w:pPr>
        <w:spacing w:line="360" w:lineRule="auto"/>
        <w:jc w:val="both"/>
        <w:rPr>
          <w:rFonts w:ascii="Times New Roman" w:hAnsi="Times New Roman"/>
          <w:color w:val="auto"/>
          <w:sz w:val="24"/>
          <w:szCs w:val="24"/>
          <w:highlight w:val="none"/>
        </w:rPr>
      </w:pPr>
      <w:r>
        <w:rPr>
          <w:rFonts w:ascii="Times New Roman" w:hAnsi="Times New Roman"/>
          <w:b/>
          <w:color w:val="auto"/>
          <w:sz w:val="24"/>
          <w:szCs w:val="24"/>
          <w:highlight w:val="none"/>
        </w:rPr>
        <w:t>1.0.3　</w:t>
      </w:r>
      <w:r>
        <w:rPr>
          <w:rFonts w:hint="eastAsia" w:ascii="Times New Roman" w:hAnsi="Times New Roman"/>
          <w:color w:val="auto"/>
          <w:sz w:val="24"/>
          <w:szCs w:val="24"/>
          <w:highlight w:val="none"/>
        </w:rPr>
        <w:t>既有建筑安全监测应遵循“因地制宜、先进适用、安全可靠、互联互通”的原则。</w:t>
      </w:r>
    </w:p>
    <w:p>
      <w:pPr>
        <w:spacing w:line="360" w:lineRule="auto"/>
        <w:jc w:val="both"/>
        <w:rPr>
          <w:rFonts w:ascii="Times New Roman" w:hAnsi="Times New Roman"/>
          <w:color w:val="auto"/>
          <w:sz w:val="24"/>
          <w:szCs w:val="24"/>
          <w:highlight w:val="none"/>
        </w:rPr>
      </w:pPr>
      <w:r>
        <w:rPr>
          <w:rFonts w:ascii="Times New Roman" w:hAnsi="Times New Roman"/>
          <w:b/>
          <w:color w:val="auto"/>
          <w:sz w:val="24"/>
          <w:szCs w:val="24"/>
          <w:highlight w:val="none"/>
        </w:rPr>
        <w:t>1.0.</w:t>
      </w:r>
      <w:r>
        <w:rPr>
          <w:rFonts w:hint="eastAsia" w:ascii="Times New Roman" w:hAnsi="Times New Roman"/>
          <w:b/>
          <w:color w:val="auto"/>
          <w:sz w:val="24"/>
          <w:szCs w:val="24"/>
          <w:highlight w:val="none"/>
        </w:rPr>
        <w:t>4</w:t>
      </w:r>
      <w:r>
        <w:rPr>
          <w:rFonts w:ascii="Times New Roman" w:hAnsi="Times New Roman"/>
          <w:b/>
          <w:color w:val="auto"/>
          <w:sz w:val="24"/>
          <w:szCs w:val="24"/>
          <w:highlight w:val="none"/>
        </w:rPr>
        <w:t>　</w:t>
      </w:r>
      <w:r>
        <w:rPr>
          <w:rFonts w:hint="eastAsia" w:ascii="Times New Roman" w:hAnsi="Times New Roman"/>
          <w:color w:val="auto"/>
          <w:sz w:val="24"/>
          <w:szCs w:val="24"/>
          <w:highlight w:val="none"/>
        </w:rPr>
        <w:t>既有建筑安全监测系统的建设、运维和应用除应符合本标准的规定外，尚应符合国家和行业现行有关标准的规定。</w:t>
      </w:r>
    </w:p>
    <w:p>
      <w:pPr>
        <w:rPr>
          <w:color w:val="auto"/>
          <w:highlight w:val="none"/>
        </w:rPr>
      </w:pPr>
    </w:p>
    <w:p>
      <w:pPr>
        <w:rPr>
          <w:rFonts w:ascii="Times New Roman" w:hAnsi="Times New Roman"/>
          <w:b/>
          <w:bCs/>
          <w:color w:val="auto"/>
          <w:kern w:val="44"/>
          <w:sz w:val="32"/>
          <w:szCs w:val="44"/>
          <w:highlight w:val="none"/>
        </w:rPr>
      </w:pPr>
      <w:bookmarkStart w:id="13" w:name="_Toc41845757"/>
      <w:bookmarkStart w:id="14" w:name="_Toc56675891"/>
      <w:bookmarkStart w:id="15" w:name="_Toc41661118"/>
      <w:bookmarkStart w:id="16" w:name="_Toc41845630"/>
      <w:r>
        <w:rPr>
          <w:color w:val="auto"/>
          <w:highlight w:val="none"/>
        </w:rPr>
        <w:br w:type="page"/>
      </w:r>
    </w:p>
    <w:p>
      <w:pPr>
        <w:pStyle w:val="2"/>
        <w:numPr>
          <w:ilvl w:val="0"/>
          <w:numId w:val="9"/>
        </w:numPr>
        <w:spacing w:before="312" w:after="312"/>
        <w:rPr>
          <w:color w:val="auto"/>
          <w:highlight w:val="none"/>
        </w:rPr>
      </w:pPr>
      <w:bookmarkStart w:id="17" w:name="_Toc20668"/>
      <w:bookmarkStart w:id="18" w:name="_Toc4453"/>
      <w:bookmarkStart w:id="19" w:name="_Toc142578358"/>
      <w:bookmarkStart w:id="20" w:name="_Toc8279"/>
      <w:bookmarkStart w:id="21" w:name="_Toc17796"/>
      <w:r>
        <w:rPr>
          <w:color w:val="auto"/>
          <w:highlight w:val="none"/>
        </w:rPr>
        <w:t>术语</w:t>
      </w:r>
      <w:bookmarkEnd w:id="17"/>
      <w:r>
        <w:rPr>
          <w:rFonts w:hint="eastAsia"/>
          <w:color w:val="auto"/>
          <w:highlight w:val="none"/>
        </w:rPr>
        <w:t>、符号和缩略语</w:t>
      </w:r>
      <w:bookmarkEnd w:id="18"/>
      <w:bookmarkEnd w:id="19"/>
      <w:bookmarkEnd w:id="20"/>
    </w:p>
    <w:p>
      <w:pPr>
        <w:pStyle w:val="3"/>
        <w:rPr>
          <w:color w:val="auto"/>
          <w:highlight w:val="none"/>
        </w:rPr>
      </w:pPr>
      <w:bookmarkStart w:id="22" w:name="_Toc142578359"/>
      <w:bookmarkStart w:id="23" w:name="_Toc6806"/>
      <w:bookmarkStart w:id="24" w:name="_Toc10996"/>
      <w:r>
        <w:rPr>
          <w:rFonts w:hint="eastAsia"/>
          <w:b w:val="0"/>
          <w:color w:val="auto"/>
          <w:highlight w:val="none"/>
        </w:rPr>
        <w:t>2</w:t>
      </w:r>
      <w:r>
        <w:rPr>
          <w:b w:val="0"/>
          <w:color w:val="auto"/>
          <w:highlight w:val="none"/>
          <w:lang w:val="zh-CN"/>
        </w:rPr>
        <w:t>.1　</w:t>
      </w:r>
      <w:r>
        <w:rPr>
          <w:rFonts w:hint="eastAsia"/>
          <w:b w:val="0"/>
          <w:color w:val="auto"/>
          <w:highlight w:val="none"/>
        </w:rPr>
        <w:t>术语</w:t>
      </w:r>
      <w:bookmarkEnd w:id="22"/>
      <w:bookmarkEnd w:id="23"/>
      <w:bookmarkEnd w:id="24"/>
    </w:p>
    <w:bookmarkEnd w:id="13"/>
    <w:bookmarkEnd w:id="14"/>
    <w:bookmarkEnd w:id="15"/>
    <w:bookmarkEnd w:id="16"/>
    <w:bookmarkEnd w:id="21"/>
    <w:p>
      <w:pPr>
        <w:shd w:val="clear" w:color="auto" w:fill="FFFFFF"/>
        <w:spacing w:line="360" w:lineRule="auto"/>
        <w:textAlignment w:val="top"/>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ascii="Times New Roman" w:hAnsi="Times New Roman"/>
          <w:b/>
          <w:color w:val="auto"/>
          <w:sz w:val="24"/>
          <w:szCs w:val="24"/>
          <w:highlight w:val="none"/>
        </w:rPr>
        <w:t>1</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健康监测    health monitoring</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利用现场的、无损的、实时的方式采集结构与环境信息，分析结构反应的各种特征，获取结构因环境因素、损伤或退化而造成的改变</w:t>
      </w:r>
      <w:r>
        <w:rPr>
          <w:rFonts w:ascii="Times New Roman" w:hAnsi="Times New Roman"/>
          <w:color w:val="auto"/>
          <w:kern w:val="0"/>
          <w:sz w:val="24"/>
          <w:szCs w:val="24"/>
          <w:highlight w:val="none"/>
        </w:rPr>
        <w:t>。</w:t>
      </w:r>
    </w:p>
    <w:p>
      <w:pPr>
        <w:autoSpaceDE w:val="0"/>
        <w:autoSpaceDN w:val="0"/>
        <w:spacing w:line="360" w:lineRule="auto"/>
        <w:rPr>
          <w:rFonts w:ascii="Times New Roman" w:hAnsi="Times New Roman"/>
          <w:color w:val="auto"/>
          <w:kern w:val="0"/>
          <w:sz w:val="24"/>
          <w:szCs w:val="24"/>
          <w:highlight w:val="none"/>
        </w:rPr>
      </w:pPr>
      <w:bookmarkStart w:id="25" w:name="_Toc41845633"/>
      <w:bookmarkStart w:id="26" w:name="_Toc41845760"/>
      <w:bookmarkStart w:id="27" w:name="_Toc27985158"/>
      <w:bookmarkStart w:id="28" w:name="_Toc56675892"/>
      <w:bookmarkStart w:id="29" w:name="_Toc41661121"/>
      <w:r>
        <w:rPr>
          <w:rFonts w:hint="eastAsia" w:ascii="Times New Roman" w:hAnsi="Times New Roman"/>
          <w:b/>
          <w:color w:val="auto"/>
          <w:sz w:val="24"/>
          <w:szCs w:val="24"/>
          <w:highlight w:val="none"/>
        </w:rPr>
        <w:t xml:space="preserve">2.1.2  </w:t>
      </w:r>
      <w:r>
        <w:rPr>
          <w:rFonts w:hint="eastAsia" w:ascii="Times New Roman" w:hAnsi="Times New Roman"/>
          <w:color w:val="auto"/>
          <w:kern w:val="0"/>
          <w:sz w:val="24"/>
          <w:szCs w:val="24"/>
          <w:highlight w:val="none"/>
        </w:rPr>
        <w:t>无人机</w:t>
      </w:r>
      <w:r>
        <w:rPr>
          <w:rFonts w:ascii="Times New Roman" w:hAnsi="Times New Roman"/>
          <w:color w:val="auto"/>
          <w:kern w:val="0"/>
          <w:sz w:val="24"/>
          <w:szCs w:val="24"/>
          <w:highlight w:val="none"/>
        </w:rPr>
        <w:t xml:space="preserve"> </w:t>
      </w:r>
      <w:r>
        <w:rPr>
          <w:rFonts w:hint="eastAsia" w:ascii="Times New Roman" w:hAnsi="Times New Roman"/>
          <w:color w:val="auto"/>
          <w:kern w:val="0"/>
          <w:sz w:val="24"/>
          <w:szCs w:val="24"/>
          <w:highlight w:val="none"/>
        </w:rPr>
        <w:t xml:space="preserve">   unmanned aerial vehicle</w:t>
      </w:r>
    </w:p>
    <w:p>
      <w:pPr>
        <w:autoSpaceDE w:val="0"/>
        <w:autoSpaceDN w:val="0"/>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由遥控设备或自备程序控制装置操控，机上无人驾驶的航空器。</w:t>
      </w:r>
    </w:p>
    <w:p>
      <w:pPr>
        <w:ind w:firstLine="42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注：也称为无人航空器。</w:t>
      </w:r>
    </w:p>
    <w:p>
      <w:pPr>
        <w:ind w:firstLine="420"/>
        <w:rPr>
          <w:color w:val="auto"/>
          <w:highlight w:val="none"/>
        </w:rPr>
      </w:pPr>
      <w:r>
        <w:rPr>
          <w:rFonts w:hint="eastAsia" w:ascii="宋体" w:hAnsi="宋体" w:cs="宋体"/>
          <w:color w:val="auto"/>
          <w:kern w:val="0"/>
          <w:sz w:val="20"/>
          <w:szCs w:val="20"/>
          <w:highlight w:val="none"/>
          <w:lang w:bidi="ar"/>
        </w:rPr>
        <w:t>[来源：GB/T 38152-2019,2.1.1，部分修改]</w:t>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//无人驾驶航空器系统术语）</w:t>
      </w:r>
    </w:p>
    <w:p>
      <w:pPr>
        <w:rPr>
          <w:color w:val="auto"/>
          <w:highlight w:val="none"/>
        </w:rPr>
      </w:pPr>
    </w:p>
    <w:p>
      <w:pPr>
        <w:autoSpaceDE w:val="0"/>
        <w:autoSpaceDN w:val="0"/>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3</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任务载荷</w:t>
      </w:r>
      <w:r>
        <w:rPr>
          <w:rFonts w:ascii="Times New Roman" w:hAnsi="Times New Roman"/>
          <w:color w:val="auto"/>
          <w:kern w:val="0"/>
          <w:sz w:val="24"/>
          <w:szCs w:val="24"/>
          <w:highlight w:val="none"/>
        </w:rPr>
        <w:t xml:space="preserve"> </w:t>
      </w:r>
      <w:r>
        <w:rPr>
          <w:rFonts w:hint="eastAsia" w:ascii="Times New Roman" w:hAnsi="Times New Roman"/>
          <w:color w:val="auto"/>
          <w:kern w:val="0"/>
          <w:sz w:val="24"/>
          <w:szCs w:val="24"/>
          <w:highlight w:val="none"/>
        </w:rPr>
        <w:t xml:space="preserve">   mission payload</w:t>
      </w:r>
    </w:p>
    <w:p>
      <w:pPr>
        <w:autoSpaceDE w:val="0"/>
        <w:autoSpaceDN w:val="0"/>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无人机携带的完成指定任务的设备或装置。</w:t>
      </w:r>
    </w:p>
    <w:p>
      <w:pPr>
        <w:ind w:firstLine="42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注：也称为有效载荷。</w:t>
      </w:r>
    </w:p>
    <w:p>
      <w:pPr>
        <w:ind w:firstLine="420"/>
        <w:rPr>
          <w:color w:val="auto"/>
          <w:highlight w:val="none"/>
        </w:rPr>
      </w:pPr>
      <w:r>
        <w:rPr>
          <w:rFonts w:hint="eastAsia" w:ascii="宋体" w:hAnsi="宋体" w:cs="宋体"/>
          <w:color w:val="auto"/>
          <w:kern w:val="0"/>
          <w:sz w:val="20"/>
          <w:szCs w:val="20"/>
          <w:highlight w:val="none"/>
          <w:lang w:bidi="ar"/>
        </w:rPr>
        <w:t>[来源：GB/T 38152-2019,6.1.1]</w:t>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ab/>
      </w:r>
      <w:r>
        <w:rPr>
          <w:rFonts w:hint="eastAsia" w:ascii="宋体" w:hAnsi="宋体" w:cs="宋体"/>
          <w:color w:val="auto"/>
          <w:kern w:val="0"/>
          <w:sz w:val="20"/>
          <w:szCs w:val="20"/>
          <w:highlight w:val="none"/>
          <w:lang w:bidi="ar"/>
        </w:rPr>
        <w:t>//无人驾驶航空器系统术语）</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4</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传感器    transducer/sensor</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能感受规定的被测量并按照一定的规律转换成可用信号的器件或装置，通常由敏感元件和转换元件组成。</w:t>
      </w:r>
    </w:p>
    <w:p>
      <w:pPr>
        <w:autoSpaceDE w:val="0"/>
        <w:autoSpaceDN w:val="0"/>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5</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监</w:t>
      </w:r>
      <w:r>
        <w:rPr>
          <w:rFonts w:ascii="Times New Roman" w:hAnsi="Times New Roman"/>
          <w:color w:val="auto"/>
          <w:kern w:val="0"/>
          <w:sz w:val="24"/>
          <w:szCs w:val="24"/>
          <w:highlight w:val="none"/>
        </w:rPr>
        <w:t xml:space="preserve">测点 </w:t>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monitoring point</w:t>
      </w:r>
    </w:p>
    <w:p>
      <w:pPr>
        <w:autoSpaceDE w:val="0"/>
        <w:autoSpaceDN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在监测对象上布设的能反映其变</w:t>
      </w:r>
      <w:r>
        <w:rPr>
          <w:rFonts w:hint="eastAsia" w:ascii="Times New Roman" w:hAnsi="Times New Roman"/>
          <w:color w:val="auto"/>
          <w:kern w:val="0"/>
          <w:sz w:val="24"/>
          <w:szCs w:val="24"/>
          <w:highlight w:val="none"/>
        </w:rPr>
        <w:t>化</w:t>
      </w:r>
      <w:r>
        <w:rPr>
          <w:rFonts w:ascii="Times New Roman" w:hAnsi="Times New Roman"/>
          <w:color w:val="auto"/>
          <w:kern w:val="0"/>
          <w:sz w:val="24"/>
          <w:szCs w:val="24"/>
          <w:highlight w:val="none"/>
        </w:rPr>
        <w:t>特征的</w:t>
      </w:r>
      <w:r>
        <w:rPr>
          <w:rFonts w:hint="eastAsia" w:ascii="Times New Roman" w:hAnsi="Times New Roman"/>
          <w:color w:val="auto"/>
          <w:kern w:val="0"/>
          <w:sz w:val="24"/>
          <w:szCs w:val="24"/>
          <w:highlight w:val="none"/>
        </w:rPr>
        <w:t>观测</w:t>
      </w:r>
      <w:r>
        <w:rPr>
          <w:rFonts w:ascii="Times New Roman" w:hAnsi="Times New Roman"/>
          <w:color w:val="auto"/>
          <w:kern w:val="0"/>
          <w:sz w:val="24"/>
          <w:szCs w:val="24"/>
          <w:highlight w:val="none"/>
        </w:rPr>
        <w:t>点。</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传感器布置    sensor placement</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利用尽可能少的传感器，将其布置在结构的适当位置，使其能够达到某一特定目标。</w:t>
      </w:r>
    </w:p>
    <w:p>
      <w:pPr>
        <w:autoSpaceDE w:val="0"/>
        <w:autoSpaceDN w:val="0"/>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7</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监</w:t>
      </w:r>
      <w:r>
        <w:rPr>
          <w:rFonts w:ascii="Times New Roman" w:hAnsi="Times New Roman"/>
          <w:color w:val="auto"/>
          <w:kern w:val="0"/>
          <w:sz w:val="24"/>
          <w:szCs w:val="24"/>
          <w:highlight w:val="none"/>
        </w:rPr>
        <w:t>测频率</w:t>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 xml:space="preserve"> frequency of monitoring</w:t>
      </w:r>
    </w:p>
    <w:p>
      <w:pPr>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单位</w:t>
      </w:r>
      <w:r>
        <w:rPr>
          <w:rFonts w:ascii="Times New Roman" w:hAnsi="Times New Roman"/>
          <w:color w:val="auto"/>
          <w:kern w:val="0"/>
          <w:sz w:val="24"/>
          <w:szCs w:val="24"/>
          <w:highlight w:val="none"/>
        </w:rPr>
        <w:t>时间内的</w:t>
      </w:r>
      <w:r>
        <w:rPr>
          <w:rFonts w:hint="eastAsia" w:ascii="Times New Roman" w:hAnsi="Times New Roman"/>
          <w:color w:val="auto"/>
          <w:kern w:val="0"/>
          <w:sz w:val="24"/>
          <w:szCs w:val="24"/>
          <w:highlight w:val="none"/>
        </w:rPr>
        <w:t>监</w:t>
      </w:r>
      <w:r>
        <w:rPr>
          <w:rFonts w:ascii="Times New Roman" w:hAnsi="Times New Roman"/>
          <w:color w:val="auto"/>
          <w:kern w:val="0"/>
          <w:sz w:val="24"/>
          <w:szCs w:val="24"/>
          <w:highlight w:val="none"/>
        </w:rPr>
        <w:t>测次数。</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8</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有线传输    wire transmission</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在两个通信设备之间通过物理连接，将信号从一方传输到另一方的技术。</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9</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无线传输   wireless transmission</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在两个通信设备之间不使用任何物理连接，而是通过</w:t>
      </w:r>
      <w:r>
        <w:rPr>
          <w:rFonts w:hint="eastAsia" w:ascii="Times New Roman" w:hAnsi="Times New Roman" w:cs="宋体"/>
          <w:color w:val="auto"/>
          <w:sz w:val="24"/>
          <w:szCs w:val="24"/>
          <w:highlight w:val="none"/>
        </w:rPr>
        <w:t>电磁波</w:t>
      </w:r>
      <w:r>
        <w:rPr>
          <w:rFonts w:hint="eastAsia" w:ascii="Times New Roman" w:hAnsi="Times New Roman"/>
          <w:color w:val="auto"/>
          <w:kern w:val="0"/>
          <w:sz w:val="24"/>
          <w:szCs w:val="24"/>
          <w:highlight w:val="none"/>
        </w:rPr>
        <w:t>传输的一种技术。</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w:t>
      </w:r>
      <w:r>
        <w:rPr>
          <w:rFonts w:hint="eastAsia" w:ascii="Times New Roman" w:hAnsi="Times New Roman"/>
          <w:b/>
          <w:color w:val="auto"/>
          <w:sz w:val="24"/>
          <w:szCs w:val="24"/>
          <w:highlight w:val="none"/>
          <w:lang w:val="en-US" w:eastAsia="zh-CN"/>
        </w:rPr>
        <w:t>10</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安全评估    safety assessment</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通过各种可能的测试手段，分析结构当前的工作状态，并与其临界失效状态进行比较，评价其安全等级。</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1</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风振加速度    wind induced acceleration</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建筑结构在风力作用下发生振动而产生的加速度。</w:t>
      </w:r>
    </w:p>
    <w:p>
      <w:pPr>
        <w:pStyle w:val="7"/>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2</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风振舒适度    wind vibration comfort</w:t>
      </w:r>
    </w:p>
    <w:p>
      <w:pPr>
        <w:pStyle w:val="7"/>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人体对风致结构振动的主观感受，通常采用风振加速度作为衡量标准。</w:t>
      </w:r>
    </w:p>
    <w:p>
      <w:pPr>
        <w:autoSpaceDE w:val="0"/>
        <w:autoSpaceDN w:val="0"/>
        <w:spacing w:line="360" w:lineRule="auto"/>
        <w:rPr>
          <w:rFonts w:ascii="Times New Roman" w:hAnsi="Times New Roman"/>
          <w:color w:val="auto"/>
          <w:kern w:val="0"/>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3</w:t>
      </w:r>
      <w:r>
        <w:rPr>
          <w:rFonts w:hint="eastAsia" w:ascii="Times New Roman" w:hAnsi="Times New Roman"/>
          <w:b/>
          <w:color w:val="auto"/>
          <w:sz w:val="24"/>
          <w:szCs w:val="24"/>
          <w:highlight w:val="none"/>
        </w:rPr>
        <w:t xml:space="preserve">  </w:t>
      </w:r>
      <w:r>
        <w:rPr>
          <w:rFonts w:hint="eastAsia" w:ascii="Times New Roman" w:hAnsi="Times New Roman"/>
          <w:color w:val="auto"/>
          <w:kern w:val="0"/>
          <w:sz w:val="24"/>
          <w:szCs w:val="24"/>
          <w:highlight w:val="none"/>
        </w:rPr>
        <w:t>监测</w:t>
      </w:r>
      <w:r>
        <w:rPr>
          <w:rFonts w:ascii="Times New Roman" w:hAnsi="Times New Roman"/>
          <w:color w:val="auto"/>
          <w:kern w:val="0"/>
          <w:sz w:val="24"/>
          <w:szCs w:val="24"/>
          <w:highlight w:val="none"/>
        </w:rPr>
        <w:t>预警值</w:t>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 xml:space="preserve"> </w:t>
      </w:r>
      <w:r>
        <w:rPr>
          <w:rFonts w:hint="eastAsia" w:ascii="Times New Roman" w:hAnsi="Times New Roman"/>
          <w:color w:val="auto"/>
          <w:kern w:val="0"/>
          <w:sz w:val="24"/>
          <w:szCs w:val="24"/>
          <w:highlight w:val="none"/>
        </w:rPr>
        <w:t>precaution value for</w:t>
      </w:r>
      <w:r>
        <w:rPr>
          <w:rFonts w:ascii="Times New Roman" w:hAnsi="Times New Roman"/>
          <w:color w:val="auto"/>
          <w:kern w:val="0"/>
          <w:sz w:val="24"/>
          <w:szCs w:val="24"/>
          <w:highlight w:val="none"/>
        </w:rPr>
        <w:t xml:space="preserve"> </w:t>
      </w:r>
      <w:r>
        <w:rPr>
          <w:rFonts w:hint="eastAsia" w:ascii="Times New Roman" w:hAnsi="Times New Roman"/>
          <w:color w:val="auto"/>
          <w:kern w:val="0"/>
          <w:sz w:val="24"/>
          <w:szCs w:val="24"/>
          <w:highlight w:val="none"/>
        </w:rPr>
        <w:t>monitoring</w:t>
      </w:r>
    </w:p>
    <w:p>
      <w:pPr>
        <w:autoSpaceDE w:val="0"/>
        <w:autoSpaceDN w:val="0"/>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为保证工程结构安全或质量及周边环境安全，对表征监测对象可能发生异常或危险状态的监测量所设定的警戒值。</w:t>
      </w:r>
    </w:p>
    <w:p>
      <w:pPr>
        <w:spacing w:line="360" w:lineRule="auto"/>
        <w:rPr>
          <w:rFonts w:ascii="Times New Roman" w:hAnsi="Times New Roman"/>
          <w:color w:val="auto"/>
          <w:kern w:val="0"/>
          <w:sz w:val="24"/>
          <w:szCs w:val="24"/>
          <w:highlight w:val="none"/>
        </w:rPr>
      </w:pPr>
      <w:r>
        <w:rPr>
          <w:rFonts w:hint="eastAsia" w:ascii="Times New Roman" w:hAnsi="Times New Roman"/>
          <w:b/>
          <w:bCs/>
          <w:color w:val="auto"/>
          <w:kern w:val="0"/>
          <w:sz w:val="24"/>
          <w:szCs w:val="24"/>
          <w:highlight w:val="none"/>
        </w:rPr>
        <w:t>2.1.1</w:t>
      </w:r>
      <w:r>
        <w:rPr>
          <w:rFonts w:hint="eastAsia" w:ascii="Times New Roman" w:hAnsi="Times New Roman"/>
          <w:b/>
          <w:bCs/>
          <w:color w:val="auto"/>
          <w:kern w:val="0"/>
          <w:sz w:val="24"/>
          <w:szCs w:val="24"/>
          <w:highlight w:val="none"/>
          <w:lang w:val="en-US" w:eastAsia="zh-CN"/>
        </w:rPr>
        <w:t>4</w:t>
      </w:r>
      <w:r>
        <w:rPr>
          <w:rFonts w:hint="eastAsia" w:ascii="Times New Roman" w:hAnsi="Times New Roman"/>
          <w:b/>
          <w:bCs/>
          <w:color w:val="auto"/>
          <w:kern w:val="0"/>
          <w:sz w:val="24"/>
          <w:szCs w:val="24"/>
          <w:highlight w:val="none"/>
        </w:rPr>
        <w:t xml:space="preserve">  </w:t>
      </w:r>
      <w:r>
        <w:rPr>
          <w:rFonts w:hint="eastAsia" w:ascii="Times New Roman" w:hAnsi="Times New Roman"/>
          <w:color w:val="auto"/>
          <w:kern w:val="0"/>
          <w:sz w:val="24"/>
          <w:szCs w:val="24"/>
          <w:highlight w:val="none"/>
        </w:rPr>
        <w:t>监测系统    monitoring system</w:t>
      </w:r>
    </w:p>
    <w:p>
      <w:pPr>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由监测设备组成实现一定监测功能的软件及硬件集成。</w:t>
      </w:r>
    </w:p>
    <w:p>
      <w:pPr>
        <w:autoSpaceDE w:val="0"/>
        <w:autoSpaceDN w:val="0"/>
        <w:spacing w:line="360" w:lineRule="auto"/>
        <w:rPr>
          <w:rFonts w:ascii="Times New Roman" w:hAnsi="Times New Roman"/>
          <w:b/>
          <w:color w:val="auto"/>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5</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 xml:space="preserve">天-空-地一体化协同监测 </w:t>
      </w:r>
      <w:r>
        <w:rPr>
          <w:rFonts w:ascii="Times New Roman" w:hAnsi="Times New Roman"/>
          <w:b/>
          <w:color w:val="auto"/>
          <w:sz w:val="24"/>
          <w:szCs w:val="24"/>
          <w:highlight w:val="none"/>
        </w:rPr>
        <w:t xml:space="preserve">   Space-airborne-ground integrated monitoring</w:t>
      </w:r>
    </w:p>
    <w:p>
      <w:pPr>
        <w:autoSpaceDE w:val="0"/>
        <w:autoSpaceDN w:val="0"/>
        <w:spacing w:line="360" w:lineRule="auto"/>
        <w:ind w:firstLine="480" w:firstLineChars="200"/>
        <w:rPr>
          <w:rFonts w:hint="eastAsia" w:ascii="Times New Roman" w:hAnsi="Times New Roman"/>
          <w:b w:val="0"/>
          <w:bCs w:val="0"/>
          <w:color w:val="auto"/>
          <w:kern w:val="0"/>
          <w:sz w:val="24"/>
          <w:szCs w:val="24"/>
          <w:highlight w:val="none"/>
        </w:rPr>
      </w:pPr>
      <w:r>
        <w:rPr>
          <w:rFonts w:hint="eastAsia" w:ascii="Times New Roman" w:hAnsi="Times New Roman"/>
          <w:color w:val="auto"/>
          <w:kern w:val="0"/>
          <w:sz w:val="24"/>
          <w:szCs w:val="24"/>
          <w:highlight w:val="none"/>
        </w:rPr>
        <w:t>通过联合应用天基卫星遥感技术、空基无人机技术、地基传感器技术，对城市建筑与基础设施的形变、缺陷、表观性态等进行协同监测和分析，以实现对城市安全的综合、全面、精准监测。</w:t>
      </w:r>
    </w:p>
    <w:p>
      <w:pPr>
        <w:autoSpaceDE w:val="0"/>
        <w:autoSpaceDN w:val="0"/>
        <w:spacing w:line="360" w:lineRule="auto"/>
        <w:rPr>
          <w:rFonts w:ascii="Times New Roman" w:hAnsi="Times New Roman"/>
          <w:b/>
          <w:color w:val="auto"/>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 xml:space="preserve">数据级融合 </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data</w:t>
      </w:r>
      <w:r>
        <w:rPr>
          <w:rFonts w:ascii="Times New Roman" w:hAnsi="Times New Roman"/>
          <w:b/>
          <w:color w:val="auto"/>
          <w:sz w:val="24"/>
          <w:szCs w:val="24"/>
          <w:highlight w:val="none"/>
        </w:rPr>
        <w:t>-level data fusion</w:t>
      </w:r>
    </w:p>
    <w:p>
      <w:pPr>
        <w:autoSpaceDE w:val="0"/>
        <w:autoSpaceDN w:val="0"/>
        <w:spacing w:line="360" w:lineRule="auto"/>
        <w:ind w:firstLine="480" w:firstLineChars="200"/>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lang w:val="en-US" w:eastAsia="zh-CN"/>
        </w:rPr>
        <w:t>通过</w:t>
      </w:r>
      <w:r>
        <w:rPr>
          <w:rFonts w:hint="eastAsia" w:ascii="Times New Roman" w:hAnsi="Times New Roman"/>
          <w:color w:val="auto"/>
          <w:kern w:val="0"/>
          <w:sz w:val="24"/>
          <w:szCs w:val="24"/>
          <w:highlight w:val="none"/>
        </w:rPr>
        <w:t>对传感器直接观测数据的融合，</w:t>
      </w:r>
      <w:r>
        <w:rPr>
          <w:rFonts w:hint="eastAsia" w:ascii="Times New Roman" w:hAnsi="Times New Roman"/>
          <w:color w:val="auto"/>
          <w:kern w:val="0"/>
          <w:sz w:val="24"/>
          <w:szCs w:val="24"/>
          <w:highlight w:val="none"/>
          <w:lang w:val="en-US" w:eastAsia="zh-CN"/>
        </w:rPr>
        <w:t>从</w:t>
      </w:r>
      <w:r>
        <w:rPr>
          <w:rFonts w:hint="eastAsia" w:ascii="Times New Roman" w:hAnsi="Times New Roman"/>
          <w:color w:val="auto"/>
          <w:kern w:val="0"/>
          <w:sz w:val="24"/>
          <w:szCs w:val="24"/>
          <w:highlight w:val="none"/>
        </w:rPr>
        <w:t>中提取特征矢量并进行判断识别</w:t>
      </w:r>
      <w:r>
        <w:rPr>
          <w:rFonts w:hint="eastAsia" w:ascii="Times New Roman" w:hAnsi="Times New Roman"/>
          <w:color w:val="auto"/>
          <w:kern w:val="0"/>
          <w:sz w:val="24"/>
          <w:szCs w:val="24"/>
          <w:highlight w:val="none"/>
          <w:lang w:val="en-US" w:eastAsia="zh-CN"/>
        </w:rPr>
        <w:t>的过程</w:t>
      </w:r>
      <w:r>
        <w:rPr>
          <w:rFonts w:hint="eastAsia" w:ascii="Times New Roman" w:hAnsi="Times New Roman"/>
          <w:color w:val="auto"/>
          <w:kern w:val="0"/>
          <w:sz w:val="24"/>
          <w:szCs w:val="24"/>
          <w:highlight w:val="none"/>
        </w:rPr>
        <w:t>。也称像素级融合</w:t>
      </w:r>
      <w:r>
        <w:rPr>
          <w:rFonts w:hint="eastAsia" w:ascii="Times New Roman" w:hAnsi="Times New Roman"/>
          <w:color w:val="auto"/>
          <w:kern w:val="0"/>
          <w:sz w:val="24"/>
          <w:szCs w:val="24"/>
          <w:highlight w:val="none"/>
          <w:lang w:eastAsia="zh-CN"/>
        </w:rPr>
        <w:t>。</w:t>
      </w:r>
    </w:p>
    <w:p>
      <w:pPr>
        <w:autoSpaceDE w:val="0"/>
        <w:autoSpaceDN w:val="0"/>
        <w:spacing w:line="360" w:lineRule="auto"/>
        <w:rPr>
          <w:rFonts w:ascii="Times New Roman" w:hAnsi="Times New Roman"/>
          <w:b/>
          <w:color w:val="auto"/>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7</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 xml:space="preserve">特征级融合 </w:t>
      </w:r>
      <w:r>
        <w:rPr>
          <w:rFonts w:ascii="Times New Roman" w:hAnsi="Times New Roman"/>
          <w:b/>
          <w:color w:val="auto"/>
          <w:sz w:val="24"/>
          <w:szCs w:val="24"/>
          <w:highlight w:val="none"/>
        </w:rPr>
        <w:t xml:space="preserve">   feature-level data fusion</w:t>
      </w:r>
    </w:p>
    <w:p>
      <w:pPr>
        <w:autoSpaceDE w:val="0"/>
        <w:autoSpaceDN w:val="0"/>
        <w:spacing w:line="360" w:lineRule="auto"/>
        <w:ind w:firstLine="480" w:firstLineChars="200"/>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从</w:t>
      </w:r>
      <w:r>
        <w:rPr>
          <w:rFonts w:hint="eastAsia" w:ascii="Times New Roman" w:hAnsi="Times New Roman"/>
          <w:color w:val="auto"/>
          <w:kern w:val="0"/>
          <w:sz w:val="24"/>
          <w:szCs w:val="24"/>
          <w:highlight w:val="none"/>
          <w:lang w:val="en-US" w:eastAsia="zh-CN"/>
        </w:rPr>
        <w:t>每个</w:t>
      </w:r>
      <w:r>
        <w:rPr>
          <w:rFonts w:hint="eastAsia" w:ascii="Times New Roman" w:hAnsi="Times New Roman"/>
          <w:color w:val="auto"/>
          <w:kern w:val="0"/>
          <w:sz w:val="24"/>
          <w:szCs w:val="24"/>
          <w:highlight w:val="none"/>
        </w:rPr>
        <w:t>传感器</w:t>
      </w:r>
      <w:r>
        <w:rPr>
          <w:rFonts w:hint="eastAsia" w:ascii="Times New Roman" w:hAnsi="Times New Roman"/>
          <w:color w:val="auto"/>
          <w:kern w:val="0"/>
          <w:sz w:val="24"/>
          <w:szCs w:val="24"/>
          <w:highlight w:val="none"/>
          <w:lang w:val="en-US" w:eastAsia="zh-CN"/>
        </w:rPr>
        <w:t>直接</w:t>
      </w:r>
      <w:r>
        <w:rPr>
          <w:rFonts w:hint="eastAsia" w:ascii="Times New Roman" w:hAnsi="Times New Roman"/>
          <w:color w:val="auto"/>
          <w:kern w:val="0"/>
          <w:sz w:val="24"/>
          <w:szCs w:val="24"/>
          <w:highlight w:val="none"/>
        </w:rPr>
        <w:t>观测数据中提取特征，</w:t>
      </w:r>
      <w:r>
        <w:rPr>
          <w:rFonts w:hint="eastAsia" w:ascii="Times New Roman" w:hAnsi="Times New Roman"/>
          <w:color w:val="auto"/>
          <w:kern w:val="0"/>
          <w:sz w:val="24"/>
          <w:szCs w:val="24"/>
          <w:highlight w:val="none"/>
          <w:lang w:val="en-US" w:eastAsia="zh-CN"/>
        </w:rPr>
        <w:t>再将特征</w:t>
      </w:r>
      <w:r>
        <w:rPr>
          <w:rFonts w:hint="eastAsia" w:ascii="Times New Roman" w:hAnsi="Times New Roman"/>
          <w:color w:val="auto"/>
          <w:kern w:val="0"/>
          <w:sz w:val="24"/>
          <w:szCs w:val="24"/>
          <w:highlight w:val="none"/>
        </w:rPr>
        <w:t>融合成单一的特征矢量，</w:t>
      </w:r>
      <w:r>
        <w:rPr>
          <w:rFonts w:hint="eastAsia" w:ascii="Times New Roman" w:hAnsi="Times New Roman"/>
          <w:color w:val="auto"/>
          <w:kern w:val="0"/>
          <w:sz w:val="24"/>
          <w:szCs w:val="24"/>
          <w:highlight w:val="none"/>
          <w:lang w:val="en-US" w:eastAsia="zh-CN"/>
        </w:rPr>
        <w:t>最后</w:t>
      </w:r>
      <w:r>
        <w:rPr>
          <w:rFonts w:hint="eastAsia" w:ascii="Times New Roman" w:hAnsi="Times New Roman"/>
          <w:color w:val="auto"/>
          <w:kern w:val="0"/>
          <w:sz w:val="24"/>
          <w:szCs w:val="24"/>
          <w:highlight w:val="none"/>
        </w:rPr>
        <w:t>运用模式识别的方法进行处理作为进一步决策的依据</w:t>
      </w:r>
      <w:r>
        <w:rPr>
          <w:rFonts w:hint="eastAsia" w:ascii="Times New Roman" w:hAnsi="Times New Roman"/>
          <w:color w:val="auto"/>
          <w:kern w:val="0"/>
          <w:sz w:val="24"/>
          <w:szCs w:val="24"/>
          <w:highlight w:val="none"/>
          <w:lang w:val="en-US" w:eastAsia="zh-CN"/>
        </w:rPr>
        <w:t>的过程</w:t>
      </w:r>
      <w:r>
        <w:rPr>
          <w:rFonts w:hint="eastAsia" w:ascii="Times New Roman" w:hAnsi="Times New Roman"/>
          <w:color w:val="auto"/>
          <w:kern w:val="0"/>
          <w:sz w:val="24"/>
          <w:szCs w:val="24"/>
          <w:highlight w:val="none"/>
        </w:rPr>
        <w:t>。</w:t>
      </w:r>
    </w:p>
    <w:p>
      <w:pPr>
        <w:autoSpaceDE w:val="0"/>
        <w:autoSpaceDN w:val="0"/>
        <w:spacing w:line="360" w:lineRule="auto"/>
        <w:rPr>
          <w:rFonts w:ascii="Times New Roman" w:hAnsi="Times New Roman"/>
          <w:b/>
          <w:color w:val="auto"/>
          <w:sz w:val="24"/>
          <w:szCs w:val="24"/>
          <w:highlight w:val="none"/>
        </w:rPr>
      </w:pPr>
      <w:r>
        <w:rPr>
          <w:rFonts w:hint="eastAsia" w:ascii="Times New Roman" w:hAnsi="Times New Roman"/>
          <w:b/>
          <w:color w:val="auto"/>
          <w:sz w:val="24"/>
          <w:szCs w:val="24"/>
          <w:highlight w:val="none"/>
        </w:rPr>
        <w:t>2.1.1</w:t>
      </w:r>
      <w:r>
        <w:rPr>
          <w:rFonts w:hint="eastAsia" w:ascii="Times New Roman" w:hAnsi="Times New Roman"/>
          <w:b/>
          <w:color w:val="auto"/>
          <w:sz w:val="24"/>
          <w:szCs w:val="24"/>
          <w:highlight w:val="none"/>
          <w:lang w:val="en-US" w:eastAsia="zh-CN"/>
        </w:rPr>
        <w:t>8</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 xml:space="preserve">决策级融合 </w:t>
      </w:r>
      <w:r>
        <w:rPr>
          <w:rFonts w:ascii="Times New Roman" w:hAnsi="Times New Roman"/>
          <w:b/>
          <w:color w:val="auto"/>
          <w:sz w:val="24"/>
          <w:szCs w:val="24"/>
          <w:highlight w:val="none"/>
        </w:rPr>
        <w:t xml:space="preserve">   decision-level data fusion</w:t>
      </w:r>
    </w:p>
    <w:p>
      <w:pPr>
        <w:autoSpaceDE w:val="0"/>
        <w:autoSpaceDN w:val="0"/>
        <w:spacing w:line="360" w:lineRule="auto"/>
        <w:ind w:firstLine="480" w:firstLineChars="200"/>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首先每个传感器执行</w:t>
      </w:r>
      <w:r>
        <w:rPr>
          <w:rFonts w:hint="eastAsia" w:ascii="Times New Roman" w:hAnsi="Times New Roman"/>
          <w:color w:val="auto"/>
          <w:kern w:val="0"/>
          <w:sz w:val="24"/>
          <w:szCs w:val="24"/>
          <w:highlight w:val="none"/>
          <w:lang w:val="en-US" w:eastAsia="zh-CN"/>
        </w:rPr>
        <w:t>一次</w:t>
      </w:r>
      <w:r>
        <w:rPr>
          <w:rFonts w:hint="eastAsia" w:ascii="Times New Roman" w:hAnsi="Times New Roman"/>
          <w:color w:val="auto"/>
          <w:kern w:val="0"/>
          <w:sz w:val="24"/>
          <w:szCs w:val="24"/>
          <w:highlight w:val="none"/>
        </w:rPr>
        <w:t>对目标的识别决策，然后将来自每个传感器的识别结果进行融合，按照一定的准则作出最优决策</w:t>
      </w:r>
      <w:r>
        <w:rPr>
          <w:rFonts w:hint="eastAsia" w:ascii="Times New Roman" w:hAnsi="Times New Roman"/>
          <w:color w:val="auto"/>
          <w:kern w:val="0"/>
          <w:sz w:val="24"/>
          <w:szCs w:val="24"/>
          <w:highlight w:val="none"/>
          <w:lang w:val="en-US" w:eastAsia="zh-CN"/>
        </w:rPr>
        <w:t>的过程</w:t>
      </w:r>
      <w:r>
        <w:rPr>
          <w:rFonts w:hint="eastAsia" w:ascii="Times New Roman" w:hAnsi="Times New Roman"/>
          <w:color w:val="auto"/>
          <w:kern w:val="0"/>
          <w:sz w:val="24"/>
          <w:szCs w:val="24"/>
          <w:highlight w:val="none"/>
        </w:rPr>
        <w:t>。</w:t>
      </w:r>
    </w:p>
    <w:p>
      <w:pPr>
        <w:autoSpaceDE w:val="0"/>
        <w:autoSpaceDN w:val="0"/>
        <w:spacing w:line="360" w:lineRule="auto"/>
        <w:ind w:left="239" w:leftChars="114" w:firstLine="480" w:firstLineChars="200"/>
        <w:rPr>
          <w:rFonts w:hint="eastAsia" w:ascii="Times New Roman" w:hAnsi="Times New Roman"/>
          <w:color w:val="auto"/>
          <w:kern w:val="0"/>
          <w:sz w:val="24"/>
          <w:szCs w:val="24"/>
          <w:highlight w:val="none"/>
        </w:rPr>
      </w:pPr>
    </w:p>
    <w:p>
      <w:pPr>
        <w:pStyle w:val="3"/>
        <w:rPr>
          <w:color w:val="auto"/>
          <w:highlight w:val="none"/>
        </w:rPr>
      </w:pPr>
      <w:bookmarkStart w:id="30" w:name="_Toc1256"/>
      <w:bookmarkStart w:id="31" w:name="_Toc142578360"/>
      <w:bookmarkStart w:id="32" w:name="_Toc25054"/>
      <w:r>
        <w:rPr>
          <w:rFonts w:hint="eastAsia"/>
          <w:b w:val="0"/>
          <w:color w:val="auto"/>
          <w:highlight w:val="none"/>
        </w:rPr>
        <w:t>2</w:t>
      </w:r>
      <w:r>
        <w:rPr>
          <w:b w:val="0"/>
          <w:color w:val="auto"/>
          <w:highlight w:val="none"/>
        </w:rPr>
        <w:t>.</w:t>
      </w:r>
      <w:r>
        <w:rPr>
          <w:rFonts w:hint="eastAsia"/>
          <w:b w:val="0"/>
          <w:color w:val="auto"/>
          <w:highlight w:val="none"/>
        </w:rPr>
        <w:t>2</w:t>
      </w:r>
      <w:r>
        <w:rPr>
          <w:b w:val="0"/>
          <w:color w:val="auto"/>
          <w:highlight w:val="none"/>
          <w:lang w:val="zh-CN"/>
        </w:rPr>
        <w:t>　</w:t>
      </w:r>
      <w:r>
        <w:rPr>
          <w:rFonts w:hint="eastAsia"/>
          <w:b w:val="0"/>
          <w:color w:val="auto"/>
          <w:highlight w:val="none"/>
        </w:rPr>
        <w:t>符号</w:t>
      </w:r>
      <w:bookmarkEnd w:id="30"/>
      <w:bookmarkEnd w:id="31"/>
      <w:bookmarkEnd w:id="32"/>
    </w:p>
    <w:p>
      <w:pPr>
        <w:autoSpaceDE w:val="0"/>
        <w:autoSpaceDN w:val="0"/>
        <w:spacing w:line="360" w:lineRule="auto"/>
        <w:rPr>
          <w:rFonts w:ascii="Times New Roman" w:hAnsi="Times New Roman"/>
          <w:color w:val="auto"/>
          <w:kern w:val="0"/>
          <w:sz w:val="24"/>
          <w:szCs w:val="24"/>
          <w:highlight w:val="none"/>
        </w:rPr>
      </w:pPr>
    </w:p>
    <w:p>
      <w:pPr>
        <w:pStyle w:val="3"/>
        <w:rPr>
          <w:color w:val="auto"/>
          <w:highlight w:val="none"/>
        </w:rPr>
      </w:pPr>
      <w:bookmarkStart w:id="33" w:name="_Toc20525"/>
      <w:bookmarkStart w:id="34" w:name="_Toc22192"/>
      <w:bookmarkStart w:id="35" w:name="_Toc142578361"/>
      <w:bookmarkStart w:id="36" w:name="_Toc1171"/>
      <w:r>
        <w:rPr>
          <w:rFonts w:hint="eastAsia"/>
          <w:b w:val="0"/>
          <w:color w:val="auto"/>
          <w:highlight w:val="none"/>
        </w:rPr>
        <w:t>2</w:t>
      </w:r>
      <w:r>
        <w:rPr>
          <w:b w:val="0"/>
          <w:color w:val="auto"/>
          <w:highlight w:val="none"/>
        </w:rPr>
        <w:t>.</w:t>
      </w:r>
      <w:r>
        <w:rPr>
          <w:rFonts w:hint="eastAsia"/>
          <w:b w:val="0"/>
          <w:color w:val="auto"/>
          <w:highlight w:val="none"/>
        </w:rPr>
        <w:t>3</w:t>
      </w:r>
      <w:r>
        <w:rPr>
          <w:b w:val="0"/>
          <w:color w:val="auto"/>
          <w:highlight w:val="none"/>
          <w:lang w:val="zh-CN"/>
        </w:rPr>
        <w:t>　</w:t>
      </w:r>
      <w:r>
        <w:rPr>
          <w:rFonts w:hint="eastAsia"/>
          <w:b w:val="0"/>
          <w:color w:val="auto"/>
          <w:highlight w:val="none"/>
        </w:rPr>
        <w:t>缩略语</w:t>
      </w:r>
      <w:bookmarkEnd w:id="33"/>
      <w:bookmarkEnd w:id="34"/>
      <w:bookmarkEnd w:id="35"/>
      <w:bookmarkEnd w:id="36"/>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xml:space="preserve">AI  Artificial Intelligence  </w:t>
      </w:r>
      <w:r>
        <w:rPr>
          <w:rFonts w:hint="eastAsia" w:ascii="Times New Roman" w:hAnsi="Times New Roman"/>
          <w:color w:val="auto"/>
          <w:sz w:val="24"/>
          <w:szCs w:val="24"/>
          <w:highlight w:val="none"/>
        </w:rPr>
        <w:t>人工智能</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C</w:t>
      </w:r>
      <w:r>
        <w:rPr>
          <w:rFonts w:hint="eastAsia" w:ascii="Times New Roman" w:hAnsi="Times New Roman"/>
          <w:color w:val="auto"/>
          <w:sz w:val="24"/>
          <w:szCs w:val="24"/>
          <w:highlight w:val="none"/>
        </w:rPr>
        <w:t>AFFE</w:t>
      </w:r>
      <w:r>
        <w:rPr>
          <w:rFonts w:ascii="Times New Roman" w:hAnsi="Times New Roman"/>
          <w:color w:val="auto"/>
          <w:sz w:val="24"/>
          <w:szCs w:val="24"/>
          <w:highlight w:val="none"/>
        </w:rPr>
        <w:t xml:space="preserve">  Convolutional Architecture for Fast Feature Embedding </w:t>
      </w:r>
      <w:r>
        <w:rPr>
          <w:rFonts w:hint="eastAsia" w:ascii="Times New Roman" w:hAnsi="Times New Roman"/>
          <w:color w:val="auto"/>
          <w:sz w:val="24"/>
          <w:szCs w:val="24"/>
          <w:highlight w:val="none"/>
        </w:rPr>
        <w:t>卷积神经网络框架</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CPU</w:t>
      </w:r>
      <w:r>
        <w:rPr>
          <w:rFonts w:ascii="Times New Roman" w:hAnsi="Times New Roman"/>
          <w:color w:val="auto"/>
          <w:sz w:val="24"/>
          <w:szCs w:val="24"/>
          <w:highlight w:val="none"/>
        </w:rPr>
        <w:t xml:space="preserve">  Central Processing Unit </w:t>
      </w:r>
      <w:r>
        <w:rPr>
          <w:rFonts w:hint="eastAsia" w:ascii="Times New Roman" w:hAnsi="Times New Roman"/>
          <w:color w:val="auto"/>
          <w:sz w:val="24"/>
          <w:szCs w:val="24"/>
          <w:highlight w:val="none"/>
        </w:rPr>
        <w:t>中央处理器</w:t>
      </w:r>
    </w:p>
    <w:p>
      <w:pPr>
        <w:pStyle w:val="85"/>
        <w:widowControl/>
        <w:rPr>
          <w:color w:val="auto"/>
          <w:sz w:val="24"/>
          <w:highlight w:val="none"/>
        </w:rPr>
      </w:pPr>
      <w:r>
        <w:rPr>
          <w:color w:val="auto"/>
          <w:sz w:val="24"/>
          <w:highlight w:val="none"/>
        </w:rPr>
        <w:t>DEM</w:t>
      </w:r>
      <w:r>
        <w:rPr>
          <w:rFonts w:hint="eastAsia"/>
          <w:color w:val="auto"/>
          <w:sz w:val="24"/>
          <w:highlight w:val="none"/>
        </w:rPr>
        <w:t xml:space="preserve">  D</w:t>
      </w:r>
      <w:r>
        <w:rPr>
          <w:color w:val="auto"/>
          <w:sz w:val="24"/>
          <w:highlight w:val="none"/>
        </w:rPr>
        <w:t xml:space="preserve">igital </w:t>
      </w:r>
      <w:r>
        <w:rPr>
          <w:rFonts w:hint="eastAsia"/>
          <w:color w:val="auto"/>
          <w:sz w:val="24"/>
          <w:highlight w:val="none"/>
        </w:rPr>
        <w:t>E</w:t>
      </w:r>
      <w:r>
        <w:rPr>
          <w:color w:val="auto"/>
          <w:sz w:val="24"/>
          <w:highlight w:val="none"/>
        </w:rPr>
        <w:t xml:space="preserve">levation </w:t>
      </w:r>
      <w:r>
        <w:rPr>
          <w:rFonts w:hint="eastAsia"/>
          <w:color w:val="auto"/>
          <w:sz w:val="24"/>
          <w:highlight w:val="none"/>
        </w:rPr>
        <w:t>M</w:t>
      </w:r>
      <w:r>
        <w:rPr>
          <w:color w:val="auto"/>
          <w:sz w:val="24"/>
          <w:highlight w:val="none"/>
        </w:rPr>
        <w:t>odel</w:t>
      </w:r>
      <w:r>
        <w:rPr>
          <w:rFonts w:hint="eastAsia" w:cs="宋体"/>
          <w:color w:val="auto"/>
          <w:sz w:val="24"/>
          <w:highlight w:val="none"/>
        </w:rPr>
        <w:t xml:space="preserve">  数字高程模型</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FPGA</w:t>
      </w:r>
      <w:r>
        <w:rPr>
          <w:rFonts w:ascii="Times New Roman" w:hAnsi="Times New Roman"/>
          <w:color w:val="auto"/>
          <w:sz w:val="24"/>
          <w:szCs w:val="24"/>
          <w:highlight w:val="none"/>
        </w:rPr>
        <w:t xml:space="preserve">  Field Programmable Gate Array </w:t>
      </w:r>
      <w:r>
        <w:rPr>
          <w:rFonts w:hint="eastAsia" w:ascii="Times New Roman" w:hAnsi="Times New Roman"/>
          <w:color w:val="auto"/>
          <w:sz w:val="24"/>
          <w:szCs w:val="24"/>
          <w:highlight w:val="none"/>
        </w:rPr>
        <w:t>可编程阵列逻辑</w:t>
      </w:r>
    </w:p>
    <w:p>
      <w:pPr>
        <w:pStyle w:val="22"/>
        <w:widowControl w:val="0"/>
        <w:spacing w:before="0" w:beforeAutospacing="0" w:after="0" w:afterAutospacing="0" w:line="440" w:lineRule="exact"/>
        <w:jc w:val="both"/>
        <w:rPr>
          <w:color w:val="auto"/>
          <w:highlight w:val="none"/>
        </w:rPr>
      </w:pPr>
      <w:r>
        <w:rPr>
          <w:rFonts w:ascii="Times New Roman" w:hAnsi="Times New Roman" w:cs="Times New Roman"/>
          <w:color w:val="auto"/>
          <w:kern w:val="2"/>
          <w:highlight w:val="none"/>
          <w:lang w:bidi="ar"/>
        </w:rPr>
        <w:t>GIS</w:t>
      </w:r>
      <w:r>
        <w:rPr>
          <w:rFonts w:hint="eastAsia" w:ascii="Times New Roman" w:hAnsi="Times New Roman"/>
          <w:color w:val="auto"/>
          <w:kern w:val="2"/>
          <w:highlight w:val="none"/>
          <w:lang w:bidi="ar"/>
        </w:rPr>
        <w:t xml:space="preserve">  G</w:t>
      </w:r>
      <w:r>
        <w:rPr>
          <w:rFonts w:ascii="Times New Roman" w:hAnsi="Times New Roman" w:cs="Times New Roman"/>
          <w:color w:val="auto"/>
          <w:kern w:val="2"/>
          <w:highlight w:val="none"/>
          <w:lang w:bidi="ar"/>
        </w:rPr>
        <w:t xml:space="preserve">eographic </w:t>
      </w:r>
      <w:r>
        <w:rPr>
          <w:rFonts w:hint="eastAsia" w:ascii="Times New Roman" w:hAnsi="Times New Roman" w:cs="Times New Roman"/>
          <w:color w:val="auto"/>
          <w:kern w:val="2"/>
          <w:highlight w:val="none"/>
          <w:lang w:bidi="ar"/>
        </w:rPr>
        <w:t>I</w:t>
      </w:r>
      <w:r>
        <w:rPr>
          <w:rFonts w:ascii="Times New Roman" w:hAnsi="Times New Roman" w:cs="Times New Roman"/>
          <w:color w:val="auto"/>
          <w:kern w:val="2"/>
          <w:highlight w:val="none"/>
          <w:lang w:bidi="ar"/>
        </w:rPr>
        <w:t xml:space="preserve">nformation </w:t>
      </w:r>
      <w:r>
        <w:rPr>
          <w:rFonts w:hint="eastAsia" w:ascii="Times New Roman" w:hAnsi="Times New Roman" w:cs="Times New Roman"/>
          <w:color w:val="auto"/>
          <w:kern w:val="2"/>
          <w:highlight w:val="none"/>
          <w:lang w:bidi="ar"/>
        </w:rPr>
        <w:t>S</w:t>
      </w:r>
      <w:r>
        <w:rPr>
          <w:rFonts w:ascii="Times New Roman" w:hAnsi="Times New Roman" w:cs="Times New Roman"/>
          <w:color w:val="auto"/>
          <w:kern w:val="2"/>
          <w:highlight w:val="none"/>
          <w:lang w:bidi="ar"/>
        </w:rPr>
        <w:t>ystem</w:t>
      </w:r>
      <w:r>
        <w:rPr>
          <w:rFonts w:hint="eastAsia" w:ascii="Times New Roman" w:hAnsi="Times New Roman" w:cs="Times New Roman"/>
          <w:color w:val="auto"/>
          <w:kern w:val="2"/>
          <w:highlight w:val="none"/>
          <w:lang w:bidi="ar"/>
        </w:rPr>
        <w:t xml:space="preserve">  </w:t>
      </w:r>
      <w:r>
        <w:rPr>
          <w:rFonts w:hint="eastAsia" w:ascii="Times New Roman" w:hAnsi="Times New Roman"/>
          <w:color w:val="auto"/>
          <w:kern w:val="2"/>
          <w:highlight w:val="none"/>
          <w:lang w:bidi="ar"/>
        </w:rPr>
        <w:t>地理信息系统</w:t>
      </w:r>
    </w:p>
    <w:p>
      <w:pPr>
        <w:pStyle w:val="22"/>
        <w:widowControl w:val="0"/>
        <w:spacing w:before="0" w:beforeAutospacing="0" w:after="0" w:afterAutospacing="0" w:line="440" w:lineRule="exact"/>
        <w:jc w:val="both"/>
        <w:rPr>
          <w:color w:val="auto"/>
          <w:highlight w:val="none"/>
        </w:rPr>
      </w:pPr>
      <w:r>
        <w:rPr>
          <w:rFonts w:ascii="Times New Roman" w:hAnsi="Times New Roman" w:cs="Times New Roman"/>
          <w:color w:val="auto"/>
          <w:kern w:val="2"/>
          <w:highlight w:val="none"/>
          <w:lang w:bidi="ar"/>
        </w:rPr>
        <w:t>GNSS</w:t>
      </w:r>
      <w:r>
        <w:rPr>
          <w:rFonts w:hint="eastAsia" w:ascii="Times New Roman" w:hAnsi="Times New Roman"/>
          <w:color w:val="auto"/>
          <w:kern w:val="2"/>
          <w:highlight w:val="none"/>
          <w:lang w:bidi="ar"/>
        </w:rPr>
        <w:t xml:space="preserve">  G</w:t>
      </w:r>
      <w:r>
        <w:rPr>
          <w:rFonts w:ascii="Times New Roman" w:hAnsi="Times New Roman" w:cs="Times New Roman"/>
          <w:color w:val="auto"/>
          <w:kern w:val="2"/>
          <w:highlight w:val="none"/>
          <w:lang w:bidi="ar"/>
        </w:rPr>
        <w:t xml:space="preserve">lobal </w:t>
      </w:r>
      <w:r>
        <w:rPr>
          <w:rFonts w:hint="eastAsia" w:ascii="Times New Roman" w:hAnsi="Times New Roman" w:cs="Times New Roman"/>
          <w:color w:val="auto"/>
          <w:kern w:val="2"/>
          <w:highlight w:val="none"/>
          <w:lang w:bidi="ar"/>
        </w:rPr>
        <w:t>N</w:t>
      </w:r>
      <w:r>
        <w:rPr>
          <w:rFonts w:ascii="Times New Roman" w:hAnsi="Times New Roman" w:cs="Times New Roman"/>
          <w:color w:val="auto"/>
          <w:kern w:val="2"/>
          <w:highlight w:val="none"/>
          <w:lang w:bidi="ar"/>
        </w:rPr>
        <w:t xml:space="preserve">avigation </w:t>
      </w:r>
      <w:r>
        <w:rPr>
          <w:rFonts w:hint="eastAsia" w:ascii="Times New Roman" w:hAnsi="Times New Roman" w:cs="Times New Roman"/>
          <w:color w:val="auto"/>
          <w:kern w:val="2"/>
          <w:highlight w:val="none"/>
          <w:lang w:bidi="ar"/>
        </w:rPr>
        <w:t>S</w:t>
      </w:r>
      <w:r>
        <w:rPr>
          <w:rFonts w:ascii="Times New Roman" w:hAnsi="Times New Roman" w:cs="Times New Roman"/>
          <w:color w:val="auto"/>
          <w:kern w:val="2"/>
          <w:highlight w:val="none"/>
          <w:lang w:bidi="ar"/>
        </w:rPr>
        <w:t xml:space="preserve">atellite </w:t>
      </w:r>
      <w:r>
        <w:rPr>
          <w:rFonts w:hint="eastAsia" w:ascii="Times New Roman" w:hAnsi="Times New Roman" w:cs="Times New Roman"/>
          <w:color w:val="auto"/>
          <w:kern w:val="2"/>
          <w:highlight w:val="none"/>
          <w:lang w:bidi="ar"/>
        </w:rPr>
        <w:t>S</w:t>
      </w:r>
      <w:r>
        <w:rPr>
          <w:rFonts w:ascii="Times New Roman" w:hAnsi="Times New Roman" w:cs="Times New Roman"/>
          <w:color w:val="auto"/>
          <w:kern w:val="2"/>
          <w:highlight w:val="none"/>
          <w:lang w:bidi="ar"/>
        </w:rPr>
        <w:t>ystem</w:t>
      </w:r>
      <w:r>
        <w:rPr>
          <w:rFonts w:hint="eastAsia" w:ascii="Times New Roman" w:hAnsi="Times New Roman" w:cs="Times New Roman"/>
          <w:color w:val="auto"/>
          <w:kern w:val="2"/>
          <w:highlight w:val="none"/>
          <w:lang w:bidi="ar"/>
        </w:rPr>
        <w:t xml:space="preserve">  </w:t>
      </w:r>
      <w:r>
        <w:rPr>
          <w:rFonts w:hint="eastAsia" w:ascii="Times New Roman" w:hAnsi="Times New Roman"/>
          <w:color w:val="auto"/>
          <w:kern w:val="2"/>
          <w:highlight w:val="none"/>
          <w:lang w:bidi="ar"/>
        </w:rPr>
        <w:t>全球导航卫星系统</w:t>
      </w:r>
    </w:p>
    <w:p>
      <w:pPr>
        <w:pStyle w:val="22"/>
        <w:widowControl w:val="0"/>
        <w:spacing w:before="0" w:beforeAutospacing="0" w:after="0" w:afterAutospacing="0" w:line="440" w:lineRule="exact"/>
        <w:jc w:val="both"/>
        <w:rPr>
          <w:color w:val="auto"/>
          <w:highlight w:val="none"/>
        </w:rPr>
      </w:pPr>
      <w:r>
        <w:rPr>
          <w:rFonts w:ascii="Times New Roman" w:hAnsi="Times New Roman" w:cs="Times New Roman"/>
          <w:color w:val="auto"/>
          <w:kern w:val="2"/>
          <w:highlight w:val="none"/>
          <w:lang w:bidi="ar"/>
        </w:rPr>
        <w:t>GPS</w:t>
      </w:r>
      <w:r>
        <w:rPr>
          <w:rFonts w:hint="eastAsia" w:ascii="Times New Roman" w:hAnsi="Times New Roman"/>
          <w:color w:val="auto"/>
          <w:kern w:val="2"/>
          <w:highlight w:val="none"/>
          <w:lang w:bidi="ar"/>
        </w:rPr>
        <w:t xml:space="preserve">  G</w:t>
      </w:r>
      <w:r>
        <w:rPr>
          <w:rFonts w:ascii="Times New Roman" w:hAnsi="Times New Roman" w:cs="Times New Roman"/>
          <w:color w:val="auto"/>
          <w:kern w:val="2"/>
          <w:highlight w:val="none"/>
          <w:lang w:bidi="ar"/>
        </w:rPr>
        <w:t xml:space="preserve">lobal </w:t>
      </w:r>
      <w:r>
        <w:rPr>
          <w:rFonts w:hint="eastAsia" w:ascii="Times New Roman" w:hAnsi="Times New Roman" w:cs="Times New Roman"/>
          <w:color w:val="auto"/>
          <w:kern w:val="2"/>
          <w:highlight w:val="none"/>
          <w:lang w:bidi="ar"/>
        </w:rPr>
        <w:t>P</w:t>
      </w:r>
      <w:r>
        <w:rPr>
          <w:rFonts w:ascii="Times New Roman" w:hAnsi="Times New Roman" w:cs="Times New Roman"/>
          <w:color w:val="auto"/>
          <w:kern w:val="2"/>
          <w:highlight w:val="none"/>
          <w:lang w:bidi="ar"/>
        </w:rPr>
        <w:t xml:space="preserve">ositioning </w:t>
      </w:r>
      <w:r>
        <w:rPr>
          <w:rFonts w:hint="eastAsia" w:ascii="Times New Roman" w:hAnsi="Times New Roman" w:cs="Times New Roman"/>
          <w:color w:val="auto"/>
          <w:kern w:val="2"/>
          <w:highlight w:val="none"/>
          <w:lang w:bidi="ar"/>
        </w:rPr>
        <w:t>S</w:t>
      </w:r>
      <w:r>
        <w:rPr>
          <w:rFonts w:ascii="Times New Roman" w:hAnsi="Times New Roman" w:cs="Times New Roman"/>
          <w:color w:val="auto"/>
          <w:kern w:val="2"/>
          <w:highlight w:val="none"/>
          <w:lang w:bidi="ar"/>
        </w:rPr>
        <w:t>ystem</w:t>
      </w:r>
      <w:r>
        <w:rPr>
          <w:rFonts w:hint="eastAsia" w:ascii="Times New Roman" w:hAnsi="Times New Roman" w:cs="Times New Roman"/>
          <w:color w:val="auto"/>
          <w:kern w:val="2"/>
          <w:highlight w:val="none"/>
          <w:lang w:bidi="ar"/>
        </w:rPr>
        <w:t xml:space="preserve">  </w:t>
      </w:r>
      <w:r>
        <w:rPr>
          <w:rFonts w:hint="eastAsia" w:ascii="Times New Roman" w:hAnsi="Times New Roman"/>
          <w:color w:val="auto"/>
          <w:kern w:val="2"/>
          <w:highlight w:val="none"/>
          <w:lang w:bidi="ar"/>
        </w:rPr>
        <w:t>全球定位系统</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GPU</w:t>
      </w:r>
      <w:r>
        <w:rPr>
          <w:rFonts w:ascii="Times New Roman" w:hAnsi="Times New Roman"/>
          <w:color w:val="auto"/>
          <w:sz w:val="24"/>
          <w:szCs w:val="24"/>
          <w:highlight w:val="none"/>
        </w:rPr>
        <w:t xml:space="preserve">  graphics processing unit </w:t>
      </w:r>
      <w:r>
        <w:rPr>
          <w:rFonts w:hint="eastAsia" w:ascii="Times New Roman" w:hAnsi="Times New Roman"/>
          <w:color w:val="auto"/>
          <w:sz w:val="24"/>
          <w:szCs w:val="24"/>
          <w:highlight w:val="none"/>
        </w:rPr>
        <w:t>图形处理器</w:t>
      </w:r>
    </w:p>
    <w:p>
      <w:pPr>
        <w:autoSpaceDE w:val="0"/>
        <w:autoSpaceDN w:val="0"/>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 xml:space="preserve">IMU  Inertial Measurement Unit </w:t>
      </w:r>
      <w:r>
        <w:rPr>
          <w:rFonts w:hint="eastAsia" w:ascii="Times New Roman" w:hAnsi="Times New Roman"/>
          <w:color w:val="auto"/>
          <w:sz w:val="24"/>
          <w:szCs w:val="24"/>
          <w:highlight w:val="none"/>
        </w:rPr>
        <w:t>惯性测量设备</w:t>
      </w:r>
    </w:p>
    <w:p>
      <w:pPr>
        <w:pStyle w:val="76"/>
        <w:spacing w:line="360" w:lineRule="auto"/>
        <w:ind w:firstLine="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SAR  Synthetic Aperture Radar 合成孔径雷达</w:t>
      </w:r>
    </w:p>
    <w:p>
      <w:pPr>
        <w:pStyle w:val="76"/>
        <w:spacing w:line="360" w:lineRule="auto"/>
        <w:ind w:firstLine="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InSAR</w:t>
      </w:r>
    </w:p>
    <w:p>
      <w:pPr>
        <w:pStyle w:val="76"/>
        <w:spacing w:line="360" w:lineRule="auto"/>
        <w:ind w:firstLine="0"/>
        <w:rPr>
          <w:rFonts w:ascii="Times New Roman" w:hAnsi="Times New Roman"/>
          <w:bCs/>
          <w:color w:val="auto"/>
          <w:sz w:val="24"/>
          <w:szCs w:val="24"/>
          <w:highlight w:val="none"/>
        </w:rPr>
      </w:pPr>
      <w:r>
        <w:rPr>
          <w:rFonts w:ascii="Times New Roman" w:hAnsi="Times New Roman"/>
          <w:bCs/>
          <w:color w:val="auto"/>
          <w:sz w:val="24"/>
          <w:szCs w:val="24"/>
          <w:highlight w:val="none"/>
        </w:rPr>
        <w:t>PS-InSAR</w:t>
      </w:r>
    </w:p>
    <w:p>
      <w:pPr>
        <w:pStyle w:val="76"/>
        <w:spacing w:line="360" w:lineRule="auto"/>
        <w:ind w:firstLine="0"/>
        <w:rPr>
          <w:rFonts w:ascii="Times New Roman" w:hAnsi="Times New Roman"/>
          <w:bCs/>
          <w:color w:val="auto"/>
          <w:sz w:val="24"/>
          <w:szCs w:val="24"/>
          <w:highlight w:val="none"/>
        </w:rPr>
      </w:pPr>
      <w:r>
        <w:rPr>
          <w:rFonts w:ascii="Times New Roman" w:hAnsi="Times New Roman"/>
          <w:bCs/>
          <w:color w:val="auto"/>
          <w:sz w:val="24"/>
          <w:szCs w:val="24"/>
          <w:highlight w:val="none"/>
        </w:rPr>
        <w:t>PS/DS-InSAR</w:t>
      </w:r>
    </w:p>
    <w:p>
      <w:pPr>
        <w:autoSpaceDE w:val="0"/>
        <w:autoSpaceDN w:val="0"/>
        <w:spacing w:line="360" w:lineRule="auto"/>
        <w:rPr>
          <w:rStyle w:val="34"/>
          <w:color w:val="auto"/>
          <w:highlight w:val="none"/>
        </w:rPr>
      </w:pPr>
      <w:r>
        <w:rPr>
          <w:rFonts w:ascii="Times New Roman" w:hAnsi="Times New Roman"/>
          <w:color w:val="auto"/>
          <w:sz w:val="24"/>
          <w:szCs w:val="24"/>
          <w:highlight w:val="none"/>
        </w:rPr>
        <w:t>GPR-SAR、InSAR、</w:t>
      </w:r>
      <w:r>
        <w:rPr>
          <w:rFonts w:hint="eastAsia" w:ascii="Times New Roman" w:hAnsi="Times New Roman"/>
          <w:color w:val="auto"/>
          <w:sz w:val="24"/>
          <w:szCs w:val="24"/>
          <w:highlight w:val="none"/>
        </w:rPr>
        <w:t>微波</w:t>
      </w:r>
      <w:r>
        <w:rPr>
          <w:rFonts w:ascii="Times New Roman" w:hAnsi="Times New Roman"/>
          <w:color w:val="auto"/>
          <w:sz w:val="24"/>
          <w:szCs w:val="24"/>
          <w:highlight w:val="none"/>
        </w:rPr>
        <w:t>SAR</w:t>
      </w:r>
    </w:p>
    <w:p>
      <w:pPr>
        <w:rPr>
          <w:rFonts w:ascii="Times New Roman" w:hAnsi="Times New Roman"/>
          <w:b/>
          <w:bCs/>
          <w:color w:val="auto"/>
          <w:kern w:val="44"/>
          <w:sz w:val="32"/>
          <w:szCs w:val="44"/>
          <w:highlight w:val="none"/>
        </w:rPr>
      </w:pPr>
      <w:r>
        <w:rPr>
          <w:color w:val="auto"/>
          <w:highlight w:val="none"/>
        </w:rPr>
        <w:br w:type="page"/>
      </w:r>
    </w:p>
    <w:bookmarkEnd w:id="25"/>
    <w:bookmarkEnd w:id="26"/>
    <w:bookmarkEnd w:id="27"/>
    <w:bookmarkEnd w:id="28"/>
    <w:bookmarkEnd w:id="29"/>
    <w:p>
      <w:pPr>
        <w:pStyle w:val="2"/>
        <w:spacing w:before="312" w:after="312"/>
        <w:rPr>
          <w:color w:val="auto"/>
          <w:highlight w:val="none"/>
        </w:rPr>
      </w:pPr>
      <w:bookmarkStart w:id="37" w:name="_Toc142578362"/>
      <w:bookmarkStart w:id="38" w:name="_Toc8973"/>
      <w:bookmarkStart w:id="39" w:name="_Toc1999"/>
      <w:bookmarkStart w:id="40" w:name="_Toc13271"/>
      <w:r>
        <w:rPr>
          <w:rFonts w:hint="eastAsia"/>
          <w:color w:val="auto"/>
          <w:highlight w:val="none"/>
        </w:rPr>
        <w:t>3 基本规定</w:t>
      </w:r>
      <w:bookmarkEnd w:id="37"/>
      <w:bookmarkEnd w:id="38"/>
    </w:p>
    <w:p>
      <w:pPr>
        <w:pStyle w:val="3"/>
        <w:rPr>
          <w:b w:val="0"/>
          <w:color w:val="auto"/>
          <w:highlight w:val="none"/>
          <w:lang w:val="zh-CN"/>
        </w:rPr>
      </w:pPr>
      <w:bookmarkStart w:id="41" w:name="_Toc142578363"/>
      <w:bookmarkStart w:id="42" w:name="_Toc23813"/>
      <w:r>
        <w:rPr>
          <w:rFonts w:hint="eastAsia"/>
          <w:b w:val="0"/>
          <w:color w:val="auto"/>
          <w:highlight w:val="none"/>
        </w:rPr>
        <w:t>3</w:t>
      </w:r>
      <w:r>
        <w:rPr>
          <w:b w:val="0"/>
          <w:color w:val="auto"/>
          <w:highlight w:val="none"/>
          <w:lang w:val="zh-CN"/>
        </w:rPr>
        <w:t>.1　一般规定</w:t>
      </w:r>
      <w:bookmarkEnd w:id="41"/>
      <w:bookmarkEnd w:id="42"/>
    </w:p>
    <w:p>
      <w:pPr>
        <w:pStyle w:val="76"/>
        <w:spacing w:line="360" w:lineRule="auto"/>
        <w:ind w:firstLine="0"/>
        <w:rPr>
          <w:rFonts w:ascii="Times New Roman" w:hAnsi="Times New Roman"/>
          <w:bCs/>
          <w:color w:val="auto"/>
          <w:sz w:val="24"/>
          <w:szCs w:val="24"/>
          <w:highlight w:val="none"/>
        </w:rPr>
      </w:pPr>
      <w:r>
        <w:rPr>
          <w:rFonts w:ascii="Times New Roman" w:hAnsi="Times New Roman"/>
          <w:b/>
          <w:color w:val="auto"/>
          <w:sz w:val="24"/>
          <w:szCs w:val="24"/>
          <w:highlight w:val="none"/>
        </w:rPr>
        <w:t>3.</w:t>
      </w:r>
      <w:r>
        <w:rPr>
          <w:rFonts w:hint="eastAsia" w:ascii="Times New Roman" w:hAnsi="Times New Roman"/>
          <w:b/>
          <w:color w:val="auto"/>
          <w:sz w:val="24"/>
          <w:szCs w:val="24"/>
          <w:highlight w:val="none"/>
        </w:rPr>
        <w:t>1</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rPr>
        <w:t xml:space="preserve">1  </w:t>
      </w:r>
      <w:r>
        <w:rPr>
          <w:rFonts w:hint="eastAsia" w:ascii="Times New Roman" w:hAnsi="Times New Roman"/>
          <w:bCs/>
          <w:color w:val="auto"/>
          <w:sz w:val="24"/>
          <w:szCs w:val="24"/>
          <w:highlight w:val="none"/>
        </w:rPr>
        <w:t>既有建筑天-空-地安全监测应包括天基广域筛查、空基区域巡检、</w:t>
      </w:r>
      <w:bookmarkStart w:id="43" w:name="OLE_LINK6"/>
      <w:r>
        <w:rPr>
          <w:rFonts w:hint="eastAsia" w:ascii="Times New Roman" w:hAnsi="Times New Roman"/>
          <w:bCs/>
          <w:color w:val="auto"/>
          <w:sz w:val="24"/>
          <w:szCs w:val="24"/>
          <w:highlight w:val="none"/>
        </w:rPr>
        <w:t>地基单体监测</w:t>
      </w:r>
      <w:bookmarkEnd w:id="43"/>
      <w:r>
        <w:rPr>
          <w:rFonts w:hint="eastAsia" w:ascii="Times New Roman" w:hAnsi="Times New Roman"/>
          <w:bCs/>
          <w:color w:val="auto"/>
          <w:sz w:val="24"/>
          <w:szCs w:val="24"/>
          <w:highlight w:val="none"/>
        </w:rPr>
        <w:t>和天-空-地数据融合分析。</w:t>
      </w:r>
    </w:p>
    <w:p>
      <w:pPr>
        <w:pStyle w:val="76"/>
        <w:spacing w:line="360" w:lineRule="auto"/>
        <w:ind w:firstLine="0"/>
        <w:rPr>
          <w:rFonts w:ascii="Times New Roman" w:hAnsi="Times New Roman"/>
          <w:bCs/>
          <w:color w:val="auto"/>
          <w:sz w:val="24"/>
          <w:szCs w:val="24"/>
          <w:highlight w:val="none"/>
        </w:rPr>
      </w:pPr>
      <w:r>
        <w:rPr>
          <w:rFonts w:hint="eastAsia" w:ascii="Times New Roman" w:hAnsi="Times New Roman"/>
          <w:b/>
          <w:color w:val="auto"/>
          <w:sz w:val="24"/>
          <w:szCs w:val="24"/>
          <w:highlight w:val="none"/>
        </w:rPr>
        <w:t>3.1.2</w:t>
      </w:r>
      <w:r>
        <w:rPr>
          <w:rFonts w:hint="eastAsia" w:ascii="Times New Roman" w:hAnsi="Times New Roman"/>
          <w:bCs/>
          <w:color w:val="auto"/>
          <w:sz w:val="24"/>
          <w:szCs w:val="24"/>
          <w:highlight w:val="none"/>
        </w:rPr>
        <w:t xml:space="preserve"> 天基广域筛查范围宜包括全部既有建筑。</w:t>
      </w:r>
    </w:p>
    <w:p>
      <w:pPr>
        <w:pStyle w:val="76"/>
        <w:spacing w:line="360" w:lineRule="auto"/>
        <w:ind w:firstLine="0"/>
        <w:rPr>
          <w:rFonts w:ascii="Times New Roman" w:hAnsi="Times New Roman"/>
          <w:bCs/>
          <w:color w:val="auto"/>
          <w:sz w:val="24"/>
          <w:szCs w:val="24"/>
          <w:highlight w:val="none"/>
        </w:rPr>
      </w:pPr>
      <w:r>
        <w:rPr>
          <w:rFonts w:hint="eastAsia" w:ascii="Times New Roman" w:hAnsi="Times New Roman"/>
          <w:b/>
          <w:color w:val="auto"/>
          <w:sz w:val="24"/>
          <w:szCs w:val="24"/>
          <w:highlight w:val="none"/>
        </w:rPr>
        <w:t xml:space="preserve">3.1.3 </w:t>
      </w:r>
      <w:bookmarkStart w:id="44" w:name="OLE_LINK5"/>
      <w:r>
        <w:rPr>
          <w:rFonts w:hint="eastAsia" w:ascii="Times New Roman" w:hAnsi="Times New Roman"/>
          <w:bCs/>
          <w:color w:val="auto"/>
          <w:sz w:val="24"/>
          <w:szCs w:val="24"/>
          <w:highlight w:val="none"/>
        </w:rPr>
        <w:t>空基区域巡检</w:t>
      </w:r>
      <w:bookmarkEnd w:id="44"/>
      <w:r>
        <w:rPr>
          <w:rFonts w:hint="eastAsia" w:ascii="Times New Roman" w:hAnsi="Times New Roman"/>
          <w:bCs/>
          <w:color w:val="auto"/>
          <w:sz w:val="24"/>
          <w:szCs w:val="24"/>
          <w:highlight w:val="none"/>
        </w:rPr>
        <w:t>范围宜包括以下建筑：</w:t>
      </w:r>
    </w:p>
    <w:p>
      <w:pPr>
        <w:pStyle w:val="76"/>
        <w:spacing w:line="360" w:lineRule="auto"/>
        <w:ind w:firstLine="576"/>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  天基广域筛查未能识别建筑</w:t>
      </w:r>
      <w:bookmarkStart w:id="45" w:name="OLE_LINK1"/>
      <w:r>
        <w:rPr>
          <w:rFonts w:hint="eastAsia" w:ascii="Times New Roman" w:hAnsi="Times New Roman"/>
          <w:bCs/>
          <w:color w:val="auto"/>
          <w:sz w:val="24"/>
          <w:szCs w:val="24"/>
          <w:highlight w:val="none"/>
        </w:rPr>
        <w:t>或未能判定其风险程度建筑</w:t>
      </w:r>
      <w:bookmarkEnd w:id="45"/>
      <w:r>
        <w:rPr>
          <w:rFonts w:hint="eastAsia" w:ascii="Times New Roman" w:hAnsi="Times New Roman"/>
          <w:bCs/>
          <w:color w:val="auto"/>
          <w:sz w:val="24"/>
          <w:szCs w:val="24"/>
          <w:highlight w:val="none"/>
        </w:rPr>
        <w:t>；</w:t>
      </w:r>
    </w:p>
    <w:p>
      <w:pPr>
        <w:pStyle w:val="76"/>
        <w:spacing w:line="360" w:lineRule="auto"/>
        <w:ind w:firstLine="576"/>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  天基广域筛查发现存在风险建筑；</w:t>
      </w:r>
    </w:p>
    <w:p>
      <w:pPr>
        <w:pStyle w:val="76"/>
        <w:spacing w:line="360" w:lineRule="auto"/>
        <w:ind w:firstLine="576"/>
        <w:rPr>
          <w:rFonts w:ascii="Times New Roman" w:hAnsi="Times New Roman"/>
          <w:bCs/>
          <w:color w:val="auto"/>
          <w:sz w:val="24"/>
          <w:szCs w:val="24"/>
          <w:highlight w:val="none"/>
        </w:rPr>
      </w:pPr>
      <w:r>
        <w:rPr>
          <w:rFonts w:hint="eastAsia" w:ascii="Times New Roman" w:hAnsi="Times New Roman"/>
          <w:bCs/>
          <w:color w:val="auto"/>
          <w:sz w:val="24"/>
          <w:szCs w:val="24"/>
          <w:highlight w:val="none"/>
        </w:rPr>
        <w:t>3  其他被认定为需关注的建筑。</w:t>
      </w:r>
    </w:p>
    <w:p>
      <w:pPr>
        <w:pStyle w:val="76"/>
        <w:spacing w:line="360" w:lineRule="auto"/>
        <w:ind w:firstLine="0"/>
        <w:rPr>
          <w:rFonts w:ascii="Times New Roman" w:hAnsi="Times New Roman"/>
          <w:bCs/>
          <w:color w:val="auto"/>
          <w:sz w:val="24"/>
          <w:szCs w:val="24"/>
          <w:highlight w:val="none"/>
        </w:rPr>
      </w:pPr>
      <w:r>
        <w:rPr>
          <w:rFonts w:hint="eastAsia" w:ascii="Times New Roman" w:hAnsi="Times New Roman"/>
          <w:b/>
          <w:color w:val="auto"/>
          <w:sz w:val="24"/>
          <w:szCs w:val="24"/>
          <w:highlight w:val="none"/>
        </w:rPr>
        <w:t xml:space="preserve">3.1.4 </w:t>
      </w:r>
      <w:r>
        <w:rPr>
          <w:rFonts w:hint="eastAsia" w:ascii="Times New Roman" w:hAnsi="Times New Roman"/>
          <w:bCs/>
          <w:color w:val="auto"/>
          <w:sz w:val="24"/>
          <w:szCs w:val="24"/>
          <w:highlight w:val="none"/>
        </w:rPr>
        <w:t>除设计文件要求或其他规定应进行运营期间监测的既有建筑外，满足下列条件之一时，宜进行运营期间地基单体监测：</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  天基广域筛查和空基区域巡检均未能识别建筑或未能判定其风险程度建筑；</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  空基区域巡检发现存在较高风险建筑；</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3  高度超过150m的高层居住建筑和高度超过60m的风敏感高层住宅；</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4  施工过程导致结构最终位形与设计目标位形存在较大差异的高层结构；</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5  带有隔震体系的高层结构；</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6  风洞试验结果与规范计算结果差异较大的既有建筑；</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7  其他对结构变形比较敏感的既有建筑或被认定需要重点关注的建筑。</w:t>
      </w:r>
    </w:p>
    <w:p>
      <w:pPr>
        <w:pStyle w:val="76"/>
        <w:spacing w:line="360" w:lineRule="auto"/>
        <w:ind w:firstLine="0"/>
        <w:jc w:val="both"/>
        <w:rPr>
          <w:rFonts w:ascii="Times New Roman" w:hAnsi="Times New Roman"/>
          <w:bCs/>
          <w:color w:val="auto"/>
          <w:sz w:val="24"/>
          <w:szCs w:val="24"/>
          <w:highlight w:val="none"/>
        </w:rPr>
      </w:pPr>
      <w:r>
        <w:rPr>
          <w:rFonts w:ascii="Times New Roman" w:hAnsi="Times New Roman"/>
          <w:b/>
          <w:color w:val="auto"/>
          <w:sz w:val="24"/>
          <w:szCs w:val="24"/>
          <w:highlight w:val="none"/>
        </w:rPr>
        <w:t>3.</w:t>
      </w:r>
      <w:r>
        <w:rPr>
          <w:rFonts w:hint="eastAsia" w:ascii="Times New Roman" w:hAnsi="Times New Roman"/>
          <w:b/>
          <w:color w:val="auto"/>
          <w:sz w:val="24"/>
          <w:szCs w:val="24"/>
          <w:highlight w:val="none"/>
        </w:rPr>
        <w:t>1</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rPr>
        <w:t xml:space="preserve">5 </w:t>
      </w:r>
      <w:r>
        <w:rPr>
          <w:rFonts w:hint="eastAsia" w:ascii="Times New Roman" w:hAnsi="Times New Roman"/>
          <w:bCs/>
          <w:color w:val="auto"/>
          <w:sz w:val="24"/>
          <w:szCs w:val="24"/>
          <w:highlight w:val="none"/>
        </w:rPr>
        <w:t>既有建筑</w:t>
      </w:r>
      <w:bookmarkStart w:id="46" w:name="OLE_LINK7"/>
      <w:r>
        <w:rPr>
          <w:rFonts w:hint="eastAsia" w:ascii="Times New Roman" w:hAnsi="Times New Roman"/>
          <w:bCs/>
          <w:color w:val="auto"/>
          <w:sz w:val="24"/>
          <w:szCs w:val="24"/>
          <w:highlight w:val="none"/>
        </w:rPr>
        <w:t>天-空-地安全监测</w:t>
      </w:r>
      <w:bookmarkEnd w:id="46"/>
      <w:r>
        <w:rPr>
          <w:rFonts w:hint="eastAsia" w:ascii="Times New Roman" w:hAnsi="Times New Roman"/>
          <w:bCs/>
          <w:color w:val="auto"/>
          <w:sz w:val="24"/>
          <w:szCs w:val="24"/>
          <w:highlight w:val="none"/>
        </w:rPr>
        <w:t>频率宜符合以下要求：</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  天基广域筛查频率不宜低</w:t>
      </w:r>
      <w:r>
        <w:rPr>
          <w:rFonts w:hint="eastAsia" w:ascii="Times New Roman" w:hAnsi="Times New Roman"/>
          <w:bCs/>
          <w:color w:val="auto"/>
          <w:sz w:val="24"/>
          <w:szCs w:val="24"/>
          <w:highlight w:val="none"/>
        </w:rPr>
        <w:t>于1次/月</w:t>
      </w:r>
      <w:r>
        <w:rPr>
          <w:rFonts w:hint="eastAsia" w:ascii="Times New Roman" w:hAnsi="Times New Roman"/>
          <w:bCs/>
          <w:color w:val="auto"/>
          <w:sz w:val="24"/>
          <w:szCs w:val="24"/>
          <w:highlight w:val="none"/>
        </w:rPr>
        <w:t>；</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  空基区域巡检频率不宜低</w:t>
      </w:r>
      <w:r>
        <w:rPr>
          <w:rFonts w:hint="eastAsia" w:ascii="Times New Roman" w:hAnsi="Times New Roman"/>
          <w:bCs/>
          <w:color w:val="auto"/>
          <w:sz w:val="24"/>
          <w:szCs w:val="24"/>
          <w:highlight w:val="none"/>
        </w:rPr>
        <w:t>于3次/月；</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3  地基单体监测频率不宜低于1次/天；</w:t>
      </w:r>
    </w:p>
    <w:p>
      <w:pPr>
        <w:pStyle w:val="76"/>
        <w:spacing w:line="360" w:lineRule="auto"/>
        <w:ind w:firstLine="528"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4  天-空-地安全监测频率应结合现实需求及时调整。</w:t>
      </w:r>
    </w:p>
    <w:p>
      <w:pPr>
        <w:pStyle w:val="76"/>
        <w:spacing w:line="360" w:lineRule="auto"/>
        <w:ind w:firstLine="0"/>
        <w:rPr>
          <w:rFonts w:ascii="Times New Roman" w:hAnsi="Times New Roman"/>
          <w:bCs/>
          <w:color w:val="auto"/>
          <w:sz w:val="24"/>
          <w:szCs w:val="24"/>
          <w:highlight w:val="none"/>
        </w:rPr>
      </w:pPr>
      <w:r>
        <w:rPr>
          <w:rFonts w:ascii="Times New Roman" w:hAnsi="Times New Roman"/>
          <w:b/>
          <w:color w:val="auto"/>
          <w:sz w:val="24"/>
          <w:szCs w:val="24"/>
          <w:highlight w:val="none"/>
        </w:rPr>
        <w:t>3.</w:t>
      </w:r>
      <w:r>
        <w:rPr>
          <w:rFonts w:hint="eastAsia" w:ascii="Times New Roman" w:hAnsi="Times New Roman"/>
          <w:b/>
          <w:color w:val="auto"/>
          <w:sz w:val="24"/>
          <w:szCs w:val="24"/>
          <w:highlight w:val="none"/>
        </w:rPr>
        <w:t>1</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rPr>
        <w:t xml:space="preserve">6 </w:t>
      </w:r>
      <w:r>
        <w:rPr>
          <w:rFonts w:hint="eastAsia" w:ascii="Times New Roman" w:hAnsi="Times New Roman"/>
          <w:bCs/>
          <w:color w:val="auto"/>
          <w:sz w:val="24"/>
          <w:szCs w:val="24"/>
          <w:highlight w:val="none"/>
        </w:rPr>
        <w:t xml:space="preserve"> 既有建筑结构安全监测应设定监测预警值，监测预警值应满足工程设计及被监测对象的控制要求。</w:t>
      </w:r>
    </w:p>
    <w:p>
      <w:pPr>
        <w:pStyle w:val="76"/>
        <w:spacing w:line="360" w:lineRule="auto"/>
        <w:ind w:firstLine="0"/>
        <w:rPr>
          <w:rFonts w:ascii="Times New Roman" w:hAnsi="Times New Roman"/>
          <w:bCs/>
          <w:color w:val="auto"/>
          <w:sz w:val="24"/>
          <w:szCs w:val="24"/>
          <w:highlight w:val="none"/>
        </w:rPr>
      </w:pPr>
      <w:r>
        <w:rPr>
          <w:rFonts w:ascii="Times New Roman" w:hAnsi="Times New Roman"/>
          <w:b/>
          <w:color w:val="auto"/>
          <w:sz w:val="24"/>
          <w:szCs w:val="24"/>
          <w:highlight w:val="none"/>
        </w:rPr>
        <w:t>3.</w:t>
      </w:r>
      <w:r>
        <w:rPr>
          <w:rFonts w:hint="eastAsia" w:ascii="Times New Roman" w:hAnsi="Times New Roman"/>
          <w:b/>
          <w:color w:val="auto"/>
          <w:sz w:val="24"/>
          <w:szCs w:val="24"/>
          <w:highlight w:val="none"/>
        </w:rPr>
        <w:t>1</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rPr>
        <w:t>7</w:t>
      </w:r>
      <w:r>
        <w:rPr>
          <w:rFonts w:hint="eastAsia" w:ascii="Times New Roman" w:hAnsi="Times New Roman"/>
          <w:bCs/>
          <w:color w:val="auto"/>
          <w:sz w:val="24"/>
          <w:szCs w:val="24"/>
          <w:highlight w:val="none"/>
        </w:rPr>
        <w:t xml:space="preserve">  监测期间，应对监测设施采取保护和维护措施，未经建设单位和监测实施单位许可不得改变测点或损坏传感器、电缆、采集仪等监测设备。</w:t>
      </w:r>
    </w:p>
    <w:p>
      <w:pPr>
        <w:pStyle w:val="76"/>
        <w:spacing w:line="360" w:lineRule="auto"/>
        <w:ind w:firstLine="0"/>
        <w:rPr>
          <w:rFonts w:ascii="Times New Roman" w:hAnsi="Times New Roman"/>
          <w:bCs/>
          <w:color w:val="auto"/>
          <w:sz w:val="24"/>
          <w:szCs w:val="24"/>
          <w:highlight w:val="none"/>
        </w:rPr>
      </w:pPr>
      <w:r>
        <w:rPr>
          <w:rFonts w:ascii="Times New Roman" w:hAnsi="Times New Roman"/>
          <w:b/>
          <w:color w:val="auto"/>
          <w:sz w:val="24"/>
          <w:szCs w:val="24"/>
          <w:highlight w:val="none"/>
        </w:rPr>
        <w:t>3.</w:t>
      </w:r>
      <w:r>
        <w:rPr>
          <w:rFonts w:hint="eastAsia" w:ascii="Times New Roman" w:hAnsi="Times New Roman"/>
          <w:b/>
          <w:color w:val="auto"/>
          <w:sz w:val="24"/>
          <w:szCs w:val="24"/>
          <w:highlight w:val="none"/>
        </w:rPr>
        <w:t xml:space="preserve">1.8  </w:t>
      </w:r>
      <w:r>
        <w:rPr>
          <w:rFonts w:hint="eastAsia" w:ascii="Times New Roman" w:hAnsi="Times New Roman"/>
          <w:bCs/>
          <w:color w:val="auto"/>
          <w:sz w:val="24"/>
          <w:szCs w:val="24"/>
          <w:highlight w:val="none"/>
        </w:rPr>
        <w:t>监测系统宜具有完整的传感、采集、传输、存储、数据处理及控制、预警及状态评估功能。</w:t>
      </w:r>
    </w:p>
    <w:p>
      <w:pPr>
        <w:pStyle w:val="76"/>
        <w:spacing w:line="360" w:lineRule="auto"/>
        <w:ind w:firstLine="0"/>
        <w:rPr>
          <w:rFonts w:ascii="Times New Roman" w:hAnsi="Times New Roman"/>
          <w:bCs/>
          <w:color w:val="auto"/>
          <w:sz w:val="24"/>
          <w:szCs w:val="24"/>
          <w:highlight w:val="none"/>
        </w:rPr>
      </w:pPr>
      <w:r>
        <w:rPr>
          <w:rFonts w:ascii="Times New Roman" w:hAnsi="Times New Roman"/>
          <w:b/>
          <w:color w:val="auto"/>
          <w:sz w:val="24"/>
          <w:szCs w:val="24"/>
          <w:highlight w:val="none"/>
        </w:rPr>
        <w:t>3.</w:t>
      </w:r>
      <w:r>
        <w:rPr>
          <w:rFonts w:hint="eastAsia" w:ascii="Times New Roman" w:hAnsi="Times New Roman"/>
          <w:b/>
          <w:color w:val="auto"/>
          <w:sz w:val="24"/>
          <w:szCs w:val="24"/>
          <w:highlight w:val="none"/>
        </w:rPr>
        <w:t xml:space="preserve">1.9  </w:t>
      </w:r>
      <w:r>
        <w:rPr>
          <w:rFonts w:hint="eastAsia" w:ascii="Times New Roman" w:hAnsi="Times New Roman"/>
          <w:bCs/>
          <w:color w:val="auto"/>
          <w:sz w:val="24"/>
          <w:szCs w:val="24"/>
          <w:highlight w:val="none"/>
        </w:rPr>
        <w:t>监测期间，应对监测数据进行实时分析。当监测数据异常时，应及时对监测对象与监测系统进行核查，当监测值超过预警值时应自动报告管理人员。</w:t>
      </w:r>
    </w:p>
    <w:bookmarkEnd w:id="39"/>
    <w:bookmarkEnd w:id="40"/>
    <w:p>
      <w:pPr>
        <w:pStyle w:val="3"/>
        <w:rPr>
          <w:b w:val="0"/>
          <w:color w:val="auto"/>
          <w:highlight w:val="none"/>
        </w:rPr>
      </w:pPr>
      <w:bookmarkStart w:id="47" w:name="_Toc7937"/>
      <w:bookmarkStart w:id="48" w:name="_Toc32736"/>
      <w:bookmarkStart w:id="49" w:name="_Toc142578364"/>
      <w:bookmarkStart w:id="50" w:name="_Toc4252"/>
      <w:bookmarkStart w:id="51" w:name="_Toc13145"/>
      <w:bookmarkStart w:id="52" w:name="_Toc41661122"/>
      <w:bookmarkStart w:id="53" w:name="_Toc41845761"/>
      <w:bookmarkStart w:id="54" w:name="_Toc41845634"/>
      <w:bookmarkStart w:id="55" w:name="_Toc27985159"/>
      <w:bookmarkStart w:id="56" w:name="_Toc17637"/>
      <w:bookmarkStart w:id="57" w:name="_Toc1867"/>
      <w:bookmarkStart w:id="58" w:name="_Toc1773"/>
      <w:bookmarkStart w:id="59" w:name="_Toc56675898"/>
      <w:bookmarkStart w:id="60" w:name="_Toc41661126"/>
      <w:bookmarkStart w:id="61" w:name="_Toc27985162"/>
      <w:bookmarkStart w:id="62" w:name="_Toc41845766"/>
      <w:r>
        <w:rPr>
          <w:rFonts w:hint="eastAsia"/>
          <w:b w:val="0"/>
          <w:color w:val="auto"/>
          <w:highlight w:val="none"/>
        </w:rPr>
        <w:t>3.2  监测内容</w:t>
      </w:r>
      <w:bookmarkEnd w:id="47"/>
      <w:bookmarkEnd w:id="48"/>
      <w:bookmarkEnd w:id="49"/>
      <w:bookmarkEnd w:id="50"/>
      <w:bookmarkEnd w:id="51"/>
    </w:p>
    <w:p>
      <w:pPr>
        <w:pStyle w:val="76"/>
        <w:shd w:val="clear" w:color="auto" w:fill="FFFFFF"/>
        <w:spacing w:line="360" w:lineRule="auto"/>
        <w:ind w:firstLine="0"/>
        <w:textAlignment w:val="top"/>
        <w:rPr>
          <w:rFonts w:ascii="Times New Roman" w:hAnsi="Times New Roman"/>
          <w:b/>
          <w:color w:val="auto"/>
          <w:sz w:val="24"/>
          <w:szCs w:val="24"/>
          <w:highlight w:val="none"/>
        </w:rPr>
      </w:pPr>
      <w:r>
        <w:rPr>
          <w:rFonts w:hint="eastAsia" w:ascii="Times New Roman" w:hAnsi="Times New Roman"/>
          <w:b/>
          <w:color w:val="auto"/>
          <w:sz w:val="24"/>
          <w:szCs w:val="24"/>
          <w:highlight w:val="none"/>
        </w:rPr>
        <w:t>3.2.</w:t>
      </w:r>
      <w:r>
        <w:rPr>
          <w:rFonts w:ascii="Times New Roman" w:hAnsi="Times New Roman"/>
          <w:b/>
          <w:color w:val="auto"/>
          <w:sz w:val="24"/>
          <w:szCs w:val="24"/>
          <w:highlight w:val="none"/>
        </w:rPr>
        <w:t xml:space="preserve">1 </w:t>
      </w:r>
      <w:r>
        <w:rPr>
          <w:rFonts w:hint="eastAsia" w:ascii="Times New Roman" w:hAnsi="Times New Roman"/>
          <w:b/>
          <w:color w:val="auto"/>
          <w:sz w:val="24"/>
          <w:szCs w:val="24"/>
          <w:highlight w:val="none"/>
        </w:rPr>
        <w:t xml:space="preserve"> </w:t>
      </w:r>
      <w:r>
        <w:rPr>
          <w:rFonts w:hint="eastAsia" w:ascii="Times New Roman" w:hAnsi="Times New Roman"/>
          <w:bCs/>
          <w:color w:val="auto"/>
          <w:sz w:val="24"/>
          <w:szCs w:val="24"/>
          <w:highlight w:val="none"/>
        </w:rPr>
        <w:t>应根据建筑设计、施工及运维情况确定监测内容。</w:t>
      </w:r>
    </w:p>
    <w:p>
      <w:pPr>
        <w:shd w:val="clear" w:color="auto" w:fill="FFFFFF"/>
        <w:spacing w:line="360" w:lineRule="auto"/>
        <w:textAlignment w:val="top"/>
        <w:rPr>
          <w:rFonts w:ascii="Times New Roman" w:hAnsi="Times New Roman"/>
          <w:bCs/>
          <w:color w:val="auto"/>
          <w:spacing w:val="12"/>
          <w:kern w:val="0"/>
          <w:sz w:val="24"/>
          <w:szCs w:val="24"/>
          <w:highlight w:val="none"/>
        </w:rPr>
      </w:pPr>
      <w:r>
        <w:rPr>
          <w:rFonts w:hint="eastAsia" w:ascii="Times New Roman" w:hAnsi="Times New Roman"/>
          <w:b/>
          <w:color w:val="auto"/>
          <w:sz w:val="24"/>
          <w:szCs w:val="24"/>
          <w:highlight w:val="none"/>
        </w:rPr>
        <w:t>3.2.</w:t>
      </w:r>
      <w:r>
        <w:rPr>
          <w:rFonts w:ascii="Times New Roman" w:hAnsi="Times New Roman" w:eastAsia="仿宋_GB2312"/>
          <w:b/>
          <w:color w:val="auto"/>
          <w:sz w:val="24"/>
          <w:szCs w:val="24"/>
          <w:highlight w:val="none"/>
        </w:rPr>
        <w:t>2</w:t>
      </w:r>
      <w:r>
        <w:rPr>
          <w:rFonts w:hint="eastAsia" w:ascii="Times New Roman" w:hAnsi="Times New Roman" w:eastAsia="仿宋_GB2312"/>
          <w:b/>
          <w:color w:val="auto"/>
          <w:sz w:val="24"/>
          <w:szCs w:val="24"/>
          <w:highlight w:val="none"/>
        </w:rPr>
        <w:t xml:space="preserve"> </w:t>
      </w:r>
      <w:r>
        <w:rPr>
          <w:rFonts w:ascii="Times New Roman" w:hAnsi="Times New Roman" w:eastAsia="仿宋_GB2312"/>
          <w:b/>
          <w:color w:val="auto"/>
          <w:sz w:val="24"/>
          <w:szCs w:val="24"/>
          <w:highlight w:val="none"/>
        </w:rPr>
        <w:t xml:space="preserve"> </w:t>
      </w:r>
      <w:r>
        <w:rPr>
          <w:rFonts w:ascii="Times New Roman" w:hAnsi="Times New Roman"/>
          <w:bCs/>
          <w:color w:val="auto"/>
          <w:spacing w:val="12"/>
          <w:kern w:val="0"/>
          <w:sz w:val="24"/>
          <w:szCs w:val="24"/>
          <w:highlight w:val="none"/>
        </w:rPr>
        <w:t>监测</w:t>
      </w:r>
      <w:r>
        <w:rPr>
          <w:rFonts w:hint="eastAsia" w:ascii="Times New Roman" w:hAnsi="Times New Roman"/>
          <w:bCs/>
          <w:color w:val="auto"/>
          <w:spacing w:val="12"/>
          <w:kern w:val="0"/>
          <w:sz w:val="24"/>
          <w:szCs w:val="24"/>
          <w:highlight w:val="none"/>
          <w:lang w:val="en-US" w:eastAsia="zh-CN"/>
        </w:rPr>
        <w:t>内容</w:t>
      </w:r>
      <w:r>
        <w:rPr>
          <w:rFonts w:ascii="Times New Roman" w:hAnsi="Times New Roman"/>
          <w:bCs/>
          <w:color w:val="auto"/>
          <w:spacing w:val="12"/>
          <w:kern w:val="0"/>
          <w:sz w:val="24"/>
          <w:szCs w:val="24"/>
          <w:highlight w:val="none"/>
        </w:rPr>
        <w:t>可参考表</w:t>
      </w:r>
      <w:r>
        <w:rPr>
          <w:rFonts w:hint="eastAsia" w:ascii="Times New Roman" w:hAnsi="Times New Roman"/>
          <w:bCs/>
          <w:color w:val="auto"/>
          <w:spacing w:val="12"/>
          <w:kern w:val="0"/>
          <w:sz w:val="24"/>
          <w:szCs w:val="24"/>
          <w:highlight w:val="none"/>
        </w:rPr>
        <w:t>3</w:t>
      </w:r>
      <w:r>
        <w:rPr>
          <w:rFonts w:ascii="Times New Roman" w:hAnsi="Times New Roman"/>
          <w:bCs/>
          <w:color w:val="auto"/>
          <w:spacing w:val="12"/>
          <w:kern w:val="0"/>
          <w:sz w:val="24"/>
          <w:szCs w:val="24"/>
          <w:highlight w:val="none"/>
        </w:rPr>
        <w:t>.1.1，针对建筑环境作用、</w:t>
      </w:r>
      <w:r>
        <w:rPr>
          <w:rFonts w:hint="eastAsia" w:ascii="Times New Roman" w:hAnsi="Times New Roman"/>
          <w:bCs/>
          <w:color w:val="auto"/>
          <w:spacing w:val="12"/>
          <w:kern w:val="0"/>
          <w:sz w:val="24"/>
          <w:szCs w:val="24"/>
          <w:highlight w:val="none"/>
          <w:lang w:val="en-US" w:eastAsia="zh-CN"/>
        </w:rPr>
        <w:t>结构变化</w:t>
      </w:r>
      <w:r>
        <w:rPr>
          <w:rFonts w:ascii="Times New Roman" w:hAnsi="Times New Roman"/>
          <w:bCs/>
          <w:color w:val="auto"/>
          <w:spacing w:val="12"/>
          <w:kern w:val="0"/>
          <w:sz w:val="24"/>
          <w:szCs w:val="24"/>
          <w:highlight w:val="none"/>
        </w:rPr>
        <w:t>、</w:t>
      </w:r>
      <w:r>
        <w:rPr>
          <w:rFonts w:hint="eastAsia" w:ascii="Times New Roman" w:hAnsi="Times New Roman"/>
          <w:bCs/>
          <w:color w:val="auto"/>
          <w:spacing w:val="12"/>
          <w:kern w:val="0"/>
          <w:sz w:val="24"/>
          <w:szCs w:val="24"/>
          <w:highlight w:val="none"/>
          <w:lang w:val="en-US" w:eastAsia="zh-CN"/>
        </w:rPr>
        <w:t>结构损伤</w:t>
      </w:r>
      <w:r>
        <w:rPr>
          <w:rFonts w:ascii="Times New Roman" w:hAnsi="Times New Roman"/>
          <w:bCs/>
          <w:color w:val="auto"/>
          <w:spacing w:val="12"/>
          <w:kern w:val="0"/>
          <w:sz w:val="24"/>
          <w:szCs w:val="24"/>
          <w:highlight w:val="none"/>
        </w:rPr>
        <w:t>开展监测。</w:t>
      </w:r>
    </w:p>
    <w:p>
      <w:pPr>
        <w:spacing w:line="360" w:lineRule="auto"/>
        <w:jc w:val="center"/>
        <w:rPr>
          <w:rFonts w:ascii="Times New Roman" w:hAnsi="Times New Roman" w:cs="宋体"/>
          <w:b/>
          <w:color w:val="auto"/>
          <w:szCs w:val="21"/>
          <w:highlight w:val="none"/>
        </w:rPr>
      </w:pPr>
      <w:r>
        <w:rPr>
          <w:rFonts w:hint="eastAsia" w:ascii="Times New Roman" w:hAnsi="Times New Roman" w:cs="宋体"/>
          <w:b/>
          <w:color w:val="auto"/>
          <w:szCs w:val="21"/>
          <w:highlight w:val="none"/>
        </w:rPr>
        <w:t>表3.1.1 监测内容</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477"/>
        <w:gridCol w:w="608"/>
        <w:gridCol w:w="740"/>
        <w:gridCol w:w="740"/>
        <w:gridCol w:w="740"/>
        <w:gridCol w:w="871"/>
        <w:gridCol w:w="1001"/>
        <w:gridCol w:w="478"/>
        <w:gridCol w:w="478"/>
        <w:gridCol w:w="478"/>
        <w:gridCol w:w="478"/>
        <w:gridCol w:w="478"/>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8" w:type="pct"/>
            <w:vMerge w:val="restar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类别</w:t>
            </w:r>
          </w:p>
        </w:tc>
        <w:tc>
          <w:tcPr>
            <w:tcW w:w="1246" w:type="pct"/>
            <w:gridSpan w:val="3"/>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环境作用</w:t>
            </w:r>
          </w:p>
        </w:tc>
        <w:tc>
          <w:tcPr>
            <w:tcW w:w="2778" w:type="pct"/>
            <w:gridSpan w:val="7"/>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结构变化</w:t>
            </w:r>
          </w:p>
        </w:tc>
        <w:tc>
          <w:tcPr>
            <w:tcW w:w="676" w:type="pct"/>
            <w:gridSpan w:val="3"/>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结构损伤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8" w:type="pct"/>
            <w:vMerge w:val="continue"/>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p>
        </w:tc>
        <w:tc>
          <w:tcPr>
            <w:tcW w:w="298"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风</w:t>
            </w:r>
          </w:p>
        </w:tc>
        <w:tc>
          <w:tcPr>
            <w:tcW w:w="421"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温湿度</w:t>
            </w:r>
          </w:p>
        </w:tc>
        <w:tc>
          <w:tcPr>
            <w:tcW w:w="526"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周边环境</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竖向变形</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水平变形</w:t>
            </w:r>
          </w:p>
        </w:tc>
        <w:tc>
          <w:tcPr>
            <w:tcW w:w="665"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层间位移角</w:t>
            </w:r>
          </w:p>
        </w:tc>
        <w:tc>
          <w:tcPr>
            <w:tcW w:w="521"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几何形状变化</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倾斜</w:t>
            </w:r>
          </w:p>
        </w:tc>
        <w:tc>
          <w:tcPr>
            <w:tcW w:w="300"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应变</w:t>
            </w:r>
          </w:p>
        </w:tc>
        <w:tc>
          <w:tcPr>
            <w:tcW w:w="319"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振动</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裂缝</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锈蚀</w:t>
            </w:r>
          </w:p>
        </w:tc>
        <w:tc>
          <w:tcPr>
            <w:tcW w:w="227"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8"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天基</w:t>
            </w:r>
          </w:p>
        </w:tc>
        <w:tc>
          <w:tcPr>
            <w:tcW w:w="298"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421"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526"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665"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521"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300"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319"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7"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8"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空基</w:t>
            </w:r>
          </w:p>
        </w:tc>
        <w:tc>
          <w:tcPr>
            <w:tcW w:w="298"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421"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526"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665"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521"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300"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319"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227"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8" w:type="pct"/>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地基</w:t>
            </w:r>
          </w:p>
        </w:tc>
        <w:tc>
          <w:tcPr>
            <w:tcW w:w="298"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421"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526"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373"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373"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665"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521"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300"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宜测</w:t>
            </w:r>
          </w:p>
        </w:tc>
        <w:tc>
          <w:tcPr>
            <w:tcW w:w="319"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应测</w:t>
            </w: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4"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c>
          <w:tcPr>
            <w:tcW w:w="227" w:type="pct"/>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宋体"/>
                <w:color w:val="auto"/>
                <w:szCs w:val="21"/>
                <w:highlight w:val="none"/>
              </w:rPr>
            </w:pPr>
          </w:p>
        </w:tc>
      </w:tr>
    </w:tbl>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注：建于不良地质条件区域或桩基础未到达稳定持力层的建筑应开展</w:t>
      </w:r>
      <w:r>
        <w:rPr>
          <w:rFonts w:hint="eastAsia" w:ascii="Times New Roman" w:hAnsi="Times New Roman" w:eastAsia="仿宋_GB2312"/>
          <w:color w:val="auto"/>
          <w:sz w:val="24"/>
          <w:szCs w:val="24"/>
          <w:highlight w:val="none"/>
        </w:rPr>
        <w:t>地基</w:t>
      </w:r>
      <w:r>
        <w:rPr>
          <w:rFonts w:ascii="Times New Roman" w:hAnsi="Times New Roman" w:eastAsia="仿宋_GB2312"/>
          <w:color w:val="auto"/>
          <w:sz w:val="24"/>
          <w:szCs w:val="24"/>
          <w:highlight w:val="none"/>
        </w:rPr>
        <w:t>竖向变形监测。</w:t>
      </w:r>
    </w:p>
    <w:p>
      <w:pPr>
        <w:rPr>
          <w:rFonts w:ascii="Times New Roman" w:hAnsi="Times New Roman"/>
          <w:bCs/>
          <w:color w:val="auto"/>
          <w:spacing w:val="12"/>
          <w:kern w:val="0"/>
          <w:sz w:val="24"/>
          <w:szCs w:val="24"/>
          <w:highlight w:val="none"/>
        </w:rPr>
      </w:pPr>
      <w:r>
        <w:rPr>
          <w:rFonts w:ascii="Times New Roman" w:hAnsi="Times New Roman"/>
          <w:bCs/>
          <w:color w:val="auto"/>
          <w:spacing w:val="12"/>
          <w:kern w:val="0"/>
          <w:sz w:val="24"/>
          <w:szCs w:val="24"/>
          <w:highlight w:val="none"/>
        </w:rPr>
        <w:br w:type="page"/>
      </w:r>
    </w:p>
    <w:p>
      <w:pPr>
        <w:pStyle w:val="2"/>
        <w:spacing w:before="312" w:after="312"/>
        <w:rPr>
          <w:color w:val="auto"/>
          <w:highlight w:val="none"/>
        </w:rPr>
      </w:pPr>
      <w:bookmarkStart w:id="63" w:name="_Toc142578365"/>
      <w:bookmarkStart w:id="64" w:name="_Toc5717"/>
      <w:r>
        <w:rPr>
          <w:color w:val="auto"/>
          <w:highlight w:val="none"/>
        </w:rPr>
        <w:t>4　</w:t>
      </w:r>
      <w:bookmarkEnd w:id="52"/>
      <w:bookmarkEnd w:id="53"/>
      <w:bookmarkEnd w:id="54"/>
      <w:bookmarkEnd w:id="55"/>
      <w:r>
        <w:rPr>
          <w:rFonts w:hint="eastAsia"/>
          <w:color w:val="auto"/>
          <w:highlight w:val="none"/>
        </w:rPr>
        <w:t>天基广域筛查</w:t>
      </w:r>
      <w:bookmarkEnd w:id="56"/>
      <w:bookmarkEnd w:id="57"/>
      <w:bookmarkEnd w:id="58"/>
      <w:bookmarkEnd w:id="63"/>
      <w:bookmarkEnd w:id="64"/>
    </w:p>
    <w:p>
      <w:pPr>
        <w:pStyle w:val="3"/>
        <w:rPr>
          <w:b w:val="0"/>
          <w:color w:val="auto"/>
          <w:highlight w:val="none"/>
          <w:lang w:val="zh-CN"/>
        </w:rPr>
      </w:pPr>
      <w:bookmarkStart w:id="65" w:name="_Toc9061"/>
      <w:r>
        <w:rPr>
          <w:b w:val="0"/>
          <w:color w:val="auto"/>
          <w:highlight w:val="none"/>
          <w:lang w:val="zh-CN"/>
        </w:rPr>
        <w:t>4.1　一般规定</w:t>
      </w:r>
      <w:bookmarkEnd w:id="65"/>
    </w:p>
    <w:p>
      <w:pPr>
        <w:spacing w:line="360" w:lineRule="auto"/>
        <w:rPr>
          <w:rFonts w:ascii="Times New Roman" w:hAnsi="Times New Roman"/>
          <w:bCs/>
          <w:color w:val="auto"/>
          <w:sz w:val="24"/>
          <w:szCs w:val="24"/>
          <w:highlight w:val="none"/>
        </w:rPr>
      </w:pPr>
      <w:r>
        <w:rPr>
          <w:rFonts w:ascii="Times New Roman" w:hAnsi="Times New Roman"/>
          <w:b/>
          <w:bCs/>
          <w:color w:val="auto"/>
          <w:sz w:val="24"/>
          <w:szCs w:val="24"/>
          <w:highlight w:val="none"/>
        </w:rPr>
        <w:t>4.1.1　</w:t>
      </w:r>
      <w:r>
        <w:rPr>
          <w:rFonts w:hint="eastAsia" w:ascii="Times New Roman" w:hAnsi="Times New Roman"/>
          <w:bCs/>
          <w:color w:val="auto"/>
          <w:sz w:val="24"/>
          <w:szCs w:val="24"/>
          <w:highlight w:val="none"/>
        </w:rPr>
        <w:t>天基广域筛查</w:t>
      </w:r>
      <w:r>
        <w:rPr>
          <w:rFonts w:hint="eastAsia" w:ascii="Times New Roman" w:hAnsi="Times New Roman"/>
          <w:bCs/>
          <w:color w:val="auto"/>
          <w:sz w:val="24"/>
          <w:szCs w:val="24"/>
          <w:highlight w:val="none"/>
          <w:lang w:val="en-US" w:eastAsia="zh-CN"/>
        </w:rPr>
        <w:t>的步骤</w:t>
      </w:r>
      <w:r>
        <w:rPr>
          <w:rFonts w:hint="eastAsia" w:ascii="Times New Roman" w:hAnsi="Times New Roman"/>
          <w:bCs/>
          <w:color w:val="auto"/>
          <w:sz w:val="24"/>
          <w:szCs w:val="24"/>
          <w:highlight w:val="none"/>
        </w:rPr>
        <w:t>包括数据获取、数据处理、角反射器辅助监测、精度验证。</w:t>
      </w:r>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4.1.2　</w:t>
      </w:r>
      <w:r>
        <w:rPr>
          <w:rFonts w:hint="eastAsia" w:ascii="Times New Roman" w:hAnsi="Times New Roman"/>
          <w:color w:val="auto"/>
          <w:sz w:val="24"/>
          <w:szCs w:val="24"/>
          <w:highlight w:val="none"/>
        </w:rPr>
        <w:t>天基既有建筑监测精度评价</w:t>
      </w:r>
      <w:r>
        <w:rPr>
          <w:rFonts w:hint="eastAsia" w:ascii="Times New Roman" w:hAnsi="Times New Roman"/>
          <w:color w:val="auto"/>
          <w:sz w:val="24"/>
          <w:szCs w:val="24"/>
          <w:highlight w:val="none"/>
          <w:lang w:val="en-US" w:eastAsia="zh-CN"/>
        </w:rPr>
        <w:t>需要评价形变精度和定位精度</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形变精度评价必须保证与对比测量数据的形变方向一致，</w:t>
      </w:r>
      <w:r>
        <w:rPr>
          <w:rFonts w:hint="eastAsia" w:ascii="Times New Roman" w:hAnsi="Times New Roman"/>
          <w:color w:val="auto"/>
          <w:sz w:val="24"/>
          <w:szCs w:val="24"/>
          <w:highlight w:val="none"/>
        </w:rPr>
        <w:t>定位精度</w:t>
      </w:r>
      <w:r>
        <w:rPr>
          <w:rFonts w:hint="eastAsia" w:ascii="Times New Roman" w:hAnsi="Times New Roman"/>
          <w:color w:val="auto"/>
          <w:sz w:val="24"/>
          <w:szCs w:val="24"/>
          <w:highlight w:val="none"/>
          <w:lang w:val="en-US" w:eastAsia="zh-CN"/>
        </w:rPr>
        <w:t>必须包括</w:t>
      </w:r>
      <w:r>
        <w:rPr>
          <w:rFonts w:hint="eastAsia" w:ascii="Times New Roman" w:hAnsi="Times New Roman"/>
          <w:color w:val="auto"/>
          <w:sz w:val="24"/>
          <w:szCs w:val="24"/>
          <w:highlight w:val="none"/>
        </w:rPr>
        <w:t>散射点的水平定位和高程定位精度。</w:t>
      </w:r>
    </w:p>
    <w:p>
      <w:pPr>
        <w:spacing w:line="360" w:lineRule="auto"/>
        <w:jc w:val="both"/>
        <w:rPr>
          <w:rFonts w:ascii="Times New Roman" w:hAnsi="Times New Roman"/>
          <w:bCs/>
          <w:color w:val="auto"/>
          <w:sz w:val="24"/>
          <w:szCs w:val="24"/>
          <w:highlight w:val="none"/>
        </w:rPr>
      </w:pPr>
      <w:r>
        <w:rPr>
          <w:rFonts w:ascii="Times New Roman" w:hAnsi="Times New Roman"/>
          <w:b/>
          <w:bCs/>
          <w:color w:val="auto"/>
          <w:sz w:val="24"/>
          <w:szCs w:val="24"/>
          <w:highlight w:val="none"/>
        </w:rPr>
        <w:t>4.1.3　</w:t>
      </w:r>
      <w:r>
        <w:rPr>
          <w:rFonts w:hint="eastAsia" w:ascii="Times New Roman" w:hAnsi="Times New Roman"/>
          <w:bCs/>
          <w:color w:val="auto"/>
          <w:sz w:val="24"/>
          <w:szCs w:val="24"/>
          <w:highlight w:val="none"/>
        </w:rPr>
        <w:t>精度评价外部对比数据</w:t>
      </w:r>
      <w:r>
        <w:rPr>
          <w:rFonts w:hint="eastAsia" w:ascii="Times New Roman" w:hAnsi="Times New Roman"/>
          <w:bCs/>
          <w:color w:val="auto"/>
          <w:sz w:val="24"/>
          <w:szCs w:val="24"/>
          <w:highlight w:val="none"/>
          <w:lang w:val="en-US" w:eastAsia="zh-CN"/>
        </w:rPr>
        <w:t>需要</w:t>
      </w:r>
      <w:r>
        <w:rPr>
          <w:rFonts w:hint="eastAsia" w:ascii="Times New Roman" w:hAnsi="Times New Roman"/>
          <w:bCs/>
          <w:color w:val="auto"/>
          <w:sz w:val="24"/>
          <w:szCs w:val="24"/>
          <w:highlight w:val="none"/>
        </w:rPr>
        <w:t>采用</w:t>
      </w:r>
      <w:r>
        <w:rPr>
          <w:rFonts w:hint="eastAsia" w:ascii="Times New Roman" w:hAnsi="Times New Roman"/>
          <w:bCs/>
          <w:color w:val="auto"/>
          <w:sz w:val="24"/>
          <w:szCs w:val="24"/>
          <w:highlight w:val="none"/>
          <w:lang w:val="en-US" w:eastAsia="zh-CN"/>
        </w:rPr>
        <w:t>精密</w:t>
      </w:r>
      <w:r>
        <w:rPr>
          <w:rFonts w:hint="eastAsia" w:ascii="Times New Roman" w:hAnsi="Times New Roman"/>
          <w:bCs/>
          <w:color w:val="auto"/>
          <w:sz w:val="24"/>
          <w:szCs w:val="24"/>
          <w:highlight w:val="none"/>
        </w:rPr>
        <w:t>水准测量、全站仪测量</w:t>
      </w:r>
      <w:r>
        <w:rPr>
          <w:rFonts w:hint="eastAsia" w:ascii="Times New Roman" w:hAnsi="Times New Roman"/>
          <w:bCs/>
          <w:color w:val="auto"/>
          <w:sz w:val="24"/>
          <w:szCs w:val="24"/>
          <w:highlight w:val="none"/>
          <w:lang w:val="en-US" w:eastAsia="zh-CN"/>
        </w:rPr>
        <w:t>及</w:t>
      </w:r>
      <w:r>
        <w:rPr>
          <w:rFonts w:ascii="Times New Roman" w:hAnsi="Times New Roman"/>
          <w:bCs/>
          <w:color w:val="auto"/>
          <w:sz w:val="24"/>
          <w:szCs w:val="24"/>
          <w:highlight w:val="none"/>
        </w:rPr>
        <w:t>GNSS</w:t>
      </w:r>
      <w:r>
        <w:rPr>
          <w:rFonts w:hint="eastAsia" w:ascii="Times New Roman" w:hAnsi="Times New Roman"/>
          <w:bCs/>
          <w:color w:val="auto"/>
          <w:sz w:val="24"/>
          <w:szCs w:val="24"/>
          <w:highlight w:val="none"/>
        </w:rPr>
        <w:t>测量</w:t>
      </w:r>
      <w:r>
        <w:rPr>
          <w:rFonts w:hint="eastAsia" w:ascii="Times New Roman" w:hAnsi="Times New Roman"/>
          <w:bCs/>
          <w:color w:val="auto"/>
          <w:sz w:val="24"/>
          <w:szCs w:val="24"/>
          <w:highlight w:val="none"/>
          <w:lang w:val="en-US" w:eastAsia="zh-CN"/>
        </w:rPr>
        <w:t>手段</w:t>
      </w:r>
      <w:r>
        <w:rPr>
          <w:rFonts w:hint="eastAsia" w:ascii="Times New Roman" w:hAnsi="Times New Roman"/>
          <w:bCs/>
          <w:color w:val="auto"/>
          <w:sz w:val="24"/>
          <w:szCs w:val="24"/>
          <w:highlight w:val="none"/>
        </w:rPr>
        <w:t>进行检验。数据处理可根据实际场景需求和数据情况，采用</w:t>
      </w:r>
      <w:r>
        <w:rPr>
          <w:rFonts w:ascii="Times New Roman" w:hAnsi="Times New Roman"/>
          <w:bCs/>
          <w:color w:val="auto"/>
          <w:sz w:val="24"/>
          <w:szCs w:val="24"/>
          <w:highlight w:val="none"/>
        </w:rPr>
        <w:t>PS-InSAR</w:t>
      </w: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D-TomoSAR</w:t>
      </w: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PS/DS-InSAR</w:t>
      </w:r>
      <w:r>
        <w:rPr>
          <w:rFonts w:hint="eastAsia" w:ascii="Times New Roman" w:hAnsi="Times New Roman"/>
          <w:bCs/>
          <w:color w:val="auto"/>
          <w:sz w:val="24"/>
          <w:szCs w:val="24"/>
          <w:highlight w:val="none"/>
        </w:rPr>
        <w:t>等技术进行处理。</w:t>
      </w:r>
    </w:p>
    <w:p>
      <w:pPr>
        <w:pStyle w:val="3"/>
        <w:snapToGrid w:val="0"/>
        <w:spacing w:before="120"/>
        <w:rPr>
          <w:b w:val="0"/>
          <w:color w:val="auto"/>
          <w:highlight w:val="none"/>
        </w:rPr>
      </w:pPr>
      <w:bookmarkStart w:id="66" w:name="_Toc25177"/>
      <w:r>
        <w:rPr>
          <w:b w:val="0"/>
          <w:color w:val="auto"/>
          <w:highlight w:val="none"/>
          <w:lang w:val="zh-CN"/>
        </w:rPr>
        <w:t>4.2　</w:t>
      </w:r>
      <w:r>
        <w:rPr>
          <w:rFonts w:hint="eastAsia"/>
          <w:b w:val="0"/>
          <w:color w:val="auto"/>
          <w:highlight w:val="none"/>
        </w:rPr>
        <w:t>数据获取</w:t>
      </w:r>
      <w:bookmarkEnd w:id="66"/>
    </w:p>
    <w:p>
      <w:pPr>
        <w:spacing w:line="360" w:lineRule="auto"/>
        <w:rPr>
          <w:rFonts w:ascii="Times New Roman" w:hAnsi="Times New Roman"/>
          <w:bCs/>
          <w:color w:val="auto"/>
          <w:sz w:val="24"/>
          <w:szCs w:val="24"/>
          <w:highlight w:val="none"/>
        </w:rPr>
      </w:pPr>
      <w:r>
        <w:rPr>
          <w:rFonts w:ascii="Times New Roman" w:hAnsi="Times New Roman"/>
          <w:b/>
          <w:bCs/>
          <w:color w:val="auto"/>
          <w:sz w:val="24"/>
          <w:szCs w:val="24"/>
          <w:highlight w:val="none"/>
        </w:rPr>
        <w:t>4.2.1　</w:t>
      </w:r>
      <w:r>
        <w:rPr>
          <w:rFonts w:hint="eastAsia" w:ascii="Times New Roman" w:hAnsi="Times New Roman"/>
          <w:bCs/>
          <w:color w:val="auto"/>
          <w:sz w:val="24"/>
          <w:szCs w:val="24"/>
          <w:highlight w:val="none"/>
        </w:rPr>
        <w:t>在进行</w:t>
      </w:r>
      <w:r>
        <w:rPr>
          <w:rFonts w:ascii="Times New Roman" w:hAnsi="Times New Roman"/>
          <w:bCs/>
          <w:color w:val="auto"/>
          <w:sz w:val="24"/>
          <w:szCs w:val="24"/>
          <w:highlight w:val="none"/>
        </w:rPr>
        <w:t>InSAR</w:t>
      </w:r>
      <w:r>
        <w:rPr>
          <w:rFonts w:hint="eastAsia" w:ascii="Times New Roman" w:hAnsi="Times New Roman"/>
          <w:bCs/>
          <w:color w:val="auto"/>
          <w:sz w:val="24"/>
          <w:szCs w:val="24"/>
          <w:highlight w:val="none"/>
        </w:rPr>
        <w:t>数据处理之前，应收集以下与监测区相关的资料：</w:t>
      </w:r>
    </w:p>
    <w:p>
      <w:pPr>
        <w:spacing w:line="360" w:lineRule="auto"/>
        <w:ind w:firstLine="42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 xml:space="preserve">  星载</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lang w:val="en-US" w:eastAsia="zh-CN"/>
        </w:rPr>
        <w:t>影</w:t>
      </w:r>
      <w:r>
        <w:rPr>
          <w:rFonts w:hint="eastAsia" w:ascii="Times New Roman" w:hAnsi="Times New Roman"/>
          <w:bCs/>
          <w:color w:val="auto"/>
          <w:sz w:val="24"/>
          <w:szCs w:val="24"/>
          <w:highlight w:val="none"/>
        </w:rPr>
        <w:t>像；</w:t>
      </w:r>
    </w:p>
    <w:p>
      <w:pPr>
        <w:spacing w:line="360" w:lineRule="auto"/>
        <w:ind w:firstLine="42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 xml:space="preserve">  辅助数据：包括</w:t>
      </w:r>
      <w:r>
        <w:rPr>
          <w:rFonts w:ascii="Times New Roman" w:hAnsi="Times New Roman"/>
          <w:bCs/>
          <w:color w:val="auto"/>
          <w:sz w:val="24"/>
          <w:szCs w:val="24"/>
          <w:highlight w:val="none"/>
        </w:rPr>
        <w:t>DEM</w:t>
      </w:r>
      <w:r>
        <w:rPr>
          <w:rFonts w:hint="eastAsia" w:ascii="Times New Roman" w:hAnsi="Times New Roman"/>
          <w:bCs/>
          <w:color w:val="auto"/>
          <w:sz w:val="24"/>
          <w:szCs w:val="24"/>
          <w:highlight w:val="none"/>
        </w:rPr>
        <w:t>数据、精密轨道数据、验证数据等。</w:t>
      </w:r>
    </w:p>
    <w:p>
      <w:pPr>
        <w:spacing w:line="360" w:lineRule="auto"/>
        <w:rPr>
          <w:rFonts w:ascii="Times New Roman" w:hAnsi="Times New Roman"/>
          <w:bCs/>
          <w:color w:val="auto"/>
          <w:sz w:val="24"/>
          <w:szCs w:val="24"/>
          <w:highlight w:val="none"/>
        </w:rPr>
      </w:pPr>
      <w:r>
        <w:rPr>
          <w:rFonts w:ascii="Times New Roman" w:hAnsi="Times New Roman"/>
          <w:b/>
          <w:bCs/>
          <w:color w:val="auto"/>
          <w:sz w:val="24"/>
          <w:szCs w:val="24"/>
          <w:highlight w:val="none"/>
        </w:rPr>
        <w:t>4.2.2　</w:t>
      </w:r>
      <w:r>
        <w:rPr>
          <w:rFonts w:hint="eastAsia" w:ascii="Times New Roman" w:hAnsi="Times New Roman"/>
          <w:bCs/>
          <w:color w:val="auto"/>
          <w:sz w:val="24"/>
          <w:szCs w:val="24"/>
          <w:highlight w:val="none"/>
        </w:rPr>
        <w:t>根据区域既有建筑物的特点，以及工作区现有</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卫星观测情况，制定存档数据和编程数据获取计划，现有可获取星载数据源</w:t>
      </w:r>
      <w:r>
        <w:rPr>
          <w:rFonts w:hint="eastAsia" w:ascii="Times New Roman" w:hAnsi="Times New Roman"/>
          <w:bCs/>
          <w:color w:val="auto"/>
          <w:sz w:val="24"/>
          <w:szCs w:val="24"/>
          <w:highlight w:val="none"/>
        </w:rPr>
        <w:t>如附录</w:t>
      </w:r>
      <w:r>
        <w:rPr>
          <w:rFonts w:ascii="Times New Roman" w:hAnsi="Times New Roman"/>
          <w:bCs/>
          <w:color w:val="auto"/>
          <w:sz w:val="24"/>
          <w:szCs w:val="24"/>
          <w:highlight w:val="none"/>
        </w:rPr>
        <w:t>A</w:t>
      </w: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数据和辅助数据获取</w:t>
      </w:r>
      <w:r>
        <w:rPr>
          <w:rFonts w:hint="eastAsia" w:ascii="Times New Roman" w:hAnsi="Times New Roman"/>
          <w:bCs/>
          <w:color w:val="auto"/>
          <w:sz w:val="24"/>
          <w:szCs w:val="24"/>
          <w:highlight w:val="none"/>
          <w:lang w:val="en-US" w:eastAsia="zh-CN"/>
        </w:rPr>
        <w:t>应满足以下</w:t>
      </w:r>
      <w:r>
        <w:rPr>
          <w:rFonts w:hint="eastAsia" w:ascii="Times New Roman" w:hAnsi="Times New Roman"/>
          <w:bCs/>
          <w:color w:val="auto"/>
          <w:sz w:val="24"/>
          <w:szCs w:val="24"/>
          <w:highlight w:val="none"/>
        </w:rPr>
        <w:t>要求：</w:t>
      </w:r>
    </w:p>
    <w:p>
      <w:pPr>
        <w:spacing w:line="360" w:lineRule="auto"/>
        <w:ind w:firstLine="420"/>
        <w:rPr>
          <w:rFonts w:hint="eastAsia" w:ascii="Times New Roman" w:hAnsi="Times New Roman"/>
          <w:bCs/>
          <w:color w:val="auto"/>
          <w:sz w:val="24"/>
          <w:szCs w:val="24"/>
          <w:highlight w:val="none"/>
          <w:lang w:eastAsia="zh-CN"/>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 xml:space="preserve">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轨道：</w:t>
      </w:r>
      <w:r>
        <w:rPr>
          <w:rFonts w:hint="eastAsia" w:ascii="Times New Roman" w:hAnsi="Times New Roman"/>
          <w:bCs/>
          <w:color w:val="auto"/>
          <w:sz w:val="24"/>
          <w:szCs w:val="24"/>
          <w:highlight w:val="none"/>
          <w:lang w:val="en-US" w:eastAsia="zh-CN"/>
        </w:rPr>
        <w:t>应</w:t>
      </w:r>
      <w:r>
        <w:rPr>
          <w:rFonts w:hint="eastAsia" w:ascii="Times New Roman" w:hAnsi="Times New Roman"/>
          <w:bCs/>
          <w:color w:val="auto"/>
          <w:sz w:val="24"/>
          <w:szCs w:val="24"/>
          <w:highlight w:val="none"/>
        </w:rPr>
        <w:t>获取同一轨道且覆盖相同研究区的</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数据</w:t>
      </w:r>
      <w:r>
        <w:rPr>
          <w:rFonts w:hint="eastAsia" w:ascii="Times New Roman" w:hAnsi="Times New Roman"/>
          <w:bCs/>
          <w:color w:val="auto"/>
          <w:sz w:val="24"/>
          <w:szCs w:val="24"/>
          <w:highlight w:val="none"/>
          <w:lang w:eastAsia="zh-CN"/>
        </w:rPr>
        <w:t>。</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条文说明：同一轨道且覆盖相同研究区的SAR数据可以</w:t>
      </w:r>
      <w:r>
        <w:rPr>
          <w:rFonts w:hint="eastAsia" w:ascii="Times New Roman" w:hAnsi="Times New Roman"/>
          <w:bCs/>
          <w:color w:val="auto"/>
          <w:sz w:val="24"/>
          <w:szCs w:val="24"/>
          <w:highlight w:val="none"/>
        </w:rPr>
        <w:t>保证数据的一致性和准确性。</w:t>
      </w:r>
    </w:p>
    <w:p>
      <w:pPr>
        <w:spacing w:line="360" w:lineRule="auto"/>
        <w:ind w:firstLine="420"/>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2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空间分辨率：宜选择高分辨率的</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图像（≤</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米），以保证监测精度和效果。</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3  S</w:t>
      </w:r>
      <w:r>
        <w:rPr>
          <w:rFonts w:ascii="Times New Roman" w:hAnsi="Times New Roman"/>
          <w:bCs/>
          <w:color w:val="auto"/>
          <w:sz w:val="24"/>
          <w:szCs w:val="24"/>
          <w:highlight w:val="none"/>
        </w:rPr>
        <w:t>AR</w:t>
      </w:r>
      <w:r>
        <w:rPr>
          <w:rFonts w:hint="eastAsia" w:ascii="Times New Roman" w:hAnsi="Times New Roman"/>
          <w:bCs/>
          <w:color w:val="auto"/>
          <w:sz w:val="24"/>
          <w:szCs w:val="24"/>
          <w:highlight w:val="none"/>
        </w:rPr>
        <w:t>影像数量：获取覆盖同一区域的时间序列</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图像数量应不少于</w:t>
      </w:r>
      <w:r>
        <w:rPr>
          <w:rFonts w:hint="eastAsia" w:ascii="Times New Roman" w:hAnsi="Times New Roman"/>
          <w:bCs/>
          <w:color w:val="auto"/>
          <w:sz w:val="24"/>
          <w:szCs w:val="24"/>
          <w:highlight w:val="none"/>
          <w:lang w:val="en-US" w:eastAsia="zh-CN"/>
        </w:rPr>
        <w:t>25</w:t>
      </w:r>
      <w:r>
        <w:rPr>
          <w:rFonts w:hint="eastAsia" w:ascii="Times New Roman" w:hAnsi="Times New Roman"/>
          <w:bCs/>
          <w:color w:val="auto"/>
          <w:sz w:val="24"/>
          <w:szCs w:val="24"/>
          <w:highlight w:val="none"/>
        </w:rPr>
        <w:t>景</w:t>
      </w:r>
      <w:r>
        <w:rPr>
          <w:rFonts w:hint="eastAsia" w:ascii="Times New Roman" w:hAnsi="Times New Roman"/>
          <w:bCs/>
          <w:color w:val="auto"/>
          <w:sz w:val="24"/>
          <w:szCs w:val="24"/>
          <w:highlight w:val="none"/>
        </w:rPr>
        <w:t>。</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4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观测频率：应优先选择时间间隔较短的监测频率（≤</w:t>
      </w:r>
      <w:r>
        <w:rPr>
          <w:rFonts w:ascii="Times New Roman" w:hAnsi="Times New Roman"/>
          <w:bCs/>
          <w:color w:val="auto"/>
          <w:sz w:val="24"/>
          <w:szCs w:val="24"/>
          <w:highlight w:val="none"/>
        </w:rPr>
        <w:t>1-2</w:t>
      </w:r>
      <w:r>
        <w:rPr>
          <w:rFonts w:hint="eastAsia" w:ascii="Times New Roman" w:hAnsi="Times New Roman"/>
          <w:bCs/>
          <w:color w:val="auto"/>
          <w:sz w:val="24"/>
          <w:szCs w:val="24"/>
          <w:highlight w:val="none"/>
        </w:rPr>
        <w:t>月），以降低时间失相干的影响。</w:t>
      </w:r>
    </w:p>
    <w:p>
      <w:pPr>
        <w:spacing w:line="360" w:lineRule="auto"/>
        <w:ind w:firstLine="420"/>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5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垂直基线：不同图像间的空间垂直基线长度应远小于临界空间基线。</w:t>
      </w:r>
    </w:p>
    <w:p>
      <w:pPr>
        <w:spacing w:line="360" w:lineRule="auto"/>
        <w:ind w:firstLine="420"/>
        <w:rPr>
          <w:rFonts w:hint="default" w:ascii="Times New Roman" w:hAnsi="Times New Roman" w:eastAsia="宋体"/>
          <w:bCs/>
          <w:color w:val="auto"/>
          <w:sz w:val="24"/>
          <w:szCs w:val="24"/>
          <w:highlight w:val="none"/>
          <w:lang w:val="en-US" w:eastAsia="zh-CN"/>
        </w:rPr>
      </w:pPr>
      <w:r>
        <w:rPr>
          <w:rFonts w:hint="eastAsia" w:ascii="Times New Roman" w:hAnsi="Times New Roman"/>
          <w:bCs/>
          <w:color w:val="auto"/>
          <w:sz w:val="24"/>
          <w:szCs w:val="24"/>
          <w:highlight w:val="none"/>
          <w:lang w:val="en-US" w:eastAsia="zh-CN"/>
        </w:rPr>
        <w:t>条文说明：垂直基线超过临界空间基线会导致完全失相干，且对于InSAR形变监测，垂直基线需尽可能短。</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6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极化方式：在差分干涉过程中，通常选择同一极化方式的数据，如垂直极化（</w:t>
      </w:r>
      <w:r>
        <w:rPr>
          <w:rFonts w:ascii="Times New Roman" w:hAnsi="Times New Roman"/>
          <w:bCs/>
          <w:color w:val="auto"/>
          <w:sz w:val="24"/>
          <w:szCs w:val="24"/>
          <w:highlight w:val="none"/>
        </w:rPr>
        <w:t>VV</w:t>
      </w:r>
      <w:r>
        <w:rPr>
          <w:rFonts w:hint="eastAsia" w:ascii="Times New Roman" w:hAnsi="Times New Roman"/>
          <w:bCs/>
          <w:color w:val="auto"/>
          <w:sz w:val="24"/>
          <w:szCs w:val="24"/>
          <w:highlight w:val="none"/>
        </w:rPr>
        <w:t>）或水平极化（</w:t>
      </w:r>
      <w:r>
        <w:rPr>
          <w:rFonts w:ascii="Times New Roman" w:hAnsi="Times New Roman"/>
          <w:bCs/>
          <w:color w:val="auto"/>
          <w:sz w:val="24"/>
          <w:szCs w:val="24"/>
          <w:highlight w:val="none"/>
        </w:rPr>
        <w:t>HH</w:t>
      </w:r>
      <w:r>
        <w:rPr>
          <w:rFonts w:hint="eastAsia" w:ascii="Times New Roman" w:hAnsi="Times New Roman"/>
          <w:bCs/>
          <w:color w:val="auto"/>
          <w:sz w:val="24"/>
          <w:szCs w:val="24"/>
          <w:highlight w:val="none"/>
        </w:rPr>
        <w:t>）。</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7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卫星飞行姿态稳定：卫星经过运动补偿后，信号应保留内在的相位信息。轨道定位精度建议优于</w:t>
      </w:r>
      <w:r>
        <w:rPr>
          <w:rFonts w:hint="eastAsia" w:ascii="Times New Roman" w:hAnsi="Times New Roman"/>
          <w:bCs/>
          <w:color w:val="auto"/>
          <w:sz w:val="24"/>
          <w:szCs w:val="24"/>
          <w:highlight w:val="none"/>
          <w:lang w:val="en-US" w:eastAsia="zh-CN"/>
        </w:rPr>
        <w:t>20</w:t>
      </w:r>
      <w:r>
        <w:rPr>
          <w:rFonts w:ascii="Times New Roman" w:hAnsi="Times New Roman"/>
          <w:bCs/>
          <w:color w:val="auto"/>
          <w:sz w:val="24"/>
          <w:szCs w:val="24"/>
          <w:highlight w:val="none"/>
        </w:rPr>
        <w:t xml:space="preserve"> cm</w:t>
      </w: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X</w:t>
      </w:r>
      <w:r>
        <w:rPr>
          <w:rFonts w:hint="eastAsia" w:ascii="Times New Roman" w:hAnsi="Times New Roman"/>
          <w:bCs/>
          <w:color w:val="auto"/>
          <w:sz w:val="24"/>
          <w:szCs w:val="24"/>
          <w:highlight w:val="none"/>
        </w:rPr>
        <w:t>波段卫星要求更高。</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8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图像重叠率：上下相邻两景</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图像的重叠率应大于或等于</w:t>
      </w:r>
      <w:r>
        <w:rPr>
          <w:rFonts w:ascii="Times New Roman" w:hAnsi="Times New Roman"/>
          <w:bCs/>
          <w:color w:val="auto"/>
          <w:sz w:val="24"/>
          <w:szCs w:val="24"/>
          <w:highlight w:val="none"/>
        </w:rPr>
        <w:t>10%</w:t>
      </w:r>
      <w:r>
        <w:rPr>
          <w:rFonts w:hint="eastAsia" w:ascii="Times New Roman" w:hAnsi="Times New Roman"/>
          <w:bCs/>
          <w:color w:val="auto"/>
          <w:sz w:val="24"/>
          <w:szCs w:val="24"/>
          <w:highlight w:val="none"/>
        </w:rPr>
        <w:t>。</w:t>
      </w:r>
    </w:p>
    <w:p>
      <w:pPr>
        <w:spacing w:line="360" w:lineRule="auto"/>
        <w:ind w:firstLine="42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9  </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观测条件：尽可能避免植被、雪覆盖等因素导致的失相干，或者避免在雨雪等天气条件下获取</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数据。</w:t>
      </w:r>
    </w:p>
    <w:p>
      <w:pPr>
        <w:spacing w:line="360" w:lineRule="auto"/>
        <w:ind w:firstLine="42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 xml:space="preserve">0  </w:t>
      </w:r>
      <w:r>
        <w:rPr>
          <w:rFonts w:ascii="Times New Roman" w:hAnsi="Times New Roman"/>
          <w:bCs/>
          <w:color w:val="auto"/>
          <w:sz w:val="24"/>
          <w:szCs w:val="24"/>
          <w:highlight w:val="none"/>
        </w:rPr>
        <w:t>DEM</w:t>
      </w:r>
      <w:r>
        <w:rPr>
          <w:rFonts w:hint="eastAsia" w:ascii="Times New Roman" w:hAnsi="Times New Roman"/>
          <w:bCs/>
          <w:color w:val="auto"/>
          <w:sz w:val="24"/>
          <w:szCs w:val="24"/>
          <w:highlight w:val="none"/>
        </w:rPr>
        <w:t>数据：应保证与</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数据时相接近，以确保</w:t>
      </w:r>
      <w:r>
        <w:rPr>
          <w:rFonts w:ascii="Times New Roman" w:hAnsi="Times New Roman"/>
          <w:bCs/>
          <w:color w:val="auto"/>
          <w:sz w:val="24"/>
          <w:szCs w:val="24"/>
          <w:highlight w:val="none"/>
        </w:rPr>
        <w:t>DEM</w:t>
      </w:r>
      <w:r>
        <w:rPr>
          <w:rFonts w:hint="eastAsia" w:ascii="Times New Roman" w:hAnsi="Times New Roman"/>
          <w:bCs/>
          <w:color w:val="auto"/>
          <w:sz w:val="24"/>
          <w:szCs w:val="24"/>
          <w:highlight w:val="none"/>
        </w:rPr>
        <w:t>的高程信息能反映出实际地面变形情况；有条件可收集等于或者优于</w:t>
      </w:r>
      <w:r>
        <w:rPr>
          <w:rFonts w:ascii="Times New Roman" w:hAnsi="Times New Roman"/>
          <w:bCs/>
          <w:color w:val="auto"/>
          <w:sz w:val="24"/>
          <w:szCs w:val="24"/>
          <w:highlight w:val="none"/>
        </w:rPr>
        <w:t>SAR</w:t>
      </w:r>
      <w:r>
        <w:rPr>
          <w:rFonts w:hint="eastAsia" w:ascii="Times New Roman" w:hAnsi="Times New Roman"/>
          <w:bCs/>
          <w:color w:val="auto"/>
          <w:sz w:val="24"/>
          <w:szCs w:val="24"/>
          <w:highlight w:val="none"/>
        </w:rPr>
        <w:t>空间分辨率的</w:t>
      </w:r>
      <w:r>
        <w:rPr>
          <w:rFonts w:ascii="Times New Roman" w:hAnsi="Times New Roman"/>
          <w:bCs/>
          <w:color w:val="auto"/>
          <w:sz w:val="24"/>
          <w:szCs w:val="24"/>
          <w:highlight w:val="none"/>
        </w:rPr>
        <w:t>DEM</w:t>
      </w:r>
      <w:r>
        <w:rPr>
          <w:rFonts w:hint="eastAsia" w:ascii="Times New Roman" w:hAnsi="Times New Roman"/>
          <w:bCs/>
          <w:color w:val="auto"/>
          <w:sz w:val="24"/>
          <w:szCs w:val="24"/>
          <w:highlight w:val="none"/>
        </w:rPr>
        <w:t>数据。</w:t>
      </w:r>
    </w:p>
    <w:p>
      <w:pPr>
        <w:spacing w:line="360" w:lineRule="auto"/>
        <w:ind w:firstLine="42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1  精密轨道数据：如果卫星提供精密轨道数据，需采用精密轨道参数参与后续干涉计算。</w:t>
      </w:r>
    </w:p>
    <w:p>
      <w:pPr>
        <w:spacing w:line="360" w:lineRule="auto"/>
        <w:ind w:firstLine="42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2  验证数据：获取用于后期精度评定的</w:t>
      </w:r>
      <w:r>
        <w:rPr>
          <w:rFonts w:hint="eastAsia" w:ascii="Times New Roman" w:hAnsi="Times New Roman"/>
          <w:bCs/>
          <w:color w:val="auto"/>
          <w:sz w:val="24"/>
          <w:szCs w:val="24"/>
          <w:highlight w:val="none"/>
          <w:lang w:val="en-US" w:eastAsia="zh-CN"/>
        </w:rPr>
        <w:t>精密</w:t>
      </w:r>
      <w:r>
        <w:rPr>
          <w:rFonts w:hint="eastAsia" w:ascii="Times New Roman" w:hAnsi="Times New Roman"/>
          <w:bCs/>
          <w:color w:val="auto"/>
          <w:sz w:val="24"/>
          <w:szCs w:val="24"/>
          <w:highlight w:val="none"/>
        </w:rPr>
        <w:t>水准测量、全站仪测量或者</w:t>
      </w:r>
      <w:r>
        <w:rPr>
          <w:rFonts w:ascii="Times New Roman" w:hAnsi="Times New Roman"/>
          <w:bCs/>
          <w:color w:val="auto"/>
          <w:sz w:val="24"/>
          <w:szCs w:val="24"/>
          <w:highlight w:val="none"/>
        </w:rPr>
        <w:t>GNSS</w:t>
      </w:r>
      <w:r>
        <w:rPr>
          <w:rFonts w:hint="eastAsia" w:ascii="Times New Roman" w:hAnsi="Times New Roman"/>
          <w:bCs/>
          <w:color w:val="auto"/>
          <w:sz w:val="24"/>
          <w:szCs w:val="24"/>
          <w:highlight w:val="none"/>
        </w:rPr>
        <w:t>测量资料。</w:t>
      </w:r>
    </w:p>
    <w:p>
      <w:pPr>
        <w:pStyle w:val="3"/>
        <w:rPr>
          <w:b w:val="0"/>
          <w:color w:val="auto"/>
          <w:highlight w:val="none"/>
        </w:rPr>
      </w:pPr>
      <w:bookmarkStart w:id="67" w:name="_Toc6787"/>
      <w:r>
        <w:rPr>
          <w:b w:val="0"/>
          <w:color w:val="auto"/>
          <w:highlight w:val="none"/>
          <w:lang w:val="zh-CN"/>
        </w:rPr>
        <w:t>4.3　</w:t>
      </w:r>
      <w:r>
        <w:rPr>
          <w:rFonts w:hint="eastAsia"/>
          <w:b w:val="0"/>
          <w:color w:val="auto"/>
          <w:highlight w:val="none"/>
        </w:rPr>
        <w:t>数据处理</w:t>
      </w:r>
      <w:bookmarkEnd w:id="67"/>
    </w:p>
    <w:p>
      <w:pPr>
        <w:spacing w:line="360" w:lineRule="auto"/>
        <w:rPr>
          <w:rFonts w:ascii="Times New Roman" w:hAnsi="Times New Roman"/>
          <w:bCs/>
          <w:color w:val="auto"/>
          <w:sz w:val="24"/>
          <w:szCs w:val="24"/>
          <w:highlight w:val="none"/>
        </w:rPr>
      </w:pPr>
      <w:r>
        <w:rPr>
          <w:rFonts w:ascii="Times New Roman" w:hAnsi="Times New Roman"/>
          <w:b/>
          <w:bCs/>
          <w:color w:val="auto"/>
          <w:sz w:val="24"/>
          <w:szCs w:val="24"/>
          <w:highlight w:val="none"/>
        </w:rPr>
        <w:t>4.3.1　</w:t>
      </w:r>
      <w:r>
        <w:rPr>
          <w:rFonts w:hint="eastAsia" w:ascii="Times New Roman" w:hAnsi="Times New Roman"/>
          <w:bCs/>
          <w:color w:val="auto"/>
          <w:sz w:val="24"/>
          <w:szCs w:val="24"/>
          <w:highlight w:val="none"/>
        </w:rPr>
        <w:t>数据处理方法选择</w:t>
      </w:r>
    </w:p>
    <w:p>
      <w:pPr>
        <w:widowControl w:val="0"/>
        <w:spacing w:before="93" w:beforeLines="30" w:after="93" w:afterLines="30" w:line="360" w:lineRule="auto"/>
        <w:ind w:firstLine="480" w:firstLineChars="200"/>
        <w:jc w:val="both"/>
        <w:rPr>
          <w:color w:val="auto"/>
          <w:sz w:val="24"/>
          <w:szCs w:val="24"/>
          <w:highlight w:val="none"/>
        </w:rPr>
      </w:pPr>
      <w:r>
        <w:rPr>
          <w:rFonts w:hint="eastAsia" w:ascii="Times New Roman" w:hAnsi="Times New Roman" w:cs="宋体"/>
          <w:color w:val="auto"/>
          <w:kern w:val="0"/>
          <w:sz w:val="24"/>
          <w:szCs w:val="24"/>
          <w:highlight w:val="none"/>
          <w:lang w:bidi="ar"/>
        </w:rPr>
        <w:t>对既有建筑物监测，监测技术选择的优先级为：</w:t>
      </w:r>
      <w:r>
        <w:rPr>
          <w:rFonts w:ascii="Times New Roman" w:hAnsi="Times New Roman"/>
          <w:color w:val="auto"/>
          <w:kern w:val="0"/>
          <w:sz w:val="24"/>
          <w:szCs w:val="24"/>
          <w:highlight w:val="none"/>
          <w:lang w:bidi="ar"/>
        </w:rPr>
        <w:t>PS-InSAR &gt; SBAS-InSAR &gt; DInSAR</w:t>
      </w:r>
      <w:r>
        <w:rPr>
          <w:rFonts w:hint="eastAsia" w:ascii="Times New Roman" w:hAnsi="Times New Roman" w:cs="宋体"/>
          <w:color w:val="auto"/>
          <w:kern w:val="0"/>
          <w:sz w:val="24"/>
          <w:szCs w:val="24"/>
          <w:highlight w:val="none"/>
          <w:lang w:bidi="ar"/>
        </w:rPr>
        <w:t>。不同</w:t>
      </w:r>
      <w:r>
        <w:rPr>
          <w:rFonts w:ascii="Times New Roman" w:hAnsi="Times New Roman"/>
          <w:color w:val="auto"/>
          <w:kern w:val="0"/>
          <w:sz w:val="24"/>
          <w:szCs w:val="24"/>
          <w:highlight w:val="none"/>
          <w:lang w:bidi="ar"/>
        </w:rPr>
        <w:t>InSAR</w:t>
      </w:r>
      <w:r>
        <w:rPr>
          <w:rFonts w:hint="eastAsia" w:ascii="Times New Roman" w:hAnsi="Times New Roman" w:cs="宋体"/>
          <w:color w:val="auto"/>
          <w:kern w:val="0"/>
          <w:sz w:val="24"/>
          <w:szCs w:val="24"/>
          <w:highlight w:val="none"/>
          <w:lang w:bidi="ar"/>
        </w:rPr>
        <w:t>监测技术适用条件如表</w:t>
      </w:r>
      <w:r>
        <w:rPr>
          <w:rFonts w:ascii="Times New Roman" w:hAnsi="Times New Roman"/>
          <w:color w:val="auto"/>
          <w:kern w:val="0"/>
          <w:sz w:val="24"/>
          <w:szCs w:val="24"/>
          <w:highlight w:val="none"/>
          <w:lang w:bidi="ar"/>
        </w:rPr>
        <w:t>4.3.1</w:t>
      </w:r>
      <w:r>
        <w:rPr>
          <w:rFonts w:hint="eastAsia" w:ascii="Times New Roman" w:hAnsi="Times New Roman" w:cs="宋体"/>
          <w:color w:val="auto"/>
          <w:kern w:val="0"/>
          <w:sz w:val="24"/>
          <w:szCs w:val="24"/>
          <w:highlight w:val="none"/>
          <w:lang w:bidi="ar"/>
        </w:rPr>
        <w:t>所示。</w:t>
      </w:r>
    </w:p>
    <w:p>
      <w:pPr>
        <w:spacing w:line="360" w:lineRule="auto"/>
        <w:jc w:val="center"/>
        <w:rPr>
          <w:rFonts w:ascii="宋体" w:hAnsi="宋体" w:cs="宋体"/>
          <w:b/>
          <w:color w:val="auto"/>
          <w:highlight w:val="none"/>
        </w:rPr>
      </w:pPr>
      <w:r>
        <w:rPr>
          <w:rFonts w:hint="eastAsia" w:ascii="宋体" w:hAnsi="宋体" w:cs="宋体"/>
          <w:b/>
          <w:color w:val="auto"/>
          <w:highlight w:val="none"/>
        </w:rPr>
        <w:t>表</w:t>
      </w:r>
      <w:r>
        <w:rPr>
          <w:rFonts w:ascii="Times New Roman" w:hAnsi="Times New Roman"/>
          <w:b/>
          <w:color w:val="auto"/>
          <w:highlight w:val="none"/>
        </w:rPr>
        <w:t>4.3.1</w:t>
      </w:r>
      <w:r>
        <w:rPr>
          <w:rFonts w:hint="eastAsia" w:ascii="宋体" w:hAnsi="宋体" w:cs="宋体"/>
          <w:b/>
          <w:color w:val="auto"/>
          <w:highlight w:val="none"/>
        </w:rPr>
        <w:t xml:space="preserve">  不同</w:t>
      </w:r>
      <w:r>
        <w:rPr>
          <w:rFonts w:ascii="Times New Roman" w:hAnsi="Times New Roman"/>
          <w:b/>
          <w:color w:val="auto"/>
          <w:highlight w:val="none"/>
        </w:rPr>
        <w:t>InSAR</w:t>
      </w:r>
      <w:r>
        <w:rPr>
          <w:rFonts w:hint="eastAsia" w:ascii="宋体" w:hAnsi="宋体" w:cs="宋体"/>
          <w:b/>
          <w:color w:val="auto"/>
          <w:highlight w:val="none"/>
        </w:rPr>
        <w:t>监测技术适用条件表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2373"/>
        <w:gridCol w:w="3348"/>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监测技术</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最少</w:t>
            </w:r>
            <w:r>
              <w:rPr>
                <w:rFonts w:hint="default" w:ascii="Times New Roman" w:hAnsi="Times New Roman"/>
                <w:color w:val="auto"/>
                <w:kern w:val="0"/>
                <w:szCs w:val="21"/>
                <w:highlight w:val="none"/>
                <w:lang w:bidi="ar"/>
              </w:rPr>
              <w:t>SAR</w:t>
            </w:r>
            <w:r>
              <w:rPr>
                <w:rFonts w:hint="eastAsia" w:ascii="Times New Roman" w:hAnsi="Times New Roman" w:cs="宋体"/>
                <w:color w:val="auto"/>
                <w:kern w:val="0"/>
                <w:szCs w:val="21"/>
                <w:highlight w:val="none"/>
                <w:lang w:bidi="ar"/>
              </w:rPr>
              <w:t>数据需求</w:t>
            </w:r>
            <w:r>
              <w:rPr>
                <w:rFonts w:hint="default" w:ascii="Times New Roman" w:hAnsi="Times New Roman"/>
                <w:color w:val="auto"/>
                <w:kern w:val="0"/>
                <w:szCs w:val="21"/>
                <w:highlight w:val="none"/>
                <w:lang w:bidi="ar"/>
              </w:rPr>
              <w:t>(</w:t>
            </w:r>
            <w:r>
              <w:rPr>
                <w:rFonts w:hint="eastAsia" w:ascii="Times New Roman" w:hAnsi="Times New Roman" w:cs="宋体"/>
                <w:color w:val="auto"/>
                <w:kern w:val="0"/>
                <w:szCs w:val="21"/>
                <w:highlight w:val="none"/>
                <w:lang w:bidi="ar"/>
              </w:rPr>
              <w:t>景</w:t>
            </w:r>
            <w:r>
              <w:rPr>
                <w:rFonts w:hint="default" w:ascii="Times New Roman" w:hAnsi="Times New Roman"/>
                <w:color w:val="auto"/>
                <w:kern w:val="0"/>
                <w:szCs w:val="21"/>
                <w:highlight w:val="none"/>
                <w:lang w:bidi="ar"/>
              </w:rPr>
              <w:t>)</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适用条件</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监测精度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default" w:ascii="Times New Roman" w:hAnsi="Times New Roman"/>
                <w:color w:val="auto"/>
                <w:kern w:val="0"/>
                <w:szCs w:val="21"/>
                <w:highlight w:val="none"/>
                <w:lang w:bidi="ar"/>
              </w:rPr>
              <w:t>DInSAR</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2</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rPr>
                <w:rFonts w:hint="default"/>
                <w:color w:val="auto"/>
                <w:szCs w:val="21"/>
                <w:highlight w:val="none"/>
              </w:rPr>
            </w:pPr>
            <w:r>
              <w:rPr>
                <w:rFonts w:hint="eastAsia" w:ascii="Times New Roman" w:hAnsi="Times New Roman" w:cs="宋体"/>
                <w:color w:val="auto"/>
                <w:kern w:val="0"/>
                <w:szCs w:val="21"/>
                <w:highlight w:val="none"/>
                <w:lang w:bidi="ar"/>
              </w:rPr>
              <w:t>适用于时间间隔短、季节接近。</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default" w:ascii="Times New Roman" w:hAnsi="Times New Roman"/>
                <w:color w:val="auto"/>
                <w:kern w:val="0"/>
                <w:szCs w:val="21"/>
                <w:highlight w:val="none"/>
                <w:lang w:bidi="ar"/>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default" w:ascii="Times New Roman" w:hAnsi="Times New Roman"/>
                <w:color w:val="auto"/>
                <w:kern w:val="0"/>
                <w:szCs w:val="21"/>
                <w:highlight w:val="none"/>
                <w:lang w:bidi="ar"/>
              </w:rPr>
              <w:t>PS-InSAR</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25</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rPr>
                <w:rFonts w:hint="default"/>
                <w:color w:val="auto"/>
                <w:szCs w:val="21"/>
                <w:highlight w:val="none"/>
              </w:rPr>
            </w:pPr>
            <w:r>
              <w:rPr>
                <w:rFonts w:hint="eastAsia" w:ascii="Times New Roman" w:hAnsi="Times New Roman" w:cs="宋体"/>
                <w:color w:val="auto"/>
                <w:kern w:val="0"/>
                <w:szCs w:val="21"/>
                <w:highlight w:val="none"/>
                <w:lang w:bidi="ar"/>
              </w:rPr>
              <w:t>适用于时间间隔长、天气状况差异大、部分区域相干性较低。</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default" w:ascii="Times New Roman" w:hAnsi="Times New Roman"/>
                <w:color w:val="auto"/>
                <w:kern w:val="0"/>
                <w:szCs w:val="21"/>
                <w:highlight w:val="none"/>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default" w:ascii="Times New Roman" w:hAnsi="Times New Roman"/>
                <w:color w:val="auto"/>
                <w:kern w:val="0"/>
                <w:szCs w:val="21"/>
                <w:highlight w:val="none"/>
                <w:lang w:bidi="ar"/>
              </w:rPr>
              <w:t>SBAS-InSAR</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8</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rPr>
                <w:rFonts w:hint="default"/>
                <w:color w:val="auto"/>
                <w:szCs w:val="21"/>
                <w:highlight w:val="none"/>
              </w:rPr>
            </w:pPr>
            <w:r>
              <w:rPr>
                <w:rFonts w:hint="eastAsia" w:ascii="Times New Roman" w:hAnsi="Times New Roman" w:cs="宋体"/>
                <w:color w:val="auto"/>
                <w:kern w:val="0"/>
                <w:szCs w:val="21"/>
                <w:highlight w:val="none"/>
                <w:lang w:bidi="ar"/>
              </w:rPr>
              <w:t>适用于短时空基线高相干、长时空基线低相干。</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auto"/>
                <w:szCs w:val="21"/>
                <w:highlight w:val="none"/>
              </w:rPr>
            </w:pPr>
            <w:r>
              <w:rPr>
                <w:rFonts w:hint="default" w:ascii="Times New Roman" w:hAnsi="Times New Roman"/>
                <w:color w:val="auto"/>
                <w:kern w:val="0"/>
                <w:szCs w:val="21"/>
                <w:highlight w:val="none"/>
                <w:lang w:bidi="ar"/>
              </w:rPr>
              <w:t>mm ~ cm</w:t>
            </w:r>
          </w:p>
        </w:tc>
      </w:tr>
    </w:tbl>
    <w:p>
      <w:pPr>
        <w:widowControl/>
        <w:spacing w:before="0" w:beforeLines="-2147483648" w:line="360" w:lineRule="auto"/>
        <w:jc w:val="left"/>
        <w:rPr>
          <w:rFonts w:hint="eastAsia" w:ascii="Times New Roman" w:hAnsi="Times New Roman"/>
          <w:b/>
          <w:bCs/>
          <w:color w:val="auto"/>
          <w:sz w:val="24"/>
          <w:szCs w:val="24"/>
          <w:highlight w:val="none"/>
        </w:rPr>
      </w:pPr>
      <w:r>
        <w:rPr>
          <w:rFonts w:ascii="Times New Roman" w:hAnsi="Times New Roman"/>
          <w:b/>
          <w:bCs/>
          <w:color w:val="auto"/>
          <w:kern w:val="2"/>
          <w:sz w:val="24"/>
          <w:szCs w:val="24"/>
          <w:highlight w:val="none"/>
          <w:lang w:bidi="ar"/>
        </w:rPr>
        <w:t>4.3.</w:t>
      </w:r>
      <w:r>
        <w:rPr>
          <w:rFonts w:hint="default" w:ascii="Times New Roman" w:hAnsi="Times New Roman"/>
          <w:b/>
          <w:bCs/>
          <w:color w:val="auto"/>
          <w:kern w:val="2"/>
          <w:sz w:val="24"/>
          <w:szCs w:val="24"/>
          <w:highlight w:val="none"/>
          <w:lang w:val="en-US" w:eastAsia="zh-CN" w:bidi="ar"/>
        </w:rPr>
        <w:t>2</w:t>
      </w:r>
      <w:r>
        <w:rPr>
          <w:rFonts w:ascii="Times New Roman" w:hAnsi="Times New Roman"/>
          <w:b/>
          <w:bCs/>
          <w:color w:val="auto"/>
          <w:kern w:val="2"/>
          <w:sz w:val="24"/>
          <w:szCs w:val="24"/>
          <w:highlight w:val="none"/>
          <w:lang w:bidi="ar"/>
        </w:rPr>
        <w:t xml:space="preserve"> </w:t>
      </w:r>
      <w:r>
        <w:rPr>
          <w:rFonts w:hint="default" w:ascii="Times New Roman" w:hAnsi="Times New Roman" w:cs="Times New Roman"/>
          <w:b/>
          <w:bCs/>
          <w:color w:val="auto"/>
          <w:kern w:val="2"/>
          <w:sz w:val="24"/>
          <w:szCs w:val="24"/>
          <w:highlight w:val="none"/>
          <w:lang w:bidi="ar"/>
        </w:rPr>
        <w:t>数据处理</w:t>
      </w:r>
      <w:r>
        <w:rPr>
          <w:rFonts w:hint="eastAsia" w:ascii="Times New Roman" w:hAnsi="Times New Roman" w:cs="Times New Roman"/>
          <w:b/>
          <w:bCs/>
          <w:color w:val="auto"/>
          <w:kern w:val="2"/>
          <w:sz w:val="24"/>
          <w:szCs w:val="24"/>
          <w:highlight w:val="none"/>
          <w:lang w:val="en-US" w:eastAsia="zh-CN" w:bidi="ar"/>
        </w:rPr>
        <w:t>步骤</w:t>
      </w:r>
    </w:p>
    <w:p>
      <w:pPr>
        <w:widowControl w:val="0"/>
        <w:spacing w:before="93" w:beforeLines="30" w:after="93" w:afterLines="30" w:line="360" w:lineRule="auto"/>
        <w:jc w:val="both"/>
        <w:rPr>
          <w:color w:val="auto"/>
          <w:sz w:val="24"/>
          <w:szCs w:val="24"/>
          <w:highlight w:val="none"/>
        </w:rPr>
      </w:pPr>
      <w:r>
        <w:rPr>
          <w:rFonts w:ascii="Times New Roman" w:hAnsi="Times New Roman"/>
          <w:color w:val="auto"/>
          <w:kern w:val="0"/>
          <w:sz w:val="24"/>
          <w:szCs w:val="24"/>
          <w:highlight w:val="none"/>
          <w:lang w:bidi="ar"/>
        </w:rPr>
        <w:t>4.3.</w:t>
      </w:r>
      <w:r>
        <w:rPr>
          <w:rFonts w:hint="eastAsia" w:ascii="Times New Roman" w:hAnsi="Times New Roman"/>
          <w:color w:val="auto"/>
          <w:kern w:val="0"/>
          <w:sz w:val="24"/>
          <w:szCs w:val="24"/>
          <w:highlight w:val="none"/>
          <w:lang w:val="en-US" w:eastAsia="zh-CN" w:bidi="ar"/>
        </w:rPr>
        <w:t>2</w:t>
      </w:r>
      <w:r>
        <w:rPr>
          <w:rFonts w:ascii="Times New Roman" w:hAnsi="Times New Roman"/>
          <w:color w:val="auto"/>
          <w:kern w:val="0"/>
          <w:sz w:val="24"/>
          <w:szCs w:val="24"/>
          <w:highlight w:val="none"/>
          <w:lang w:bidi="ar"/>
        </w:rPr>
        <w:t xml:space="preserve">.1 </w:t>
      </w:r>
      <w:r>
        <w:rPr>
          <w:rFonts w:hint="eastAsia" w:ascii="Times New Roman" w:hAnsi="Times New Roman" w:cs="宋体"/>
          <w:color w:val="auto"/>
          <w:kern w:val="0"/>
          <w:sz w:val="24"/>
          <w:szCs w:val="24"/>
          <w:highlight w:val="none"/>
          <w:lang w:bidi="ar"/>
        </w:rPr>
        <w:t>基本流程</w:t>
      </w:r>
    </w:p>
    <w:p>
      <w:pPr>
        <w:widowControl w:val="0"/>
        <w:spacing w:before="93" w:beforeLines="30" w:after="93" w:afterLines="30" w:line="360" w:lineRule="auto"/>
        <w:ind w:firstLine="480" w:firstLineChars="200"/>
        <w:jc w:val="both"/>
        <w:rPr>
          <w:color w:val="auto"/>
          <w:sz w:val="24"/>
          <w:szCs w:val="24"/>
          <w:highlight w:val="none"/>
        </w:rPr>
      </w:pPr>
      <w:r>
        <w:rPr>
          <w:rFonts w:hint="eastAsia" w:ascii="Times New Roman" w:hAnsi="Times New Roman"/>
          <w:color w:val="auto"/>
          <w:kern w:val="0"/>
          <w:sz w:val="24"/>
          <w:szCs w:val="24"/>
          <w:highlight w:val="none"/>
          <w:lang w:val="en-US" w:eastAsia="zh-CN" w:bidi="ar"/>
        </w:rPr>
        <w:t>针对既有建筑的InSAR监测技术的选择，优先考虑PS-InSAR技术，</w:t>
      </w:r>
      <w:r>
        <w:rPr>
          <w:rFonts w:ascii="Times New Roman" w:hAnsi="Times New Roman"/>
          <w:color w:val="auto"/>
          <w:kern w:val="0"/>
          <w:sz w:val="24"/>
          <w:szCs w:val="24"/>
          <w:highlight w:val="none"/>
          <w:lang w:bidi="ar"/>
        </w:rPr>
        <w:t>PS-InSAR</w:t>
      </w:r>
      <w:r>
        <w:rPr>
          <w:rFonts w:hint="eastAsia" w:ascii="Times New Roman" w:hAnsi="Times New Roman" w:cs="宋体"/>
          <w:color w:val="auto"/>
          <w:kern w:val="0"/>
          <w:sz w:val="24"/>
          <w:szCs w:val="24"/>
          <w:highlight w:val="none"/>
          <w:lang w:bidi="ar"/>
        </w:rPr>
        <w:t>技术数据处理基本流程如图</w:t>
      </w:r>
      <w:r>
        <w:rPr>
          <w:rFonts w:ascii="Times New Roman" w:hAnsi="Times New Roman"/>
          <w:color w:val="auto"/>
          <w:kern w:val="0"/>
          <w:sz w:val="24"/>
          <w:szCs w:val="24"/>
          <w:highlight w:val="none"/>
          <w:lang w:bidi="ar"/>
        </w:rPr>
        <w:t>4.3.2</w:t>
      </w:r>
      <w:r>
        <w:rPr>
          <w:rFonts w:hint="eastAsia" w:ascii="Times New Roman" w:hAnsi="Times New Roman" w:cs="宋体"/>
          <w:color w:val="auto"/>
          <w:kern w:val="0"/>
          <w:sz w:val="24"/>
          <w:szCs w:val="24"/>
          <w:highlight w:val="none"/>
          <w:lang w:bidi="ar"/>
        </w:rPr>
        <w:t>所示。</w:t>
      </w:r>
    </w:p>
    <w:p>
      <w:pPr>
        <w:pStyle w:val="79"/>
        <w:widowControl/>
        <w:spacing w:before="312" w:line="360" w:lineRule="auto"/>
        <w:rPr>
          <w:color w:val="auto"/>
          <w:sz w:val="24"/>
          <w:szCs w:val="24"/>
          <w:highlight w:val="none"/>
        </w:rPr>
      </w:pPr>
      <w:r>
        <w:rPr>
          <w:color w:val="auto"/>
          <w:sz w:val="24"/>
          <w:szCs w:val="24"/>
          <w:highlight w:val="none"/>
        </w:rPr>
        <w:drawing>
          <wp:inline distT="0" distB="0" distL="114300" distR="114300">
            <wp:extent cx="5276850" cy="2105025"/>
            <wp:effectExtent l="0" t="0" r="11430" b="13335"/>
            <wp:docPr id="152" name="图片 15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A picture containing clock&#10;&#10;Description automatically generated"/>
                    <pic:cNvPicPr>
                      <a:picLocks noChangeAspect="1"/>
                    </pic:cNvPicPr>
                  </pic:nvPicPr>
                  <pic:blipFill>
                    <a:blip r:embed="rId8"/>
                    <a:stretch>
                      <a:fillRect/>
                    </a:stretch>
                  </pic:blipFill>
                  <pic:spPr>
                    <a:xfrm>
                      <a:off x="0" y="0"/>
                      <a:ext cx="5276850" cy="2105025"/>
                    </a:xfrm>
                    <a:prstGeom prst="rect">
                      <a:avLst/>
                    </a:prstGeom>
                    <a:noFill/>
                    <a:ln>
                      <a:noFill/>
                    </a:ln>
                  </pic:spPr>
                </pic:pic>
              </a:graphicData>
            </a:graphic>
          </wp:inline>
        </w:drawing>
      </w:r>
    </w:p>
    <w:p>
      <w:pPr>
        <w:pStyle w:val="22"/>
        <w:widowControl w:val="0"/>
        <w:spacing w:before="0" w:beforeAutospacing="0" w:after="93" w:afterLines="30" w:afterAutospacing="0" w:line="360" w:lineRule="auto"/>
        <w:ind w:firstLine="420"/>
        <w:jc w:val="center"/>
        <w:rPr>
          <w:rFonts w:ascii="Times New Roman" w:hAnsi="Times New Roman"/>
          <w:b/>
          <w:bCs/>
          <w:color w:val="auto"/>
          <w:highlight w:val="none"/>
          <w:lang w:bidi="ar"/>
        </w:rPr>
      </w:pPr>
      <w:r>
        <w:rPr>
          <w:rFonts w:hint="eastAsia" w:ascii="Times New Roman" w:hAnsi="Times New Roman"/>
          <w:b/>
          <w:bCs/>
          <w:color w:val="auto"/>
          <w:highlight w:val="none"/>
          <w:lang w:bidi="ar"/>
        </w:rPr>
        <w:t>图</w:t>
      </w:r>
      <w:r>
        <w:rPr>
          <w:rFonts w:ascii="Times New Roman" w:hAnsi="Times New Roman"/>
          <w:b/>
          <w:bCs/>
          <w:color w:val="auto"/>
          <w:highlight w:val="none"/>
          <w:lang w:bidi="ar"/>
        </w:rPr>
        <w:t xml:space="preserve"> 4.3.2 PS-InSAR</w:t>
      </w:r>
      <w:r>
        <w:rPr>
          <w:rFonts w:hint="eastAsia" w:ascii="Times New Roman" w:hAnsi="Times New Roman"/>
          <w:b/>
          <w:bCs/>
          <w:color w:val="auto"/>
          <w:highlight w:val="none"/>
          <w:lang w:bidi="ar"/>
        </w:rPr>
        <w:t>数据处理基本流程图</w:t>
      </w:r>
    </w:p>
    <w:p>
      <w:pPr>
        <w:widowControl w:val="0"/>
        <w:spacing w:before="93" w:beforeLines="30" w:after="93" w:afterLines="30" w:line="360" w:lineRule="auto"/>
        <w:jc w:val="both"/>
        <w:rPr>
          <w:color w:val="auto"/>
          <w:sz w:val="24"/>
          <w:szCs w:val="24"/>
          <w:highlight w:val="none"/>
        </w:rPr>
      </w:pPr>
      <w:r>
        <w:rPr>
          <w:rFonts w:ascii="Times New Roman" w:hAnsi="Times New Roman"/>
          <w:color w:val="auto"/>
          <w:kern w:val="0"/>
          <w:sz w:val="24"/>
          <w:szCs w:val="24"/>
          <w:highlight w:val="none"/>
          <w:lang w:bidi="ar"/>
        </w:rPr>
        <w:t>4.3.</w:t>
      </w:r>
      <w:r>
        <w:rPr>
          <w:rFonts w:hint="eastAsia" w:ascii="Times New Roman" w:hAnsi="Times New Roman"/>
          <w:color w:val="auto"/>
          <w:kern w:val="0"/>
          <w:sz w:val="24"/>
          <w:szCs w:val="24"/>
          <w:highlight w:val="none"/>
          <w:lang w:val="en-US" w:eastAsia="zh-CN" w:bidi="ar"/>
        </w:rPr>
        <w:t>2</w:t>
      </w:r>
      <w:r>
        <w:rPr>
          <w:rFonts w:ascii="Times New Roman" w:hAnsi="Times New Roman"/>
          <w:color w:val="auto"/>
          <w:kern w:val="0"/>
          <w:sz w:val="24"/>
          <w:szCs w:val="24"/>
          <w:highlight w:val="none"/>
          <w:lang w:bidi="ar"/>
        </w:rPr>
        <w:t xml:space="preserve">.2 </w:t>
      </w:r>
      <w:r>
        <w:rPr>
          <w:rFonts w:hint="eastAsia" w:ascii="Times New Roman" w:hAnsi="Times New Roman" w:cs="宋体"/>
          <w:color w:val="auto"/>
          <w:kern w:val="0"/>
          <w:sz w:val="24"/>
          <w:szCs w:val="24"/>
          <w:highlight w:val="none"/>
          <w:lang w:bidi="ar"/>
        </w:rPr>
        <w:t>数据预处理</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1</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主影像选取。计算所有</w:t>
      </w:r>
      <w:r>
        <w:rPr>
          <w:rFonts w:ascii="Times New Roman" w:hAnsi="Times New Roman"/>
          <w:color w:val="auto"/>
          <w:kern w:val="0"/>
          <w:sz w:val="24"/>
          <w:szCs w:val="24"/>
          <w:highlight w:val="none"/>
          <w:lang w:bidi="ar"/>
        </w:rPr>
        <w:t>SAR</w:t>
      </w:r>
      <w:r>
        <w:rPr>
          <w:rFonts w:hint="eastAsia" w:ascii="Times New Roman" w:hAnsi="Times New Roman" w:cs="宋体"/>
          <w:color w:val="auto"/>
          <w:kern w:val="0"/>
          <w:sz w:val="24"/>
          <w:szCs w:val="24"/>
          <w:highlight w:val="none"/>
          <w:lang w:bidi="ar"/>
        </w:rPr>
        <w:t>影像对的时间和空间基线，选择时间和空间基线居中的一景</w:t>
      </w:r>
      <w:r>
        <w:rPr>
          <w:rFonts w:ascii="Times New Roman" w:hAnsi="Times New Roman"/>
          <w:color w:val="auto"/>
          <w:kern w:val="0"/>
          <w:sz w:val="24"/>
          <w:szCs w:val="24"/>
          <w:highlight w:val="none"/>
          <w:lang w:bidi="ar"/>
        </w:rPr>
        <w:t>SAR</w:t>
      </w:r>
      <w:r>
        <w:rPr>
          <w:rFonts w:hint="eastAsia" w:ascii="Times New Roman" w:hAnsi="Times New Roman" w:cs="宋体"/>
          <w:color w:val="auto"/>
          <w:kern w:val="0"/>
          <w:sz w:val="24"/>
          <w:szCs w:val="24"/>
          <w:highlight w:val="none"/>
          <w:lang w:bidi="ar"/>
        </w:rPr>
        <w:t>影像作为</w:t>
      </w:r>
      <w:r>
        <w:rPr>
          <w:rFonts w:ascii="Times New Roman" w:hAnsi="Times New Roman"/>
          <w:color w:val="auto"/>
          <w:kern w:val="0"/>
          <w:sz w:val="24"/>
          <w:szCs w:val="24"/>
          <w:highlight w:val="none"/>
          <w:lang w:bidi="ar"/>
        </w:rPr>
        <w:t>PS-InSAR</w:t>
      </w:r>
      <w:r>
        <w:rPr>
          <w:rFonts w:hint="eastAsia" w:ascii="Times New Roman" w:hAnsi="Times New Roman" w:cs="宋体"/>
          <w:color w:val="auto"/>
          <w:kern w:val="0"/>
          <w:sz w:val="24"/>
          <w:szCs w:val="24"/>
          <w:highlight w:val="none"/>
          <w:lang w:bidi="ar"/>
        </w:rPr>
        <w:t>的主影像。</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2</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影像配准。确定主影像后，将所有辅影像与主影像配准，并满足方向和距离向配准误差均低于</w:t>
      </w:r>
      <w:r>
        <w:rPr>
          <w:rFonts w:ascii="Times New Roman" w:hAnsi="Times New Roman"/>
          <w:color w:val="auto"/>
          <w:kern w:val="0"/>
          <w:sz w:val="24"/>
          <w:szCs w:val="24"/>
          <w:highlight w:val="none"/>
          <w:lang w:bidi="ar"/>
        </w:rPr>
        <w:t>1/8</w:t>
      </w:r>
      <w:r>
        <w:rPr>
          <w:rFonts w:hint="eastAsia" w:ascii="Times New Roman" w:hAnsi="Times New Roman" w:cs="宋体"/>
          <w:color w:val="auto"/>
          <w:kern w:val="0"/>
          <w:sz w:val="24"/>
          <w:szCs w:val="24"/>
          <w:highlight w:val="none"/>
          <w:lang w:bidi="ar"/>
        </w:rPr>
        <w:t>个像元，且同名点在</w:t>
      </w:r>
      <w:r>
        <w:rPr>
          <w:rFonts w:ascii="Times New Roman" w:hAnsi="Times New Roman"/>
          <w:color w:val="auto"/>
          <w:kern w:val="0"/>
          <w:sz w:val="24"/>
          <w:szCs w:val="24"/>
          <w:highlight w:val="none"/>
          <w:lang w:bidi="ar"/>
        </w:rPr>
        <w:t>SAR</w:t>
      </w:r>
      <w:r>
        <w:rPr>
          <w:rFonts w:hint="eastAsia" w:ascii="Times New Roman" w:hAnsi="Times New Roman" w:cs="宋体"/>
          <w:color w:val="auto"/>
          <w:kern w:val="0"/>
          <w:sz w:val="24"/>
          <w:szCs w:val="24"/>
          <w:highlight w:val="none"/>
          <w:lang w:bidi="ar"/>
        </w:rPr>
        <w:t>影像上分布均匀。</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3</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影像裁剪。为避免重复配准造成数据处理效率降低，所有影像公共区域的裁剪宜在配准之后进行。</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4</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SAR</w:t>
      </w:r>
      <w:r>
        <w:rPr>
          <w:rFonts w:hint="eastAsia" w:ascii="Times New Roman" w:hAnsi="Times New Roman" w:cs="宋体"/>
          <w:color w:val="auto"/>
          <w:kern w:val="0"/>
          <w:sz w:val="24"/>
          <w:szCs w:val="24"/>
          <w:highlight w:val="none"/>
          <w:lang w:bidi="ar"/>
        </w:rPr>
        <w:t>坐标系与</w:t>
      </w:r>
      <w:r>
        <w:rPr>
          <w:rFonts w:ascii="Times New Roman" w:hAnsi="Times New Roman"/>
          <w:color w:val="auto"/>
          <w:kern w:val="0"/>
          <w:sz w:val="24"/>
          <w:szCs w:val="24"/>
          <w:highlight w:val="none"/>
          <w:lang w:bidi="ar"/>
        </w:rPr>
        <w:t>DEM</w:t>
      </w:r>
      <w:r>
        <w:rPr>
          <w:rFonts w:hint="eastAsia" w:ascii="Times New Roman" w:hAnsi="Times New Roman" w:cs="宋体"/>
          <w:color w:val="auto"/>
          <w:kern w:val="0"/>
          <w:sz w:val="24"/>
          <w:szCs w:val="24"/>
          <w:highlight w:val="none"/>
          <w:lang w:bidi="ar"/>
        </w:rPr>
        <w:t>坐标系转换查询列表生成。将外部</w:t>
      </w:r>
      <w:r>
        <w:rPr>
          <w:rFonts w:ascii="Times New Roman" w:hAnsi="Times New Roman"/>
          <w:color w:val="auto"/>
          <w:kern w:val="0"/>
          <w:sz w:val="24"/>
          <w:szCs w:val="24"/>
          <w:highlight w:val="none"/>
          <w:lang w:bidi="ar"/>
        </w:rPr>
        <w:t>DEM</w:t>
      </w:r>
      <w:r>
        <w:rPr>
          <w:rFonts w:hint="eastAsia" w:ascii="Times New Roman" w:hAnsi="Times New Roman" w:cs="宋体"/>
          <w:color w:val="auto"/>
          <w:kern w:val="0"/>
          <w:sz w:val="24"/>
          <w:szCs w:val="24"/>
          <w:highlight w:val="none"/>
          <w:lang w:bidi="ar"/>
        </w:rPr>
        <w:t>采样成与主影像一致的分辨率后，与主影像配准，并保证配准精度优于</w:t>
      </w:r>
      <w:r>
        <w:rPr>
          <w:rFonts w:ascii="Times New Roman" w:hAnsi="Times New Roman"/>
          <w:color w:val="auto"/>
          <w:kern w:val="0"/>
          <w:sz w:val="24"/>
          <w:szCs w:val="24"/>
          <w:highlight w:val="none"/>
          <w:lang w:bidi="ar"/>
        </w:rPr>
        <w:t>0.5</w:t>
      </w:r>
      <w:r>
        <w:rPr>
          <w:rFonts w:hint="eastAsia" w:ascii="Times New Roman" w:hAnsi="Times New Roman" w:cs="宋体"/>
          <w:color w:val="auto"/>
          <w:kern w:val="0"/>
          <w:sz w:val="24"/>
          <w:szCs w:val="24"/>
          <w:highlight w:val="none"/>
          <w:lang w:bidi="ar"/>
        </w:rPr>
        <w:t>个像元；利用配准关系式生成</w:t>
      </w:r>
      <w:r>
        <w:rPr>
          <w:rFonts w:ascii="Times New Roman" w:hAnsi="Times New Roman"/>
          <w:color w:val="auto"/>
          <w:kern w:val="0"/>
          <w:sz w:val="24"/>
          <w:szCs w:val="24"/>
          <w:highlight w:val="none"/>
          <w:lang w:bidi="ar"/>
        </w:rPr>
        <w:t>SAR</w:t>
      </w:r>
      <w:r>
        <w:rPr>
          <w:rFonts w:hint="eastAsia" w:ascii="Times New Roman" w:hAnsi="Times New Roman" w:cs="宋体"/>
          <w:color w:val="auto"/>
          <w:kern w:val="0"/>
          <w:sz w:val="24"/>
          <w:szCs w:val="24"/>
          <w:highlight w:val="none"/>
          <w:lang w:bidi="ar"/>
        </w:rPr>
        <w:t>坐标系与</w:t>
      </w:r>
      <w:r>
        <w:rPr>
          <w:rFonts w:ascii="Times New Roman" w:hAnsi="Times New Roman"/>
          <w:color w:val="auto"/>
          <w:kern w:val="0"/>
          <w:sz w:val="24"/>
          <w:szCs w:val="24"/>
          <w:highlight w:val="none"/>
          <w:lang w:bidi="ar"/>
        </w:rPr>
        <w:t>DEM</w:t>
      </w:r>
      <w:r>
        <w:rPr>
          <w:rFonts w:hint="eastAsia" w:ascii="Times New Roman" w:hAnsi="Times New Roman" w:cs="宋体"/>
          <w:color w:val="auto"/>
          <w:kern w:val="0"/>
          <w:sz w:val="24"/>
          <w:szCs w:val="24"/>
          <w:highlight w:val="none"/>
          <w:lang w:bidi="ar"/>
        </w:rPr>
        <w:t>坐标系转换的查询列表。</w:t>
      </w:r>
    </w:p>
    <w:p>
      <w:pPr>
        <w:widowControl w:val="0"/>
        <w:spacing w:before="93" w:beforeLines="30" w:after="93" w:afterLines="30" w:line="360" w:lineRule="auto"/>
        <w:jc w:val="both"/>
        <w:rPr>
          <w:color w:val="auto"/>
          <w:sz w:val="24"/>
          <w:szCs w:val="24"/>
          <w:highlight w:val="none"/>
        </w:rPr>
      </w:pPr>
      <w:r>
        <w:rPr>
          <w:rFonts w:ascii="Times New Roman" w:hAnsi="Times New Roman"/>
          <w:color w:val="auto"/>
          <w:kern w:val="0"/>
          <w:sz w:val="24"/>
          <w:szCs w:val="24"/>
          <w:highlight w:val="none"/>
          <w:lang w:bidi="ar"/>
        </w:rPr>
        <w:t>4.3.</w:t>
      </w:r>
      <w:r>
        <w:rPr>
          <w:rFonts w:hint="eastAsia" w:ascii="Times New Roman" w:hAnsi="Times New Roman"/>
          <w:color w:val="auto"/>
          <w:kern w:val="0"/>
          <w:sz w:val="24"/>
          <w:szCs w:val="24"/>
          <w:highlight w:val="none"/>
          <w:lang w:val="en-US" w:eastAsia="zh-CN" w:bidi="ar"/>
        </w:rPr>
        <w:t>2</w:t>
      </w:r>
      <w:r>
        <w:rPr>
          <w:rFonts w:ascii="Times New Roman" w:hAnsi="Times New Roman"/>
          <w:color w:val="auto"/>
          <w:kern w:val="0"/>
          <w:sz w:val="24"/>
          <w:szCs w:val="24"/>
          <w:highlight w:val="none"/>
          <w:lang w:bidi="ar"/>
        </w:rPr>
        <w:t xml:space="preserve">.3 </w:t>
      </w:r>
      <w:r>
        <w:rPr>
          <w:rFonts w:hint="eastAsia" w:ascii="Times New Roman" w:hAnsi="Times New Roman" w:cs="宋体"/>
          <w:color w:val="auto"/>
          <w:kern w:val="0"/>
          <w:sz w:val="24"/>
          <w:szCs w:val="24"/>
          <w:highlight w:val="none"/>
          <w:lang w:bidi="ar"/>
        </w:rPr>
        <w:t>差分干涉处理</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1</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干涉图生成。将所有已配准辅影像与主影像组成影像对，并对影像对的主辅影像进行距离向频谱滤波和方位向公共频带滤波，而后进行共轭相乘，生成</w:t>
      </w:r>
      <w:r>
        <w:rPr>
          <w:rFonts w:ascii="Times New Roman" w:hAnsi="Times New Roman"/>
          <w:color w:val="auto"/>
          <w:kern w:val="0"/>
          <w:sz w:val="24"/>
          <w:szCs w:val="24"/>
          <w:highlight w:val="none"/>
          <w:lang w:bidi="ar"/>
        </w:rPr>
        <w:t>SAR</w:t>
      </w:r>
      <w:r>
        <w:rPr>
          <w:rFonts w:hint="eastAsia" w:ascii="Times New Roman" w:hAnsi="Times New Roman" w:cs="宋体"/>
          <w:color w:val="auto"/>
          <w:kern w:val="0"/>
          <w:sz w:val="24"/>
          <w:szCs w:val="24"/>
          <w:highlight w:val="none"/>
          <w:lang w:bidi="ar"/>
        </w:rPr>
        <w:t>影像干涉图集。</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2</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相干图生成。基于相干系数计算公式，预设窗口大小，逐像元估计差分干涉图中各相位的相干系数，生成相干图。</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3</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平地与地形相位移除。根据空间基线和参考椭球参数计算平地相位；利用生成的查询列表和多项式拟合方法，将</w:t>
      </w:r>
      <w:r>
        <w:rPr>
          <w:rFonts w:ascii="Times New Roman" w:hAnsi="Times New Roman"/>
          <w:color w:val="auto"/>
          <w:kern w:val="0"/>
          <w:sz w:val="24"/>
          <w:szCs w:val="24"/>
          <w:highlight w:val="none"/>
          <w:lang w:bidi="ar"/>
        </w:rPr>
        <w:t>DEM</w:t>
      </w:r>
      <w:r>
        <w:rPr>
          <w:rFonts w:hint="eastAsia" w:ascii="Times New Roman" w:hAnsi="Times New Roman" w:cs="宋体"/>
          <w:color w:val="auto"/>
          <w:kern w:val="0"/>
          <w:sz w:val="24"/>
          <w:szCs w:val="24"/>
          <w:highlight w:val="none"/>
          <w:lang w:bidi="ar"/>
        </w:rPr>
        <w:t>转至雷达坐标系下，并将其与空间基线结合模拟地形相位，将模拟地形相位从去平地干涉图中移除，生成原始差分干涉图。</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4</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空间基线精化。检查原始差分干涉图中是否存在长波条纹，若存在则利用多项式曲面模型估计空间基线残余相位，并将其从原始差分干涉图移除，生成精化差分干涉图。</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5</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高程相关大气误差去除。依据</w:t>
      </w:r>
      <w:r>
        <w:rPr>
          <w:rFonts w:ascii="Times New Roman" w:hAnsi="Times New Roman"/>
          <w:color w:val="auto"/>
          <w:kern w:val="0"/>
          <w:sz w:val="24"/>
          <w:szCs w:val="24"/>
          <w:highlight w:val="none"/>
          <w:lang w:bidi="ar"/>
        </w:rPr>
        <w:t>DEM</w:t>
      </w:r>
      <w:r>
        <w:rPr>
          <w:rFonts w:hint="eastAsia" w:ascii="Times New Roman" w:hAnsi="Times New Roman" w:cs="宋体"/>
          <w:color w:val="auto"/>
          <w:kern w:val="0"/>
          <w:sz w:val="24"/>
          <w:szCs w:val="24"/>
          <w:highlight w:val="none"/>
          <w:lang w:bidi="ar"/>
        </w:rPr>
        <w:t>和大气相位之间的关系，估计精化差分干涉图中大气误差相位，并将其从精化差分干涉图中移除。</w:t>
      </w:r>
    </w:p>
    <w:p>
      <w:pPr>
        <w:widowControl w:val="0"/>
        <w:spacing w:before="93" w:beforeLines="30" w:after="93" w:afterLines="30" w:line="360" w:lineRule="auto"/>
        <w:jc w:val="both"/>
        <w:rPr>
          <w:color w:val="auto"/>
          <w:sz w:val="24"/>
          <w:szCs w:val="24"/>
          <w:highlight w:val="none"/>
        </w:rPr>
      </w:pPr>
      <w:r>
        <w:rPr>
          <w:rFonts w:ascii="Times New Roman" w:hAnsi="Times New Roman"/>
          <w:color w:val="auto"/>
          <w:kern w:val="0"/>
          <w:sz w:val="24"/>
          <w:szCs w:val="24"/>
          <w:highlight w:val="none"/>
          <w:lang w:bidi="ar"/>
        </w:rPr>
        <w:t>4.3.</w:t>
      </w:r>
      <w:r>
        <w:rPr>
          <w:rFonts w:hint="eastAsia" w:ascii="Times New Roman" w:hAnsi="Times New Roman"/>
          <w:color w:val="auto"/>
          <w:kern w:val="0"/>
          <w:sz w:val="24"/>
          <w:szCs w:val="24"/>
          <w:highlight w:val="none"/>
          <w:lang w:val="en-US" w:eastAsia="zh-CN" w:bidi="ar"/>
        </w:rPr>
        <w:t>2</w:t>
      </w:r>
      <w:r>
        <w:rPr>
          <w:rFonts w:ascii="Times New Roman" w:hAnsi="Times New Roman"/>
          <w:color w:val="auto"/>
          <w:kern w:val="0"/>
          <w:sz w:val="24"/>
          <w:szCs w:val="24"/>
          <w:highlight w:val="none"/>
          <w:lang w:bidi="ar"/>
        </w:rPr>
        <w:t>.4 PS</w:t>
      </w:r>
      <w:r>
        <w:rPr>
          <w:rFonts w:hint="eastAsia" w:ascii="Times New Roman" w:hAnsi="Times New Roman" w:cs="宋体"/>
          <w:color w:val="auto"/>
          <w:kern w:val="0"/>
          <w:sz w:val="24"/>
          <w:szCs w:val="24"/>
          <w:highlight w:val="none"/>
          <w:lang w:bidi="ar"/>
        </w:rPr>
        <w:t>点目标探测</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1</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一级</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候选点选取。针对不同波段</w:t>
      </w:r>
      <w:r>
        <w:rPr>
          <w:rFonts w:ascii="Times New Roman" w:hAnsi="Times New Roman"/>
          <w:color w:val="auto"/>
          <w:kern w:val="0"/>
          <w:sz w:val="24"/>
          <w:szCs w:val="24"/>
          <w:highlight w:val="none"/>
          <w:lang w:bidi="ar"/>
        </w:rPr>
        <w:t>SAR</w:t>
      </w:r>
      <w:r>
        <w:rPr>
          <w:rFonts w:hint="eastAsia" w:ascii="Times New Roman" w:hAnsi="Times New Roman" w:cs="宋体"/>
          <w:color w:val="auto"/>
          <w:kern w:val="0"/>
          <w:sz w:val="24"/>
          <w:szCs w:val="24"/>
          <w:highlight w:val="none"/>
          <w:lang w:bidi="ar"/>
        </w:rPr>
        <w:t>系统，根据振幅离差法、相干系数法、强度法、信噪比法、去旁瓣法或多种方法联合等方式，预设严格的阈值，筛选一级</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候选点，以提高不同场景下候选点的质量。</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2</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扩展</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候选点确定。在一级</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候选点的基础上，采用相同的选点方式，预设相对宽松的阈值，对</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点进行扩展，以增加</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点的密度。</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3</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DS</w:t>
      </w:r>
      <w:r>
        <w:rPr>
          <w:rFonts w:hint="eastAsia" w:ascii="Times New Roman" w:hAnsi="Times New Roman" w:cs="宋体"/>
          <w:color w:val="auto"/>
          <w:kern w:val="0"/>
          <w:sz w:val="24"/>
          <w:szCs w:val="24"/>
          <w:highlight w:val="none"/>
          <w:lang w:bidi="ar"/>
        </w:rPr>
        <w:t>候选点选取。对差分干涉图进行同质滤波，采用非参数双样本</w:t>
      </w:r>
      <w:r>
        <w:rPr>
          <w:rFonts w:ascii="Times New Roman" w:hAnsi="Times New Roman"/>
          <w:color w:val="auto"/>
          <w:kern w:val="0"/>
          <w:sz w:val="24"/>
          <w:szCs w:val="24"/>
          <w:highlight w:val="none"/>
          <w:lang w:bidi="ar"/>
        </w:rPr>
        <w:t>KS</w:t>
      </w:r>
      <w:r>
        <w:rPr>
          <w:rFonts w:hint="eastAsia" w:ascii="Times New Roman" w:hAnsi="Times New Roman" w:cs="宋体"/>
          <w:color w:val="auto"/>
          <w:kern w:val="0"/>
          <w:sz w:val="24"/>
          <w:szCs w:val="24"/>
          <w:highlight w:val="none"/>
          <w:lang w:bidi="ar"/>
        </w:rPr>
        <w:t>假设检验方法判断场景中每个点周围一定区域内的同质点，选取该点的同质点集合，利用这一点集合和相干矩阵估计法计算该点的复相干矩阵完成相位重建，获得优化后的相位信息。在此基础上预设时间相干系数阈值，将大于或等于阈值的点选定为</w:t>
      </w:r>
      <w:r>
        <w:rPr>
          <w:rFonts w:ascii="Times New Roman" w:hAnsi="Times New Roman"/>
          <w:color w:val="auto"/>
          <w:kern w:val="0"/>
          <w:sz w:val="24"/>
          <w:szCs w:val="24"/>
          <w:highlight w:val="none"/>
          <w:lang w:bidi="ar"/>
        </w:rPr>
        <w:t>DS</w:t>
      </w:r>
      <w:r>
        <w:rPr>
          <w:rFonts w:hint="eastAsia" w:ascii="Times New Roman" w:hAnsi="Times New Roman" w:cs="宋体"/>
          <w:color w:val="auto"/>
          <w:kern w:val="0"/>
          <w:sz w:val="24"/>
          <w:szCs w:val="24"/>
          <w:highlight w:val="none"/>
          <w:lang w:bidi="ar"/>
        </w:rPr>
        <w:t>候选点。</w:t>
      </w:r>
    </w:p>
    <w:p>
      <w:pPr>
        <w:widowControl w:val="0"/>
        <w:spacing w:before="93" w:beforeLines="30" w:after="93" w:afterLines="30" w:line="360" w:lineRule="auto"/>
        <w:jc w:val="both"/>
        <w:rPr>
          <w:color w:val="auto"/>
          <w:sz w:val="24"/>
          <w:szCs w:val="24"/>
          <w:highlight w:val="none"/>
        </w:rPr>
      </w:pPr>
      <w:r>
        <w:rPr>
          <w:rFonts w:ascii="Times New Roman" w:hAnsi="Times New Roman"/>
          <w:color w:val="auto"/>
          <w:kern w:val="0"/>
          <w:sz w:val="24"/>
          <w:szCs w:val="24"/>
          <w:highlight w:val="none"/>
          <w:lang w:bidi="ar"/>
        </w:rPr>
        <w:t xml:space="preserve">4.3.3.5 </w:t>
      </w:r>
      <w:r>
        <w:rPr>
          <w:rFonts w:hint="eastAsia" w:ascii="Times New Roman" w:hAnsi="Times New Roman" w:cs="宋体"/>
          <w:color w:val="auto"/>
          <w:kern w:val="0"/>
          <w:sz w:val="24"/>
          <w:szCs w:val="24"/>
          <w:highlight w:val="none"/>
          <w:lang w:bidi="ar"/>
        </w:rPr>
        <w:t>时空域形变估计</w:t>
      </w:r>
    </w:p>
    <w:p>
      <w:pPr>
        <w:widowControl w:val="0"/>
        <w:spacing w:before="93" w:beforeLines="30" w:after="93" w:afterLines="30" w:line="360" w:lineRule="auto"/>
        <w:ind w:firstLine="480" w:firstLineChars="200"/>
        <w:jc w:val="both"/>
        <w:rPr>
          <w:color w:val="auto"/>
          <w:sz w:val="24"/>
          <w:szCs w:val="24"/>
          <w:highlight w:val="none"/>
        </w:rPr>
      </w:pPr>
      <w:r>
        <w:rPr>
          <w:rFonts w:hint="eastAsia" w:ascii="Times New Roman" w:hAnsi="Times New Roman" w:cs="宋体"/>
          <w:color w:val="auto"/>
          <w:kern w:val="0"/>
          <w:sz w:val="24"/>
          <w:szCs w:val="24"/>
          <w:highlight w:val="none"/>
          <w:lang w:bidi="ar"/>
        </w:rPr>
        <w:t>利用差分干涉图，通过形变模型构建、时空组网、稳健估计等去除大气、噪声等误差相位，获取时空域线性形变相位，如有要求还应考虑非线性形变相位，得到</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点目标的时序形变相位。</w:t>
      </w:r>
      <w:r>
        <w:rPr>
          <w:rFonts w:ascii="Times New Roman" w:hAnsi="Times New Roman"/>
          <w:color w:val="auto"/>
          <w:kern w:val="0"/>
          <w:sz w:val="24"/>
          <w:szCs w:val="24"/>
          <w:highlight w:val="none"/>
          <w:lang w:bidi="ar"/>
        </w:rPr>
        <w:t>PS-InSAR</w:t>
      </w:r>
      <w:r>
        <w:rPr>
          <w:rFonts w:hint="eastAsia" w:ascii="Times New Roman" w:hAnsi="Times New Roman" w:cs="宋体"/>
          <w:color w:val="auto"/>
          <w:kern w:val="0"/>
          <w:sz w:val="24"/>
          <w:szCs w:val="24"/>
          <w:highlight w:val="none"/>
          <w:lang w:bidi="ar"/>
        </w:rPr>
        <w:t>的计算步骤应满足以下规定：</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1</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一级</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点间参数估计。</w:t>
      </w:r>
    </w:p>
    <w:p>
      <w:pPr>
        <w:widowControl w:val="0"/>
        <w:numPr>
          <w:ilvl w:val="0"/>
          <w:numId w:val="10"/>
        </w:numPr>
        <w:spacing w:before="93" w:beforeLines="30" w:after="93" w:afterLines="30" w:line="360" w:lineRule="auto"/>
        <w:ind w:firstLine="480" w:firstLineChars="200"/>
        <w:jc w:val="both"/>
        <w:rPr>
          <w:rFonts w:hint="eastAsia" w:ascii="Times New Roman" w:hAnsi="Times New Roman" w:cs="宋体"/>
          <w:color w:val="auto"/>
          <w:kern w:val="0"/>
          <w:sz w:val="24"/>
          <w:szCs w:val="24"/>
          <w:highlight w:val="none"/>
          <w:lang w:bidi="ar"/>
        </w:rPr>
      </w:pPr>
      <w:r>
        <w:rPr>
          <w:rFonts w:hint="eastAsia" w:ascii="Times New Roman" w:hAnsi="Times New Roman" w:cs="宋体"/>
          <w:color w:val="auto"/>
          <w:kern w:val="0"/>
          <w:sz w:val="24"/>
          <w:szCs w:val="24"/>
          <w:highlight w:val="none"/>
          <w:lang w:bidi="ar"/>
        </w:rPr>
        <w:t>相邻点间参数估计。连接一级</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点，构成</w:t>
      </w:r>
      <w:r>
        <w:rPr>
          <w:rFonts w:ascii="Times New Roman" w:hAnsi="Times New Roman"/>
          <w:color w:val="auto"/>
          <w:kern w:val="0"/>
          <w:sz w:val="24"/>
          <w:szCs w:val="24"/>
          <w:highlight w:val="none"/>
          <w:lang w:bidi="ar"/>
        </w:rPr>
        <w:t>Delaunay</w:t>
      </w:r>
      <w:r>
        <w:rPr>
          <w:rFonts w:hint="eastAsia" w:ascii="Times New Roman" w:hAnsi="Times New Roman" w:cs="宋体"/>
          <w:color w:val="auto"/>
          <w:kern w:val="0"/>
          <w:sz w:val="24"/>
          <w:szCs w:val="24"/>
          <w:highlight w:val="none"/>
          <w:lang w:bidi="ar"/>
        </w:rPr>
        <w:t>三角网，</w:t>
      </w:r>
      <w:r>
        <w:rPr>
          <w:rFonts w:hint="eastAsia" w:ascii="Times New Roman" w:hAnsi="Times New Roman" w:cs="宋体"/>
          <w:color w:val="auto"/>
          <w:kern w:val="0"/>
          <w:sz w:val="24"/>
          <w:szCs w:val="24"/>
          <w:highlight w:val="none"/>
          <w:lang w:val="en-US" w:eastAsia="zh-CN" w:bidi="ar"/>
        </w:rPr>
        <w:t>并对剔除点间距离大于一定阈值的网络（阈值可设置为1000m），如若三角网密度不够</w:t>
      </w:r>
      <w:r>
        <w:rPr>
          <w:rFonts w:hint="eastAsia" w:ascii="Times New Roman" w:hAnsi="Times New Roman" w:cs="宋体"/>
          <w:color w:val="auto"/>
          <w:kern w:val="0"/>
          <w:sz w:val="24"/>
          <w:szCs w:val="24"/>
          <w:highlight w:val="none"/>
          <w:lang w:bidi="ar"/>
        </w:rPr>
        <w:t>，可对三角网进行加密，根据点目标间连接关系估计相邻</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点的相位差分。</w:t>
      </w:r>
    </w:p>
    <w:p>
      <w:pPr>
        <w:widowControl w:val="0"/>
        <w:numPr>
          <w:ilvl w:val="-1"/>
          <w:numId w:val="0"/>
        </w:numPr>
        <w:spacing w:before="93" w:beforeLines="30" w:after="93" w:afterLines="30" w:line="360" w:lineRule="auto"/>
        <w:ind w:firstLine="420" w:firstLineChars="0"/>
        <w:jc w:val="both"/>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cs="宋体"/>
          <w:color w:val="auto"/>
          <w:kern w:val="0"/>
          <w:sz w:val="24"/>
          <w:szCs w:val="24"/>
          <w:highlight w:val="none"/>
          <w:lang w:val="en-US" w:eastAsia="zh-CN" w:bidi="ar"/>
        </w:rPr>
        <w:t>条文说明：通常认为距离1000m以内的PS点的大气延迟效应一致，网络筛选的阈值可根据实际情况进行调整设置。</w:t>
      </w:r>
    </w:p>
    <w:p>
      <w:pPr>
        <w:widowControl w:val="0"/>
        <w:spacing w:before="93" w:beforeLines="30" w:after="93" w:afterLines="30" w:line="360" w:lineRule="auto"/>
        <w:ind w:firstLine="480" w:firstLineChars="200"/>
        <w:jc w:val="both"/>
        <w:rPr>
          <w:color w:val="auto"/>
          <w:sz w:val="24"/>
          <w:szCs w:val="24"/>
          <w:highlight w:val="none"/>
        </w:rPr>
      </w:pPr>
      <w:r>
        <w:rPr>
          <w:rFonts w:hint="eastAsia" w:ascii="Times New Roman" w:hAnsi="Times New Roman"/>
          <w:color w:val="auto"/>
          <w:kern w:val="0"/>
          <w:sz w:val="24"/>
          <w:szCs w:val="24"/>
          <w:highlight w:val="none"/>
          <w:lang w:bidi="ar"/>
        </w:rPr>
        <w:t>2</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线性形变和残余高程相位计算。根据空间基线和时间基线，建立</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点目标二维周期图，以此为目标函数模型估计相邻</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点间的线性形变速率和</w:t>
      </w:r>
      <w:r>
        <w:rPr>
          <w:rFonts w:ascii="Times New Roman" w:hAnsi="Times New Roman"/>
          <w:color w:val="auto"/>
          <w:kern w:val="0"/>
          <w:sz w:val="24"/>
          <w:szCs w:val="24"/>
          <w:highlight w:val="none"/>
          <w:lang w:bidi="ar"/>
        </w:rPr>
        <w:t>DEM</w:t>
      </w:r>
      <w:r>
        <w:rPr>
          <w:rFonts w:hint="eastAsia" w:ascii="Times New Roman" w:hAnsi="Times New Roman" w:cs="宋体"/>
          <w:color w:val="auto"/>
          <w:kern w:val="0"/>
          <w:sz w:val="24"/>
          <w:szCs w:val="24"/>
          <w:highlight w:val="none"/>
          <w:lang w:bidi="ar"/>
        </w:rPr>
        <w:t>误差，如有需求，可联合周期图法和稳健参数估计方法</w:t>
      </w:r>
      <w:r>
        <w:rPr>
          <w:rFonts w:ascii="Times New Roman" w:hAnsi="Times New Roman"/>
          <w:color w:val="auto"/>
          <w:kern w:val="0"/>
          <w:sz w:val="24"/>
          <w:szCs w:val="24"/>
          <w:highlight w:val="none"/>
          <w:lang w:bidi="ar"/>
        </w:rPr>
        <w:t>(</w:t>
      </w:r>
      <w:r>
        <w:rPr>
          <w:rFonts w:hint="eastAsia" w:ascii="Times New Roman" w:hAnsi="Times New Roman" w:cs="宋体"/>
          <w:color w:val="auto"/>
          <w:kern w:val="0"/>
          <w:sz w:val="24"/>
          <w:szCs w:val="24"/>
          <w:highlight w:val="none"/>
          <w:lang w:bidi="ar"/>
        </w:rPr>
        <w:t>如</w:t>
      </w:r>
      <w:r>
        <w:rPr>
          <w:rFonts w:ascii="Times New Roman" w:hAnsi="Times New Roman"/>
          <w:color w:val="auto"/>
          <w:kern w:val="0"/>
          <w:sz w:val="24"/>
          <w:szCs w:val="24"/>
          <w:highlight w:val="none"/>
          <w:lang w:bidi="ar"/>
        </w:rPr>
        <w:t>M</w:t>
      </w:r>
      <w:r>
        <w:rPr>
          <w:rFonts w:hint="eastAsia" w:ascii="Times New Roman" w:hAnsi="Times New Roman" w:cs="宋体"/>
          <w:color w:val="auto"/>
          <w:kern w:val="0"/>
          <w:sz w:val="24"/>
          <w:szCs w:val="24"/>
          <w:highlight w:val="none"/>
          <w:lang w:bidi="ar"/>
        </w:rPr>
        <w:t>估计</w:t>
      </w:r>
      <w:r>
        <w:rPr>
          <w:rFonts w:ascii="Times New Roman" w:hAnsi="Times New Roman"/>
          <w:color w:val="auto"/>
          <w:kern w:val="0"/>
          <w:sz w:val="24"/>
          <w:szCs w:val="24"/>
          <w:highlight w:val="none"/>
          <w:lang w:bidi="ar"/>
        </w:rPr>
        <w:t>)</w:t>
      </w:r>
      <w:r>
        <w:rPr>
          <w:rFonts w:hint="eastAsia" w:ascii="Times New Roman" w:hAnsi="Times New Roman" w:cs="宋体"/>
          <w:color w:val="auto"/>
          <w:kern w:val="0"/>
          <w:sz w:val="24"/>
          <w:szCs w:val="24"/>
          <w:highlight w:val="none"/>
          <w:lang w:bidi="ar"/>
        </w:rPr>
        <w:t>，以提高估计精度。</w:t>
      </w:r>
    </w:p>
    <w:p>
      <w:pPr>
        <w:widowControl w:val="0"/>
        <w:spacing w:before="93" w:beforeLines="30" w:after="93" w:afterLines="30" w:line="360" w:lineRule="auto"/>
        <w:ind w:firstLine="480" w:firstLineChars="200"/>
        <w:jc w:val="both"/>
        <w:rPr>
          <w:color w:val="auto"/>
          <w:sz w:val="24"/>
          <w:szCs w:val="24"/>
          <w:highlight w:val="none"/>
        </w:rPr>
      </w:pPr>
      <w:r>
        <w:rPr>
          <w:rFonts w:hint="eastAsia" w:ascii="Times New Roman" w:hAnsi="Times New Roman"/>
          <w:color w:val="auto"/>
          <w:kern w:val="0"/>
          <w:sz w:val="24"/>
          <w:szCs w:val="24"/>
          <w:highlight w:val="none"/>
          <w:lang w:bidi="ar"/>
        </w:rPr>
        <w:t>3</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非线性形变和大气相位估计。将2</w:t>
      </w:r>
      <w:r>
        <w:rPr>
          <w:rFonts w:ascii="Times New Roman" w:hAnsi="Times New Roman"/>
          <w:color w:val="auto"/>
          <w:kern w:val="0"/>
          <w:sz w:val="24"/>
          <w:szCs w:val="24"/>
          <w:highlight w:val="none"/>
          <w:lang w:bidi="ar"/>
        </w:rPr>
        <w:t>)</w:t>
      </w:r>
      <w:r>
        <w:rPr>
          <w:rFonts w:hint="eastAsia" w:ascii="Times New Roman" w:hAnsi="Times New Roman" w:cs="宋体"/>
          <w:color w:val="auto"/>
          <w:kern w:val="0"/>
          <w:sz w:val="24"/>
          <w:szCs w:val="24"/>
          <w:highlight w:val="none"/>
          <w:lang w:bidi="ar"/>
        </w:rPr>
        <w:t>中估计的相位从差分干涉图中移除，产生残余相位；对残余相位进行空间滤波，估计主影像大气相位，将其从残余相位中移除，得到新的残余相位；对新残余相位进行空间域低通滤波和时间域高通滤波，获得辅影像大气相位；将辅影像大气相位移除，分解出非线性形变相位。</w:t>
      </w:r>
    </w:p>
    <w:p>
      <w:pPr>
        <w:widowControl w:val="0"/>
        <w:spacing w:before="93" w:beforeLines="30" w:after="93" w:afterLines="30" w:line="360" w:lineRule="auto"/>
        <w:ind w:firstLine="480" w:firstLineChars="200"/>
        <w:jc w:val="both"/>
        <w:rPr>
          <w:color w:val="auto"/>
          <w:sz w:val="24"/>
          <w:szCs w:val="24"/>
          <w:highlight w:val="none"/>
        </w:rPr>
      </w:pPr>
      <w:r>
        <w:rPr>
          <w:rFonts w:ascii="Times New Roman" w:hAnsi="Times New Roman"/>
          <w:color w:val="auto"/>
          <w:kern w:val="0"/>
          <w:sz w:val="24"/>
          <w:szCs w:val="24"/>
          <w:highlight w:val="none"/>
          <w:lang w:bidi="ar"/>
        </w:rPr>
        <w:t>2</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扩展</w:t>
      </w:r>
      <w:r>
        <w:rPr>
          <w:rFonts w:ascii="Times New Roman" w:hAnsi="Times New Roman"/>
          <w:color w:val="auto"/>
          <w:kern w:val="0"/>
          <w:sz w:val="24"/>
          <w:szCs w:val="24"/>
          <w:highlight w:val="none"/>
          <w:lang w:bidi="ar"/>
        </w:rPr>
        <w:t>PS/DS</w:t>
      </w:r>
      <w:r>
        <w:rPr>
          <w:rFonts w:hint="eastAsia" w:ascii="Times New Roman" w:hAnsi="Times New Roman" w:cs="宋体"/>
          <w:color w:val="auto"/>
          <w:kern w:val="0"/>
          <w:sz w:val="24"/>
          <w:szCs w:val="24"/>
          <w:highlight w:val="none"/>
          <w:lang w:bidi="ar"/>
        </w:rPr>
        <w:t>点参数估计。与一级</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点估计类似，但扩展</w:t>
      </w:r>
      <w:r>
        <w:rPr>
          <w:rFonts w:ascii="Times New Roman" w:hAnsi="Times New Roman"/>
          <w:color w:val="auto"/>
          <w:kern w:val="0"/>
          <w:sz w:val="24"/>
          <w:szCs w:val="24"/>
          <w:highlight w:val="none"/>
          <w:lang w:bidi="ar"/>
        </w:rPr>
        <w:t>PS/DS</w:t>
      </w:r>
      <w:r>
        <w:rPr>
          <w:rFonts w:hint="eastAsia" w:ascii="Times New Roman" w:hAnsi="Times New Roman" w:cs="宋体"/>
          <w:color w:val="auto"/>
          <w:kern w:val="0"/>
          <w:sz w:val="24"/>
          <w:szCs w:val="24"/>
          <w:highlight w:val="none"/>
          <w:lang w:bidi="ar"/>
        </w:rPr>
        <w:t>点更加密集，构建弧段更多，易出现病态问题，宜采用正则化方法</w:t>
      </w:r>
      <w:r>
        <w:rPr>
          <w:rFonts w:ascii="Times New Roman" w:hAnsi="Times New Roman"/>
          <w:color w:val="auto"/>
          <w:kern w:val="0"/>
          <w:sz w:val="24"/>
          <w:szCs w:val="24"/>
          <w:highlight w:val="none"/>
          <w:lang w:bidi="ar"/>
        </w:rPr>
        <w:t>(</w:t>
      </w:r>
      <w:r>
        <w:rPr>
          <w:rFonts w:hint="eastAsia" w:ascii="Times New Roman" w:hAnsi="Times New Roman" w:cs="宋体"/>
          <w:color w:val="auto"/>
          <w:kern w:val="0"/>
          <w:sz w:val="24"/>
          <w:szCs w:val="24"/>
          <w:highlight w:val="none"/>
          <w:lang w:bidi="ar"/>
        </w:rPr>
        <w:t>如岭估计</w:t>
      </w:r>
      <w:r>
        <w:rPr>
          <w:rFonts w:ascii="Times New Roman" w:hAnsi="Times New Roman"/>
          <w:color w:val="auto"/>
          <w:kern w:val="0"/>
          <w:sz w:val="24"/>
          <w:szCs w:val="24"/>
          <w:highlight w:val="none"/>
          <w:lang w:bidi="ar"/>
        </w:rPr>
        <w:t>)</w:t>
      </w:r>
      <w:r>
        <w:rPr>
          <w:rFonts w:hint="eastAsia" w:ascii="Times New Roman" w:hAnsi="Times New Roman" w:cs="宋体"/>
          <w:color w:val="auto"/>
          <w:kern w:val="0"/>
          <w:sz w:val="24"/>
          <w:szCs w:val="24"/>
          <w:highlight w:val="none"/>
          <w:lang w:bidi="ar"/>
        </w:rPr>
        <w:t>进行参数估计。</w:t>
      </w:r>
    </w:p>
    <w:p>
      <w:pPr>
        <w:widowControl w:val="0"/>
        <w:spacing w:before="93" w:beforeLines="30" w:after="93" w:afterLines="30" w:line="360" w:lineRule="auto"/>
        <w:ind w:firstLine="480" w:firstLineChars="200"/>
        <w:jc w:val="both"/>
        <w:rPr>
          <w:rFonts w:cs="宋体"/>
          <w:color w:val="auto"/>
          <w:sz w:val="24"/>
          <w:szCs w:val="24"/>
          <w:highlight w:val="none"/>
        </w:rPr>
      </w:pPr>
      <w:r>
        <w:rPr>
          <w:rFonts w:ascii="Times New Roman" w:hAnsi="Times New Roman"/>
          <w:color w:val="auto"/>
          <w:kern w:val="0"/>
          <w:sz w:val="24"/>
          <w:szCs w:val="24"/>
          <w:highlight w:val="none"/>
          <w:lang w:bidi="ar"/>
        </w:rPr>
        <w:t>3</w:t>
      </w:r>
      <w:r>
        <w:rPr>
          <w:rFonts w:hint="eastAsia" w:ascii="Times New Roman" w:hAnsi="Times New Roman"/>
          <w:color w:val="auto"/>
          <w:kern w:val="0"/>
          <w:sz w:val="24"/>
          <w:szCs w:val="24"/>
          <w:highlight w:val="none"/>
          <w:lang w:bidi="ar"/>
        </w:rPr>
        <w:t xml:space="preserve"> </w:t>
      </w:r>
      <w:r>
        <w:rPr>
          <w:rFonts w:ascii="Times New Roman" w:hAnsi="Times New Roman"/>
          <w:color w:val="auto"/>
          <w:kern w:val="0"/>
          <w:sz w:val="24"/>
          <w:szCs w:val="24"/>
          <w:highlight w:val="none"/>
          <w:lang w:bidi="ar"/>
        </w:rPr>
        <w:t xml:space="preserve"> </w:t>
      </w:r>
      <w:r>
        <w:rPr>
          <w:rFonts w:hint="eastAsia" w:ascii="Times New Roman" w:hAnsi="Times New Roman" w:cs="宋体"/>
          <w:color w:val="auto"/>
          <w:kern w:val="0"/>
          <w:sz w:val="24"/>
          <w:szCs w:val="24"/>
          <w:highlight w:val="none"/>
          <w:lang w:bidi="ar"/>
        </w:rPr>
        <w:t>时间序列形变相位计算。根据将</w:t>
      </w:r>
      <w:r>
        <w:rPr>
          <w:rFonts w:ascii="Times New Roman" w:hAnsi="Times New Roman"/>
          <w:color w:val="auto"/>
          <w:kern w:val="0"/>
          <w:sz w:val="24"/>
          <w:szCs w:val="24"/>
          <w:highlight w:val="none"/>
          <w:lang w:bidi="ar"/>
        </w:rPr>
        <w:t>(1)</w:t>
      </w:r>
      <w:r>
        <w:rPr>
          <w:rFonts w:hint="eastAsia" w:ascii="Times New Roman" w:hAnsi="Times New Roman" w:cs="宋体"/>
          <w:color w:val="auto"/>
          <w:kern w:val="0"/>
          <w:sz w:val="24"/>
          <w:szCs w:val="24"/>
          <w:highlight w:val="none"/>
          <w:lang w:bidi="ar"/>
        </w:rPr>
        <w:t>和</w:t>
      </w:r>
      <w:r>
        <w:rPr>
          <w:rFonts w:ascii="Times New Roman" w:hAnsi="Times New Roman"/>
          <w:color w:val="auto"/>
          <w:kern w:val="0"/>
          <w:sz w:val="24"/>
          <w:szCs w:val="24"/>
          <w:highlight w:val="none"/>
          <w:lang w:bidi="ar"/>
        </w:rPr>
        <w:t>(2)</w:t>
      </w:r>
      <w:r>
        <w:rPr>
          <w:rFonts w:hint="eastAsia" w:ascii="Times New Roman" w:hAnsi="Times New Roman" w:cs="宋体"/>
          <w:color w:val="auto"/>
          <w:kern w:val="0"/>
          <w:sz w:val="24"/>
          <w:szCs w:val="24"/>
          <w:highlight w:val="none"/>
          <w:lang w:bidi="ar"/>
        </w:rPr>
        <w:t>的线性形变速率和时间基线，估计每个</w:t>
      </w:r>
      <w:r>
        <w:rPr>
          <w:rFonts w:ascii="Times New Roman" w:hAnsi="Times New Roman"/>
          <w:color w:val="auto"/>
          <w:kern w:val="0"/>
          <w:sz w:val="24"/>
          <w:szCs w:val="24"/>
          <w:highlight w:val="none"/>
          <w:lang w:bidi="ar"/>
        </w:rPr>
        <w:t>PS</w:t>
      </w:r>
      <w:r>
        <w:rPr>
          <w:rFonts w:hint="eastAsia" w:ascii="Times New Roman" w:hAnsi="Times New Roman" w:cs="宋体"/>
          <w:color w:val="auto"/>
          <w:kern w:val="0"/>
          <w:sz w:val="24"/>
          <w:szCs w:val="24"/>
          <w:highlight w:val="none"/>
          <w:lang w:bidi="ar"/>
        </w:rPr>
        <w:t>点的线性形变时序相位，并与非线性形变时序相位相加，得到每个</w:t>
      </w:r>
      <w:r>
        <w:rPr>
          <w:rFonts w:ascii="Times New Roman" w:hAnsi="Times New Roman"/>
          <w:color w:val="auto"/>
          <w:kern w:val="0"/>
          <w:sz w:val="24"/>
          <w:szCs w:val="24"/>
          <w:highlight w:val="none"/>
          <w:lang w:bidi="ar"/>
        </w:rPr>
        <w:t>PS/DS</w:t>
      </w:r>
      <w:r>
        <w:rPr>
          <w:rFonts w:hint="eastAsia" w:ascii="Times New Roman" w:hAnsi="Times New Roman" w:cs="宋体"/>
          <w:color w:val="auto"/>
          <w:kern w:val="0"/>
          <w:sz w:val="24"/>
          <w:szCs w:val="24"/>
          <w:highlight w:val="none"/>
          <w:lang w:bidi="ar"/>
        </w:rPr>
        <w:t>点目标最终的时间序列形变相位。</w:t>
      </w:r>
    </w:p>
    <w:p>
      <w:pPr>
        <w:pStyle w:val="3"/>
        <w:rPr>
          <w:b w:val="0"/>
          <w:color w:val="auto"/>
          <w:highlight w:val="none"/>
        </w:rPr>
      </w:pPr>
      <w:bookmarkStart w:id="68" w:name="_Toc23714"/>
      <w:r>
        <w:rPr>
          <w:b w:val="0"/>
          <w:color w:val="auto"/>
          <w:highlight w:val="none"/>
        </w:rPr>
        <w:t xml:space="preserve">4.4 </w:t>
      </w:r>
      <w:r>
        <w:rPr>
          <w:rFonts w:hint="eastAsia"/>
          <w:b w:val="0"/>
          <w:color w:val="auto"/>
          <w:highlight w:val="none"/>
        </w:rPr>
        <w:t xml:space="preserve"> 角反射器辅助监测</w:t>
      </w:r>
      <w:bookmarkEnd w:id="68"/>
    </w:p>
    <w:p>
      <w:pPr>
        <w:widowControl w:val="0"/>
        <w:numPr>
          <w:ilvl w:val="255"/>
          <w:numId w:val="0"/>
        </w:numPr>
        <w:spacing w:line="360" w:lineRule="auto"/>
        <w:jc w:val="left"/>
        <w:rPr>
          <w:color w:val="auto"/>
          <w:sz w:val="24"/>
          <w:highlight w:val="none"/>
        </w:rPr>
      </w:pPr>
      <w:r>
        <w:rPr>
          <w:rFonts w:ascii="Times New Roman" w:hAnsi="Times New Roman" w:cs="Times New Roman"/>
          <w:b/>
          <w:bCs/>
          <w:color w:val="auto"/>
          <w:sz w:val="24"/>
          <w:szCs w:val="24"/>
          <w:highlight w:val="none"/>
          <w:lang w:bidi="ar"/>
        </w:rPr>
        <w:t xml:space="preserve">4.4.1 </w:t>
      </w:r>
      <w:r>
        <w:rPr>
          <w:rFonts w:hint="eastAsia" w:ascii="Times New Roman" w:hAnsi="Times New Roman" w:cs="Times New Roman"/>
          <w:b/>
          <w:bCs/>
          <w:color w:val="auto"/>
          <w:sz w:val="24"/>
          <w:szCs w:val="24"/>
          <w:highlight w:val="none"/>
          <w:lang w:bidi="ar"/>
        </w:rPr>
        <w:t>适用场景</w:t>
      </w:r>
    </w:p>
    <w:p>
      <w:pPr>
        <w:widowControl w:val="0"/>
        <w:numPr>
          <w:ilvl w:val="255"/>
          <w:numId w:val="0"/>
        </w:numPr>
        <w:spacing w:line="360" w:lineRule="auto"/>
        <w:ind w:left="0" w:firstLine="0"/>
        <w:jc w:val="both"/>
        <w:rPr>
          <w:rFonts w:hint="eastAsia" w:ascii="Times New Roman" w:hAnsi="Times New Roman" w:cs="宋体"/>
          <w:color w:val="auto"/>
          <w:sz w:val="24"/>
          <w:szCs w:val="24"/>
          <w:highlight w:val="none"/>
          <w:lang w:eastAsia="zh-CN" w:bidi="ar"/>
        </w:rPr>
      </w:pPr>
      <w:r>
        <w:rPr>
          <w:rFonts w:hint="eastAsia" w:ascii="Times New Roman" w:hAnsi="Times New Roman" w:cs="宋体"/>
          <w:color w:val="auto"/>
          <w:sz w:val="24"/>
          <w:szCs w:val="24"/>
          <w:highlight w:val="none"/>
          <w:lang w:bidi="ar"/>
        </w:rPr>
        <w:t>1  针对形变尺度较大、植被茂密等低相干甚至失相干研究区域的地表形变监测研究（道路边坡、地震、滑坡、地裂缝等）</w:t>
      </w:r>
      <w:r>
        <w:rPr>
          <w:rFonts w:hint="eastAsia" w:ascii="Times New Roman" w:hAnsi="Times New Roman" w:cs="宋体"/>
          <w:color w:val="auto"/>
          <w:sz w:val="24"/>
          <w:szCs w:val="24"/>
          <w:highlight w:val="none"/>
          <w:lang w:eastAsia="zh-CN" w:bidi="ar"/>
        </w:rPr>
        <w:t>。</w:t>
      </w:r>
    </w:p>
    <w:p>
      <w:pPr>
        <w:widowControl w:val="0"/>
        <w:numPr>
          <w:ilvl w:val="255"/>
          <w:numId w:val="0"/>
        </w:numPr>
        <w:spacing w:line="360" w:lineRule="auto"/>
        <w:ind w:left="0" w:firstLine="0"/>
        <w:jc w:val="both"/>
        <w:rPr>
          <w:rFonts w:hint="eastAsia" w:ascii="Times New Roman" w:hAnsi="Times New Roman" w:cs="宋体"/>
          <w:color w:val="auto"/>
          <w:sz w:val="24"/>
          <w:szCs w:val="24"/>
          <w:highlight w:val="none"/>
          <w:lang w:bidi="ar"/>
        </w:rPr>
      </w:pPr>
      <w:r>
        <w:rPr>
          <w:rFonts w:hint="eastAsia" w:ascii="Times New Roman" w:hAnsi="Times New Roman" w:cs="宋体"/>
          <w:color w:val="auto"/>
          <w:sz w:val="24"/>
          <w:szCs w:val="24"/>
          <w:highlight w:val="none"/>
          <w:lang w:bidi="ar"/>
        </w:rPr>
        <w:t>2  针对建筑物、大坝、桥梁等建构筑物形变监测，为了明确监测点位，提供稳定的监测点。</w:t>
      </w:r>
    </w:p>
    <w:p>
      <w:pPr>
        <w:widowControl w:val="0"/>
        <w:numPr>
          <w:ilvl w:val="255"/>
          <w:numId w:val="0"/>
        </w:numPr>
        <w:spacing w:line="360" w:lineRule="auto"/>
        <w:ind w:left="0" w:firstLine="0"/>
        <w:jc w:val="both"/>
        <w:rPr>
          <w:rFonts w:hint="eastAsia" w:ascii="Times New Roman" w:hAnsi="Times New Roman" w:cs="宋体"/>
          <w:color w:val="auto"/>
          <w:sz w:val="24"/>
          <w:szCs w:val="24"/>
          <w:highlight w:val="none"/>
          <w:lang w:bidi="ar"/>
        </w:rPr>
      </w:pPr>
      <w:r>
        <w:rPr>
          <w:rFonts w:hint="eastAsia" w:ascii="Times New Roman" w:hAnsi="Times New Roman" w:cs="宋体"/>
          <w:color w:val="auto"/>
          <w:sz w:val="24"/>
          <w:szCs w:val="24"/>
          <w:highlight w:val="none"/>
          <w:lang w:bidi="ar"/>
        </w:rPr>
        <w:t>3  监测目标对监测精度要求高，通过角反射器辅助监测提高</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技术的监测精度。</w:t>
      </w:r>
    </w:p>
    <w:p>
      <w:pPr>
        <w:widowControl w:val="0"/>
        <w:numPr>
          <w:ilvl w:val="255"/>
          <w:numId w:val="0"/>
        </w:numPr>
        <w:spacing w:line="360" w:lineRule="auto"/>
        <w:jc w:val="left"/>
        <w:rPr>
          <w:rFonts w:ascii="Times New Roman" w:hAnsi="Times New Roman"/>
          <w:b/>
          <w:bCs/>
          <w:color w:val="auto"/>
          <w:sz w:val="24"/>
          <w:szCs w:val="24"/>
          <w:highlight w:val="none"/>
          <w:lang w:bidi="ar"/>
        </w:rPr>
      </w:pPr>
      <w:r>
        <w:rPr>
          <w:rFonts w:ascii="Times New Roman" w:hAnsi="Times New Roman" w:cs="Times New Roman"/>
          <w:b/>
          <w:bCs/>
          <w:color w:val="auto"/>
          <w:sz w:val="24"/>
          <w:szCs w:val="24"/>
          <w:highlight w:val="none"/>
          <w:lang w:bidi="ar"/>
        </w:rPr>
        <w:t xml:space="preserve">4.4.2 </w:t>
      </w:r>
      <w:r>
        <w:rPr>
          <w:rFonts w:hint="eastAsia" w:ascii="Times New Roman" w:hAnsi="Times New Roman"/>
          <w:b/>
          <w:bCs/>
          <w:color w:val="auto"/>
          <w:sz w:val="24"/>
          <w:szCs w:val="24"/>
          <w:highlight w:val="none"/>
          <w:lang w:bidi="ar"/>
        </w:rPr>
        <w:t>角反射器设计、制作与安装</w:t>
      </w:r>
    </w:p>
    <w:p>
      <w:pPr>
        <w:widowControl w:val="0"/>
        <w:numPr>
          <w:ilvl w:val="255"/>
          <w:numId w:val="0"/>
        </w:numPr>
        <w:spacing w:line="360" w:lineRule="auto"/>
        <w:jc w:val="both"/>
        <w:rPr>
          <w:rFonts w:ascii="Times New Roman" w:hAnsi="Times New Roman" w:cs="宋体"/>
          <w:color w:val="auto"/>
          <w:sz w:val="24"/>
          <w:szCs w:val="24"/>
          <w:highlight w:val="none"/>
          <w:lang w:bidi="ar"/>
        </w:rPr>
      </w:pPr>
      <w:r>
        <w:rPr>
          <w:rFonts w:ascii="Times New Roman" w:hAnsi="Times New Roman" w:cs="宋体"/>
          <w:b w:val="0"/>
          <w:bCs w:val="0"/>
          <w:color w:val="auto"/>
          <w:sz w:val="24"/>
          <w:szCs w:val="24"/>
          <w:highlight w:val="none"/>
          <w:lang w:bidi="ar"/>
        </w:rPr>
        <w:t>1</w:t>
      </w:r>
      <w:r>
        <w:rPr>
          <w:rFonts w:ascii="Times New Roman" w:hAnsi="Times New Roman" w:cs="宋体"/>
          <w:b w:val="0"/>
          <w:bCs w:val="0"/>
          <w:color w:val="auto"/>
          <w:sz w:val="24"/>
          <w:szCs w:val="24"/>
          <w:highlight w:val="none"/>
          <w:lang w:bidi="ar"/>
        </w:rPr>
        <w:tab/>
      </w:r>
      <w:r>
        <w:rPr>
          <w:rFonts w:hint="eastAsia" w:ascii="Times New Roman" w:hAnsi="Times New Roman" w:cs="宋体"/>
          <w:color w:val="auto"/>
          <w:sz w:val="24"/>
          <w:szCs w:val="24"/>
          <w:highlight w:val="none"/>
          <w:lang w:bidi="ar"/>
        </w:rPr>
        <w:t>角反射器设计时需要根据反射雷达波的波长以及布设区域的环境特征，选择合适的角反射器类型和尺寸。</w:t>
      </w:r>
    </w:p>
    <w:p>
      <w:pPr>
        <w:widowControl w:val="0"/>
        <w:numPr>
          <w:ilvl w:val="255"/>
          <w:numId w:val="0"/>
        </w:numPr>
        <w:spacing w:line="360" w:lineRule="auto"/>
        <w:jc w:val="both"/>
        <w:rPr>
          <w:rFonts w:ascii="Times New Roman" w:hAnsi="Times New Roman" w:cs="宋体"/>
          <w:color w:val="auto"/>
          <w:sz w:val="24"/>
          <w:szCs w:val="24"/>
          <w:highlight w:val="none"/>
          <w:lang w:bidi="ar"/>
        </w:rPr>
      </w:pPr>
      <w:r>
        <w:rPr>
          <w:rFonts w:hint="eastAsia" w:ascii="Times New Roman" w:hAnsi="Times New Roman" w:cs="宋体"/>
          <w:color w:val="auto"/>
          <w:sz w:val="24"/>
          <w:szCs w:val="24"/>
          <w:highlight w:val="none"/>
          <w:lang w:bidi="ar"/>
        </w:rPr>
        <w:t>2</w:t>
      </w:r>
      <w:r>
        <w:rPr>
          <w:rFonts w:hint="eastAsia" w:ascii="Times New Roman" w:hAnsi="Times New Roman" w:cs="宋体"/>
          <w:color w:val="auto"/>
          <w:sz w:val="24"/>
          <w:szCs w:val="24"/>
          <w:highlight w:val="none"/>
          <w:lang w:bidi="ar"/>
        </w:rPr>
        <w:tab/>
      </w:r>
      <w:r>
        <w:rPr>
          <w:rFonts w:hint="eastAsia" w:ascii="Times New Roman" w:hAnsi="Times New Roman" w:cs="宋体"/>
          <w:color w:val="auto"/>
          <w:sz w:val="24"/>
          <w:szCs w:val="24"/>
          <w:highlight w:val="none"/>
          <w:lang w:bidi="ar"/>
        </w:rPr>
        <w:t>角反射器制作的需要综合考虑使用的材料、耐腐蚀性、平整度（详细见附录</w:t>
      </w:r>
      <w:r>
        <w:rPr>
          <w:rFonts w:hint="eastAsia" w:ascii="Times New Roman" w:hAnsi="Times New Roman" w:cs="宋体"/>
          <w:color w:val="auto"/>
          <w:sz w:val="24"/>
          <w:szCs w:val="24"/>
          <w:highlight w:val="none"/>
          <w:lang w:val="en-US" w:eastAsia="zh-CN" w:bidi="ar"/>
        </w:rPr>
        <w:t>B</w:t>
      </w:r>
      <w:r>
        <w:rPr>
          <w:rFonts w:hint="eastAsia" w:ascii="Times New Roman" w:hAnsi="Times New Roman" w:cs="宋体"/>
          <w:color w:val="auto"/>
          <w:sz w:val="24"/>
          <w:szCs w:val="24"/>
          <w:highlight w:val="none"/>
          <w:lang w:bidi="ar"/>
        </w:rPr>
        <w:t>）。</w:t>
      </w:r>
    </w:p>
    <w:p>
      <w:pPr>
        <w:widowControl w:val="0"/>
        <w:numPr>
          <w:ilvl w:val="255"/>
          <w:numId w:val="0"/>
        </w:numPr>
        <w:spacing w:line="360" w:lineRule="auto"/>
        <w:ind w:left="0" w:firstLine="0"/>
        <w:jc w:val="both"/>
        <w:rPr>
          <w:rFonts w:cs="宋体"/>
          <w:color w:val="auto"/>
          <w:sz w:val="24"/>
          <w:szCs w:val="24"/>
          <w:highlight w:val="none"/>
        </w:rPr>
      </w:pPr>
      <w:r>
        <w:rPr>
          <w:rFonts w:hint="eastAsia" w:ascii="Times New Roman" w:hAnsi="Times New Roman" w:cs="宋体"/>
          <w:color w:val="auto"/>
          <w:sz w:val="24"/>
          <w:szCs w:val="24"/>
          <w:highlight w:val="none"/>
          <w:lang w:bidi="ar"/>
        </w:rPr>
        <w:t>3</w:t>
      </w:r>
      <w:r>
        <w:rPr>
          <w:rFonts w:hint="eastAsia" w:ascii="Times New Roman" w:hAnsi="Times New Roman" w:cs="宋体"/>
          <w:color w:val="auto"/>
          <w:sz w:val="24"/>
          <w:szCs w:val="24"/>
          <w:highlight w:val="none"/>
          <w:lang w:bidi="ar"/>
        </w:rPr>
        <w:tab/>
      </w:r>
      <w:r>
        <w:rPr>
          <w:rFonts w:hint="eastAsia" w:ascii="Times New Roman" w:hAnsi="Times New Roman" w:cs="宋体"/>
          <w:color w:val="auto"/>
          <w:sz w:val="24"/>
          <w:szCs w:val="24"/>
          <w:highlight w:val="none"/>
          <w:lang w:bidi="ar"/>
        </w:rPr>
        <w:t>为了保障角反射器增强的效果，需要根据安装环境的背景反射强度、周边是否有干扰信号的物体、角反射器之间是否相互干扰等因素选择合理的布设安装点位，安装角反射器需要严格按照卫星的航向以及布设区域的地理坐标明确角反射器安装的朝向和方位向（详细见附录</w:t>
      </w:r>
      <w:r>
        <w:rPr>
          <w:rFonts w:hint="eastAsia" w:ascii="Times New Roman" w:hAnsi="Times New Roman" w:cs="宋体"/>
          <w:color w:val="auto"/>
          <w:sz w:val="24"/>
          <w:szCs w:val="24"/>
          <w:highlight w:val="none"/>
          <w:lang w:val="en-US" w:eastAsia="zh-CN" w:bidi="ar"/>
        </w:rPr>
        <w:t>B</w:t>
      </w:r>
      <w:r>
        <w:rPr>
          <w:rFonts w:hint="eastAsia" w:ascii="Times New Roman" w:hAnsi="Times New Roman" w:cs="宋体"/>
          <w:color w:val="auto"/>
          <w:sz w:val="24"/>
          <w:szCs w:val="24"/>
          <w:highlight w:val="none"/>
          <w:lang w:bidi="ar"/>
        </w:rPr>
        <w:t>）。</w:t>
      </w:r>
    </w:p>
    <w:p>
      <w:pPr>
        <w:widowControl w:val="0"/>
        <w:numPr>
          <w:ilvl w:val="255"/>
          <w:numId w:val="0"/>
        </w:numPr>
        <w:spacing w:line="360" w:lineRule="auto"/>
        <w:jc w:val="both"/>
        <w:rPr>
          <w:rFonts w:cs="宋体"/>
          <w:color w:val="auto"/>
          <w:sz w:val="24"/>
          <w:szCs w:val="24"/>
          <w:highlight w:val="none"/>
        </w:rPr>
      </w:pPr>
      <w:r>
        <w:rPr>
          <w:rFonts w:hint="eastAsia" w:ascii="Times New Roman" w:hAnsi="Times New Roman" w:cs="宋体"/>
          <w:color w:val="auto"/>
          <w:sz w:val="24"/>
          <w:szCs w:val="24"/>
          <w:highlight w:val="none"/>
          <w:lang w:bidi="ar"/>
        </w:rPr>
        <w:t>4.4.3 角反射器现场维护要求：</w:t>
      </w:r>
    </w:p>
    <w:p>
      <w:pPr>
        <w:pStyle w:val="22"/>
        <w:numPr>
          <w:ilvl w:val="255"/>
          <w:numId w:val="0"/>
        </w:numPr>
        <w:tabs>
          <w:tab w:val="left" w:pos="420"/>
        </w:tabs>
        <w:spacing w:before="0" w:beforeAutospacing="0" w:after="0" w:afterAutospacing="0" w:line="360" w:lineRule="auto"/>
        <w:ind w:left="0" w:firstLine="0"/>
        <w:jc w:val="both"/>
        <w:rPr>
          <w:rFonts w:ascii="Times New Roman" w:hAnsi="Times New Roman"/>
          <w:color w:val="auto"/>
          <w:highlight w:val="none"/>
        </w:rPr>
      </w:pPr>
      <w:r>
        <w:rPr>
          <w:rFonts w:hint="eastAsia" w:ascii="Times New Roman" w:hAnsi="Times New Roman"/>
          <w:color w:val="auto"/>
          <w:highlight w:val="none"/>
          <w:lang w:bidi="ar"/>
        </w:rPr>
        <w:t>1</w:t>
      </w:r>
      <w:r>
        <w:rPr>
          <w:rFonts w:hint="eastAsia" w:ascii="Times New Roman" w:hAnsi="Times New Roman"/>
          <w:color w:val="auto"/>
          <w:highlight w:val="none"/>
          <w:lang w:bidi="ar"/>
        </w:rPr>
        <w:tab/>
      </w:r>
      <w:r>
        <w:rPr>
          <w:rFonts w:hint="eastAsia" w:ascii="Times New Roman" w:hAnsi="Times New Roman"/>
          <w:color w:val="auto"/>
          <w:highlight w:val="none"/>
          <w:lang w:bidi="ar"/>
        </w:rPr>
        <w:t>定期检查检查角反射器固定是否牢固、反射面是否保持整洁，编号是否清晰，角反射器内有无积水，对于存在积尘、积水的角反射器及时清理，并检查是否影响反射效果。</w:t>
      </w:r>
    </w:p>
    <w:p>
      <w:pPr>
        <w:widowControl w:val="0"/>
        <w:numPr>
          <w:ilvl w:val="255"/>
          <w:numId w:val="0"/>
        </w:numPr>
        <w:spacing w:line="360" w:lineRule="auto"/>
        <w:ind w:left="0" w:firstLine="0"/>
        <w:jc w:val="both"/>
        <w:rPr>
          <w:rFonts w:cs="宋体"/>
          <w:color w:val="auto"/>
          <w:sz w:val="24"/>
          <w:szCs w:val="24"/>
          <w:highlight w:val="none"/>
        </w:rPr>
      </w:pPr>
      <w:r>
        <w:rPr>
          <w:rFonts w:hint="eastAsia" w:ascii="Times New Roman" w:hAnsi="Times New Roman" w:cs="宋体"/>
          <w:color w:val="auto"/>
          <w:kern w:val="0"/>
          <w:sz w:val="24"/>
          <w:szCs w:val="24"/>
          <w:highlight w:val="none"/>
          <w:lang w:bidi="ar"/>
        </w:rPr>
        <w:t>2</w:t>
      </w:r>
      <w:r>
        <w:rPr>
          <w:rFonts w:hint="eastAsia" w:ascii="Times New Roman" w:hAnsi="Times New Roman" w:cs="宋体"/>
          <w:color w:val="auto"/>
          <w:kern w:val="0"/>
          <w:sz w:val="24"/>
          <w:szCs w:val="24"/>
          <w:highlight w:val="none"/>
          <w:lang w:bidi="ar"/>
        </w:rPr>
        <w:tab/>
      </w:r>
      <w:r>
        <w:rPr>
          <w:rFonts w:hint="eastAsia" w:ascii="Times New Roman" w:hAnsi="Times New Roman" w:cs="宋体"/>
          <w:color w:val="auto"/>
          <w:kern w:val="0"/>
          <w:sz w:val="24"/>
          <w:szCs w:val="24"/>
          <w:highlight w:val="none"/>
          <w:lang w:bidi="ar"/>
        </w:rPr>
        <w:t>定期检查角反射器相邻反射面的夹角，角反射器法线朝向（需垂直卫星飞行方向）以及法线与水平面的夹角是否发生变化，角度变化超过</w:t>
      </w:r>
      <w:r>
        <w:rPr>
          <w:rFonts w:ascii="Times New Roman" w:hAnsi="Times New Roman" w:cs="宋体"/>
          <w:color w:val="auto"/>
          <w:kern w:val="0"/>
          <w:sz w:val="24"/>
          <w:szCs w:val="24"/>
          <w:highlight w:val="none"/>
          <w:lang w:bidi="ar"/>
        </w:rPr>
        <w:t>1</w:t>
      </w:r>
      <w:r>
        <w:rPr>
          <w:rFonts w:hint="eastAsia" w:ascii="Times New Roman" w:hAnsi="Times New Roman" w:cs="宋体"/>
          <w:color w:val="auto"/>
          <w:kern w:val="0"/>
          <w:sz w:val="24"/>
          <w:szCs w:val="24"/>
          <w:highlight w:val="none"/>
          <w:lang w:bidi="ar"/>
        </w:rPr>
        <w:t>°时，需采取相关措施进一步加固角反射器。</w:t>
      </w:r>
    </w:p>
    <w:p>
      <w:pPr>
        <w:widowControl w:val="0"/>
        <w:numPr>
          <w:ilvl w:val="255"/>
          <w:numId w:val="0"/>
        </w:numPr>
        <w:spacing w:line="360" w:lineRule="auto"/>
        <w:ind w:left="0" w:firstLine="0"/>
        <w:jc w:val="both"/>
        <w:rPr>
          <w:rFonts w:cs="宋体"/>
          <w:color w:val="auto"/>
          <w:sz w:val="24"/>
          <w:szCs w:val="24"/>
          <w:highlight w:val="none"/>
        </w:rPr>
      </w:pPr>
      <w:r>
        <w:rPr>
          <w:rFonts w:hint="eastAsia" w:ascii="Times New Roman" w:hAnsi="Times New Roman" w:cs="宋体"/>
          <w:color w:val="auto"/>
          <w:kern w:val="0"/>
          <w:sz w:val="24"/>
          <w:szCs w:val="24"/>
          <w:highlight w:val="none"/>
          <w:lang w:bidi="ar"/>
        </w:rPr>
        <w:t>3</w:t>
      </w:r>
      <w:r>
        <w:rPr>
          <w:rFonts w:hint="eastAsia" w:ascii="Times New Roman" w:hAnsi="Times New Roman" w:cs="宋体"/>
          <w:color w:val="auto"/>
          <w:kern w:val="0"/>
          <w:sz w:val="24"/>
          <w:szCs w:val="24"/>
          <w:highlight w:val="none"/>
          <w:lang w:bidi="ar"/>
        </w:rPr>
        <w:tab/>
      </w:r>
      <w:r>
        <w:rPr>
          <w:rFonts w:hint="eastAsia" w:ascii="Times New Roman" w:hAnsi="Times New Roman" w:cs="宋体"/>
          <w:color w:val="auto"/>
          <w:kern w:val="0"/>
          <w:sz w:val="24"/>
          <w:szCs w:val="24"/>
          <w:highlight w:val="none"/>
          <w:lang w:bidi="ar"/>
        </w:rPr>
        <w:t>对于损坏或失效的角反射器应及时更换，以确保监测数据的连续性和准确性。</w:t>
      </w:r>
    </w:p>
    <w:p>
      <w:pPr>
        <w:widowControl w:val="0"/>
        <w:numPr>
          <w:ilvl w:val="-1"/>
          <w:numId w:val="0"/>
        </w:numPr>
        <w:spacing w:line="360" w:lineRule="auto"/>
        <w:jc w:val="both"/>
        <w:rPr>
          <w:color w:val="auto"/>
          <w:sz w:val="24"/>
          <w:highlight w:val="none"/>
        </w:rPr>
      </w:pPr>
      <w:r>
        <w:rPr>
          <w:rFonts w:hint="eastAsia" w:ascii="Times New Roman" w:hAnsi="Times New Roman" w:cs="宋体"/>
          <w:color w:val="auto"/>
          <w:sz w:val="24"/>
          <w:szCs w:val="24"/>
          <w:highlight w:val="none"/>
          <w:lang w:bidi="ar"/>
        </w:rPr>
        <w:t>4.4.4 基于角反射器的星</w:t>
      </w:r>
      <w:r>
        <w:rPr>
          <w:rFonts w:ascii="Times New Roman" w:hAnsi="Times New Roman" w:cs="宋体"/>
          <w:color w:val="auto"/>
          <w:sz w:val="24"/>
          <w:szCs w:val="24"/>
          <w:highlight w:val="none"/>
          <w:lang w:bidi="ar"/>
        </w:rPr>
        <w:t>-</w:t>
      </w:r>
      <w:r>
        <w:rPr>
          <w:rFonts w:hint="eastAsia" w:ascii="Times New Roman" w:hAnsi="Times New Roman" w:cs="宋体"/>
          <w:color w:val="auto"/>
          <w:sz w:val="24"/>
          <w:szCs w:val="24"/>
          <w:highlight w:val="none"/>
          <w:lang w:bidi="ar"/>
        </w:rPr>
        <w:t>地交叉验证规则</w:t>
      </w:r>
    </w:p>
    <w:p>
      <w:pPr>
        <w:widowControl w:val="0"/>
        <w:numPr>
          <w:ilvl w:val="255"/>
          <w:numId w:val="0"/>
        </w:numPr>
        <w:spacing w:line="360" w:lineRule="auto"/>
        <w:jc w:val="both"/>
        <w:rPr>
          <w:rFonts w:ascii="Times New Roman" w:hAnsi="Times New Roman" w:cs="宋体"/>
          <w:color w:val="auto"/>
          <w:sz w:val="24"/>
          <w:szCs w:val="24"/>
          <w:highlight w:val="none"/>
          <w:lang w:bidi="ar"/>
        </w:rPr>
      </w:pPr>
      <w:r>
        <w:rPr>
          <w:rFonts w:hint="eastAsia" w:ascii="Times New Roman" w:hAnsi="Times New Roman" w:cs="宋体"/>
          <w:color w:val="auto"/>
          <w:sz w:val="24"/>
          <w:szCs w:val="24"/>
          <w:highlight w:val="none"/>
          <w:lang w:bidi="ar"/>
        </w:rPr>
        <w:t>1</w:t>
      </w:r>
      <w:r>
        <w:rPr>
          <w:rFonts w:hint="eastAsia" w:ascii="Times New Roman" w:hAnsi="Times New Roman" w:cs="宋体"/>
          <w:color w:val="auto"/>
          <w:sz w:val="24"/>
          <w:szCs w:val="24"/>
          <w:highlight w:val="none"/>
          <w:lang w:bidi="ar"/>
        </w:rPr>
        <w:tab/>
      </w:r>
      <w:r>
        <w:rPr>
          <w:rFonts w:hint="eastAsia" w:ascii="Times New Roman" w:hAnsi="Times New Roman" w:cs="宋体"/>
          <w:color w:val="auto"/>
          <w:sz w:val="24"/>
          <w:szCs w:val="24"/>
          <w:highlight w:val="none"/>
          <w:lang w:bidi="ar"/>
        </w:rPr>
        <w:t>角反射器布设的位置需要根据全站仪、GNSS等测量手段明确角反射器准确的地理坐标信息。</w:t>
      </w:r>
    </w:p>
    <w:p>
      <w:pPr>
        <w:widowControl w:val="0"/>
        <w:numPr>
          <w:ilvl w:val="255"/>
          <w:numId w:val="0"/>
        </w:numPr>
        <w:spacing w:line="360" w:lineRule="auto"/>
        <w:jc w:val="both"/>
        <w:rPr>
          <w:rFonts w:ascii="Times New Roman" w:hAnsi="Times New Roman" w:cs="宋体"/>
          <w:color w:val="auto"/>
          <w:sz w:val="24"/>
          <w:szCs w:val="24"/>
          <w:highlight w:val="none"/>
          <w:lang w:bidi="ar"/>
        </w:rPr>
      </w:pPr>
      <w:r>
        <w:rPr>
          <w:rFonts w:hint="eastAsia" w:ascii="Times New Roman" w:hAnsi="Times New Roman" w:cs="宋体"/>
          <w:color w:val="auto"/>
          <w:sz w:val="24"/>
          <w:szCs w:val="24"/>
          <w:highlight w:val="none"/>
          <w:lang w:bidi="ar"/>
        </w:rPr>
        <w:t>2</w:t>
      </w:r>
      <w:r>
        <w:rPr>
          <w:rFonts w:hint="eastAsia" w:ascii="Times New Roman" w:hAnsi="Times New Roman" w:cs="宋体"/>
          <w:color w:val="auto"/>
          <w:sz w:val="24"/>
          <w:szCs w:val="24"/>
          <w:highlight w:val="none"/>
          <w:lang w:bidi="ar"/>
        </w:rPr>
        <w:tab/>
      </w:r>
      <w:r>
        <w:rPr>
          <w:rFonts w:hint="eastAsia" w:ascii="Times New Roman" w:hAnsi="Times New Roman" w:cs="宋体"/>
          <w:color w:val="auto"/>
          <w:sz w:val="24"/>
          <w:szCs w:val="24"/>
          <w:highlight w:val="none"/>
          <w:lang w:bidi="ar"/>
        </w:rPr>
        <w:t>在卫星过境的当天进行地面测量，例如使用全站仪、水准仪或者GNSS测量设备对角反射器进行测量，得到地面测量数据，如天气等原因造成无法外业测量可在过境前后开展测量工作，测量时间与SAR影像获取时间控制在一周以内。</w:t>
      </w:r>
    </w:p>
    <w:p>
      <w:pPr>
        <w:widowControl w:val="0"/>
        <w:numPr>
          <w:ilvl w:val="255"/>
          <w:numId w:val="0"/>
        </w:numPr>
        <w:spacing w:line="360" w:lineRule="auto"/>
        <w:ind w:left="0" w:firstLine="0"/>
        <w:jc w:val="both"/>
        <w:rPr>
          <w:rFonts w:cs="宋体"/>
          <w:color w:val="auto"/>
          <w:sz w:val="24"/>
          <w:szCs w:val="24"/>
          <w:highlight w:val="none"/>
        </w:rPr>
      </w:pPr>
      <w:r>
        <w:rPr>
          <w:rFonts w:hint="eastAsia" w:ascii="Times New Roman" w:hAnsi="Times New Roman" w:cs="宋体"/>
          <w:color w:val="auto"/>
          <w:sz w:val="24"/>
          <w:szCs w:val="24"/>
          <w:highlight w:val="none"/>
          <w:lang w:bidi="ar"/>
        </w:rPr>
        <w:t>3</w:t>
      </w:r>
      <w:r>
        <w:rPr>
          <w:rFonts w:hint="eastAsia" w:ascii="Times New Roman" w:hAnsi="Times New Roman" w:cs="宋体"/>
          <w:color w:val="auto"/>
          <w:sz w:val="24"/>
          <w:szCs w:val="24"/>
          <w:highlight w:val="none"/>
          <w:lang w:bidi="ar"/>
        </w:rPr>
        <w:tab/>
      </w:r>
      <w:r>
        <w:rPr>
          <w:rFonts w:hint="eastAsia" w:ascii="Times New Roman" w:hAnsi="Times New Roman" w:cs="宋体"/>
          <w:color w:val="auto"/>
          <w:sz w:val="24"/>
          <w:szCs w:val="24"/>
          <w:highlight w:val="none"/>
          <w:lang w:bidi="ar"/>
        </w:rPr>
        <w:t>形变监测精度评估：将地面测量得到的角反射器沉降量与</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监测结果中提取的垂直沉降量进行对比，评估</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监测的形变精度。</w:t>
      </w:r>
    </w:p>
    <w:p>
      <w:pPr>
        <w:widowControl w:val="0"/>
        <w:numPr>
          <w:ilvl w:val="255"/>
          <w:numId w:val="0"/>
        </w:numPr>
        <w:spacing w:line="360" w:lineRule="auto"/>
        <w:ind w:left="0" w:firstLine="0"/>
        <w:jc w:val="both"/>
        <w:rPr>
          <w:rFonts w:cs="宋体"/>
          <w:color w:val="auto"/>
          <w:sz w:val="24"/>
          <w:szCs w:val="24"/>
          <w:highlight w:val="none"/>
        </w:rPr>
      </w:pPr>
      <w:r>
        <w:rPr>
          <w:rFonts w:hint="eastAsia" w:ascii="Times New Roman" w:hAnsi="Times New Roman" w:cs="宋体"/>
          <w:color w:val="auto"/>
          <w:sz w:val="24"/>
          <w:szCs w:val="24"/>
          <w:highlight w:val="none"/>
          <w:lang w:bidi="ar"/>
        </w:rPr>
        <w:t>4</w:t>
      </w:r>
      <w:r>
        <w:rPr>
          <w:rFonts w:hint="eastAsia" w:ascii="Times New Roman" w:hAnsi="Times New Roman" w:cs="宋体"/>
          <w:color w:val="auto"/>
          <w:sz w:val="24"/>
          <w:szCs w:val="24"/>
          <w:highlight w:val="none"/>
          <w:lang w:bidi="ar"/>
        </w:rPr>
        <w:tab/>
      </w:r>
      <w:r>
        <w:rPr>
          <w:rFonts w:hint="eastAsia" w:ascii="Times New Roman" w:hAnsi="Times New Roman" w:cs="宋体"/>
          <w:color w:val="auto"/>
          <w:sz w:val="24"/>
          <w:szCs w:val="24"/>
          <w:highlight w:val="none"/>
          <w:lang w:bidi="ar"/>
        </w:rPr>
        <w:t>定位监测精度评估：将测量得到的角反射器三维坐标与</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监测结果中提取的三维坐标进行对比，评估</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监测的定位精度。</w:t>
      </w:r>
    </w:p>
    <w:p>
      <w:pPr>
        <w:widowControl w:val="0"/>
        <w:spacing w:line="360" w:lineRule="auto"/>
        <w:ind w:firstLine="480" w:firstLineChars="200"/>
        <w:jc w:val="both"/>
        <w:rPr>
          <w:rFonts w:cs="宋体"/>
          <w:color w:val="auto"/>
          <w:sz w:val="24"/>
          <w:szCs w:val="24"/>
          <w:highlight w:val="none"/>
        </w:rPr>
      </w:pPr>
      <w:r>
        <w:rPr>
          <w:rFonts w:hint="eastAsia" w:ascii="Times New Roman" w:hAnsi="Times New Roman" w:cs="宋体"/>
          <w:color w:val="auto"/>
          <w:sz w:val="24"/>
          <w:szCs w:val="24"/>
          <w:highlight w:val="none"/>
          <w:lang w:bidi="ar"/>
        </w:rPr>
        <w:t>对比分析结果，评估</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技术的形变监测精度与定位精度。如果地面测量数据和</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测量数据的结果非常接近，误差较小，则可以认为</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技术的测量精度较高；如果结果差异较大，误差较大，则需要进一步分析，找出误差来源并进行校正，以提高测量精度。</w:t>
      </w:r>
    </w:p>
    <w:p>
      <w:pPr>
        <w:pStyle w:val="3"/>
        <w:rPr>
          <w:b w:val="0"/>
          <w:color w:val="auto"/>
          <w:highlight w:val="none"/>
        </w:rPr>
      </w:pPr>
      <w:bookmarkStart w:id="69" w:name="_Toc14689"/>
      <w:r>
        <w:rPr>
          <w:b w:val="0"/>
          <w:color w:val="auto"/>
          <w:highlight w:val="none"/>
        </w:rPr>
        <w:t>4.5</w:t>
      </w:r>
      <w:r>
        <w:rPr>
          <w:rFonts w:hint="eastAsia"/>
          <w:b w:val="0"/>
          <w:color w:val="auto"/>
          <w:highlight w:val="none"/>
        </w:rPr>
        <w:t xml:space="preserve"> </w:t>
      </w:r>
      <w:r>
        <w:rPr>
          <w:b w:val="0"/>
          <w:color w:val="auto"/>
          <w:highlight w:val="none"/>
        </w:rPr>
        <w:t xml:space="preserve"> </w:t>
      </w:r>
      <w:r>
        <w:rPr>
          <w:rFonts w:hint="eastAsia"/>
          <w:b w:val="0"/>
          <w:color w:val="auto"/>
          <w:highlight w:val="none"/>
        </w:rPr>
        <w:t>精度验证</w:t>
      </w:r>
      <w:bookmarkEnd w:id="69"/>
    </w:p>
    <w:p>
      <w:pPr>
        <w:widowControl w:val="0"/>
        <w:numPr>
          <w:ilvl w:val="255"/>
          <w:numId w:val="0"/>
        </w:numPr>
        <w:spacing w:line="360" w:lineRule="auto"/>
        <w:ind w:firstLine="0" w:firstLineChars="0"/>
        <w:jc w:val="left"/>
        <w:rPr>
          <w:rFonts w:cs="宋体"/>
          <w:color w:val="auto"/>
          <w:sz w:val="24"/>
          <w:szCs w:val="24"/>
          <w:highlight w:val="none"/>
        </w:rPr>
      </w:pPr>
      <w:r>
        <w:rPr>
          <w:rFonts w:ascii="Times New Roman" w:hAnsi="Times New Roman" w:cs="Times New Roman"/>
          <w:b/>
          <w:bCs/>
          <w:color w:val="auto"/>
          <w:sz w:val="24"/>
          <w:szCs w:val="24"/>
          <w:highlight w:val="none"/>
          <w:lang w:bidi="ar"/>
        </w:rPr>
        <w:t>4.</w:t>
      </w:r>
      <w:r>
        <w:rPr>
          <w:rFonts w:hint="eastAsia" w:ascii="Times New Roman" w:hAnsi="Times New Roman" w:cs="Times New Roman"/>
          <w:b/>
          <w:bCs/>
          <w:color w:val="auto"/>
          <w:sz w:val="24"/>
          <w:szCs w:val="24"/>
          <w:highlight w:val="none"/>
          <w:lang w:val="en-US" w:eastAsia="zh-CN" w:bidi="ar"/>
        </w:rPr>
        <w:t>5</w:t>
      </w:r>
      <w:r>
        <w:rPr>
          <w:rFonts w:ascii="Times New Roman" w:hAnsi="Times New Roman" w:cs="Times New Roman"/>
          <w:b/>
          <w:bCs/>
          <w:color w:val="auto"/>
          <w:sz w:val="24"/>
          <w:szCs w:val="24"/>
          <w:highlight w:val="none"/>
          <w:lang w:bidi="ar"/>
        </w:rPr>
        <w:t xml:space="preserve">.1 </w:t>
      </w:r>
      <w:r>
        <w:rPr>
          <w:rFonts w:hint="eastAsia" w:ascii="Times New Roman" w:hAnsi="Times New Roman" w:cs="Times New Roman"/>
          <w:b/>
          <w:bCs/>
          <w:color w:val="auto"/>
          <w:sz w:val="24"/>
          <w:szCs w:val="24"/>
          <w:highlight w:val="none"/>
          <w:lang w:val="en-US" w:eastAsia="zh-CN" w:bidi="ar"/>
        </w:rPr>
        <w:t xml:space="preserve"> </w:t>
      </w:r>
      <w:r>
        <w:rPr>
          <w:rFonts w:hint="eastAsia" w:ascii="Times New Roman" w:hAnsi="Times New Roman" w:cs="宋体"/>
          <w:color w:val="auto"/>
          <w:sz w:val="24"/>
          <w:szCs w:val="24"/>
          <w:highlight w:val="none"/>
          <w:lang w:bidi="ar"/>
        </w:rPr>
        <w:t>利用地基实测数据对</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监测结果进行分析。地基实测手段理论精度应不低于</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数据处理理论精度。</w:t>
      </w:r>
    </w:p>
    <w:p>
      <w:pPr>
        <w:widowControl w:val="0"/>
        <w:spacing w:line="360" w:lineRule="auto"/>
        <w:ind w:firstLine="0" w:firstLineChars="0"/>
        <w:jc w:val="both"/>
        <w:rPr>
          <w:rFonts w:cs="宋体"/>
          <w:color w:val="auto"/>
          <w:sz w:val="24"/>
          <w:szCs w:val="24"/>
          <w:highlight w:val="none"/>
        </w:rPr>
      </w:pPr>
      <w:r>
        <w:rPr>
          <w:rFonts w:hint="default" w:ascii="Times New Roman" w:hAnsi="Times New Roman" w:cs="Times New Roman"/>
          <w:b/>
          <w:bCs/>
          <w:color w:val="auto"/>
          <w:sz w:val="24"/>
          <w:szCs w:val="24"/>
          <w:highlight w:val="none"/>
          <w:lang w:val="en-US" w:eastAsia="zh-CN" w:bidi="ar"/>
        </w:rPr>
        <w:t xml:space="preserve">4.5.2  </w:t>
      </w:r>
      <w:r>
        <w:rPr>
          <w:rFonts w:hint="eastAsia" w:ascii="Times New Roman" w:hAnsi="Times New Roman" w:cs="宋体"/>
          <w:color w:val="auto"/>
          <w:sz w:val="24"/>
          <w:szCs w:val="24"/>
          <w:highlight w:val="none"/>
          <w:lang w:bidi="ar"/>
        </w:rPr>
        <w:t>精度验证宜选取地表监测点、既有建筑监测点两类分别开展。在已布设角反射器的条件下，宜优先选择角反射器地基实测数据进行精度验证，在未布设人工散射体情况下，为保证精度分析的客观和准确，约定邻近点原则（地表监测点宜设为80m，既有建筑监测点需根据高程信息及适当外扩的建筑矢量轮廓范围提取监测点），比较地基实测数据与</w:t>
      </w:r>
      <w:r>
        <w:rPr>
          <w:rFonts w:ascii="Times New Roman" w:hAnsi="Times New Roman" w:cs="宋体"/>
          <w:color w:val="auto"/>
          <w:sz w:val="24"/>
          <w:szCs w:val="24"/>
          <w:highlight w:val="none"/>
          <w:lang w:bidi="ar"/>
        </w:rPr>
        <w:t>InSAR</w:t>
      </w:r>
      <w:r>
        <w:rPr>
          <w:rFonts w:hint="eastAsia" w:ascii="Times New Roman" w:hAnsi="Times New Roman" w:cs="宋体"/>
          <w:color w:val="auto"/>
          <w:sz w:val="24"/>
          <w:szCs w:val="24"/>
          <w:highlight w:val="none"/>
          <w:lang w:bidi="ar"/>
        </w:rPr>
        <w:t>监测结果的误差，精度评价指标包括：</w:t>
      </w:r>
    </w:p>
    <w:p>
      <w:pPr>
        <w:pStyle w:val="78"/>
        <w:widowControl/>
        <w:numPr>
          <w:ilvl w:val="0"/>
          <w:numId w:val="11"/>
        </w:numPr>
        <w:spacing w:line="360" w:lineRule="auto"/>
        <w:ind w:left="420" w:leftChars="200" w:firstLineChars="0"/>
        <w:rPr>
          <w:rFonts w:cs="宋体"/>
          <w:color w:val="auto"/>
          <w:kern w:val="2"/>
          <w:sz w:val="24"/>
          <w:szCs w:val="24"/>
          <w:highlight w:val="none"/>
        </w:rPr>
      </w:pPr>
      <w:r>
        <w:rPr>
          <w:rFonts w:hint="eastAsia" w:cs="宋体"/>
          <w:color w:val="auto"/>
          <w:kern w:val="2"/>
          <w:sz w:val="24"/>
          <w:szCs w:val="24"/>
          <w:highlight w:val="none"/>
        </w:rPr>
        <w:t>形变监测精度中误差应满足5mm/a。</w:t>
      </w:r>
    </w:p>
    <w:p>
      <w:pPr>
        <w:pStyle w:val="78"/>
        <w:widowControl/>
        <w:numPr>
          <w:ilvl w:val="0"/>
          <w:numId w:val="11"/>
        </w:numPr>
        <w:spacing w:line="360" w:lineRule="auto"/>
        <w:ind w:left="420" w:leftChars="200" w:firstLineChars="0"/>
        <w:rPr>
          <w:rFonts w:cs="宋体"/>
          <w:color w:val="auto"/>
          <w:kern w:val="2"/>
          <w:sz w:val="24"/>
          <w:szCs w:val="24"/>
          <w:highlight w:val="none"/>
        </w:rPr>
      </w:pPr>
      <w:r>
        <w:rPr>
          <w:rFonts w:hint="eastAsia" w:cs="宋体"/>
          <w:color w:val="auto"/>
          <w:kern w:val="2"/>
          <w:sz w:val="24"/>
          <w:szCs w:val="24"/>
          <w:highlight w:val="none"/>
        </w:rPr>
        <w:t>定位监测精度中误差应满足10m。</w:t>
      </w:r>
    </w:p>
    <w:p>
      <w:pPr>
        <w:pStyle w:val="3"/>
        <w:widowControl w:val="0"/>
        <w:jc w:val="center"/>
        <w:rPr>
          <w:b w:val="0"/>
          <w:color w:val="auto"/>
          <w:highlight w:val="none"/>
          <w:lang w:bidi="ar"/>
        </w:rPr>
      </w:pPr>
      <w:bookmarkStart w:id="70" w:name="_Toc20737"/>
      <w:r>
        <w:rPr>
          <w:b w:val="0"/>
          <w:color w:val="auto"/>
          <w:highlight w:val="none"/>
          <w:lang w:bidi="ar"/>
        </w:rPr>
        <w:t>4.6 广域风险筛查</w:t>
      </w:r>
      <w:bookmarkEnd w:id="70"/>
    </w:p>
    <w:p>
      <w:pPr>
        <w:pStyle w:val="76"/>
        <w:spacing w:line="360" w:lineRule="auto"/>
        <w:ind w:left="0" w:leftChars="0" w:firstLine="0" w:firstLineChars="0"/>
        <w:jc w:val="both"/>
        <w:rPr>
          <w:rFonts w:ascii="Times New Roman" w:hAnsi="Times New Roman" w:cs="宋体"/>
          <w:color w:val="auto"/>
          <w:spacing w:val="0"/>
          <w:kern w:val="2"/>
          <w:sz w:val="24"/>
          <w:szCs w:val="24"/>
          <w:highlight w:val="none"/>
          <w:lang w:bidi="ar"/>
        </w:rPr>
      </w:pPr>
      <w:r>
        <w:rPr>
          <w:rFonts w:hint="default" w:ascii="Times New Roman" w:hAnsi="Times New Roman" w:cs="Times New Roman"/>
          <w:b/>
          <w:bCs/>
          <w:color w:val="auto"/>
          <w:sz w:val="24"/>
          <w:szCs w:val="24"/>
          <w:highlight w:val="none"/>
          <w:lang w:val="en-US" w:eastAsia="zh-CN" w:bidi="ar"/>
        </w:rPr>
        <w:t>4.</w:t>
      </w:r>
      <w:r>
        <w:rPr>
          <w:rFonts w:hint="eastAsia" w:ascii="Times New Roman" w:hAnsi="Times New Roman" w:cs="Times New Roman"/>
          <w:b/>
          <w:bCs/>
          <w:color w:val="auto"/>
          <w:sz w:val="24"/>
          <w:szCs w:val="24"/>
          <w:highlight w:val="none"/>
          <w:lang w:val="en-US" w:eastAsia="zh-CN" w:bidi="ar"/>
        </w:rPr>
        <w:t>6</w:t>
      </w:r>
      <w:r>
        <w:rPr>
          <w:rFonts w:hint="default" w:ascii="Times New Roman" w:hAnsi="Times New Roman" w:cs="Times New Roman"/>
          <w:b/>
          <w:bCs/>
          <w:color w:val="auto"/>
          <w:sz w:val="24"/>
          <w:szCs w:val="24"/>
          <w:highlight w:val="none"/>
          <w:lang w:val="en-US" w:eastAsia="zh-CN" w:bidi="ar"/>
        </w:rPr>
        <w:t>.</w:t>
      </w:r>
      <w:r>
        <w:rPr>
          <w:rFonts w:hint="eastAsia" w:ascii="Times New Roman" w:hAnsi="Times New Roman" w:cs="Times New Roman"/>
          <w:b/>
          <w:bCs/>
          <w:color w:val="auto"/>
          <w:sz w:val="24"/>
          <w:szCs w:val="24"/>
          <w:highlight w:val="none"/>
          <w:lang w:val="en-US" w:eastAsia="zh-CN" w:bidi="ar"/>
        </w:rPr>
        <w:t>1</w:t>
      </w:r>
      <w:r>
        <w:rPr>
          <w:rFonts w:hint="default" w:ascii="Times New Roman" w:hAnsi="Times New Roman" w:cs="Times New Roman"/>
          <w:b/>
          <w:bCs/>
          <w:color w:val="auto"/>
          <w:sz w:val="24"/>
          <w:szCs w:val="24"/>
          <w:highlight w:val="none"/>
          <w:lang w:val="en-US" w:eastAsia="zh-CN" w:bidi="ar"/>
        </w:rPr>
        <w:t xml:space="preserve">  </w:t>
      </w:r>
      <w:r>
        <w:rPr>
          <w:rFonts w:hint="eastAsia" w:ascii="Times New Roman" w:hAnsi="Times New Roman" w:cs="宋体"/>
          <w:color w:val="auto"/>
          <w:spacing w:val="0"/>
          <w:kern w:val="2"/>
          <w:sz w:val="24"/>
          <w:szCs w:val="24"/>
          <w:highlight w:val="none"/>
          <w:lang w:bidi="ar"/>
        </w:rPr>
        <w:t>InSAR监测技术宜优先选择房屋建筑以下部位的沉降数据进行分析：</w:t>
      </w:r>
    </w:p>
    <w:p>
      <w:pPr>
        <w:pStyle w:val="76"/>
        <w:spacing w:line="360" w:lineRule="auto"/>
        <w:jc w:val="both"/>
        <w:rPr>
          <w:rFonts w:ascii="Times New Roman" w:hAnsi="Times New Roman" w:cs="宋体"/>
          <w:color w:val="auto"/>
          <w:spacing w:val="0"/>
          <w:kern w:val="2"/>
          <w:sz w:val="24"/>
          <w:szCs w:val="24"/>
          <w:highlight w:val="none"/>
          <w:lang w:bidi="ar"/>
        </w:rPr>
      </w:pPr>
      <w:r>
        <w:rPr>
          <w:rFonts w:hint="eastAsia" w:ascii="Times New Roman" w:hAnsi="Times New Roman" w:cs="宋体"/>
          <w:color w:val="auto"/>
          <w:spacing w:val="0"/>
          <w:kern w:val="2"/>
          <w:sz w:val="24"/>
          <w:szCs w:val="24"/>
          <w:highlight w:val="none"/>
          <w:lang w:bidi="ar"/>
        </w:rPr>
        <w:t>a)单体建筑的外墙凸出处；</w:t>
      </w:r>
    </w:p>
    <w:p>
      <w:pPr>
        <w:pStyle w:val="76"/>
        <w:spacing w:line="360" w:lineRule="auto"/>
        <w:jc w:val="both"/>
        <w:rPr>
          <w:rFonts w:ascii="Times New Roman" w:hAnsi="Times New Roman" w:cs="宋体"/>
          <w:color w:val="auto"/>
          <w:spacing w:val="0"/>
          <w:kern w:val="2"/>
          <w:sz w:val="24"/>
          <w:szCs w:val="24"/>
          <w:highlight w:val="none"/>
          <w:lang w:bidi="ar"/>
        </w:rPr>
      </w:pPr>
      <w:r>
        <w:rPr>
          <w:rFonts w:hint="eastAsia" w:ascii="Times New Roman" w:hAnsi="Times New Roman" w:cs="宋体"/>
          <w:color w:val="auto"/>
          <w:spacing w:val="0"/>
          <w:kern w:val="2"/>
          <w:sz w:val="24"/>
          <w:szCs w:val="24"/>
          <w:highlight w:val="none"/>
          <w:lang w:bidi="ar"/>
        </w:rPr>
        <w:t>b)屋面与外墙交接处、屋面凸出处；</w:t>
      </w:r>
    </w:p>
    <w:p>
      <w:pPr>
        <w:pStyle w:val="76"/>
        <w:spacing w:line="360" w:lineRule="auto"/>
        <w:jc w:val="both"/>
        <w:rPr>
          <w:rFonts w:ascii="Times New Roman" w:hAnsi="Times New Roman" w:cs="宋体"/>
          <w:color w:val="auto"/>
          <w:spacing w:val="0"/>
          <w:kern w:val="2"/>
          <w:sz w:val="24"/>
          <w:szCs w:val="24"/>
          <w:highlight w:val="none"/>
          <w:lang w:bidi="ar"/>
        </w:rPr>
      </w:pPr>
      <w:r>
        <w:rPr>
          <w:rFonts w:hint="eastAsia" w:ascii="Times New Roman" w:hAnsi="Times New Roman" w:cs="宋体"/>
          <w:color w:val="auto"/>
          <w:spacing w:val="0"/>
          <w:kern w:val="2"/>
          <w:sz w:val="24"/>
          <w:szCs w:val="24"/>
          <w:highlight w:val="none"/>
          <w:lang w:bidi="ar"/>
        </w:rPr>
        <w:t>c)建筑抗震缝或沉降缝两侧的结构单元分隔处；</w:t>
      </w:r>
    </w:p>
    <w:p>
      <w:pPr>
        <w:pStyle w:val="76"/>
        <w:spacing w:line="360" w:lineRule="auto"/>
        <w:jc w:val="both"/>
        <w:rPr>
          <w:rFonts w:ascii="Times New Roman" w:hAnsi="Times New Roman" w:cs="宋体"/>
          <w:color w:val="auto"/>
          <w:spacing w:val="0"/>
          <w:kern w:val="2"/>
          <w:sz w:val="24"/>
          <w:szCs w:val="24"/>
          <w:highlight w:val="none"/>
          <w:lang w:bidi="ar"/>
        </w:rPr>
      </w:pPr>
      <w:r>
        <w:rPr>
          <w:rFonts w:hint="eastAsia" w:ascii="Times New Roman" w:hAnsi="Times New Roman" w:cs="宋体"/>
          <w:color w:val="auto"/>
          <w:spacing w:val="0"/>
          <w:kern w:val="2"/>
          <w:sz w:val="24"/>
          <w:szCs w:val="24"/>
          <w:highlight w:val="none"/>
          <w:lang w:bidi="ar"/>
        </w:rPr>
        <w:t>d)高低层建筑交接处。</w:t>
      </w:r>
    </w:p>
    <w:p>
      <w:pPr>
        <w:pStyle w:val="76"/>
        <w:spacing w:line="360" w:lineRule="auto"/>
        <w:ind w:left="0" w:leftChars="0" w:firstLine="0" w:firstLineChars="0"/>
        <w:jc w:val="both"/>
        <w:rPr>
          <w:rFonts w:ascii="Times New Roman" w:hAnsi="Times New Roman" w:cs="宋体"/>
          <w:color w:val="auto"/>
          <w:spacing w:val="0"/>
          <w:kern w:val="2"/>
          <w:sz w:val="24"/>
          <w:szCs w:val="24"/>
          <w:highlight w:val="none"/>
          <w:lang w:bidi="ar"/>
        </w:rPr>
      </w:pPr>
      <w:r>
        <w:rPr>
          <w:rFonts w:hint="default" w:ascii="Times New Roman" w:hAnsi="Times New Roman" w:cs="Times New Roman"/>
          <w:b/>
          <w:bCs/>
          <w:color w:val="auto"/>
          <w:sz w:val="24"/>
          <w:szCs w:val="24"/>
          <w:highlight w:val="none"/>
          <w:lang w:val="en-US" w:eastAsia="zh-CN" w:bidi="ar"/>
        </w:rPr>
        <w:t>4.</w:t>
      </w:r>
      <w:r>
        <w:rPr>
          <w:rFonts w:hint="eastAsia" w:ascii="Times New Roman" w:hAnsi="Times New Roman" w:cs="Times New Roman"/>
          <w:b/>
          <w:bCs/>
          <w:color w:val="auto"/>
          <w:sz w:val="24"/>
          <w:szCs w:val="24"/>
          <w:highlight w:val="none"/>
          <w:lang w:val="en-US" w:eastAsia="zh-CN" w:bidi="ar"/>
        </w:rPr>
        <w:t>6</w:t>
      </w:r>
      <w:r>
        <w:rPr>
          <w:rFonts w:hint="default" w:ascii="Times New Roman" w:hAnsi="Times New Roman" w:cs="Times New Roman"/>
          <w:b/>
          <w:bCs/>
          <w:color w:val="auto"/>
          <w:sz w:val="24"/>
          <w:szCs w:val="24"/>
          <w:highlight w:val="none"/>
          <w:lang w:val="en-US" w:eastAsia="zh-CN" w:bidi="ar"/>
        </w:rPr>
        <w:t>.</w:t>
      </w:r>
      <w:r>
        <w:rPr>
          <w:rFonts w:hint="eastAsia" w:ascii="Times New Roman" w:hAnsi="Times New Roman" w:cs="Times New Roman"/>
          <w:b/>
          <w:bCs/>
          <w:color w:val="auto"/>
          <w:sz w:val="24"/>
          <w:szCs w:val="24"/>
          <w:highlight w:val="none"/>
          <w:lang w:val="en-US" w:eastAsia="zh-CN" w:bidi="ar"/>
        </w:rPr>
        <w:t>2</w:t>
      </w:r>
      <w:r>
        <w:rPr>
          <w:rFonts w:hint="default" w:ascii="Times New Roman" w:hAnsi="Times New Roman" w:cs="Times New Roman"/>
          <w:b/>
          <w:bCs/>
          <w:color w:val="auto"/>
          <w:sz w:val="24"/>
          <w:szCs w:val="24"/>
          <w:highlight w:val="none"/>
          <w:lang w:val="en-US" w:eastAsia="zh-CN" w:bidi="ar"/>
        </w:rPr>
        <w:t xml:space="preserve">  </w:t>
      </w:r>
      <w:r>
        <w:rPr>
          <w:rFonts w:hint="eastAsia" w:ascii="Times New Roman" w:hAnsi="Times New Roman" w:cs="宋体"/>
          <w:color w:val="auto"/>
          <w:spacing w:val="0"/>
          <w:kern w:val="2"/>
          <w:sz w:val="24"/>
          <w:szCs w:val="24"/>
          <w:highlight w:val="none"/>
          <w:lang w:bidi="ar"/>
        </w:rPr>
        <w:t>结合InSAR技术特点及实际应用情况，本标准选取2项指标，即近3年累计沉降量、近2个月平均沉降速率，作为房屋建筑风险筛查标准，具体见表4.6.</w:t>
      </w:r>
      <w:r>
        <w:rPr>
          <w:rFonts w:hint="eastAsia" w:ascii="Times New Roman" w:hAnsi="Times New Roman" w:cs="宋体"/>
          <w:color w:val="auto"/>
          <w:spacing w:val="0"/>
          <w:kern w:val="2"/>
          <w:sz w:val="24"/>
          <w:szCs w:val="24"/>
          <w:highlight w:val="none"/>
          <w:lang w:val="en-US" w:eastAsia="zh-CN" w:bidi="ar"/>
        </w:rPr>
        <w:t>2</w:t>
      </w:r>
      <w:r>
        <w:rPr>
          <w:rFonts w:hint="eastAsia" w:ascii="Times New Roman" w:hAnsi="Times New Roman" w:cs="宋体"/>
          <w:color w:val="auto"/>
          <w:spacing w:val="0"/>
          <w:kern w:val="2"/>
          <w:sz w:val="24"/>
          <w:szCs w:val="24"/>
          <w:highlight w:val="none"/>
          <w:lang w:bidi="ar"/>
        </w:rPr>
        <w:t>。</w:t>
      </w:r>
    </w:p>
    <w:p>
      <w:pPr>
        <w:pStyle w:val="76"/>
        <w:spacing w:line="360" w:lineRule="auto"/>
        <w:ind w:firstLine="0"/>
        <w:jc w:val="center"/>
        <w:rPr>
          <w:rFonts w:ascii="Times New Roman" w:hAnsi="Times New Roman" w:cs="宋体"/>
          <w:color w:val="auto"/>
          <w:spacing w:val="0"/>
          <w:kern w:val="2"/>
          <w:sz w:val="24"/>
          <w:szCs w:val="24"/>
          <w:highlight w:val="none"/>
          <w:lang w:bidi="ar"/>
        </w:rPr>
      </w:pPr>
      <w:r>
        <w:rPr>
          <w:rFonts w:hint="eastAsia" w:ascii="Times New Roman" w:hAnsi="Times New Roman" w:cs="宋体"/>
          <w:color w:val="auto"/>
          <w:spacing w:val="0"/>
          <w:kern w:val="2"/>
          <w:sz w:val="24"/>
          <w:szCs w:val="24"/>
          <w:highlight w:val="none"/>
          <w:lang w:bidi="ar"/>
        </w:rPr>
        <w:t>表4.6.</w:t>
      </w:r>
      <w:r>
        <w:rPr>
          <w:rFonts w:hint="eastAsia" w:ascii="Times New Roman" w:hAnsi="Times New Roman" w:cs="宋体"/>
          <w:color w:val="auto"/>
          <w:spacing w:val="0"/>
          <w:kern w:val="2"/>
          <w:sz w:val="24"/>
          <w:szCs w:val="24"/>
          <w:highlight w:val="none"/>
          <w:lang w:val="en-US" w:eastAsia="zh-CN" w:bidi="ar"/>
        </w:rPr>
        <w:t>2</w:t>
      </w:r>
      <w:r>
        <w:rPr>
          <w:rFonts w:hint="eastAsia" w:ascii="Times New Roman" w:hAnsi="Times New Roman" w:cs="宋体"/>
          <w:color w:val="auto"/>
          <w:spacing w:val="0"/>
          <w:kern w:val="2"/>
          <w:sz w:val="24"/>
          <w:szCs w:val="24"/>
          <w:highlight w:val="none"/>
          <w:lang w:bidi="ar"/>
        </w:rPr>
        <w:t xml:space="preserve"> 房屋建筑InSAR沉降监测风险筛查标准</w:t>
      </w:r>
    </w:p>
    <w:tbl>
      <w:tblPr>
        <w:tblStyle w:val="26"/>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486"/>
        <w:gridCol w:w="940"/>
        <w:gridCol w:w="1070"/>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序号</w:t>
            </w:r>
          </w:p>
        </w:tc>
        <w:tc>
          <w:tcPr>
            <w:tcW w:w="2486"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筛查指标</w:t>
            </w:r>
          </w:p>
        </w:tc>
        <w:tc>
          <w:tcPr>
            <w:tcW w:w="940"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规范值</w:t>
            </w:r>
          </w:p>
        </w:tc>
        <w:tc>
          <w:tcPr>
            <w:tcW w:w="1070"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筛查值</w:t>
            </w:r>
          </w:p>
        </w:tc>
        <w:tc>
          <w:tcPr>
            <w:tcW w:w="3293"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ascii="Times New Roman"/>
                <w:color w:val="auto"/>
                <w:sz w:val="24"/>
                <w:szCs w:val="24"/>
                <w:highlight w:val="none"/>
              </w:rPr>
              <w:t>1</w:t>
            </w:r>
          </w:p>
        </w:tc>
        <w:tc>
          <w:tcPr>
            <w:tcW w:w="2486"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近3年房屋累积沉降量/mm</w:t>
            </w:r>
          </w:p>
        </w:tc>
        <w:tc>
          <w:tcPr>
            <w:tcW w:w="940" w:type="dxa"/>
            <w:tcBorders>
              <w:top w:val="single" w:color="auto" w:sz="4" w:space="0"/>
              <w:left w:val="nil"/>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w:t>
            </w:r>
          </w:p>
        </w:tc>
        <w:tc>
          <w:tcPr>
            <w:tcW w:w="1070"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15～20</w:t>
            </w:r>
          </w:p>
        </w:tc>
        <w:tc>
          <w:tcPr>
            <w:tcW w:w="3293"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建议：填海区域、软弱覆土层较厚区域取高值；岩土条件良好区域取低值。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2</w:t>
            </w:r>
          </w:p>
        </w:tc>
        <w:tc>
          <w:tcPr>
            <w:tcW w:w="2486"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近2个月平均沉降速率/mm/月</w:t>
            </w:r>
          </w:p>
        </w:tc>
        <w:tc>
          <w:tcPr>
            <w:tcW w:w="940"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4</w:t>
            </w:r>
          </w:p>
        </w:tc>
        <w:tc>
          <w:tcPr>
            <w:tcW w:w="1070"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2～4</w:t>
            </w:r>
          </w:p>
        </w:tc>
        <w:tc>
          <w:tcPr>
            <w:tcW w:w="3293" w:type="dxa"/>
            <w:tcBorders>
              <w:top w:val="single" w:color="auto" w:sz="4" w:space="0"/>
              <w:left w:val="nil"/>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0" w:firstLineChars="0"/>
              <w:jc w:val="center"/>
              <w:rPr>
                <w:rFonts w:hint="default" w:ascii="Times New Roman"/>
                <w:color w:val="auto"/>
                <w:sz w:val="24"/>
                <w:szCs w:val="24"/>
                <w:highlight w:val="none"/>
              </w:rPr>
            </w:pPr>
            <w:r>
              <w:rPr>
                <w:rFonts w:hint="default" w:ascii="Times New Roman"/>
                <w:color w:val="auto"/>
                <w:sz w:val="24"/>
                <w:szCs w:val="24"/>
                <w:highlight w:val="none"/>
              </w:rPr>
              <w:t>JGJ125-2016</w:t>
            </w:r>
            <w:r>
              <w:rPr>
                <w:rFonts w:ascii="Times New Roman"/>
                <w:color w:val="auto"/>
                <w:sz w:val="24"/>
                <w:szCs w:val="24"/>
                <w:highlight w:val="none"/>
              </w:rPr>
              <w:t xml:space="preserve"> 危险房屋鉴定标准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84"/>
              <w:keepNext w:val="0"/>
              <w:keepLines w:val="0"/>
              <w:widowControl/>
              <w:suppressLineNumbers w:val="0"/>
              <w:spacing w:before="0" w:beforeAutospacing="0" w:after="0" w:afterAutospacing="0" w:line="0" w:lineRule="atLeast"/>
              <w:ind w:left="0" w:right="0" w:firstLine="480"/>
              <w:jc w:val="center"/>
              <w:rPr>
                <w:rFonts w:hint="default" w:ascii="Times New Roman"/>
                <w:color w:val="auto"/>
                <w:sz w:val="24"/>
                <w:szCs w:val="24"/>
                <w:highlight w:val="none"/>
              </w:rPr>
            </w:pPr>
            <w:r>
              <w:rPr>
                <w:rFonts w:hint="default" w:ascii="Times New Roman"/>
                <w:color w:val="auto"/>
                <w:sz w:val="24"/>
                <w:szCs w:val="24"/>
                <w:highlight w:val="none"/>
              </w:rPr>
              <w:t>累计沉降指房屋建筑PS点叠加后的计算最大沉降值；</w:t>
            </w:r>
          </w:p>
        </w:tc>
      </w:tr>
    </w:tbl>
    <w:p>
      <w:pPr>
        <w:pStyle w:val="76"/>
        <w:ind w:left="0" w:leftChars="0" w:firstLine="0" w:firstLineChars="0"/>
        <w:jc w:val="both"/>
        <w:rPr>
          <w:rFonts w:ascii="Times New Roman" w:hAnsi="Times New Roman" w:cs="宋体"/>
          <w:color w:val="auto"/>
          <w:spacing w:val="0"/>
          <w:kern w:val="2"/>
          <w:sz w:val="24"/>
          <w:szCs w:val="24"/>
          <w:highlight w:val="none"/>
          <w:lang w:bidi="ar"/>
        </w:rPr>
      </w:pPr>
      <w:r>
        <w:rPr>
          <w:rFonts w:hint="default" w:ascii="Times New Roman" w:hAnsi="Times New Roman" w:cs="Times New Roman"/>
          <w:b/>
          <w:bCs/>
          <w:color w:val="auto"/>
          <w:sz w:val="24"/>
          <w:szCs w:val="24"/>
          <w:highlight w:val="none"/>
          <w:lang w:val="en-US" w:eastAsia="zh-CN" w:bidi="ar"/>
        </w:rPr>
        <w:t>4.</w:t>
      </w:r>
      <w:r>
        <w:rPr>
          <w:rFonts w:hint="eastAsia" w:ascii="Times New Roman" w:hAnsi="Times New Roman" w:cs="Times New Roman"/>
          <w:b/>
          <w:bCs/>
          <w:color w:val="auto"/>
          <w:sz w:val="24"/>
          <w:szCs w:val="24"/>
          <w:highlight w:val="none"/>
          <w:lang w:val="en-US" w:eastAsia="zh-CN" w:bidi="ar"/>
        </w:rPr>
        <w:t>6</w:t>
      </w:r>
      <w:r>
        <w:rPr>
          <w:rFonts w:hint="default" w:ascii="Times New Roman" w:hAnsi="Times New Roman" w:cs="Times New Roman"/>
          <w:b/>
          <w:bCs/>
          <w:color w:val="auto"/>
          <w:sz w:val="24"/>
          <w:szCs w:val="24"/>
          <w:highlight w:val="none"/>
          <w:lang w:val="en-US" w:eastAsia="zh-CN" w:bidi="ar"/>
        </w:rPr>
        <w:t>.</w:t>
      </w:r>
      <w:r>
        <w:rPr>
          <w:rFonts w:hint="eastAsia" w:ascii="Times New Roman" w:hAnsi="Times New Roman" w:cs="Times New Roman"/>
          <w:b/>
          <w:bCs/>
          <w:color w:val="auto"/>
          <w:sz w:val="24"/>
          <w:szCs w:val="24"/>
          <w:highlight w:val="none"/>
          <w:lang w:val="en-US" w:eastAsia="zh-CN" w:bidi="ar"/>
        </w:rPr>
        <w:t>3</w:t>
      </w:r>
      <w:r>
        <w:rPr>
          <w:rFonts w:hint="default" w:ascii="Times New Roman" w:hAnsi="Times New Roman" w:cs="Times New Roman"/>
          <w:b/>
          <w:bCs/>
          <w:color w:val="auto"/>
          <w:sz w:val="24"/>
          <w:szCs w:val="24"/>
          <w:highlight w:val="none"/>
          <w:lang w:val="en-US" w:eastAsia="zh-CN" w:bidi="ar"/>
        </w:rPr>
        <w:t xml:space="preserve">  </w:t>
      </w:r>
      <w:r>
        <w:rPr>
          <w:rFonts w:hint="eastAsia" w:ascii="Times New Roman" w:hAnsi="Times New Roman" w:cs="宋体"/>
          <w:color w:val="auto"/>
          <w:spacing w:val="0"/>
          <w:kern w:val="2"/>
          <w:sz w:val="24"/>
          <w:szCs w:val="24"/>
          <w:highlight w:val="none"/>
          <w:lang w:bidi="ar"/>
        </w:rPr>
        <w:t>结合InSAR沉降监测结果，同时满足表4.6.1中2项指标的房屋建筑应进行现场核查，进一步确认安全风险。</w:t>
      </w:r>
    </w:p>
    <w:p>
      <w:pPr>
        <w:rPr>
          <w:color w:val="auto"/>
          <w:highlight w:val="none"/>
        </w:rPr>
      </w:pPr>
    </w:p>
    <w:p>
      <w:pPr>
        <w:rPr>
          <w:rFonts w:ascii="Times New Roman" w:hAnsi="Times New Roman"/>
          <w:b/>
          <w:bCs/>
          <w:color w:val="auto"/>
          <w:kern w:val="44"/>
          <w:sz w:val="32"/>
          <w:szCs w:val="44"/>
          <w:highlight w:val="none"/>
        </w:rPr>
      </w:pPr>
      <w:r>
        <w:rPr>
          <w:color w:val="auto"/>
          <w:highlight w:val="none"/>
        </w:rPr>
        <w:br w:type="page"/>
      </w:r>
    </w:p>
    <w:bookmarkEnd w:id="59"/>
    <w:bookmarkEnd w:id="60"/>
    <w:bookmarkEnd w:id="61"/>
    <w:bookmarkEnd w:id="62"/>
    <w:p>
      <w:pPr>
        <w:pStyle w:val="2"/>
        <w:spacing w:before="312" w:after="312"/>
        <w:rPr>
          <w:color w:val="auto"/>
          <w:highlight w:val="none"/>
        </w:rPr>
      </w:pPr>
      <w:bookmarkStart w:id="71" w:name="_Toc142578372"/>
      <w:bookmarkStart w:id="72" w:name="_Toc25274"/>
      <w:bookmarkStart w:id="73" w:name="_Toc31485"/>
      <w:bookmarkStart w:id="74" w:name="_Toc24701"/>
      <w:bookmarkStart w:id="75" w:name="_Toc26509"/>
      <w:r>
        <w:rPr>
          <w:color w:val="auto"/>
          <w:highlight w:val="none"/>
        </w:rPr>
        <w:t>5　</w:t>
      </w:r>
      <w:r>
        <w:rPr>
          <w:rFonts w:hint="eastAsia"/>
          <w:color w:val="auto"/>
          <w:highlight w:val="none"/>
        </w:rPr>
        <w:t>空基区域巡检</w:t>
      </w:r>
      <w:bookmarkEnd w:id="71"/>
      <w:bookmarkEnd w:id="72"/>
      <w:bookmarkEnd w:id="73"/>
    </w:p>
    <w:p>
      <w:pPr>
        <w:pStyle w:val="3"/>
        <w:rPr>
          <w:color w:val="auto"/>
          <w:highlight w:val="none"/>
          <w:lang w:val="zh-CN"/>
        </w:rPr>
      </w:pPr>
      <w:bookmarkStart w:id="76" w:name="_Toc5833"/>
      <w:bookmarkStart w:id="77" w:name="_Toc16647"/>
      <w:bookmarkStart w:id="78" w:name="_Toc7410"/>
      <w:bookmarkStart w:id="79" w:name="_Toc142578373"/>
      <w:bookmarkStart w:id="80" w:name="_Toc31521"/>
      <w:r>
        <w:rPr>
          <w:color w:val="auto"/>
          <w:highlight w:val="none"/>
          <w:lang w:val="zh-CN"/>
        </w:rPr>
        <w:t>5.1　一般规定</w:t>
      </w:r>
      <w:bookmarkEnd w:id="76"/>
      <w:bookmarkEnd w:id="77"/>
      <w:bookmarkEnd w:id="78"/>
      <w:bookmarkEnd w:id="79"/>
      <w:bookmarkEnd w:id="80"/>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5.1.1  </w:t>
      </w:r>
      <w:r>
        <w:rPr>
          <w:rFonts w:hint="eastAsia" w:ascii="宋体" w:hAnsi="宋体" w:cs="宋体"/>
          <w:color w:val="auto"/>
          <w:sz w:val="24"/>
          <w:szCs w:val="24"/>
          <w:highlight w:val="none"/>
        </w:rPr>
        <w:t>空基巡检监测内容划分如表5.1.1。</w:t>
      </w:r>
    </w:p>
    <w:p>
      <w:pPr>
        <w:spacing w:line="360" w:lineRule="auto"/>
        <w:jc w:val="center"/>
        <w:rPr>
          <w:rFonts w:ascii="Times New Roman" w:hAnsi="Times New Roman"/>
          <w:b/>
          <w:bCs/>
          <w:color w:val="auto"/>
          <w:szCs w:val="21"/>
          <w:highlight w:val="none"/>
        </w:rPr>
      </w:pPr>
      <w:r>
        <w:rPr>
          <w:rFonts w:hint="eastAsia" w:ascii="Times New Roman" w:hAnsi="Times New Roman"/>
          <w:b/>
          <w:bCs/>
          <w:color w:val="auto"/>
          <w:szCs w:val="21"/>
          <w:highlight w:val="none"/>
        </w:rPr>
        <w:t xml:space="preserve">表 </w:t>
      </w:r>
      <w:r>
        <w:rPr>
          <w:rFonts w:ascii="Times New Roman" w:hAnsi="Times New Roman"/>
          <w:b/>
          <w:bCs/>
          <w:color w:val="auto"/>
          <w:szCs w:val="21"/>
          <w:highlight w:val="none"/>
        </w:rPr>
        <w:t xml:space="preserve">5.1.1 </w:t>
      </w:r>
      <w:r>
        <w:rPr>
          <w:rFonts w:hint="eastAsia" w:ascii="Times New Roman" w:hAnsi="Times New Roman"/>
          <w:b/>
          <w:bCs/>
          <w:color w:val="auto"/>
          <w:szCs w:val="21"/>
          <w:highlight w:val="none"/>
        </w:rPr>
        <w:t>空基巡检监测内容</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12"/>
        <w:gridCol w:w="994"/>
        <w:gridCol w:w="1288"/>
        <w:gridCol w:w="703"/>
        <w:gridCol w:w="994"/>
        <w:gridCol w:w="708"/>
        <w:gridCol w:w="704"/>
        <w:gridCol w:w="704"/>
        <w:gridCol w:w="784"/>
        <w:gridCol w:w="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5" w:type="pct"/>
            <w:vMerge w:val="restar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类别</w:t>
            </w:r>
          </w:p>
        </w:tc>
        <w:tc>
          <w:tcPr>
            <w:tcW w:w="1624" w:type="pct"/>
            <w:gridSpan w:val="3"/>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环境作用</w:t>
            </w:r>
          </w:p>
        </w:tc>
        <w:tc>
          <w:tcPr>
            <w:tcW w:w="1453" w:type="pct"/>
            <w:gridSpan w:val="3"/>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结构变化</w:t>
            </w:r>
          </w:p>
        </w:tc>
        <w:tc>
          <w:tcPr>
            <w:tcW w:w="1327" w:type="pct"/>
            <w:gridSpan w:val="4"/>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表观损伤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5" w:type="pct"/>
            <w:vMerge w:val="continue"/>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256"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风</w:t>
            </w:r>
          </w:p>
        </w:tc>
        <w:tc>
          <w:tcPr>
            <w:tcW w:w="598"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温湿度</w:t>
            </w:r>
          </w:p>
        </w:tc>
        <w:tc>
          <w:tcPr>
            <w:tcW w:w="770"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周边环境</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变形</w:t>
            </w:r>
          </w:p>
        </w:tc>
        <w:tc>
          <w:tcPr>
            <w:tcW w:w="59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几何形状变化</w:t>
            </w:r>
          </w:p>
        </w:tc>
        <w:tc>
          <w:tcPr>
            <w:tcW w:w="429"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倾斜</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裂缝</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锈蚀</w:t>
            </w:r>
          </w:p>
        </w:tc>
        <w:tc>
          <w:tcPr>
            <w:tcW w:w="474"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脱落</w:t>
            </w:r>
          </w:p>
        </w:tc>
        <w:tc>
          <w:tcPr>
            <w:tcW w:w="487" w:type="pct"/>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95"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构件</w:t>
            </w:r>
          </w:p>
        </w:tc>
        <w:tc>
          <w:tcPr>
            <w:tcW w:w="256"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598"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770"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59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429"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74"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87" w:type="pct"/>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95"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单体建筑</w:t>
            </w:r>
          </w:p>
        </w:tc>
        <w:tc>
          <w:tcPr>
            <w:tcW w:w="256"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598"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770"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59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9"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474"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87" w:type="pct"/>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95"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eastAsia"/>
                <w:color w:val="auto"/>
                <w:spacing w:val="12"/>
                <w:highlight w:val="none"/>
              </w:rPr>
              <w:t>建筑群</w:t>
            </w:r>
          </w:p>
        </w:tc>
        <w:tc>
          <w:tcPr>
            <w:tcW w:w="256"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598"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770"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59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9"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r>
              <w:rPr>
                <w:rFonts w:hint="default" w:eastAsia="仿宋_GB2312"/>
                <w:color w:val="auto"/>
                <w:spacing w:val="12"/>
                <w:sz w:val="24"/>
                <w:szCs w:val="24"/>
                <w:highlight w:val="none"/>
              </w:rPr>
              <w:t>△</w:t>
            </w:r>
          </w:p>
        </w:tc>
        <w:tc>
          <w:tcPr>
            <w:tcW w:w="427"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474" w:type="pct"/>
            <w:noWrap/>
            <w:vAlign w:val="center"/>
          </w:tcPr>
          <w:p>
            <w:pPr>
              <w:keepNext w:val="0"/>
              <w:keepLines w:val="0"/>
              <w:widowControl/>
              <w:suppressLineNumbers w:val="0"/>
              <w:spacing w:before="0" w:beforeAutospacing="0" w:after="0" w:afterAutospacing="0" w:line="360" w:lineRule="auto"/>
              <w:ind w:left="0" w:right="0"/>
              <w:jc w:val="center"/>
              <w:rPr>
                <w:rFonts w:hint="default"/>
                <w:color w:val="auto"/>
                <w:spacing w:val="12"/>
                <w:highlight w:val="none"/>
              </w:rPr>
            </w:pPr>
          </w:p>
        </w:tc>
        <w:tc>
          <w:tcPr>
            <w:tcW w:w="487" w:type="pct"/>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p>
        </w:tc>
      </w:tr>
    </w:tbl>
    <w:p>
      <w:pPr>
        <w:spacing w:line="360" w:lineRule="auto"/>
        <w:rPr>
          <w:rFonts w:eastAsia="仿宋_GB2312"/>
          <w:color w:val="auto"/>
          <w:spacing w:val="12"/>
          <w:sz w:val="24"/>
          <w:szCs w:val="24"/>
          <w:highlight w:val="none"/>
        </w:rPr>
      </w:pPr>
      <w:r>
        <w:rPr>
          <w:rFonts w:eastAsia="仿宋_GB2312"/>
          <w:color w:val="auto"/>
          <w:spacing w:val="12"/>
          <w:sz w:val="24"/>
          <w:szCs w:val="24"/>
          <w:highlight w:val="none"/>
        </w:rPr>
        <w:t>注：☆为应监测项</w:t>
      </w:r>
      <w:r>
        <w:rPr>
          <w:rFonts w:hint="eastAsia" w:eastAsia="仿宋_GB2312"/>
          <w:color w:val="auto"/>
          <w:spacing w:val="12"/>
          <w:sz w:val="24"/>
          <w:szCs w:val="24"/>
          <w:highlight w:val="none"/>
        </w:rPr>
        <w:t>，</w:t>
      </w:r>
      <w:r>
        <w:rPr>
          <w:rFonts w:eastAsia="仿宋_GB2312"/>
          <w:color w:val="auto"/>
          <w:spacing w:val="12"/>
          <w:sz w:val="24"/>
          <w:szCs w:val="24"/>
          <w:highlight w:val="none"/>
        </w:rPr>
        <w:t>△为宜监测项。</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5.1.</w:t>
      </w: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空基区域巡检系统应包括但不限于无人机系统、任务载荷、操作及通信系统。</w:t>
      </w:r>
    </w:p>
    <w:p>
      <w:pPr>
        <w:pStyle w:val="3"/>
        <w:rPr>
          <w:color w:val="auto"/>
          <w:highlight w:val="none"/>
          <w:lang w:val="zh-CN"/>
        </w:rPr>
      </w:pPr>
      <w:bookmarkStart w:id="81" w:name="_Toc8588"/>
      <w:bookmarkStart w:id="82" w:name="_Toc5540"/>
      <w:bookmarkStart w:id="83" w:name="_Toc660"/>
      <w:bookmarkStart w:id="84" w:name="_Toc142578374"/>
      <w:bookmarkStart w:id="85" w:name="_Toc20053"/>
      <w:r>
        <w:rPr>
          <w:color w:val="auto"/>
          <w:highlight w:val="none"/>
          <w:lang w:val="zh-CN"/>
        </w:rPr>
        <w:t>5.2　</w:t>
      </w:r>
      <w:r>
        <w:rPr>
          <w:rFonts w:hint="eastAsia"/>
          <w:color w:val="auto"/>
          <w:highlight w:val="none"/>
          <w:lang w:val="zh-CN"/>
        </w:rPr>
        <w:t>无人机系统技术指标</w:t>
      </w:r>
      <w:bookmarkEnd w:id="81"/>
      <w:bookmarkEnd w:id="82"/>
      <w:bookmarkEnd w:id="83"/>
      <w:bookmarkEnd w:id="84"/>
      <w:bookmarkEnd w:id="85"/>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5.2.1  </w:t>
      </w:r>
      <w:r>
        <w:rPr>
          <w:rFonts w:hint="eastAsia" w:ascii="Times New Roman" w:hAnsi="Times New Roman"/>
          <w:color w:val="auto"/>
          <w:sz w:val="24"/>
          <w:szCs w:val="24"/>
          <w:highlight w:val="none"/>
        </w:rPr>
        <w:t>无人机系统应配置无人飞行器、定位定姿系统、辅助系统，宜配置无人值守机库系统。</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5.2.2  </w:t>
      </w:r>
      <w:r>
        <w:rPr>
          <w:rFonts w:hint="eastAsia" w:ascii="Times New Roman" w:hAnsi="Times New Roman"/>
          <w:color w:val="auto"/>
          <w:sz w:val="24"/>
          <w:szCs w:val="24"/>
          <w:highlight w:val="none"/>
        </w:rPr>
        <w:t>无人飞行器类型包括旋翼、固定翼和复合翼，驱动方式包括电池、燃料和混合驱动，基本技术指标应满足以下要求：</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1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正常环境下任务载荷后滞空时间不少于30分钟；</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2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除一体化机之外，搭载额外设备最大重量应不小于2.</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kg；</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3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升限不低于1000m，安全距离不小于3m，特种无人机设备除外；</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highlight w:val="none"/>
        </w:rPr>
        <w:t>旋翼和复合翼无人机</w:t>
      </w:r>
      <w:r>
        <w:rPr>
          <w:rFonts w:hint="eastAsia" w:ascii="Times New Roman" w:hAnsi="Times New Roman"/>
          <w:color w:val="auto"/>
          <w:sz w:val="24"/>
          <w:szCs w:val="24"/>
          <w:highlight w:val="none"/>
        </w:rPr>
        <w:t>具备悬停、上升、下降、前后移动及角度调整等动作功能，固定翼具备上升、下降、前后移动及角度调整等动作功能；</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5  </w:t>
      </w:r>
      <w:r>
        <w:rPr>
          <w:rFonts w:hint="eastAsia" w:ascii="Times New Roman" w:hAnsi="Times New Roman"/>
          <w:color w:val="auto"/>
          <w:sz w:val="24"/>
          <w:szCs w:val="24"/>
          <w:highlight w:val="none"/>
        </w:rPr>
        <w:t>具备自动返航或自动降落功能。</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5.2.3  </w:t>
      </w:r>
      <w:r>
        <w:rPr>
          <w:rFonts w:hint="eastAsia" w:ascii="Times New Roman" w:hAnsi="Times New Roman"/>
          <w:color w:val="auto"/>
          <w:sz w:val="24"/>
          <w:szCs w:val="24"/>
          <w:highlight w:val="none"/>
        </w:rPr>
        <w:t>定位定姿系统应配置全球导航卫星系统（GNSS）设备和惯性测量设备（IMU），技术指标应满足以下要求：</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1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实时获得无人机系统的空间三维位置和姿态信息，延迟不超过1ms；</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水平定位精度不低于0.05m，高程定位精度不低于0.08m；</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平行飞行方向的角度偏差不超过90秒，垂直飞行方向的角度偏差不超过18秒。</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5.2.4  </w:t>
      </w:r>
      <w:r>
        <w:rPr>
          <w:rFonts w:hint="eastAsia" w:ascii="Times New Roman" w:hAnsi="Times New Roman"/>
          <w:color w:val="auto"/>
          <w:sz w:val="24"/>
          <w:szCs w:val="24"/>
          <w:highlight w:val="none"/>
        </w:rPr>
        <w:t>辅助系统主要指三轴增稳云台，可包括辅助照明和安全防护系统。三轴增稳云台技术指标应满足以下要求：</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支持俯仰、横滚和航向三个维度运动，定位准确度低于0.5秒；</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最大承载重量不低于10kg；</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3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工作环境温度指标为-20℃至60℃，湿度指标为95%不凝结，IP等级不低于无人机飞行器；</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4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在任何姿态状况下，快装板不应滑出卡座；施加合适的力可将云台固定在任何角度；</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5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其它性能指标满足《应用电视摄像机云台通用规范》（GB/T 15142-2017）要求。</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5.2.5  </w:t>
      </w:r>
      <w:r>
        <w:rPr>
          <w:rFonts w:hint="eastAsia" w:ascii="Times New Roman" w:hAnsi="Times New Roman"/>
          <w:color w:val="auto"/>
          <w:sz w:val="24"/>
          <w:szCs w:val="24"/>
          <w:highlight w:val="none"/>
        </w:rPr>
        <w:t>无人值守机库技术指标应满足以下要求：</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1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w:t>
      </w:r>
      <w:r>
        <w:rPr>
          <w:rFonts w:ascii="Times New Roman" w:hAnsi="Times New Roman"/>
          <w:color w:val="auto"/>
          <w:sz w:val="24"/>
          <w:szCs w:val="24"/>
          <w:highlight w:val="none"/>
        </w:rPr>
        <w:t>外壳具备防破拆、防盐雾能力</w:t>
      </w:r>
      <w:r>
        <w:rPr>
          <w:rFonts w:hint="eastAsia" w:ascii="Times New Roman" w:hAnsi="Times New Roman"/>
          <w:color w:val="auto"/>
          <w:sz w:val="24"/>
          <w:szCs w:val="24"/>
          <w:highlight w:val="none"/>
        </w:rPr>
        <w:t>，在如下环境条件下应能正常工作:</w:t>
      </w:r>
    </w:p>
    <w:p>
      <w:pPr>
        <w:numPr>
          <w:ilvl w:val="0"/>
          <w:numId w:val="12"/>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环境温度:-20℃~50℃;</w:t>
      </w:r>
    </w:p>
    <w:p>
      <w:pPr>
        <w:numPr>
          <w:ilvl w:val="0"/>
          <w:numId w:val="12"/>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相对湿度: 5%RH~95%RH:</w:t>
      </w:r>
    </w:p>
    <w:p>
      <w:pPr>
        <w:numPr>
          <w:ilvl w:val="0"/>
          <w:numId w:val="12"/>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户外运行的机库防水防尘等级不低于 IP54。</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2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机库应具备自检功能，包括机械控制、网络通讯、主备电源、环境感知、操控系统等项目，以及机库配套无人机自检项目。</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3 </w:t>
      </w:r>
      <w:r>
        <w:rPr>
          <w:rFonts w:hint="eastAsia" w:ascii="Times New Roman" w:hAnsi="Times New Roman"/>
          <w:b/>
          <w:bCs/>
          <w:color w:val="auto"/>
          <w:sz w:val="24"/>
          <w:szCs w:val="24"/>
          <w:highlight w:val="none"/>
        </w:rPr>
        <w:t xml:space="preserve"> </w:t>
      </w:r>
      <w:r>
        <w:rPr>
          <w:rFonts w:ascii="Times New Roman" w:hAnsi="Times New Roman"/>
          <w:color w:val="auto"/>
          <w:sz w:val="24"/>
          <w:szCs w:val="24"/>
          <w:highlight w:val="none"/>
        </w:rPr>
        <w:t>任一项</w:t>
      </w:r>
      <w:r>
        <w:rPr>
          <w:rFonts w:hint="eastAsia" w:ascii="Times New Roman" w:hAnsi="Times New Roman"/>
          <w:color w:val="auto"/>
          <w:sz w:val="24"/>
          <w:szCs w:val="24"/>
          <w:highlight w:val="none"/>
        </w:rPr>
        <w:t>自检</w:t>
      </w:r>
      <w:r>
        <w:rPr>
          <w:rFonts w:ascii="Times New Roman" w:hAnsi="Times New Roman"/>
          <w:color w:val="auto"/>
          <w:sz w:val="24"/>
          <w:szCs w:val="24"/>
          <w:highlight w:val="none"/>
        </w:rPr>
        <w:t>项目不满足要求时，应能定位故障部位或原因并生成自检日志，同时具备在</w:t>
      </w:r>
      <w:r>
        <w:rPr>
          <w:rFonts w:hint="eastAsia" w:ascii="Times New Roman" w:hAnsi="Times New Roman"/>
          <w:color w:val="auto"/>
          <w:sz w:val="24"/>
          <w:szCs w:val="24"/>
          <w:highlight w:val="none"/>
        </w:rPr>
        <w:t>机库</w:t>
      </w:r>
      <w:r>
        <w:rPr>
          <w:rFonts w:ascii="Times New Roman" w:hAnsi="Times New Roman"/>
          <w:color w:val="auto"/>
          <w:sz w:val="24"/>
          <w:szCs w:val="24"/>
          <w:highlight w:val="none"/>
        </w:rPr>
        <w:t>控制系统发出提示和告警功能</w:t>
      </w:r>
      <w:r>
        <w:rPr>
          <w:rFonts w:hint="eastAsia" w:ascii="Times New Roman" w:hAnsi="Times New Roman"/>
          <w:color w:val="auto"/>
          <w:sz w:val="24"/>
          <w:szCs w:val="24"/>
          <w:highlight w:val="none"/>
        </w:rPr>
        <w:t>。</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4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机库应具备环境感知功能，自动采集温度、湿度、雨量、风速、风向等传感器信息，可视频实时监控周边环境及机库工作状态。</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5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机库应具备有线或无线通讯方式，宜具备多通道冗余通讯链路。</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6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机库供电电源电压220V±10%，频率50Hz±2%。</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机库连续无故障运行时间不应</w:t>
      </w:r>
      <w:r>
        <w:rPr>
          <w:rFonts w:hint="eastAsia" w:ascii="微软雅黑" w:hAnsi="微软雅黑" w:eastAsia="微软雅黑" w:cs="微软雅黑"/>
          <w:color w:val="auto"/>
          <w:sz w:val="24"/>
          <w:szCs w:val="24"/>
          <w:highlight w:val="none"/>
        </w:rPr>
        <w:t>⼩</w:t>
      </w:r>
      <w:r>
        <w:rPr>
          <w:rFonts w:hint="eastAsia" w:ascii="宋体" w:hAnsi="宋体" w:cs="宋体"/>
          <w:color w:val="auto"/>
          <w:sz w:val="24"/>
          <w:szCs w:val="24"/>
          <w:highlight w:val="none"/>
        </w:rPr>
        <w:t>于</w:t>
      </w:r>
      <w:r>
        <w:rPr>
          <w:rFonts w:hint="eastAsia" w:ascii="Times New Roman" w:hAnsi="Times New Roman"/>
          <w:color w:val="auto"/>
          <w:sz w:val="24"/>
          <w:szCs w:val="24"/>
          <w:highlight w:val="none"/>
        </w:rPr>
        <w:t>3000小时，正常维保状态下整体寿命不应</w:t>
      </w:r>
      <w:r>
        <w:rPr>
          <w:rFonts w:hint="eastAsia" w:ascii="微软雅黑" w:hAnsi="微软雅黑" w:eastAsia="微软雅黑" w:cs="微软雅黑"/>
          <w:color w:val="auto"/>
          <w:sz w:val="24"/>
          <w:szCs w:val="24"/>
          <w:highlight w:val="none"/>
        </w:rPr>
        <w:t>⼩</w:t>
      </w:r>
      <w:r>
        <w:rPr>
          <w:rFonts w:hint="eastAsia" w:ascii="宋体" w:hAnsi="宋体" w:cs="宋体"/>
          <w:color w:val="auto"/>
          <w:sz w:val="24"/>
          <w:szCs w:val="24"/>
          <w:highlight w:val="none"/>
        </w:rPr>
        <w:t>于</w:t>
      </w:r>
      <w:r>
        <w:rPr>
          <w:rFonts w:hint="eastAsia" w:ascii="Times New Roman" w:hAnsi="Times New Roman"/>
          <w:color w:val="auto"/>
          <w:sz w:val="24"/>
          <w:szCs w:val="24"/>
          <w:highlight w:val="none"/>
        </w:rPr>
        <w:t xml:space="preserve"> 3 年。 </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8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机库应具备本地或远程升级功能，至少包含驱动程序和固件升级。</w:t>
      </w:r>
    </w:p>
    <w:p>
      <w:pPr>
        <w:pStyle w:val="3"/>
        <w:rPr>
          <w:color w:val="auto"/>
          <w:highlight w:val="none"/>
        </w:rPr>
      </w:pPr>
      <w:bookmarkStart w:id="86" w:name="_Toc15928"/>
      <w:bookmarkStart w:id="87" w:name="_Toc28542"/>
      <w:bookmarkStart w:id="88" w:name="_Toc10780"/>
      <w:bookmarkStart w:id="89" w:name="_Toc142578375"/>
      <w:bookmarkStart w:id="90" w:name="_Toc12298"/>
      <w:r>
        <w:rPr>
          <w:color w:val="auto"/>
          <w:highlight w:val="none"/>
          <w:lang w:val="zh-CN"/>
        </w:rPr>
        <w:t>5.3　</w:t>
      </w:r>
      <w:r>
        <w:rPr>
          <w:rFonts w:hint="eastAsia"/>
          <w:color w:val="auto"/>
          <w:highlight w:val="none"/>
        </w:rPr>
        <w:t>任务载荷技术指标</w:t>
      </w:r>
      <w:bookmarkEnd w:id="86"/>
      <w:bookmarkEnd w:id="87"/>
      <w:bookmarkEnd w:id="88"/>
      <w:bookmarkEnd w:id="89"/>
      <w:bookmarkEnd w:id="90"/>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5</w:t>
      </w:r>
      <w:r>
        <w:rPr>
          <w:rFonts w:ascii="Times New Roman" w:hAnsi="Times New Roman"/>
          <w:b/>
          <w:bCs/>
          <w:color w:val="auto"/>
          <w:sz w:val="24"/>
          <w:szCs w:val="24"/>
          <w:highlight w:val="none"/>
        </w:rPr>
        <w:t xml:space="preserve">.3.1  </w:t>
      </w:r>
      <w:r>
        <w:rPr>
          <w:rFonts w:hint="eastAsia" w:ascii="Times New Roman" w:hAnsi="Times New Roman"/>
          <w:color w:val="auto"/>
          <w:sz w:val="24"/>
          <w:szCs w:val="24"/>
          <w:highlight w:val="none"/>
        </w:rPr>
        <w:t>任务载荷采集的数据应满足后续技术处理的质量要求，否则应采取补测、重测等措施。</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5.3.</w:t>
      </w: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空基区域巡检系统中无人机任务载荷包括但不限于:</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ascii="Times New Roman" w:hAnsi="Times New Roman"/>
          <w:color w:val="auto"/>
          <w:sz w:val="24"/>
          <w:szCs w:val="24"/>
          <w:highlight w:val="none"/>
        </w:rPr>
        <w:t>合成孔径雷达，</w:t>
      </w:r>
      <w:r>
        <w:rPr>
          <w:rFonts w:hint="eastAsia" w:ascii="Times New Roman" w:hAnsi="Times New Roman"/>
          <w:color w:val="auto"/>
          <w:sz w:val="24"/>
          <w:szCs w:val="24"/>
          <w:highlight w:val="none"/>
        </w:rPr>
        <w:t>包括</w:t>
      </w:r>
      <w:r>
        <w:rPr>
          <w:rFonts w:ascii="Times New Roman" w:hAnsi="Times New Roman"/>
          <w:color w:val="auto"/>
          <w:sz w:val="24"/>
          <w:szCs w:val="24"/>
          <w:highlight w:val="none"/>
        </w:rPr>
        <w:t>GPR-SAR、InSAR、</w:t>
      </w:r>
      <w:r>
        <w:rPr>
          <w:rFonts w:hint="eastAsia" w:ascii="Times New Roman" w:hAnsi="Times New Roman"/>
          <w:color w:val="auto"/>
          <w:sz w:val="24"/>
          <w:szCs w:val="24"/>
          <w:highlight w:val="none"/>
        </w:rPr>
        <w:t>微波</w:t>
      </w:r>
      <w:r>
        <w:rPr>
          <w:rFonts w:ascii="Times New Roman" w:hAnsi="Times New Roman"/>
          <w:color w:val="auto"/>
          <w:sz w:val="24"/>
          <w:szCs w:val="24"/>
          <w:highlight w:val="none"/>
        </w:rPr>
        <w:t>SAR</w:t>
      </w:r>
      <w:r>
        <w:rPr>
          <w:rFonts w:hint="eastAsia" w:ascii="Times New Roman" w:hAnsi="Times New Roman"/>
          <w:color w:val="auto"/>
          <w:sz w:val="24"/>
          <w:szCs w:val="24"/>
          <w:highlight w:val="none"/>
        </w:rPr>
        <w:t>等；</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光谱采集设备，包括红外热成像、短波近红外多光谱及高光谱成像、近红外高光谱成像等；</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3  </w:t>
      </w:r>
      <w:r>
        <w:rPr>
          <w:rFonts w:hint="eastAsia" w:ascii="Times New Roman" w:hAnsi="Times New Roman"/>
          <w:color w:val="auto"/>
          <w:sz w:val="24"/>
          <w:szCs w:val="24"/>
          <w:highlight w:val="none"/>
        </w:rPr>
        <w:t>高清相机，包括单目相机、双目相机、多相机组等；</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4  </w:t>
      </w:r>
      <w:r>
        <w:rPr>
          <w:rFonts w:hint="eastAsia" w:ascii="Times New Roman" w:hAnsi="Times New Roman"/>
          <w:color w:val="auto"/>
          <w:sz w:val="24"/>
          <w:szCs w:val="24"/>
          <w:highlight w:val="none"/>
        </w:rPr>
        <w:t>激光设备，包括LiDAR、多普勒测振、激光介入诱导等；</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  </w:t>
      </w:r>
      <w:r>
        <w:rPr>
          <w:rFonts w:hint="eastAsia" w:ascii="Times New Roman" w:hAnsi="Times New Roman"/>
          <w:color w:val="auto"/>
          <w:sz w:val="24"/>
          <w:szCs w:val="24"/>
          <w:highlight w:val="none"/>
        </w:rPr>
        <w:t>云边缘计算组件。</w:t>
      </w:r>
    </w:p>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5.3.</w:t>
      </w: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合成孔径雷达技术指标应满足以下要求：</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重量不应高于飞行硬件平台最大飞行荷载；</w:t>
      </w:r>
    </w:p>
    <w:p>
      <w:pPr>
        <w:spacing w:line="360" w:lineRule="auto"/>
        <w:ind w:firstLine="282" w:firstLineChars="117"/>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最高分辨率应优于（含）</w:t>
      </w:r>
      <w:r>
        <w:rPr>
          <w:rFonts w:ascii="Times New Roman" w:hAnsi="Times New Roman"/>
          <w:color w:val="auto"/>
          <w:sz w:val="24"/>
          <w:szCs w:val="24"/>
          <w:highlight w:val="none"/>
        </w:rPr>
        <w:t>0.3m；</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其他性能应满足表5.3.3</w:t>
      </w:r>
      <w:r>
        <w:rPr>
          <w:rFonts w:ascii="Times New Roman" w:hAnsi="Times New Roman"/>
          <w:color w:val="auto"/>
          <w:sz w:val="24"/>
          <w:szCs w:val="24"/>
          <w:highlight w:val="none"/>
        </w:rPr>
        <w:t>要求：</w:t>
      </w:r>
    </w:p>
    <w:p>
      <w:pPr>
        <w:spacing w:line="360" w:lineRule="auto"/>
        <w:jc w:val="center"/>
        <w:rPr>
          <w:rFonts w:ascii="Times New Roman" w:hAnsi="Times New Roman"/>
          <w:b/>
          <w:bCs/>
          <w:color w:val="auto"/>
          <w:szCs w:val="21"/>
          <w:highlight w:val="none"/>
        </w:rPr>
      </w:pPr>
      <w:r>
        <w:rPr>
          <w:rFonts w:hint="eastAsia" w:ascii="Times New Roman" w:hAnsi="Times New Roman"/>
          <w:b/>
          <w:bCs/>
          <w:color w:val="auto"/>
          <w:szCs w:val="21"/>
          <w:highlight w:val="none"/>
        </w:rPr>
        <w:t>表5.3.3  合成孔径雷达性能基本要求</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3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1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指 标</w:t>
            </w:r>
          </w:p>
        </w:tc>
        <w:tc>
          <w:tcPr>
            <w:tcW w:w="45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X波段InSAR</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P波段SAR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极化</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HH(或VV)</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HH、HV、VH、VV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作用距离</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≥20km</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信噪比</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≥7.5dB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峰值旁瓣比</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≤-20dB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积分旁瓣比</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≤-13dB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方位模糊比</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≤-18dB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距离模糊比</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≤-20dB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动态范围</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≥70dB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后向散射</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≤-20dB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辐射校正</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≤1dB</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飞控定位精度</w:t>
            </w:r>
          </w:p>
        </w:tc>
        <w:tc>
          <w:tcPr>
            <w:tcW w:w="45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优于1m</w:t>
            </w:r>
          </w:p>
        </w:tc>
      </w:tr>
    </w:tbl>
    <w:p>
      <w:pPr>
        <w:spacing w:line="360" w:lineRule="auto"/>
        <w:rPr>
          <w:rFonts w:ascii="Times New Roman" w:hAnsi="Times New Roman"/>
          <w:b/>
          <w:bCs/>
          <w:color w:val="auto"/>
          <w:sz w:val="24"/>
          <w:szCs w:val="24"/>
          <w:highlight w:val="none"/>
        </w:rPr>
      </w:pP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5.3.</w:t>
      </w: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无人机搭载的短波近红外及近红外高光谱设备技术指标应满足以下要求：</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光谱波长范围</w:t>
      </w:r>
      <w:r>
        <w:rPr>
          <w:rFonts w:ascii="Times New Roman" w:hAnsi="Times New Roman"/>
          <w:color w:val="auto"/>
          <w:sz w:val="24"/>
          <w:szCs w:val="24"/>
          <w:highlight w:val="none"/>
        </w:rPr>
        <w:t>40</w:t>
      </w:r>
      <w:r>
        <w:rPr>
          <w:rFonts w:hint="eastAsia" w:ascii="Times New Roman" w:hAnsi="Times New Roman"/>
          <w:color w:val="auto"/>
          <w:sz w:val="24"/>
          <w:szCs w:val="24"/>
          <w:highlight w:val="none"/>
        </w:rPr>
        <w:t>0~2500nm，光谱分辨率不低于20nm，像素扭曲不超过1像</w:t>
      </w:r>
      <w:r>
        <w:rPr>
          <w:rFonts w:hint="eastAsia" w:ascii="Times New Roman" w:hAnsi="Times New Roman"/>
          <w:color w:val="auto"/>
          <w:sz w:val="24"/>
          <w:szCs w:val="24"/>
          <w:highlight w:val="none"/>
          <w:u w:val="dotted"/>
        </w:rPr>
        <w:t>素</w:t>
      </w:r>
      <w:r>
        <w:rPr>
          <w:rFonts w:hint="eastAsia" w:ascii="Times New Roman" w:hAnsi="Times New Roman"/>
          <w:color w:val="auto"/>
          <w:sz w:val="24"/>
          <w:szCs w:val="24"/>
          <w:highlight w:val="none"/>
        </w:rPr>
        <w:t>；</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设备重量不超过3kg，包含摆扫平台或摆扫镜头；</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光谱采样间隔不超过2.4nm/像素；</w:t>
      </w:r>
    </w:p>
    <w:p>
      <w:pPr>
        <w:spacing w:line="360" w:lineRule="auto"/>
        <w:ind w:firstLine="282" w:firstLineChars="117"/>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4  </w:t>
      </w:r>
      <w:r>
        <w:rPr>
          <w:rFonts w:hint="eastAsia" w:ascii="Times New Roman" w:hAnsi="Times New Roman"/>
          <w:color w:val="auto"/>
          <w:sz w:val="24"/>
          <w:szCs w:val="24"/>
          <w:highlight w:val="none"/>
        </w:rPr>
        <w:t>数据传输采用硬件存储方式，待飞行任务结束后将数据从设备硬件中下载；</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  </w:t>
      </w:r>
      <w:r>
        <w:rPr>
          <w:rFonts w:hint="eastAsia" w:ascii="Times New Roman" w:hAnsi="Times New Roman"/>
          <w:color w:val="auto"/>
          <w:sz w:val="24"/>
          <w:szCs w:val="24"/>
          <w:highlight w:val="none"/>
        </w:rPr>
        <w:t>任务载荷的无人机飞行高度不低于30m，适于扫描的飞行速度控制在</w:t>
      </w:r>
      <w:r>
        <w:rPr>
          <w:rFonts w:ascii="Times New Roman" w:hAnsi="Times New Roman"/>
          <w:color w:val="auto"/>
          <w:sz w:val="24"/>
          <w:szCs w:val="24"/>
          <w:highlight w:val="none"/>
        </w:rPr>
        <w:t>1m/s</w:t>
      </w:r>
      <w:r>
        <w:rPr>
          <w:rFonts w:hint="eastAsia" w:ascii="Times New Roman" w:hAnsi="Times New Roman"/>
          <w:color w:val="auto"/>
          <w:sz w:val="24"/>
          <w:szCs w:val="24"/>
          <w:highlight w:val="none"/>
        </w:rPr>
        <w:t>左右，最大飞行速度不超过</w:t>
      </w:r>
      <w:r>
        <w:rPr>
          <w:rFonts w:ascii="Times New Roman" w:hAnsi="Times New Roman"/>
          <w:color w:val="auto"/>
          <w:sz w:val="24"/>
          <w:szCs w:val="24"/>
          <w:highlight w:val="none"/>
        </w:rPr>
        <w:t>7m/s</w:t>
      </w:r>
      <w:r>
        <w:rPr>
          <w:rFonts w:hint="eastAsia" w:ascii="Times New Roman" w:hAnsi="Times New Roman"/>
          <w:color w:val="auto"/>
          <w:sz w:val="24"/>
          <w:szCs w:val="24"/>
          <w:highlight w:val="none"/>
        </w:rPr>
        <w:t>。</w:t>
      </w:r>
    </w:p>
    <w:p>
      <w:pPr>
        <w:spacing w:line="360" w:lineRule="auto"/>
        <w:ind w:firstLine="282" w:firstLineChars="117"/>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6  </w:t>
      </w:r>
      <w:r>
        <w:rPr>
          <w:rFonts w:hint="eastAsia" w:ascii="Times New Roman" w:hAnsi="Times New Roman"/>
          <w:color w:val="auto"/>
          <w:sz w:val="24"/>
          <w:szCs w:val="24"/>
          <w:highlight w:val="none"/>
        </w:rPr>
        <w:t>红外热成像法检测建设工程质量缺陷用的红外热像仪，应能够自动检测目标表面的温度并形成热图像，热像仪应具备图像显示、存储和分析功能，使用户能够较为方便地生成检测报告。</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5.3.</w:t>
      </w: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无人机搭载的高清相机设备技术指标应满足以下要求：</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高清相机的选择应根据摄区地形条件和成图精度要求确定，各类高清相机的基本性能宜符合表</w:t>
      </w:r>
      <w:r>
        <w:rPr>
          <w:rFonts w:ascii="Times New Roman" w:hAnsi="Times New Roman"/>
          <w:color w:val="auto"/>
          <w:sz w:val="24"/>
          <w:szCs w:val="24"/>
          <w:highlight w:val="none"/>
        </w:rPr>
        <w:t>5.3.</w:t>
      </w:r>
      <w:r>
        <w:rPr>
          <w:rFonts w:hint="eastAsia" w:ascii="Times New Roman" w:hAnsi="Times New Roman"/>
          <w:color w:val="auto"/>
          <w:sz w:val="24"/>
          <w:szCs w:val="24"/>
          <w:highlight w:val="none"/>
        </w:rPr>
        <w:t>5</w:t>
      </w:r>
      <w:r>
        <w:rPr>
          <w:rFonts w:ascii="Times New Roman" w:hAnsi="Times New Roman"/>
          <w:color w:val="auto"/>
          <w:sz w:val="24"/>
          <w:szCs w:val="24"/>
          <w:highlight w:val="none"/>
        </w:rPr>
        <w:t>规定</w:t>
      </w:r>
      <w:r>
        <w:rPr>
          <w:rFonts w:hint="eastAsia" w:ascii="Times New Roman" w:hAnsi="Times New Roman"/>
          <w:color w:val="auto"/>
          <w:sz w:val="24"/>
          <w:szCs w:val="24"/>
          <w:highlight w:val="none"/>
        </w:rPr>
        <w:t>；</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拍摄静态目标物时，应使用光圈优先模式；拍摄动态目标物时，应使用快门优先模式。</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表5.3.5  机载高清相机的基本性能</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385"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类     别</w:t>
            </w:r>
          </w:p>
        </w:tc>
        <w:tc>
          <w:tcPr>
            <w:tcW w:w="3681"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性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对焦方式</w:t>
            </w:r>
          </w:p>
        </w:tc>
        <w:tc>
          <w:tcPr>
            <w:tcW w:w="368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对焦无限远的定焦焦距镜头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快门速度</w:t>
            </w:r>
          </w:p>
        </w:tc>
        <w:tc>
          <w:tcPr>
            <w:tcW w:w="368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≥1/900s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像元</w:t>
            </w:r>
          </w:p>
        </w:tc>
        <w:tc>
          <w:tcPr>
            <w:tcW w:w="368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单个成像探测器面阵有效像素总数</w:t>
            </w:r>
          </w:p>
        </w:tc>
        <w:tc>
          <w:tcPr>
            <w:tcW w:w="368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≥2500万像元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航向60%重叠度的基高比</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（或旁向35%重叠度的宽高比）</w:t>
            </w:r>
          </w:p>
        </w:tc>
        <w:tc>
          <w:tcPr>
            <w:tcW w:w="368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色差校正范围（波长）</w:t>
            </w:r>
          </w:p>
        </w:tc>
        <w:tc>
          <w:tcPr>
            <w:tcW w:w="368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500nm～900nm</w:t>
            </w:r>
          </w:p>
        </w:tc>
      </w:tr>
    </w:tbl>
    <w:p>
      <w:pPr>
        <w:spacing w:line="360" w:lineRule="auto"/>
        <w:rPr>
          <w:rFonts w:ascii="Times New Roman" w:hAnsi="Times New Roman"/>
          <w:b/>
          <w:bCs/>
          <w:color w:val="auto"/>
          <w:sz w:val="24"/>
          <w:szCs w:val="24"/>
          <w:highlight w:val="none"/>
        </w:rPr>
      </w:pP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5.3.6  </w:t>
      </w:r>
      <w:r>
        <w:rPr>
          <w:rFonts w:hint="eastAsia" w:ascii="Times New Roman" w:hAnsi="Times New Roman"/>
          <w:color w:val="auto"/>
          <w:sz w:val="24"/>
          <w:szCs w:val="24"/>
          <w:highlight w:val="none"/>
        </w:rPr>
        <w:t>无人机搭载的多普勒激光测振设备技术指标应满足表</w:t>
      </w:r>
      <w:r>
        <w:rPr>
          <w:rFonts w:ascii="Times New Roman" w:hAnsi="Times New Roman"/>
          <w:color w:val="auto"/>
          <w:sz w:val="24"/>
          <w:szCs w:val="24"/>
          <w:highlight w:val="none"/>
        </w:rPr>
        <w:t>5.3.</w:t>
      </w:r>
      <w:r>
        <w:rPr>
          <w:rFonts w:hint="eastAsia" w:ascii="Times New Roman" w:hAnsi="Times New Roman"/>
          <w:color w:val="auto"/>
          <w:sz w:val="24"/>
          <w:szCs w:val="24"/>
          <w:highlight w:val="none"/>
        </w:rPr>
        <w:t>6要求：</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表 5.3.6  机载多普勒激光测振设备技术要求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采样率</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可检测振动频率</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0~2.5MHz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振动量测量能力</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0~4.5m/s &amp; 4.5m/s~20m/s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振幅分辨率</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≤40pm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频率分辨率</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≤0.01Hz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激光测试波长</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1310nm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激光测试等级</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Class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可见光波长</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655nm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可见光等级</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Class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内置电池规格</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≥4900mAh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待机时间</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≥4 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工作环境温度</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0~50u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相对湿度</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可变焦调节</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支持（手动）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PC联调</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F28镜头</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聚焦32~400cm，景深±10%焦距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F28+F28镜头</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焦距3.6mm，景深1mm</w:t>
            </w:r>
          </w:p>
        </w:tc>
      </w:tr>
    </w:tbl>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5.3.</w:t>
      </w:r>
      <w:r>
        <w:rPr>
          <w:rFonts w:hint="eastAsia" w:ascii="Times New Roman" w:hAnsi="Times New Roman"/>
          <w:b/>
          <w:bCs/>
          <w:color w:val="auto"/>
          <w:sz w:val="24"/>
          <w:szCs w:val="24"/>
          <w:highlight w:val="none"/>
        </w:rPr>
        <w:t xml:space="preserve">7  </w:t>
      </w:r>
      <w:r>
        <w:rPr>
          <w:rFonts w:hint="eastAsia" w:ascii="Times New Roman" w:hAnsi="Times New Roman"/>
          <w:color w:val="auto"/>
          <w:sz w:val="24"/>
          <w:szCs w:val="24"/>
          <w:highlight w:val="none"/>
        </w:rPr>
        <w:t>无人机搭载的三维扫描激光雷达设备技术指标应满足以下技术要求：</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测量坐标系统可采用国家坐标系、地方独立坐标系或假定坐标系。</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测量相对航高应符合表</w:t>
      </w:r>
      <w:r>
        <w:rPr>
          <w:rFonts w:ascii="Times New Roman" w:hAnsi="Times New Roman"/>
          <w:color w:val="auto"/>
          <w:sz w:val="24"/>
          <w:szCs w:val="24"/>
          <w:highlight w:val="none"/>
        </w:rPr>
        <w:t>5.3.</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的规定。</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表5.3.7-1  机载激光雷达测量相对航高</w:t>
      </w:r>
    </w:p>
    <w:tbl>
      <w:tblPr>
        <w:tblStyle w:val="2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2075"/>
        <w:gridCol w:w="2089"/>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2049"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成图比例尺</w:t>
            </w:r>
          </w:p>
        </w:tc>
        <w:tc>
          <w:tcPr>
            <w:tcW w:w="2075"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1:500</w:t>
            </w:r>
          </w:p>
        </w:tc>
        <w:tc>
          <w:tcPr>
            <w:tcW w:w="2089"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1:1000</w:t>
            </w:r>
          </w:p>
        </w:tc>
        <w:tc>
          <w:tcPr>
            <w:tcW w:w="2091"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204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相对航高（m)</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10~500</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500～1000</w:t>
            </w:r>
          </w:p>
        </w:tc>
        <w:tc>
          <w:tcPr>
            <w:tcW w:w="209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8305" w:type="dxa"/>
            <w:gridSpan w:val="4"/>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注：雷达的最小作用距离应大于1m。</w:t>
            </w:r>
          </w:p>
        </w:tc>
      </w:tr>
    </w:tbl>
    <w:p>
      <w:pPr>
        <w:spacing w:line="360" w:lineRule="auto"/>
        <w:ind w:firstLine="964" w:firstLineChars="400"/>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机载激光雷达测量点间距和点云密度应符合表</w:t>
      </w:r>
      <w:r>
        <w:rPr>
          <w:rFonts w:ascii="Times New Roman" w:hAnsi="Times New Roman"/>
          <w:color w:val="auto"/>
          <w:sz w:val="24"/>
          <w:szCs w:val="24"/>
          <w:highlight w:val="none"/>
        </w:rPr>
        <w:t>5.3.</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的规定。</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表5.3.7-2  机载激光雷达测量点间距和点云密度</w:t>
      </w:r>
    </w:p>
    <w:tbl>
      <w:tblPr>
        <w:tblStyle w:val="27"/>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3417"/>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414"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成图比例尺</w:t>
            </w:r>
          </w:p>
        </w:tc>
        <w:tc>
          <w:tcPr>
            <w:tcW w:w="3417"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测量点间距(m)</w:t>
            </w:r>
          </w:p>
        </w:tc>
        <w:tc>
          <w:tcPr>
            <w:tcW w:w="2498"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点云密度/(点/m²)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1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1：500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≤0.5</w:t>
            </w:r>
          </w:p>
        </w:tc>
        <w:tc>
          <w:tcPr>
            <w:tcW w:w="2498"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1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1：1000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≤1.0</w:t>
            </w:r>
          </w:p>
        </w:tc>
        <w:tc>
          <w:tcPr>
            <w:tcW w:w="2498"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1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1：2000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≤1.5</w:t>
            </w:r>
          </w:p>
        </w:tc>
        <w:tc>
          <w:tcPr>
            <w:tcW w:w="2498"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329"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注：隐蔽或困难地区点云密度宜适当增加。</w:t>
            </w:r>
          </w:p>
        </w:tc>
      </w:tr>
    </w:tbl>
    <w:p>
      <w:pPr>
        <w:spacing w:line="360" w:lineRule="auto"/>
        <w:rPr>
          <w:rFonts w:ascii="Times New Roman" w:hAnsi="Times New Roman"/>
          <w:b/>
          <w:bCs/>
          <w:color w:val="auto"/>
          <w:sz w:val="24"/>
          <w:szCs w:val="24"/>
          <w:highlight w:val="none"/>
        </w:rPr>
      </w:pPr>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5.3.</w:t>
      </w:r>
      <w:r>
        <w:rPr>
          <w:rFonts w:hint="eastAsia" w:ascii="Times New Roman" w:hAnsi="Times New Roman"/>
          <w:b/>
          <w:bCs/>
          <w:color w:val="auto"/>
          <w:sz w:val="24"/>
          <w:szCs w:val="24"/>
          <w:highlight w:val="none"/>
        </w:rPr>
        <w:t xml:space="preserve">8  </w:t>
      </w:r>
      <w:r>
        <w:rPr>
          <w:rFonts w:hint="eastAsia" w:ascii="Times New Roman" w:hAnsi="Times New Roman"/>
          <w:color w:val="auto"/>
          <w:sz w:val="24"/>
          <w:szCs w:val="24"/>
          <w:highlight w:val="none"/>
        </w:rPr>
        <w:t>云边缘计算组件应满足以下技术要求：</w:t>
      </w:r>
    </w:p>
    <w:p>
      <w:pPr>
        <w:spacing w:line="360" w:lineRule="auto"/>
        <w:ind w:firstLine="282" w:firstLineChars="117"/>
        <w:rPr>
          <w:rFonts w:ascii="Times New Roman" w:hAnsi="Times New Roman"/>
          <w:color w:val="auto"/>
          <w:sz w:val="24"/>
          <w:szCs w:val="24"/>
          <w:highlight w:val="none"/>
        </w:rPr>
      </w:pPr>
      <w:bookmarkStart w:id="91" w:name="_Hlk131430782"/>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支持跨平台部署，兼容Linux、Unix、Windows等主流操作系统；</w:t>
      </w:r>
    </w:p>
    <w:bookmarkEnd w:id="91"/>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计算能力应支持各种计算机硬件，包括但不限于CPU、GPU、FPGA等，支持数字、文本、图像等多种异构数据的处理和分析能力；</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3  </w:t>
      </w:r>
      <w:r>
        <w:rPr>
          <w:rFonts w:hint="eastAsia" w:ascii="Times New Roman" w:hAnsi="Times New Roman"/>
          <w:color w:val="auto"/>
          <w:sz w:val="24"/>
          <w:szCs w:val="24"/>
          <w:highlight w:val="none"/>
        </w:rPr>
        <w:t>支持高性能计算和实时计算两种应用模式，支持计算节点扩展，能够实时对数据进行处理与分析；</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4  </w:t>
      </w:r>
      <w:r>
        <w:rPr>
          <w:rFonts w:hint="eastAsia" w:ascii="Times New Roman" w:hAnsi="Times New Roman"/>
          <w:color w:val="auto"/>
          <w:sz w:val="24"/>
          <w:szCs w:val="24"/>
          <w:highlight w:val="none"/>
        </w:rPr>
        <w:t>支持各种深度神经网络框架，包括但不限于Caffe、TensorFlow、PyTorch、 PaddlePaddle等，可集成多个AI处理模块。</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  </w:t>
      </w:r>
      <w:r>
        <w:rPr>
          <w:rFonts w:hint="eastAsia" w:ascii="Times New Roman" w:hAnsi="Times New Roman"/>
          <w:color w:val="auto"/>
          <w:sz w:val="24"/>
          <w:szCs w:val="24"/>
          <w:highlight w:val="none"/>
        </w:rPr>
        <w:t>支持100/1000M自适应以太网、支持2.4G和5G 双频Wi-Fi，支持蓝牙5.0、4G、5G网络通信；</w:t>
      </w:r>
    </w:p>
    <w:p>
      <w:pPr>
        <w:spacing w:line="360" w:lineRule="auto"/>
        <w:ind w:firstLine="282" w:firstLineChars="117"/>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6  </w:t>
      </w:r>
      <w:r>
        <w:rPr>
          <w:rFonts w:hint="eastAsia" w:ascii="Times New Roman" w:hAnsi="Times New Roman"/>
          <w:color w:val="auto"/>
          <w:sz w:val="24"/>
          <w:szCs w:val="24"/>
          <w:highlight w:val="none"/>
        </w:rPr>
        <w:t>支持5ms以下的终端访问延时；</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7  </w:t>
      </w:r>
      <w:r>
        <w:rPr>
          <w:rFonts w:hint="eastAsia" w:ascii="Times New Roman" w:hAnsi="Times New Roman"/>
          <w:color w:val="auto"/>
          <w:sz w:val="24"/>
          <w:szCs w:val="24"/>
          <w:highlight w:val="none"/>
        </w:rPr>
        <w:t>支持USB3.0、Type C、HDMI、串口等多种接口连接方式；</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8  </w:t>
      </w:r>
      <w:r>
        <w:rPr>
          <w:rFonts w:hint="eastAsia" w:ascii="Times New Roman" w:hAnsi="Times New Roman"/>
          <w:color w:val="auto"/>
          <w:sz w:val="24"/>
          <w:szCs w:val="24"/>
          <w:highlight w:val="none"/>
        </w:rPr>
        <w:t>存储空间不低于32GB，支持存储空间扩展不低于512GB；</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9  </w:t>
      </w:r>
      <w:r>
        <w:rPr>
          <w:rFonts w:hint="eastAsia" w:ascii="Times New Roman" w:hAnsi="Times New Roman"/>
          <w:color w:val="auto"/>
          <w:sz w:val="24"/>
          <w:szCs w:val="24"/>
          <w:highlight w:val="none"/>
        </w:rPr>
        <w:t>支持各种网络协议，包括MQTT、HTTP、TCP、UDP、WEBSOCKET；</w:t>
      </w:r>
    </w:p>
    <w:p>
      <w:pPr>
        <w:spacing w:line="360" w:lineRule="auto"/>
        <w:ind w:firstLine="282" w:firstLineChars="117"/>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10 </w:t>
      </w:r>
      <w:r>
        <w:rPr>
          <w:rFonts w:hint="eastAsia" w:ascii="Times New Roman" w:hAnsi="Times New Roman"/>
          <w:color w:val="auto"/>
          <w:sz w:val="24"/>
          <w:szCs w:val="24"/>
          <w:highlight w:val="none"/>
        </w:rPr>
        <w:t>具有防水、防尘、防震功能。</w:t>
      </w:r>
    </w:p>
    <w:p>
      <w:pPr>
        <w:pStyle w:val="3"/>
        <w:rPr>
          <w:color w:val="auto"/>
          <w:highlight w:val="none"/>
        </w:rPr>
      </w:pPr>
      <w:bookmarkStart w:id="92" w:name="_Toc5460"/>
      <w:bookmarkStart w:id="93" w:name="_Toc2413"/>
      <w:bookmarkStart w:id="94" w:name="_Toc21882"/>
      <w:bookmarkStart w:id="95" w:name="_Toc142578376"/>
      <w:bookmarkStart w:id="96" w:name="_Toc13930"/>
      <w:r>
        <w:rPr>
          <w:color w:val="auto"/>
          <w:highlight w:val="none"/>
        </w:rPr>
        <w:t>5.</w:t>
      </w:r>
      <w:r>
        <w:rPr>
          <w:rFonts w:hint="eastAsia"/>
          <w:color w:val="auto"/>
          <w:highlight w:val="none"/>
        </w:rPr>
        <w:t>4</w:t>
      </w:r>
      <w:r>
        <w:rPr>
          <w:color w:val="auto"/>
          <w:highlight w:val="none"/>
          <w:lang w:val="zh-CN"/>
        </w:rPr>
        <w:t>　</w:t>
      </w:r>
      <w:r>
        <w:rPr>
          <w:rFonts w:hint="eastAsia"/>
          <w:color w:val="auto"/>
          <w:highlight w:val="none"/>
        </w:rPr>
        <w:t>通信系统</w:t>
      </w:r>
      <w:bookmarkEnd w:id="92"/>
      <w:bookmarkEnd w:id="93"/>
      <w:bookmarkEnd w:id="94"/>
      <w:bookmarkEnd w:id="95"/>
      <w:bookmarkEnd w:id="96"/>
    </w:p>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5.4.1 </w:t>
      </w:r>
      <w:r>
        <w:rPr>
          <w:rFonts w:hint="eastAsia" w:ascii="Times New Roman" w:hAnsi="Times New Roman"/>
          <w:color w:val="auto"/>
          <w:sz w:val="24"/>
          <w:szCs w:val="24"/>
          <w:highlight w:val="none"/>
        </w:rPr>
        <w:t xml:space="preserve"> 通信系统应包括控制和非有效载荷通信(Control and Non PayloadCommunications,CNPC)，以及有效载荷通信。</w:t>
      </w:r>
      <w:r>
        <w:rPr>
          <w:rFonts w:ascii="Times New Roman" w:hAnsi="Times New Roman"/>
          <w:color w:val="auto"/>
          <w:sz w:val="24"/>
          <w:szCs w:val="24"/>
          <w:highlight w:val="none"/>
        </w:rPr>
        <w:t>控制和非有效载荷通信包括飞行状态以及导航和遥测数据。有效载荷通信</w:t>
      </w:r>
      <w:r>
        <w:rPr>
          <w:rFonts w:hint="eastAsia" w:ascii="Times New Roman" w:hAnsi="Times New Roman"/>
          <w:color w:val="auto"/>
          <w:sz w:val="24"/>
          <w:szCs w:val="24"/>
          <w:highlight w:val="none"/>
        </w:rPr>
        <w:t>用于将有效载荷数据从无人机传输到地面。</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5.4.2 </w:t>
      </w:r>
      <w:r>
        <w:rPr>
          <w:rFonts w:hint="eastAsia" w:ascii="Times New Roman" w:hAnsi="Times New Roman"/>
          <w:color w:val="auto"/>
          <w:sz w:val="24"/>
          <w:szCs w:val="24"/>
          <w:highlight w:val="none"/>
        </w:rPr>
        <w:t xml:space="preserve"> 通信数据链</w:t>
      </w:r>
    </w:p>
    <w:p>
      <w:pPr>
        <w:spacing w:line="360" w:lineRule="auto"/>
        <w:ind w:left="210" w:left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1</w:t>
      </w:r>
      <w:r>
        <w:rPr>
          <w:rFonts w:hint="eastAsia" w:ascii="Times New Roman" w:hAnsi="Times New Roman"/>
          <w:color w:val="auto"/>
          <w:sz w:val="24"/>
          <w:szCs w:val="24"/>
          <w:highlight w:val="none"/>
        </w:rPr>
        <w:t xml:space="preserve">  无人机指挥控制 (command&amp;control, C2)终端应包括机载数据终端（ADT）、地面数据终端（GDT）和天线。数据终端应包括射频通讯（RF）接收机和发射机、调制解调器；天线可使用全向天线或定向天线。</w:t>
      </w:r>
    </w:p>
    <w:p>
      <w:pPr>
        <w:spacing w:line="360" w:lineRule="auto"/>
        <w:rPr>
          <w:rFonts w:ascii="Times New Roman" w:hAnsi="Times New Roman"/>
          <w:b/>
          <w:bCs/>
          <w:color w:val="auto"/>
          <w:sz w:val="24"/>
          <w:szCs w:val="24"/>
          <w:highlight w:val="none"/>
        </w:rPr>
      </w:pPr>
      <w:r>
        <w:rPr>
          <w:rFonts w:hint="eastAsia" w:ascii="Times New Roman" w:hAnsi="Times New Roman"/>
          <w:color w:val="auto"/>
          <w:sz w:val="24"/>
          <w:szCs w:val="24"/>
          <w:highlight w:val="none"/>
        </w:rPr>
        <w:t xml:space="preserve">  通信接口要求：</w:t>
      </w:r>
    </w:p>
    <w:p>
      <w:pPr>
        <w:spacing w:line="360" w:lineRule="auto"/>
        <w:ind w:left="210" w:leftChars="1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接口通信包括常规接口通信、SDK 接口通信、飞行监管接口通信等。</w:t>
      </w:r>
    </w:p>
    <w:p>
      <w:pPr>
        <w:spacing w:line="360" w:lineRule="auto"/>
        <w:ind w:left="210" w:leftChars="1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接口之间通信宜采取特定协议进行封装，并具有数据校验功能和对流量、丢包与错包的监控功能。</w:t>
      </w:r>
    </w:p>
    <w:p>
      <w:pPr>
        <w:spacing w:line="360" w:lineRule="auto"/>
        <w:ind w:left="210" w:left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3  </w:t>
      </w:r>
      <w:r>
        <w:rPr>
          <w:rFonts w:hint="eastAsia" w:ascii="Times New Roman" w:hAnsi="Times New Roman"/>
          <w:color w:val="auto"/>
          <w:sz w:val="24"/>
          <w:szCs w:val="24"/>
          <w:highlight w:val="none"/>
        </w:rPr>
        <w:t>对于某些需要防止恶意篡改的信息,如导航卫星信息、限飞数据等,系统应采取可靠的信息安全措施，如签名认证、信息加密等技术。</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5.4.3  </w:t>
      </w:r>
      <w:r>
        <w:rPr>
          <w:rFonts w:hint="eastAsia" w:ascii="Times New Roman" w:hAnsi="Times New Roman"/>
          <w:color w:val="auto"/>
          <w:sz w:val="24"/>
          <w:szCs w:val="24"/>
          <w:highlight w:val="none"/>
        </w:rPr>
        <w:t>通信码率</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1</w:t>
      </w:r>
      <w:r>
        <w:rPr>
          <w:rFonts w:hint="eastAsia" w:ascii="Times New Roman" w:hAnsi="Times New Roman"/>
          <w:color w:val="auto"/>
          <w:sz w:val="24"/>
          <w:szCs w:val="24"/>
          <w:highlight w:val="none"/>
        </w:rPr>
        <w:t xml:space="preserve">  旋翼无人机通讯链路的通信距离不应小小于无人机系统的有效作业距离，遥控遥测通信速率应≥</w:t>
      </w:r>
      <w:r>
        <w:rPr>
          <w:rFonts w:ascii="Times New Roman" w:hAnsi="Times New Roman"/>
          <w:color w:val="auto"/>
          <w:sz w:val="24"/>
          <w:szCs w:val="24"/>
          <w:highlight w:val="none"/>
        </w:rPr>
        <w:t>9.6kbps</w:t>
      </w:r>
      <w:r>
        <w:rPr>
          <w:rFonts w:hint="eastAsia" w:ascii="Times New Roman" w:hAnsi="Times New Roman"/>
          <w:color w:val="auto"/>
          <w:sz w:val="24"/>
          <w:szCs w:val="24"/>
          <w:highlight w:val="none"/>
        </w:rPr>
        <w:t>，通信误码率应</w:t>
      </w:r>
      <w:r>
        <w:rPr>
          <w:rFonts w:ascii="Times New Roman" w:hAnsi="Times New Roman"/>
          <w:color w:val="auto"/>
          <w:sz w:val="24"/>
          <w:szCs w:val="24"/>
          <w:highlight w:val="none"/>
        </w:rPr>
        <w:t xml:space="preserve"> ≤10</w:t>
      </w:r>
      <w:r>
        <w:rPr>
          <w:rFonts w:ascii="Times New Roman" w:hAnsi="Times New Roman"/>
          <w:color w:val="auto"/>
          <w:sz w:val="24"/>
          <w:szCs w:val="24"/>
          <w:highlight w:val="none"/>
          <w:vertAlign w:val="superscript"/>
        </w:rPr>
        <w:t>-6</w:t>
      </w:r>
      <w:r>
        <w:rPr>
          <w:rFonts w:hint="eastAsia" w:ascii="Times New Roman" w:hAnsi="Times New Roman"/>
          <w:color w:val="auto"/>
          <w:sz w:val="24"/>
          <w:szCs w:val="24"/>
          <w:highlight w:val="none"/>
        </w:rPr>
        <w:t>，若通信受遮挡且无移动通讯信号，宜采用卫星通信链路，遥控遥测通信速率应≥</w:t>
      </w:r>
      <w:r>
        <w:rPr>
          <w:rFonts w:ascii="Times New Roman" w:hAnsi="Times New Roman"/>
          <w:color w:val="auto"/>
          <w:sz w:val="24"/>
          <w:szCs w:val="24"/>
          <w:highlight w:val="none"/>
        </w:rPr>
        <w:t>9.6kbps</w:t>
      </w:r>
      <w:r>
        <w:rPr>
          <w:rFonts w:hint="eastAsia" w:ascii="Times New Roman" w:hAnsi="Times New Roman"/>
          <w:color w:val="auto"/>
          <w:sz w:val="24"/>
          <w:szCs w:val="24"/>
          <w:highlight w:val="none"/>
        </w:rPr>
        <w:t>。</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固定翼无人机超视距、超链路作业应额外安置备份链路装置。</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5.4.4  </w:t>
      </w:r>
      <w:r>
        <w:rPr>
          <w:rFonts w:hint="eastAsia" w:ascii="Times New Roman" w:hAnsi="Times New Roman"/>
          <w:color w:val="auto"/>
          <w:sz w:val="24"/>
          <w:szCs w:val="24"/>
          <w:highlight w:val="none"/>
        </w:rPr>
        <w:t>无人机通信信道频段宜采用2.4GHz，具体要求应采用符合工信部无线电管理局《无人机系统频率使用事宜》要求：</w:t>
      </w:r>
    </w:p>
    <w:p>
      <w:pPr>
        <w:spacing w:line="360" w:lineRule="auto"/>
        <w:ind w:left="210" w:leftChars="1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无人机系统的上行遥控链路</w:t>
      </w:r>
      <w:r>
        <w:rPr>
          <w:rFonts w:hint="eastAsia" w:ascii="Times New Roman" w:hAnsi="Times New Roman"/>
          <w:color w:val="auto"/>
          <w:sz w:val="24"/>
          <w:szCs w:val="24"/>
          <w:highlight w:val="none"/>
        </w:rPr>
        <w:t>应使用</w:t>
      </w:r>
      <w:r>
        <w:rPr>
          <w:rFonts w:ascii="Times New Roman" w:hAnsi="Times New Roman"/>
          <w:color w:val="auto"/>
          <w:sz w:val="24"/>
          <w:szCs w:val="24"/>
          <w:highlight w:val="none"/>
        </w:rPr>
        <w:t>840.5～845MHz 频段，其中，841～845MHz也可采用时分方式用于无人机系统的上行遥控和下行遥测信息传输链路。</w:t>
      </w:r>
    </w:p>
    <w:p>
      <w:pPr>
        <w:spacing w:line="360" w:lineRule="auto"/>
        <w:ind w:left="210" w:leftChars="1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无人机系统下行遥测与信息传输链路</w:t>
      </w:r>
      <w:r>
        <w:rPr>
          <w:rFonts w:hint="eastAsia" w:ascii="Times New Roman" w:hAnsi="Times New Roman"/>
          <w:color w:val="auto"/>
          <w:sz w:val="24"/>
          <w:szCs w:val="24"/>
          <w:highlight w:val="none"/>
        </w:rPr>
        <w:t>应使用</w:t>
      </w:r>
      <w:r>
        <w:rPr>
          <w:rFonts w:ascii="Times New Roman" w:hAnsi="Times New Roman"/>
          <w:color w:val="auto"/>
          <w:sz w:val="24"/>
          <w:szCs w:val="24"/>
          <w:highlight w:val="none"/>
        </w:rPr>
        <w:t xml:space="preserve">1430～1446MHz </w:t>
      </w:r>
      <w:r>
        <w:rPr>
          <w:rFonts w:hint="eastAsia" w:ascii="Times New Roman" w:hAnsi="Times New Roman"/>
          <w:color w:val="auto"/>
          <w:sz w:val="24"/>
          <w:szCs w:val="24"/>
          <w:highlight w:val="none"/>
        </w:rPr>
        <w:t>频段</w:t>
      </w:r>
      <w:r>
        <w:rPr>
          <w:rFonts w:ascii="Times New Roman" w:hAnsi="Times New Roman"/>
          <w:color w:val="auto"/>
          <w:sz w:val="24"/>
          <w:szCs w:val="24"/>
          <w:highlight w:val="none"/>
        </w:rPr>
        <w:t>，其中，1430～1434MHz 频段应优先保证警用无人机和直升机视频传输使用。无人机在市区部署时，应使用 1442MHz 以下频段。</w:t>
      </w:r>
    </w:p>
    <w:p>
      <w:pPr>
        <w:spacing w:line="360" w:lineRule="auto"/>
        <w:ind w:left="210" w:leftChars="1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无人机系统下行链路2408～2440MHz 频段，工作时不得对其他合法无线电业务造成影响，也不能寻求无线电干扰保护。</w:t>
      </w:r>
    </w:p>
    <w:p>
      <w:pPr>
        <w:numPr>
          <w:ilvl w:val="255"/>
          <w:numId w:val="0"/>
        </w:num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5.4.5  通信协议</w:t>
      </w:r>
    </w:p>
    <w:p>
      <w:pPr>
        <w:spacing w:line="360" w:lineRule="auto"/>
        <w:ind w:firstLine="280" w:firstLineChars="117"/>
        <w:rPr>
          <w:rFonts w:ascii="Times New Roman" w:hAnsi="Times New Roman"/>
          <w:color w:val="auto"/>
          <w:sz w:val="24"/>
          <w:szCs w:val="24"/>
          <w:highlight w:val="none"/>
        </w:rPr>
      </w:pPr>
      <w:r>
        <w:rPr>
          <w:rFonts w:hint="eastAsia" w:ascii="Times New Roman" w:hAnsi="Times New Roman"/>
          <w:color w:val="auto"/>
          <w:sz w:val="24"/>
          <w:szCs w:val="24"/>
          <w:highlight w:val="none"/>
        </w:rPr>
        <w:t>无人机通信宜采用微型飞行器连接(Micro Air Vehicle Link，MAVLink)协议、远距离通信(Long Range Communication，LoRa)协议等通用协议。</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5.4.6  </w:t>
      </w:r>
      <w:r>
        <w:rPr>
          <w:rFonts w:hint="eastAsia" w:ascii="Times New Roman" w:hAnsi="Times New Roman"/>
          <w:color w:val="auto"/>
          <w:sz w:val="24"/>
          <w:szCs w:val="24"/>
          <w:highlight w:val="none"/>
        </w:rPr>
        <w:t>起飞前应检查通信信号频段，一般情况下宜采用</w:t>
      </w:r>
      <w:r>
        <w:rPr>
          <w:rFonts w:ascii="Times New Roman" w:hAnsi="Times New Roman"/>
          <w:color w:val="auto"/>
          <w:sz w:val="24"/>
          <w:szCs w:val="24"/>
          <w:highlight w:val="none"/>
        </w:rPr>
        <w:t>2.4GHz</w:t>
      </w:r>
      <w:r>
        <w:rPr>
          <w:rFonts w:hint="eastAsia" w:ascii="Times New Roman" w:hAnsi="Times New Roman"/>
          <w:color w:val="auto"/>
          <w:sz w:val="24"/>
          <w:szCs w:val="24"/>
          <w:highlight w:val="none"/>
        </w:rPr>
        <w:t>通讯链路，通信干扰比较大时宜采用窄带通讯链路。其他情况宜采用符合工信部规定无人机频段的通讯链路。通讯链路的通信距离不应短于旋翼无人机自主巡检系统的有效作业距离，遥控遥测通信速率应≥</w:t>
      </w:r>
      <w:r>
        <w:rPr>
          <w:rFonts w:ascii="Times New Roman" w:hAnsi="Times New Roman"/>
          <w:color w:val="auto"/>
          <w:sz w:val="24"/>
          <w:szCs w:val="24"/>
          <w:highlight w:val="none"/>
        </w:rPr>
        <w:t>9.6kbps</w:t>
      </w:r>
      <w:r>
        <w:rPr>
          <w:rFonts w:hint="eastAsia" w:ascii="Times New Roman" w:hAnsi="Times New Roman"/>
          <w:color w:val="auto"/>
          <w:sz w:val="24"/>
          <w:szCs w:val="24"/>
          <w:highlight w:val="none"/>
        </w:rPr>
        <w:t>，通信误码率应</w:t>
      </w:r>
      <w:r>
        <w:rPr>
          <w:rFonts w:ascii="Times New Roman" w:hAnsi="Times New Roman"/>
          <w:color w:val="auto"/>
          <w:sz w:val="24"/>
          <w:szCs w:val="24"/>
          <w:highlight w:val="none"/>
        </w:rPr>
        <w:t xml:space="preserve"> ≤10</w:t>
      </w:r>
      <w:r>
        <w:rPr>
          <w:rFonts w:ascii="Times New Roman" w:hAnsi="Times New Roman"/>
          <w:color w:val="auto"/>
          <w:sz w:val="24"/>
          <w:szCs w:val="24"/>
          <w:highlight w:val="none"/>
          <w:vertAlign w:val="superscript"/>
        </w:rPr>
        <w:t>-6</w:t>
      </w:r>
      <w:r>
        <w:rPr>
          <w:rFonts w:hint="eastAsia" w:ascii="Times New Roman" w:hAnsi="Times New Roman"/>
          <w:color w:val="auto"/>
          <w:sz w:val="24"/>
          <w:szCs w:val="24"/>
          <w:highlight w:val="none"/>
        </w:rPr>
        <w:t>，若通信受遮挡且无移动通讯信号，宜采用卫星通信链路，遥控遥测通信速率应≥</w:t>
      </w:r>
      <w:r>
        <w:rPr>
          <w:rFonts w:ascii="Times New Roman" w:hAnsi="Times New Roman"/>
          <w:color w:val="auto"/>
          <w:sz w:val="24"/>
          <w:szCs w:val="24"/>
          <w:highlight w:val="none"/>
        </w:rPr>
        <w:t>9.6kbps</w:t>
      </w:r>
      <w:r>
        <w:rPr>
          <w:rFonts w:hint="eastAsia" w:ascii="Times New Roman" w:hAnsi="Times New Roman"/>
          <w:color w:val="auto"/>
          <w:sz w:val="24"/>
          <w:szCs w:val="24"/>
          <w:highlight w:val="none"/>
        </w:rPr>
        <w:t>。</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5.4.7  </w:t>
      </w:r>
      <w:r>
        <w:rPr>
          <w:rFonts w:hint="eastAsia" w:ascii="Times New Roman" w:hAnsi="Times New Roman"/>
          <w:color w:val="auto"/>
          <w:sz w:val="24"/>
          <w:szCs w:val="24"/>
          <w:highlight w:val="none"/>
        </w:rPr>
        <w:t>无人机超视距、超链路执行任务时应额外安置备份链路装置，确保可以实时监控无人机状态。</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5.4.8  </w:t>
      </w:r>
      <w:r>
        <w:rPr>
          <w:rFonts w:hint="eastAsia" w:ascii="Times New Roman" w:hAnsi="Times New Roman"/>
          <w:color w:val="auto"/>
          <w:sz w:val="24"/>
          <w:szCs w:val="24"/>
          <w:highlight w:val="none"/>
        </w:rPr>
        <w:t>配置</w:t>
      </w:r>
      <w:r>
        <w:rPr>
          <w:rFonts w:ascii="Times New Roman" w:hAnsi="Times New Roman"/>
          <w:color w:val="auto"/>
          <w:sz w:val="24"/>
          <w:szCs w:val="24"/>
          <w:highlight w:val="none"/>
        </w:rPr>
        <w:t>RTK</w:t>
      </w:r>
      <w:r>
        <w:rPr>
          <w:rFonts w:hint="eastAsia" w:ascii="Times New Roman" w:hAnsi="Times New Roman"/>
          <w:color w:val="auto"/>
          <w:sz w:val="24"/>
          <w:szCs w:val="24"/>
          <w:highlight w:val="none"/>
        </w:rPr>
        <w:t>功能的无人机应检查并确保无人机正常接入网络</w:t>
      </w:r>
      <w:r>
        <w:rPr>
          <w:rFonts w:ascii="Times New Roman" w:hAnsi="Times New Roman"/>
          <w:color w:val="auto"/>
          <w:sz w:val="24"/>
          <w:szCs w:val="24"/>
          <w:highlight w:val="none"/>
        </w:rPr>
        <w:t>RTK</w:t>
      </w:r>
      <w:r>
        <w:rPr>
          <w:rFonts w:hint="eastAsia" w:ascii="Times New Roman" w:hAnsi="Times New Roman"/>
          <w:color w:val="auto"/>
          <w:sz w:val="24"/>
          <w:szCs w:val="24"/>
          <w:highlight w:val="none"/>
        </w:rPr>
        <w:t>服务。</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5.4.9  </w:t>
      </w:r>
      <w:r>
        <w:rPr>
          <w:rFonts w:hint="eastAsia" w:ascii="Times New Roman" w:hAnsi="Times New Roman"/>
          <w:color w:val="auto"/>
          <w:sz w:val="24"/>
          <w:szCs w:val="24"/>
          <w:highlight w:val="none"/>
        </w:rPr>
        <w:t>作业现场不应使用可能对无人机巡检系统通信链路造成干扰的电子设备，作业中应检查是否存在对无人机巡检系统通信链路造成干扰的异常信号。</w:t>
      </w:r>
    </w:p>
    <w:p>
      <w:pPr>
        <w:pStyle w:val="3"/>
        <w:rPr>
          <w:color w:val="auto"/>
          <w:highlight w:val="none"/>
        </w:rPr>
      </w:pPr>
      <w:bookmarkStart w:id="97" w:name="_Toc31708"/>
      <w:bookmarkStart w:id="98" w:name="_Toc11202"/>
      <w:bookmarkStart w:id="99" w:name="_Toc142578377"/>
      <w:bookmarkStart w:id="100" w:name="_Toc6721"/>
      <w:bookmarkStart w:id="101" w:name="_Toc10367"/>
      <w:r>
        <w:rPr>
          <w:color w:val="auto"/>
          <w:highlight w:val="none"/>
          <w:lang w:val="zh-CN"/>
        </w:rPr>
        <w:t>5.</w:t>
      </w:r>
      <w:r>
        <w:rPr>
          <w:rFonts w:hint="eastAsia"/>
          <w:color w:val="auto"/>
          <w:highlight w:val="none"/>
        </w:rPr>
        <w:t>5</w:t>
      </w:r>
      <w:r>
        <w:rPr>
          <w:color w:val="auto"/>
          <w:highlight w:val="none"/>
          <w:lang w:val="zh-CN"/>
        </w:rPr>
        <w:t>　</w:t>
      </w:r>
      <w:r>
        <w:rPr>
          <w:rFonts w:hint="eastAsia"/>
          <w:color w:val="auto"/>
          <w:highlight w:val="none"/>
          <w:lang w:val="zh-CN"/>
        </w:rPr>
        <w:t>测试误差及设备校准</w:t>
      </w:r>
      <w:bookmarkEnd w:id="97"/>
      <w:bookmarkEnd w:id="98"/>
      <w:bookmarkEnd w:id="99"/>
      <w:bookmarkEnd w:id="100"/>
      <w:bookmarkEnd w:id="101"/>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5.5.</w:t>
      </w: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空基区域巡检结果由无人机定位与任务载荷测量结果联合解算获得，系统整体误差由无人机定位系统、任务载荷等子系统误差组成。</w:t>
      </w:r>
    </w:p>
    <w:p>
      <w:pPr>
        <w:spacing w:line="360" w:lineRule="auto"/>
        <w:jc w:val="both"/>
        <w:rPr>
          <w:rFonts w:ascii="Times New Roman" w:hAnsi="Times New Roman"/>
          <w:b/>
          <w:bCs/>
          <w:color w:val="auto"/>
          <w:sz w:val="24"/>
          <w:szCs w:val="24"/>
          <w:highlight w:val="none"/>
          <w:lang w:bidi="ar"/>
        </w:rPr>
      </w:pPr>
      <w:r>
        <w:rPr>
          <w:rFonts w:ascii="Times New Roman" w:hAnsi="Times New Roman"/>
          <w:b/>
          <w:bCs/>
          <w:color w:val="auto"/>
          <w:sz w:val="24"/>
          <w:szCs w:val="24"/>
          <w:highlight w:val="none"/>
          <w:lang w:bidi="ar"/>
        </w:rPr>
        <w:t xml:space="preserve">5.5.2 </w:t>
      </w:r>
      <w:r>
        <w:rPr>
          <w:rFonts w:hint="eastAsia" w:ascii="Times New Roman" w:hAnsi="Times New Roman"/>
          <w:b/>
          <w:bCs/>
          <w:color w:val="auto"/>
          <w:sz w:val="24"/>
          <w:szCs w:val="24"/>
          <w:highlight w:val="none"/>
          <w:lang w:val="en-US" w:eastAsia="zh-CN" w:bidi="ar"/>
        </w:rPr>
        <w:t xml:space="preserve"> </w:t>
      </w:r>
      <w:r>
        <w:rPr>
          <w:rFonts w:hint="eastAsia" w:ascii="Times New Roman" w:hAnsi="Times New Roman"/>
          <w:color w:val="auto"/>
          <w:sz w:val="24"/>
          <w:szCs w:val="24"/>
          <w:highlight w:val="none"/>
          <w:lang w:bidi="ar"/>
        </w:rPr>
        <w:t>子系统测量误差由系统误差、测量随机误差和人为粗差三部分组成，误差计算公式如下：</w:t>
      </w:r>
    </w:p>
    <w:p>
      <w:pPr>
        <w:ind w:left="1" w:firstLine="480" w:firstLineChars="200"/>
        <w:rPr>
          <w:rFonts w:ascii="Times New Roman" w:hAnsi="Times New Roman"/>
          <w:color w:val="auto"/>
          <w:sz w:val="24"/>
          <w:szCs w:val="24"/>
          <w:highlight w:val="none"/>
          <w:lang w:bidi="ar"/>
        </w:rPr>
      </w:pPr>
      <m:oMathPara>
        <m:oMath>
          <m:sSub>
            <m:sSubPr>
              <m:ctrlPr>
                <w:rPr>
                  <w:rFonts w:ascii="Cambria Math" w:hAnsi="Cambria Math"/>
                  <w:i/>
                  <w:color w:val="auto"/>
                  <w:sz w:val="24"/>
                  <w:szCs w:val="24"/>
                  <w:highlight w:val="none"/>
                  <w:lang w:bidi="ar"/>
                </w:rPr>
              </m:ctrlPr>
            </m:sSubPr>
            <m:e>
              <m:r>
                <m:rPr/>
                <w:rPr>
                  <w:rFonts w:ascii="Cambria Math" w:hAnsi="Cambria Math"/>
                  <w:color w:val="auto"/>
                  <w:sz w:val="24"/>
                  <w:szCs w:val="24"/>
                  <w:highlight w:val="none"/>
                  <w:lang w:bidi="ar"/>
                </w:rPr>
                <m:t>Z</m:t>
              </m:r>
              <m:ctrlPr>
                <w:rPr>
                  <w:rFonts w:ascii="Cambria Math" w:hAnsi="Cambria Math"/>
                  <w:i/>
                  <w:color w:val="auto"/>
                  <w:sz w:val="24"/>
                  <w:szCs w:val="24"/>
                  <w:highlight w:val="none"/>
                  <w:lang w:bidi="ar"/>
                </w:rPr>
              </m:ctrlPr>
            </m:e>
            <m:sub>
              <m:r>
                <m:rPr/>
                <w:rPr>
                  <w:rFonts w:hint="eastAsia" w:ascii="Cambria Math" w:hAnsi="Cambria Math"/>
                  <w:color w:val="auto"/>
                  <w:sz w:val="24"/>
                  <w:szCs w:val="24"/>
                  <w:highlight w:val="none"/>
                  <w:lang w:bidi="ar"/>
                </w:rPr>
                <m:t>sys</m:t>
              </m:r>
              <m:ctrlPr>
                <w:rPr>
                  <w:rFonts w:ascii="Cambria Math" w:hAnsi="Cambria Math"/>
                  <w:i/>
                  <w:color w:val="auto"/>
                  <w:sz w:val="24"/>
                  <w:szCs w:val="24"/>
                  <w:highlight w:val="none"/>
                  <w:lang w:bidi="ar"/>
                </w:rPr>
              </m:ctrlPr>
            </m:sub>
          </m:sSub>
          <m:r>
            <m:rPr/>
            <w:rPr>
              <w:rFonts w:ascii="Cambria Math" w:hAnsi="Cambria Math"/>
              <w:color w:val="auto"/>
              <w:sz w:val="24"/>
              <w:szCs w:val="24"/>
              <w:highlight w:val="none"/>
              <w:lang w:bidi="ar"/>
            </w:rPr>
            <m:t>=</m:t>
          </m:r>
          <m:sSub>
            <m:sSubPr>
              <m:ctrlPr>
                <w:rPr>
                  <w:rFonts w:ascii="Cambria Math" w:hAnsi="Cambria Math"/>
                  <w:i/>
                  <w:color w:val="auto"/>
                  <w:sz w:val="24"/>
                  <w:szCs w:val="24"/>
                  <w:highlight w:val="none"/>
                  <w:lang w:bidi="ar"/>
                </w:rPr>
              </m:ctrlPr>
            </m:sSubPr>
            <m:e>
              <m:r>
                <m:rPr/>
                <w:rPr>
                  <w:rFonts w:ascii="Cambria Math" w:hAnsi="Cambria Math"/>
                  <w:color w:val="auto"/>
                  <w:sz w:val="24"/>
                  <w:szCs w:val="24"/>
                  <w:highlight w:val="none"/>
                  <w:lang w:bidi="ar"/>
                </w:rPr>
                <m:t>Z</m:t>
              </m:r>
              <m:ctrlPr>
                <w:rPr>
                  <w:rFonts w:ascii="Cambria Math" w:hAnsi="Cambria Math"/>
                  <w:i/>
                  <w:color w:val="auto"/>
                  <w:sz w:val="24"/>
                  <w:szCs w:val="24"/>
                  <w:highlight w:val="none"/>
                  <w:lang w:bidi="ar"/>
                </w:rPr>
              </m:ctrlPr>
            </m:e>
            <m:sub>
              <m:r>
                <m:rPr/>
                <w:rPr>
                  <w:rFonts w:ascii="Cambria Math" w:hAnsi="Cambria Math"/>
                  <w:color w:val="auto"/>
                  <w:sz w:val="24"/>
                  <w:szCs w:val="24"/>
                  <w:highlight w:val="none"/>
                  <w:lang w:bidi="ar"/>
                </w:rPr>
                <m:t>fix</m:t>
              </m:r>
              <m:ctrlPr>
                <w:rPr>
                  <w:rFonts w:ascii="Cambria Math" w:hAnsi="Cambria Math"/>
                  <w:i/>
                  <w:color w:val="auto"/>
                  <w:sz w:val="24"/>
                  <w:szCs w:val="24"/>
                  <w:highlight w:val="none"/>
                  <w:lang w:bidi="ar"/>
                </w:rPr>
              </m:ctrlPr>
            </m:sub>
          </m:sSub>
          <m:r>
            <m:rPr/>
            <w:rPr>
              <w:rFonts w:ascii="Cambria Math" w:hAnsi="Cambria Math"/>
              <w:color w:val="auto"/>
              <w:sz w:val="24"/>
              <w:szCs w:val="24"/>
              <w:highlight w:val="none"/>
              <w:lang w:bidi="ar"/>
            </w:rPr>
            <m:t>+</m:t>
          </m:r>
          <m:sSub>
            <m:sSubPr>
              <m:ctrlPr>
                <w:rPr>
                  <w:rFonts w:ascii="Cambria Math" w:hAnsi="Cambria Math"/>
                  <w:i/>
                  <w:color w:val="auto"/>
                  <w:sz w:val="24"/>
                  <w:szCs w:val="24"/>
                  <w:highlight w:val="none"/>
                  <w:lang w:bidi="ar"/>
                </w:rPr>
              </m:ctrlPr>
            </m:sSubPr>
            <m:e>
              <m:r>
                <m:rPr/>
                <w:rPr>
                  <w:rFonts w:ascii="Cambria Math" w:hAnsi="Cambria Math"/>
                  <w:color w:val="auto"/>
                  <w:sz w:val="24"/>
                  <w:szCs w:val="24"/>
                  <w:highlight w:val="none"/>
                  <w:lang w:bidi="ar"/>
                </w:rPr>
                <m:t>Z</m:t>
              </m:r>
              <m:ctrlPr>
                <w:rPr>
                  <w:rFonts w:ascii="Cambria Math" w:hAnsi="Cambria Math"/>
                  <w:i/>
                  <w:color w:val="auto"/>
                  <w:sz w:val="24"/>
                  <w:szCs w:val="24"/>
                  <w:highlight w:val="none"/>
                  <w:lang w:bidi="ar"/>
                </w:rPr>
              </m:ctrlPr>
            </m:e>
            <m:sub>
              <m:r>
                <m:rPr/>
                <w:rPr>
                  <w:rFonts w:hint="eastAsia" w:ascii="Cambria Math" w:hAnsi="Cambria Math"/>
                  <w:color w:val="auto"/>
                  <w:sz w:val="24"/>
                  <w:szCs w:val="24"/>
                  <w:highlight w:val="none"/>
                  <w:lang w:bidi="ar"/>
                </w:rPr>
                <m:t>ran</m:t>
              </m:r>
              <m:ctrlPr>
                <w:rPr>
                  <w:rFonts w:ascii="Cambria Math" w:hAnsi="Cambria Math"/>
                  <w:i/>
                  <w:color w:val="auto"/>
                  <w:sz w:val="24"/>
                  <w:szCs w:val="24"/>
                  <w:highlight w:val="none"/>
                  <w:lang w:bidi="ar"/>
                </w:rPr>
              </m:ctrlPr>
            </m:sub>
          </m:sSub>
          <m:r>
            <m:rPr/>
            <w:rPr>
              <w:rFonts w:ascii="Cambria Math" w:hAnsi="Cambria Math"/>
              <w:color w:val="auto"/>
              <w:sz w:val="24"/>
              <w:szCs w:val="24"/>
              <w:highlight w:val="none"/>
              <w:lang w:bidi="ar"/>
            </w:rPr>
            <m:t>+</m:t>
          </m:r>
          <m:sSub>
            <m:sSubPr>
              <m:ctrlPr>
                <w:rPr>
                  <w:rFonts w:ascii="Cambria Math" w:hAnsi="Cambria Math"/>
                  <w:i/>
                  <w:color w:val="auto"/>
                  <w:sz w:val="24"/>
                  <w:szCs w:val="24"/>
                  <w:highlight w:val="none"/>
                  <w:lang w:bidi="ar"/>
                </w:rPr>
              </m:ctrlPr>
            </m:sSubPr>
            <m:e>
              <m:r>
                <m:rPr/>
                <w:rPr>
                  <w:rFonts w:ascii="Cambria Math" w:hAnsi="Cambria Math"/>
                  <w:color w:val="auto"/>
                  <w:sz w:val="24"/>
                  <w:szCs w:val="24"/>
                  <w:highlight w:val="none"/>
                  <w:lang w:bidi="ar"/>
                </w:rPr>
                <m:t>Z</m:t>
              </m:r>
              <m:ctrlPr>
                <w:rPr>
                  <w:rFonts w:ascii="Cambria Math" w:hAnsi="Cambria Math"/>
                  <w:i/>
                  <w:color w:val="auto"/>
                  <w:sz w:val="24"/>
                  <w:szCs w:val="24"/>
                  <w:highlight w:val="none"/>
                  <w:lang w:bidi="ar"/>
                </w:rPr>
              </m:ctrlPr>
            </m:e>
            <m:sub>
              <m:r>
                <m:rPr/>
                <w:rPr>
                  <w:rFonts w:ascii="Cambria Math" w:hAnsi="Cambria Math"/>
                  <w:color w:val="auto"/>
                  <w:sz w:val="24"/>
                  <w:szCs w:val="24"/>
                  <w:highlight w:val="none"/>
                  <w:lang w:bidi="ar"/>
                </w:rPr>
                <m:t>gro</m:t>
              </m:r>
              <m:ctrlPr>
                <w:rPr>
                  <w:rFonts w:ascii="Cambria Math" w:hAnsi="Cambria Math"/>
                  <w:i/>
                  <w:color w:val="auto"/>
                  <w:sz w:val="24"/>
                  <w:szCs w:val="24"/>
                  <w:highlight w:val="none"/>
                  <w:lang w:bidi="ar"/>
                </w:rPr>
              </m:ctrlPr>
            </m:sub>
          </m:sSub>
        </m:oMath>
      </m:oMathPara>
    </w:p>
    <w:p>
      <w:pPr>
        <w:spacing w:line="360" w:lineRule="auto"/>
        <w:jc w:val="both"/>
        <w:rPr>
          <w:rFonts w:ascii="Times New Roman" w:hAnsi="Times New Roman"/>
          <w:color w:val="auto"/>
          <w:sz w:val="24"/>
          <w:szCs w:val="24"/>
          <w:highlight w:val="none"/>
          <w:lang w:bidi="ar"/>
        </w:rPr>
      </w:pPr>
      <w:r>
        <w:rPr>
          <w:rFonts w:ascii="Times New Roman" w:hAnsi="Times New Roman"/>
          <w:b/>
          <w:bCs/>
          <w:color w:val="auto"/>
          <w:sz w:val="24"/>
          <w:szCs w:val="24"/>
          <w:highlight w:val="none"/>
          <w:lang w:bidi="ar"/>
        </w:rPr>
        <w:t>5.5.3</w:t>
      </w:r>
      <w:r>
        <w:rPr>
          <w:rFonts w:ascii="Times New Roman" w:hAnsi="Times New Roman"/>
          <w:color w:val="auto"/>
          <w:sz w:val="24"/>
          <w:szCs w:val="24"/>
          <w:highlight w:val="none"/>
          <w:lang w:bidi="ar"/>
        </w:rPr>
        <w:t xml:space="preserve"> </w:t>
      </w:r>
      <w:r>
        <w:rPr>
          <w:rFonts w:hint="eastAsia" w:ascii="Times New Roman" w:hAnsi="Times New Roman"/>
          <w:color w:val="auto"/>
          <w:sz w:val="24"/>
          <w:szCs w:val="24"/>
          <w:highlight w:val="none"/>
          <w:lang w:val="en-US" w:eastAsia="zh-CN" w:bidi="ar"/>
        </w:rPr>
        <w:t xml:space="preserve"> </w:t>
      </w:r>
      <w:r>
        <w:rPr>
          <w:rFonts w:hint="eastAsia" w:ascii="Times New Roman" w:hAnsi="Times New Roman"/>
          <w:color w:val="auto"/>
          <w:sz w:val="24"/>
          <w:szCs w:val="24"/>
          <w:highlight w:val="none"/>
          <w:lang w:bidi="ar"/>
        </w:rPr>
        <w:t>减小子系统测量误差的措施应包括但不限于：</w:t>
      </w:r>
    </w:p>
    <w:p>
      <w:pPr>
        <w:spacing w:line="360" w:lineRule="auto"/>
        <w:ind w:firstLine="480" w:firstLineChars="200"/>
        <w:jc w:val="both"/>
        <w:rPr>
          <w:rFonts w:ascii="Times New Roman" w:hAnsi="Times New Roman"/>
          <w:color w:val="auto"/>
          <w:sz w:val="24"/>
          <w:szCs w:val="24"/>
          <w:highlight w:val="none"/>
          <w:lang w:bidi="ar"/>
        </w:rPr>
      </w:pPr>
      <w:r>
        <w:rPr>
          <w:rFonts w:ascii="Times New Roman" w:hAnsi="Times New Roman"/>
          <w:color w:val="auto"/>
          <w:sz w:val="24"/>
          <w:szCs w:val="24"/>
          <w:highlight w:val="none"/>
          <w:lang w:bidi="ar"/>
        </w:rPr>
        <w:t xml:space="preserve">1. </w:t>
      </w:r>
      <w:r>
        <w:rPr>
          <w:rFonts w:hint="eastAsia" w:ascii="Times New Roman" w:hAnsi="Times New Roman"/>
          <w:color w:val="auto"/>
          <w:sz w:val="24"/>
          <w:szCs w:val="24"/>
          <w:highlight w:val="none"/>
          <w:lang w:bidi="ar"/>
        </w:rPr>
        <w:t>按照规定定期校准或检定无人机系统中</w:t>
      </w:r>
      <w:r>
        <w:rPr>
          <w:rFonts w:ascii="Times New Roman" w:hAnsi="Times New Roman"/>
          <w:color w:val="auto"/>
          <w:sz w:val="24"/>
          <w:szCs w:val="24"/>
          <w:highlight w:val="none"/>
          <w:lang w:bidi="ar"/>
        </w:rPr>
        <w:t>GNSS、IMU设备和搭载设备</w:t>
      </w:r>
      <w:r>
        <w:rPr>
          <w:rFonts w:hint="eastAsia" w:ascii="Times New Roman" w:hAnsi="Times New Roman"/>
          <w:color w:val="auto"/>
          <w:sz w:val="24"/>
          <w:szCs w:val="24"/>
          <w:highlight w:val="none"/>
          <w:lang w:bidi="ar"/>
        </w:rPr>
        <w:t>，减少系统误差；</w:t>
      </w:r>
    </w:p>
    <w:p>
      <w:pPr>
        <w:spacing w:line="360" w:lineRule="auto"/>
        <w:ind w:firstLine="480" w:firstLineChars="200"/>
        <w:jc w:val="both"/>
        <w:rPr>
          <w:rFonts w:ascii="Times New Roman" w:hAnsi="Times New Roman"/>
          <w:color w:val="auto"/>
          <w:sz w:val="24"/>
          <w:szCs w:val="24"/>
          <w:highlight w:val="none"/>
          <w:lang w:bidi="ar"/>
        </w:rPr>
      </w:pPr>
      <w:r>
        <w:rPr>
          <w:rFonts w:ascii="Times New Roman" w:hAnsi="Times New Roman"/>
          <w:color w:val="auto"/>
          <w:sz w:val="24"/>
          <w:szCs w:val="24"/>
          <w:highlight w:val="none"/>
          <w:lang w:bidi="ar"/>
        </w:rPr>
        <w:t>2.</w:t>
      </w:r>
      <w:r>
        <w:rPr>
          <w:rFonts w:hint="eastAsia" w:ascii="Times New Roman" w:hAnsi="Times New Roman"/>
          <w:color w:val="auto"/>
          <w:sz w:val="24"/>
          <w:szCs w:val="24"/>
          <w:highlight w:val="none"/>
          <w:lang w:bidi="ar"/>
        </w:rPr>
        <w:t>选用合适的测量技术方法减少系统误差；</w:t>
      </w:r>
    </w:p>
    <w:p>
      <w:pPr>
        <w:spacing w:line="360" w:lineRule="auto"/>
        <w:ind w:firstLine="480" w:firstLineChars="200"/>
        <w:jc w:val="both"/>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3</w:t>
      </w: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采用交换或抵消方式取二次往复测量平均值减少系统误差；</w:t>
      </w:r>
    </w:p>
    <w:p>
      <w:pPr>
        <w:spacing w:line="360" w:lineRule="auto"/>
        <w:ind w:firstLine="480" w:firstLineChars="200"/>
        <w:jc w:val="both"/>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采用同一方法多次测量结果的平均值作为测量结果降低随机误差；</w:t>
      </w:r>
    </w:p>
    <w:p>
      <w:pPr>
        <w:spacing w:line="360" w:lineRule="auto"/>
        <w:ind w:firstLine="480" w:firstLineChars="200"/>
        <w:jc w:val="both"/>
        <w:rPr>
          <w:rFonts w:ascii="Times New Roman" w:hAnsi="Times New Roman"/>
          <w:color w:val="auto"/>
          <w:sz w:val="24"/>
          <w:szCs w:val="24"/>
          <w:highlight w:val="none"/>
          <w:lang w:bidi="ar"/>
        </w:rPr>
      </w:pPr>
      <w:r>
        <w:rPr>
          <w:rFonts w:ascii="Times New Roman" w:hAnsi="Times New Roman"/>
          <w:color w:val="auto"/>
          <w:sz w:val="24"/>
          <w:szCs w:val="24"/>
          <w:highlight w:val="none"/>
          <w:lang w:bidi="ar"/>
        </w:rPr>
        <w:t>5.</w:t>
      </w:r>
      <w:r>
        <w:rPr>
          <w:rFonts w:hint="eastAsia" w:ascii="Times New Roman" w:hAnsi="Times New Roman"/>
          <w:color w:val="auto"/>
          <w:sz w:val="24"/>
          <w:szCs w:val="24"/>
          <w:highlight w:val="none"/>
          <w:lang w:bidi="ar"/>
        </w:rPr>
        <w:t>按照规定</w:t>
      </w:r>
      <w:r>
        <w:rPr>
          <w:rFonts w:ascii="Times New Roman" w:hAnsi="Times New Roman"/>
          <w:color w:val="auto"/>
          <w:sz w:val="24"/>
          <w:szCs w:val="24"/>
          <w:highlight w:val="none"/>
          <w:lang w:bidi="ar"/>
        </w:rPr>
        <w:t>对采集的测量数据进行预处理，剔除人为粗差。</w:t>
      </w:r>
    </w:p>
    <w:p>
      <w:pPr>
        <w:spacing w:line="360" w:lineRule="auto"/>
        <w:jc w:val="both"/>
        <w:rPr>
          <w:rFonts w:ascii="宋体" w:hAnsi="宋体" w:cs="宋体"/>
          <w:color w:val="auto"/>
          <w:sz w:val="24"/>
          <w:szCs w:val="24"/>
          <w:highlight w:val="none"/>
          <w:lang w:bidi="ar"/>
        </w:rPr>
      </w:pPr>
      <w:r>
        <w:rPr>
          <w:rFonts w:hint="eastAsia" w:ascii="Times New Roman" w:hAnsi="Times New Roman"/>
          <w:b/>
          <w:bCs/>
          <w:color w:val="auto"/>
          <w:sz w:val="24"/>
          <w:szCs w:val="24"/>
          <w:highlight w:val="none"/>
          <w:lang w:bidi="ar"/>
        </w:rPr>
        <w:t>5.5.</w:t>
      </w:r>
      <w:r>
        <w:rPr>
          <w:rFonts w:ascii="Times New Roman" w:hAnsi="Times New Roman"/>
          <w:b/>
          <w:bCs/>
          <w:color w:val="auto"/>
          <w:sz w:val="24"/>
          <w:szCs w:val="24"/>
          <w:highlight w:val="none"/>
          <w:lang w:bidi="ar"/>
        </w:rPr>
        <w:t>4</w:t>
      </w:r>
      <w:r>
        <w:rPr>
          <w:rFonts w:hint="eastAsia" w:ascii="Times New Roman" w:hAnsi="Times New Roman"/>
          <w:b/>
          <w:bCs/>
          <w:color w:val="auto"/>
          <w:sz w:val="24"/>
          <w:szCs w:val="24"/>
          <w:highlight w:val="none"/>
          <w:lang w:bidi="ar"/>
        </w:rPr>
        <w:t xml:space="preserve"> </w:t>
      </w:r>
      <w:r>
        <w:rPr>
          <w:rFonts w:hint="eastAsia" w:ascii="Times New Roman" w:hAnsi="Times New Roman"/>
          <w:b/>
          <w:bCs/>
          <w:color w:val="auto"/>
          <w:sz w:val="24"/>
          <w:szCs w:val="24"/>
          <w:highlight w:val="none"/>
          <w:lang w:val="en-US" w:eastAsia="zh-CN" w:bidi="ar"/>
        </w:rPr>
        <w:t xml:space="preserve"> </w:t>
      </w:r>
      <w:r>
        <w:rPr>
          <w:rFonts w:hint="eastAsia" w:ascii="宋体" w:hAnsi="宋体" w:cs="宋体"/>
          <w:color w:val="auto"/>
          <w:sz w:val="24"/>
          <w:szCs w:val="24"/>
          <w:highlight w:val="none"/>
          <w:lang w:bidi="ar"/>
        </w:rPr>
        <w:t>在规定时期内应对空基区域巡检系统进行综合性能校准和传感器一致性检测，根据测量中误差结果和技术精度要求评估设备状况、工作环境和操作人员的适合性。</w:t>
      </w:r>
    </w:p>
    <w:p>
      <w:pPr>
        <w:spacing w:line="360" w:lineRule="auto"/>
        <w:jc w:val="both"/>
        <w:rPr>
          <w:rFonts w:ascii="Times New Roman" w:hAnsi="Times New Roman"/>
          <w:color w:val="auto"/>
          <w:sz w:val="24"/>
          <w:szCs w:val="24"/>
          <w:highlight w:val="none"/>
          <w:lang w:bidi="ar"/>
        </w:rPr>
      </w:pPr>
      <w:r>
        <w:rPr>
          <w:rFonts w:hint="eastAsia" w:ascii="Times New Roman" w:hAnsi="Times New Roman"/>
          <w:b/>
          <w:bCs/>
          <w:color w:val="auto"/>
          <w:sz w:val="24"/>
          <w:szCs w:val="24"/>
          <w:highlight w:val="none"/>
          <w:lang w:bidi="ar"/>
        </w:rPr>
        <w:t>5</w:t>
      </w:r>
      <w:r>
        <w:rPr>
          <w:rFonts w:ascii="Times New Roman" w:hAnsi="Times New Roman"/>
          <w:b/>
          <w:bCs/>
          <w:color w:val="auto"/>
          <w:sz w:val="24"/>
          <w:szCs w:val="24"/>
          <w:highlight w:val="none"/>
          <w:lang w:bidi="ar"/>
        </w:rPr>
        <w:t>.5.5</w:t>
      </w:r>
      <w:r>
        <w:rPr>
          <w:rFonts w:hint="eastAsia" w:ascii="Times New Roman" w:hAnsi="Times New Roman"/>
          <w:b/>
          <w:bCs/>
          <w:color w:val="auto"/>
          <w:sz w:val="24"/>
          <w:szCs w:val="24"/>
          <w:highlight w:val="none"/>
          <w:lang w:val="en-US" w:eastAsia="zh-CN" w:bidi="ar"/>
        </w:rPr>
        <w:t xml:space="preserve">  </w:t>
      </w:r>
      <w:r>
        <w:rPr>
          <w:rFonts w:hint="eastAsia" w:ascii="Times New Roman" w:hAnsi="Times New Roman"/>
          <w:color w:val="auto"/>
          <w:sz w:val="24"/>
          <w:szCs w:val="24"/>
          <w:highlight w:val="none"/>
          <w:lang w:bidi="ar"/>
        </w:rPr>
        <w:t>多传感器一致性检测内容应符合以下要求：</w:t>
      </w:r>
    </w:p>
    <w:p>
      <w:pPr>
        <w:spacing w:line="360" w:lineRule="auto"/>
        <w:ind w:firstLine="480" w:firstLineChars="200"/>
        <w:jc w:val="both"/>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1</w:t>
      </w: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检测前，应对单传感器辐射和几何性能进行检测;</w:t>
      </w:r>
    </w:p>
    <w:p>
      <w:pPr>
        <w:spacing w:line="360" w:lineRule="auto"/>
        <w:ind w:firstLine="480" w:firstLineChars="200"/>
        <w:jc w:val="both"/>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2</w:t>
      </w: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检测过程应在符合要求的检测场内通过检测飞行获取检测数据，检测结果应通过一致性程度进行衡量和评价。</w:t>
      </w:r>
    </w:p>
    <w:p>
      <w:pPr>
        <w:spacing w:line="360" w:lineRule="auto"/>
        <w:ind w:firstLine="480" w:firstLineChars="200"/>
        <w:jc w:val="both"/>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3</w:t>
      </w: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检测的主要指标内容应符合下表5.5.5的规定</w:t>
      </w:r>
    </w:p>
    <w:p>
      <w:pPr>
        <w:spacing w:line="360" w:lineRule="auto"/>
        <w:jc w:val="center"/>
        <w:rPr>
          <w:rFonts w:ascii="Times New Roman" w:hAnsi="Times New Roman"/>
          <w:color w:val="auto"/>
          <w:sz w:val="22"/>
          <w:szCs w:val="24"/>
          <w:highlight w:val="none"/>
          <w:lang w:bidi="ar"/>
        </w:rPr>
      </w:pPr>
      <w:r>
        <w:rPr>
          <w:rFonts w:hint="eastAsia" w:ascii="Times New Roman" w:hAnsi="Times New Roman"/>
          <w:color w:val="auto"/>
          <w:sz w:val="22"/>
          <w:szCs w:val="24"/>
          <w:highlight w:val="none"/>
          <w:lang w:bidi="ar"/>
        </w:rPr>
        <w:t>表5.5.5  无人机低空遥感监测的多传感器一致性检测指标内容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一致性类型</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激光雷达辐射一致性</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反射率中误差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光学遥感传感器辐射一致性</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稳定性、重复性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多传感器辐射一致性</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反射率相关性、反射率相对中误差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激光雷达几何一致性</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测距相对中误差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光学遥感传感器几何一致性</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平均重投影误差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多传感器几何一致性</w:t>
            </w:r>
          </w:p>
        </w:tc>
        <w:tc>
          <w:tcPr>
            <w:tcW w:w="4460" w:type="dxa"/>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color w:val="auto"/>
                <w:highlight w:val="none"/>
              </w:rPr>
            </w:pPr>
            <w:r>
              <w:rPr>
                <w:rFonts w:hint="eastAsia" w:ascii="仿宋" w:hAnsi="仿宋"/>
                <w:color w:val="auto"/>
                <w:highlight w:val="none"/>
              </w:rPr>
              <w:t>平均标定误差</w:t>
            </w:r>
          </w:p>
        </w:tc>
      </w:tr>
    </w:tbl>
    <w:p>
      <w:pPr>
        <w:spacing w:line="360" w:lineRule="auto"/>
        <w:jc w:val="both"/>
        <w:rPr>
          <w:rFonts w:ascii="Times New Roman" w:hAnsi="Times New Roman"/>
          <w:color w:val="auto"/>
          <w:sz w:val="24"/>
          <w:szCs w:val="24"/>
          <w:highlight w:val="none"/>
          <w:lang w:bidi="ar"/>
        </w:rPr>
      </w:pPr>
      <w:r>
        <w:rPr>
          <w:rFonts w:ascii="Times New Roman" w:hAnsi="Times New Roman"/>
          <w:b/>
          <w:bCs/>
          <w:color w:val="auto"/>
          <w:sz w:val="24"/>
          <w:szCs w:val="24"/>
          <w:highlight w:val="none"/>
          <w:lang w:bidi="ar"/>
        </w:rPr>
        <w:t xml:space="preserve">5.5.6 </w:t>
      </w:r>
      <w:r>
        <w:rPr>
          <w:rFonts w:ascii="Times New Roman" w:hAnsi="Times New Roman"/>
          <w:color w:val="auto"/>
          <w:sz w:val="24"/>
          <w:szCs w:val="24"/>
          <w:highlight w:val="none"/>
          <w:lang w:bidi="ar"/>
        </w:rPr>
        <w:t>空基区域巡检综合性能校验分为室内和室外二种模式，室外校验场和校验基准点布设方式应满足以下技术要求：</w:t>
      </w:r>
    </w:p>
    <w:p>
      <w:pPr>
        <w:numPr>
          <w:ilvl w:val="1"/>
          <w:numId w:val="13"/>
        </w:numPr>
        <w:spacing w:line="360" w:lineRule="auto"/>
        <w:ind w:left="0"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lang w:bidi="ar"/>
        </w:rPr>
        <w:t>几何校验时在校验场内布置的定标器采用无源三角形三面角反射器，角反射器需根据雷达系统技术参数专门设计并进行试验；</w:t>
      </w:r>
    </w:p>
    <w:p>
      <w:pPr>
        <w:numPr>
          <w:ilvl w:val="1"/>
          <w:numId w:val="13"/>
        </w:numPr>
        <w:spacing w:line="360" w:lineRule="auto"/>
        <w:ind w:left="0"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lang w:bidi="ar"/>
        </w:rPr>
        <w:t>角反射器应沿距离向等距布设5~8个，如布设条件欠佳可移位布设，但沿方位向偏离范围不宜超过800m；</w:t>
      </w:r>
    </w:p>
    <w:p>
      <w:pPr>
        <w:numPr>
          <w:ilvl w:val="1"/>
          <w:numId w:val="13"/>
        </w:numPr>
        <w:spacing w:line="360" w:lineRule="auto"/>
        <w:ind w:left="0" w:firstLine="480" w:firstLineChars="200"/>
        <w:jc w:val="both"/>
        <w:rPr>
          <w:rFonts w:ascii="Times New Roman" w:hAnsi="Times New Roman"/>
          <w:color w:val="auto"/>
          <w:sz w:val="24"/>
          <w:szCs w:val="24"/>
          <w:highlight w:val="none"/>
        </w:rPr>
      </w:pPr>
      <w:r>
        <w:rPr>
          <w:rFonts w:ascii="Times New Roman" w:hAnsi="Times New Roman"/>
          <w:color w:val="auto"/>
          <w:sz w:val="24"/>
          <w:szCs w:val="24"/>
          <w:highlight w:val="none"/>
          <w:lang w:bidi="ar"/>
        </w:rPr>
        <w:t>角反射器点按GNSS D级点的观测要求施测，角反射器的点位点为其三轴线的顶点，具体指标按GB/T18314的规定执行；</w:t>
      </w:r>
    </w:p>
    <w:p>
      <w:pPr>
        <w:spacing w:line="360" w:lineRule="auto"/>
        <w:jc w:val="both"/>
        <w:rPr>
          <w:rFonts w:ascii="Times New Roman" w:hAnsi="Times New Roman"/>
          <w:color w:val="auto"/>
          <w:sz w:val="24"/>
          <w:szCs w:val="24"/>
          <w:highlight w:val="none"/>
          <w:lang w:bidi="ar"/>
        </w:rPr>
      </w:pPr>
      <w:r>
        <w:rPr>
          <w:rFonts w:ascii="Times New Roman" w:hAnsi="Times New Roman"/>
          <w:b/>
          <w:bCs/>
          <w:color w:val="auto"/>
          <w:sz w:val="24"/>
          <w:szCs w:val="24"/>
          <w:highlight w:val="none"/>
          <w:lang w:bidi="ar"/>
        </w:rPr>
        <w:t>5.5.7</w:t>
      </w:r>
      <w:r>
        <w:rPr>
          <w:rFonts w:ascii="Times New Roman" w:hAnsi="Times New Roman"/>
          <w:color w:val="auto"/>
          <w:sz w:val="24"/>
          <w:szCs w:val="24"/>
          <w:highlight w:val="none"/>
          <w:lang w:bidi="ar"/>
        </w:rPr>
        <w:t>综合性能校准应选取合适测量手段或标具作为测量真值，按照以下公式计</w:t>
      </w:r>
      <w:r>
        <w:rPr>
          <w:rFonts w:hint="eastAsia" w:ascii="Times New Roman" w:hAnsi="Times New Roman"/>
          <w:color w:val="auto"/>
          <w:sz w:val="24"/>
          <w:szCs w:val="24"/>
          <w:highlight w:val="none"/>
          <w:lang w:bidi="ar"/>
        </w:rPr>
        <w:t>算测量中误差绝对值和相对值：</w:t>
      </w:r>
    </w:p>
    <w:p>
      <w:pPr>
        <w:ind w:firstLine="883" w:firstLineChars="400"/>
        <w:rPr>
          <w:rFonts w:ascii="Times New Roman" w:hAnsi="Times New Roman"/>
          <w:color w:val="auto"/>
          <w:sz w:val="22"/>
          <w:szCs w:val="24"/>
          <w:highlight w:val="none"/>
        </w:rPr>
      </w:pPr>
      <w:r>
        <w:rPr>
          <w:rFonts w:hint="eastAsia" w:ascii="Times New Roman" w:hAnsi="Times New Roman"/>
          <w:b/>
          <w:bCs/>
          <w:color w:val="auto"/>
          <w:sz w:val="22"/>
          <w:szCs w:val="24"/>
          <w:highlight w:val="none"/>
        </w:rPr>
        <w:t xml:space="preserve">1  </w:t>
      </w:r>
      <w:r>
        <w:rPr>
          <w:rFonts w:hint="eastAsia" w:ascii="Times New Roman" w:hAnsi="Times New Roman"/>
          <w:color w:val="auto"/>
          <w:sz w:val="22"/>
          <w:szCs w:val="24"/>
          <w:highlight w:val="none"/>
        </w:rPr>
        <w:t>绝对中误差：</w:t>
      </w:r>
    </w:p>
    <w:p>
      <w:pPr>
        <w:ind w:firstLine="883" w:firstLineChars="400"/>
        <w:rPr>
          <w:rFonts w:ascii="Times New Roman" w:hAnsi="Times New Roman"/>
          <w:b/>
          <w:bCs/>
          <w:color w:val="auto"/>
          <w:sz w:val="22"/>
          <w:szCs w:val="24"/>
          <w:highlight w:val="none"/>
        </w:rPr>
      </w:pPr>
      <m:oMath>
        <m:sSub>
          <m:sSubPr>
            <m:ctrlPr>
              <w:rPr>
                <w:rFonts w:ascii="Cambria Math" w:hAnsi="Cambria Math"/>
                <w:b/>
                <w:bCs/>
                <w:i/>
                <w:color w:val="auto"/>
                <w:sz w:val="22"/>
                <w:szCs w:val="24"/>
                <w:highlight w:val="none"/>
              </w:rPr>
            </m:ctrlPr>
          </m:sSubPr>
          <m:e>
            <m:r>
              <m:rPr>
                <m:sty m:val="bi"/>
              </m:rPr>
              <w:rPr>
                <w:rFonts w:ascii="Cambria Math" w:hAnsi="Cambria Math"/>
                <w:color w:val="auto"/>
                <w:sz w:val="22"/>
                <w:szCs w:val="24"/>
                <w:highlight w:val="none"/>
              </w:rPr>
              <m:t>∆</m:t>
            </m:r>
            <m:ctrlPr>
              <w:rPr>
                <w:rFonts w:ascii="Cambria Math" w:hAnsi="Cambria Math"/>
                <w:b/>
                <w:bCs/>
                <w:i/>
                <w:color w:val="auto"/>
                <w:sz w:val="22"/>
                <w:szCs w:val="24"/>
                <w:highlight w:val="none"/>
              </w:rPr>
            </m:ctrlPr>
          </m:e>
          <m:sub>
            <m:r>
              <m:rPr>
                <m:sty m:val="bi"/>
              </m:rPr>
              <w:rPr>
                <w:rFonts w:ascii="Cambria Math" w:hAnsi="Cambria Math"/>
                <w:color w:val="auto"/>
                <w:sz w:val="22"/>
                <w:szCs w:val="24"/>
                <w:highlight w:val="none"/>
              </w:rPr>
              <m:t>i</m:t>
            </m:r>
            <m:ctrlPr>
              <w:rPr>
                <w:rFonts w:ascii="Cambria Math" w:hAnsi="Cambria Math"/>
                <w:b/>
                <w:bCs/>
                <w:i/>
                <w:color w:val="auto"/>
                <w:sz w:val="22"/>
                <w:szCs w:val="24"/>
                <w:highlight w:val="none"/>
              </w:rPr>
            </m:ctrlPr>
          </m:sub>
        </m:sSub>
        <m:r>
          <m:rPr>
            <m:sty m:val="bi"/>
          </m:rPr>
          <w:rPr>
            <w:rFonts w:ascii="Cambria Math" w:hAnsi="Cambria Math"/>
            <w:color w:val="auto"/>
            <w:sz w:val="22"/>
            <w:szCs w:val="24"/>
            <w:highlight w:val="none"/>
          </w:rPr>
          <m:t>=|i−</m:t>
        </m:r>
        <m:sSup>
          <m:sSupPr>
            <m:ctrlPr>
              <w:rPr>
                <w:rFonts w:ascii="Cambria Math" w:hAnsi="Cambria Math"/>
                <w:b/>
                <w:bCs/>
                <w:i/>
                <w:color w:val="auto"/>
                <w:sz w:val="22"/>
                <w:szCs w:val="24"/>
                <w:highlight w:val="none"/>
              </w:rPr>
            </m:ctrlPr>
          </m:sSupPr>
          <m:e>
            <m:r>
              <m:rPr>
                <m:sty m:val="bi"/>
              </m:rPr>
              <w:rPr>
                <w:rFonts w:ascii="Cambria Math" w:hAnsi="Cambria Math"/>
                <w:color w:val="auto"/>
                <w:sz w:val="22"/>
                <w:szCs w:val="24"/>
                <w:highlight w:val="none"/>
              </w:rPr>
              <m:t>i</m:t>
            </m:r>
            <m:ctrlPr>
              <w:rPr>
                <w:rFonts w:ascii="Cambria Math" w:hAnsi="Cambria Math"/>
                <w:b/>
                <w:bCs/>
                <w:i/>
                <w:color w:val="auto"/>
                <w:sz w:val="22"/>
                <w:szCs w:val="24"/>
                <w:highlight w:val="none"/>
              </w:rPr>
            </m:ctrlPr>
          </m:e>
          <m:sup>
            <m:r>
              <m:rPr>
                <m:sty m:val="bi"/>
              </m:rPr>
              <w:rPr>
                <w:rFonts w:hint="eastAsia" w:ascii="Cambria Math" w:hAnsi="Cambria Math"/>
                <w:color w:val="auto"/>
                <w:sz w:val="22"/>
                <w:szCs w:val="24"/>
                <w:highlight w:val="none"/>
              </w:rPr>
              <m:t>'</m:t>
            </m:r>
            <m:ctrlPr>
              <w:rPr>
                <w:rFonts w:ascii="Cambria Math" w:hAnsi="Cambria Math"/>
                <w:b/>
                <w:bCs/>
                <w:i/>
                <w:color w:val="auto"/>
                <w:sz w:val="22"/>
                <w:szCs w:val="24"/>
                <w:highlight w:val="none"/>
              </w:rPr>
            </m:ctrlPr>
          </m:sup>
        </m:sSup>
        <m:r>
          <m:rPr>
            <m:sty m:val="bi"/>
          </m:rPr>
          <w:rPr>
            <w:rFonts w:ascii="Cambria Math" w:hAnsi="Cambria Math"/>
            <w:color w:val="auto"/>
            <w:sz w:val="22"/>
            <w:szCs w:val="24"/>
            <w:highlight w:val="none"/>
          </w:rPr>
          <m:t>|</m:t>
        </m:r>
      </m:oMath>
      <w:r>
        <w:rPr>
          <w:rFonts w:ascii="Times New Roman" w:hAnsi="Times New Roman"/>
          <w:b/>
          <w:bCs/>
          <w:i/>
          <w:color w:val="auto"/>
          <w:sz w:val="22"/>
          <w:szCs w:val="24"/>
          <w:highlight w:val="none"/>
        </w:rPr>
        <w:t xml:space="preserve">                   </w:t>
      </w:r>
      <w:r>
        <w:rPr>
          <w:rFonts w:ascii="Times New Roman" w:hAnsi="Times New Roman"/>
          <w:b/>
          <w:bCs/>
          <w:iCs/>
          <w:color w:val="auto"/>
          <w:sz w:val="22"/>
          <w:szCs w:val="24"/>
          <w:highlight w:val="none"/>
        </w:rPr>
        <w:t xml:space="preserve"> (5.5.</w:t>
      </w:r>
      <w:r>
        <w:rPr>
          <w:rFonts w:hint="eastAsia" w:ascii="Times New Roman" w:hAnsi="Times New Roman"/>
          <w:b/>
          <w:bCs/>
          <w:iCs/>
          <w:color w:val="auto"/>
          <w:sz w:val="22"/>
          <w:szCs w:val="24"/>
          <w:highlight w:val="none"/>
        </w:rPr>
        <w:t>7</w:t>
      </w:r>
      <w:r>
        <w:rPr>
          <w:rFonts w:ascii="Times New Roman" w:hAnsi="Times New Roman"/>
          <w:b/>
          <w:bCs/>
          <w:iCs/>
          <w:color w:val="auto"/>
          <w:sz w:val="22"/>
          <w:szCs w:val="24"/>
          <w:highlight w:val="none"/>
        </w:rPr>
        <w:t>-1)</w:t>
      </w:r>
    </w:p>
    <w:p>
      <w:pPr>
        <w:ind w:firstLine="883" w:firstLineChars="400"/>
        <w:rPr>
          <w:rFonts w:ascii="Times New Roman" w:hAnsi="Times New Roman"/>
          <w:b/>
          <w:bCs/>
          <w:color w:val="auto"/>
          <w:sz w:val="22"/>
          <w:szCs w:val="24"/>
          <w:highlight w:val="none"/>
        </w:rPr>
      </w:pPr>
      <m:oMath>
        <m:r>
          <m:rPr>
            <m:sty m:val="bi"/>
          </m:rPr>
          <w:rPr>
            <w:rFonts w:ascii="Cambria Math" w:hAnsi="Cambria Math"/>
            <w:color w:val="auto"/>
            <w:sz w:val="22"/>
            <w:szCs w:val="24"/>
            <w:highlight w:val="none"/>
          </w:rPr>
          <m:t>m=</m:t>
        </m:r>
        <m:rad>
          <m:radPr>
            <m:degHide m:val="1"/>
            <m:ctrlPr>
              <w:rPr>
                <w:rFonts w:ascii="Cambria Math" w:hAnsi="Cambria Math"/>
                <w:b/>
                <w:bCs/>
                <w:i/>
                <w:color w:val="auto"/>
                <w:sz w:val="22"/>
                <w:szCs w:val="24"/>
                <w:highlight w:val="none"/>
              </w:rPr>
            </m:ctrlPr>
          </m:radPr>
          <m:deg>
            <m:ctrlPr>
              <w:rPr>
                <w:rFonts w:ascii="Cambria Math" w:hAnsi="Cambria Math"/>
                <w:b/>
                <w:bCs/>
                <w:i/>
                <w:color w:val="auto"/>
                <w:sz w:val="22"/>
                <w:szCs w:val="24"/>
                <w:highlight w:val="none"/>
              </w:rPr>
            </m:ctrlPr>
          </m:deg>
          <m:e>
            <m:f>
              <m:fPr>
                <m:ctrlPr>
                  <w:rPr>
                    <w:rFonts w:ascii="Cambria Math" w:hAnsi="Cambria Math"/>
                    <w:b/>
                    <w:bCs/>
                    <w:i/>
                    <w:color w:val="auto"/>
                    <w:sz w:val="22"/>
                    <w:szCs w:val="24"/>
                    <w:highlight w:val="none"/>
                  </w:rPr>
                </m:ctrlPr>
              </m:fPr>
              <m:num>
                <m:nary>
                  <m:naryPr>
                    <m:chr m:val="∑"/>
                    <m:limLoc m:val="undOvr"/>
                    <m:ctrlPr>
                      <w:rPr>
                        <w:rFonts w:ascii="Cambria Math" w:hAnsi="Cambria Math"/>
                        <w:b/>
                        <w:bCs/>
                        <w:i/>
                        <w:color w:val="auto"/>
                        <w:sz w:val="22"/>
                        <w:szCs w:val="24"/>
                        <w:highlight w:val="none"/>
                      </w:rPr>
                    </m:ctrlPr>
                  </m:naryPr>
                  <m:sub>
                    <m:r>
                      <m:rPr>
                        <m:sty m:val="bi"/>
                      </m:rPr>
                      <w:rPr>
                        <w:rFonts w:ascii="Cambria Math" w:hAnsi="Cambria Math"/>
                        <w:color w:val="auto"/>
                        <w:sz w:val="22"/>
                        <w:szCs w:val="24"/>
                        <w:highlight w:val="none"/>
                      </w:rPr>
                      <m:t>i=1</m:t>
                    </m:r>
                    <m:ctrlPr>
                      <w:rPr>
                        <w:rFonts w:ascii="Cambria Math" w:hAnsi="Cambria Math"/>
                        <w:b/>
                        <w:bCs/>
                        <w:i/>
                        <w:color w:val="auto"/>
                        <w:sz w:val="22"/>
                        <w:szCs w:val="24"/>
                        <w:highlight w:val="none"/>
                      </w:rPr>
                    </m:ctrlPr>
                  </m:sub>
                  <m:sup>
                    <m:r>
                      <m:rPr>
                        <m:sty m:val="bi"/>
                      </m:rPr>
                      <w:rPr>
                        <w:rFonts w:ascii="Cambria Math" w:hAnsi="Cambria Math"/>
                        <w:color w:val="auto"/>
                        <w:sz w:val="22"/>
                        <w:szCs w:val="24"/>
                        <w:highlight w:val="none"/>
                      </w:rPr>
                      <m:t>n</m:t>
                    </m:r>
                    <m:ctrlPr>
                      <w:rPr>
                        <w:rFonts w:ascii="Cambria Math" w:hAnsi="Cambria Math"/>
                        <w:b/>
                        <w:bCs/>
                        <w:i/>
                        <w:color w:val="auto"/>
                        <w:sz w:val="22"/>
                        <w:szCs w:val="24"/>
                        <w:highlight w:val="none"/>
                      </w:rPr>
                    </m:ctrlPr>
                  </m:sup>
                  <m:e>
                    <m:sSup>
                      <m:sSupPr>
                        <m:ctrlPr>
                          <w:rPr>
                            <w:rFonts w:ascii="Cambria Math" w:hAnsi="Cambria Math"/>
                            <w:b/>
                            <w:bCs/>
                            <w:i/>
                            <w:color w:val="auto"/>
                            <w:sz w:val="22"/>
                            <w:szCs w:val="24"/>
                            <w:highlight w:val="none"/>
                          </w:rPr>
                        </m:ctrlPr>
                      </m:sSupPr>
                      <m:e>
                        <m:sSub>
                          <m:sSubPr>
                            <m:ctrlPr>
                              <w:rPr>
                                <w:rFonts w:ascii="Cambria Math" w:hAnsi="Cambria Math"/>
                                <w:b/>
                                <w:bCs/>
                                <w:i/>
                                <w:color w:val="auto"/>
                                <w:sz w:val="22"/>
                                <w:szCs w:val="24"/>
                                <w:highlight w:val="none"/>
                              </w:rPr>
                            </m:ctrlPr>
                          </m:sSubPr>
                          <m:e>
                            <m:r>
                              <m:rPr>
                                <m:sty m:val="bi"/>
                              </m:rPr>
                              <w:rPr>
                                <w:rFonts w:ascii="Cambria Math" w:hAnsi="Cambria Math"/>
                                <w:color w:val="auto"/>
                                <w:sz w:val="22"/>
                                <w:szCs w:val="24"/>
                                <w:highlight w:val="none"/>
                              </w:rPr>
                              <m:t>∆</m:t>
                            </m:r>
                            <m:ctrlPr>
                              <w:rPr>
                                <w:rFonts w:ascii="Cambria Math" w:hAnsi="Cambria Math"/>
                                <w:b/>
                                <w:bCs/>
                                <w:i/>
                                <w:color w:val="auto"/>
                                <w:sz w:val="22"/>
                                <w:szCs w:val="24"/>
                                <w:highlight w:val="none"/>
                              </w:rPr>
                            </m:ctrlPr>
                          </m:e>
                          <m:sub>
                            <m:r>
                              <m:rPr>
                                <m:sty m:val="bi"/>
                              </m:rPr>
                              <w:rPr>
                                <w:rFonts w:ascii="Cambria Math" w:hAnsi="Cambria Math"/>
                                <w:color w:val="auto"/>
                                <w:sz w:val="22"/>
                                <w:szCs w:val="24"/>
                                <w:highlight w:val="none"/>
                              </w:rPr>
                              <m:t>i</m:t>
                            </m:r>
                            <m:ctrlPr>
                              <w:rPr>
                                <w:rFonts w:ascii="Cambria Math" w:hAnsi="Cambria Math"/>
                                <w:b/>
                                <w:bCs/>
                                <w:i/>
                                <w:color w:val="auto"/>
                                <w:sz w:val="22"/>
                                <w:szCs w:val="24"/>
                                <w:highlight w:val="none"/>
                              </w:rPr>
                            </m:ctrlPr>
                          </m:sub>
                        </m:sSub>
                        <m:ctrlPr>
                          <w:rPr>
                            <w:rFonts w:ascii="Cambria Math" w:hAnsi="Cambria Math"/>
                            <w:b/>
                            <w:bCs/>
                            <w:i/>
                            <w:color w:val="auto"/>
                            <w:sz w:val="22"/>
                            <w:szCs w:val="24"/>
                            <w:highlight w:val="none"/>
                          </w:rPr>
                        </m:ctrlPr>
                      </m:e>
                      <m:sup>
                        <m:r>
                          <m:rPr>
                            <m:sty m:val="bi"/>
                          </m:rPr>
                          <w:rPr>
                            <w:rFonts w:ascii="Cambria Math" w:hAnsi="Cambria Math"/>
                            <w:color w:val="auto"/>
                            <w:sz w:val="22"/>
                            <w:szCs w:val="24"/>
                            <w:highlight w:val="none"/>
                          </w:rPr>
                          <m:t>2</m:t>
                        </m:r>
                        <m:ctrlPr>
                          <w:rPr>
                            <w:rFonts w:ascii="Cambria Math" w:hAnsi="Cambria Math"/>
                            <w:b/>
                            <w:bCs/>
                            <w:i/>
                            <w:color w:val="auto"/>
                            <w:sz w:val="22"/>
                            <w:szCs w:val="24"/>
                            <w:highlight w:val="none"/>
                          </w:rPr>
                        </m:ctrlPr>
                      </m:sup>
                    </m:sSup>
                    <m:ctrlPr>
                      <w:rPr>
                        <w:rFonts w:ascii="Cambria Math" w:hAnsi="Cambria Math"/>
                        <w:b/>
                        <w:bCs/>
                        <w:i/>
                        <w:color w:val="auto"/>
                        <w:sz w:val="22"/>
                        <w:szCs w:val="24"/>
                        <w:highlight w:val="none"/>
                      </w:rPr>
                    </m:ctrlPr>
                  </m:e>
                </m:nary>
                <m:ctrlPr>
                  <w:rPr>
                    <w:rFonts w:ascii="Cambria Math" w:hAnsi="Cambria Math"/>
                    <w:b/>
                    <w:bCs/>
                    <w:i/>
                    <w:color w:val="auto"/>
                    <w:sz w:val="22"/>
                    <w:szCs w:val="24"/>
                    <w:highlight w:val="none"/>
                  </w:rPr>
                </m:ctrlPr>
              </m:num>
              <m:den>
                <m:r>
                  <m:rPr>
                    <m:sty m:val="bi"/>
                  </m:rPr>
                  <w:rPr>
                    <w:rFonts w:ascii="Cambria Math" w:hAnsi="Cambria Math"/>
                    <w:color w:val="auto"/>
                    <w:sz w:val="22"/>
                    <w:szCs w:val="24"/>
                    <w:highlight w:val="none"/>
                  </w:rPr>
                  <m:t>n</m:t>
                </m:r>
                <m:ctrlPr>
                  <w:rPr>
                    <w:rFonts w:ascii="Cambria Math" w:hAnsi="Cambria Math"/>
                    <w:b/>
                    <w:bCs/>
                    <w:i/>
                    <w:color w:val="auto"/>
                    <w:sz w:val="22"/>
                    <w:szCs w:val="24"/>
                    <w:highlight w:val="none"/>
                  </w:rPr>
                </m:ctrlPr>
              </m:den>
            </m:f>
            <m:ctrlPr>
              <w:rPr>
                <w:rFonts w:ascii="Cambria Math" w:hAnsi="Cambria Math"/>
                <w:b/>
                <w:bCs/>
                <w:i/>
                <w:color w:val="auto"/>
                <w:sz w:val="22"/>
                <w:szCs w:val="24"/>
                <w:highlight w:val="none"/>
              </w:rPr>
            </m:ctrlPr>
          </m:e>
        </m:rad>
      </m:oMath>
      <w:r>
        <w:rPr>
          <w:rFonts w:ascii="Times New Roman" w:hAnsi="Times New Roman"/>
          <w:b/>
          <w:bCs/>
          <w:iCs/>
          <w:color w:val="auto"/>
          <w:sz w:val="22"/>
          <w:szCs w:val="24"/>
          <w:highlight w:val="none"/>
        </w:rPr>
        <w:t xml:space="preserve">                    (5.5.</w:t>
      </w:r>
      <w:r>
        <w:rPr>
          <w:rFonts w:hint="eastAsia" w:ascii="Times New Roman" w:hAnsi="Times New Roman"/>
          <w:b/>
          <w:bCs/>
          <w:iCs/>
          <w:color w:val="auto"/>
          <w:sz w:val="22"/>
          <w:szCs w:val="24"/>
          <w:highlight w:val="none"/>
        </w:rPr>
        <w:t>7</w:t>
      </w:r>
      <w:r>
        <w:rPr>
          <w:rFonts w:ascii="Times New Roman" w:hAnsi="Times New Roman"/>
          <w:b/>
          <w:bCs/>
          <w:iCs/>
          <w:color w:val="auto"/>
          <w:sz w:val="22"/>
          <w:szCs w:val="24"/>
          <w:highlight w:val="none"/>
        </w:rPr>
        <w:t>-2)</w:t>
      </w:r>
    </w:p>
    <w:p>
      <w:pPr>
        <w:ind w:firstLine="883" w:firstLineChars="400"/>
        <w:rPr>
          <w:rFonts w:ascii="Times New Roman" w:hAnsi="Times New Roman"/>
          <w:color w:val="auto"/>
          <w:sz w:val="22"/>
          <w:szCs w:val="24"/>
          <w:highlight w:val="none"/>
        </w:rPr>
      </w:pPr>
      <w:r>
        <w:rPr>
          <w:rFonts w:hint="eastAsia" w:ascii="Times New Roman" w:hAnsi="Times New Roman"/>
          <w:b/>
          <w:bCs/>
          <w:color w:val="auto"/>
          <w:sz w:val="22"/>
          <w:szCs w:val="24"/>
          <w:highlight w:val="none"/>
        </w:rPr>
        <w:t xml:space="preserve">2 </w:t>
      </w:r>
      <w:r>
        <w:rPr>
          <w:rFonts w:hint="eastAsia" w:ascii="Times New Roman" w:hAnsi="Times New Roman"/>
          <w:color w:val="auto"/>
          <w:sz w:val="22"/>
          <w:szCs w:val="24"/>
          <w:highlight w:val="none"/>
        </w:rPr>
        <w:t xml:space="preserve"> 相对中误差：</w:t>
      </w:r>
    </w:p>
    <w:p>
      <w:pPr>
        <w:ind w:firstLine="883" w:firstLineChars="400"/>
        <w:rPr>
          <w:rFonts w:ascii="Times New Roman" w:hAnsi="Times New Roman"/>
          <w:b/>
          <w:bCs/>
          <w:color w:val="auto"/>
          <w:sz w:val="22"/>
          <w:szCs w:val="24"/>
          <w:highlight w:val="none"/>
        </w:rPr>
      </w:pPr>
      <m:oMath>
        <m:r>
          <m:rPr>
            <m:sty m:val="bi"/>
          </m:rPr>
          <w:rPr>
            <w:rFonts w:ascii="Cambria Math" w:hAnsi="Cambria Math"/>
            <w:color w:val="auto"/>
            <w:sz w:val="22"/>
            <w:szCs w:val="24"/>
            <w:highlight w:val="none"/>
          </w:rPr>
          <m:t>δ=</m:t>
        </m:r>
        <m:f>
          <m:fPr>
            <m:ctrlPr>
              <w:rPr>
                <w:rFonts w:ascii="Cambria Math" w:hAnsi="Cambria Math"/>
                <w:b/>
                <w:bCs/>
                <w:i/>
                <w:color w:val="auto"/>
                <w:sz w:val="22"/>
                <w:szCs w:val="24"/>
                <w:highlight w:val="none"/>
              </w:rPr>
            </m:ctrlPr>
          </m:fPr>
          <m:num>
            <m:r>
              <m:rPr>
                <m:sty m:val="bi"/>
              </m:rPr>
              <w:rPr>
                <w:rFonts w:ascii="Cambria Math" w:hAnsi="Cambria Math"/>
                <w:color w:val="auto"/>
                <w:sz w:val="22"/>
                <w:szCs w:val="24"/>
                <w:highlight w:val="none"/>
              </w:rPr>
              <m:t>m</m:t>
            </m:r>
            <m:ctrlPr>
              <w:rPr>
                <w:rFonts w:ascii="Cambria Math" w:hAnsi="Cambria Math"/>
                <w:b/>
                <w:bCs/>
                <w:i/>
                <w:color w:val="auto"/>
                <w:sz w:val="22"/>
                <w:szCs w:val="24"/>
                <w:highlight w:val="none"/>
              </w:rPr>
            </m:ctrlPr>
          </m:num>
          <m:den>
            <m:r>
              <m:rPr>
                <m:sty m:val="bi"/>
              </m:rPr>
              <w:rPr>
                <w:rFonts w:ascii="Cambria Math" w:hAnsi="Cambria Math"/>
                <w:color w:val="auto"/>
                <w:sz w:val="22"/>
                <w:szCs w:val="24"/>
                <w:highlight w:val="none"/>
              </w:rPr>
              <m:t>L</m:t>
            </m:r>
            <m:ctrlPr>
              <w:rPr>
                <w:rFonts w:ascii="Cambria Math" w:hAnsi="Cambria Math"/>
                <w:b/>
                <w:bCs/>
                <w:i/>
                <w:color w:val="auto"/>
                <w:sz w:val="22"/>
                <w:szCs w:val="24"/>
                <w:highlight w:val="none"/>
              </w:rPr>
            </m:ctrlPr>
          </m:den>
        </m:f>
        <m:r>
          <m:rPr>
            <m:sty m:val="bi"/>
          </m:rPr>
          <w:rPr>
            <w:rFonts w:ascii="Cambria Math" w:hAnsi="Cambria Math"/>
            <w:color w:val="auto"/>
            <w:sz w:val="22"/>
            <w:szCs w:val="24"/>
            <w:highlight w:val="none"/>
          </w:rPr>
          <m:t>×100%</m:t>
        </m:r>
      </m:oMath>
      <w:r>
        <w:rPr>
          <w:rFonts w:ascii="Times New Roman" w:hAnsi="Times New Roman"/>
          <w:b/>
          <w:bCs/>
          <w:color w:val="auto"/>
          <w:sz w:val="22"/>
          <w:szCs w:val="24"/>
          <w:highlight w:val="none"/>
        </w:rPr>
        <w:t xml:space="preserve">                   (5.5.</w:t>
      </w:r>
      <w:r>
        <w:rPr>
          <w:rFonts w:hint="eastAsia" w:ascii="Times New Roman" w:hAnsi="Times New Roman"/>
          <w:b/>
          <w:bCs/>
          <w:color w:val="auto"/>
          <w:sz w:val="22"/>
          <w:szCs w:val="24"/>
          <w:highlight w:val="none"/>
        </w:rPr>
        <w:t>7</w:t>
      </w:r>
      <w:r>
        <w:rPr>
          <w:rFonts w:ascii="Times New Roman" w:hAnsi="Times New Roman"/>
          <w:b/>
          <w:bCs/>
          <w:color w:val="auto"/>
          <w:sz w:val="22"/>
          <w:szCs w:val="24"/>
          <w:highlight w:val="none"/>
        </w:rPr>
        <w:t>-3)</w:t>
      </w:r>
    </w:p>
    <w:p>
      <w:pPr>
        <w:rPr>
          <w:rFonts w:ascii="Times New Roman" w:hAnsi="Times New Roman"/>
          <w:color w:val="auto"/>
          <w:sz w:val="22"/>
          <w:szCs w:val="24"/>
          <w:highlight w:val="none"/>
        </w:rPr>
      </w:pPr>
      <w:r>
        <w:rPr>
          <w:rFonts w:hint="eastAsia" w:ascii="Times New Roman" w:hAnsi="Times New Roman"/>
          <w:color w:val="auto"/>
          <w:sz w:val="22"/>
          <w:szCs w:val="24"/>
          <w:highlight w:val="none"/>
        </w:rPr>
        <w:t>式中：</w:t>
      </w:r>
      <m:oMath>
        <m:r>
          <m:rPr/>
          <w:rPr>
            <w:rFonts w:ascii="Cambria Math" w:hAnsi="Cambria Math"/>
            <w:color w:val="auto"/>
            <w:sz w:val="22"/>
            <w:szCs w:val="24"/>
            <w:highlight w:val="none"/>
          </w:rPr>
          <m:t>i</m:t>
        </m:r>
        <m:r>
          <m:rPr/>
          <w:rPr>
            <w:rFonts w:hint="eastAsia" w:ascii="Cambria Math" w:hAnsi="Cambria Math"/>
            <w:color w:val="auto"/>
            <w:sz w:val="22"/>
            <w:szCs w:val="24"/>
            <w:highlight w:val="none"/>
          </w:rPr>
          <m:t>、</m:t>
        </m:r>
        <m:sSup>
          <m:sSupPr>
            <m:ctrlPr>
              <w:rPr>
                <w:rFonts w:ascii="Cambria Math" w:hAnsi="Cambria Math"/>
                <w:i/>
                <w:color w:val="auto"/>
                <w:sz w:val="22"/>
                <w:szCs w:val="24"/>
                <w:highlight w:val="none"/>
              </w:rPr>
            </m:ctrlPr>
          </m:sSupPr>
          <m:e>
            <m:r>
              <m:rPr/>
              <w:rPr>
                <w:rFonts w:ascii="Cambria Math" w:hAnsi="Cambria Math"/>
                <w:color w:val="auto"/>
                <w:sz w:val="22"/>
                <w:szCs w:val="24"/>
                <w:highlight w:val="none"/>
              </w:rPr>
              <m:t>i</m:t>
            </m:r>
            <m:ctrlPr>
              <w:rPr>
                <w:rFonts w:ascii="Cambria Math" w:hAnsi="Cambria Math"/>
                <w:i/>
                <w:color w:val="auto"/>
                <w:sz w:val="22"/>
                <w:szCs w:val="24"/>
                <w:highlight w:val="none"/>
              </w:rPr>
            </m:ctrlPr>
          </m:e>
          <m:sup>
            <m:r>
              <m:rPr/>
              <w:rPr>
                <w:rFonts w:ascii="Cambria Math" w:hAnsi="Cambria Math"/>
                <w:color w:val="auto"/>
                <w:sz w:val="22"/>
                <w:szCs w:val="24"/>
                <w:highlight w:val="none"/>
              </w:rPr>
              <m:t>'</m:t>
            </m:r>
            <m:ctrlPr>
              <w:rPr>
                <w:rFonts w:ascii="Cambria Math" w:hAnsi="Cambria Math"/>
                <w:i/>
                <w:color w:val="auto"/>
                <w:sz w:val="22"/>
                <w:szCs w:val="24"/>
                <w:highlight w:val="none"/>
              </w:rPr>
            </m:ctrlPr>
          </m:sup>
        </m:sSup>
      </m:oMath>
      <w:r>
        <w:rPr>
          <w:rFonts w:hint="eastAsia" w:ascii="Times New Roman" w:hAnsi="Times New Roman"/>
          <w:color w:val="auto"/>
          <w:sz w:val="22"/>
          <w:szCs w:val="24"/>
          <w:highlight w:val="none"/>
        </w:rPr>
        <w:t>—分别表示测量值，真实值；</w:t>
      </w:r>
    </w:p>
    <w:p>
      <w:pPr>
        <w:ind w:firstLine="660" w:firstLineChars="300"/>
        <w:rPr>
          <w:rFonts w:ascii="Times New Roman" w:hAnsi="Times New Roman"/>
          <w:color w:val="auto"/>
          <w:sz w:val="22"/>
          <w:szCs w:val="24"/>
          <w:highlight w:val="none"/>
        </w:rPr>
      </w:pPr>
      <m:oMath>
        <m:r>
          <m:rPr/>
          <w:rPr>
            <w:rFonts w:ascii="Cambria Math" w:hAnsi="Cambria Math"/>
            <w:color w:val="auto"/>
            <w:sz w:val="22"/>
            <w:szCs w:val="24"/>
            <w:highlight w:val="none"/>
          </w:rPr>
          <m:t>L</m:t>
        </m:r>
      </m:oMath>
      <w:r>
        <w:rPr>
          <w:rFonts w:hint="eastAsia" w:ascii="Times New Roman" w:hAnsi="Times New Roman"/>
          <w:color w:val="auto"/>
          <w:sz w:val="22"/>
          <w:szCs w:val="24"/>
          <w:highlight w:val="none"/>
        </w:rPr>
        <w:t>——表示测量距离；</w:t>
      </w:r>
    </w:p>
    <w:p>
      <w:pPr>
        <w:ind w:left="1" w:firstLine="440" w:firstLineChars="200"/>
        <w:rPr>
          <w:rFonts w:ascii="Times New Roman" w:hAnsi="Times New Roman"/>
          <w:color w:val="auto"/>
          <w:sz w:val="28"/>
          <w:szCs w:val="24"/>
          <w:highlight w:val="none"/>
          <w:lang w:bidi="ar"/>
        </w:rPr>
      </w:pPr>
      <m:oMath>
        <m:r>
          <m:rPr/>
          <w:rPr>
            <w:rFonts w:ascii="Cambria Math" w:hAnsi="Cambria Math"/>
            <w:color w:val="auto"/>
            <w:sz w:val="22"/>
            <w:szCs w:val="24"/>
            <w:highlight w:val="none"/>
          </w:rPr>
          <m:t xml:space="preserve">  m</m:t>
        </m:r>
      </m:oMath>
      <w:r>
        <w:rPr>
          <w:rFonts w:hint="eastAsia" w:ascii="Times New Roman" w:hAnsi="Times New Roman"/>
          <w:color w:val="auto"/>
          <w:sz w:val="22"/>
          <w:szCs w:val="24"/>
          <w:highlight w:val="none"/>
        </w:rPr>
        <w:t>、</w:t>
      </w:r>
      <m:oMath>
        <m:r>
          <m:rPr/>
          <w:rPr>
            <w:rFonts w:ascii="Cambria Math" w:hAnsi="Cambria Math"/>
            <w:color w:val="auto"/>
            <w:sz w:val="22"/>
            <w:szCs w:val="24"/>
            <w:highlight w:val="none"/>
          </w:rPr>
          <m:t>δ</m:t>
        </m:r>
      </m:oMath>
      <w:r>
        <w:rPr>
          <w:rFonts w:hint="eastAsia" w:ascii="Times New Roman" w:hAnsi="Times New Roman"/>
          <w:color w:val="auto"/>
          <w:sz w:val="22"/>
          <w:szCs w:val="24"/>
          <w:highlight w:val="none"/>
        </w:rPr>
        <w:t>——分别表示绝对中误差，相对中误差。</w:t>
      </w:r>
    </w:p>
    <w:p>
      <w:pPr>
        <w:spacing w:line="360" w:lineRule="auto"/>
        <w:jc w:val="both"/>
        <w:rPr>
          <w:rFonts w:ascii="Times New Roman" w:hAnsi="Times New Roman"/>
          <w:color w:val="auto"/>
          <w:sz w:val="24"/>
          <w:szCs w:val="24"/>
          <w:highlight w:val="none"/>
          <w:lang w:bidi="ar"/>
        </w:rPr>
      </w:pPr>
      <w:r>
        <w:rPr>
          <w:rFonts w:ascii="Times New Roman" w:hAnsi="Times New Roman"/>
          <w:b/>
          <w:bCs/>
          <w:color w:val="auto"/>
          <w:sz w:val="24"/>
          <w:szCs w:val="24"/>
          <w:highlight w:val="none"/>
          <w:lang w:bidi="ar"/>
        </w:rPr>
        <w:t>5.5.8</w:t>
      </w:r>
      <w:r>
        <w:rPr>
          <w:rFonts w:hint="eastAsia" w:ascii="Times New Roman" w:hAnsi="Times New Roman"/>
          <w:color w:val="auto"/>
          <w:sz w:val="24"/>
          <w:szCs w:val="24"/>
          <w:highlight w:val="none"/>
          <w:lang w:bidi="ar"/>
        </w:rPr>
        <w:t>可利用室外校验场进行各种环境工况下测量结果的校验和一致性评价，根据积累的数据误差范围推定合理的测量精度。</w:t>
      </w:r>
    </w:p>
    <w:p>
      <w:pPr>
        <w:pStyle w:val="3"/>
        <w:rPr>
          <w:color w:val="auto"/>
          <w:highlight w:val="none"/>
        </w:rPr>
      </w:pPr>
      <w:bookmarkStart w:id="102" w:name="_Toc30683"/>
      <w:bookmarkStart w:id="103" w:name="_Toc10166"/>
      <w:bookmarkStart w:id="104" w:name="_Toc32024"/>
      <w:bookmarkStart w:id="105" w:name="_Toc142578378"/>
      <w:bookmarkStart w:id="106" w:name="_Toc27538"/>
      <w:r>
        <w:rPr>
          <w:color w:val="auto"/>
          <w:highlight w:val="none"/>
          <w:lang w:val="zh-CN"/>
        </w:rPr>
        <w:t>5.</w:t>
      </w:r>
      <w:r>
        <w:rPr>
          <w:rFonts w:hint="eastAsia"/>
          <w:color w:val="auto"/>
          <w:highlight w:val="none"/>
        </w:rPr>
        <w:t>6</w:t>
      </w:r>
      <w:r>
        <w:rPr>
          <w:color w:val="auto"/>
          <w:highlight w:val="none"/>
          <w:lang w:val="zh-CN"/>
        </w:rPr>
        <w:t>　</w:t>
      </w:r>
      <w:r>
        <w:rPr>
          <w:rFonts w:hint="eastAsia"/>
          <w:color w:val="auto"/>
          <w:highlight w:val="none"/>
          <w:lang w:val="zh-CN"/>
        </w:rPr>
        <w:t>定位与坐标建立</w:t>
      </w:r>
      <w:bookmarkEnd w:id="102"/>
      <w:bookmarkEnd w:id="103"/>
      <w:bookmarkEnd w:id="104"/>
      <w:bookmarkEnd w:id="105"/>
      <w:bookmarkEnd w:id="106"/>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5.6.1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一个测区或一个摄影目标宜采用统一的平面坐标系和高程基准。单体建筑检测时坐标系可选用WGS84全球统一坐标系、国家大地坐标系、独立坐标系或假定坐标系。建筑群检测时应采用WGS 84全球统一坐标系或国家大地坐标系。</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5.6.2  </w:t>
      </w:r>
      <w:r>
        <w:rPr>
          <w:rFonts w:hint="eastAsia" w:ascii="Times New Roman" w:hAnsi="Times New Roman"/>
          <w:color w:val="auto"/>
          <w:sz w:val="24"/>
          <w:szCs w:val="24"/>
          <w:highlight w:val="none"/>
        </w:rPr>
        <w:t>无人机的定位</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GNSS定位解算宜采用RTK或PPK方法，测量精度等级要求不高时可使用GNSS数据。POS数据处理应包括GNSS差分计算和POS联合平差计算；</w:t>
      </w:r>
    </w:p>
    <w:p>
      <w:pPr>
        <w:spacing w:line="360" w:lineRule="auto"/>
        <w:ind w:firstLine="282" w:firstLineChars="117"/>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宋体" w:hAnsi="宋体" w:cs="宋体"/>
          <w:color w:val="auto"/>
          <w:sz w:val="24"/>
          <w:szCs w:val="24"/>
          <w:highlight w:val="none"/>
        </w:rPr>
        <w:t>应检查GNSS信号是否失锁，无人机应接收到不少于8颗导航卫星信号，时间信号是否重复或者丢失，IMU数据是否正常和连续；</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3  </w:t>
      </w:r>
      <w:r>
        <w:rPr>
          <w:rFonts w:hint="eastAsia" w:ascii="Times New Roman" w:hAnsi="Times New Roman"/>
          <w:color w:val="auto"/>
          <w:sz w:val="24"/>
          <w:szCs w:val="24"/>
          <w:highlight w:val="none"/>
        </w:rPr>
        <w:t>POS系统联合平差精度应符合表5.6.2的规定：</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表5.6.2  POS系统联合平差精度</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项  目</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平面位置</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高程</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侧滚角</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俯仰角</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航偏角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中误差</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0.05m</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0.08m</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18″</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18″</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90″</w:t>
            </w:r>
          </w:p>
        </w:tc>
      </w:tr>
    </w:tbl>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5.6.3  </w:t>
      </w:r>
      <w:r>
        <w:rPr>
          <w:rFonts w:hint="eastAsia" w:ascii="Times New Roman" w:hAnsi="Times New Roman"/>
          <w:color w:val="auto"/>
          <w:sz w:val="24"/>
          <w:szCs w:val="24"/>
          <w:highlight w:val="none"/>
        </w:rPr>
        <w:t>地物的定位</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地物的几何尺寸和形变尺寸</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地物的几何尺寸和形变测量绝对中误差应满足对应任务载荷规定的测量精度等级要求，测量相对中误差应在1/500~1/50000范围内，计算方式参照</w:t>
      </w:r>
      <w:r>
        <w:rPr>
          <w:rFonts w:hint="eastAsia" w:ascii="Times New Roman" w:hAnsi="Times New Roman"/>
          <w:color w:val="auto"/>
          <w:sz w:val="24"/>
          <w:szCs w:val="24"/>
          <w:highlight w:val="none"/>
        </w:rPr>
        <w:t>5.</w:t>
      </w:r>
      <w:r>
        <w:rPr>
          <w:rFonts w:ascii="Times New Roman" w:hAnsi="Times New Roman"/>
          <w:color w:val="auto"/>
          <w:sz w:val="24"/>
          <w:szCs w:val="24"/>
          <w:highlight w:val="none"/>
        </w:rPr>
        <w:t>5.4</w:t>
      </w:r>
      <w:r>
        <w:rPr>
          <w:rFonts w:hint="eastAsia" w:ascii="Times New Roman" w:hAnsi="Times New Roman"/>
          <w:color w:val="auto"/>
          <w:sz w:val="24"/>
          <w:szCs w:val="24"/>
          <w:highlight w:val="none"/>
        </w:rPr>
        <w:t>。</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地物空间坐标定位</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空间定位测量绝对中误差参照</w:t>
      </w:r>
      <w:r>
        <w:rPr>
          <w:rFonts w:hint="eastAsia" w:ascii="Times New Roman" w:hAnsi="Times New Roman"/>
          <w:color w:val="auto"/>
          <w:sz w:val="24"/>
          <w:szCs w:val="24"/>
          <w:highlight w:val="none"/>
        </w:rPr>
        <w:t>5.5</w:t>
      </w:r>
      <w:r>
        <w:rPr>
          <w:rFonts w:ascii="Times New Roman" w:hAnsi="Times New Roman"/>
          <w:color w:val="auto"/>
          <w:sz w:val="24"/>
          <w:szCs w:val="24"/>
          <w:highlight w:val="none"/>
        </w:rPr>
        <w:t>.1</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包括无人机自身定位误差、任务载荷系统误差、随机误差和人为误差，空间定位测量精度计算应按公式5.6.3计算：</w:t>
      </w:r>
    </w:p>
    <w:p>
      <w:pPr>
        <w:spacing w:line="360" w:lineRule="auto"/>
        <w:rPr>
          <w:rFonts w:ascii="Times New Roman" w:hAnsi="Times New Roman"/>
          <w:b/>
          <w:bCs/>
          <w:color w:val="auto"/>
          <w:sz w:val="24"/>
          <w:szCs w:val="24"/>
          <w:highlight w:val="none"/>
        </w:rPr>
      </w:pPr>
      <m:oMath>
        <m:r>
          <m:rPr>
            <m:sty m:val="bi"/>
          </m:rPr>
          <w:rPr>
            <w:rFonts w:ascii="Cambria Math" w:hAnsi="Cambria Math"/>
            <w:color w:val="auto"/>
            <w:sz w:val="24"/>
            <w:szCs w:val="24"/>
            <w:highlight w:val="none"/>
          </w:rPr>
          <m:t xml:space="preserve"> </m:t>
        </m:r>
        <m:d>
          <m:dPr>
            <m:begChr m:val="{"/>
            <m:endChr m:val=""/>
            <m:ctrlPr>
              <w:rPr>
                <w:rFonts w:ascii="Cambria Math" w:hAnsi="Cambria Math"/>
                <w:b/>
                <w:bCs/>
                <w:color w:val="auto"/>
                <w:sz w:val="24"/>
                <w:szCs w:val="24"/>
                <w:highlight w:val="none"/>
              </w:rPr>
            </m:ctrlPr>
          </m:dPr>
          <m:e>
            <m:eqArr>
              <m:eqArrPr>
                <m:ctrlPr>
                  <w:rPr>
                    <w:rFonts w:ascii="Cambria Math" w:hAnsi="Cambria Math"/>
                    <w:b/>
                    <w:bCs/>
                    <w:color w:val="auto"/>
                    <w:sz w:val="24"/>
                    <w:szCs w:val="24"/>
                    <w:highlight w:val="none"/>
                  </w:rPr>
                </m:ctrlPr>
              </m:eqArrPr>
              <m:e>
                <m:r>
                  <m:rPr>
                    <m:sty m:val="bi"/>
                  </m:rPr>
                  <w:rPr>
                    <w:rFonts w:ascii="Cambria Math" w:hAnsi="Cambria Math"/>
                    <w:color w:val="auto"/>
                    <w:sz w:val="24"/>
                    <w:szCs w:val="24"/>
                    <w:highlight w:val="none"/>
                  </w:rPr>
                  <m:t>&amp;</m:t>
                </m:r>
                <m:sSub>
                  <m:sSubPr>
                    <m:ctrlPr>
                      <w:rPr>
                        <w:rFonts w:ascii="Cambria Math" w:hAnsi="Cambria Math"/>
                        <w:b/>
                        <w:bCs/>
                        <w:color w:val="auto"/>
                        <w:sz w:val="24"/>
                        <w:szCs w:val="24"/>
                        <w:highlight w:val="none"/>
                      </w:rPr>
                    </m:ctrlPr>
                  </m:sSub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x</m:t>
                    </m:r>
                    <m:ctrlPr>
                      <w:rPr>
                        <w:rFonts w:ascii="Cambria Math" w:hAnsi="Cambria Math"/>
                        <w:b/>
                        <w:bCs/>
                        <w:color w:val="auto"/>
                        <w:sz w:val="24"/>
                        <w:szCs w:val="24"/>
                        <w:highlight w:val="none"/>
                      </w:rPr>
                    </m:ctrlPr>
                  </m:sub>
                </m:sSub>
                <m:r>
                  <m:rPr>
                    <m:sty m:val="bi"/>
                  </m:rPr>
                  <w:rPr>
                    <w:rFonts w:ascii="Cambria Math" w:hAnsi="Cambria Math"/>
                    <w:color w:val="auto"/>
                    <w:sz w:val="24"/>
                    <w:szCs w:val="24"/>
                    <w:highlight w:val="none"/>
                  </w:rPr>
                  <m:t>=±</m:t>
                </m:r>
                <m:rad>
                  <m:radPr>
                    <m:degHide m:val="1"/>
                    <m:ctrlPr>
                      <w:rPr>
                        <w:rFonts w:ascii="Cambria Math" w:hAnsi="Cambria Math"/>
                        <w:b/>
                        <w:bCs/>
                        <w:color w:val="auto"/>
                        <w:sz w:val="24"/>
                        <w:szCs w:val="24"/>
                        <w:highlight w:val="none"/>
                      </w:rPr>
                    </m:ctrlPr>
                  </m:radPr>
                  <m:deg>
                    <m:ctrlPr>
                      <w:rPr>
                        <w:rFonts w:ascii="Cambria Math" w:hAnsi="Cambria Math"/>
                        <w:b/>
                        <w:bCs/>
                        <w:color w:val="auto"/>
                        <w:sz w:val="24"/>
                        <w:szCs w:val="24"/>
                        <w:highlight w:val="none"/>
                      </w:rPr>
                    </m:ctrlPr>
                  </m:deg>
                  <m:e>
                    <m:f>
                      <m:fPr>
                        <m:ctrlPr>
                          <w:rPr>
                            <w:rFonts w:ascii="Cambria Math" w:hAnsi="Cambria Math"/>
                            <w:b/>
                            <w:bCs/>
                            <w:i/>
                            <w:color w:val="auto"/>
                            <w:sz w:val="24"/>
                            <w:szCs w:val="24"/>
                            <w:highlight w:val="none"/>
                          </w:rPr>
                        </m:ctrlPr>
                      </m:fPr>
                      <m:num>
                        <m:nary>
                          <m:naryPr>
                            <m:chr m:val="∑"/>
                            <m:limLoc m:val="undOvr"/>
                            <m:ctrlPr>
                              <w:rPr>
                                <w:rFonts w:ascii="Cambria Math" w:hAnsi="Cambria Math"/>
                                <w:b/>
                                <w:bCs/>
                                <w:i/>
                                <w:color w:val="auto"/>
                                <w:sz w:val="24"/>
                                <w:szCs w:val="24"/>
                                <w:highlight w:val="none"/>
                              </w:rPr>
                            </m:ctrlPr>
                          </m:naryPr>
                          <m:sub>
                            <m:r>
                              <m:rPr>
                                <m:sty m:val="bi"/>
                              </m:rPr>
                              <w:rPr>
                                <w:rFonts w:ascii="Cambria Math" w:hAnsi="Cambria Math"/>
                                <w:color w:val="auto"/>
                                <w:sz w:val="24"/>
                                <w:szCs w:val="24"/>
                                <w:highlight w:val="none"/>
                              </w:rPr>
                              <m:t>i=1</m:t>
                            </m:r>
                            <m:ctrlPr>
                              <w:rPr>
                                <w:rFonts w:ascii="Cambria Math" w:hAnsi="Cambria Math"/>
                                <w:b/>
                                <w:bCs/>
                                <w:i/>
                                <w:color w:val="auto"/>
                                <w:sz w:val="24"/>
                                <w:szCs w:val="24"/>
                                <w:highlight w:val="none"/>
                              </w:rPr>
                            </m:ctrlPr>
                          </m:sub>
                          <m:sup>
                            <m:r>
                              <m:rPr>
                                <m:sty m:val="bi"/>
                              </m:rPr>
                              <w:rPr>
                                <w:rFonts w:ascii="Cambria Math" w:hAnsi="Cambria Math"/>
                                <w:color w:val="auto"/>
                                <w:sz w:val="24"/>
                                <w:szCs w:val="24"/>
                                <w:highlight w:val="none"/>
                              </w:rPr>
                              <m:t>n</m:t>
                            </m:r>
                            <m:ctrlPr>
                              <w:rPr>
                                <w:rFonts w:ascii="Cambria Math" w:hAnsi="Cambria Math"/>
                                <w:b/>
                                <w:bCs/>
                                <w:i/>
                                <w:color w:val="auto"/>
                                <w:sz w:val="24"/>
                                <w:szCs w:val="24"/>
                                <w:highlight w:val="none"/>
                              </w:rPr>
                            </m:ctrlPr>
                          </m:sup>
                          <m:e>
                            <m:r>
                              <m:rPr>
                                <m:sty m:val="b"/>
                              </m:rPr>
                              <w:rPr>
                                <w:rFonts w:ascii="Cambria Math" w:hAnsi="Cambria Math"/>
                                <w:color w:val="auto"/>
                                <w:sz w:val="24"/>
                                <w:szCs w:val="24"/>
                                <w:highlight w:val="none"/>
                              </w:rPr>
                              <m:t>Δ</m:t>
                            </m:r>
                            <m:sSup>
                              <m:sSupPr>
                                <m:ctrlPr>
                                  <w:rPr>
                                    <w:rFonts w:ascii="Cambria Math" w:hAnsi="Cambria Math"/>
                                    <w:b/>
                                    <w:bCs/>
                                    <w:color w:val="auto"/>
                                    <w:sz w:val="24"/>
                                    <w:szCs w:val="24"/>
                                    <w:highlight w:val="none"/>
                                  </w:rPr>
                                </m:ctrlPr>
                              </m:sSupPr>
                              <m:e>
                                <m:r>
                                  <m:rPr>
                                    <m:sty m:val="bi"/>
                                  </m:rPr>
                                  <w:rPr>
                                    <w:rFonts w:ascii="Cambria Math" w:hAnsi="Cambria Math"/>
                                    <w:color w:val="auto"/>
                                    <w:sz w:val="24"/>
                                    <w:szCs w:val="24"/>
                                    <w:highlight w:val="none"/>
                                  </w:rPr>
                                  <m:t>x</m:t>
                                </m:r>
                                <m:ctrlPr>
                                  <w:rPr>
                                    <w:rFonts w:ascii="Cambria Math" w:hAnsi="Cambria Math"/>
                                    <w:b/>
                                    <w:bCs/>
                                    <w:color w:val="auto"/>
                                    <w:sz w:val="24"/>
                                    <w:szCs w:val="24"/>
                                    <w:highlight w:val="none"/>
                                  </w:rPr>
                                </m:ctrlPr>
                              </m:e>
                              <m:sup>
                                <m:r>
                                  <m:rPr>
                                    <m:sty m:val="bi"/>
                                  </m:rPr>
                                  <w:rPr>
                                    <w:rFonts w:ascii="Cambria Math" w:hAnsi="Cambria Math"/>
                                    <w:color w:val="auto"/>
                                    <w:sz w:val="24"/>
                                    <w:szCs w:val="24"/>
                                    <w:highlight w:val="none"/>
                                  </w:rPr>
                                  <m:t>2</m:t>
                                </m:r>
                                <m:ctrlPr>
                                  <w:rPr>
                                    <w:rFonts w:ascii="Cambria Math" w:hAnsi="Cambria Math"/>
                                    <w:b/>
                                    <w:bCs/>
                                    <w:color w:val="auto"/>
                                    <w:sz w:val="24"/>
                                    <w:szCs w:val="24"/>
                                    <w:highlight w:val="none"/>
                                  </w:rPr>
                                </m:ctrlPr>
                              </m:sup>
                            </m:sSup>
                            <m:ctrlPr>
                              <w:rPr>
                                <w:rFonts w:ascii="Cambria Math" w:hAnsi="Cambria Math"/>
                                <w:b/>
                                <w:bCs/>
                                <w:i/>
                                <w:color w:val="auto"/>
                                <w:sz w:val="24"/>
                                <w:szCs w:val="24"/>
                                <w:highlight w:val="none"/>
                              </w:rPr>
                            </m:ctrlPr>
                          </m:e>
                        </m:nary>
                        <m:ctrlPr>
                          <w:rPr>
                            <w:rFonts w:ascii="Cambria Math" w:hAnsi="Cambria Math"/>
                            <w:b/>
                            <w:bCs/>
                            <w:i/>
                            <w:color w:val="auto"/>
                            <w:sz w:val="24"/>
                            <w:szCs w:val="24"/>
                            <w:highlight w:val="none"/>
                          </w:rPr>
                        </m:ctrlPr>
                      </m:num>
                      <m:den>
                        <m:r>
                          <m:rPr>
                            <m:sty m:val="bi"/>
                          </m:rPr>
                          <w:rPr>
                            <w:rFonts w:ascii="Cambria Math" w:hAnsi="Cambria Math"/>
                            <w:color w:val="auto"/>
                            <w:sz w:val="24"/>
                            <w:szCs w:val="24"/>
                            <w:highlight w:val="none"/>
                          </w:rPr>
                          <m:t>n</m:t>
                        </m:r>
                        <m:ctrlPr>
                          <w:rPr>
                            <w:rFonts w:ascii="Cambria Math" w:hAnsi="Cambria Math"/>
                            <w:b/>
                            <w:bCs/>
                            <w:i/>
                            <w:color w:val="auto"/>
                            <w:sz w:val="24"/>
                            <w:szCs w:val="24"/>
                            <w:highlight w:val="none"/>
                          </w:rPr>
                        </m:ctrlPr>
                      </m:den>
                    </m:f>
                    <m:ctrlPr>
                      <w:rPr>
                        <w:rFonts w:ascii="Cambria Math" w:hAnsi="Cambria Math"/>
                        <w:b/>
                        <w:bCs/>
                        <w:color w:val="auto"/>
                        <w:sz w:val="24"/>
                        <w:szCs w:val="24"/>
                        <w:highlight w:val="none"/>
                      </w:rPr>
                    </m:ctrlPr>
                  </m:e>
                </m:rad>
                <m:ctrlPr>
                  <w:rPr>
                    <w:rFonts w:ascii="Cambria Math" w:hAnsi="Cambria Math"/>
                    <w:b/>
                    <w:bCs/>
                    <w:color w:val="auto"/>
                    <w:sz w:val="24"/>
                    <w:szCs w:val="24"/>
                    <w:highlight w:val="none"/>
                  </w:rPr>
                </m:ctrlPr>
              </m:e>
              <m:e>
                <m:r>
                  <m:rPr>
                    <m:sty m:val="bi"/>
                  </m:rPr>
                  <w:rPr>
                    <w:rFonts w:ascii="Cambria Math" w:hAnsi="Cambria Math"/>
                    <w:color w:val="auto"/>
                    <w:sz w:val="24"/>
                    <w:szCs w:val="24"/>
                    <w:highlight w:val="none"/>
                  </w:rPr>
                  <m:t>&amp;</m:t>
                </m:r>
                <m:sSub>
                  <m:sSubPr>
                    <m:ctrlPr>
                      <w:rPr>
                        <w:rFonts w:ascii="Cambria Math" w:hAnsi="Cambria Math"/>
                        <w:b/>
                        <w:bCs/>
                        <w:color w:val="auto"/>
                        <w:sz w:val="24"/>
                        <w:szCs w:val="24"/>
                        <w:highlight w:val="none"/>
                      </w:rPr>
                    </m:ctrlPr>
                  </m:sSub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y</m:t>
                    </m:r>
                    <m:ctrlPr>
                      <w:rPr>
                        <w:rFonts w:ascii="Cambria Math" w:hAnsi="Cambria Math"/>
                        <w:b/>
                        <w:bCs/>
                        <w:color w:val="auto"/>
                        <w:sz w:val="24"/>
                        <w:szCs w:val="24"/>
                        <w:highlight w:val="none"/>
                      </w:rPr>
                    </m:ctrlPr>
                  </m:sub>
                </m:sSub>
                <m:r>
                  <m:rPr>
                    <m:sty m:val="bi"/>
                  </m:rPr>
                  <w:rPr>
                    <w:rFonts w:ascii="Cambria Math" w:hAnsi="Cambria Math"/>
                    <w:color w:val="auto"/>
                    <w:sz w:val="24"/>
                    <w:szCs w:val="24"/>
                    <w:highlight w:val="none"/>
                  </w:rPr>
                  <m:t>=±</m:t>
                </m:r>
                <m:rad>
                  <m:radPr>
                    <m:degHide m:val="1"/>
                    <m:ctrlPr>
                      <w:rPr>
                        <w:rFonts w:ascii="Cambria Math" w:hAnsi="Cambria Math"/>
                        <w:b/>
                        <w:bCs/>
                        <w:color w:val="auto"/>
                        <w:sz w:val="24"/>
                        <w:szCs w:val="24"/>
                        <w:highlight w:val="none"/>
                      </w:rPr>
                    </m:ctrlPr>
                  </m:radPr>
                  <m:deg>
                    <m:ctrlPr>
                      <w:rPr>
                        <w:rFonts w:ascii="Cambria Math" w:hAnsi="Cambria Math"/>
                        <w:b/>
                        <w:bCs/>
                        <w:color w:val="auto"/>
                        <w:sz w:val="24"/>
                        <w:szCs w:val="24"/>
                        <w:highlight w:val="none"/>
                      </w:rPr>
                    </m:ctrlPr>
                  </m:deg>
                  <m:e>
                    <m:f>
                      <m:fPr>
                        <m:ctrlPr>
                          <w:rPr>
                            <w:rFonts w:ascii="Cambria Math" w:hAnsi="Cambria Math"/>
                            <w:b/>
                            <w:bCs/>
                            <w:i/>
                            <w:color w:val="auto"/>
                            <w:sz w:val="24"/>
                            <w:szCs w:val="24"/>
                            <w:highlight w:val="none"/>
                          </w:rPr>
                        </m:ctrlPr>
                      </m:fPr>
                      <m:num>
                        <m:nary>
                          <m:naryPr>
                            <m:chr m:val="∑"/>
                            <m:limLoc m:val="undOvr"/>
                            <m:ctrlPr>
                              <w:rPr>
                                <w:rFonts w:ascii="Cambria Math" w:hAnsi="Cambria Math"/>
                                <w:b/>
                                <w:bCs/>
                                <w:i/>
                                <w:color w:val="auto"/>
                                <w:sz w:val="24"/>
                                <w:szCs w:val="24"/>
                                <w:highlight w:val="none"/>
                              </w:rPr>
                            </m:ctrlPr>
                          </m:naryPr>
                          <m:sub>
                            <m:r>
                              <m:rPr>
                                <m:sty m:val="bi"/>
                              </m:rPr>
                              <w:rPr>
                                <w:rFonts w:ascii="Cambria Math" w:hAnsi="Cambria Math"/>
                                <w:color w:val="auto"/>
                                <w:sz w:val="24"/>
                                <w:szCs w:val="24"/>
                                <w:highlight w:val="none"/>
                              </w:rPr>
                              <m:t>i=1</m:t>
                            </m:r>
                            <m:ctrlPr>
                              <w:rPr>
                                <w:rFonts w:ascii="Cambria Math" w:hAnsi="Cambria Math"/>
                                <w:b/>
                                <w:bCs/>
                                <w:i/>
                                <w:color w:val="auto"/>
                                <w:sz w:val="24"/>
                                <w:szCs w:val="24"/>
                                <w:highlight w:val="none"/>
                              </w:rPr>
                            </m:ctrlPr>
                          </m:sub>
                          <m:sup>
                            <m:r>
                              <m:rPr>
                                <m:sty m:val="bi"/>
                              </m:rPr>
                              <w:rPr>
                                <w:rFonts w:ascii="Cambria Math" w:hAnsi="Cambria Math"/>
                                <w:color w:val="auto"/>
                                <w:sz w:val="24"/>
                                <w:szCs w:val="24"/>
                                <w:highlight w:val="none"/>
                              </w:rPr>
                              <m:t>n</m:t>
                            </m:r>
                            <m:ctrlPr>
                              <w:rPr>
                                <w:rFonts w:ascii="Cambria Math" w:hAnsi="Cambria Math"/>
                                <w:b/>
                                <w:bCs/>
                                <w:i/>
                                <w:color w:val="auto"/>
                                <w:sz w:val="24"/>
                                <w:szCs w:val="24"/>
                                <w:highlight w:val="none"/>
                              </w:rPr>
                            </m:ctrlPr>
                          </m:sup>
                          <m:e>
                            <m:r>
                              <m:rPr>
                                <m:sty m:val="b"/>
                              </m:rPr>
                              <w:rPr>
                                <w:rFonts w:ascii="Cambria Math" w:hAnsi="Cambria Math"/>
                                <w:color w:val="auto"/>
                                <w:sz w:val="24"/>
                                <w:szCs w:val="24"/>
                                <w:highlight w:val="none"/>
                              </w:rPr>
                              <m:t>Δ</m:t>
                            </m:r>
                            <m:sSup>
                              <m:sSupPr>
                                <m:ctrlPr>
                                  <w:rPr>
                                    <w:rFonts w:ascii="Cambria Math" w:hAnsi="Cambria Math"/>
                                    <w:b/>
                                    <w:bCs/>
                                    <w:color w:val="auto"/>
                                    <w:sz w:val="24"/>
                                    <w:szCs w:val="24"/>
                                    <w:highlight w:val="none"/>
                                  </w:rPr>
                                </m:ctrlPr>
                              </m:sSupPr>
                              <m:e>
                                <m:r>
                                  <m:rPr>
                                    <m:sty m:val="bi"/>
                                  </m:rPr>
                                  <w:rPr>
                                    <w:rFonts w:ascii="Cambria Math" w:hAnsi="Cambria Math"/>
                                    <w:color w:val="auto"/>
                                    <w:sz w:val="24"/>
                                    <w:szCs w:val="24"/>
                                    <w:highlight w:val="none"/>
                                  </w:rPr>
                                  <m:t>y</m:t>
                                </m:r>
                                <m:ctrlPr>
                                  <w:rPr>
                                    <w:rFonts w:ascii="Cambria Math" w:hAnsi="Cambria Math"/>
                                    <w:b/>
                                    <w:bCs/>
                                    <w:color w:val="auto"/>
                                    <w:sz w:val="24"/>
                                    <w:szCs w:val="24"/>
                                    <w:highlight w:val="none"/>
                                  </w:rPr>
                                </m:ctrlPr>
                              </m:e>
                              <m:sup>
                                <m:r>
                                  <m:rPr>
                                    <m:sty m:val="bi"/>
                                  </m:rPr>
                                  <w:rPr>
                                    <w:rFonts w:ascii="Cambria Math" w:hAnsi="Cambria Math"/>
                                    <w:color w:val="auto"/>
                                    <w:sz w:val="24"/>
                                    <w:szCs w:val="24"/>
                                    <w:highlight w:val="none"/>
                                  </w:rPr>
                                  <m:t>2</m:t>
                                </m:r>
                                <m:ctrlPr>
                                  <w:rPr>
                                    <w:rFonts w:ascii="Cambria Math" w:hAnsi="Cambria Math"/>
                                    <w:b/>
                                    <w:bCs/>
                                    <w:color w:val="auto"/>
                                    <w:sz w:val="24"/>
                                    <w:szCs w:val="24"/>
                                    <w:highlight w:val="none"/>
                                  </w:rPr>
                                </m:ctrlPr>
                              </m:sup>
                            </m:sSup>
                            <m:ctrlPr>
                              <w:rPr>
                                <w:rFonts w:ascii="Cambria Math" w:hAnsi="Cambria Math"/>
                                <w:b/>
                                <w:bCs/>
                                <w:i/>
                                <w:color w:val="auto"/>
                                <w:sz w:val="24"/>
                                <w:szCs w:val="24"/>
                                <w:highlight w:val="none"/>
                              </w:rPr>
                            </m:ctrlPr>
                          </m:e>
                        </m:nary>
                        <m:ctrlPr>
                          <w:rPr>
                            <w:rFonts w:ascii="Cambria Math" w:hAnsi="Cambria Math"/>
                            <w:b/>
                            <w:bCs/>
                            <w:i/>
                            <w:color w:val="auto"/>
                            <w:sz w:val="24"/>
                            <w:szCs w:val="24"/>
                            <w:highlight w:val="none"/>
                          </w:rPr>
                        </m:ctrlPr>
                      </m:num>
                      <m:den>
                        <m:r>
                          <m:rPr>
                            <m:sty m:val="bi"/>
                          </m:rPr>
                          <w:rPr>
                            <w:rFonts w:ascii="Cambria Math" w:hAnsi="Cambria Math"/>
                            <w:color w:val="auto"/>
                            <w:sz w:val="24"/>
                            <w:szCs w:val="24"/>
                            <w:highlight w:val="none"/>
                          </w:rPr>
                          <m:t>n</m:t>
                        </m:r>
                        <m:ctrlPr>
                          <w:rPr>
                            <w:rFonts w:ascii="Cambria Math" w:hAnsi="Cambria Math"/>
                            <w:b/>
                            <w:bCs/>
                            <w:i/>
                            <w:color w:val="auto"/>
                            <w:sz w:val="24"/>
                            <w:szCs w:val="24"/>
                            <w:highlight w:val="none"/>
                          </w:rPr>
                        </m:ctrlPr>
                      </m:den>
                    </m:f>
                    <m:ctrlPr>
                      <w:rPr>
                        <w:rFonts w:ascii="Cambria Math" w:hAnsi="Cambria Math"/>
                        <w:b/>
                        <w:bCs/>
                        <w:color w:val="auto"/>
                        <w:sz w:val="24"/>
                        <w:szCs w:val="24"/>
                        <w:highlight w:val="none"/>
                      </w:rPr>
                    </m:ctrlPr>
                  </m:e>
                </m:rad>
                <m:ctrlPr>
                  <w:rPr>
                    <w:rFonts w:ascii="Cambria Math" w:hAnsi="Cambria Math"/>
                    <w:b/>
                    <w:bCs/>
                    <w:color w:val="auto"/>
                    <w:sz w:val="24"/>
                    <w:szCs w:val="24"/>
                    <w:highlight w:val="none"/>
                  </w:rPr>
                </m:ctrlPr>
              </m:e>
              <m:e>
                <m:r>
                  <m:rPr>
                    <m:sty m:val="bi"/>
                  </m:rPr>
                  <w:rPr>
                    <w:rFonts w:ascii="Cambria Math" w:hAnsi="Cambria Math"/>
                    <w:color w:val="auto"/>
                    <w:sz w:val="24"/>
                    <w:szCs w:val="24"/>
                    <w:highlight w:val="none"/>
                  </w:rPr>
                  <m:t>&amp;</m:t>
                </m:r>
                <m:sSub>
                  <m:sSubPr>
                    <m:ctrlPr>
                      <w:rPr>
                        <w:rFonts w:ascii="Cambria Math" w:hAnsi="Cambria Math"/>
                        <w:b/>
                        <w:bCs/>
                        <w:color w:val="auto"/>
                        <w:sz w:val="24"/>
                        <w:szCs w:val="24"/>
                        <w:highlight w:val="none"/>
                      </w:rPr>
                    </m:ctrlPr>
                  </m:sSub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z</m:t>
                    </m:r>
                    <m:ctrlPr>
                      <w:rPr>
                        <w:rFonts w:ascii="Cambria Math" w:hAnsi="Cambria Math"/>
                        <w:b/>
                        <w:bCs/>
                        <w:color w:val="auto"/>
                        <w:sz w:val="24"/>
                        <w:szCs w:val="24"/>
                        <w:highlight w:val="none"/>
                      </w:rPr>
                    </m:ctrlPr>
                  </m:sub>
                </m:sSub>
                <m:r>
                  <m:rPr>
                    <m:sty m:val="bi"/>
                  </m:rPr>
                  <w:rPr>
                    <w:rFonts w:ascii="Cambria Math" w:hAnsi="Cambria Math"/>
                    <w:color w:val="auto"/>
                    <w:sz w:val="24"/>
                    <w:szCs w:val="24"/>
                    <w:highlight w:val="none"/>
                  </w:rPr>
                  <m:t>=±</m:t>
                </m:r>
                <m:rad>
                  <m:radPr>
                    <m:degHide m:val="1"/>
                    <m:ctrlPr>
                      <w:rPr>
                        <w:rFonts w:ascii="Cambria Math" w:hAnsi="Cambria Math"/>
                        <w:b/>
                        <w:bCs/>
                        <w:color w:val="auto"/>
                        <w:sz w:val="24"/>
                        <w:szCs w:val="24"/>
                        <w:highlight w:val="none"/>
                      </w:rPr>
                    </m:ctrlPr>
                  </m:radPr>
                  <m:deg>
                    <m:ctrlPr>
                      <w:rPr>
                        <w:rFonts w:ascii="Cambria Math" w:hAnsi="Cambria Math"/>
                        <w:b/>
                        <w:bCs/>
                        <w:color w:val="auto"/>
                        <w:sz w:val="24"/>
                        <w:szCs w:val="24"/>
                        <w:highlight w:val="none"/>
                      </w:rPr>
                    </m:ctrlPr>
                  </m:deg>
                  <m:e>
                    <m:f>
                      <m:fPr>
                        <m:ctrlPr>
                          <w:rPr>
                            <w:rFonts w:ascii="Cambria Math" w:hAnsi="Cambria Math"/>
                            <w:b/>
                            <w:bCs/>
                            <w:i/>
                            <w:color w:val="auto"/>
                            <w:sz w:val="24"/>
                            <w:szCs w:val="24"/>
                            <w:highlight w:val="none"/>
                          </w:rPr>
                        </m:ctrlPr>
                      </m:fPr>
                      <m:num>
                        <m:nary>
                          <m:naryPr>
                            <m:chr m:val="∑"/>
                            <m:limLoc m:val="undOvr"/>
                            <m:ctrlPr>
                              <w:rPr>
                                <w:rFonts w:ascii="Cambria Math" w:hAnsi="Cambria Math"/>
                                <w:b/>
                                <w:bCs/>
                                <w:i/>
                                <w:color w:val="auto"/>
                                <w:sz w:val="24"/>
                                <w:szCs w:val="24"/>
                                <w:highlight w:val="none"/>
                              </w:rPr>
                            </m:ctrlPr>
                          </m:naryPr>
                          <m:sub>
                            <m:r>
                              <m:rPr>
                                <m:sty m:val="bi"/>
                              </m:rPr>
                              <w:rPr>
                                <w:rFonts w:ascii="Cambria Math" w:hAnsi="Cambria Math"/>
                                <w:color w:val="auto"/>
                                <w:sz w:val="24"/>
                                <w:szCs w:val="24"/>
                                <w:highlight w:val="none"/>
                              </w:rPr>
                              <m:t>i=1</m:t>
                            </m:r>
                            <m:ctrlPr>
                              <w:rPr>
                                <w:rFonts w:ascii="Cambria Math" w:hAnsi="Cambria Math"/>
                                <w:b/>
                                <w:bCs/>
                                <w:i/>
                                <w:color w:val="auto"/>
                                <w:sz w:val="24"/>
                                <w:szCs w:val="24"/>
                                <w:highlight w:val="none"/>
                              </w:rPr>
                            </m:ctrlPr>
                          </m:sub>
                          <m:sup>
                            <m:r>
                              <m:rPr>
                                <m:sty m:val="bi"/>
                              </m:rPr>
                              <w:rPr>
                                <w:rFonts w:ascii="Cambria Math" w:hAnsi="Cambria Math"/>
                                <w:color w:val="auto"/>
                                <w:sz w:val="24"/>
                                <w:szCs w:val="24"/>
                                <w:highlight w:val="none"/>
                              </w:rPr>
                              <m:t>n</m:t>
                            </m:r>
                            <m:ctrlPr>
                              <w:rPr>
                                <w:rFonts w:ascii="Cambria Math" w:hAnsi="Cambria Math"/>
                                <w:b/>
                                <w:bCs/>
                                <w:i/>
                                <w:color w:val="auto"/>
                                <w:sz w:val="24"/>
                                <w:szCs w:val="24"/>
                                <w:highlight w:val="none"/>
                              </w:rPr>
                            </m:ctrlPr>
                          </m:sup>
                          <m:e>
                            <m:r>
                              <m:rPr>
                                <m:sty m:val="b"/>
                              </m:rPr>
                              <w:rPr>
                                <w:rFonts w:ascii="Cambria Math" w:hAnsi="Cambria Math"/>
                                <w:color w:val="auto"/>
                                <w:sz w:val="24"/>
                                <w:szCs w:val="24"/>
                                <w:highlight w:val="none"/>
                              </w:rPr>
                              <m:t>Δ</m:t>
                            </m:r>
                            <m:sSup>
                              <m:sSupPr>
                                <m:ctrlPr>
                                  <w:rPr>
                                    <w:rFonts w:ascii="Cambria Math" w:hAnsi="Cambria Math"/>
                                    <w:b/>
                                    <w:bCs/>
                                    <w:color w:val="auto"/>
                                    <w:sz w:val="24"/>
                                    <w:szCs w:val="24"/>
                                    <w:highlight w:val="none"/>
                                  </w:rPr>
                                </m:ctrlPr>
                              </m:sSupPr>
                              <m:e>
                                <m:r>
                                  <m:rPr>
                                    <m:sty m:val="bi"/>
                                  </m:rPr>
                                  <w:rPr>
                                    <w:rFonts w:ascii="Cambria Math" w:hAnsi="Cambria Math"/>
                                    <w:color w:val="auto"/>
                                    <w:sz w:val="24"/>
                                    <w:szCs w:val="24"/>
                                    <w:highlight w:val="none"/>
                                  </w:rPr>
                                  <m:t>z</m:t>
                                </m:r>
                                <m:ctrlPr>
                                  <w:rPr>
                                    <w:rFonts w:ascii="Cambria Math" w:hAnsi="Cambria Math"/>
                                    <w:b/>
                                    <w:bCs/>
                                    <w:color w:val="auto"/>
                                    <w:sz w:val="24"/>
                                    <w:szCs w:val="24"/>
                                    <w:highlight w:val="none"/>
                                  </w:rPr>
                                </m:ctrlPr>
                              </m:e>
                              <m:sup>
                                <m:r>
                                  <m:rPr>
                                    <m:sty m:val="bi"/>
                                  </m:rPr>
                                  <w:rPr>
                                    <w:rFonts w:ascii="Cambria Math" w:hAnsi="Cambria Math"/>
                                    <w:color w:val="auto"/>
                                    <w:sz w:val="24"/>
                                    <w:szCs w:val="24"/>
                                    <w:highlight w:val="none"/>
                                  </w:rPr>
                                  <m:t>2</m:t>
                                </m:r>
                                <m:ctrlPr>
                                  <w:rPr>
                                    <w:rFonts w:ascii="Cambria Math" w:hAnsi="Cambria Math"/>
                                    <w:b/>
                                    <w:bCs/>
                                    <w:color w:val="auto"/>
                                    <w:sz w:val="24"/>
                                    <w:szCs w:val="24"/>
                                    <w:highlight w:val="none"/>
                                  </w:rPr>
                                </m:ctrlPr>
                              </m:sup>
                            </m:sSup>
                            <m:ctrlPr>
                              <w:rPr>
                                <w:rFonts w:ascii="Cambria Math" w:hAnsi="Cambria Math"/>
                                <w:b/>
                                <w:bCs/>
                                <w:i/>
                                <w:color w:val="auto"/>
                                <w:sz w:val="24"/>
                                <w:szCs w:val="24"/>
                                <w:highlight w:val="none"/>
                              </w:rPr>
                            </m:ctrlPr>
                          </m:e>
                        </m:nary>
                        <m:ctrlPr>
                          <w:rPr>
                            <w:rFonts w:ascii="Cambria Math" w:hAnsi="Cambria Math"/>
                            <w:b/>
                            <w:bCs/>
                            <w:i/>
                            <w:color w:val="auto"/>
                            <w:sz w:val="24"/>
                            <w:szCs w:val="24"/>
                            <w:highlight w:val="none"/>
                          </w:rPr>
                        </m:ctrlPr>
                      </m:num>
                      <m:den>
                        <m:r>
                          <m:rPr>
                            <m:sty m:val="bi"/>
                          </m:rPr>
                          <w:rPr>
                            <w:rFonts w:ascii="Cambria Math" w:hAnsi="Cambria Math"/>
                            <w:color w:val="auto"/>
                            <w:sz w:val="24"/>
                            <w:szCs w:val="24"/>
                            <w:highlight w:val="none"/>
                          </w:rPr>
                          <m:t>n</m:t>
                        </m:r>
                        <m:ctrlPr>
                          <w:rPr>
                            <w:rFonts w:ascii="Cambria Math" w:hAnsi="Cambria Math"/>
                            <w:b/>
                            <w:bCs/>
                            <w:i/>
                            <w:color w:val="auto"/>
                            <w:sz w:val="24"/>
                            <w:szCs w:val="24"/>
                            <w:highlight w:val="none"/>
                          </w:rPr>
                        </m:ctrlPr>
                      </m:den>
                    </m:f>
                    <m:ctrlPr>
                      <w:rPr>
                        <w:rFonts w:ascii="Cambria Math" w:hAnsi="Cambria Math"/>
                        <w:b/>
                        <w:bCs/>
                        <w:color w:val="auto"/>
                        <w:sz w:val="24"/>
                        <w:szCs w:val="24"/>
                        <w:highlight w:val="none"/>
                      </w:rPr>
                    </m:ctrlPr>
                  </m:e>
                </m:rad>
                <m:ctrlPr>
                  <w:rPr>
                    <w:rFonts w:ascii="Cambria Math" w:hAnsi="Cambria Math"/>
                    <w:b/>
                    <w:bCs/>
                    <w:color w:val="auto"/>
                    <w:sz w:val="24"/>
                    <w:szCs w:val="24"/>
                    <w:highlight w:val="none"/>
                  </w:rPr>
                </m:ctrlPr>
              </m:e>
              <m:e>
                <m:r>
                  <m:rPr>
                    <m:sty m:val="bi"/>
                  </m:rPr>
                  <w:rPr>
                    <w:rFonts w:ascii="Cambria Math" w:hAnsi="Cambria Math"/>
                    <w:color w:val="auto"/>
                    <w:sz w:val="24"/>
                    <w:szCs w:val="24"/>
                    <w:highlight w:val="none"/>
                  </w:rPr>
                  <m:t>&amp;</m:t>
                </m:r>
                <m:sSub>
                  <m:sSubPr>
                    <m:ctrlPr>
                      <w:rPr>
                        <w:rFonts w:ascii="Cambria Math" w:hAnsi="Cambria Math"/>
                        <w:b/>
                        <w:bCs/>
                        <w:color w:val="auto"/>
                        <w:sz w:val="24"/>
                        <w:szCs w:val="24"/>
                        <w:highlight w:val="none"/>
                      </w:rPr>
                    </m:ctrlPr>
                  </m:sSub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t</m:t>
                    </m:r>
                    <m:ctrlPr>
                      <w:rPr>
                        <w:rFonts w:ascii="Cambria Math" w:hAnsi="Cambria Math"/>
                        <w:b/>
                        <w:bCs/>
                        <w:color w:val="auto"/>
                        <w:sz w:val="24"/>
                        <w:szCs w:val="24"/>
                        <w:highlight w:val="none"/>
                      </w:rPr>
                    </m:ctrlPr>
                  </m:sub>
                </m:sSub>
                <m:r>
                  <m:rPr>
                    <m:sty m:val="bi"/>
                  </m:rPr>
                  <w:rPr>
                    <w:rFonts w:ascii="Cambria Math" w:hAnsi="Cambria Math"/>
                    <w:color w:val="auto"/>
                    <w:sz w:val="24"/>
                    <w:szCs w:val="24"/>
                    <w:highlight w:val="none"/>
                  </w:rPr>
                  <m:t>=±</m:t>
                </m:r>
                <m:rad>
                  <m:radPr>
                    <m:degHide m:val="1"/>
                    <m:ctrlPr>
                      <w:rPr>
                        <w:rFonts w:ascii="Cambria Math" w:hAnsi="Cambria Math"/>
                        <w:b/>
                        <w:bCs/>
                        <w:color w:val="auto"/>
                        <w:sz w:val="24"/>
                        <w:szCs w:val="24"/>
                        <w:highlight w:val="none"/>
                      </w:rPr>
                    </m:ctrlPr>
                  </m:radPr>
                  <m:deg>
                    <m:ctrlPr>
                      <w:rPr>
                        <w:rFonts w:ascii="Cambria Math" w:hAnsi="Cambria Math"/>
                        <w:b/>
                        <w:bCs/>
                        <w:color w:val="auto"/>
                        <w:sz w:val="24"/>
                        <w:szCs w:val="24"/>
                        <w:highlight w:val="none"/>
                      </w:rPr>
                    </m:ctrlPr>
                  </m:deg>
                  <m:e>
                    <m:sSubSup>
                      <m:sSubSupPr>
                        <m:ctrlPr>
                          <w:rPr>
                            <w:rFonts w:ascii="Cambria Math" w:hAnsi="Cambria Math"/>
                            <w:b/>
                            <w:bCs/>
                            <w:color w:val="auto"/>
                            <w:sz w:val="24"/>
                            <w:szCs w:val="24"/>
                            <w:highlight w:val="none"/>
                          </w:rPr>
                        </m:ctrlPr>
                      </m:sSubSup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x</m:t>
                        </m:r>
                        <m:ctrlPr>
                          <w:rPr>
                            <w:rFonts w:ascii="Cambria Math" w:hAnsi="Cambria Math"/>
                            <w:b/>
                            <w:bCs/>
                            <w:color w:val="auto"/>
                            <w:sz w:val="24"/>
                            <w:szCs w:val="24"/>
                            <w:highlight w:val="none"/>
                          </w:rPr>
                        </m:ctrlPr>
                      </m:sub>
                      <m:sup>
                        <m:r>
                          <m:rPr>
                            <m:sty m:val="bi"/>
                          </m:rPr>
                          <w:rPr>
                            <w:rFonts w:ascii="Cambria Math" w:hAnsi="Cambria Math"/>
                            <w:color w:val="auto"/>
                            <w:sz w:val="24"/>
                            <w:szCs w:val="24"/>
                            <w:highlight w:val="none"/>
                          </w:rPr>
                          <m:t>2</m:t>
                        </m:r>
                        <m:ctrlPr>
                          <w:rPr>
                            <w:rFonts w:ascii="Cambria Math" w:hAnsi="Cambria Math"/>
                            <w:b/>
                            <w:bCs/>
                            <w:color w:val="auto"/>
                            <w:sz w:val="24"/>
                            <w:szCs w:val="24"/>
                            <w:highlight w:val="none"/>
                          </w:rPr>
                        </m:ctrlPr>
                      </m:sup>
                    </m:sSubSup>
                    <m:r>
                      <m:rPr>
                        <m:sty m:val="bi"/>
                      </m:rPr>
                      <w:rPr>
                        <w:rFonts w:ascii="Cambria Math" w:hAnsi="Cambria Math"/>
                        <w:color w:val="auto"/>
                        <w:sz w:val="24"/>
                        <w:szCs w:val="24"/>
                        <w:highlight w:val="none"/>
                      </w:rPr>
                      <m:t>+</m:t>
                    </m:r>
                    <m:sSubSup>
                      <m:sSubSupPr>
                        <m:ctrlPr>
                          <w:rPr>
                            <w:rFonts w:ascii="Cambria Math" w:hAnsi="Cambria Math"/>
                            <w:b/>
                            <w:bCs/>
                            <w:color w:val="auto"/>
                            <w:sz w:val="24"/>
                            <w:szCs w:val="24"/>
                            <w:highlight w:val="none"/>
                          </w:rPr>
                        </m:ctrlPr>
                      </m:sSubSup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y</m:t>
                        </m:r>
                        <m:ctrlPr>
                          <w:rPr>
                            <w:rFonts w:ascii="Cambria Math" w:hAnsi="Cambria Math"/>
                            <w:b/>
                            <w:bCs/>
                            <w:color w:val="auto"/>
                            <w:sz w:val="24"/>
                            <w:szCs w:val="24"/>
                            <w:highlight w:val="none"/>
                          </w:rPr>
                        </m:ctrlPr>
                      </m:sub>
                      <m:sup>
                        <m:r>
                          <m:rPr>
                            <m:sty m:val="bi"/>
                          </m:rPr>
                          <w:rPr>
                            <w:rFonts w:ascii="Cambria Math" w:hAnsi="Cambria Math"/>
                            <w:color w:val="auto"/>
                            <w:sz w:val="24"/>
                            <w:szCs w:val="24"/>
                            <w:highlight w:val="none"/>
                          </w:rPr>
                          <m:t>2</m:t>
                        </m:r>
                        <m:ctrlPr>
                          <w:rPr>
                            <w:rFonts w:ascii="Cambria Math" w:hAnsi="Cambria Math"/>
                            <w:b/>
                            <w:bCs/>
                            <w:color w:val="auto"/>
                            <w:sz w:val="24"/>
                            <w:szCs w:val="24"/>
                            <w:highlight w:val="none"/>
                          </w:rPr>
                        </m:ctrlPr>
                      </m:sup>
                    </m:sSubSup>
                    <m:r>
                      <m:rPr>
                        <m:sty m:val="bi"/>
                      </m:rPr>
                      <w:rPr>
                        <w:rFonts w:ascii="Cambria Math" w:hAnsi="Cambria Math"/>
                        <w:color w:val="auto"/>
                        <w:sz w:val="24"/>
                        <w:szCs w:val="24"/>
                        <w:highlight w:val="none"/>
                      </w:rPr>
                      <m:t>+</m:t>
                    </m:r>
                    <m:sSubSup>
                      <m:sSubSupPr>
                        <m:ctrlPr>
                          <w:rPr>
                            <w:rFonts w:ascii="Cambria Math" w:hAnsi="Cambria Math"/>
                            <w:b/>
                            <w:bCs/>
                            <w:color w:val="auto"/>
                            <w:sz w:val="24"/>
                            <w:szCs w:val="24"/>
                            <w:highlight w:val="none"/>
                          </w:rPr>
                        </m:ctrlPr>
                      </m:sSubSupPr>
                      <m:e>
                        <m:r>
                          <m:rPr>
                            <m:sty m:val="bi"/>
                          </m:rPr>
                          <w:rPr>
                            <w:rFonts w:ascii="Cambria Math" w:hAnsi="Cambria Math"/>
                            <w:color w:val="auto"/>
                            <w:sz w:val="24"/>
                            <w:szCs w:val="24"/>
                            <w:highlight w:val="none"/>
                          </w:rPr>
                          <m:t>m</m:t>
                        </m:r>
                        <m:ctrlPr>
                          <w:rPr>
                            <w:rFonts w:ascii="Cambria Math" w:hAnsi="Cambria Math"/>
                            <w:b/>
                            <w:bCs/>
                            <w:color w:val="auto"/>
                            <w:sz w:val="24"/>
                            <w:szCs w:val="24"/>
                            <w:highlight w:val="none"/>
                          </w:rPr>
                        </m:ctrlPr>
                      </m:e>
                      <m:sub>
                        <m:r>
                          <m:rPr>
                            <m:sty m:val="bi"/>
                          </m:rPr>
                          <w:rPr>
                            <w:rFonts w:ascii="Cambria Math" w:hAnsi="Cambria Math"/>
                            <w:color w:val="auto"/>
                            <w:sz w:val="24"/>
                            <w:szCs w:val="24"/>
                            <w:highlight w:val="none"/>
                          </w:rPr>
                          <m:t>z</m:t>
                        </m:r>
                        <m:ctrlPr>
                          <w:rPr>
                            <w:rFonts w:ascii="Cambria Math" w:hAnsi="Cambria Math"/>
                            <w:b/>
                            <w:bCs/>
                            <w:color w:val="auto"/>
                            <w:sz w:val="24"/>
                            <w:szCs w:val="24"/>
                            <w:highlight w:val="none"/>
                          </w:rPr>
                        </m:ctrlPr>
                      </m:sub>
                      <m:sup>
                        <m:r>
                          <m:rPr>
                            <m:sty m:val="bi"/>
                          </m:rPr>
                          <w:rPr>
                            <w:rFonts w:ascii="Cambria Math" w:hAnsi="Cambria Math"/>
                            <w:color w:val="auto"/>
                            <w:sz w:val="24"/>
                            <w:szCs w:val="24"/>
                            <w:highlight w:val="none"/>
                          </w:rPr>
                          <m:t>2</m:t>
                        </m:r>
                        <m:ctrlPr>
                          <w:rPr>
                            <w:rFonts w:ascii="Cambria Math" w:hAnsi="Cambria Math"/>
                            <w:b/>
                            <w:bCs/>
                            <w:color w:val="auto"/>
                            <w:sz w:val="24"/>
                            <w:szCs w:val="24"/>
                            <w:highlight w:val="none"/>
                          </w:rPr>
                        </m:ctrlPr>
                      </m:sup>
                    </m:sSubSup>
                    <m:ctrlPr>
                      <w:rPr>
                        <w:rFonts w:ascii="Cambria Math" w:hAnsi="Cambria Math"/>
                        <w:b/>
                        <w:bCs/>
                        <w:color w:val="auto"/>
                        <w:sz w:val="24"/>
                        <w:szCs w:val="24"/>
                        <w:highlight w:val="none"/>
                      </w:rPr>
                    </m:ctrlPr>
                  </m:e>
                </m:rad>
                <m:ctrlPr>
                  <w:rPr>
                    <w:rFonts w:ascii="Cambria Math" w:hAnsi="Cambria Math"/>
                    <w:b/>
                    <w:bCs/>
                    <w:color w:val="auto"/>
                    <w:sz w:val="24"/>
                    <w:szCs w:val="24"/>
                    <w:highlight w:val="none"/>
                  </w:rPr>
                </m:ctrlPr>
              </m:e>
            </m:eqArr>
            <m:ctrlPr>
              <w:rPr>
                <w:rFonts w:ascii="Cambria Math" w:hAnsi="Cambria Math"/>
                <w:b/>
                <w:bCs/>
                <w:color w:val="auto"/>
                <w:sz w:val="24"/>
                <w:szCs w:val="24"/>
                <w:highlight w:val="none"/>
              </w:rPr>
            </m:ctrlPr>
          </m:e>
        </m:d>
      </m:oMath>
      <w:r>
        <w:rPr>
          <w:rFonts w:hint="eastAsia" w:ascii="Times New Roman" w:hAnsi="Times New Roman"/>
          <w:b/>
          <w:bCs/>
          <w:color w:val="auto"/>
          <w:sz w:val="24"/>
          <w:szCs w:val="24"/>
          <w:highlight w:val="none"/>
        </w:rPr>
        <w:t xml:space="preserve"> </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5.6.3)</w:t>
      </w:r>
    </w:p>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式中：</w:t>
      </w:r>
      <m:oMath>
        <m:r>
          <m:rPr>
            <m:sty m:val="bi"/>
          </m:rPr>
          <w:rPr>
            <w:rFonts w:ascii="Cambria Math" w:hAnsi="Cambria Math"/>
            <w:color w:val="auto"/>
            <w:sz w:val="24"/>
            <w:szCs w:val="24"/>
            <w:highlight w:val="none"/>
          </w:rPr>
          <m:t>∆x</m:t>
        </m:r>
      </m:oMath>
      <w:r>
        <w:rPr>
          <w:rFonts w:hint="eastAsia" w:ascii="Times New Roman" w:hAnsi="Times New Roman"/>
          <w:b/>
          <w:bCs/>
          <w:color w:val="auto"/>
          <w:sz w:val="24"/>
          <w:szCs w:val="24"/>
          <w:highlight w:val="none"/>
        </w:rPr>
        <w:t>、</w:t>
      </w:r>
      <m:oMath>
        <m:r>
          <m:rPr>
            <m:sty m:val="bi"/>
          </m:rPr>
          <w:rPr>
            <w:rFonts w:ascii="Cambria Math" w:hAnsi="Cambria Math"/>
            <w:color w:val="auto"/>
            <w:sz w:val="24"/>
            <w:szCs w:val="24"/>
            <w:highlight w:val="none"/>
          </w:rPr>
          <m:t>∆</m:t>
        </m:r>
        <m:r>
          <m:rPr>
            <m:sty m:val="bi"/>
          </m:rPr>
          <w:rPr>
            <w:rFonts w:hint="eastAsia" w:ascii="Cambria Math" w:hAnsi="Cambria Math"/>
            <w:color w:val="auto"/>
            <w:sz w:val="24"/>
            <w:szCs w:val="24"/>
            <w:highlight w:val="none"/>
          </w:rPr>
          <m:t>y</m:t>
        </m:r>
      </m:oMath>
      <w:r>
        <w:rPr>
          <w:rFonts w:hint="eastAsia" w:ascii="Times New Roman" w:hAnsi="Times New Roman"/>
          <w:b/>
          <w:bCs/>
          <w:color w:val="auto"/>
          <w:sz w:val="24"/>
          <w:szCs w:val="24"/>
          <w:highlight w:val="none"/>
        </w:rPr>
        <w:t>、</w:t>
      </w:r>
      <m:oMath>
        <m:r>
          <m:rPr>
            <m:sty m:val="bi"/>
          </m:rPr>
          <w:rPr>
            <w:rFonts w:ascii="Cambria Math" w:hAnsi="Cambria Math"/>
            <w:color w:val="auto"/>
            <w:sz w:val="24"/>
            <w:szCs w:val="24"/>
            <w:highlight w:val="none"/>
          </w:rPr>
          <m:t>∆</m:t>
        </m:r>
        <m:r>
          <m:rPr>
            <m:sty m:val="bi"/>
          </m:rPr>
          <w:rPr>
            <w:rFonts w:hint="eastAsia" w:ascii="Cambria Math" w:hAnsi="Cambria Math"/>
            <w:color w:val="auto"/>
            <w:sz w:val="24"/>
            <w:szCs w:val="24"/>
            <w:highlight w:val="none"/>
          </w:rPr>
          <m:t>z</m:t>
        </m:r>
      </m:oMath>
      <w:r>
        <w:rPr>
          <w:rFonts w:hint="eastAsia" w:ascii="Times New Roman" w:hAnsi="Times New Roman"/>
          <w:b/>
          <w:bCs/>
          <w:color w:val="auto"/>
          <w:sz w:val="24"/>
          <w:szCs w:val="24"/>
          <w:highlight w:val="none"/>
        </w:rPr>
        <w:t>——检查点真实三维坐标与测量三维坐标的差值；</w:t>
      </w:r>
    </w:p>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n——监测点个数，利用该公式进行精度的评定。</w:t>
      </w:r>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3  </w:t>
      </w:r>
      <w:r>
        <w:rPr>
          <w:rFonts w:hint="eastAsia" w:ascii="Times New Roman" w:hAnsi="Times New Roman"/>
          <w:color w:val="auto"/>
          <w:sz w:val="24"/>
          <w:szCs w:val="24"/>
          <w:highlight w:val="none"/>
        </w:rPr>
        <w:t>基于概率统计的估值分析方式测量精度在训练集数据的准确率应不小于95%，测试集样本准确率应不小于85%，避免训练学习得到的映射关系模型在应用中出现过拟合或欠拟合情况。</w:t>
      </w:r>
    </w:p>
    <w:p>
      <w:pPr>
        <w:pStyle w:val="3"/>
        <w:rPr>
          <w:color w:val="auto"/>
          <w:highlight w:val="none"/>
        </w:rPr>
      </w:pPr>
      <w:bookmarkStart w:id="107" w:name="_Toc142578379"/>
      <w:bookmarkStart w:id="108" w:name="_Toc12733"/>
      <w:bookmarkStart w:id="109" w:name="_Toc27357"/>
      <w:bookmarkStart w:id="110" w:name="_Toc24483"/>
      <w:bookmarkStart w:id="111" w:name="_Toc7065"/>
      <w:r>
        <w:rPr>
          <w:color w:val="auto"/>
          <w:highlight w:val="none"/>
          <w:lang w:val="zh-CN"/>
        </w:rPr>
        <w:t>5.</w:t>
      </w:r>
      <w:r>
        <w:rPr>
          <w:rFonts w:hint="eastAsia"/>
          <w:color w:val="auto"/>
          <w:highlight w:val="none"/>
        </w:rPr>
        <w:t>7</w:t>
      </w:r>
      <w:r>
        <w:rPr>
          <w:color w:val="auto"/>
          <w:highlight w:val="none"/>
          <w:lang w:val="zh-CN"/>
        </w:rPr>
        <w:t>　</w:t>
      </w:r>
      <w:r>
        <w:rPr>
          <w:rFonts w:hint="eastAsia"/>
          <w:color w:val="auto"/>
          <w:highlight w:val="none"/>
        </w:rPr>
        <w:t>巡检计划及保障措施</w:t>
      </w:r>
      <w:bookmarkEnd w:id="107"/>
      <w:bookmarkEnd w:id="108"/>
      <w:bookmarkEnd w:id="109"/>
      <w:bookmarkEnd w:id="110"/>
      <w:bookmarkEnd w:id="111"/>
    </w:p>
    <w:p>
      <w:pPr>
        <w:spacing w:line="360" w:lineRule="auto"/>
        <w:rPr>
          <w:rFonts w:ascii="Times New Roman" w:hAnsi="Times New Roman"/>
          <w:b/>
          <w:bCs/>
          <w:color w:val="auto"/>
          <w:sz w:val="24"/>
          <w:szCs w:val="24"/>
          <w:highlight w:val="none"/>
        </w:rPr>
      </w:pPr>
      <w:bookmarkStart w:id="112" w:name="_Toc90911717"/>
      <w:r>
        <w:rPr>
          <w:rFonts w:hint="eastAsia" w:ascii="Times New Roman" w:hAnsi="Times New Roman"/>
          <w:b/>
          <w:bCs/>
          <w:color w:val="auto"/>
          <w:sz w:val="24"/>
          <w:szCs w:val="24"/>
          <w:highlight w:val="none"/>
        </w:rPr>
        <w:t>5.</w:t>
      </w:r>
      <w:r>
        <w:rPr>
          <w:rFonts w:ascii="Times New Roman" w:hAnsi="Times New Roman"/>
          <w:b/>
          <w:bCs/>
          <w:color w:val="auto"/>
          <w:sz w:val="24"/>
          <w:szCs w:val="24"/>
          <w:highlight w:val="none"/>
        </w:rPr>
        <w:t>7.1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空基区域巡检工作流程见表</w:t>
      </w:r>
    </w:p>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drawing>
          <wp:inline distT="0" distB="0" distL="114300" distR="114300">
            <wp:extent cx="5486400" cy="2647950"/>
            <wp:effectExtent l="0" t="0" r="0" b="0"/>
            <wp:docPr id="604633951" name="图片 60463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33951" name="图片 604633951"/>
                    <pic:cNvPicPr>
                      <a:picLocks noChangeAspect="1"/>
                    </pic:cNvPicPr>
                  </pic:nvPicPr>
                  <pic:blipFill>
                    <a:blip r:embed="rId9"/>
                    <a:stretch>
                      <a:fillRect/>
                    </a:stretch>
                  </pic:blipFill>
                  <pic:spPr>
                    <a:xfrm>
                      <a:off x="0" y="0"/>
                      <a:ext cx="5486400" cy="2647950"/>
                    </a:xfrm>
                    <a:prstGeom prst="rect">
                      <a:avLst/>
                    </a:prstGeom>
                    <a:noFill/>
                    <a:ln>
                      <a:noFill/>
                    </a:ln>
                  </pic:spPr>
                </pic:pic>
              </a:graphicData>
            </a:graphic>
          </wp:inline>
        </w:drawing>
      </w:r>
    </w:p>
    <w:p>
      <w:pPr>
        <w:spacing w:line="360" w:lineRule="auto"/>
        <w:rPr>
          <w:rFonts w:ascii="Times New Roman" w:hAnsi="Times New Roman"/>
          <w:b/>
          <w:bCs/>
          <w:color w:val="auto"/>
          <w:sz w:val="24"/>
          <w:szCs w:val="24"/>
          <w:highlight w:val="none"/>
        </w:rPr>
      </w:pPr>
    </w:p>
    <w:p>
      <w:p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5.7.</w:t>
      </w: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一般要求</w:t>
      </w:r>
      <w:bookmarkEnd w:id="112"/>
    </w:p>
    <w:p>
      <w:pPr>
        <w:spacing w:line="360" w:lineRule="auto"/>
        <w:ind w:firstLine="282" w:firstLineChars="117"/>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无人机飞行作业前应仔细检查设备的状态是否正常，检查内容应逐项进行并确认，每项内容须两名操作人员同时检查或交叉检查。</w:t>
      </w:r>
    </w:p>
    <w:p>
      <w:pPr>
        <w:spacing w:line="360" w:lineRule="auto"/>
        <w:rPr>
          <w:rFonts w:ascii="Times New Roman" w:hAnsi="Times New Roman"/>
          <w:color w:val="auto"/>
          <w:sz w:val="24"/>
          <w:szCs w:val="24"/>
          <w:highlight w:val="none"/>
        </w:rPr>
      </w:pPr>
      <w:bookmarkStart w:id="113" w:name="_Toc90911718"/>
      <w:r>
        <w:rPr>
          <w:rFonts w:hint="eastAsia" w:ascii="Times New Roman" w:hAnsi="Times New Roman"/>
          <w:b/>
          <w:bCs/>
          <w:color w:val="auto"/>
          <w:sz w:val="24"/>
          <w:szCs w:val="24"/>
          <w:highlight w:val="none"/>
        </w:rPr>
        <w:t xml:space="preserve">5.7.3  </w:t>
      </w:r>
      <w:r>
        <w:rPr>
          <w:rFonts w:hint="eastAsia" w:ascii="Times New Roman" w:hAnsi="Times New Roman"/>
          <w:color w:val="auto"/>
          <w:sz w:val="24"/>
          <w:szCs w:val="24"/>
          <w:highlight w:val="none"/>
        </w:rPr>
        <w:t>人员要求</w:t>
      </w:r>
      <w:bookmarkEnd w:id="113"/>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无人机作业人员应具备</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年及以上相关工作经验，掌握无人机相关专业知识，熟悉</w:t>
      </w:r>
      <w:r>
        <w:rPr>
          <w:rFonts w:ascii="Times New Roman" w:hAnsi="Times New Roman"/>
          <w:color w:val="auto"/>
          <w:sz w:val="24"/>
          <w:szCs w:val="24"/>
          <w:highlight w:val="none"/>
        </w:rPr>
        <w:t>GB/T 26859</w:t>
      </w:r>
      <w:r>
        <w:rPr>
          <w:rFonts w:hint="eastAsia" w:ascii="Times New Roman" w:hAnsi="Times New Roman"/>
          <w:color w:val="auto"/>
          <w:sz w:val="24"/>
          <w:szCs w:val="24"/>
          <w:highlight w:val="none"/>
        </w:rPr>
        <w:t>的相关规定。</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无人机作业人员应按中国民用航空局相关规定，经专业培训通过技术部门的技能考核或考试合格后持证上岗。若需开展超视距飞行应取得相应无人机驾驶执照。</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无人机作业人员不得在饮酒、吸毒、药物麻醉、头晕、乏力、恶心等其他身体状态不佳或精神状态不佳的情况下操控工作。</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现场作业人员应携带无人机系统的操作手册、简单故障排查和维修手册、应急预案等文件。</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设备的检查、使用、维护应按照操作岗位分工负责并且相互配合，由具备相应资格、有实践经验、能力较强的操作人员承担。</w:t>
      </w:r>
    </w:p>
    <w:p>
      <w:pPr>
        <w:spacing w:line="360" w:lineRule="auto"/>
        <w:rPr>
          <w:rFonts w:ascii="Times New Roman" w:hAnsi="Times New Roman"/>
          <w:b/>
          <w:bCs/>
          <w:color w:val="auto"/>
          <w:sz w:val="24"/>
          <w:szCs w:val="24"/>
          <w:highlight w:val="none"/>
        </w:rPr>
      </w:pPr>
      <w:bookmarkStart w:id="114" w:name="_Toc90911719"/>
      <w:r>
        <w:rPr>
          <w:rFonts w:hint="eastAsia" w:ascii="Times New Roman" w:hAnsi="Times New Roman"/>
          <w:b/>
          <w:bCs/>
          <w:color w:val="auto"/>
          <w:sz w:val="24"/>
          <w:szCs w:val="24"/>
          <w:highlight w:val="none"/>
        </w:rPr>
        <w:t xml:space="preserve">5.7.4  </w:t>
      </w:r>
      <w:r>
        <w:rPr>
          <w:rFonts w:hint="eastAsia" w:ascii="Times New Roman" w:hAnsi="Times New Roman"/>
          <w:color w:val="auto"/>
          <w:sz w:val="24"/>
          <w:szCs w:val="24"/>
          <w:highlight w:val="none"/>
        </w:rPr>
        <w:t>环境要求</w:t>
      </w:r>
      <w:bookmarkEnd w:id="114"/>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根据掌握的环境数据资料和设备的性能指标，判断环境条件是否适合无人机的作业，如不适合，应暂停或取消作业。环境条件主要包括：</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海拔高度和地形地貌条件；</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地面和空中的风向、风速；</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环境温度和湿度；</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气象条件（光照、云高、云量）；</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电磁环境和雷电；</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周边建筑分布情况；</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军事管辖区或禁飞区。</w:t>
      </w:r>
    </w:p>
    <w:p>
      <w:pPr>
        <w:spacing w:line="360" w:lineRule="auto"/>
        <w:rPr>
          <w:rFonts w:ascii="Times New Roman" w:hAnsi="Times New Roman"/>
          <w:color w:val="auto"/>
          <w:sz w:val="24"/>
          <w:szCs w:val="24"/>
          <w:highlight w:val="none"/>
        </w:rPr>
      </w:pPr>
      <w:bookmarkStart w:id="115" w:name="_Toc90911721"/>
      <w:r>
        <w:rPr>
          <w:rFonts w:hint="eastAsia" w:ascii="Times New Roman" w:hAnsi="Times New Roman"/>
          <w:b/>
          <w:bCs/>
          <w:color w:val="auto"/>
          <w:sz w:val="24"/>
          <w:szCs w:val="24"/>
          <w:highlight w:val="none"/>
        </w:rPr>
        <w:t xml:space="preserve">5.7.5  </w:t>
      </w:r>
      <w:r>
        <w:rPr>
          <w:rFonts w:hint="eastAsia" w:ascii="Times New Roman" w:hAnsi="Times New Roman"/>
          <w:color w:val="auto"/>
          <w:sz w:val="24"/>
          <w:szCs w:val="24"/>
          <w:highlight w:val="none"/>
        </w:rPr>
        <w:t>作业安全要求</w:t>
      </w:r>
      <w:bookmarkEnd w:id="115"/>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无人机作业现场管理应明确现场负责人及安全负责人，应预先编制紧急情况下的安全应急预案。作业中出现以下异常情况应立即采取应急措施：</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若无人机及任务载荷出现故障或遇到天气异常突变，立即终止本次作业并进行返航操作。</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若作业人员出现身体不适等情况，应及时操控无人机安全降落并使用替补作业人员；若无替补作业人员，应终止本次作业；</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若无人机出现状态不稳、航线偏大等故障时应及时采取措施恢复正常状态或控制无人机降落；</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若任务载荷设备出现故障无法恢复，且影响飞行作业时，应立即终止本次作业，操控无人机返航；</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若无人机RTK信号失锁应检查差分数据链路，连续失锁1分钟后立即终止本次作业并进行返航操作；</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当无人机电压低于设置电压时立即报警并终止本次作业并进行返航操作，或者紧急情况下在就近降落点自动悬停降落；</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若无人机出现失去动力等机械故障时，应控制无人机在安全区域内紧急降落；</w:t>
      </w:r>
    </w:p>
    <w:p>
      <w:pPr>
        <w:numPr>
          <w:ilvl w:val="0"/>
          <w:numId w:val="14"/>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如无人机通信链路丢失或发生坠机事故，及时根据机载定位机模块返回的定位信息查找无人机，并妥善保管好地面站日志信息。</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无人机起飞和降落时，作业人员应与其始终保持足够的安全距离，不应站在其起飞和降落的方向前，不应站在无人机巡检航线的正下方。</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燃料驱动无人机的加油和放油操作不应在雷电天气下进行，操作人员应使用防静电手套。</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设备应集中、摆放整齐，设备周围</w:t>
      </w:r>
      <w:r>
        <w:rPr>
          <w:rFonts w:ascii="Times New Roman" w:hAnsi="Times New Roman"/>
          <w:color w:val="auto"/>
          <w:sz w:val="24"/>
          <w:szCs w:val="24"/>
          <w:highlight w:val="none"/>
        </w:rPr>
        <w:t>30m</w:t>
      </w:r>
      <m:oMath>
        <m:r>
          <m:rPr/>
          <w:rPr>
            <w:rFonts w:ascii="Cambria Math" w:hAnsi="Cambria Math"/>
            <w:color w:val="auto"/>
            <w:sz w:val="24"/>
            <w:szCs w:val="24"/>
            <w:highlight w:val="none"/>
          </w:rPr>
          <m:t>×</m:t>
        </m:r>
      </m:oMath>
      <w:r>
        <w:rPr>
          <w:rFonts w:ascii="Times New Roman" w:hAnsi="Times New Roman"/>
          <w:color w:val="auto"/>
          <w:sz w:val="24"/>
          <w:szCs w:val="24"/>
          <w:highlight w:val="none"/>
        </w:rPr>
        <w:t>30m</w:t>
      </w:r>
      <w:r>
        <w:rPr>
          <w:rFonts w:hint="eastAsia" w:ascii="Times New Roman" w:hAnsi="Times New Roman"/>
          <w:color w:val="auto"/>
          <w:sz w:val="24"/>
          <w:szCs w:val="24"/>
          <w:highlight w:val="none"/>
        </w:rPr>
        <w:t>范围设置明显的警戒标志，作业现场应做好灭火、防爆等安全防护措施，严禁吸烟和出现明火。带至现场的油料应单独存放。</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无人机对构件及单体项目进行检测作业时，无人机平台与检测目标距离不宜超过</w:t>
      </w:r>
      <w:r>
        <w:rPr>
          <w:rFonts w:ascii="Times New Roman" w:hAnsi="Times New Roman"/>
          <w:color w:val="auto"/>
          <w:sz w:val="24"/>
          <w:szCs w:val="24"/>
          <w:highlight w:val="none"/>
        </w:rPr>
        <w:t>300m</w:t>
      </w:r>
      <w:r>
        <w:rPr>
          <w:rFonts w:hint="eastAsia" w:ascii="Times New Roman" w:hAnsi="Times New Roman"/>
          <w:color w:val="auto"/>
          <w:sz w:val="24"/>
          <w:szCs w:val="24"/>
          <w:highlight w:val="none"/>
        </w:rPr>
        <w:t>，不应小于飞行平台防碰撞安全距离。</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无人机平台相对航高应根据无人机飞行升限确定，旋翼无人机升限不宜超过</w:t>
      </w:r>
      <w:r>
        <w:rPr>
          <w:rFonts w:ascii="Times New Roman" w:hAnsi="Times New Roman"/>
          <w:color w:val="auto"/>
          <w:sz w:val="24"/>
          <w:szCs w:val="24"/>
          <w:highlight w:val="none"/>
        </w:rPr>
        <w:t>1500m</w:t>
      </w:r>
      <w:r>
        <w:rPr>
          <w:rFonts w:hint="eastAsia" w:ascii="Times New Roman" w:hAnsi="Times New Roman"/>
          <w:color w:val="auto"/>
          <w:sz w:val="24"/>
          <w:szCs w:val="24"/>
          <w:highlight w:val="none"/>
        </w:rPr>
        <w:t>，最高不应超过</w:t>
      </w:r>
      <w:r>
        <w:rPr>
          <w:rFonts w:ascii="Times New Roman" w:hAnsi="Times New Roman"/>
          <w:color w:val="auto"/>
          <w:sz w:val="24"/>
          <w:szCs w:val="24"/>
          <w:highlight w:val="none"/>
        </w:rPr>
        <w:t>2000m</w:t>
      </w:r>
      <w:r>
        <w:rPr>
          <w:rFonts w:hint="eastAsia" w:ascii="Times New Roman" w:hAnsi="Times New Roman"/>
          <w:color w:val="auto"/>
          <w:sz w:val="24"/>
          <w:szCs w:val="24"/>
          <w:highlight w:val="none"/>
        </w:rPr>
        <w:t>；固定翼及复合复合翼无人机升限不宜超过</w:t>
      </w:r>
      <w:r>
        <w:rPr>
          <w:rFonts w:ascii="Times New Roman" w:hAnsi="Times New Roman"/>
          <w:color w:val="auto"/>
          <w:sz w:val="24"/>
          <w:szCs w:val="24"/>
          <w:highlight w:val="none"/>
        </w:rPr>
        <w:t>2000m</w:t>
      </w:r>
      <w:r>
        <w:rPr>
          <w:rFonts w:hint="eastAsia" w:ascii="Times New Roman" w:hAnsi="Times New Roman"/>
          <w:color w:val="auto"/>
          <w:sz w:val="24"/>
          <w:szCs w:val="24"/>
          <w:highlight w:val="none"/>
        </w:rPr>
        <w:t>，最高不应超过</w:t>
      </w:r>
      <w:r>
        <w:rPr>
          <w:rFonts w:ascii="Times New Roman" w:hAnsi="Times New Roman"/>
          <w:color w:val="auto"/>
          <w:sz w:val="24"/>
          <w:szCs w:val="24"/>
          <w:highlight w:val="none"/>
        </w:rPr>
        <w:t>3000m</w:t>
      </w:r>
      <w:r>
        <w:rPr>
          <w:rFonts w:hint="eastAsia" w:ascii="Times New Roman" w:hAnsi="Times New Roman"/>
          <w:color w:val="auto"/>
          <w:sz w:val="24"/>
          <w:szCs w:val="24"/>
          <w:highlight w:val="none"/>
        </w:rPr>
        <w:t>。</w:t>
      </w:r>
    </w:p>
    <w:p>
      <w:pPr>
        <w:spacing w:line="360" w:lineRule="auto"/>
        <w:rPr>
          <w:rFonts w:ascii="Times New Roman" w:hAnsi="Times New Roman"/>
          <w:color w:val="auto"/>
          <w:sz w:val="24"/>
          <w:szCs w:val="24"/>
          <w:highlight w:val="none"/>
        </w:rPr>
      </w:pPr>
      <w:bookmarkStart w:id="116" w:name="_Toc90911722"/>
      <w:r>
        <w:rPr>
          <w:rFonts w:hint="eastAsia" w:ascii="Times New Roman" w:hAnsi="Times New Roman"/>
          <w:b/>
          <w:bCs/>
          <w:color w:val="auto"/>
          <w:sz w:val="24"/>
          <w:szCs w:val="24"/>
          <w:highlight w:val="none"/>
        </w:rPr>
        <w:t xml:space="preserve">5.7.6  </w:t>
      </w:r>
      <w:r>
        <w:rPr>
          <w:rFonts w:hint="eastAsia" w:ascii="Times New Roman" w:hAnsi="Times New Roman"/>
          <w:color w:val="auto"/>
          <w:sz w:val="24"/>
          <w:szCs w:val="24"/>
          <w:highlight w:val="none"/>
        </w:rPr>
        <w:t>作业前数据准备要求</w:t>
      </w:r>
      <w:bookmarkEnd w:id="116"/>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航线设计基础数据预准备工作应包括：</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准备航线设计所需要的巡检目标坐标、目标物清单；</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准备满足精细化航线设计的三维模型数据；</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校准三维模型精度，具体包括：1）数据预处理完成后，应采用控制点检查的方式检查点三维模型数据的精度；2）编写三维模型数据精度报告，保证三维模型数据的准确性和可用性；3）对于精度校验不合格的三维模型数据，应当重新进行采集或者使用控制点进行校正；</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导入或上传三维模型数据及巡检对象坐标数据至航线规划系统，注意检查并设置正确的三维模型数据投影坐标系；</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标记拍摄的关键部位；</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生成自动飞行轨迹，并根据作业安全需要，增加辅助航点，确保作业过程中航点之间的轨迹与三维模型保持安全距离；</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根据作业需求调整航点顺序；</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应确保相机参数设置合理，保证图像清晰、曝光合理；</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精细化拍摄时应平视拍摄，相机俯仰角宜设定在-10°至10°，具体以现场实际情况为主； </w:t>
      </w:r>
    </w:p>
    <w:p>
      <w:pPr>
        <w:numPr>
          <w:ilvl w:val="0"/>
          <w:numId w:val="15"/>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目标设备应位于图像中间位置。</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利用三维模型数据进行精细化航线设计工作应满足以下技术要求：</w:t>
      </w:r>
    </w:p>
    <w:p>
      <w:pPr>
        <w:numPr>
          <w:ilvl w:val="0"/>
          <w:numId w:val="16"/>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倾斜摄影建立的三维模型用于工程巡检时，宜采用RTK或者PPK技术进行解算，保证数据的绝对精度；</w:t>
      </w:r>
    </w:p>
    <w:p>
      <w:pPr>
        <w:numPr>
          <w:ilvl w:val="0"/>
          <w:numId w:val="16"/>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倾斜摄影影像航向、旁向重叠度应不低于80%，宜采用覆盖式或环绕式航线，部分复杂工程应在自动航线的基础上进行手动补拍；</w:t>
      </w:r>
    </w:p>
    <w:p>
      <w:pPr>
        <w:numPr>
          <w:ilvl w:val="0"/>
          <w:numId w:val="16"/>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航点相机焦距应设置为无限远，朝向目标工程。</w:t>
      </w:r>
    </w:p>
    <w:p>
      <w:pPr>
        <w:spacing w:line="360" w:lineRule="auto"/>
        <w:rPr>
          <w:rFonts w:ascii="Times New Roman" w:hAnsi="Times New Roman"/>
          <w:b/>
          <w:bCs/>
          <w:color w:val="auto"/>
          <w:sz w:val="24"/>
          <w:szCs w:val="24"/>
          <w:highlight w:val="none"/>
        </w:rPr>
      </w:pPr>
      <w:bookmarkStart w:id="117" w:name="_Toc90911723"/>
      <w:r>
        <w:rPr>
          <w:rFonts w:hint="eastAsia" w:ascii="Times New Roman" w:hAnsi="Times New Roman"/>
          <w:b/>
          <w:bCs/>
          <w:color w:val="auto"/>
          <w:sz w:val="24"/>
          <w:szCs w:val="24"/>
          <w:highlight w:val="none"/>
        </w:rPr>
        <w:t xml:space="preserve">5.7.7  </w:t>
      </w:r>
      <w:r>
        <w:rPr>
          <w:rFonts w:hint="eastAsia" w:ascii="Times New Roman" w:hAnsi="Times New Roman"/>
          <w:color w:val="auto"/>
          <w:sz w:val="24"/>
          <w:szCs w:val="24"/>
          <w:highlight w:val="none"/>
        </w:rPr>
        <w:t>航线规划要求</w:t>
      </w:r>
      <w:bookmarkEnd w:id="117"/>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区域巡检项目应保证设置的航线区域完全覆盖巡检区域，宜正视于巡检监测对象；</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位移、形变监测内容应采用RTK或者PPK定位解算，保证无人机定位的绝对精度，宜定点悬停监测或匀速定航监测，飞行速度不应超过7m</w:t>
      </w:r>
      <w:r>
        <w:rPr>
          <w:rFonts w:ascii="Times New Roman" w:hAnsi="Times New Roman"/>
          <w:color w:val="auto"/>
          <w:sz w:val="24"/>
          <w:szCs w:val="24"/>
          <w:highlight w:val="none"/>
        </w:rPr>
        <w:t>/s</w:t>
      </w:r>
      <w:r>
        <w:rPr>
          <w:rFonts w:hint="eastAsia" w:ascii="Times New Roman" w:hAnsi="Times New Roman"/>
          <w:color w:val="auto"/>
          <w:sz w:val="24"/>
          <w:szCs w:val="24"/>
          <w:highlight w:val="none"/>
        </w:rPr>
        <w:t>，宜正视于监测对象。</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无人机飞行控制平台航线规划功能应满足以下技术要求：</w:t>
      </w:r>
    </w:p>
    <w:p>
      <w:pPr>
        <w:numPr>
          <w:ilvl w:val="0"/>
          <w:numId w:val="17"/>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应支持KML格式的航线文件导入；</w:t>
      </w:r>
    </w:p>
    <w:p>
      <w:pPr>
        <w:numPr>
          <w:ilvl w:val="0"/>
          <w:numId w:val="17"/>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应支持包括航点飞行、建图航拍、倾斜摄影、航带飞行在内的多种模式；</w:t>
      </w:r>
    </w:p>
    <w:p>
      <w:pPr>
        <w:numPr>
          <w:ilvl w:val="0"/>
          <w:numId w:val="17"/>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应支持航线三维预览及风险点碰撞检测。</w:t>
      </w:r>
    </w:p>
    <w:p>
      <w:pPr>
        <w:numPr>
          <w:ilvl w:val="0"/>
          <w:numId w:val="17"/>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应支持航线整体复制后修改，支持航线与飞行航迹的合并预览，支持不同工程的航线合并。</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无人机飞行控制平台航点飞行功能应支持在线任务录制：能够记录飞行器当前的位置、云台角度、拍照动作并生成航点；通过示教飞行方式可创建自动化巡检航线。</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无人机控制平台应支持可自由定制飞行航点的相关参数，至少包含拍摄点三维坐标、拍摄距离、相机俯仰角、飞机航向角、相机焦距、安全校验距离等参数。</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无人机航线规划用</w:t>
      </w:r>
      <w:r>
        <w:rPr>
          <w:rFonts w:ascii="Times New Roman" w:hAnsi="Times New Roman"/>
          <w:color w:val="auto"/>
          <w:sz w:val="24"/>
          <w:szCs w:val="24"/>
          <w:highlight w:val="none"/>
        </w:rPr>
        <w:t>GIS</w:t>
      </w:r>
      <w:r>
        <w:rPr>
          <w:rFonts w:hint="eastAsia" w:ascii="Times New Roman" w:hAnsi="Times New Roman"/>
          <w:color w:val="auto"/>
          <w:sz w:val="24"/>
          <w:szCs w:val="24"/>
          <w:highlight w:val="none"/>
        </w:rPr>
        <w:t>数据应满足以下技术要求：</w:t>
      </w:r>
    </w:p>
    <w:p>
      <w:pPr>
        <w:numPr>
          <w:ilvl w:val="0"/>
          <w:numId w:val="18"/>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所提供的卫星影像底图分辨率应不低于0.5m，高程DEM数据精度应不低于±12m。</w:t>
      </w:r>
    </w:p>
    <w:p>
      <w:pPr>
        <w:numPr>
          <w:ilvl w:val="0"/>
          <w:numId w:val="18"/>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GIS数据应包含所在城镇区域的矢量路网、行政区域、建设工程定位及名称等数据。</w:t>
      </w:r>
    </w:p>
    <w:p>
      <w:pPr>
        <w:numPr>
          <w:ilvl w:val="0"/>
          <w:numId w:val="18"/>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GIS数据应包含高精度、小时级别天气预报数据。</w:t>
      </w:r>
    </w:p>
    <w:p>
      <w:pPr>
        <w:numPr>
          <w:ilvl w:val="0"/>
          <w:numId w:val="18"/>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GIS数据应包含各类空域管制区域矢量数据。</w:t>
      </w:r>
    </w:p>
    <w:p>
      <w:pPr>
        <w:spacing w:line="360" w:lineRule="auto"/>
        <w:rPr>
          <w:rFonts w:ascii="Times New Roman" w:hAnsi="Times New Roman"/>
          <w:color w:val="auto"/>
          <w:sz w:val="24"/>
          <w:szCs w:val="24"/>
          <w:highlight w:val="none"/>
        </w:rPr>
      </w:pPr>
      <w:bookmarkStart w:id="118" w:name="_Toc90911724"/>
      <w:r>
        <w:rPr>
          <w:rFonts w:hint="eastAsia" w:ascii="Times New Roman" w:hAnsi="Times New Roman"/>
          <w:b/>
          <w:bCs/>
          <w:color w:val="auto"/>
          <w:sz w:val="24"/>
          <w:szCs w:val="24"/>
          <w:highlight w:val="none"/>
        </w:rPr>
        <w:t xml:space="preserve">5.7.8  </w:t>
      </w:r>
      <w:r>
        <w:rPr>
          <w:rFonts w:hint="eastAsia" w:ascii="Times New Roman" w:hAnsi="Times New Roman"/>
          <w:color w:val="auto"/>
          <w:sz w:val="24"/>
          <w:szCs w:val="24"/>
          <w:highlight w:val="none"/>
        </w:rPr>
        <w:t>作业准备要求</w:t>
      </w:r>
      <w:bookmarkEnd w:id="118"/>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应按照《一般运行和飞行规则》</w:t>
      </w:r>
      <w:r>
        <w:rPr>
          <w:rFonts w:ascii="Times New Roman" w:hAnsi="Times New Roman"/>
          <w:color w:val="auto"/>
          <w:sz w:val="24"/>
          <w:szCs w:val="24"/>
          <w:highlight w:val="none"/>
        </w:rPr>
        <w:t>CCAR-91-R2</w:t>
      </w:r>
      <w:r>
        <w:rPr>
          <w:rFonts w:hint="eastAsia" w:ascii="Times New Roman" w:hAnsi="Times New Roman"/>
          <w:color w:val="auto"/>
          <w:sz w:val="24"/>
          <w:szCs w:val="24"/>
          <w:highlight w:val="none"/>
        </w:rPr>
        <w:t>要求提前向空域管理部门报备。</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应根据作业项目和任务要求，选择合适机型，制定无人机作业飞行实施计划。</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应根据作业项目需要，对作业区域及周围进行现场勘察，勘察内容包括地形地貌、气象环境、地表植被、周边机场、重要设施、建筑、障碍物等，为起降场地的选取、航线规划、应急预案制定、作业飞行实施等提供参考。</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应提前做好巡检计划，充分掌握巡检线路及周边环境情况资料，检查巡检作业文件，对巡检航线进行仿真拟合。</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应提前检查存储卡、电池、负载任务传感器健康状态以及无人机、遥控器等固件更新状态，应提前检查无人机以及支持作业的导航、基站、通信、动力和避障等系统是否正常。</w:t>
      </w:r>
    </w:p>
    <w:p>
      <w:pPr>
        <w:spacing w:line="360" w:lineRule="auto"/>
        <w:rPr>
          <w:rFonts w:ascii="Times New Roman" w:hAnsi="Times New Roman"/>
          <w:color w:val="auto"/>
          <w:sz w:val="24"/>
          <w:szCs w:val="24"/>
          <w:highlight w:val="none"/>
        </w:rPr>
      </w:pPr>
      <w:bookmarkStart w:id="119" w:name="_Toc90911725"/>
      <w:r>
        <w:rPr>
          <w:rFonts w:hint="eastAsia" w:ascii="Times New Roman" w:hAnsi="Times New Roman"/>
          <w:b/>
          <w:bCs/>
          <w:color w:val="auto"/>
          <w:sz w:val="24"/>
          <w:szCs w:val="24"/>
          <w:highlight w:val="none"/>
        </w:rPr>
        <w:t xml:space="preserve">5.7.9  </w:t>
      </w:r>
      <w:r>
        <w:rPr>
          <w:rFonts w:hint="eastAsia" w:ascii="Times New Roman" w:hAnsi="Times New Roman"/>
          <w:color w:val="auto"/>
          <w:sz w:val="24"/>
          <w:szCs w:val="24"/>
          <w:highlight w:val="none"/>
        </w:rPr>
        <w:t>现场作业要求</w:t>
      </w:r>
      <w:bookmarkEnd w:id="119"/>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操纵旋翼、固定翼和复合翼无人机起飞后，作业人员应迅速远离无人机，单旋翼无人机螺旋桨旋转半径</w:t>
      </w:r>
      <w:r>
        <w:rPr>
          <w:rFonts w:ascii="Times New Roman" w:hAnsi="Times New Roman"/>
          <w:color w:val="auto"/>
          <w:sz w:val="24"/>
          <w:szCs w:val="24"/>
          <w:highlight w:val="none"/>
        </w:rPr>
        <w:t>50m</w:t>
      </w:r>
      <w:r>
        <w:rPr>
          <w:rFonts w:hint="eastAsia" w:ascii="Times New Roman" w:hAnsi="Times New Roman"/>
          <w:color w:val="auto"/>
          <w:sz w:val="24"/>
          <w:szCs w:val="24"/>
          <w:highlight w:val="none"/>
        </w:rPr>
        <w:t>范围内不应有作业人员。</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作业人员在视距内进行飞行操控时，应在视距范围内进行试飞，以观察无人机及任务载荷的工作状况；飞行时应密切观察无人机工作状况，监视无人机飞行参数，确保无人机及任务载荷工作正常，各岗位工作人员之间始终保持通信正常。</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作业人员进行超视距飞行操控时，应密切监视无人机的飞行高度、飞行速度、飞行姿态等，同时应密切监视地面设备工作状态，一旦出现异常，应立即采取有效措施进行干预。</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现场飞行作业应密切注意避障、大角度转角、急速升降等危险动作操作，在作业过程中应重点检查以下内容：</w:t>
      </w:r>
    </w:p>
    <w:p>
      <w:pPr>
        <w:numPr>
          <w:ilvl w:val="0"/>
          <w:numId w:val="19"/>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检查无人机主动安全功能，确保没有被遮挡，且功能正常；</w:t>
      </w:r>
    </w:p>
    <w:p>
      <w:pPr>
        <w:numPr>
          <w:ilvl w:val="0"/>
          <w:numId w:val="19"/>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对飞机各个模块进行检查，确保无异常且处于合适工作模式；</w:t>
      </w:r>
    </w:p>
    <w:p>
      <w:pPr>
        <w:numPr>
          <w:ilvl w:val="0"/>
          <w:numId w:val="19"/>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确保电池温度高于15℃。</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无人机返航降落时，应提前做好降落场地清理和飞行空域可能干扰源的检查工作，确保其满足降落条件。</w:t>
      </w:r>
    </w:p>
    <w:p>
      <w:pPr>
        <w:spacing w:line="360" w:lineRule="auto"/>
        <w:rPr>
          <w:rFonts w:ascii="Times New Roman" w:hAnsi="Times New Roman"/>
          <w:color w:val="auto"/>
          <w:sz w:val="24"/>
          <w:szCs w:val="24"/>
          <w:highlight w:val="none"/>
        </w:rPr>
      </w:pPr>
      <w:bookmarkStart w:id="120" w:name="_Toc90911726"/>
      <w:r>
        <w:rPr>
          <w:rFonts w:hint="eastAsia" w:ascii="Times New Roman" w:hAnsi="Times New Roman"/>
          <w:b/>
          <w:bCs/>
          <w:color w:val="auto"/>
          <w:sz w:val="24"/>
          <w:szCs w:val="24"/>
          <w:highlight w:val="none"/>
        </w:rPr>
        <w:t xml:space="preserve">5.7.10  </w:t>
      </w:r>
      <w:r>
        <w:rPr>
          <w:rFonts w:hint="eastAsia" w:ascii="Times New Roman" w:hAnsi="Times New Roman"/>
          <w:color w:val="auto"/>
          <w:sz w:val="24"/>
          <w:szCs w:val="24"/>
          <w:highlight w:val="none"/>
        </w:rPr>
        <w:t>作业完成后要求</w:t>
      </w:r>
      <w:bookmarkEnd w:id="120"/>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无人机降落后应立即检查无人机、任务载荷外观及零部件状况，恢复储运状态并填写无人机系统使用记录。</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燃油驱动无人机降落后应将邮箱内剩余油料回收并妥善存储，电池驱动无人机应将电池取出。</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作业完成后应在现场对作业数据数量进行检查，核实有无漏拍错拍，如存在不合格数据宜修正航线重新执行巡检任务。</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作业完成后应检查作业记录文件是否因光线、阵风影响而产生质量不佳等异常情况。</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根据航线文件，结合照片</w:t>
      </w:r>
      <w:r>
        <w:rPr>
          <w:rFonts w:ascii="Times New Roman" w:hAnsi="Times New Roman"/>
          <w:color w:val="auto"/>
          <w:sz w:val="24"/>
          <w:szCs w:val="24"/>
          <w:highlight w:val="none"/>
        </w:rPr>
        <w:t>GNSS</w:t>
      </w:r>
      <w:r>
        <w:rPr>
          <w:rFonts w:hint="eastAsia" w:ascii="Times New Roman" w:hAnsi="Times New Roman"/>
          <w:color w:val="auto"/>
          <w:sz w:val="24"/>
          <w:szCs w:val="24"/>
          <w:highlight w:val="none"/>
        </w:rPr>
        <w:t>信息，对所拍摄的影像文件重命名、分类归档，同时也应将审批文件、工作票单、航线信息库等资料一并归档。</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无人机系统应定置存放，专人管理；系统各部分应定期进行维护保养，妥善保存维护记录。</w:t>
      </w:r>
    </w:p>
    <w:p>
      <w:pPr>
        <w:spacing w:line="360" w:lineRule="auto"/>
        <w:rPr>
          <w:rFonts w:ascii="Times New Roman" w:hAnsi="Times New Roman"/>
          <w:color w:val="auto"/>
          <w:sz w:val="24"/>
          <w:szCs w:val="24"/>
          <w:highlight w:val="none"/>
        </w:rPr>
      </w:pPr>
      <w:bookmarkStart w:id="121" w:name="_Toc90911727"/>
      <w:r>
        <w:rPr>
          <w:rFonts w:hint="eastAsia" w:ascii="Times New Roman" w:hAnsi="Times New Roman"/>
          <w:b/>
          <w:bCs/>
          <w:color w:val="auto"/>
          <w:sz w:val="24"/>
          <w:szCs w:val="24"/>
          <w:highlight w:val="none"/>
        </w:rPr>
        <w:t xml:space="preserve">5.7.11  </w:t>
      </w:r>
      <w:r>
        <w:rPr>
          <w:rFonts w:hint="eastAsia" w:ascii="Times New Roman" w:hAnsi="Times New Roman"/>
          <w:color w:val="auto"/>
          <w:sz w:val="24"/>
          <w:szCs w:val="24"/>
          <w:highlight w:val="none"/>
        </w:rPr>
        <w:t>其他</w:t>
      </w:r>
      <w:bookmarkEnd w:id="121"/>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无人机巡检可定期巡检，构件变形、损伤监测每周至少一次，单体建筑巡检每月至少一次，建筑群巡检每季度至少一次，应根据工程需求和环境变化适当调整巡检频次；</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地面基站使用注意事项应包括：</w:t>
      </w:r>
    </w:p>
    <w:p>
      <w:pPr>
        <w:numPr>
          <w:ilvl w:val="0"/>
          <w:numId w:val="20"/>
        </w:numPr>
        <w:spacing w:line="360" w:lineRule="auto"/>
        <w:ind w:left="0"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RTK</w:t>
      </w:r>
      <w:r>
        <w:rPr>
          <w:rFonts w:hint="eastAsia" w:ascii="Times New Roman" w:hAnsi="Times New Roman"/>
          <w:color w:val="auto"/>
          <w:sz w:val="24"/>
          <w:szCs w:val="24"/>
          <w:highlight w:val="none"/>
        </w:rPr>
        <w:t>基站的安装和摆放一定要保证与水平面相对水平，并且固定牢固；</w:t>
      </w:r>
    </w:p>
    <w:p>
      <w:pPr>
        <w:numPr>
          <w:ilvl w:val="0"/>
          <w:numId w:val="20"/>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在开阔、不受无线电干扰的环境中使用</w:t>
      </w:r>
      <w:r>
        <w:rPr>
          <w:rFonts w:ascii="Times New Roman" w:hAnsi="Times New Roman"/>
          <w:color w:val="auto"/>
          <w:sz w:val="24"/>
          <w:szCs w:val="24"/>
          <w:highlight w:val="none"/>
        </w:rPr>
        <w:t>RTK</w:t>
      </w:r>
      <w:r>
        <w:rPr>
          <w:rFonts w:hint="eastAsia" w:ascii="Times New Roman" w:hAnsi="Times New Roman"/>
          <w:color w:val="auto"/>
          <w:sz w:val="24"/>
          <w:szCs w:val="24"/>
          <w:highlight w:val="none"/>
        </w:rPr>
        <w:t>基站；</w:t>
      </w:r>
    </w:p>
    <w:p>
      <w:pPr>
        <w:numPr>
          <w:ilvl w:val="0"/>
          <w:numId w:val="20"/>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在使用过程中应确保</w:t>
      </w:r>
      <w:r>
        <w:rPr>
          <w:rFonts w:ascii="Times New Roman" w:hAnsi="Times New Roman"/>
          <w:color w:val="auto"/>
          <w:sz w:val="24"/>
          <w:szCs w:val="24"/>
          <w:highlight w:val="none"/>
        </w:rPr>
        <w:t>RTK</w:t>
      </w:r>
      <w:r>
        <w:rPr>
          <w:rFonts w:hint="eastAsia" w:ascii="Times New Roman" w:hAnsi="Times New Roman"/>
          <w:color w:val="auto"/>
          <w:sz w:val="24"/>
          <w:szCs w:val="24"/>
          <w:highlight w:val="none"/>
        </w:rPr>
        <w:t>基站天线水平面</w:t>
      </w:r>
      <w:r>
        <w:rPr>
          <w:rFonts w:ascii="Times New Roman" w:hAnsi="Times New Roman"/>
          <w:color w:val="auto"/>
          <w:sz w:val="24"/>
          <w:szCs w:val="24"/>
          <w:highlight w:val="none"/>
        </w:rPr>
        <w:t>150°</w:t>
      </w:r>
      <w:r>
        <w:rPr>
          <w:rFonts w:hint="eastAsia" w:ascii="Times New Roman" w:hAnsi="Times New Roman"/>
          <w:color w:val="auto"/>
          <w:sz w:val="24"/>
          <w:szCs w:val="24"/>
          <w:highlight w:val="none"/>
        </w:rPr>
        <w:t>范围内无障碍物遮挡；</w:t>
      </w:r>
    </w:p>
    <w:p>
      <w:pPr>
        <w:numPr>
          <w:ilvl w:val="0"/>
          <w:numId w:val="20"/>
        </w:numPr>
        <w:spacing w:line="36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基站架设完成后应对基站坐标设置进行校核。</w:t>
      </w:r>
    </w:p>
    <w:p>
      <w:pPr>
        <w:spacing w:line="360" w:lineRule="auto"/>
        <w:ind w:firstLine="282" w:firstLineChars="117"/>
        <w:rPr>
          <w:rFonts w:ascii="Times New Roman" w:hAnsi="Times New Roman"/>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应根据无人机及任务载荷的配置、性能指标及使用说明，编制无人机、任务载荷和主要部件的使用时间统计表，做好统计工作，防止因累积使用时间超过使用寿命二造成飞行事故。无人机主要部件使用时间统计表参见表格5.7.11</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表</w:t>
      </w:r>
      <w:r>
        <w:rPr>
          <w:rFonts w:hint="eastAsia" w:ascii="Times New Roman" w:hAnsi="Times New Roman"/>
          <w:color w:val="auto"/>
          <w:sz w:val="24"/>
          <w:szCs w:val="24"/>
          <w:highlight w:val="none"/>
        </w:rPr>
        <w:t>5.7.11</w:t>
      </w:r>
      <w:r>
        <w:rPr>
          <w:rFonts w:hint="eastAsia" w:ascii="宋体" w:hAnsi="宋体" w:cs="宋体"/>
          <w:b/>
          <w:bCs/>
          <w:color w:val="auto"/>
          <w:szCs w:val="21"/>
          <w:highlight w:val="none"/>
        </w:rPr>
        <w:t xml:space="preserve"> 无人机飞行硬件平台主要部件使用时间统计表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设备型号：                                   设备编号：</w:t>
      </w:r>
    </w:p>
    <w:tbl>
      <w:tblPr>
        <w:tblStyle w:val="83"/>
        <w:tblW w:w="9615" w:type="dxa"/>
        <w:jc w:val="center"/>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Layout w:type="fixed"/>
        <w:tblCellMar>
          <w:top w:w="0" w:type="dxa"/>
          <w:left w:w="0" w:type="dxa"/>
          <w:bottom w:w="0" w:type="dxa"/>
          <w:right w:w="0" w:type="dxa"/>
        </w:tblCellMar>
      </w:tblPr>
      <w:tblGrid>
        <w:gridCol w:w="698"/>
        <w:gridCol w:w="503"/>
        <w:gridCol w:w="772"/>
        <w:gridCol w:w="430"/>
        <w:gridCol w:w="524"/>
        <w:gridCol w:w="678"/>
        <w:gridCol w:w="436"/>
        <w:gridCol w:w="766"/>
        <w:gridCol w:w="349"/>
        <w:gridCol w:w="853"/>
        <w:gridCol w:w="262"/>
        <w:gridCol w:w="940"/>
        <w:gridCol w:w="174"/>
        <w:gridCol w:w="1028"/>
        <w:gridCol w:w="87"/>
        <w:gridCol w:w="1115"/>
      </w:tblGrid>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编号</w:t>
            </w:r>
          </w:p>
        </w:tc>
        <w:tc>
          <w:tcPr>
            <w:tcW w:w="1275"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使用时间</w:t>
            </w:r>
          </w:p>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（年月日）</w:t>
            </w:r>
          </w:p>
        </w:tc>
        <w:tc>
          <w:tcPr>
            <w:tcW w:w="954"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飞行地点</w:t>
            </w:r>
          </w:p>
        </w:tc>
        <w:tc>
          <w:tcPr>
            <w:tcW w:w="1114"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任务性质</w:t>
            </w:r>
          </w:p>
        </w:tc>
        <w:tc>
          <w:tcPr>
            <w:tcW w:w="1115"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起飞时间</w:t>
            </w:r>
          </w:p>
        </w:tc>
        <w:tc>
          <w:tcPr>
            <w:tcW w:w="1115"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降落时间</w:t>
            </w:r>
          </w:p>
        </w:tc>
        <w:tc>
          <w:tcPr>
            <w:tcW w:w="1114"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飞行时间</w:t>
            </w:r>
          </w:p>
        </w:tc>
        <w:tc>
          <w:tcPr>
            <w:tcW w:w="1115" w:type="dxa"/>
            <w:gridSpan w:val="2"/>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时间累积</w:t>
            </w:r>
          </w:p>
        </w:tc>
        <w:tc>
          <w:tcPr>
            <w:tcW w:w="1115" w:type="dxa"/>
            <w:tcBorders>
              <w:top w:val="single" w:color="auto" w:sz="12"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操控人</w:t>
            </w:r>
          </w:p>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（签字）</w:t>
            </w: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1</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2</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3</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4</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5</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6</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69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w:t>
            </w:r>
          </w:p>
        </w:tc>
        <w:tc>
          <w:tcPr>
            <w:tcW w:w="127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95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4"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115"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670" w:hRule="atLeast"/>
          <w:jc w:val="center"/>
        </w:trPr>
        <w:tc>
          <w:tcPr>
            <w:tcW w:w="9616" w:type="dxa"/>
            <w:gridSpan w:val="16"/>
            <w:tcBorders>
              <w:top w:val="single" w:color="auto" w:sz="4" w:space="0"/>
              <w:left w:val="single" w:color="auto" w:sz="6" w:space="0"/>
              <w:bottom w:val="single" w:color="auto" w:sz="4" w:space="0"/>
              <w:right w:val="single" w:color="auto" w:sz="12" w:space="0"/>
            </w:tcBorders>
            <w:shd w:val="clear" w:color="auto" w:fill="auto"/>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 xml:space="preserve"> 备注：</w:t>
            </w:r>
          </w:p>
        </w:tc>
      </w:tr>
      <w:tr>
        <w:tblPrEx>
          <w:tblBorders>
            <w:top w:val="single" w:color="auto" w:sz="12" w:space="0"/>
            <w:left w:val="single" w:color="auto" w:sz="6" w:space="0"/>
            <w:bottom w:val="single" w:color="auto" w:sz="12" w:space="0"/>
            <w:right w:val="single" w:color="auto" w:sz="12" w:space="0"/>
            <w:insideH w:val="single" w:color="auto" w:sz="4" w:space="0"/>
            <w:insideV w:val="single" w:color="auto" w:sz="6" w:space="0"/>
          </w:tblBorders>
          <w:tblCellMar>
            <w:top w:w="0" w:type="dxa"/>
            <w:left w:w="0" w:type="dxa"/>
            <w:bottom w:w="0" w:type="dxa"/>
            <w:right w:w="0" w:type="dxa"/>
          </w:tblCellMar>
        </w:tblPrEx>
        <w:trPr>
          <w:trHeight w:val="109" w:hRule="atLeast"/>
          <w:jc w:val="center"/>
        </w:trPr>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前期累积（h）</w:t>
            </w:r>
          </w:p>
        </w:tc>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本期累积（h）</w:t>
            </w:r>
          </w:p>
        </w:tc>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累积（h）</w:t>
            </w:r>
          </w:p>
        </w:tc>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c>
          <w:tcPr>
            <w:tcW w:w="1202" w:type="dxa"/>
            <w:gridSpan w:val="2"/>
            <w:tcBorders>
              <w:top w:val="single" w:color="auto" w:sz="4"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r>
              <w:rPr>
                <w:rFonts w:hint="eastAsia" w:ascii="宋体" w:hAnsi="宋体" w:eastAsia="等线" w:cs="宋体"/>
                <w:color w:val="auto"/>
                <w:szCs w:val="21"/>
                <w:highlight w:val="none"/>
              </w:rPr>
              <w:t>审核人</w:t>
            </w:r>
          </w:p>
        </w:tc>
        <w:tc>
          <w:tcPr>
            <w:tcW w:w="1202" w:type="dxa"/>
            <w:gridSpan w:val="2"/>
            <w:tcBorders>
              <w:top w:val="single" w:color="auto" w:sz="4" w:space="0"/>
              <w:left w:val="single" w:color="auto" w:sz="6"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宋体" w:hAnsi="宋体" w:eastAsia="等线" w:cs="宋体"/>
                <w:color w:val="auto"/>
                <w:szCs w:val="21"/>
                <w:highlight w:val="none"/>
              </w:rPr>
            </w:pPr>
          </w:p>
        </w:tc>
      </w:tr>
    </w:tbl>
    <w:p>
      <w:pPr>
        <w:spacing w:line="360" w:lineRule="auto"/>
        <w:rPr>
          <w:rFonts w:ascii="Times New Roman" w:hAnsi="Times New Roman"/>
          <w:b/>
          <w:bCs/>
          <w:color w:val="auto"/>
          <w:sz w:val="24"/>
          <w:szCs w:val="24"/>
          <w:highlight w:val="none"/>
        </w:rPr>
      </w:pPr>
    </w:p>
    <w:p>
      <w:pPr>
        <w:spacing w:line="360" w:lineRule="auto"/>
        <w:jc w:val="center"/>
        <w:outlineLvl w:val="1"/>
        <w:rPr>
          <w:rStyle w:val="56"/>
          <w:color w:val="auto"/>
          <w:highlight w:val="none"/>
          <w:lang w:val="zh-CN"/>
        </w:rPr>
      </w:pPr>
      <w:r>
        <w:rPr>
          <w:rFonts w:ascii="Times New Roman" w:hAnsi="Times New Roman"/>
          <w:b/>
          <w:bCs/>
          <w:color w:val="auto"/>
          <w:sz w:val="24"/>
          <w:szCs w:val="24"/>
          <w:highlight w:val="none"/>
        </w:rPr>
        <w:br w:type="page"/>
      </w:r>
      <w:bookmarkStart w:id="122" w:name="_Toc31724"/>
      <w:bookmarkStart w:id="123" w:name="_Toc142578380"/>
      <w:bookmarkStart w:id="124" w:name="_Toc25842"/>
      <w:bookmarkStart w:id="125" w:name="_Toc4143"/>
      <w:r>
        <w:rPr>
          <w:rStyle w:val="56"/>
          <w:color w:val="auto"/>
          <w:highlight w:val="none"/>
          <w:lang w:val="zh-CN"/>
        </w:rPr>
        <w:t xml:space="preserve">5.8 </w:t>
      </w:r>
      <w:r>
        <w:rPr>
          <w:rStyle w:val="56"/>
          <w:rFonts w:hint="eastAsia"/>
          <w:color w:val="auto"/>
          <w:highlight w:val="none"/>
        </w:rPr>
        <w:t xml:space="preserve"> </w:t>
      </w:r>
      <w:r>
        <w:rPr>
          <w:rStyle w:val="56"/>
          <w:rFonts w:hint="eastAsia"/>
          <w:color w:val="auto"/>
          <w:highlight w:val="none"/>
          <w:lang w:val="zh-CN"/>
        </w:rPr>
        <w:t>精度要求</w:t>
      </w:r>
      <w:bookmarkEnd w:id="122"/>
      <w:bookmarkEnd w:id="123"/>
      <w:bookmarkEnd w:id="124"/>
      <w:bookmarkEnd w:id="125"/>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5.8.1</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基于无人机倾斜摄影技术的违章建筑识别数据应符合下列要求：</w:t>
      </w:r>
    </w:p>
    <w:p>
      <w:pPr>
        <w:spacing w:line="360" w:lineRule="auto"/>
        <w:ind w:firstLine="241" w:firstLineChars="100"/>
        <w:rPr>
          <w:color w:val="auto"/>
          <w:highlight w:val="none"/>
        </w:rPr>
      </w:pPr>
      <w:r>
        <w:rPr>
          <w:rFonts w:hint="eastAsia" w:ascii="Times New Roman" w:hAnsi="Times New Roman"/>
          <w:b/>
          <w:bCs/>
          <w:color w:val="auto"/>
          <w:sz w:val="24"/>
          <w:szCs w:val="24"/>
          <w:highlight w:val="none"/>
        </w:rPr>
        <w:t>1</w:t>
      </w:r>
      <w:r>
        <w:rPr>
          <w:rFonts w:hint="eastAsia" w:ascii="Times New Roman" w:hAnsi="Times New Roman"/>
          <w:color w:val="auto"/>
          <w:sz w:val="24"/>
          <w:szCs w:val="24"/>
          <w:highlight w:val="none"/>
        </w:rPr>
        <w:t xml:space="preserve">  识别空间分辨率不低于5cm，可识别最小违章建筑面积不低于1平方米。</w:t>
      </w:r>
    </w:p>
    <w:p>
      <w:pPr>
        <w:pStyle w:val="22"/>
        <w:spacing w:before="0" w:beforeAutospacing="0" w:after="0" w:afterAutospacing="0" w:line="360" w:lineRule="auto"/>
        <w:ind w:firstLine="241" w:firstLineChars="100"/>
        <w:rPr>
          <w:color w:val="auto"/>
          <w:highlight w:val="none"/>
        </w:rPr>
      </w:pPr>
      <w:r>
        <w:rPr>
          <w:rFonts w:hint="eastAsia"/>
          <w:b/>
          <w:bCs/>
          <w:color w:val="auto"/>
          <w:highlight w:val="none"/>
        </w:rPr>
        <w:t>2</w:t>
      </w:r>
      <w:r>
        <w:rPr>
          <w:rFonts w:hint="eastAsia"/>
          <w:color w:val="auto"/>
          <w:highlight w:val="none"/>
        </w:rPr>
        <w:t xml:space="preserve">  </w:t>
      </w:r>
      <w:r>
        <w:rPr>
          <w:color w:val="auto"/>
          <w:highlight w:val="none"/>
        </w:rPr>
        <w:t>每一航摄位置的影像数据至少包括一个俯视影像数据和多个侧视影像数据；</w:t>
      </w:r>
    </w:p>
    <w:p>
      <w:pPr>
        <w:pStyle w:val="22"/>
        <w:spacing w:before="0" w:beforeAutospacing="0" w:after="0" w:afterAutospacing="0" w:line="360" w:lineRule="auto"/>
        <w:ind w:firstLine="241" w:firstLineChars="100"/>
        <w:rPr>
          <w:color w:val="auto"/>
          <w:highlight w:val="none"/>
        </w:rPr>
      </w:pPr>
      <w:r>
        <w:rPr>
          <w:rFonts w:hint="eastAsia"/>
          <w:b/>
          <w:bCs/>
          <w:color w:val="auto"/>
          <w:highlight w:val="none"/>
        </w:rPr>
        <w:t>3</w:t>
      </w:r>
      <w:r>
        <w:rPr>
          <w:rFonts w:hint="eastAsia"/>
          <w:color w:val="auto"/>
          <w:highlight w:val="none"/>
        </w:rPr>
        <w:t xml:space="preserve">  </w:t>
      </w:r>
      <w:r>
        <w:rPr>
          <w:color w:val="auto"/>
          <w:highlight w:val="none"/>
        </w:rPr>
        <w:t>俯视影像数据的地面分辨率不低于表8中的数字正射影像数据地面分辨率，航向和旁向重叠度不小于65%;</w:t>
      </w:r>
    </w:p>
    <w:p>
      <w:pPr>
        <w:pStyle w:val="22"/>
        <w:spacing w:before="0" w:beforeAutospacing="0" w:after="0" w:afterAutospacing="0" w:line="360" w:lineRule="auto"/>
        <w:ind w:firstLine="241" w:firstLineChars="100"/>
        <w:rPr>
          <w:color w:val="auto"/>
          <w:highlight w:val="none"/>
        </w:rPr>
      </w:pPr>
      <w:r>
        <w:rPr>
          <w:rFonts w:hint="eastAsia"/>
          <w:b/>
          <w:bCs/>
          <w:color w:val="auto"/>
          <w:highlight w:val="none"/>
        </w:rPr>
        <w:t>4</w:t>
      </w:r>
      <w:r>
        <w:rPr>
          <w:rFonts w:hint="eastAsia"/>
          <w:color w:val="auto"/>
          <w:highlight w:val="none"/>
        </w:rPr>
        <w:t xml:space="preserve">  </w:t>
      </w:r>
      <w:r>
        <w:rPr>
          <w:color w:val="auto"/>
          <w:highlight w:val="none"/>
        </w:rPr>
        <w:t>侧视影像数据的像元尺寸不小于俯视影像数据的像元尺寸，倾角宜在30°～60°之间；</w:t>
      </w:r>
    </w:p>
    <w:p>
      <w:pPr>
        <w:pStyle w:val="22"/>
        <w:spacing w:before="0" w:beforeAutospacing="0" w:after="0" w:afterAutospacing="0" w:line="360" w:lineRule="auto"/>
        <w:ind w:firstLine="241" w:firstLineChars="100"/>
        <w:rPr>
          <w:color w:val="auto"/>
          <w:highlight w:val="none"/>
        </w:rPr>
      </w:pPr>
      <w:r>
        <w:rPr>
          <w:rFonts w:hint="eastAsia"/>
          <w:b/>
          <w:bCs/>
          <w:color w:val="auto"/>
          <w:highlight w:val="none"/>
        </w:rPr>
        <w:t>5</w:t>
      </w:r>
      <w:r>
        <w:rPr>
          <w:rFonts w:hint="eastAsia"/>
          <w:color w:val="auto"/>
          <w:highlight w:val="none"/>
        </w:rPr>
        <w:t xml:space="preserve">  应</w:t>
      </w:r>
      <w:r>
        <w:rPr>
          <w:color w:val="auto"/>
          <w:highlight w:val="none"/>
        </w:rPr>
        <w:t>提供必要的定位定姿参数；</w:t>
      </w:r>
    </w:p>
    <w:p>
      <w:pPr>
        <w:pStyle w:val="22"/>
        <w:spacing w:before="0" w:beforeAutospacing="0" w:after="0" w:afterAutospacing="0" w:line="360" w:lineRule="auto"/>
        <w:ind w:firstLine="241" w:firstLineChars="100"/>
        <w:rPr>
          <w:color w:val="auto"/>
          <w:highlight w:val="none"/>
        </w:rPr>
      </w:pPr>
      <w:r>
        <w:rPr>
          <w:rFonts w:hint="eastAsia"/>
          <w:b/>
          <w:bCs/>
          <w:color w:val="auto"/>
          <w:highlight w:val="none"/>
        </w:rPr>
        <w:t>6</w:t>
      </w:r>
      <w:r>
        <w:rPr>
          <w:rFonts w:hint="eastAsia"/>
          <w:color w:val="auto"/>
          <w:highlight w:val="none"/>
        </w:rPr>
        <w:t xml:space="preserve"> </w:t>
      </w:r>
      <w:r>
        <w:rPr>
          <w:color w:val="auto"/>
          <w:highlight w:val="none"/>
        </w:rPr>
        <w:t xml:space="preserve"> 影像清晰，色调均匀，色彩鲜亮，反差适中。</w:t>
      </w:r>
    </w:p>
    <w:tbl>
      <w:tblPr>
        <w:tblStyle w:val="26"/>
        <w:tblW w:w="7940" w:type="dxa"/>
        <w:jc w:val="center"/>
        <w:tblLayout w:type="autofit"/>
        <w:tblCellMar>
          <w:top w:w="0" w:type="dxa"/>
          <w:left w:w="108" w:type="dxa"/>
          <w:bottom w:w="0" w:type="dxa"/>
          <w:right w:w="108" w:type="dxa"/>
        </w:tblCellMar>
      </w:tblPr>
      <w:tblGrid>
        <w:gridCol w:w="3875"/>
        <w:gridCol w:w="4065"/>
      </w:tblGrid>
      <w:tr>
        <w:tblPrEx>
          <w:tblCellMar>
            <w:top w:w="0" w:type="dxa"/>
            <w:left w:w="108" w:type="dxa"/>
            <w:bottom w:w="0" w:type="dxa"/>
            <w:right w:w="108" w:type="dxa"/>
          </w:tblCellMar>
        </w:tblPrEx>
        <w:trPr>
          <w:trHeight w:val="300" w:hRule="atLeast"/>
          <w:jc w:val="center"/>
        </w:trPr>
        <w:tc>
          <w:tcPr>
            <w:tcW w:w="7940" w:type="dxa"/>
            <w:gridSpan w:val="2"/>
            <w:tcBorders>
              <w:top w:val="nil"/>
              <w:left w:val="nil"/>
              <w:bottom w:val="nil"/>
              <w:right w:val="nil"/>
            </w:tcBorders>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Arial" w:hAnsi="Arial" w:cs="Arial"/>
                <w:color w:val="auto"/>
                <w:sz w:val="22"/>
                <w:highlight w:val="none"/>
              </w:rPr>
            </w:pPr>
            <w:r>
              <w:rPr>
                <w:rFonts w:hint="eastAsia" w:ascii="宋体" w:hAnsi="宋体" w:cs="宋体"/>
                <w:b/>
                <w:bCs/>
                <w:color w:val="auto"/>
                <w:szCs w:val="21"/>
                <w:highlight w:val="none"/>
              </w:rPr>
              <w:t>表5.8.1 像控点和检查点点位测定精度要求</w:t>
            </w:r>
          </w:p>
        </w:tc>
      </w:tr>
      <w:tr>
        <w:tblPrEx>
          <w:tblCellMar>
            <w:top w:w="0" w:type="dxa"/>
            <w:left w:w="108" w:type="dxa"/>
            <w:bottom w:w="0" w:type="dxa"/>
            <w:right w:w="108" w:type="dxa"/>
          </w:tblCellMar>
        </w:tblPrEx>
        <w:trPr>
          <w:trHeight w:val="425" w:hRule="atLeast"/>
          <w:jc w:val="center"/>
        </w:trPr>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变形测量等级</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点位中误差(mm)</w:t>
            </w:r>
          </w:p>
        </w:tc>
      </w:tr>
      <w:tr>
        <w:tblPrEx>
          <w:tblCellMar>
            <w:top w:w="0" w:type="dxa"/>
            <w:left w:w="108" w:type="dxa"/>
            <w:bottom w:w="0" w:type="dxa"/>
            <w:right w:w="108" w:type="dxa"/>
          </w:tblCellMar>
        </w:tblPrEx>
        <w:trPr>
          <w:trHeight w:val="420" w:hRule="atLeast"/>
          <w:jc w:val="center"/>
        </w:trPr>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二等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≤1.0</w:t>
            </w:r>
          </w:p>
        </w:tc>
      </w:tr>
      <w:tr>
        <w:tblPrEx>
          <w:tblCellMar>
            <w:top w:w="0" w:type="dxa"/>
            <w:left w:w="108" w:type="dxa"/>
            <w:bottom w:w="0" w:type="dxa"/>
            <w:right w:w="108" w:type="dxa"/>
          </w:tblCellMar>
        </w:tblPrEx>
        <w:trPr>
          <w:trHeight w:val="430" w:hRule="atLeast"/>
          <w:jc w:val="center"/>
        </w:trPr>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三等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≤3.0</w:t>
            </w:r>
          </w:p>
        </w:tc>
      </w:tr>
      <w:tr>
        <w:tblPrEx>
          <w:tblCellMar>
            <w:top w:w="0" w:type="dxa"/>
            <w:left w:w="108" w:type="dxa"/>
            <w:bottom w:w="0" w:type="dxa"/>
            <w:right w:w="108" w:type="dxa"/>
          </w:tblCellMar>
        </w:tblPrEx>
        <w:trPr>
          <w:trHeight w:val="425" w:hRule="atLeast"/>
          <w:jc w:val="center"/>
        </w:trPr>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四等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sz w:val="22"/>
                <w:highlight w:val="none"/>
              </w:rPr>
            </w:pPr>
            <w:r>
              <w:rPr>
                <w:rStyle w:val="92"/>
                <w:rFonts w:hint="default"/>
                <w:color w:val="auto"/>
                <w:highlight w:val="none"/>
                <w:lang w:bidi="ar"/>
              </w:rPr>
              <w:t>≤6.0</w:t>
            </w:r>
          </w:p>
        </w:tc>
      </w:tr>
    </w:tbl>
    <w:p>
      <w:pPr>
        <w:spacing w:line="360" w:lineRule="auto"/>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5.8.2</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基于无人机近景摄影测量技术的形变监测数据应符合下列要求：</w:t>
      </w:r>
    </w:p>
    <w:p>
      <w:pPr>
        <w:spacing w:line="360" w:lineRule="auto"/>
        <w:ind w:firstLine="241" w:firstLine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1  </w:t>
      </w:r>
      <w:r>
        <w:rPr>
          <w:rFonts w:hint="eastAsia" w:ascii="Times New Roman" w:hAnsi="Times New Roman"/>
          <w:color w:val="auto"/>
          <w:sz w:val="24"/>
          <w:szCs w:val="24"/>
          <w:highlight w:val="none"/>
        </w:rPr>
        <w:t>影像数据应完整地覆盖像控点、检查点和监测点。单基线立体摄影时，两摄站点上的影像之间应100%重；多基线摄影时，同一摄线上的影像之间应至少 80%重叠，相邻摄线上的影像之间应至少 60%重叠。</w:t>
      </w:r>
    </w:p>
    <w:p>
      <w:pPr>
        <w:spacing w:line="360" w:lineRule="auto"/>
        <w:ind w:firstLine="241" w:firstLine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2</w:t>
      </w:r>
      <w:r>
        <w:rPr>
          <w:rFonts w:hint="eastAsia" w:ascii="Times New Roman" w:hAnsi="Times New Roman"/>
          <w:color w:val="auto"/>
          <w:sz w:val="24"/>
          <w:szCs w:val="24"/>
          <w:highlight w:val="none"/>
        </w:rPr>
        <w:t xml:space="preserve">  摄取的影像应清晰完整，反差应适中，并应符合量测要求。</w:t>
      </w:r>
    </w:p>
    <w:p>
      <w:pPr>
        <w:spacing w:line="360" w:lineRule="auto"/>
        <w:ind w:firstLine="241" w:firstLine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3</w:t>
      </w:r>
      <w:r>
        <w:rPr>
          <w:rFonts w:hint="eastAsia" w:ascii="Times New Roman" w:hAnsi="Times New Roman"/>
          <w:color w:val="auto"/>
          <w:sz w:val="24"/>
          <w:szCs w:val="24"/>
          <w:highlight w:val="none"/>
        </w:rPr>
        <w:t xml:space="preserve"> 平面精度不低于</w:t>
      </w:r>
      <w:r>
        <w:rPr>
          <w:rFonts w:ascii="Times New Roman" w:hAnsi="Times New Roman"/>
          <w:color w:val="auto"/>
          <w:sz w:val="24"/>
          <w:szCs w:val="24"/>
          <w:highlight w:val="none"/>
        </w:rPr>
        <w:t>2cm</w:t>
      </w:r>
      <w:r>
        <w:rPr>
          <w:rFonts w:hint="eastAsia" w:ascii="Times New Roman" w:hAnsi="Times New Roman"/>
          <w:color w:val="auto"/>
          <w:sz w:val="24"/>
          <w:szCs w:val="24"/>
          <w:highlight w:val="none"/>
        </w:rPr>
        <w:t>，高程精度不低于</w:t>
      </w:r>
      <w:r>
        <w:rPr>
          <w:rFonts w:ascii="Times New Roman" w:hAnsi="Times New Roman"/>
          <w:color w:val="auto"/>
          <w:sz w:val="24"/>
          <w:szCs w:val="24"/>
          <w:highlight w:val="none"/>
        </w:rPr>
        <w:t>1cm</w:t>
      </w:r>
      <w:r>
        <w:rPr>
          <w:rFonts w:hint="eastAsia" w:ascii="Times New Roman" w:hAnsi="Times New Roman"/>
          <w:color w:val="auto"/>
          <w:sz w:val="24"/>
          <w:szCs w:val="24"/>
          <w:highlight w:val="none"/>
        </w:rPr>
        <w:t>。</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 xml:space="preserve">5.8.3 </w:t>
      </w:r>
      <w:r>
        <w:rPr>
          <w:rFonts w:hint="eastAsia" w:ascii="Times New Roman" w:hAnsi="Times New Roman"/>
          <w:color w:val="auto"/>
          <w:sz w:val="24"/>
          <w:szCs w:val="24"/>
          <w:highlight w:val="none"/>
        </w:rPr>
        <w:t xml:space="preserve"> 基于机载</w:t>
      </w:r>
      <w:r>
        <w:rPr>
          <w:rFonts w:ascii="Times New Roman" w:hAnsi="Times New Roman"/>
          <w:color w:val="auto"/>
          <w:sz w:val="24"/>
          <w:szCs w:val="24"/>
          <w:highlight w:val="none"/>
        </w:rPr>
        <w:t>LiDAR</w:t>
      </w:r>
      <w:r>
        <w:rPr>
          <w:rFonts w:hint="eastAsia" w:ascii="Times New Roman" w:hAnsi="Times New Roman"/>
          <w:color w:val="auto"/>
          <w:sz w:val="24"/>
          <w:szCs w:val="24"/>
          <w:highlight w:val="none"/>
        </w:rPr>
        <w:t>测量技术的形变监测数据应符合下列要求：</w:t>
      </w:r>
    </w:p>
    <w:p>
      <w:pPr>
        <w:spacing w:line="360" w:lineRule="auto"/>
        <w:ind w:firstLine="241" w:firstLine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1</w:t>
      </w:r>
      <w:r>
        <w:rPr>
          <w:rFonts w:hint="eastAsia" w:ascii="Times New Roman" w:hAnsi="Times New Roman"/>
          <w:color w:val="auto"/>
          <w:sz w:val="24"/>
          <w:szCs w:val="24"/>
          <w:highlight w:val="none"/>
        </w:rPr>
        <w:t xml:space="preserve">  点云无明显异常噪声，满足应用要求。  </w:t>
      </w:r>
    </w:p>
    <w:p>
      <w:pPr>
        <w:spacing w:line="360" w:lineRule="auto"/>
        <w:ind w:firstLine="241" w:firstLineChars="100"/>
        <w:rPr>
          <w:rFonts w:ascii="Times New Roman" w:hAnsi="Times New Roman"/>
          <w:color w:val="auto"/>
          <w:sz w:val="24"/>
          <w:szCs w:val="24"/>
          <w:highlight w:val="none"/>
        </w:rPr>
      </w:pPr>
      <w:r>
        <w:rPr>
          <w:rFonts w:hint="eastAsia" w:ascii="Times New Roman" w:hAnsi="Times New Roman"/>
          <w:b/>
          <w:bCs/>
          <w:color w:val="auto"/>
          <w:sz w:val="24"/>
          <w:szCs w:val="24"/>
          <w:highlight w:val="none"/>
        </w:rPr>
        <w:t>2</w:t>
      </w:r>
      <w:r>
        <w:rPr>
          <w:rFonts w:hint="eastAsia" w:ascii="Times New Roman" w:hAnsi="Times New Roman"/>
          <w:color w:val="auto"/>
          <w:sz w:val="24"/>
          <w:szCs w:val="24"/>
          <w:highlight w:val="none"/>
        </w:rPr>
        <w:t xml:space="preserve">  平面精度不低于</w:t>
      </w:r>
      <w:r>
        <w:rPr>
          <w:rFonts w:ascii="Times New Roman" w:hAnsi="Times New Roman"/>
          <w:color w:val="auto"/>
          <w:sz w:val="24"/>
          <w:szCs w:val="24"/>
          <w:highlight w:val="none"/>
        </w:rPr>
        <w:t>30cm</w:t>
      </w:r>
      <w:r>
        <w:rPr>
          <w:rFonts w:hint="eastAsia" w:ascii="Times New Roman" w:hAnsi="Times New Roman"/>
          <w:color w:val="auto"/>
          <w:sz w:val="24"/>
          <w:szCs w:val="24"/>
          <w:highlight w:val="none"/>
        </w:rPr>
        <w:t>，高程精度不低于</w:t>
      </w:r>
      <w:r>
        <w:rPr>
          <w:rFonts w:ascii="Times New Roman" w:hAnsi="Times New Roman"/>
          <w:color w:val="auto"/>
          <w:sz w:val="24"/>
          <w:szCs w:val="24"/>
          <w:highlight w:val="none"/>
        </w:rPr>
        <w:t>20cm</w:t>
      </w:r>
      <w:r>
        <w:rPr>
          <w:rFonts w:hint="eastAsia" w:ascii="Times New Roman" w:hAnsi="Times New Roman"/>
          <w:color w:val="auto"/>
          <w:sz w:val="24"/>
          <w:szCs w:val="24"/>
          <w:highlight w:val="none"/>
        </w:rPr>
        <w:t>。</w:t>
      </w:r>
    </w:p>
    <w:p>
      <w:pPr>
        <w:pStyle w:val="22"/>
        <w:spacing w:before="0" w:beforeAutospacing="0" w:after="0" w:afterAutospacing="0" w:line="360" w:lineRule="auto"/>
        <w:ind w:firstLine="241" w:firstLineChars="100"/>
        <w:rPr>
          <w:color w:val="auto"/>
          <w:highlight w:val="none"/>
        </w:rPr>
      </w:pPr>
      <w:r>
        <w:rPr>
          <w:rFonts w:hint="eastAsia" w:ascii="Times New Roman" w:hAnsi="Times New Roman" w:cs="Times New Roman"/>
          <w:b/>
          <w:bCs/>
          <w:color w:val="auto"/>
          <w:kern w:val="2"/>
          <w:highlight w:val="none"/>
        </w:rPr>
        <w:t>3</w:t>
      </w:r>
      <w:r>
        <w:rPr>
          <w:rFonts w:hint="eastAsia" w:ascii="Times New Roman" w:hAnsi="Times New Roman" w:cs="Times New Roman"/>
          <w:color w:val="auto"/>
          <w:kern w:val="2"/>
          <w:highlight w:val="none"/>
        </w:rPr>
        <w:t xml:space="preserve">  点云密度应符合表5.8.3要求，对于不符合要求的，将点云与影像套合进行复检</w:t>
      </w:r>
      <w:r>
        <w:rPr>
          <w:color w:val="auto"/>
          <w:highlight w:val="none"/>
        </w:rPr>
        <w:t>。</w:t>
      </w:r>
    </w:p>
    <w:p>
      <w:pPr>
        <w:pStyle w:val="22"/>
        <w:spacing w:before="0" w:beforeAutospacing="0" w:after="0" w:afterAutospacing="0"/>
        <w:jc w:val="center"/>
        <w:rPr>
          <w:b/>
          <w:bCs/>
          <w:color w:val="auto"/>
          <w:kern w:val="2"/>
          <w:sz w:val="21"/>
          <w:szCs w:val="21"/>
          <w:highlight w:val="none"/>
        </w:rPr>
      </w:pPr>
    </w:p>
    <w:p>
      <w:pPr>
        <w:pStyle w:val="22"/>
        <w:spacing w:before="0" w:beforeAutospacing="0" w:after="0" w:afterAutospacing="0"/>
        <w:jc w:val="center"/>
        <w:rPr>
          <w:b/>
          <w:bCs/>
          <w:color w:val="auto"/>
          <w:kern w:val="2"/>
          <w:sz w:val="21"/>
          <w:szCs w:val="21"/>
          <w:highlight w:val="none"/>
        </w:rPr>
      </w:pPr>
      <w:r>
        <w:rPr>
          <w:rFonts w:hint="eastAsia"/>
          <w:b/>
          <w:bCs/>
          <w:color w:val="auto"/>
          <w:kern w:val="2"/>
          <w:sz w:val="21"/>
          <w:szCs w:val="21"/>
          <w:highlight w:val="none"/>
        </w:rPr>
        <w:t xml:space="preserve"> 表5.8.3点云密度质检窗口大小及窗口移动步幅</w:t>
      </w:r>
    </w:p>
    <w:p>
      <w:pPr>
        <w:spacing w:line="360" w:lineRule="auto"/>
        <w:rPr>
          <w:color w:val="auto"/>
          <w:highlight w:val="none"/>
        </w:rPr>
      </w:pPr>
      <w:r>
        <w:rPr>
          <w:color w:val="auto"/>
          <w:highlight w:val="none"/>
        </w:rPr>
        <w:drawing>
          <wp:inline distT="0" distB="0" distL="114300" distR="114300">
            <wp:extent cx="5669915" cy="1393825"/>
            <wp:effectExtent l="0" t="0" r="14605" b="8255"/>
            <wp:docPr id="1216192606" name="图片 121619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92606" name="图片 1216192606"/>
                    <pic:cNvPicPr>
                      <a:picLocks noChangeAspect="1"/>
                    </pic:cNvPicPr>
                  </pic:nvPicPr>
                  <pic:blipFill>
                    <a:blip r:embed="rId10"/>
                    <a:srcRect t="28941"/>
                    <a:stretch>
                      <a:fillRect/>
                    </a:stretch>
                  </pic:blipFill>
                  <pic:spPr>
                    <a:xfrm>
                      <a:off x="0" y="0"/>
                      <a:ext cx="5669915" cy="1393825"/>
                    </a:xfrm>
                    <a:prstGeom prst="rect">
                      <a:avLst/>
                    </a:prstGeom>
                    <a:noFill/>
                    <a:ln>
                      <a:noFill/>
                    </a:ln>
                  </pic:spPr>
                </pic:pic>
              </a:graphicData>
            </a:graphic>
          </wp:inline>
        </w:drawing>
      </w:r>
    </w:p>
    <w:p>
      <w:pPr>
        <w:spacing w:line="360" w:lineRule="auto"/>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rPr>
      </w:pPr>
      <w:r>
        <w:rPr>
          <w:rFonts w:ascii="Times New Roman" w:hAnsi="Times New Roman"/>
          <w:b/>
          <w:bCs/>
          <w:color w:val="auto"/>
          <w:sz w:val="24"/>
          <w:szCs w:val="24"/>
          <w:highlight w:val="none"/>
        </w:rPr>
        <w:t>5.8.</w:t>
      </w:r>
      <w:r>
        <w:rPr>
          <w:rFonts w:hint="eastAsia" w:ascii="Times New Roman" w:hAnsi="Times New Roman"/>
          <w:b/>
          <w:bCs/>
          <w:color w:val="auto"/>
          <w:sz w:val="24"/>
          <w:szCs w:val="24"/>
          <w:highlight w:val="none"/>
        </w:rPr>
        <w:t xml:space="preserve">4  </w:t>
      </w:r>
      <w:r>
        <w:rPr>
          <w:rFonts w:hint="eastAsia" w:ascii="Times New Roman" w:hAnsi="Times New Roman"/>
          <w:color w:val="auto"/>
          <w:sz w:val="24"/>
          <w:szCs w:val="24"/>
          <w:highlight w:val="none"/>
        </w:rPr>
        <w:t>采用无人机搭载高清相机进行建筑工程巡检的精度等级宜不低于表</w:t>
      </w:r>
      <w:r>
        <w:rPr>
          <w:rFonts w:ascii="Times New Roman" w:hAnsi="Times New Roman"/>
          <w:color w:val="auto"/>
          <w:sz w:val="24"/>
          <w:szCs w:val="24"/>
          <w:highlight w:val="none"/>
        </w:rPr>
        <w:t>5.8.</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的规定。</w:t>
      </w:r>
    </w:p>
    <w:p>
      <w:pPr>
        <w:pStyle w:val="22"/>
        <w:spacing w:before="0" w:beforeAutospacing="0" w:after="0" w:afterAutospacing="0"/>
        <w:jc w:val="center"/>
        <w:rPr>
          <w:b/>
          <w:bCs/>
          <w:color w:val="auto"/>
          <w:kern w:val="2"/>
          <w:sz w:val="21"/>
          <w:szCs w:val="21"/>
          <w:highlight w:val="none"/>
        </w:rPr>
      </w:pPr>
      <w:r>
        <w:rPr>
          <w:rFonts w:hint="eastAsia"/>
          <w:b/>
          <w:bCs/>
          <w:color w:val="auto"/>
          <w:kern w:val="2"/>
          <w:sz w:val="21"/>
          <w:szCs w:val="21"/>
          <w:highlight w:val="none"/>
        </w:rPr>
        <w:t>表5.8.4 无人机搭载高清相机进行建筑工程巡检的精度等级及适用范围</w:t>
      </w:r>
    </w:p>
    <w:tbl>
      <w:tblPr>
        <w:tblStyle w:val="27"/>
        <w:tblW w:w="4999" w:type="pct"/>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7065"/>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54" w:type="pct"/>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精度等级</w:t>
            </w:r>
          </w:p>
        </w:tc>
        <w:tc>
          <w:tcPr>
            <w:tcW w:w="4145" w:type="pct"/>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适用范围</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62"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2</w:t>
            </w:r>
            <w:r>
              <w:rPr>
                <w:rFonts w:hint="default" w:ascii="Times New Roman" w:hAnsi="Times New Roman"/>
                <w:color w:val="auto"/>
                <w:szCs w:val="21"/>
                <w:highlight w:val="none"/>
              </w:rPr>
              <w:t xml:space="preserve"> -10 </w:t>
            </w:r>
            <w:r>
              <w:rPr>
                <w:rFonts w:hint="eastAsia" w:ascii="Times New Roman" w:hAnsi="Times New Roman"/>
                <w:color w:val="auto"/>
                <w:szCs w:val="21"/>
                <w:highlight w:val="none"/>
              </w:rPr>
              <w:t>mm</w:t>
            </w:r>
          </w:p>
        </w:tc>
        <w:tc>
          <w:tcPr>
            <w:tcW w:w="414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建筑构件变形、损伤、裂缝、锈蚀程度等的监测</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62"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2</w:t>
            </w:r>
            <w:r>
              <w:rPr>
                <w:rFonts w:hint="default" w:ascii="Times New Roman" w:hAnsi="Times New Roman"/>
                <w:color w:val="auto"/>
                <w:szCs w:val="21"/>
                <w:highlight w:val="none"/>
              </w:rPr>
              <w:t xml:space="preserve">-5 </w:t>
            </w:r>
            <w:r>
              <w:rPr>
                <w:rFonts w:hint="eastAsia" w:ascii="Times New Roman" w:hAnsi="Times New Roman"/>
                <w:color w:val="auto"/>
                <w:szCs w:val="21"/>
                <w:highlight w:val="none"/>
              </w:rPr>
              <w:t>cm</w:t>
            </w:r>
          </w:p>
        </w:tc>
        <w:tc>
          <w:tcPr>
            <w:tcW w:w="414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民用建筑、工业建筑、构筑物等单体建筑工程的巡检</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62"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0</w:t>
            </w:r>
            <w:r>
              <w:rPr>
                <w:rFonts w:hint="default" w:ascii="Times New Roman" w:hAnsi="Times New Roman"/>
                <w:color w:val="auto"/>
                <w:szCs w:val="21"/>
                <w:highlight w:val="none"/>
              </w:rPr>
              <w:t xml:space="preserve">.5-2 </w:t>
            </w:r>
            <w:r>
              <w:rPr>
                <w:rFonts w:hint="eastAsia" w:ascii="Times New Roman" w:hAnsi="Times New Roman"/>
                <w:color w:val="auto"/>
                <w:szCs w:val="21"/>
                <w:highlight w:val="none"/>
              </w:rPr>
              <w:t>m</w:t>
            </w:r>
          </w:p>
        </w:tc>
        <w:tc>
          <w:tcPr>
            <w:tcW w:w="4145" w:type="pct"/>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社区、街区、厂区、园区等建筑群规模的巡检</w:t>
            </w:r>
          </w:p>
        </w:tc>
      </w:tr>
    </w:tbl>
    <w:p>
      <w:pPr>
        <w:rPr>
          <w:rFonts w:ascii="Times New Roman" w:hAnsi="Times New Roman"/>
          <w:b/>
          <w:bCs/>
          <w:color w:val="auto"/>
          <w:kern w:val="44"/>
          <w:sz w:val="32"/>
          <w:szCs w:val="44"/>
          <w:highlight w:val="none"/>
        </w:rPr>
      </w:pPr>
      <w:bookmarkStart w:id="126" w:name="_Toc56675902"/>
      <w:bookmarkStart w:id="127" w:name="_Toc41845770"/>
      <w:bookmarkStart w:id="128" w:name="_Toc41661130"/>
      <w:bookmarkStart w:id="129" w:name="_Toc27985163"/>
      <w:r>
        <w:rPr>
          <w:color w:val="auto"/>
          <w:highlight w:val="none"/>
        </w:rPr>
        <w:br w:type="page"/>
      </w:r>
    </w:p>
    <w:bookmarkEnd w:id="74"/>
    <w:bookmarkEnd w:id="75"/>
    <w:bookmarkEnd w:id="126"/>
    <w:bookmarkEnd w:id="127"/>
    <w:bookmarkEnd w:id="128"/>
    <w:bookmarkEnd w:id="129"/>
    <w:p>
      <w:pPr>
        <w:pStyle w:val="2"/>
        <w:spacing w:before="312" w:after="312"/>
        <w:rPr>
          <w:color w:val="auto"/>
          <w:highlight w:val="none"/>
        </w:rPr>
      </w:pPr>
      <w:bookmarkStart w:id="130" w:name="_Toc15253"/>
      <w:bookmarkStart w:id="131" w:name="_Toc142578381"/>
      <w:bookmarkStart w:id="132" w:name="_Toc10578"/>
      <w:bookmarkStart w:id="133" w:name="_Toc17556"/>
      <w:bookmarkStart w:id="134" w:name="_Toc4891"/>
      <w:r>
        <w:rPr>
          <w:color w:val="auto"/>
          <w:highlight w:val="none"/>
        </w:rPr>
        <w:t>6　</w:t>
      </w:r>
      <w:r>
        <w:rPr>
          <w:rFonts w:hint="eastAsia"/>
          <w:color w:val="auto"/>
          <w:highlight w:val="none"/>
        </w:rPr>
        <w:t>地基单体监测</w:t>
      </w:r>
      <w:bookmarkEnd w:id="130"/>
      <w:bookmarkEnd w:id="131"/>
      <w:bookmarkEnd w:id="132"/>
      <w:bookmarkEnd w:id="133"/>
      <w:bookmarkEnd w:id="134"/>
    </w:p>
    <w:p>
      <w:pPr>
        <w:pStyle w:val="3"/>
        <w:spacing w:before="360"/>
        <w:rPr>
          <w:b w:val="0"/>
          <w:color w:val="auto"/>
          <w:highlight w:val="none"/>
          <w:lang w:val="zh-CN"/>
        </w:rPr>
      </w:pPr>
      <w:bookmarkStart w:id="135" w:name="_Toc3558"/>
      <w:bookmarkStart w:id="136" w:name="_Toc9387"/>
      <w:bookmarkStart w:id="137" w:name="_Toc41845771"/>
      <w:bookmarkStart w:id="138" w:name="_Toc5376"/>
      <w:bookmarkStart w:id="139" w:name="_Toc142578382"/>
      <w:bookmarkStart w:id="140" w:name="_Toc39856076"/>
      <w:bookmarkStart w:id="141" w:name="_Toc23618"/>
      <w:r>
        <w:rPr>
          <w:b w:val="0"/>
          <w:color w:val="auto"/>
          <w:highlight w:val="none"/>
          <w:lang w:val="zh-CN"/>
        </w:rPr>
        <w:t>6.1　一般规定</w:t>
      </w:r>
      <w:bookmarkEnd w:id="135"/>
      <w:bookmarkEnd w:id="136"/>
      <w:bookmarkEnd w:id="137"/>
      <w:bookmarkEnd w:id="138"/>
      <w:bookmarkEnd w:id="139"/>
      <w:bookmarkEnd w:id="140"/>
      <w:bookmarkEnd w:id="141"/>
    </w:p>
    <w:p>
      <w:pPr>
        <w:widowControl w:val="0"/>
        <w:spacing w:line="360" w:lineRule="auto"/>
        <w:jc w:val="both"/>
        <w:rPr>
          <w:rFonts w:ascii="宋体" w:hAnsi="宋体" w:cs="宋体"/>
          <w:color w:val="auto"/>
          <w:sz w:val="24"/>
          <w:szCs w:val="24"/>
          <w:highlight w:val="none"/>
        </w:rPr>
      </w:pPr>
      <w:r>
        <w:rPr>
          <w:rFonts w:hint="eastAsia" w:ascii="Times New Roman" w:hAnsi="Times New Roman"/>
          <w:b/>
          <w:bCs/>
          <w:color w:val="auto"/>
          <w:sz w:val="24"/>
          <w:szCs w:val="24"/>
          <w:highlight w:val="none"/>
        </w:rPr>
        <w:t>6.1.1</w:t>
      </w:r>
      <w:r>
        <w:rPr>
          <w:rFonts w:hint="eastAsia" w:ascii="宋体" w:hAnsi="宋体" w:cs="宋体"/>
          <w:color w:val="auto"/>
          <w:sz w:val="24"/>
          <w:szCs w:val="24"/>
          <w:highlight w:val="none"/>
          <w:lang w:bidi="ar"/>
        </w:rPr>
        <w:t xml:space="preserve"> 对既有建筑安全监测，可基于天基广域筛查和空基区域巡检的成果，对筛查出来的风险较高的单体建筑，开展地基单体监测。也可应建筑安全责任人或政府监管部门要求，直接对单体建筑开展地基监测。</w:t>
      </w:r>
    </w:p>
    <w:p>
      <w:pPr>
        <w:widowControl w:val="0"/>
        <w:spacing w:line="360" w:lineRule="auto"/>
        <w:jc w:val="both"/>
        <w:rPr>
          <w:rFonts w:ascii="宋体" w:hAnsi="宋体" w:cs="宋体"/>
          <w:color w:val="auto"/>
          <w:sz w:val="24"/>
          <w:szCs w:val="24"/>
          <w:highlight w:val="none"/>
        </w:rPr>
      </w:pPr>
      <w:r>
        <w:rPr>
          <w:rFonts w:hint="eastAsia" w:ascii="Times New Roman" w:hAnsi="Times New Roman"/>
          <w:b/>
          <w:bCs/>
          <w:color w:val="auto"/>
          <w:sz w:val="24"/>
          <w:szCs w:val="24"/>
          <w:highlight w:val="none"/>
        </w:rPr>
        <w:t>6.1.2</w:t>
      </w:r>
      <w:r>
        <w:rPr>
          <w:rFonts w:hint="eastAsia" w:ascii="宋体" w:hAnsi="宋体" w:cs="宋体"/>
          <w:color w:val="auto"/>
          <w:sz w:val="24"/>
          <w:szCs w:val="24"/>
          <w:highlight w:val="none"/>
          <w:lang w:bidi="ar"/>
        </w:rPr>
        <w:t xml:space="preserve"> 在“天-空-地”安全监测技术中，地基单体监测是指</w:t>
      </w:r>
      <w:r>
        <w:rPr>
          <w:rFonts w:hint="eastAsia" w:ascii="宋体" w:hAnsi="宋体" w:cs="宋体"/>
          <w:color w:val="auto"/>
          <w:kern w:val="0"/>
          <w:sz w:val="24"/>
          <w:szCs w:val="24"/>
          <w:highlight w:val="none"/>
          <w:lang w:bidi="ar"/>
        </w:rPr>
        <w:t>利用固定在地表目标及周边或可在目标及周边移动的各类仪器设备及平台进行的监测。</w:t>
      </w:r>
    </w:p>
    <w:p>
      <w:pPr>
        <w:widowControl w:val="0"/>
        <w:spacing w:line="360" w:lineRule="auto"/>
        <w:jc w:val="both"/>
        <w:rPr>
          <w:rFonts w:ascii="宋体" w:hAnsi="宋体" w:cs="宋体"/>
          <w:color w:val="auto"/>
          <w:sz w:val="24"/>
          <w:szCs w:val="24"/>
          <w:highlight w:val="none"/>
        </w:rPr>
      </w:pPr>
      <w:r>
        <w:rPr>
          <w:rFonts w:hint="eastAsia" w:ascii="Times New Roman" w:hAnsi="Times New Roman"/>
          <w:b/>
          <w:bCs/>
          <w:color w:val="auto"/>
          <w:sz w:val="24"/>
          <w:szCs w:val="24"/>
          <w:highlight w:val="none"/>
        </w:rPr>
        <w:t>6.1.3</w:t>
      </w:r>
      <w:r>
        <w:rPr>
          <w:rFonts w:hint="eastAsia" w:ascii="宋体" w:hAnsi="宋体" w:cs="宋体"/>
          <w:color w:val="auto"/>
          <w:sz w:val="24"/>
          <w:szCs w:val="24"/>
          <w:highlight w:val="none"/>
          <w:lang w:bidi="ar"/>
        </w:rPr>
        <w:t xml:space="preserve"> 地基单体监测适用的既有建筑，包括砖混结构、钢筋混凝土结构、钢结构和混合结构等结构类型，工业建筑、公共建筑和居住建筑等使用功能。</w:t>
      </w:r>
    </w:p>
    <w:p>
      <w:pPr>
        <w:widowControl w:val="0"/>
        <w:spacing w:line="360" w:lineRule="auto"/>
        <w:jc w:val="both"/>
        <w:rPr>
          <w:rFonts w:ascii="宋体" w:hAnsi="宋体" w:cs="宋体"/>
          <w:color w:val="auto"/>
          <w:sz w:val="24"/>
          <w:szCs w:val="24"/>
          <w:highlight w:val="none"/>
        </w:rPr>
      </w:pPr>
      <w:r>
        <w:rPr>
          <w:rFonts w:hint="eastAsia" w:ascii="Times New Roman" w:hAnsi="Times New Roman"/>
          <w:b/>
          <w:bCs/>
          <w:color w:val="auto"/>
          <w:sz w:val="24"/>
          <w:szCs w:val="24"/>
          <w:highlight w:val="none"/>
        </w:rPr>
        <w:t>6.1.4</w:t>
      </w:r>
      <w:r>
        <w:rPr>
          <w:rFonts w:hint="eastAsia" w:ascii="宋体" w:hAnsi="宋体" w:cs="宋体"/>
          <w:color w:val="auto"/>
          <w:sz w:val="24"/>
          <w:szCs w:val="24"/>
          <w:highlight w:val="none"/>
          <w:lang w:bidi="ar"/>
        </w:rPr>
        <w:t xml:space="preserve"> 本章节为可与天基、空基协同工作的地基监测技术的要求，和天基的协同体现在建筑形变监测精度和频次上的协同，和空基的协同体现在对建筑表观属性和内在性态上的协同。本章未规定的地基监测技术，可参考相关规范执行。</w:t>
      </w:r>
    </w:p>
    <w:p>
      <w:pPr>
        <w:widowControl w:val="0"/>
        <w:spacing w:line="360" w:lineRule="auto"/>
        <w:jc w:val="both"/>
        <w:rPr>
          <w:rFonts w:ascii="宋体" w:hAnsi="宋体" w:cs="宋体"/>
          <w:color w:val="auto"/>
          <w:sz w:val="24"/>
          <w:szCs w:val="24"/>
          <w:highlight w:val="none"/>
        </w:rPr>
      </w:pPr>
      <w:r>
        <w:rPr>
          <w:rFonts w:hint="eastAsia" w:ascii="Times New Roman" w:hAnsi="Times New Roman"/>
          <w:b/>
          <w:bCs/>
          <w:color w:val="auto"/>
          <w:sz w:val="24"/>
          <w:szCs w:val="24"/>
          <w:highlight w:val="none"/>
        </w:rPr>
        <w:t>6.1.5</w:t>
      </w:r>
      <w:r>
        <w:rPr>
          <w:rFonts w:hint="eastAsia" w:ascii="宋体" w:hAnsi="宋体" w:cs="宋体"/>
          <w:color w:val="auto"/>
          <w:sz w:val="24"/>
          <w:szCs w:val="24"/>
          <w:highlight w:val="none"/>
          <w:lang w:bidi="ar"/>
        </w:rPr>
        <w:t xml:space="preserve"> 地基监测测点应符合下列规定：</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  应反映监测对象的实际状态及变化趋势，且宜布置在监测参数值的最大位置；</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  测点的位置、数量宜根据结构类型、设计要求、施工过程、监测项目及结构分析结果确定；</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  测点的数量和布置范围宜有冗余量，重要部位宜增加测点；</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  可利用结构的对称性，减少测点布置数量；</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  宜便于监测设备的安装、测读、维护和替代；</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6  不应妨碍监测对象的施工和正常使用；</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7  在符合上述要求的基础上，宜缩短信号的传输距离。</w:t>
      </w:r>
    </w:p>
    <w:p>
      <w:pPr>
        <w:widowControl w:val="0"/>
        <w:spacing w:line="360" w:lineRule="auto"/>
        <w:jc w:val="both"/>
        <w:rPr>
          <w:rFonts w:ascii="宋体" w:hAnsi="宋体" w:cs="宋体"/>
          <w:color w:val="auto"/>
          <w:sz w:val="24"/>
          <w:szCs w:val="24"/>
          <w:highlight w:val="none"/>
          <w:lang w:bidi="ar"/>
        </w:rPr>
      </w:pPr>
      <w:r>
        <w:rPr>
          <w:rFonts w:hint="eastAsia" w:ascii="Times New Roman" w:hAnsi="Times New Roman"/>
          <w:b/>
          <w:bCs/>
          <w:color w:val="auto"/>
          <w:sz w:val="24"/>
          <w:szCs w:val="24"/>
          <w:highlight w:val="none"/>
        </w:rPr>
        <w:t xml:space="preserve">6.1.6 </w:t>
      </w:r>
      <w:r>
        <w:rPr>
          <w:rFonts w:hint="eastAsia" w:ascii="Times New Roman" w:hAnsi="Times New Roman"/>
          <w:color w:val="auto"/>
          <w:sz w:val="24"/>
          <w:szCs w:val="24"/>
          <w:highlight w:val="none"/>
        </w:rPr>
        <w:t>地基</w:t>
      </w:r>
      <w:r>
        <w:rPr>
          <w:rFonts w:hint="eastAsia" w:ascii="宋体" w:hAnsi="宋体" w:cs="宋体"/>
          <w:color w:val="auto"/>
          <w:sz w:val="24"/>
          <w:szCs w:val="24"/>
          <w:highlight w:val="none"/>
          <w:lang w:bidi="ar"/>
        </w:rPr>
        <w:t>监测设备应符合下列规定：</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  传感器的选型应根据监测对象、监测项目和监测方法的要求，遵循“技术先进、性能稳定、兼顾性价比”的原则；</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  宜采用具有补偿功能的传感器；</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  设备进场安装前，设备的合格证书、标定证书、铭牌标志、备件和附带技术文件应齐全；</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  应根据监测方法和监测功能的要求选择安装方式，安装方式应牢固，安装工艺及耐久性应符合监测期内的使用要求；</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  监测设备在投入使用前应进行初始值采集；</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6  安装完成后应及时现场标识并绘制监测设备布置图，存档备查。</w:t>
      </w:r>
    </w:p>
    <w:p>
      <w:pPr>
        <w:widowControl w:val="0"/>
        <w:spacing w:line="360" w:lineRule="auto"/>
        <w:jc w:val="both"/>
        <w:rPr>
          <w:rFonts w:ascii="宋体" w:hAnsi="宋体" w:cs="宋体"/>
          <w:color w:val="auto"/>
          <w:sz w:val="24"/>
          <w:szCs w:val="24"/>
          <w:highlight w:val="none"/>
          <w:lang w:bidi="ar"/>
        </w:rPr>
      </w:pPr>
      <w:r>
        <w:rPr>
          <w:rFonts w:hint="eastAsia" w:ascii="Times New Roman" w:hAnsi="Times New Roman"/>
          <w:b/>
          <w:bCs/>
          <w:color w:val="auto"/>
          <w:sz w:val="24"/>
          <w:szCs w:val="24"/>
          <w:highlight w:val="none"/>
        </w:rPr>
        <w:t xml:space="preserve">6.1.7 </w:t>
      </w:r>
      <w:r>
        <w:rPr>
          <w:rFonts w:hint="eastAsia" w:ascii="宋体" w:hAnsi="宋体" w:cs="宋体"/>
          <w:color w:val="auto"/>
          <w:sz w:val="24"/>
          <w:szCs w:val="24"/>
          <w:highlight w:val="none"/>
          <w:lang w:bidi="ar"/>
        </w:rPr>
        <w:t>监测设备的性能参数应符合下列要求：</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  传感器的量程宜为满量程的80%~90%，且最大工作状态点不应超过满量程。</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  应根据监测参数和传感器类型选择适当的采样频率。当在对结构加速度等动态反应进行监测时，传感器采样频率应为需监测到的结构最大频率的2倍以上，采样频率宜为需监测到的结构最大频率的（3~4）倍。</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  传感器应具有良好而稳定的线性度，在对结构位移及应变等反应进行监测时需要满足较高的线性度要求。</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  传感器应具有良好而稳定的灵敏度和信噪比。</w:t>
      </w:r>
    </w:p>
    <w:p>
      <w:pPr>
        <w:widowControl w:val="0"/>
        <w:spacing w:line="360" w:lineRule="auto"/>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  传感器应具有良好而稳定的分辨率，且不应低于所需监测参数的最小单位量级。</w:t>
      </w:r>
    </w:p>
    <w:p>
      <w:pPr>
        <w:pStyle w:val="3"/>
        <w:spacing w:before="360"/>
        <w:rPr>
          <w:b w:val="0"/>
          <w:color w:val="auto"/>
          <w:highlight w:val="none"/>
        </w:rPr>
      </w:pPr>
      <w:bookmarkStart w:id="142" w:name="_Toc41845772"/>
      <w:bookmarkStart w:id="143" w:name="_Toc39856077"/>
      <w:bookmarkStart w:id="144" w:name="_Toc3679"/>
      <w:bookmarkStart w:id="145" w:name="_Toc23490"/>
      <w:bookmarkStart w:id="146" w:name="_Toc142578383"/>
      <w:bookmarkStart w:id="147" w:name="_Toc10242"/>
      <w:bookmarkStart w:id="148" w:name="_Toc28475"/>
      <w:r>
        <w:rPr>
          <w:b w:val="0"/>
          <w:color w:val="auto"/>
          <w:highlight w:val="none"/>
          <w:lang w:val="zh-CN"/>
        </w:rPr>
        <w:t>6.2　</w:t>
      </w:r>
      <w:bookmarkEnd w:id="142"/>
      <w:bookmarkEnd w:id="143"/>
      <w:r>
        <w:rPr>
          <w:rFonts w:hint="eastAsia"/>
          <w:b w:val="0"/>
          <w:color w:val="auto"/>
          <w:highlight w:val="none"/>
        </w:rPr>
        <w:t>监测内容</w:t>
      </w:r>
      <w:bookmarkEnd w:id="144"/>
      <w:bookmarkEnd w:id="145"/>
      <w:bookmarkEnd w:id="146"/>
      <w:bookmarkEnd w:id="147"/>
      <w:bookmarkEnd w:id="148"/>
    </w:p>
    <w:p>
      <w:pPr>
        <w:spacing w:line="360" w:lineRule="auto"/>
        <w:rPr>
          <w:rFonts w:ascii="宋体" w:hAnsi="宋体" w:cs="宋体"/>
          <w:color w:val="auto"/>
          <w:sz w:val="24"/>
          <w:szCs w:val="24"/>
          <w:highlight w:val="none"/>
        </w:rPr>
      </w:pPr>
      <w:r>
        <w:rPr>
          <w:rFonts w:ascii="Times New Roman" w:hAnsi="Times New Roman"/>
          <w:b/>
          <w:bCs/>
          <w:color w:val="auto"/>
          <w:sz w:val="24"/>
          <w:szCs w:val="24"/>
          <w:highlight w:val="none"/>
        </w:rPr>
        <w:t>6.2.1</w:t>
      </w:r>
      <w:r>
        <w:rPr>
          <w:rFonts w:hint="eastAsia" w:ascii="宋体" w:hAnsi="宋体" w:cs="宋体"/>
          <w:color w:val="auto"/>
          <w:sz w:val="24"/>
          <w:szCs w:val="24"/>
          <w:highlight w:val="none"/>
        </w:rPr>
        <w:t xml:space="preserve"> 地基单体安全监测内容应综合既有单体建筑安全状态和应急处置所需的数据分析和评估等需求，以及所处的环境、地理位置和地质条件、使用功能以及重要性、结构型式、受力特点等因素综合制定监测方案，确定监测目的、监测内容、监测频率和持续时间。监测方案实施前应经充分论证。</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6.2.2</w:t>
      </w:r>
      <w:r>
        <w:rPr>
          <w:rFonts w:hint="eastAsia" w:ascii="宋体" w:hAnsi="宋体" w:cs="宋体"/>
          <w:color w:val="auto"/>
          <w:sz w:val="24"/>
          <w:szCs w:val="24"/>
          <w:highlight w:val="none"/>
        </w:rPr>
        <w:t xml:space="preserve"> 监测工作宜按图6.2.2的实施流程进行。</w:t>
      </w:r>
    </w:p>
    <w:p>
      <w:pPr>
        <w:spacing w:line="360" w:lineRule="auto"/>
        <w:rPr>
          <w:color w:val="auto"/>
          <w:sz w:val="24"/>
          <w:szCs w:val="24"/>
          <w:highlight w:val="none"/>
        </w:rPr>
      </w:pPr>
      <w:r>
        <w:rPr>
          <w:color w:val="auto"/>
          <w:sz w:val="24"/>
          <w:szCs w:val="24"/>
          <w:highlight w:val="none"/>
        </w:rPr>
        <w:drawing>
          <wp:inline distT="0" distB="0" distL="0" distR="0">
            <wp:extent cx="5273040" cy="356806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3040" cy="3568065"/>
                    </a:xfrm>
                    <a:prstGeom prst="rect">
                      <a:avLst/>
                    </a:prstGeom>
                    <a:noFill/>
                    <a:ln>
                      <a:noFill/>
                    </a:ln>
                  </pic:spPr>
                </pic:pic>
              </a:graphicData>
            </a:graphic>
          </wp:inline>
        </w:drawing>
      </w:r>
    </w:p>
    <w:p>
      <w:pPr>
        <w:pStyle w:val="76"/>
        <w:spacing w:line="360" w:lineRule="auto"/>
        <w:ind w:firstLine="0"/>
        <w:jc w:val="center"/>
        <w:rPr>
          <w:color w:val="auto"/>
          <w:sz w:val="24"/>
          <w:szCs w:val="24"/>
          <w:highlight w:val="none"/>
        </w:rPr>
      </w:pPr>
      <w:r>
        <w:rPr>
          <w:rFonts w:hint="eastAsia"/>
          <w:color w:val="auto"/>
          <w:sz w:val="24"/>
          <w:szCs w:val="24"/>
          <w:highlight w:val="none"/>
        </w:rPr>
        <w:t>图 6.2.2 监测实施流程</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6.2.3</w:t>
      </w:r>
      <w:r>
        <w:rPr>
          <w:rFonts w:hint="eastAsia" w:ascii="宋体" w:hAnsi="宋体" w:cs="宋体"/>
          <w:color w:val="auto"/>
          <w:sz w:val="24"/>
          <w:szCs w:val="24"/>
          <w:highlight w:val="none"/>
        </w:rPr>
        <w:t xml:space="preserve"> 单体建筑监测内容可参考表6.2.3，对不同结构类型的代表性既有建筑，针对建筑环境作用、变形、应变及振动开展监测。</w:t>
      </w:r>
    </w:p>
    <w:p>
      <w:pPr>
        <w:pStyle w:val="76"/>
        <w:spacing w:line="360" w:lineRule="auto"/>
        <w:ind w:firstLine="0"/>
        <w:jc w:val="center"/>
        <w:rPr>
          <w:color w:val="auto"/>
          <w:sz w:val="24"/>
          <w:szCs w:val="24"/>
          <w:highlight w:val="none"/>
        </w:rPr>
      </w:pPr>
      <w:r>
        <w:rPr>
          <w:rFonts w:hint="eastAsia" w:ascii="宋体" w:hAnsi="宋体" w:cs="宋体"/>
          <w:color w:val="auto"/>
          <w:kern w:val="2"/>
          <w:sz w:val="24"/>
          <w:szCs w:val="24"/>
          <w:highlight w:val="none"/>
        </w:rPr>
        <w:t>表 6.2.3 地基单体监测内容</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993"/>
        <w:gridCol w:w="1078"/>
        <w:gridCol w:w="899"/>
        <w:gridCol w:w="901"/>
        <w:gridCol w:w="899"/>
        <w:gridCol w:w="90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vMerge w:val="restar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p>
        </w:tc>
        <w:tc>
          <w:tcPr>
            <w:tcW w:w="1216" w:type="pct"/>
            <w:gridSpan w:val="2"/>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环境作用</w:t>
            </w:r>
          </w:p>
        </w:tc>
        <w:tc>
          <w:tcPr>
            <w:tcW w:w="1057" w:type="pct"/>
            <w:gridSpan w:val="2"/>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结构变化</w:t>
            </w:r>
          </w:p>
        </w:tc>
        <w:tc>
          <w:tcPr>
            <w:tcW w:w="1585" w:type="pct"/>
            <w:gridSpan w:val="3"/>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表观与内部损伤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p>
        </w:tc>
        <w:tc>
          <w:tcPr>
            <w:tcW w:w="58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风</w:t>
            </w:r>
          </w:p>
        </w:tc>
        <w:tc>
          <w:tcPr>
            <w:tcW w:w="63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温湿度</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竖向</w:t>
            </w:r>
          </w:p>
        </w:tc>
        <w:tc>
          <w:tcPr>
            <w:tcW w:w="529"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水平</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应变</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裂缝</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老旧建筑</w:t>
            </w:r>
          </w:p>
        </w:tc>
        <w:tc>
          <w:tcPr>
            <w:tcW w:w="58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63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9"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高层建筑</w:t>
            </w:r>
          </w:p>
        </w:tc>
        <w:tc>
          <w:tcPr>
            <w:tcW w:w="58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63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9"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eastAsia" w:eastAsia="仿宋_GB2312"/>
                <w:color w:val="auto"/>
                <w:spacing w:val="12"/>
                <w:sz w:val="24"/>
                <w:szCs w:val="24"/>
                <w:highlight w:val="none"/>
              </w:rPr>
              <w:t>大跨空间结构</w:t>
            </w:r>
          </w:p>
        </w:tc>
        <w:tc>
          <w:tcPr>
            <w:tcW w:w="58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633"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9"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c>
          <w:tcPr>
            <w:tcW w:w="528" w:type="pct"/>
            <w:vAlign w:val="center"/>
          </w:tcPr>
          <w:p>
            <w:pPr>
              <w:keepNext w:val="0"/>
              <w:keepLines w:val="0"/>
              <w:widowControl/>
              <w:suppressLineNumbers w:val="0"/>
              <w:spacing w:before="0" w:beforeAutospacing="0" w:after="0" w:afterAutospacing="0" w:line="360" w:lineRule="auto"/>
              <w:ind w:left="0" w:right="0"/>
              <w:jc w:val="center"/>
              <w:rPr>
                <w:rFonts w:hint="default" w:eastAsia="仿宋_GB2312"/>
                <w:color w:val="auto"/>
                <w:spacing w:val="12"/>
                <w:sz w:val="24"/>
                <w:szCs w:val="24"/>
                <w:highlight w:val="none"/>
              </w:rPr>
            </w:pPr>
            <w:r>
              <w:rPr>
                <w:rFonts w:hint="default" w:eastAsia="仿宋_GB2312"/>
                <w:color w:val="auto"/>
                <w:spacing w:val="12"/>
                <w:sz w:val="24"/>
                <w:szCs w:val="24"/>
                <w:highlight w:val="none"/>
              </w:rPr>
              <w:t>△</w:t>
            </w:r>
          </w:p>
        </w:tc>
      </w:tr>
    </w:tbl>
    <w:p>
      <w:pPr>
        <w:spacing w:line="360" w:lineRule="auto"/>
        <w:rPr>
          <w:rFonts w:eastAsia="仿宋_GB2312"/>
          <w:color w:val="auto"/>
          <w:spacing w:val="12"/>
          <w:sz w:val="24"/>
          <w:szCs w:val="24"/>
          <w:highlight w:val="none"/>
        </w:rPr>
      </w:pPr>
      <w:r>
        <w:rPr>
          <w:rFonts w:eastAsia="仿宋_GB2312"/>
          <w:color w:val="auto"/>
          <w:spacing w:val="12"/>
          <w:sz w:val="24"/>
          <w:szCs w:val="24"/>
          <w:highlight w:val="none"/>
        </w:rPr>
        <w:t>注：☆为应监测项</w:t>
      </w:r>
      <w:r>
        <w:rPr>
          <w:rFonts w:hint="eastAsia" w:eastAsia="仿宋_GB2312"/>
          <w:color w:val="auto"/>
          <w:spacing w:val="12"/>
          <w:sz w:val="24"/>
          <w:szCs w:val="24"/>
          <w:highlight w:val="none"/>
        </w:rPr>
        <w:t>，</w:t>
      </w:r>
      <w:r>
        <w:rPr>
          <w:rFonts w:eastAsia="仿宋_GB2312"/>
          <w:color w:val="auto"/>
          <w:spacing w:val="12"/>
          <w:sz w:val="24"/>
          <w:szCs w:val="24"/>
          <w:highlight w:val="none"/>
        </w:rPr>
        <w:t>△为宜监测项。</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6.2.4</w:t>
      </w:r>
      <w:r>
        <w:rPr>
          <w:rFonts w:hint="eastAsia" w:ascii="宋体" w:hAnsi="宋体" w:cs="宋体"/>
          <w:color w:val="auto"/>
          <w:kern w:val="2"/>
          <w:sz w:val="24"/>
          <w:szCs w:val="24"/>
          <w:highlight w:val="none"/>
        </w:rPr>
        <w:t xml:space="preserve"> 环境监测可分为风荷载监测和温湿度监测。</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6.2.5</w:t>
      </w:r>
      <w:r>
        <w:rPr>
          <w:rFonts w:hint="eastAsia" w:ascii="宋体" w:hAnsi="宋体" w:cs="宋体"/>
          <w:color w:val="auto"/>
          <w:kern w:val="2"/>
          <w:sz w:val="24"/>
          <w:szCs w:val="24"/>
          <w:highlight w:val="none"/>
        </w:rPr>
        <w:t xml:space="preserve"> 风荷载监测参数应包括风速和风向，可开展风压监测，并应符合以下要求：</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  风速仪应安装在工程结构绕流影响区域之外；</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2  宜选取采样频率高的风速仪，且不应低于10Hz；</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3  风速监测</w:t>
      </w:r>
      <w:r>
        <w:rPr>
          <w:rFonts w:hint="eastAsia"/>
          <w:bCs/>
          <w:color w:val="auto"/>
          <w:sz w:val="24"/>
          <w:szCs w:val="24"/>
          <w:highlight w:val="none"/>
        </w:rPr>
        <w:t>精度</w:t>
      </w:r>
      <w:r>
        <w:rPr>
          <w:rFonts w:hint="eastAsia" w:ascii="宋体" w:hAnsi="宋体" w:cs="宋体"/>
          <w:color w:val="auto"/>
          <w:kern w:val="2"/>
          <w:sz w:val="24"/>
          <w:szCs w:val="24"/>
          <w:highlight w:val="none"/>
        </w:rPr>
        <w:t>不宜低于0.1m/s，风速仪量程应大于设计风速，风向监测</w:t>
      </w:r>
      <w:r>
        <w:rPr>
          <w:rFonts w:hint="eastAsia"/>
          <w:bCs/>
          <w:color w:val="auto"/>
          <w:sz w:val="24"/>
          <w:szCs w:val="24"/>
          <w:highlight w:val="none"/>
        </w:rPr>
        <w:t>精度</w:t>
      </w:r>
      <w:r>
        <w:rPr>
          <w:rFonts w:hint="eastAsia" w:ascii="宋体" w:hAnsi="宋体" w:cs="宋体"/>
          <w:color w:val="auto"/>
          <w:kern w:val="2"/>
          <w:sz w:val="24"/>
          <w:szCs w:val="24"/>
          <w:highlight w:val="none"/>
        </w:rPr>
        <w:t>不宜低于3°。</w:t>
      </w:r>
    </w:p>
    <w:p>
      <w:pPr>
        <w:pStyle w:val="76"/>
        <w:numPr>
          <w:ilvl w:val="0"/>
          <w:numId w:val="21"/>
        </w:numPr>
        <w:spacing w:line="360" w:lineRule="auto"/>
        <w:ind w:firstLine="528"/>
        <w:rPr>
          <w:rFonts w:ascii="宋体" w:hAnsi="宋体" w:cs="宋体"/>
          <w:color w:val="auto"/>
          <w:kern w:val="2"/>
          <w:sz w:val="24"/>
          <w:szCs w:val="24"/>
          <w:highlight w:val="none"/>
        </w:rPr>
      </w:pPr>
      <w:r>
        <w:rPr>
          <w:rFonts w:hint="eastAsia" w:ascii="宋体" w:hAnsi="宋体" w:cs="宋体"/>
          <w:color w:val="auto"/>
          <w:kern w:val="2"/>
          <w:sz w:val="24"/>
          <w:szCs w:val="24"/>
          <w:highlight w:val="none"/>
        </w:rPr>
        <w:t>风压计的</w:t>
      </w:r>
      <w:r>
        <w:rPr>
          <w:rFonts w:hint="eastAsia"/>
          <w:bCs/>
          <w:color w:val="auto"/>
          <w:sz w:val="24"/>
          <w:szCs w:val="24"/>
          <w:highlight w:val="none"/>
        </w:rPr>
        <w:t>精度不宜低于</w:t>
      </w:r>
      <w:r>
        <w:rPr>
          <w:rFonts w:hint="eastAsia" w:ascii="宋体" w:hAnsi="宋体" w:cs="宋体"/>
          <w:color w:val="auto"/>
          <w:kern w:val="2"/>
          <w:sz w:val="24"/>
          <w:szCs w:val="24"/>
          <w:highlight w:val="none"/>
        </w:rPr>
        <w:t>满量程的</w:t>
      </w:r>
      <w:r>
        <w:rPr>
          <w:rFonts w:ascii="Arial" w:hAnsi="Arial" w:eastAsia="仿宋_GB2312" w:cs="Arial"/>
          <w:color w:val="auto"/>
          <w:kern w:val="2"/>
          <w:sz w:val="24"/>
          <w:szCs w:val="24"/>
          <w:highlight w:val="none"/>
        </w:rPr>
        <w:t>±</w:t>
      </w:r>
      <w:r>
        <w:rPr>
          <w:rFonts w:hint="eastAsia" w:ascii="宋体" w:hAnsi="宋体" w:cs="宋体"/>
          <w:color w:val="auto"/>
          <w:kern w:val="2"/>
          <w:sz w:val="24"/>
          <w:szCs w:val="24"/>
          <w:highlight w:val="none"/>
        </w:rPr>
        <w:t>0.4%，且不宜低于10kPa。</w:t>
      </w:r>
    </w:p>
    <w:p>
      <w:pPr>
        <w:pStyle w:val="76"/>
        <w:numPr>
          <w:ilvl w:val="0"/>
          <w:numId w:val="21"/>
        </w:numPr>
        <w:spacing w:line="360" w:lineRule="auto"/>
        <w:ind w:firstLine="528"/>
        <w:rPr>
          <w:rFonts w:ascii="宋体" w:hAnsi="宋体" w:cs="宋体"/>
          <w:color w:val="auto"/>
          <w:kern w:val="2"/>
          <w:sz w:val="24"/>
          <w:szCs w:val="24"/>
          <w:highlight w:val="none"/>
        </w:rPr>
      </w:pPr>
      <w:r>
        <w:rPr>
          <w:rFonts w:hint="eastAsia" w:ascii="宋体" w:hAnsi="宋体" w:cs="宋体"/>
          <w:color w:val="auto"/>
          <w:kern w:val="2"/>
          <w:sz w:val="24"/>
          <w:szCs w:val="24"/>
          <w:highlight w:val="none"/>
        </w:rPr>
        <w:t>机械式风速测量装置和超声式风速测量装置宜成对设置。</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6.2.6</w:t>
      </w:r>
      <w:r>
        <w:rPr>
          <w:rFonts w:hint="eastAsia" w:ascii="宋体" w:hAnsi="宋体" w:cs="宋体"/>
          <w:color w:val="auto"/>
          <w:kern w:val="2"/>
          <w:sz w:val="24"/>
          <w:szCs w:val="24"/>
          <w:highlight w:val="none"/>
        </w:rPr>
        <w:t xml:space="preserve"> 温湿度监测参数应包括环境温度和湿度，并应符合以下要求：</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  温湿度测点宜共同布置，测点不宜少于2个；温度测点宜对称、均匀布置在温度梯度变化较大位置，宜反映结构竖向及水平向温度场变化规律；湿度计宜布置在结构内湿度变化大，对结构耐久性影响大的部位。</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2  温度监测精度不宜低于±0.5℃，量程应不低于（-20℃，80℃），监测频率宜不低于1次/10分钟。</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3  湿度监测精度不宜低于±2%RH，量程应不低于（12%RH，99%RH），监测频率宜不低于1次/10分钟。</w:t>
      </w:r>
    </w:p>
    <w:p>
      <w:pPr>
        <w:pStyle w:val="76"/>
        <w:spacing w:line="360" w:lineRule="auto"/>
        <w:ind w:firstLine="0"/>
        <w:rPr>
          <w:rFonts w:ascii="宋体" w:hAnsi="宋体" w:cs="宋体"/>
          <w:color w:val="auto"/>
          <w:sz w:val="24"/>
          <w:szCs w:val="24"/>
          <w:highlight w:val="none"/>
        </w:rPr>
      </w:pPr>
      <w:r>
        <w:rPr>
          <w:rFonts w:hint="eastAsia" w:ascii="Times New Roman" w:hAnsi="Times New Roman"/>
          <w:b/>
          <w:bCs/>
          <w:color w:val="auto"/>
          <w:spacing w:val="0"/>
          <w:kern w:val="2"/>
          <w:sz w:val="24"/>
          <w:szCs w:val="24"/>
          <w:highlight w:val="none"/>
        </w:rPr>
        <w:t>6.2.7</w:t>
      </w:r>
      <w:r>
        <w:rPr>
          <w:rFonts w:hint="eastAsia" w:ascii="宋体" w:hAnsi="宋体" w:cs="宋体"/>
          <w:color w:val="auto"/>
          <w:kern w:val="2"/>
          <w:sz w:val="24"/>
          <w:szCs w:val="24"/>
          <w:highlight w:val="none"/>
        </w:rPr>
        <w:t xml:space="preserve"> </w:t>
      </w:r>
      <w:r>
        <w:rPr>
          <w:rFonts w:hint="eastAsia" w:ascii="宋体" w:hAnsi="宋体"/>
          <w:color w:val="auto"/>
          <w:sz w:val="24"/>
          <w:highlight w:val="none"/>
        </w:rPr>
        <w:t>变形监测</w:t>
      </w:r>
      <w:r>
        <w:rPr>
          <w:rFonts w:hint="eastAsia" w:ascii="宋体" w:hAnsi="宋体" w:cs="宋体"/>
          <w:color w:val="auto"/>
          <w:sz w:val="24"/>
          <w:szCs w:val="24"/>
          <w:highlight w:val="none"/>
        </w:rPr>
        <w:t>可分为水平变形监测和竖向变形监测。</w:t>
      </w:r>
    </w:p>
    <w:p>
      <w:pPr>
        <w:pStyle w:val="76"/>
        <w:spacing w:line="360" w:lineRule="auto"/>
        <w:ind w:firstLine="0"/>
        <w:rPr>
          <w:rFonts w:ascii="宋体" w:hAnsi="宋体" w:cs="宋体"/>
          <w:color w:val="auto"/>
          <w:sz w:val="24"/>
          <w:szCs w:val="24"/>
          <w:highlight w:val="none"/>
        </w:rPr>
      </w:pPr>
      <w:r>
        <w:rPr>
          <w:rFonts w:hint="eastAsia" w:ascii="Times New Roman" w:hAnsi="Times New Roman"/>
          <w:b/>
          <w:bCs/>
          <w:color w:val="auto"/>
          <w:spacing w:val="0"/>
          <w:kern w:val="2"/>
          <w:sz w:val="24"/>
          <w:szCs w:val="24"/>
          <w:highlight w:val="none"/>
        </w:rPr>
        <w:t>6.2.8</w:t>
      </w:r>
      <w:r>
        <w:rPr>
          <w:rFonts w:hint="eastAsia" w:ascii="宋体" w:hAnsi="宋体" w:cs="宋体"/>
          <w:color w:val="auto"/>
          <w:sz w:val="24"/>
          <w:szCs w:val="24"/>
          <w:highlight w:val="none"/>
        </w:rPr>
        <w:t xml:space="preserve"> 水平变形监测宜能及时、准确反映建筑水平方向变形，并符合以下要求：</w:t>
      </w:r>
    </w:p>
    <w:p>
      <w:pPr>
        <w:pStyle w:val="7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  水平变形可采用传感器监测</w:t>
      </w:r>
      <w:r>
        <w:rPr>
          <w:rStyle w:val="34"/>
          <w:rFonts w:hint="eastAsia"/>
          <w:color w:val="auto"/>
          <w:spacing w:val="0"/>
          <w:kern w:val="2"/>
          <w:highlight w:val="none"/>
        </w:rPr>
        <w:t>、</w:t>
      </w:r>
      <w:r>
        <w:rPr>
          <w:rFonts w:hint="eastAsia" w:ascii="宋体" w:hAnsi="宋体" w:cs="宋体"/>
          <w:color w:val="auto"/>
          <w:sz w:val="24"/>
          <w:szCs w:val="24"/>
          <w:highlight w:val="none"/>
        </w:rPr>
        <w:t>视觉识别监测等方法开展；</w:t>
      </w:r>
    </w:p>
    <w:p>
      <w:pPr>
        <w:pStyle w:val="7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  动态监测精度应不低于20mm，静态监测精度应不低于2.5mm，量程应不低于40cm，监测频率应不低于1次/天。台风期间，监测频率应不低于50次/</w:t>
      </w:r>
      <w:r>
        <w:rPr>
          <w:rStyle w:val="34"/>
          <w:rFonts w:hint="eastAsia"/>
          <w:color w:val="auto"/>
          <w:spacing w:val="0"/>
          <w:kern w:val="2"/>
          <w:highlight w:val="none"/>
        </w:rPr>
        <w:t>秒</w:t>
      </w:r>
      <w:r>
        <w:rPr>
          <w:rFonts w:hint="eastAsia" w:ascii="宋体" w:hAnsi="宋体" w:cs="宋体"/>
          <w:color w:val="auto"/>
          <w:sz w:val="24"/>
          <w:szCs w:val="24"/>
          <w:highlight w:val="none"/>
        </w:rPr>
        <w:t>。</w:t>
      </w:r>
    </w:p>
    <w:p>
      <w:pPr>
        <w:pStyle w:val="76"/>
        <w:spacing w:line="360" w:lineRule="auto"/>
        <w:ind w:firstLine="0"/>
        <w:rPr>
          <w:rFonts w:ascii="宋体" w:hAnsi="宋体" w:cs="宋体"/>
          <w:color w:val="auto"/>
          <w:sz w:val="24"/>
          <w:szCs w:val="24"/>
          <w:highlight w:val="none"/>
        </w:rPr>
      </w:pPr>
      <w:r>
        <w:rPr>
          <w:rFonts w:hint="eastAsia" w:ascii="Times New Roman" w:hAnsi="Times New Roman"/>
          <w:b/>
          <w:bCs/>
          <w:color w:val="auto"/>
          <w:spacing w:val="0"/>
          <w:kern w:val="2"/>
          <w:sz w:val="24"/>
          <w:szCs w:val="24"/>
          <w:highlight w:val="none"/>
        </w:rPr>
        <w:t>6.2.9</w:t>
      </w:r>
      <w:r>
        <w:rPr>
          <w:rFonts w:hint="eastAsia" w:ascii="宋体" w:hAnsi="宋体" w:cs="宋体"/>
          <w:color w:val="auto"/>
          <w:sz w:val="24"/>
          <w:szCs w:val="24"/>
          <w:highlight w:val="none"/>
        </w:rPr>
        <w:t xml:space="preserve"> 竖向变形监测宜能及时、准确反映建筑整体及不均匀沉降，并符合以下要求：</w:t>
      </w:r>
    </w:p>
    <w:p>
      <w:pPr>
        <w:pStyle w:val="7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  竖向变形可采用静力水准和视觉识别等监测技术与方法开展，并宜结合建筑周边区域环境扰动情况进行测点布设；</w:t>
      </w:r>
    </w:p>
    <w:p>
      <w:pPr>
        <w:pStyle w:val="7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  监测点应不少于4个测点，有条件的情况下宜设置1个参考点，参考点宜布置于相对稳定区域；4个测点宜分别布置于4个角点，不规则建筑测点布置宜能实现对建筑各边界的监测。</w:t>
      </w:r>
    </w:p>
    <w:p>
      <w:pPr>
        <w:pStyle w:val="7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  动态监测精度应不低于20mm，静态监测精度应不低于5mm；量程应不低于40cm，监测频率应不低于1次/天。台风期间，监测频率应不低于50次/秒。</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6.2.10</w:t>
      </w:r>
      <w:r>
        <w:rPr>
          <w:rFonts w:hint="eastAsia" w:ascii="宋体" w:hAnsi="宋体" w:cs="宋体"/>
          <w:color w:val="auto"/>
          <w:sz w:val="24"/>
          <w:szCs w:val="24"/>
          <w:highlight w:val="none"/>
        </w:rPr>
        <w:t xml:space="preserve"> 应变监测应实现对建筑关键受力构件应力增量的监测，宜结合新技术手段开展绝对应力监测。有条件的建筑，应结合施工监测或设计模型开展运营期应力监测。</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6.2.11 </w:t>
      </w:r>
      <w:r>
        <w:rPr>
          <w:rFonts w:hint="eastAsia" w:ascii="宋体" w:hAnsi="宋体" w:cs="宋体"/>
          <w:color w:val="auto"/>
          <w:sz w:val="24"/>
          <w:szCs w:val="24"/>
          <w:highlight w:val="none"/>
        </w:rPr>
        <w:t>应变监测应结合建筑计算分析开展，并符合以下要求：</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  监测点位数量应结合建筑重要性及设计文件开展，最不利受力构件、活荷载易引发较大应变变化构件及其他易损构件应布置应变测点。</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2  监测精度应不低于10</w:t>
      </w:r>
      <w:r>
        <w:rPr>
          <w:rFonts w:ascii="Times New Roman" w:hAnsi="Times New Roman"/>
          <w:color w:val="auto"/>
          <w:kern w:val="2"/>
          <w:sz w:val="24"/>
          <w:szCs w:val="24"/>
          <w:highlight w:val="none"/>
        </w:rPr>
        <w:t>με</w:t>
      </w:r>
      <w:r>
        <w:rPr>
          <w:rFonts w:hint="eastAsia" w:ascii="宋体" w:hAnsi="宋体" w:cs="宋体"/>
          <w:color w:val="auto"/>
          <w:kern w:val="2"/>
          <w:sz w:val="24"/>
          <w:szCs w:val="24"/>
          <w:highlight w:val="none"/>
        </w:rPr>
        <w:t>，施工期布设的传感器量程宜不低于2000</w:t>
      </w:r>
      <w:r>
        <w:rPr>
          <w:rFonts w:ascii="Times New Roman" w:hAnsi="Times New Roman"/>
          <w:color w:val="auto"/>
          <w:kern w:val="2"/>
          <w:sz w:val="24"/>
          <w:szCs w:val="24"/>
          <w:highlight w:val="none"/>
        </w:rPr>
        <w:t>με</w:t>
      </w:r>
      <w:r>
        <w:rPr>
          <w:rFonts w:hint="eastAsia" w:ascii="宋体" w:hAnsi="宋体" w:cs="宋体"/>
          <w:color w:val="auto"/>
          <w:kern w:val="2"/>
          <w:sz w:val="24"/>
          <w:szCs w:val="24"/>
          <w:highlight w:val="none"/>
        </w:rPr>
        <w:t>，运维期布设的传感器量程宜不低于800</w:t>
      </w:r>
      <w:r>
        <w:rPr>
          <w:rFonts w:ascii="Times New Roman" w:hAnsi="Times New Roman"/>
          <w:color w:val="auto"/>
          <w:kern w:val="2"/>
          <w:sz w:val="24"/>
          <w:szCs w:val="24"/>
          <w:highlight w:val="none"/>
        </w:rPr>
        <w:t>με</w:t>
      </w:r>
      <w:r>
        <w:rPr>
          <w:rFonts w:hint="eastAsia" w:ascii="宋体" w:hAnsi="宋体" w:cs="宋体"/>
          <w:color w:val="auto"/>
          <w:kern w:val="2"/>
          <w:sz w:val="24"/>
          <w:szCs w:val="24"/>
          <w:highlight w:val="none"/>
        </w:rPr>
        <w:t>，监测频率应不低于1次/分钟。台风期间，监测频率应不低于20次/秒。</w:t>
      </w:r>
    </w:p>
    <w:p>
      <w:pPr>
        <w:pStyle w:val="76"/>
        <w:spacing w:line="360" w:lineRule="auto"/>
        <w:ind w:firstLine="0"/>
        <w:rPr>
          <w:rFonts w:eastAsia="仿宋_GB2312" w:cs="仿宋_GB2312"/>
          <w:bCs/>
          <w:color w:val="auto"/>
          <w:sz w:val="24"/>
          <w:szCs w:val="24"/>
          <w:highlight w:val="none"/>
        </w:rPr>
      </w:pPr>
      <w:r>
        <w:rPr>
          <w:rFonts w:hint="eastAsia" w:ascii="Times New Roman" w:hAnsi="Times New Roman"/>
          <w:b/>
          <w:bCs/>
          <w:color w:val="auto"/>
          <w:spacing w:val="0"/>
          <w:kern w:val="2"/>
          <w:sz w:val="24"/>
          <w:szCs w:val="24"/>
          <w:highlight w:val="none"/>
        </w:rPr>
        <w:t>6.2.12</w:t>
      </w:r>
      <w:r>
        <w:rPr>
          <w:rFonts w:hint="eastAsia" w:ascii="宋体" w:hAnsi="宋体" w:cs="宋体"/>
          <w:color w:val="auto"/>
          <w:kern w:val="2"/>
          <w:sz w:val="24"/>
          <w:szCs w:val="24"/>
          <w:highlight w:val="none"/>
        </w:rPr>
        <w:t xml:space="preserve"> 裂缝监测参数包括裂缝的长度和宽度。已发生开裂结构，宜监测裂缝的宽度变化；尚未发生开裂结构，宜监测结构的应变变化。</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6.2.13 </w:t>
      </w:r>
      <w:r>
        <w:rPr>
          <w:rFonts w:hint="eastAsia" w:ascii="宋体" w:hAnsi="宋体" w:cs="宋体"/>
          <w:color w:val="auto"/>
          <w:sz w:val="24"/>
          <w:szCs w:val="24"/>
          <w:highlight w:val="none"/>
        </w:rPr>
        <w:t>振动监测主要监测建筑正常使用期间的结构加速度，并基于加速度数据进行模态分析得到建筑结构动力特性参数。</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6.2.14</w:t>
      </w:r>
      <w:r>
        <w:rPr>
          <w:rFonts w:hint="eastAsia" w:ascii="宋体" w:hAnsi="宋体" w:cs="宋体"/>
          <w:color w:val="auto"/>
          <w:sz w:val="24"/>
          <w:szCs w:val="24"/>
          <w:highlight w:val="none"/>
        </w:rPr>
        <w:t xml:space="preserve"> 加速度传感器的选用应满足以下要求：</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  对于基频较低的高层建筑，应选用低频动态频响较好的力平衡式或电容式加速度传感器；</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2  对于自振频率较高的建筑，宜选用低频动态频响较好的力平衡式或电容式加速度传感器，亦可选用压电式加速度传感器。</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6.2.15</w:t>
      </w:r>
      <w:r>
        <w:rPr>
          <w:rFonts w:hint="eastAsia" w:ascii="宋体" w:hAnsi="宋体" w:cs="宋体"/>
          <w:color w:val="auto"/>
          <w:sz w:val="24"/>
          <w:szCs w:val="24"/>
          <w:highlight w:val="none"/>
        </w:rPr>
        <w:t xml:space="preserve"> 加速度测点的布设位置应根据高层建筑动力计算结果和测试目的确定，并满足以下要求：</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  宜布置测点的位置：振幅最大和较大位置、各不同使用功能的最高楼层；</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2  可合理利用结构的对称性原则，以达到减少传感器的目的；</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3  宜避开结构振型的节点和反节点处；</w:t>
      </w:r>
    </w:p>
    <w:p>
      <w:pPr>
        <w:pStyle w:val="76"/>
        <w:spacing w:line="360" w:lineRule="auto"/>
        <w:ind w:firstLine="528"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4  已进行风动试验的高层结构，宜根据风洞试验结果布置测点。</w:t>
      </w:r>
    </w:p>
    <w:p>
      <w:pPr>
        <w:pStyle w:val="76"/>
        <w:spacing w:line="360" w:lineRule="auto"/>
        <w:ind w:firstLine="528" w:firstLineChars="200"/>
        <w:outlineLvl w:val="9"/>
        <w:rPr>
          <w:rFonts w:ascii="宋体" w:hAnsi="宋体" w:cs="宋体"/>
          <w:color w:val="auto"/>
          <w:sz w:val="24"/>
          <w:szCs w:val="24"/>
          <w:highlight w:val="none"/>
        </w:rPr>
      </w:pPr>
      <w:r>
        <w:rPr>
          <w:rFonts w:hint="eastAsia" w:ascii="宋体" w:hAnsi="宋体" w:cs="宋体"/>
          <w:color w:val="auto"/>
          <w:kern w:val="2"/>
          <w:sz w:val="24"/>
          <w:szCs w:val="24"/>
          <w:highlight w:val="none"/>
        </w:rPr>
        <w:t>5  加速度测点宜布置不少于2个楼层，宜选取顶层和转换层进行布置；每个楼层布置不少于3个测点，分别布置于楼层几何形心及两个主轴方向远端，对可能存在扭转效应的塔楼宜根据计算分析和风洞试验结果适当增加测点。</w:t>
      </w:r>
    </w:p>
    <w:p>
      <w:pPr>
        <w:pStyle w:val="3"/>
        <w:spacing w:before="360"/>
        <w:rPr>
          <w:b w:val="0"/>
          <w:color w:val="auto"/>
          <w:highlight w:val="none"/>
          <w:lang w:val="zh-CN"/>
        </w:rPr>
      </w:pPr>
      <w:bookmarkStart w:id="149" w:name="_Toc11092"/>
      <w:bookmarkStart w:id="150" w:name="_Toc32335"/>
      <w:bookmarkStart w:id="151" w:name="_Toc142578384"/>
      <w:bookmarkStart w:id="152" w:name="_Toc31199"/>
      <w:bookmarkStart w:id="153" w:name="_Toc32374"/>
      <w:r>
        <w:rPr>
          <w:rFonts w:hint="eastAsia"/>
          <w:b w:val="0"/>
          <w:color w:val="auto"/>
          <w:highlight w:val="none"/>
          <w:lang w:val="zh-CN"/>
        </w:rPr>
        <w:t>6.3</w:t>
      </w:r>
      <w:r>
        <w:rPr>
          <w:rFonts w:hint="eastAsia"/>
          <w:b w:val="0"/>
          <w:color w:val="auto"/>
          <w:highlight w:val="none"/>
        </w:rPr>
        <w:t xml:space="preserve">  </w:t>
      </w:r>
      <w:r>
        <w:rPr>
          <w:rFonts w:hint="eastAsia"/>
          <w:b w:val="0"/>
          <w:color w:val="auto"/>
          <w:highlight w:val="none"/>
          <w:lang w:val="zh-CN"/>
        </w:rPr>
        <w:t>监测技术</w:t>
      </w:r>
      <w:bookmarkEnd w:id="149"/>
      <w:bookmarkEnd w:id="150"/>
      <w:bookmarkEnd w:id="151"/>
      <w:bookmarkEnd w:id="152"/>
      <w:bookmarkEnd w:id="153"/>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6.3.1 </w:t>
      </w:r>
      <w:r>
        <w:rPr>
          <w:rFonts w:hint="eastAsia" w:ascii="宋体" w:hAnsi="宋体" w:cs="宋体"/>
          <w:color w:val="auto"/>
          <w:sz w:val="24"/>
          <w:szCs w:val="24"/>
          <w:highlight w:val="none"/>
        </w:rPr>
        <w:t>地基监测技术分为接触式监测技术和非接触式监测技术，应综合建筑使用环境、监测内容和测点布设、数据分析与应用的要求选择确定。</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6.3.2 </w:t>
      </w:r>
      <w:r>
        <w:rPr>
          <w:rFonts w:hint="eastAsia" w:ascii="宋体" w:hAnsi="宋体" w:cs="宋体"/>
          <w:color w:val="auto"/>
          <w:sz w:val="24"/>
          <w:szCs w:val="24"/>
          <w:highlight w:val="none"/>
        </w:rPr>
        <w:t>风速和风向监测宜选用超声风速仪或机械式风速仪，处于台风区域的建筑宜选择三向超声风速仪，监测参数应包括脉动风速、平均风速、风向和风攻角等。</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 xml:space="preserve">6.3.3 </w:t>
      </w:r>
      <w:r>
        <w:rPr>
          <w:rFonts w:hint="eastAsia" w:ascii="宋体" w:hAnsi="宋体" w:cs="宋体"/>
          <w:color w:val="auto"/>
          <w:kern w:val="2"/>
          <w:sz w:val="24"/>
          <w:szCs w:val="24"/>
          <w:highlight w:val="none"/>
        </w:rPr>
        <w:t>温度监测宜选用电阻温度计、数字温度计和光纤温度计，湿度监测宜选用工业级湿度传感器。</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6.3.4 </w:t>
      </w:r>
      <w:r>
        <w:rPr>
          <w:rFonts w:hint="eastAsia" w:ascii="宋体" w:hAnsi="宋体" w:cs="宋体"/>
          <w:color w:val="auto"/>
          <w:sz w:val="24"/>
          <w:szCs w:val="24"/>
          <w:highlight w:val="none"/>
        </w:rPr>
        <w:t>变形监测可选用位移计、静力水准仪、倾角传感器、视觉测量等方法法。</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6.3.5 </w:t>
      </w:r>
      <w:r>
        <w:rPr>
          <w:rFonts w:hint="eastAsia" w:ascii="宋体" w:hAnsi="宋体" w:cs="宋体"/>
          <w:color w:val="auto"/>
          <w:sz w:val="24"/>
          <w:szCs w:val="24"/>
          <w:highlight w:val="none"/>
        </w:rPr>
        <w:t>应变和裂缝监测可选用光纤类应变计、振弦式应变计、电阻应变计等应变传感器和视觉测量技术进行监测。其中，光纤类应变计适用于钢结构和混凝土结构，振弦式应变计适用于混凝土结构，电阻应变计适用于钢结构。</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6.3.6 </w:t>
      </w:r>
      <w:r>
        <w:rPr>
          <w:rFonts w:hint="eastAsia" w:ascii="宋体" w:hAnsi="宋体" w:cs="宋体"/>
          <w:color w:val="auto"/>
          <w:sz w:val="24"/>
          <w:szCs w:val="24"/>
          <w:highlight w:val="none"/>
        </w:rPr>
        <w:t>对于既有建筑群或单体建筑，可在无人机智能巡检的成果基础上，对关键位置处或宽度较大的裂缝采用传感器进行长期监测。</w:t>
      </w:r>
    </w:p>
    <w:p>
      <w:pPr>
        <w:spacing w:line="360" w:lineRule="auto"/>
        <w:rPr>
          <w:rFonts w:ascii="宋体" w:hAnsi="宋体" w:cs="宋体"/>
          <w:color w:val="auto"/>
          <w:sz w:val="24"/>
          <w:szCs w:val="24"/>
          <w:highlight w:val="none"/>
        </w:rPr>
      </w:pPr>
      <w:r>
        <w:rPr>
          <w:rFonts w:hint="eastAsia" w:ascii="Times New Roman" w:hAnsi="Times New Roman"/>
          <w:b/>
          <w:bCs/>
          <w:color w:val="auto"/>
          <w:sz w:val="24"/>
          <w:szCs w:val="24"/>
          <w:highlight w:val="none"/>
        </w:rPr>
        <w:t xml:space="preserve">6.3.7 </w:t>
      </w:r>
      <w:r>
        <w:rPr>
          <w:rFonts w:hint="eastAsia" w:ascii="宋体" w:hAnsi="宋体" w:cs="宋体"/>
          <w:color w:val="auto"/>
          <w:sz w:val="24"/>
          <w:szCs w:val="24"/>
          <w:highlight w:val="none"/>
        </w:rPr>
        <w:t>振动监测应包括振动响应监测和振动激励监测，振动监测的方法可分为相对测量法和绝对测量法。</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 xml:space="preserve">6.3.8 </w:t>
      </w:r>
      <w:r>
        <w:rPr>
          <w:rFonts w:hint="eastAsia" w:ascii="宋体" w:hAnsi="宋体" w:cs="宋体"/>
          <w:color w:val="auto"/>
          <w:kern w:val="2"/>
          <w:sz w:val="24"/>
          <w:szCs w:val="24"/>
          <w:highlight w:val="none"/>
        </w:rPr>
        <w:t>振动监测相对测量法监测结构振动位移。</w:t>
      </w:r>
    </w:p>
    <w:p>
      <w:pPr>
        <w:pStyle w:val="76"/>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1）应设置有一个相对于被测工程结构的固定参考点；</w:t>
      </w:r>
    </w:p>
    <w:p>
      <w:pPr>
        <w:pStyle w:val="76"/>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2）被测对象上应牢固地设置有靶、反光镜等测点标志；</w:t>
      </w:r>
    </w:p>
    <w:p>
      <w:pPr>
        <w:pStyle w:val="76"/>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3）测量仪器可选择自动跟踪的全站仪、激光测振仪、图像识别仪。</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 xml:space="preserve">6.3.9 </w:t>
      </w:r>
      <w:r>
        <w:rPr>
          <w:rFonts w:hint="eastAsia" w:ascii="宋体" w:hAnsi="宋体" w:cs="宋体"/>
          <w:color w:val="auto"/>
          <w:kern w:val="2"/>
          <w:sz w:val="24"/>
          <w:szCs w:val="24"/>
          <w:highlight w:val="none"/>
        </w:rPr>
        <w:t>振动监测绝对测量法宜采用惯性式传感器，以空间不动点为参考坐标，可测量工程结构的绝对振动位移、速度和加速度。</w:t>
      </w:r>
    </w:p>
    <w:p>
      <w:pPr>
        <w:pStyle w:val="76"/>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加速度量测可选用力平衡加速度传感器、电动速度摆加速度传感器、ICP型压电加速度传感器、压阻加速度传感器；速度量测可选用电动位移摆速度传感器，也可通过加速度传感器输出于信号放大器中进行积分获得速度值；位移测量可选用电动位移摆速度传感器输出于信号放大器中进行积分获得位移值；</w:t>
      </w:r>
    </w:p>
    <w:p>
      <w:pPr>
        <w:pStyle w:val="76"/>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2）结构在振动荷载作用下产生的振动位移、速度和加速度，应测定一定时间段内的时间历程。</w:t>
      </w:r>
    </w:p>
    <w:p>
      <w:pPr>
        <w:pStyle w:val="76"/>
        <w:spacing w:line="360" w:lineRule="auto"/>
        <w:ind w:firstLine="0"/>
        <w:rPr>
          <w:rFonts w:ascii="Times New Roman" w:hAnsi="Times New Roman"/>
          <w:color w:val="auto"/>
          <w:kern w:val="2"/>
          <w:sz w:val="24"/>
          <w:szCs w:val="24"/>
          <w:highlight w:val="none"/>
        </w:rPr>
      </w:pPr>
      <w:r>
        <w:rPr>
          <w:rFonts w:hint="eastAsia" w:ascii="Times New Roman" w:hAnsi="Times New Roman"/>
          <w:b/>
          <w:bCs/>
          <w:color w:val="auto"/>
          <w:kern w:val="2"/>
          <w:sz w:val="24"/>
          <w:szCs w:val="24"/>
          <w:highlight w:val="none"/>
        </w:rPr>
        <w:t xml:space="preserve">6.3.10 </w:t>
      </w:r>
      <w:r>
        <w:rPr>
          <w:rFonts w:hint="eastAsia" w:ascii="Times New Roman" w:hAnsi="Times New Roman"/>
          <w:color w:val="auto"/>
          <w:kern w:val="2"/>
          <w:sz w:val="24"/>
          <w:szCs w:val="24"/>
          <w:highlight w:val="none"/>
        </w:rPr>
        <w:t>视觉测量技术通常由视觉感知器采集被测目标的特征图像后，依据先验知识或标准，对获得的被测目标特征图像通过图像处理分析得到的测量信息，做出判断和分析。包括单目视觉和双目（多目）视觉方法。</w:t>
      </w:r>
    </w:p>
    <w:p>
      <w:pPr>
        <w:pStyle w:val="76"/>
        <w:spacing w:line="360" w:lineRule="auto"/>
        <w:ind w:firstLine="0"/>
        <w:rPr>
          <w:color w:val="auto"/>
          <w:sz w:val="24"/>
          <w:szCs w:val="24"/>
          <w:highlight w:val="none"/>
        </w:rPr>
      </w:pPr>
      <w:r>
        <w:rPr>
          <w:rFonts w:hint="eastAsia" w:ascii="Times New Roman" w:hAnsi="Times New Roman"/>
          <w:b/>
          <w:bCs/>
          <w:color w:val="auto"/>
          <w:spacing w:val="0"/>
          <w:kern w:val="2"/>
          <w:sz w:val="24"/>
          <w:szCs w:val="24"/>
          <w:highlight w:val="none"/>
        </w:rPr>
        <w:t xml:space="preserve">6.3.11 </w:t>
      </w:r>
      <w:r>
        <w:rPr>
          <w:rFonts w:hint="eastAsia" w:ascii="宋体" w:hAnsi="宋体" w:cs="宋体"/>
          <w:color w:val="auto"/>
          <w:kern w:val="2"/>
          <w:sz w:val="24"/>
          <w:szCs w:val="24"/>
          <w:highlight w:val="none"/>
        </w:rPr>
        <w:t>视觉监测宜选用工业一体化网络球型摄像机，图像分辨力不小于200万像素，帧率不小于30FPS，应配备以太网接口，并根据实际需要配备夜视功能或补光灯。</w:t>
      </w:r>
    </w:p>
    <w:p>
      <w:pPr>
        <w:pStyle w:val="3"/>
        <w:spacing w:before="360"/>
        <w:rPr>
          <w:b w:val="0"/>
          <w:color w:val="auto"/>
          <w:highlight w:val="none"/>
          <w:lang w:val="zh-CN"/>
        </w:rPr>
      </w:pPr>
      <w:bookmarkStart w:id="154" w:name="_Toc4999"/>
      <w:bookmarkStart w:id="155" w:name="_Toc14604"/>
      <w:bookmarkStart w:id="156" w:name="_Toc142578385"/>
      <w:bookmarkStart w:id="157" w:name="_Toc28891"/>
      <w:bookmarkStart w:id="158" w:name="_Toc32258"/>
      <w:r>
        <w:rPr>
          <w:rFonts w:hint="eastAsia"/>
          <w:b w:val="0"/>
          <w:color w:val="auto"/>
          <w:highlight w:val="none"/>
          <w:lang w:val="zh-CN"/>
        </w:rPr>
        <w:t>6.4</w:t>
      </w:r>
      <w:r>
        <w:rPr>
          <w:rFonts w:hint="eastAsia"/>
          <w:b w:val="0"/>
          <w:color w:val="auto"/>
          <w:highlight w:val="none"/>
        </w:rPr>
        <w:t xml:space="preserve">  </w:t>
      </w:r>
      <w:r>
        <w:rPr>
          <w:rFonts w:hint="eastAsia"/>
          <w:b w:val="0"/>
          <w:color w:val="auto"/>
          <w:highlight w:val="none"/>
          <w:lang w:val="zh-CN"/>
        </w:rPr>
        <w:t>数据采集及处理</w:t>
      </w:r>
      <w:bookmarkEnd w:id="154"/>
      <w:bookmarkEnd w:id="155"/>
      <w:bookmarkEnd w:id="156"/>
      <w:bookmarkEnd w:id="157"/>
      <w:bookmarkEnd w:id="158"/>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 xml:space="preserve">6.4.1 </w:t>
      </w:r>
      <w:r>
        <w:rPr>
          <w:rFonts w:hint="eastAsia" w:cs="宋体"/>
          <w:color w:val="auto"/>
          <w:sz w:val="24"/>
          <w:szCs w:val="24"/>
          <w:highlight w:val="none"/>
        </w:rPr>
        <w:t>数据采集设备应考虑传感器的分辨率、信号类型、接口的兼容性，保证信号高信噪比、不失真，确保获得高质量、高精度的有效数据。动态信号应进行抗混滤波，满足采样定理</w:t>
      </w:r>
      <w:r>
        <w:rPr>
          <w:rFonts w:hint="eastAsia" w:cs="宋体"/>
          <w:color w:val="auto"/>
          <w:sz w:val="24"/>
          <w:szCs w:val="24"/>
          <w:highlight w:val="none"/>
        </w:rPr>
        <w:t>。</w:t>
      </w:r>
    </w:p>
    <w:p>
      <w:pPr>
        <w:spacing w:line="360" w:lineRule="auto"/>
        <w:rPr>
          <w:rFonts w:cs="宋体"/>
          <w:color w:val="auto"/>
          <w:sz w:val="24"/>
          <w:szCs w:val="24"/>
          <w:highlight w:val="none"/>
        </w:rPr>
      </w:pPr>
      <w:r>
        <w:rPr>
          <w:rFonts w:hint="eastAsia" w:ascii="Times New Roman" w:hAnsi="Times New Roman"/>
          <w:b/>
          <w:bCs/>
          <w:color w:val="auto"/>
          <w:sz w:val="24"/>
          <w:szCs w:val="24"/>
          <w:highlight w:val="none"/>
        </w:rPr>
        <w:t xml:space="preserve">6.4.2 </w:t>
      </w:r>
      <w:r>
        <w:rPr>
          <w:rFonts w:hint="eastAsia" w:cs="宋体"/>
          <w:color w:val="auto"/>
          <w:sz w:val="24"/>
          <w:szCs w:val="24"/>
          <w:highlight w:val="none"/>
        </w:rPr>
        <w:t>数据采集可选用连续采集、触发采集和定时采集等方式，采集频率应满足实时报警、数据分析及应用的要求，可根据实际需求参照表6.4-1进行设置和调整。</w:t>
      </w:r>
    </w:p>
    <w:p>
      <w:pPr>
        <w:pStyle w:val="76"/>
        <w:spacing w:line="360" w:lineRule="auto"/>
        <w:ind w:firstLine="0"/>
        <w:jc w:val="center"/>
        <w:rPr>
          <w:rFonts w:cs="宋体"/>
          <w:color w:val="auto"/>
          <w:sz w:val="24"/>
          <w:szCs w:val="24"/>
          <w:highlight w:val="none"/>
        </w:rPr>
      </w:pPr>
      <w:r>
        <w:rPr>
          <w:rFonts w:hint="eastAsia" w:cs="宋体"/>
          <w:color w:val="auto"/>
          <w:sz w:val="24"/>
          <w:szCs w:val="24"/>
          <w:highlight w:val="none"/>
        </w:rPr>
        <w:t>表6.4-1 数据采集频率的选择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2556"/>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2"/>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监测类别</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采集频率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restart"/>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环境</w:t>
            </w: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温度</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每10分钟1次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湿度</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每10分钟1次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风速、风向</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三向超声风速仪≥20Hz</w:t>
            </w:r>
          </w:p>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机械式风速仪≥10Hz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restart"/>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响应</w:t>
            </w: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位移</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动态：50Hz</w:t>
            </w:r>
          </w:p>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静态：1Hz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应变</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动态：20Hz</w:t>
            </w:r>
          </w:p>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静态：每小时1次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裂缝</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动态：50Hz</w:t>
            </w:r>
          </w:p>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静态：每小时1次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p>
        </w:tc>
        <w:tc>
          <w:tcPr>
            <w:tcW w:w="2556"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振动</w:t>
            </w:r>
          </w:p>
        </w:tc>
        <w:tc>
          <w:tcPr>
            <w:tcW w:w="4161" w:type="dxa"/>
            <w:vAlign w:val="center"/>
          </w:tcPr>
          <w:p>
            <w:pPr>
              <w:pStyle w:val="76"/>
              <w:keepNext w:val="0"/>
              <w:keepLines w:val="0"/>
              <w:widowControl/>
              <w:suppressLineNumbers w:val="0"/>
              <w:spacing w:before="0" w:beforeAutospacing="0" w:after="0" w:afterAutospacing="0" w:line="240" w:lineRule="auto"/>
              <w:ind w:left="0" w:right="0" w:firstLine="0"/>
              <w:jc w:val="center"/>
              <w:rPr>
                <w:rFonts w:hint="default" w:cs="宋体"/>
                <w:color w:val="auto"/>
                <w:sz w:val="24"/>
                <w:szCs w:val="24"/>
                <w:highlight w:val="none"/>
              </w:rPr>
            </w:pPr>
            <w:r>
              <w:rPr>
                <w:rFonts w:hint="eastAsia" w:cs="宋体"/>
                <w:color w:val="auto"/>
                <w:sz w:val="24"/>
                <w:szCs w:val="24"/>
                <w:highlight w:val="none"/>
              </w:rPr>
              <w:t>50Hz</w:t>
            </w:r>
          </w:p>
        </w:tc>
      </w:tr>
    </w:tbl>
    <w:p>
      <w:pPr>
        <w:pStyle w:val="76"/>
        <w:spacing w:line="360" w:lineRule="auto"/>
        <w:ind w:firstLine="0"/>
        <w:jc w:val="both"/>
        <w:rPr>
          <w:rFonts w:cs="宋体"/>
          <w:color w:val="auto"/>
          <w:sz w:val="24"/>
          <w:szCs w:val="24"/>
          <w:highlight w:val="none"/>
        </w:rPr>
      </w:pP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 xml:space="preserve">6.4.3 </w:t>
      </w:r>
      <w:r>
        <w:rPr>
          <w:rFonts w:hint="eastAsia" w:cs="宋体"/>
          <w:color w:val="auto"/>
          <w:sz w:val="24"/>
          <w:szCs w:val="24"/>
          <w:highlight w:val="none"/>
        </w:rPr>
        <w:t>数据采集应考虑时间同步，时间同步精度应满足数据处理、数据分析及状态评估的要求。动态信号的时间同步精度不大于0.1ms，静态信号的时间同步精度不大于1ms。</w:t>
      </w:r>
    </w:p>
    <w:p>
      <w:pPr>
        <w:spacing w:line="360" w:lineRule="auto"/>
        <w:rPr>
          <w:rFonts w:cs="宋体"/>
          <w:color w:val="auto"/>
          <w:sz w:val="24"/>
          <w:szCs w:val="24"/>
          <w:highlight w:val="none"/>
        </w:rPr>
      </w:pPr>
      <w:r>
        <w:rPr>
          <w:rFonts w:hint="eastAsia" w:ascii="Times New Roman" w:hAnsi="Times New Roman"/>
          <w:b/>
          <w:bCs/>
          <w:color w:val="auto"/>
          <w:sz w:val="24"/>
          <w:szCs w:val="24"/>
          <w:highlight w:val="none"/>
        </w:rPr>
        <w:t xml:space="preserve">6.4.4 </w:t>
      </w:r>
      <w:r>
        <w:rPr>
          <w:rFonts w:hint="eastAsia" w:cs="宋体"/>
          <w:color w:val="auto"/>
          <w:sz w:val="24"/>
          <w:szCs w:val="24"/>
          <w:highlight w:val="none"/>
        </w:rPr>
        <w:t>数据传输宜优先选用稳定可靠的有线传输。当不具备条件或较为困难时，可考虑选用无线传输。有线传输应选用带宽高、传输距离远、可靠性高、抗干扰能力强的光纤传输，传输网络宜采用基于TCP/IP协议的光纤专网。</w:t>
      </w:r>
    </w:p>
    <w:p>
      <w:pPr>
        <w:adjustRightInd w:val="0"/>
        <w:spacing w:line="360" w:lineRule="auto"/>
        <w:rPr>
          <w:rFonts w:cs="宋体"/>
          <w:color w:val="auto"/>
          <w:sz w:val="24"/>
          <w:szCs w:val="24"/>
          <w:highlight w:val="none"/>
        </w:rPr>
      </w:pPr>
      <w:r>
        <w:rPr>
          <w:rFonts w:hint="eastAsia" w:ascii="Times New Roman" w:hAnsi="Times New Roman"/>
          <w:b/>
          <w:bCs/>
          <w:color w:val="auto"/>
          <w:sz w:val="24"/>
          <w:szCs w:val="24"/>
          <w:highlight w:val="none"/>
        </w:rPr>
        <w:t>6.4.5</w:t>
      </w:r>
      <w:r>
        <w:rPr>
          <w:rFonts w:hint="eastAsia" w:ascii="宋体" w:hAnsi="宋体" w:cs="宋体"/>
          <w:color w:val="auto"/>
          <w:sz w:val="24"/>
          <w:szCs w:val="24"/>
          <w:highlight w:val="none"/>
        </w:rPr>
        <w:t xml:space="preserve"> </w:t>
      </w:r>
      <w:r>
        <w:rPr>
          <w:rFonts w:hint="eastAsia" w:cs="宋体"/>
          <w:bCs/>
          <w:color w:val="auto"/>
          <w:sz w:val="24"/>
          <w:szCs w:val="24"/>
          <w:highlight w:val="none"/>
        </w:rPr>
        <w:t>监测</w:t>
      </w:r>
      <w:r>
        <w:rPr>
          <w:rFonts w:hint="eastAsia" w:cs="宋体"/>
          <w:color w:val="auto"/>
          <w:sz w:val="24"/>
          <w:szCs w:val="24"/>
          <w:highlight w:val="none"/>
        </w:rPr>
        <w:t>数据宜作为建筑全寿命周期数字档案永久保存。</w:t>
      </w: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6.4.6</w:t>
      </w:r>
      <w:r>
        <w:rPr>
          <w:rFonts w:hint="eastAsia" w:cs="宋体"/>
          <w:color w:val="auto"/>
          <w:sz w:val="24"/>
          <w:szCs w:val="24"/>
          <w:highlight w:val="none"/>
        </w:rPr>
        <w:t>数据传输系统中应设计数据备份机制，以保证在传输线路故障时数据的完整性和可靠性。</w:t>
      </w:r>
    </w:p>
    <w:p>
      <w:pPr>
        <w:adjustRightInd w:val="0"/>
        <w:spacing w:line="360" w:lineRule="auto"/>
        <w:ind w:firstLine="360" w:firstLineChars="150"/>
        <w:rPr>
          <w:rFonts w:cs="宋体"/>
          <w:color w:val="auto"/>
          <w:sz w:val="24"/>
          <w:szCs w:val="24"/>
          <w:highlight w:val="none"/>
        </w:rPr>
      </w:pPr>
      <w:r>
        <w:rPr>
          <w:rFonts w:hint="eastAsia" w:cs="宋体"/>
          <w:color w:val="auto"/>
          <w:sz w:val="24"/>
          <w:szCs w:val="24"/>
          <w:highlight w:val="none"/>
        </w:rPr>
        <w:t>（1）数据采集子站应至少保存最近30天的监测数据做备份。</w:t>
      </w:r>
    </w:p>
    <w:p>
      <w:pPr>
        <w:adjustRightInd w:val="0"/>
        <w:spacing w:line="360" w:lineRule="auto"/>
        <w:ind w:firstLine="360" w:firstLineChars="150"/>
        <w:rPr>
          <w:rFonts w:cs="宋体"/>
          <w:color w:val="auto"/>
          <w:sz w:val="24"/>
          <w:szCs w:val="24"/>
          <w:highlight w:val="none"/>
        </w:rPr>
      </w:pPr>
      <w:r>
        <w:rPr>
          <w:rFonts w:hint="eastAsia" w:cs="宋体"/>
          <w:color w:val="auto"/>
          <w:sz w:val="24"/>
          <w:szCs w:val="24"/>
          <w:highlight w:val="none"/>
        </w:rPr>
        <w:t>（2）应设置足够存储容量的数据存储介质以满足连续观测需要，其容量应根据监测系统每天接收的数据量选取。</w:t>
      </w: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 xml:space="preserve">6.4.7 </w:t>
      </w:r>
      <w:r>
        <w:rPr>
          <w:rFonts w:hint="eastAsia" w:cs="宋体"/>
          <w:color w:val="auto"/>
          <w:sz w:val="24"/>
          <w:szCs w:val="24"/>
          <w:highlight w:val="none"/>
        </w:rPr>
        <w:t>视频数据存储方式宜采用循环更新存储方式，普通视频存储宜不小于1个月，突发事件视频应进行转移备份存储并永久保存。</w:t>
      </w:r>
    </w:p>
    <w:p>
      <w:pPr>
        <w:adjustRightInd w:val="0"/>
        <w:spacing w:line="360" w:lineRule="auto"/>
        <w:rPr>
          <w:rFonts w:cs="宋体"/>
          <w:color w:val="auto"/>
          <w:sz w:val="24"/>
          <w:szCs w:val="24"/>
          <w:highlight w:val="none"/>
        </w:rPr>
      </w:pPr>
      <w:r>
        <w:rPr>
          <w:rFonts w:hint="eastAsia" w:ascii="Times New Roman" w:hAnsi="Times New Roman"/>
          <w:b/>
          <w:bCs/>
          <w:color w:val="auto"/>
          <w:sz w:val="24"/>
          <w:szCs w:val="24"/>
          <w:highlight w:val="none"/>
        </w:rPr>
        <w:t xml:space="preserve">6.4.8 </w:t>
      </w:r>
      <w:r>
        <w:rPr>
          <w:rFonts w:hint="eastAsia" w:cs="宋体"/>
          <w:color w:val="auto"/>
          <w:sz w:val="24"/>
          <w:szCs w:val="24"/>
          <w:highlight w:val="none"/>
        </w:rPr>
        <w:t>监测系统中存储数据的单位，宜采用国际单位制。数据的时间应采用公历，最低精度为秒。</w:t>
      </w: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6.4.9</w:t>
      </w:r>
      <w:r>
        <w:rPr>
          <w:rFonts w:hint="eastAsia" w:cs="宋体"/>
          <w:color w:val="auto"/>
          <w:sz w:val="24"/>
          <w:szCs w:val="24"/>
          <w:highlight w:val="none"/>
        </w:rPr>
        <w:t>数据采集前，应对含噪信号进行降噪处理，提高信号的信噪比。</w:t>
      </w: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6.4.10</w:t>
      </w:r>
      <w:r>
        <w:rPr>
          <w:rFonts w:hint="eastAsia" w:cs="宋体"/>
          <w:color w:val="auto"/>
          <w:sz w:val="24"/>
          <w:szCs w:val="24"/>
          <w:highlight w:val="none"/>
        </w:rPr>
        <w:t>数据分析处理之前，应正确处理粗差、系统误差、偶然误差等。</w:t>
      </w: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6.4.11</w:t>
      </w:r>
      <w:r>
        <w:rPr>
          <w:rFonts w:hint="eastAsia" w:cs="宋体"/>
          <w:color w:val="auto"/>
          <w:sz w:val="24"/>
          <w:szCs w:val="24"/>
          <w:highlight w:val="none"/>
        </w:rPr>
        <w:t>应正确判断异常数据是由结构状态变化引起还是监测系统自身异常引起，应剔除由监测系统自身引起的异常数据。</w:t>
      </w:r>
    </w:p>
    <w:p>
      <w:pPr>
        <w:spacing w:before="312" w:beforeLines="100" w:after="312" w:afterLines="100" w:line="360" w:lineRule="auto"/>
        <w:rPr>
          <w:color w:val="auto"/>
          <w:highlight w:val="none"/>
        </w:rPr>
      </w:pPr>
    </w:p>
    <w:p>
      <w:pPr>
        <w:spacing w:before="312" w:beforeLines="100" w:after="312" w:afterLines="100" w:line="360" w:lineRule="auto"/>
        <w:rPr>
          <w:color w:val="auto"/>
          <w:highlight w:val="none"/>
        </w:rPr>
      </w:pPr>
      <w:r>
        <w:rPr>
          <w:rFonts w:hint="eastAsia"/>
          <w:color w:val="auto"/>
          <w:highlight w:val="none"/>
        </w:rPr>
        <w:br w:type="page"/>
      </w:r>
    </w:p>
    <w:p>
      <w:pPr>
        <w:rPr>
          <w:color w:val="auto"/>
          <w:highlight w:val="none"/>
        </w:rPr>
      </w:pPr>
    </w:p>
    <w:p>
      <w:pPr>
        <w:pStyle w:val="2"/>
        <w:numPr>
          <w:ilvl w:val="0"/>
          <w:numId w:val="22"/>
        </w:numPr>
        <w:spacing w:before="312" w:after="312"/>
        <w:rPr>
          <w:color w:val="auto"/>
          <w:highlight w:val="none"/>
        </w:rPr>
      </w:pPr>
      <w:bookmarkStart w:id="159" w:name="_Toc7405"/>
      <w:bookmarkStart w:id="160" w:name="_Toc142578386"/>
      <w:bookmarkStart w:id="161" w:name="_Toc8247"/>
      <w:bookmarkStart w:id="162" w:name="_Toc9344"/>
      <w:bookmarkStart w:id="163" w:name="_Toc9875"/>
      <w:r>
        <w:rPr>
          <w:rFonts w:hint="eastAsia"/>
          <w:color w:val="auto"/>
          <w:highlight w:val="none"/>
        </w:rPr>
        <w:t>天-空-地一体化协同监测</w:t>
      </w:r>
      <w:bookmarkEnd w:id="159"/>
      <w:bookmarkEnd w:id="160"/>
      <w:bookmarkEnd w:id="161"/>
      <w:bookmarkEnd w:id="162"/>
      <w:bookmarkEnd w:id="163"/>
    </w:p>
    <w:p>
      <w:pPr>
        <w:pStyle w:val="3"/>
        <w:spacing w:before="360"/>
        <w:rPr>
          <w:rFonts w:hint="eastAsia" w:ascii="Times New Roman" w:hAnsi="Times New Roman"/>
          <w:b/>
          <w:bCs/>
          <w:color w:val="auto"/>
          <w:sz w:val="24"/>
          <w:szCs w:val="24"/>
          <w:highlight w:val="none"/>
        </w:rPr>
      </w:pPr>
      <w:bookmarkStart w:id="164" w:name="_Toc833"/>
      <w:bookmarkStart w:id="165" w:name="_Toc142578387"/>
      <w:bookmarkStart w:id="166" w:name="_Toc25814"/>
      <w:bookmarkStart w:id="167" w:name="_Toc25296"/>
      <w:bookmarkStart w:id="168" w:name="_Toc27254"/>
      <w:r>
        <w:rPr>
          <w:rFonts w:hint="eastAsia"/>
          <w:b w:val="0"/>
          <w:color w:val="auto"/>
          <w:highlight w:val="none"/>
          <w:lang w:val="zh-CN"/>
        </w:rPr>
        <w:t>7.1</w:t>
      </w:r>
      <w:r>
        <w:rPr>
          <w:rFonts w:hint="eastAsia"/>
          <w:b w:val="0"/>
          <w:color w:val="auto"/>
          <w:highlight w:val="none"/>
        </w:rPr>
        <w:t xml:space="preserve">  </w:t>
      </w:r>
      <w:r>
        <w:rPr>
          <w:rFonts w:hint="eastAsia"/>
          <w:b w:val="0"/>
          <w:color w:val="auto"/>
          <w:highlight w:val="none"/>
          <w:lang w:val="zh-CN"/>
        </w:rPr>
        <w:t>一般规定</w:t>
      </w:r>
      <w:bookmarkEnd w:id="164"/>
      <w:bookmarkEnd w:id="165"/>
      <w:bookmarkEnd w:id="166"/>
      <w:bookmarkEnd w:id="167"/>
      <w:bookmarkEnd w:id="168"/>
    </w:p>
    <w:p>
      <w:pPr>
        <w:widowControl w:val="0"/>
        <w:spacing w:line="360" w:lineRule="auto"/>
        <w:jc w:val="both"/>
        <w:rPr>
          <w:rFonts w:hint="eastAsia" w:hAnsi="Times New Roman" w:cs="Times New Roman"/>
          <w:color w:val="auto"/>
          <w:kern w:val="0"/>
          <w:sz w:val="24"/>
          <w:szCs w:val="24"/>
          <w:highlight w:val="none"/>
          <w:lang w:val="en-US" w:eastAsia="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1</w:t>
      </w:r>
      <w:r>
        <w:rPr>
          <w:rFonts w:hint="eastAsia" w:ascii="Times New Roman" w:hAnsi="Times New Roman"/>
          <w:b/>
          <w:bCs/>
          <w:color w:val="auto"/>
          <w:sz w:val="24"/>
          <w:szCs w:val="24"/>
          <w:highlight w:val="none"/>
        </w:rPr>
        <w:t>.1</w:t>
      </w:r>
      <w:r>
        <w:rPr>
          <w:rFonts w:hint="eastAsia" w:ascii="Times New Roman" w:hAnsi="Times New Roman"/>
          <w:color w:val="auto"/>
          <w:sz w:val="24"/>
          <w:szCs w:val="24"/>
          <w:highlight w:val="none"/>
        </w:rPr>
        <w:t xml:space="preserve"> </w:t>
      </w:r>
      <w:r>
        <w:rPr>
          <w:rFonts w:hint="eastAsia" w:hAnsi="Times New Roman" w:cs="Times New Roman"/>
          <w:color w:val="auto"/>
          <w:kern w:val="0"/>
          <w:sz w:val="24"/>
          <w:szCs w:val="24"/>
          <w:highlight w:val="none"/>
          <w:lang w:val="en-US" w:eastAsia="zh-CN"/>
        </w:rPr>
        <w:t>采用</w:t>
      </w:r>
      <w:r>
        <w:rPr>
          <w:rFonts w:hint="eastAsia" w:ascii="宋体" w:hAnsi="Times New Roman" w:cs="Times New Roman"/>
          <w:color w:val="auto"/>
          <w:kern w:val="0"/>
          <w:sz w:val="24"/>
          <w:szCs w:val="24"/>
          <w:highlight w:val="none"/>
        </w:rPr>
        <w:t>天基卫星遥感技术、空基无人机技术、地基传感器技术</w:t>
      </w:r>
      <w:r>
        <w:rPr>
          <w:rFonts w:hint="eastAsia" w:ascii="宋体" w:hAnsi="Times New Roman" w:cs="Times New Roman"/>
          <w:color w:val="auto"/>
          <w:kern w:val="0"/>
          <w:sz w:val="24"/>
          <w:szCs w:val="24"/>
          <w:highlight w:val="none"/>
          <w:lang w:val="en-US" w:eastAsia="zh-CN"/>
        </w:rPr>
        <w:t>进行协同监测时</w:t>
      </w:r>
      <w:r>
        <w:rPr>
          <w:rFonts w:hint="eastAsia" w:hAnsi="Times New Roman" w:cs="Times New Roman"/>
          <w:color w:val="auto"/>
          <w:kern w:val="0"/>
          <w:sz w:val="24"/>
          <w:szCs w:val="24"/>
          <w:highlight w:val="none"/>
          <w:lang w:val="en-US" w:eastAsia="zh-CN"/>
        </w:rPr>
        <w:t>，数据采集、处理等过程应分别满足第4章、第5章和第6章的相关规定。</w:t>
      </w:r>
    </w:p>
    <w:p>
      <w:pPr>
        <w:pStyle w:val="3"/>
        <w:spacing w:before="360"/>
        <w:rPr>
          <w:rFonts w:hint="eastAsia"/>
          <w:b w:val="0"/>
          <w:color w:val="auto"/>
          <w:highlight w:val="none"/>
          <w:lang w:val="zh-CN"/>
        </w:rPr>
      </w:pPr>
      <w:bookmarkStart w:id="169" w:name="_Toc14328"/>
      <w:bookmarkStart w:id="170" w:name="_Toc30667"/>
      <w:bookmarkStart w:id="171" w:name="_Toc6709"/>
      <w:bookmarkStart w:id="172" w:name="_Toc142578388"/>
      <w:bookmarkStart w:id="173" w:name="_Toc3193"/>
      <w:r>
        <w:rPr>
          <w:rFonts w:hint="eastAsia"/>
          <w:b w:val="0"/>
          <w:color w:val="auto"/>
          <w:highlight w:val="none"/>
          <w:lang w:val="zh-CN"/>
        </w:rPr>
        <w:t xml:space="preserve">7.2 </w:t>
      </w:r>
      <w:r>
        <w:rPr>
          <w:rFonts w:hint="eastAsia"/>
          <w:b w:val="0"/>
          <w:color w:val="auto"/>
          <w:highlight w:val="none"/>
        </w:rPr>
        <w:t xml:space="preserve"> </w:t>
      </w:r>
      <w:r>
        <w:rPr>
          <w:rFonts w:hint="eastAsia"/>
          <w:b w:val="0"/>
          <w:color w:val="auto"/>
          <w:highlight w:val="none"/>
          <w:lang w:val="zh-CN"/>
        </w:rPr>
        <w:t>协同场景</w:t>
      </w:r>
      <w:bookmarkEnd w:id="169"/>
      <w:bookmarkEnd w:id="170"/>
      <w:bookmarkEnd w:id="171"/>
      <w:bookmarkEnd w:id="172"/>
      <w:bookmarkEnd w:id="173"/>
    </w:p>
    <w:p>
      <w:pPr>
        <w:widowControl w:val="0"/>
        <w:spacing w:line="360" w:lineRule="auto"/>
        <w:jc w:val="both"/>
        <w:rPr>
          <w:rFonts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2</w:t>
      </w:r>
      <w:r>
        <w:rPr>
          <w:rFonts w:hint="eastAsia" w:ascii="Times New Roman" w:hAnsi="Times New Roman"/>
          <w:b/>
          <w:bCs/>
          <w:color w:val="auto"/>
          <w:sz w:val="24"/>
          <w:szCs w:val="24"/>
          <w:highlight w:val="none"/>
        </w:rPr>
        <w:t>.1</w:t>
      </w:r>
      <w:r>
        <w:rPr>
          <w:rFonts w:hint="eastAsia" w:ascii="Times New Roman" w:hAnsi="Times New Roman"/>
          <w:color w:val="auto"/>
          <w:sz w:val="24"/>
          <w:szCs w:val="24"/>
          <w:highlight w:val="none"/>
        </w:rPr>
        <w:t xml:space="preserve"> 形变监测</w:t>
      </w:r>
    </w:p>
    <w:p>
      <w:pPr>
        <w:widowControl w:val="0"/>
        <w:spacing w:line="360" w:lineRule="auto"/>
        <w:ind w:firstLine="0" w:firstLineChars="0"/>
        <w:jc w:val="left"/>
        <w:rPr>
          <w:rFonts w:hint="eastAsia" w:ascii="Times New Roman" w:hAnsi="Times New Roman"/>
          <w:color w:val="auto"/>
          <w:sz w:val="24"/>
          <w:szCs w:val="24"/>
          <w:highlight w:val="none"/>
          <w:lang w:val="en-US" w:eastAsia="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2</w:t>
      </w: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en-US" w:eastAsia="zh-CN"/>
        </w:rPr>
        <w:t>.1</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采用</w:t>
      </w:r>
      <w:r>
        <w:rPr>
          <w:rFonts w:hint="eastAsia" w:ascii="Times New Roman" w:hAnsi="Times New Roman"/>
          <w:color w:val="auto"/>
          <w:sz w:val="24"/>
          <w:szCs w:val="24"/>
          <w:highlight w:val="none"/>
        </w:rPr>
        <w:t>天-空-地一体化协同</w:t>
      </w:r>
      <w:r>
        <w:rPr>
          <w:rFonts w:hint="eastAsia" w:ascii="Times New Roman" w:hAnsi="Times New Roman"/>
          <w:color w:val="auto"/>
          <w:sz w:val="24"/>
          <w:szCs w:val="24"/>
          <w:highlight w:val="none"/>
          <w:lang w:val="en-US" w:eastAsia="zh-CN"/>
        </w:rPr>
        <w:t>进行</w:t>
      </w:r>
      <w:r>
        <w:rPr>
          <w:rFonts w:hint="eastAsia" w:ascii="Times New Roman" w:hAnsi="Times New Roman"/>
          <w:color w:val="auto"/>
          <w:sz w:val="24"/>
          <w:szCs w:val="24"/>
          <w:highlight w:val="none"/>
        </w:rPr>
        <w:t>形变监测</w:t>
      </w:r>
      <w:r>
        <w:rPr>
          <w:rFonts w:hint="eastAsia" w:ascii="Times New Roman" w:hAnsi="Times New Roman"/>
          <w:color w:val="auto"/>
          <w:sz w:val="24"/>
          <w:szCs w:val="24"/>
          <w:highlight w:val="none"/>
          <w:lang w:val="en-US" w:eastAsia="zh-CN"/>
        </w:rPr>
        <w:t>时，应</w:t>
      </w:r>
      <w:r>
        <w:rPr>
          <w:rFonts w:hint="eastAsia" w:ascii="Times New Roman" w:hAnsi="Times New Roman"/>
          <w:color w:val="auto"/>
          <w:sz w:val="24"/>
          <w:szCs w:val="24"/>
          <w:highlight w:val="none"/>
        </w:rPr>
        <w:t>根据实际监测要求确定协同的监测手段种类及数量</w:t>
      </w:r>
      <w:r>
        <w:rPr>
          <w:rFonts w:hint="eastAsia" w:ascii="Times New Roman" w:hAnsi="Times New Roman"/>
          <w:color w:val="auto"/>
          <w:sz w:val="24"/>
          <w:szCs w:val="24"/>
          <w:highlight w:val="none"/>
          <w:lang w:val="en-US" w:eastAsia="zh-CN"/>
        </w:rPr>
        <w:t>。可采用协同类型包括天-空协同、天-地协同、空-地协同和天-空-地协同等4种。</w:t>
      </w:r>
    </w:p>
    <w:p>
      <w:pPr>
        <w:pStyle w:val="99"/>
        <w:widowControl/>
        <w:numPr>
          <w:ilvl w:val="0"/>
          <w:numId w:val="7"/>
        </w:numPr>
        <w:spacing w:line="360" w:lineRule="auto"/>
        <w:ind w:left="846" w:leftChars="0" w:firstLineChars="0"/>
        <w:rPr>
          <w:color w:val="auto"/>
          <w:sz w:val="24"/>
          <w:szCs w:val="24"/>
          <w:highlight w:val="none"/>
          <w:lang w:val="en-US"/>
        </w:rPr>
      </w:pPr>
      <w:r>
        <w:rPr>
          <w:rFonts w:hint="eastAsia"/>
          <w:color w:val="auto"/>
          <w:sz w:val="24"/>
          <w:szCs w:val="24"/>
          <w:highlight w:val="none"/>
          <w:lang w:val="en-US" w:eastAsia="zh-CN"/>
        </w:rPr>
        <w:t>对既有建筑进行建筑单体变形监测</w:t>
      </w:r>
      <w:r>
        <w:rPr>
          <w:rFonts w:hint="eastAsia"/>
          <w:color w:val="auto"/>
          <w:sz w:val="24"/>
          <w:szCs w:val="24"/>
          <w:highlight w:val="none"/>
          <w:lang w:val="en-US"/>
        </w:rPr>
        <w:t>，</w:t>
      </w:r>
      <w:r>
        <w:rPr>
          <w:rFonts w:hint="eastAsia"/>
          <w:color w:val="auto"/>
          <w:sz w:val="24"/>
          <w:szCs w:val="24"/>
          <w:highlight w:val="none"/>
          <w:lang w:val="en-US" w:eastAsia="zh-CN"/>
        </w:rPr>
        <w:t>宜采</w:t>
      </w:r>
      <w:r>
        <w:rPr>
          <w:rFonts w:hint="eastAsia" w:ascii="Times New Roman" w:hAnsi="Times New Roman"/>
          <w:color w:val="auto"/>
          <w:sz w:val="24"/>
          <w:szCs w:val="24"/>
          <w:highlight w:val="none"/>
          <w:lang w:val="en-US" w:eastAsia="zh-CN"/>
        </w:rPr>
        <w:t>天-地协同、空-地协同或天-空-地协同。</w:t>
      </w:r>
    </w:p>
    <w:p>
      <w:pPr>
        <w:pStyle w:val="99"/>
        <w:widowControl/>
        <w:numPr>
          <w:ilvl w:val="0"/>
          <w:numId w:val="7"/>
        </w:numPr>
        <w:spacing w:line="360" w:lineRule="auto"/>
        <w:ind w:left="846" w:leftChars="0" w:firstLineChars="0"/>
        <w:rPr>
          <w:rFonts w:hint="default" w:ascii="Times New Roman" w:hAnsi="Times New Roman"/>
          <w:color w:val="auto"/>
          <w:sz w:val="24"/>
          <w:szCs w:val="24"/>
          <w:highlight w:val="none"/>
          <w:lang w:val="en-US" w:eastAsia="zh-CN"/>
        </w:rPr>
      </w:pPr>
      <w:r>
        <w:rPr>
          <w:rFonts w:hint="eastAsia"/>
          <w:color w:val="auto"/>
          <w:sz w:val="24"/>
          <w:szCs w:val="24"/>
          <w:highlight w:val="none"/>
          <w:lang w:val="en-US" w:eastAsia="zh-CN"/>
        </w:rPr>
        <w:t>对既有建筑进行广域建筑群尺度变形监测</w:t>
      </w:r>
      <w:r>
        <w:rPr>
          <w:rFonts w:hint="eastAsia"/>
          <w:color w:val="auto"/>
          <w:sz w:val="24"/>
          <w:szCs w:val="24"/>
          <w:highlight w:val="none"/>
          <w:lang w:val="en-US"/>
        </w:rPr>
        <w:t>，</w:t>
      </w:r>
      <w:r>
        <w:rPr>
          <w:rFonts w:hint="eastAsia"/>
          <w:color w:val="auto"/>
          <w:sz w:val="24"/>
          <w:szCs w:val="24"/>
          <w:highlight w:val="none"/>
          <w:lang w:val="en-US" w:eastAsia="zh-CN"/>
        </w:rPr>
        <w:t>宜采用</w:t>
      </w:r>
      <w:r>
        <w:rPr>
          <w:rFonts w:hint="eastAsia" w:ascii="Times New Roman" w:hAnsi="Times New Roman"/>
          <w:color w:val="auto"/>
          <w:sz w:val="24"/>
          <w:szCs w:val="24"/>
          <w:highlight w:val="none"/>
          <w:lang w:val="en-US" w:eastAsia="zh-CN"/>
        </w:rPr>
        <w:t>天-空协同、天-地协同或天-空-地协同。</w:t>
      </w:r>
    </w:p>
    <w:p>
      <w:pPr>
        <w:pStyle w:val="99"/>
        <w:widowControl/>
        <w:numPr>
          <w:ilvl w:val="0"/>
          <w:numId w:val="7"/>
        </w:numPr>
        <w:spacing w:line="360" w:lineRule="auto"/>
        <w:ind w:left="846" w:leftChars="0" w:firstLineChars="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天-空协同</w:t>
      </w:r>
      <w:r>
        <w:rPr>
          <w:rFonts w:hint="eastAsia" w:ascii="Times New Roman" w:hAnsi="Times New Roman"/>
          <w:color w:val="auto"/>
          <w:sz w:val="24"/>
          <w:szCs w:val="24"/>
          <w:highlight w:val="none"/>
        </w:rPr>
        <w:t>由卫星遥感监测广域监测区域内整体形变，协同空基无人机在目标区域内细化监测形变，协同场景成果应满足城市广域显著形变快速筛选定位要求。</w:t>
      </w:r>
    </w:p>
    <w:p>
      <w:pPr>
        <w:pStyle w:val="99"/>
        <w:widowControl/>
        <w:numPr>
          <w:ilvl w:val="0"/>
          <w:numId w:val="7"/>
        </w:numPr>
        <w:spacing w:line="360" w:lineRule="auto"/>
        <w:ind w:left="846" w:leftChars="0" w:firstLineChars="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rPr>
        <w:t>天-地</w:t>
      </w:r>
      <w:r>
        <w:rPr>
          <w:rFonts w:hint="eastAsia"/>
          <w:color w:val="auto"/>
          <w:sz w:val="24"/>
          <w:szCs w:val="24"/>
          <w:highlight w:val="none"/>
          <w:lang w:val="en-US" w:eastAsia="zh-CN"/>
        </w:rPr>
        <w:t>协同</w:t>
      </w:r>
      <w:r>
        <w:rPr>
          <w:rFonts w:hint="eastAsia" w:ascii="Times New Roman" w:hAnsi="Times New Roman"/>
          <w:color w:val="auto"/>
          <w:sz w:val="24"/>
          <w:szCs w:val="24"/>
          <w:highlight w:val="none"/>
        </w:rPr>
        <w:t>由天基卫星遥感监测广域监测区域内整体形变，协同建筑（群）周边或内部地面传感器进行遥感广域形变校验与修正得到建筑（群）连续形变，成果应满足建筑（群）连续中等精度形变监测要求。</w:t>
      </w:r>
    </w:p>
    <w:p>
      <w:pPr>
        <w:pStyle w:val="99"/>
        <w:widowControl/>
        <w:numPr>
          <w:ilvl w:val="0"/>
          <w:numId w:val="7"/>
        </w:numPr>
        <w:spacing w:line="360" w:lineRule="auto"/>
        <w:ind w:left="846" w:leftChars="0" w:firstLineChars="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rPr>
        <w:t>空-地协同由无人机监测建筑外观形变，协同建筑内部地面传感器监测建筑内观形变。协同成果应满足建筑单体内观及外观连续高精度形变监测要求。</w:t>
      </w:r>
    </w:p>
    <w:p>
      <w:pPr>
        <w:pStyle w:val="99"/>
        <w:widowControl/>
        <w:numPr>
          <w:ilvl w:val="0"/>
          <w:numId w:val="7"/>
        </w:numPr>
        <w:spacing w:line="360" w:lineRule="auto"/>
        <w:ind w:left="846" w:leftChars="0" w:firstLineChars="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rPr>
        <w:t>天-空-地协同由卫星监测广域整体形变，协同无人机进行目标区域细化外观形变监测，同时协同地面传感器监测目标区域建筑（群）内观形变，协同成果应满足广域建筑（群）大范围连续空间高精度形变监测要求。</w:t>
      </w:r>
    </w:p>
    <w:p>
      <w:pPr>
        <w:widowControl w:val="0"/>
        <w:spacing w:line="360" w:lineRule="auto"/>
        <w:jc w:val="both"/>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2</w:t>
      </w:r>
      <w:r>
        <w:rPr>
          <w:rFonts w:hint="eastAsia" w:ascii="Times New Roman" w:hAnsi="Times New Roman"/>
          <w:b/>
          <w:bCs/>
          <w:color w:val="auto"/>
          <w:sz w:val="24"/>
          <w:szCs w:val="24"/>
          <w:highlight w:val="none"/>
        </w:rPr>
        <w:t>.2</w:t>
      </w:r>
      <w:r>
        <w:rPr>
          <w:rFonts w:hint="eastAsia" w:ascii="Times New Roman" w:hAnsi="Times New Roman"/>
          <w:color w:val="auto"/>
          <w:sz w:val="24"/>
          <w:szCs w:val="24"/>
          <w:highlight w:val="none"/>
        </w:rPr>
        <w:t xml:space="preserve"> 缺陷识别</w:t>
      </w:r>
    </w:p>
    <w:p>
      <w:pPr>
        <w:widowControl w:val="0"/>
        <w:numPr>
          <w:numId w:val="0"/>
        </w:numPr>
        <w:spacing w:line="360" w:lineRule="auto"/>
        <w:jc w:val="left"/>
        <w:rPr>
          <w:color w:val="auto"/>
          <w:sz w:val="24"/>
          <w:szCs w:val="24"/>
          <w:highlight w:val="none"/>
          <w:lang w:val="en-US"/>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2</w:t>
      </w:r>
      <w:r>
        <w:rPr>
          <w:rFonts w:hint="eastAsia"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2.1</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采用</w:t>
      </w:r>
      <w:r>
        <w:rPr>
          <w:rFonts w:hint="eastAsia" w:ascii="Times New Roman" w:hAnsi="Times New Roman"/>
          <w:color w:val="auto"/>
          <w:sz w:val="24"/>
          <w:szCs w:val="24"/>
          <w:highlight w:val="none"/>
        </w:rPr>
        <w:t>天-空-地一体化协同</w:t>
      </w:r>
      <w:r>
        <w:rPr>
          <w:rFonts w:hint="eastAsia" w:ascii="Times New Roman" w:hAnsi="Times New Roman"/>
          <w:color w:val="auto"/>
          <w:sz w:val="24"/>
          <w:szCs w:val="24"/>
          <w:highlight w:val="none"/>
          <w:lang w:val="en-US" w:eastAsia="zh-CN"/>
        </w:rPr>
        <w:t>进行缺陷识别时，宜采用前置天基协同和空-地协同。</w:t>
      </w:r>
    </w:p>
    <w:p>
      <w:pPr>
        <w:pStyle w:val="99"/>
        <w:widowControl/>
        <w:numPr>
          <w:ilvl w:val="0"/>
          <w:numId w:val="23"/>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当对</w:t>
      </w:r>
      <w:r>
        <w:rPr>
          <w:rFonts w:hint="eastAsia" w:ascii="Times New Roman" w:hAnsi="Times New Roman"/>
          <w:color w:val="auto"/>
          <w:sz w:val="24"/>
          <w:szCs w:val="24"/>
          <w:highlight w:val="none"/>
        </w:rPr>
        <w:t>可能导致</w:t>
      </w:r>
      <w:r>
        <w:rPr>
          <w:rFonts w:hint="eastAsia" w:ascii="Times New Roman" w:hAnsi="Times New Roman"/>
          <w:color w:val="auto"/>
          <w:sz w:val="24"/>
          <w:szCs w:val="24"/>
          <w:highlight w:val="none"/>
          <w:lang w:val="en-US" w:eastAsia="zh-CN"/>
        </w:rPr>
        <w:t>既有建筑</w:t>
      </w:r>
      <w:r>
        <w:rPr>
          <w:rFonts w:hint="eastAsia" w:ascii="Times New Roman" w:hAnsi="Times New Roman"/>
          <w:color w:val="auto"/>
          <w:sz w:val="24"/>
          <w:szCs w:val="24"/>
          <w:highlight w:val="none"/>
        </w:rPr>
        <w:t>（群）产生缺陷的大幅变化区域</w:t>
      </w:r>
      <w:r>
        <w:rPr>
          <w:rFonts w:hint="eastAsia" w:ascii="Times New Roman" w:hAnsi="Times New Roman"/>
          <w:color w:val="auto"/>
          <w:sz w:val="24"/>
          <w:szCs w:val="24"/>
          <w:highlight w:val="none"/>
          <w:lang w:val="en-US" w:eastAsia="zh-CN"/>
        </w:rPr>
        <w:t>进行筛查时，宜采用前置天基协同筛查。</w:t>
      </w:r>
    </w:p>
    <w:p>
      <w:pPr>
        <w:pStyle w:val="99"/>
        <w:widowControl/>
        <w:numPr>
          <w:ilvl w:val="0"/>
          <w:numId w:val="23"/>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空-地协同由无人机监测建筑外观立面显著缺陷区域，协同可应用与建筑内部地面传感器量化监测建筑微小缺陷。协同成果应满足建筑（群）内观及外观缺陷识别监测要求。</w:t>
      </w:r>
    </w:p>
    <w:p>
      <w:pPr>
        <w:widowControl w:val="0"/>
        <w:spacing w:line="360" w:lineRule="auto"/>
        <w:jc w:val="both"/>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2</w:t>
      </w:r>
      <w:r>
        <w:rPr>
          <w:rFonts w:hint="eastAsia" w:ascii="Times New Roman" w:hAnsi="Times New Roman"/>
          <w:b/>
          <w:bCs/>
          <w:color w:val="auto"/>
          <w:sz w:val="24"/>
          <w:szCs w:val="24"/>
          <w:highlight w:val="none"/>
        </w:rPr>
        <w:t>.3</w:t>
      </w:r>
      <w:r>
        <w:rPr>
          <w:rFonts w:hint="eastAsia" w:ascii="Times New Roman" w:hAnsi="Times New Roman"/>
          <w:color w:val="auto"/>
          <w:sz w:val="24"/>
          <w:szCs w:val="24"/>
          <w:highlight w:val="none"/>
        </w:rPr>
        <w:t xml:space="preserve"> 表观性态识别</w:t>
      </w:r>
    </w:p>
    <w:p>
      <w:pPr>
        <w:widowControl w:val="0"/>
        <w:spacing w:line="360" w:lineRule="auto"/>
        <w:ind w:firstLine="0" w:firstLineChars="0"/>
        <w:jc w:val="left"/>
        <w:rPr>
          <w:rFonts w:hint="eastAsia" w:ascii="Times New Roman" w:hAnsi="Times New Roman"/>
          <w:color w:val="auto"/>
          <w:sz w:val="24"/>
          <w:szCs w:val="24"/>
          <w:highlight w:val="none"/>
          <w:lang w:val="en-US" w:eastAsia="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2</w:t>
      </w:r>
      <w:r>
        <w:rPr>
          <w:rFonts w:hint="eastAsia"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3.1</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采用</w:t>
      </w:r>
      <w:r>
        <w:rPr>
          <w:rFonts w:hint="eastAsia" w:ascii="Times New Roman" w:hAnsi="Times New Roman"/>
          <w:color w:val="auto"/>
          <w:sz w:val="24"/>
          <w:szCs w:val="24"/>
          <w:highlight w:val="none"/>
        </w:rPr>
        <w:t>天-空-地一体化协同</w:t>
      </w:r>
      <w:r>
        <w:rPr>
          <w:rFonts w:hint="eastAsia" w:ascii="Times New Roman" w:hAnsi="Times New Roman"/>
          <w:color w:val="auto"/>
          <w:sz w:val="24"/>
          <w:szCs w:val="24"/>
          <w:highlight w:val="none"/>
          <w:lang w:val="en-US" w:eastAsia="zh-CN"/>
        </w:rPr>
        <w:t>进行表观性识别时，应</w:t>
      </w:r>
      <w:r>
        <w:rPr>
          <w:rFonts w:hint="eastAsia" w:ascii="Times New Roman" w:hAnsi="Times New Roman"/>
          <w:color w:val="auto"/>
          <w:sz w:val="24"/>
          <w:szCs w:val="24"/>
          <w:highlight w:val="none"/>
        </w:rPr>
        <w:t>根据实际监测要求确定协同的监测手段种类及数量</w:t>
      </w:r>
      <w:r>
        <w:rPr>
          <w:rFonts w:hint="eastAsia" w:ascii="Times New Roman" w:hAnsi="Times New Roman"/>
          <w:color w:val="auto"/>
          <w:sz w:val="24"/>
          <w:szCs w:val="24"/>
          <w:highlight w:val="none"/>
          <w:lang w:val="en-US" w:eastAsia="zh-CN"/>
        </w:rPr>
        <w:t>。可采用协同类型包括天-空协同、天-地协同、空-地协同和天-空-地协同等4种。</w:t>
      </w:r>
    </w:p>
    <w:p>
      <w:pPr>
        <w:pStyle w:val="99"/>
        <w:widowControl/>
        <w:numPr>
          <w:ilvl w:val="0"/>
          <w:numId w:val="24"/>
        </w:numPr>
        <w:spacing w:line="360" w:lineRule="auto"/>
        <w:ind w:left="846"/>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对既有建筑进行建筑单体</w:t>
      </w:r>
      <w:r>
        <w:rPr>
          <w:rFonts w:hint="eastAsia" w:ascii="Times New Roman" w:hAnsi="Times New Roman"/>
          <w:color w:val="auto"/>
          <w:sz w:val="24"/>
          <w:szCs w:val="24"/>
          <w:highlight w:val="none"/>
          <w:lang w:val="en-US" w:eastAsia="zh-CN"/>
        </w:rPr>
        <w:t>表观性识别</w:t>
      </w:r>
      <w:r>
        <w:rPr>
          <w:rFonts w:hint="eastAsia" w:ascii="Times New Roman" w:hAnsi="Times New Roman"/>
          <w:color w:val="auto"/>
          <w:sz w:val="24"/>
          <w:szCs w:val="24"/>
          <w:highlight w:val="none"/>
        </w:rPr>
        <w:t>，宜采天-地协同、空-地协同或天-空-地协同</w:t>
      </w:r>
      <w:r>
        <w:rPr>
          <w:rFonts w:hint="eastAsia" w:ascii="Times New Roman" w:hAnsi="Times New Roman"/>
          <w:color w:val="auto"/>
          <w:sz w:val="24"/>
          <w:szCs w:val="24"/>
          <w:highlight w:val="none"/>
          <w:lang w:eastAsia="zh-CN"/>
        </w:rPr>
        <w:t>。</w:t>
      </w:r>
    </w:p>
    <w:p>
      <w:pPr>
        <w:pStyle w:val="99"/>
        <w:widowControl/>
        <w:numPr>
          <w:ilvl w:val="0"/>
          <w:numId w:val="24"/>
        </w:numPr>
        <w:spacing w:line="360" w:lineRule="auto"/>
        <w:ind w:left="846"/>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对既有建筑进行广域建筑群尺度</w:t>
      </w:r>
      <w:r>
        <w:rPr>
          <w:rFonts w:hint="eastAsia" w:ascii="Times New Roman" w:hAnsi="Times New Roman"/>
          <w:color w:val="auto"/>
          <w:sz w:val="24"/>
          <w:szCs w:val="24"/>
          <w:highlight w:val="none"/>
          <w:lang w:val="en-US" w:eastAsia="zh-CN"/>
        </w:rPr>
        <w:t>表观性识别</w:t>
      </w:r>
      <w:r>
        <w:rPr>
          <w:rFonts w:hint="eastAsia" w:ascii="Times New Roman" w:hAnsi="Times New Roman"/>
          <w:color w:val="auto"/>
          <w:sz w:val="24"/>
          <w:szCs w:val="24"/>
          <w:highlight w:val="none"/>
        </w:rPr>
        <w:t>，宜采用天-空协同、天-地协同或天-空-地协同。</w:t>
      </w:r>
    </w:p>
    <w:p>
      <w:pPr>
        <w:pStyle w:val="99"/>
        <w:widowControl/>
        <w:numPr>
          <w:ilvl w:val="0"/>
          <w:numId w:val="24"/>
        </w:numPr>
        <w:spacing w:line="360" w:lineRule="auto"/>
        <w:ind w:left="846"/>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空协同由卫星遥感监测广域监测区域内建筑（群）几何形态及空间分布，协同空基无人机在目标区域内细化监测建筑群关键区域，协同场景成果应满足广域建筑群空间性态快速定位及建筑群局部细化形态监测要求。</w:t>
      </w:r>
    </w:p>
    <w:p>
      <w:pPr>
        <w:pStyle w:val="99"/>
        <w:widowControl/>
        <w:numPr>
          <w:ilvl w:val="0"/>
          <w:numId w:val="24"/>
        </w:numPr>
        <w:spacing w:line="360" w:lineRule="auto"/>
        <w:ind w:left="846"/>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天-地协同由天基卫星遥感监测建筑（群）几何及空间性态，协同建筑（群）周边或内部地面传感器进行建筑（群）结构性态监测，成果应满足建筑（群）复杂结构性态广域快速监测要求。</w:t>
      </w:r>
    </w:p>
    <w:p>
      <w:pPr>
        <w:pStyle w:val="99"/>
        <w:widowControl/>
        <w:numPr>
          <w:ilvl w:val="0"/>
          <w:numId w:val="24"/>
        </w:numPr>
        <w:spacing w:line="360" w:lineRule="auto"/>
        <w:ind w:left="846"/>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空-地协同由无人机监测建筑外观几何形态及振动性态，协同建筑内部地面传感器监测建筑精细化结构性态。协同成果应满足建筑单体整体高精度多参数结构性态监测要求。</w:t>
      </w:r>
    </w:p>
    <w:p>
      <w:pPr>
        <w:pStyle w:val="99"/>
        <w:widowControl/>
        <w:numPr>
          <w:ilvl w:val="0"/>
          <w:numId w:val="24"/>
        </w:numPr>
        <w:spacing w:line="360" w:lineRule="auto"/>
        <w:ind w:left="846"/>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空-地协同由卫星监测广域整体几何及空间形态，协同无人机进行中观建筑（群）细化局部表观性态监测，同时协同地面传感器监测微观建筑（群）精细化结构性态监测，协同成果应满足广域建筑（群）大范围高精度表观性态监测要求。</w:t>
      </w:r>
    </w:p>
    <w:p>
      <w:pPr>
        <w:pStyle w:val="3"/>
        <w:spacing w:before="360"/>
        <w:rPr>
          <w:rFonts w:hint="eastAsia"/>
          <w:b w:val="0"/>
          <w:color w:val="auto"/>
          <w:highlight w:val="none"/>
          <w:lang w:val="en-US" w:eastAsia="zh-CN"/>
        </w:rPr>
      </w:pPr>
      <w:bookmarkStart w:id="174" w:name="_Toc7378"/>
      <w:bookmarkStart w:id="175" w:name="_Toc19274"/>
      <w:bookmarkStart w:id="176" w:name="_Toc15967"/>
      <w:bookmarkStart w:id="177" w:name="_Toc142578389"/>
      <w:bookmarkStart w:id="178" w:name="_Toc10781"/>
      <w:r>
        <w:rPr>
          <w:rFonts w:hint="eastAsia"/>
          <w:b w:val="0"/>
          <w:color w:val="auto"/>
          <w:highlight w:val="none"/>
          <w:lang w:val="zh-CN"/>
        </w:rPr>
        <w:t xml:space="preserve">7.3 </w:t>
      </w:r>
      <w:r>
        <w:rPr>
          <w:rFonts w:hint="eastAsia"/>
          <w:b w:val="0"/>
          <w:color w:val="auto"/>
          <w:highlight w:val="none"/>
        </w:rPr>
        <w:t xml:space="preserve"> </w:t>
      </w:r>
      <w:r>
        <w:rPr>
          <w:rFonts w:hint="eastAsia"/>
          <w:b w:val="0"/>
          <w:color w:val="auto"/>
          <w:highlight w:val="none"/>
          <w:lang w:val="zh-CN"/>
        </w:rPr>
        <w:t>协同</w:t>
      </w:r>
      <w:bookmarkEnd w:id="174"/>
      <w:bookmarkEnd w:id="175"/>
      <w:bookmarkEnd w:id="176"/>
      <w:bookmarkEnd w:id="177"/>
      <w:r>
        <w:rPr>
          <w:rFonts w:hint="eastAsia"/>
          <w:b w:val="0"/>
          <w:color w:val="auto"/>
          <w:highlight w:val="none"/>
          <w:lang w:val="en-US" w:eastAsia="zh-CN"/>
        </w:rPr>
        <w:t>数据管理</w:t>
      </w:r>
      <w:bookmarkEnd w:id="178"/>
    </w:p>
    <w:p>
      <w:pPr>
        <w:rPr>
          <w:rFonts w:hint="eastAsia"/>
          <w:b w:val="0"/>
          <w:color w:val="auto"/>
          <w:highlight w:val="none"/>
          <w:lang w:val="en-US" w:eastAsia="zh-CN"/>
        </w:rPr>
      </w:pPr>
    </w:p>
    <w:p>
      <w:pPr>
        <w:spacing w:line="360" w:lineRule="auto"/>
        <w:rPr>
          <w:rFonts w:hint="default"/>
          <w:color w:val="auto"/>
          <w:sz w:val="24"/>
          <w:szCs w:val="24"/>
          <w:highlight w:val="none"/>
          <w:lang w:val="en-US" w:eastAsia="zh-CN"/>
        </w:rPr>
      </w:pPr>
      <w:r>
        <w:rPr>
          <w:rFonts w:hint="eastAsia" w:ascii="Times New Roman" w:hAnsi="Times New Roman"/>
          <w:b/>
          <w:bCs/>
          <w:color w:val="auto"/>
          <w:sz w:val="24"/>
          <w:szCs w:val="24"/>
          <w:highlight w:val="none"/>
        </w:rPr>
        <w:t>7</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rPr>
        <w:t>.1</w:t>
      </w:r>
      <w:r>
        <w:rPr>
          <w:color w:val="auto"/>
          <w:sz w:val="24"/>
          <w:szCs w:val="24"/>
          <w:highlight w:val="none"/>
        </w:rPr>
        <w:t xml:space="preserve">  </w:t>
      </w:r>
      <w:r>
        <w:rPr>
          <w:rFonts w:hint="eastAsia"/>
          <w:color w:val="auto"/>
          <w:sz w:val="24"/>
          <w:szCs w:val="24"/>
          <w:highlight w:val="none"/>
        </w:rPr>
        <w:t>天-空-地一体化协同监测中各采集传感器应</w:t>
      </w:r>
      <w:r>
        <w:rPr>
          <w:rFonts w:hint="eastAsia"/>
          <w:color w:val="auto"/>
          <w:sz w:val="24"/>
          <w:szCs w:val="24"/>
          <w:highlight w:val="none"/>
          <w:lang w:val="en-US" w:eastAsia="zh-CN"/>
        </w:rPr>
        <w:t>定期</w:t>
      </w:r>
      <w:r>
        <w:rPr>
          <w:rFonts w:hint="eastAsia"/>
          <w:color w:val="auto"/>
          <w:sz w:val="24"/>
          <w:szCs w:val="24"/>
          <w:highlight w:val="none"/>
        </w:rPr>
        <w:t>进行时间同步</w:t>
      </w:r>
      <w:r>
        <w:rPr>
          <w:rFonts w:hint="eastAsia"/>
          <w:color w:val="auto"/>
          <w:sz w:val="24"/>
          <w:szCs w:val="24"/>
          <w:highlight w:val="none"/>
          <w:lang w:val="en-US" w:eastAsia="zh-CN"/>
        </w:rPr>
        <w:t>校正。校正周期</w:t>
      </w:r>
      <w:r>
        <w:rPr>
          <w:rFonts w:hint="eastAsia"/>
          <w:color w:val="auto"/>
          <w:sz w:val="24"/>
          <w:szCs w:val="24"/>
          <w:highlight w:val="none"/>
        </w:rPr>
        <w:t>宜根据传感器种类及协同监测系统传感器数量确定，</w:t>
      </w:r>
      <w:r>
        <w:rPr>
          <w:rFonts w:hint="eastAsia"/>
          <w:color w:val="auto"/>
          <w:sz w:val="24"/>
          <w:szCs w:val="24"/>
          <w:highlight w:val="none"/>
          <w:lang w:val="en-US" w:eastAsia="zh-CN"/>
        </w:rPr>
        <w:t>不应超过6个月，宜为3个月。</w:t>
      </w:r>
      <w:r>
        <w:rPr>
          <w:rFonts w:hint="eastAsia"/>
          <w:color w:val="auto"/>
          <w:sz w:val="24"/>
          <w:szCs w:val="24"/>
          <w:highlight w:val="none"/>
        </w:rPr>
        <w:t>时间同步</w:t>
      </w:r>
      <w:r>
        <w:rPr>
          <w:rFonts w:hint="eastAsia"/>
          <w:color w:val="auto"/>
          <w:sz w:val="24"/>
          <w:szCs w:val="24"/>
          <w:highlight w:val="none"/>
          <w:lang w:val="en-US" w:eastAsia="zh-CN"/>
        </w:rPr>
        <w:t>校正可通过</w:t>
      </w:r>
      <w:r>
        <w:rPr>
          <w:rFonts w:hint="eastAsia"/>
          <w:color w:val="auto"/>
          <w:sz w:val="24"/>
          <w:szCs w:val="24"/>
          <w:highlight w:val="none"/>
        </w:rPr>
        <w:t>监测协同系统内部时间进行或统一接入第三方时间同步平台。</w:t>
      </w:r>
    </w:p>
    <w:p>
      <w:pPr>
        <w:widowControl/>
        <w:spacing w:line="360" w:lineRule="auto"/>
        <w:jc w:val="left"/>
        <w:rPr>
          <w:rFonts w:hint="eastAsia"/>
          <w:color w:val="auto"/>
          <w:sz w:val="24"/>
          <w:szCs w:val="24"/>
          <w:highlight w:val="none"/>
        </w:rPr>
      </w:pPr>
      <w:r>
        <w:rPr>
          <w:rFonts w:hint="eastAsia" w:ascii="Times New Roman" w:hAnsi="Times New Roman"/>
          <w:b/>
          <w:bCs/>
          <w:color w:val="auto"/>
          <w:sz w:val="24"/>
          <w:szCs w:val="24"/>
          <w:highlight w:val="none"/>
        </w:rPr>
        <w:t>7</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2</w:t>
      </w:r>
      <w:r>
        <w:rPr>
          <w:color w:val="auto"/>
          <w:sz w:val="24"/>
          <w:szCs w:val="24"/>
          <w:highlight w:val="none"/>
        </w:rPr>
        <w:t xml:space="preserve">  </w:t>
      </w:r>
      <w:r>
        <w:rPr>
          <w:rFonts w:hint="eastAsia"/>
          <w:color w:val="auto"/>
          <w:sz w:val="24"/>
          <w:szCs w:val="24"/>
          <w:highlight w:val="none"/>
        </w:rPr>
        <w:t>卫星及无人机图像数据应统一各图像传感器基本格式，包括图像位深度及通道数。地面传感器数据应统一采集起始时间及信号采样间隔，即采样频率。</w:t>
      </w:r>
    </w:p>
    <w:p>
      <w:pPr>
        <w:widowControl w:val="0"/>
        <w:spacing w:line="360" w:lineRule="auto"/>
        <w:jc w:val="both"/>
        <w:rPr>
          <w:color w:val="auto"/>
          <w:sz w:val="24"/>
          <w:szCs w:val="24"/>
          <w:highlight w:val="none"/>
        </w:rPr>
      </w:pPr>
      <w:r>
        <w:rPr>
          <w:rFonts w:hint="eastAsia" w:ascii="Times New Roman" w:hAnsi="Times New Roman"/>
          <w:b/>
          <w:bCs/>
          <w:color w:val="auto"/>
          <w:sz w:val="24"/>
          <w:szCs w:val="24"/>
          <w:highlight w:val="none"/>
        </w:rPr>
        <w:t>7</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rPr>
        <w:t>.3</w:t>
      </w:r>
      <w:r>
        <w:rPr>
          <w:color w:val="auto"/>
          <w:sz w:val="24"/>
          <w:szCs w:val="24"/>
          <w:highlight w:val="none"/>
        </w:rPr>
        <w:t xml:space="preserve"> </w:t>
      </w:r>
      <w:r>
        <w:rPr>
          <w:rFonts w:hint="eastAsia"/>
          <w:color w:val="auto"/>
          <w:sz w:val="24"/>
          <w:szCs w:val="24"/>
          <w:highlight w:val="none"/>
        </w:rPr>
        <w:t>协同数据采集</w:t>
      </w:r>
    </w:p>
    <w:p>
      <w:pPr>
        <w:pStyle w:val="99"/>
        <w:widowControl/>
        <w:numPr>
          <w:ilvl w:val="0"/>
          <w:numId w:val="25"/>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天基卫星遥感监测采集频率</w:t>
      </w:r>
      <w:r>
        <w:rPr>
          <w:rFonts w:hint="eastAsia" w:ascii="Times New Roman" w:hAnsi="Times New Roman"/>
          <w:color w:val="auto"/>
          <w:sz w:val="24"/>
          <w:szCs w:val="24"/>
          <w:highlight w:val="none"/>
          <w:lang w:val="en-US" w:eastAsia="zh-CN"/>
        </w:rPr>
        <w:t>不</w:t>
      </w:r>
      <w:r>
        <w:rPr>
          <w:rFonts w:hint="eastAsia" w:ascii="Times New Roman" w:hAnsi="Times New Roman"/>
          <w:color w:val="auto"/>
          <w:sz w:val="24"/>
          <w:szCs w:val="24"/>
          <w:highlight w:val="none"/>
        </w:rPr>
        <w:t>应</w:t>
      </w:r>
      <w:r>
        <w:rPr>
          <w:rFonts w:hint="eastAsia" w:ascii="Times New Roman" w:hAnsi="Times New Roman"/>
          <w:color w:val="auto"/>
          <w:sz w:val="24"/>
          <w:szCs w:val="24"/>
          <w:highlight w:val="none"/>
          <w:lang w:val="en-US" w:eastAsia="zh-CN"/>
        </w:rPr>
        <w:t>低于</w:t>
      </w: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4周/次，总数量不应少于20幅。雷达遥感图像空间分辨率不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低于5米×5米，可见光图像分辨率不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低于3米×3米。</w:t>
      </w:r>
    </w:p>
    <w:p>
      <w:pPr>
        <w:pStyle w:val="99"/>
        <w:widowControl/>
        <w:numPr>
          <w:ilvl w:val="0"/>
          <w:numId w:val="25"/>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空基无人机监测采集频率</w:t>
      </w:r>
      <w:r>
        <w:rPr>
          <w:rFonts w:hint="eastAsia" w:ascii="Times New Roman" w:hAnsi="Times New Roman"/>
          <w:color w:val="auto"/>
          <w:sz w:val="24"/>
          <w:szCs w:val="24"/>
          <w:highlight w:val="none"/>
          <w:lang w:val="en-US" w:eastAsia="zh-CN"/>
        </w:rPr>
        <w:t>不应低于</w:t>
      </w: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3天/次，搭载传感设备不</w:t>
      </w:r>
      <w:r>
        <w:rPr>
          <w:rFonts w:hint="eastAsia" w:ascii="Times New Roman" w:hAnsi="Times New Roman"/>
          <w:color w:val="auto"/>
          <w:sz w:val="24"/>
          <w:szCs w:val="24"/>
          <w:highlight w:val="none"/>
          <w:lang w:val="en-US" w:eastAsia="zh-CN"/>
        </w:rPr>
        <w:t>宜</w:t>
      </w:r>
      <w:r>
        <w:rPr>
          <w:rFonts w:hint="eastAsia" w:ascii="Times New Roman" w:hAnsi="Times New Roman"/>
          <w:color w:val="auto"/>
          <w:sz w:val="24"/>
          <w:szCs w:val="24"/>
          <w:highlight w:val="none"/>
        </w:rPr>
        <w:t>低于3种。图像分辨率不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低于500万像素，视频采集帧率不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低于30FPS，激光雷达点云距离向误差不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超过厘米级。</w:t>
      </w:r>
    </w:p>
    <w:p>
      <w:pPr>
        <w:pStyle w:val="99"/>
        <w:widowControl/>
        <w:numPr>
          <w:ilvl w:val="0"/>
          <w:numId w:val="25"/>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地基摄像头监测采集频率不应低于1小时/次，图像分辨率不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低于300万像素，视频采集帧率不</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低于50FPS，位移计等传感器设备</w:t>
      </w:r>
      <w:r>
        <w:rPr>
          <w:rFonts w:hint="eastAsia" w:ascii="Times New Roman" w:hAnsi="Times New Roman"/>
          <w:color w:val="auto"/>
          <w:sz w:val="24"/>
          <w:szCs w:val="24"/>
          <w:highlight w:val="none"/>
          <w:lang w:val="en-US" w:eastAsia="zh-CN"/>
        </w:rPr>
        <w:t>检测采集频率</w:t>
      </w:r>
      <w:r>
        <w:rPr>
          <w:rFonts w:hint="eastAsia" w:ascii="Times New Roman" w:hAnsi="Times New Roman"/>
          <w:color w:val="auto"/>
          <w:sz w:val="24"/>
          <w:szCs w:val="24"/>
          <w:highlight w:val="none"/>
        </w:rPr>
        <w:t>不应低于5分钟/次，GNSS等卫星定位设备</w:t>
      </w:r>
      <w:r>
        <w:rPr>
          <w:rFonts w:hint="eastAsia" w:ascii="Times New Roman" w:hAnsi="Times New Roman"/>
          <w:color w:val="auto"/>
          <w:sz w:val="24"/>
          <w:szCs w:val="24"/>
          <w:highlight w:val="none"/>
          <w:lang w:val="en-US" w:eastAsia="zh-CN"/>
        </w:rPr>
        <w:t>通讯频率</w:t>
      </w:r>
      <w:r>
        <w:rPr>
          <w:rFonts w:hint="eastAsia" w:ascii="Times New Roman" w:hAnsi="Times New Roman"/>
          <w:color w:val="auto"/>
          <w:sz w:val="24"/>
          <w:szCs w:val="24"/>
          <w:highlight w:val="none"/>
        </w:rPr>
        <w:t>不应低于1分钟/次。</w:t>
      </w:r>
    </w:p>
    <w:p>
      <w:pPr>
        <w:widowControl w:val="0"/>
        <w:spacing w:line="360" w:lineRule="auto"/>
        <w:jc w:val="both"/>
        <w:rPr>
          <w:rFonts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 xml:space="preserve"> 协同数据配准</w:t>
      </w:r>
    </w:p>
    <w:p>
      <w:pPr>
        <w:pStyle w:val="99"/>
        <w:widowControl/>
        <w:numPr>
          <w:ilvl w:val="0"/>
          <w:numId w:val="26"/>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协同监测场景下各基在满足监测要求采集后，应进行协同数据配准</w:t>
      </w:r>
      <w:r>
        <w:rPr>
          <w:rFonts w:hint="eastAsia" w:ascii="Times New Roman" w:hAnsi="Times New Roman"/>
          <w:color w:val="auto"/>
          <w:sz w:val="24"/>
          <w:szCs w:val="24"/>
          <w:highlight w:val="none"/>
          <w:lang w:eastAsia="zh-CN"/>
        </w:rPr>
        <w:t>。</w:t>
      </w:r>
    </w:p>
    <w:p>
      <w:pPr>
        <w:pStyle w:val="99"/>
        <w:widowControl/>
        <w:numPr>
          <w:ilvl w:val="0"/>
          <w:numId w:val="26"/>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天-空</w:t>
      </w:r>
      <w:r>
        <w:rPr>
          <w:rFonts w:hint="eastAsia" w:ascii="Times New Roman" w:hAnsi="Times New Roman"/>
          <w:color w:val="auto"/>
          <w:sz w:val="24"/>
          <w:szCs w:val="24"/>
          <w:highlight w:val="none"/>
          <w:lang w:val="en-US" w:eastAsia="zh-CN"/>
        </w:rPr>
        <w:t>协同</w:t>
      </w:r>
      <w:r>
        <w:rPr>
          <w:rFonts w:hint="eastAsia" w:ascii="Times New Roman" w:hAnsi="Times New Roman"/>
          <w:color w:val="auto"/>
          <w:sz w:val="24"/>
          <w:szCs w:val="24"/>
          <w:highlight w:val="none"/>
        </w:rPr>
        <w:t>数据配准</w:t>
      </w:r>
      <w:r>
        <w:rPr>
          <w:rFonts w:hint="eastAsia" w:ascii="Times New Roman" w:hAnsi="Times New Roman"/>
          <w:color w:val="auto"/>
          <w:sz w:val="24"/>
          <w:szCs w:val="24"/>
          <w:highlight w:val="none"/>
          <w:lang w:val="en-US" w:eastAsia="zh-CN"/>
        </w:rPr>
        <w:t>时，</w:t>
      </w:r>
      <w:r>
        <w:rPr>
          <w:rFonts w:hint="eastAsia" w:ascii="Times New Roman" w:hAnsi="Times New Roman"/>
          <w:color w:val="auto"/>
          <w:sz w:val="24"/>
          <w:szCs w:val="24"/>
          <w:highlight w:val="none"/>
        </w:rPr>
        <w:t>卫星图像数据与无人机遥感图像不同尺度下配准</w:t>
      </w:r>
      <w:r>
        <w:rPr>
          <w:rFonts w:hint="eastAsia" w:ascii="Times New Roman" w:hAnsi="Times New Roman"/>
          <w:color w:val="auto"/>
          <w:sz w:val="24"/>
          <w:szCs w:val="24"/>
          <w:highlight w:val="none"/>
          <w:lang w:val="en-US" w:eastAsia="zh-CN"/>
        </w:rPr>
        <w:t>精度</w:t>
      </w:r>
      <w:r>
        <w:rPr>
          <w:rFonts w:hint="eastAsia" w:ascii="Times New Roman" w:hAnsi="Times New Roman"/>
          <w:color w:val="auto"/>
          <w:sz w:val="24"/>
          <w:szCs w:val="24"/>
          <w:highlight w:val="none"/>
        </w:rPr>
        <w:t>应</w:t>
      </w:r>
      <w:r>
        <w:rPr>
          <w:rFonts w:hint="eastAsia" w:ascii="Times New Roman" w:hAnsi="Times New Roman"/>
          <w:color w:val="auto"/>
          <w:sz w:val="24"/>
          <w:szCs w:val="24"/>
          <w:highlight w:val="none"/>
          <w:lang w:val="en-US" w:eastAsia="zh-CN"/>
        </w:rPr>
        <w:t>高于</w:t>
      </w:r>
      <w:r>
        <w:rPr>
          <w:rFonts w:hint="eastAsia" w:ascii="Times New Roman" w:hAnsi="Times New Roman"/>
          <w:color w:val="auto"/>
          <w:sz w:val="24"/>
          <w:szCs w:val="24"/>
          <w:highlight w:val="none"/>
        </w:rPr>
        <w:t>遥感数据最低空间分辨率，协同监测时间配准应满足小时级。</w:t>
      </w:r>
    </w:p>
    <w:p>
      <w:pPr>
        <w:pStyle w:val="99"/>
        <w:widowControl/>
        <w:numPr>
          <w:ilvl w:val="0"/>
          <w:numId w:val="26"/>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天-地</w:t>
      </w:r>
      <w:r>
        <w:rPr>
          <w:rFonts w:hint="eastAsia" w:ascii="Times New Roman" w:hAnsi="Times New Roman"/>
          <w:color w:val="auto"/>
          <w:sz w:val="24"/>
          <w:szCs w:val="24"/>
          <w:highlight w:val="none"/>
          <w:lang w:val="en-US" w:eastAsia="zh-CN"/>
        </w:rPr>
        <w:t>协同</w:t>
      </w:r>
      <w:r>
        <w:rPr>
          <w:rFonts w:hint="eastAsia" w:ascii="Times New Roman" w:hAnsi="Times New Roman"/>
          <w:color w:val="auto"/>
          <w:sz w:val="24"/>
          <w:szCs w:val="24"/>
          <w:highlight w:val="none"/>
        </w:rPr>
        <w:t>数据配准</w:t>
      </w:r>
      <w:r>
        <w:rPr>
          <w:rFonts w:hint="eastAsia" w:ascii="Times New Roman" w:hAnsi="Times New Roman"/>
          <w:color w:val="auto"/>
          <w:sz w:val="24"/>
          <w:szCs w:val="24"/>
          <w:highlight w:val="none"/>
          <w:lang w:val="en-US" w:eastAsia="zh-CN"/>
        </w:rPr>
        <w:t>时，</w:t>
      </w:r>
      <w:r>
        <w:rPr>
          <w:rFonts w:hint="eastAsia" w:ascii="Times New Roman" w:hAnsi="Times New Roman"/>
          <w:color w:val="auto"/>
          <w:sz w:val="24"/>
          <w:szCs w:val="24"/>
          <w:highlight w:val="none"/>
        </w:rPr>
        <w:t>卫星图像数据与地面传感器空间位置不同尺度下配准</w:t>
      </w:r>
      <w:r>
        <w:rPr>
          <w:rFonts w:hint="eastAsia" w:ascii="Times New Roman" w:hAnsi="Times New Roman"/>
          <w:color w:val="auto"/>
          <w:sz w:val="24"/>
          <w:szCs w:val="24"/>
          <w:highlight w:val="none"/>
          <w:lang w:val="en-US" w:eastAsia="zh-CN"/>
        </w:rPr>
        <w:t>精度</w:t>
      </w:r>
      <w:r>
        <w:rPr>
          <w:rFonts w:hint="eastAsia" w:ascii="Times New Roman" w:hAnsi="Times New Roman"/>
          <w:color w:val="auto"/>
          <w:sz w:val="24"/>
          <w:szCs w:val="24"/>
          <w:highlight w:val="none"/>
        </w:rPr>
        <w:t>不应</w:t>
      </w:r>
      <w:r>
        <w:rPr>
          <w:rFonts w:hint="eastAsia" w:ascii="Times New Roman" w:hAnsi="Times New Roman"/>
          <w:color w:val="auto"/>
          <w:sz w:val="24"/>
          <w:szCs w:val="24"/>
          <w:highlight w:val="none"/>
          <w:lang w:val="en-US" w:eastAsia="zh-CN"/>
        </w:rPr>
        <w:t>低于</w:t>
      </w:r>
      <w:r>
        <w:rPr>
          <w:rFonts w:hint="eastAsia" w:ascii="Times New Roman" w:hAnsi="Times New Roman"/>
          <w:color w:val="auto"/>
          <w:sz w:val="24"/>
          <w:szCs w:val="24"/>
          <w:highlight w:val="none"/>
        </w:rPr>
        <w:t>分米级，协同监测时间配准应满足小时级。</w:t>
      </w:r>
    </w:p>
    <w:p>
      <w:pPr>
        <w:pStyle w:val="99"/>
        <w:widowControl/>
        <w:numPr>
          <w:ilvl w:val="0"/>
          <w:numId w:val="26"/>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空-地</w:t>
      </w:r>
      <w:r>
        <w:rPr>
          <w:rFonts w:hint="eastAsia" w:ascii="Times New Roman" w:hAnsi="Times New Roman"/>
          <w:color w:val="auto"/>
          <w:sz w:val="24"/>
          <w:szCs w:val="24"/>
          <w:highlight w:val="none"/>
          <w:lang w:val="en-US" w:eastAsia="zh-CN"/>
        </w:rPr>
        <w:t>协同</w:t>
      </w:r>
      <w:r>
        <w:rPr>
          <w:rFonts w:hint="eastAsia" w:ascii="Times New Roman" w:hAnsi="Times New Roman"/>
          <w:color w:val="auto"/>
          <w:sz w:val="24"/>
          <w:szCs w:val="24"/>
          <w:highlight w:val="none"/>
        </w:rPr>
        <w:t>数据配准</w:t>
      </w:r>
      <w:r>
        <w:rPr>
          <w:rFonts w:hint="eastAsia" w:ascii="Times New Roman" w:hAnsi="Times New Roman"/>
          <w:color w:val="auto"/>
          <w:sz w:val="24"/>
          <w:szCs w:val="24"/>
          <w:highlight w:val="none"/>
          <w:lang w:val="en-US" w:eastAsia="zh-CN"/>
        </w:rPr>
        <w:t>时，</w:t>
      </w:r>
      <w:r>
        <w:rPr>
          <w:rFonts w:hint="eastAsia" w:ascii="Times New Roman" w:hAnsi="Times New Roman"/>
          <w:color w:val="auto"/>
          <w:sz w:val="24"/>
          <w:szCs w:val="24"/>
          <w:highlight w:val="none"/>
        </w:rPr>
        <w:t>无人机图像数据与地面传感器空间位置不同尺度下配准</w:t>
      </w:r>
      <w:r>
        <w:rPr>
          <w:rFonts w:hint="eastAsia" w:ascii="Times New Roman" w:hAnsi="Times New Roman"/>
          <w:color w:val="auto"/>
          <w:sz w:val="24"/>
          <w:szCs w:val="24"/>
          <w:highlight w:val="none"/>
          <w:lang w:val="en-US" w:eastAsia="zh-CN"/>
        </w:rPr>
        <w:t>精度</w:t>
      </w:r>
      <w:r>
        <w:rPr>
          <w:rFonts w:hint="eastAsia" w:ascii="Times New Roman" w:hAnsi="Times New Roman"/>
          <w:color w:val="auto"/>
          <w:sz w:val="24"/>
          <w:szCs w:val="24"/>
          <w:highlight w:val="none"/>
        </w:rPr>
        <w:t>不应</w:t>
      </w:r>
      <w:r>
        <w:rPr>
          <w:rFonts w:hint="eastAsia" w:ascii="Times New Roman" w:hAnsi="Times New Roman"/>
          <w:color w:val="auto"/>
          <w:sz w:val="24"/>
          <w:szCs w:val="24"/>
          <w:highlight w:val="none"/>
          <w:lang w:val="en-US" w:eastAsia="zh-CN"/>
        </w:rPr>
        <w:t>低于</w:t>
      </w:r>
      <w:r>
        <w:rPr>
          <w:rFonts w:hint="eastAsia" w:ascii="Times New Roman" w:hAnsi="Times New Roman"/>
          <w:color w:val="auto"/>
          <w:sz w:val="24"/>
          <w:szCs w:val="24"/>
          <w:highlight w:val="none"/>
        </w:rPr>
        <w:t>厘米级，协同监测时间配准应满足分钟级。</w:t>
      </w:r>
    </w:p>
    <w:p>
      <w:pPr>
        <w:pStyle w:val="99"/>
        <w:widowControl/>
        <w:numPr>
          <w:ilvl w:val="0"/>
          <w:numId w:val="26"/>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天-空-地</w:t>
      </w:r>
      <w:r>
        <w:rPr>
          <w:rFonts w:hint="eastAsia" w:ascii="Times New Roman" w:hAnsi="Times New Roman"/>
          <w:color w:val="auto"/>
          <w:sz w:val="24"/>
          <w:szCs w:val="24"/>
          <w:highlight w:val="none"/>
          <w:lang w:val="en-US" w:eastAsia="zh-CN"/>
        </w:rPr>
        <w:t>协同</w:t>
      </w:r>
      <w:r>
        <w:rPr>
          <w:rFonts w:hint="eastAsia" w:ascii="Times New Roman" w:hAnsi="Times New Roman"/>
          <w:color w:val="auto"/>
          <w:sz w:val="24"/>
          <w:szCs w:val="24"/>
          <w:highlight w:val="none"/>
        </w:rPr>
        <w:t>数据配准</w:t>
      </w:r>
      <w:r>
        <w:rPr>
          <w:rFonts w:hint="eastAsia" w:ascii="Times New Roman" w:hAnsi="Times New Roman"/>
          <w:color w:val="auto"/>
          <w:sz w:val="24"/>
          <w:szCs w:val="24"/>
          <w:highlight w:val="none"/>
          <w:lang w:val="en-US" w:eastAsia="zh-CN"/>
        </w:rPr>
        <w:t>时，宜</w:t>
      </w:r>
      <w:r>
        <w:rPr>
          <w:rFonts w:hint="eastAsia" w:ascii="Times New Roman" w:hAnsi="Times New Roman"/>
          <w:color w:val="auto"/>
          <w:sz w:val="24"/>
          <w:szCs w:val="24"/>
          <w:highlight w:val="none"/>
        </w:rPr>
        <w:t>满足</w:t>
      </w:r>
      <w:r>
        <w:rPr>
          <w:rFonts w:hint="eastAsia" w:ascii="Times New Roman" w:hAnsi="Times New Roman"/>
          <w:color w:val="auto"/>
          <w:sz w:val="24"/>
          <w:szCs w:val="24"/>
          <w:highlight w:val="none"/>
          <w:lang w:val="en-US" w:eastAsia="zh-CN"/>
        </w:rPr>
        <w:t>7.3.4条第a)、b)和c)款的</w:t>
      </w:r>
      <w:r>
        <w:rPr>
          <w:rFonts w:hint="eastAsia" w:ascii="Times New Roman" w:hAnsi="Times New Roman"/>
          <w:color w:val="auto"/>
          <w:sz w:val="24"/>
          <w:szCs w:val="24"/>
          <w:highlight w:val="none"/>
        </w:rPr>
        <w:t>要求。但在特殊协同应用场景或数据量不足条件下</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配准要求可放宽5%-10%。</w:t>
      </w:r>
    </w:p>
    <w:p>
      <w:pPr>
        <w:pStyle w:val="3"/>
        <w:spacing w:before="360"/>
        <w:rPr>
          <w:rFonts w:hint="eastAsia"/>
          <w:b w:val="0"/>
          <w:color w:val="auto"/>
          <w:highlight w:val="none"/>
          <w:lang w:val="en-US" w:eastAsia="zh-CN"/>
        </w:rPr>
      </w:pPr>
      <w:bookmarkStart w:id="179" w:name="_Toc1638"/>
      <w:bookmarkStart w:id="180" w:name="_Toc20419"/>
      <w:bookmarkStart w:id="181" w:name="_Toc142578390"/>
      <w:bookmarkStart w:id="182" w:name="_Toc20159"/>
      <w:bookmarkStart w:id="183" w:name="_Toc8216"/>
      <w:r>
        <w:rPr>
          <w:rFonts w:hint="eastAsia"/>
          <w:b w:val="0"/>
          <w:color w:val="auto"/>
          <w:highlight w:val="none"/>
          <w:lang w:val="zh-CN"/>
        </w:rPr>
        <w:t xml:space="preserve">7.4 </w:t>
      </w:r>
      <w:r>
        <w:rPr>
          <w:rFonts w:hint="eastAsia"/>
          <w:b w:val="0"/>
          <w:color w:val="auto"/>
          <w:highlight w:val="none"/>
        </w:rPr>
        <w:t xml:space="preserve"> </w:t>
      </w:r>
      <w:r>
        <w:rPr>
          <w:rFonts w:hint="eastAsia"/>
          <w:b w:val="0"/>
          <w:color w:val="auto"/>
          <w:highlight w:val="none"/>
          <w:lang w:val="en-US" w:eastAsia="zh-CN"/>
        </w:rPr>
        <w:t>协同</w:t>
      </w:r>
      <w:r>
        <w:rPr>
          <w:rFonts w:hint="eastAsia"/>
          <w:b w:val="0"/>
          <w:color w:val="auto"/>
          <w:highlight w:val="none"/>
          <w:lang w:val="zh-CN"/>
        </w:rPr>
        <w:t>数据</w:t>
      </w:r>
      <w:bookmarkEnd w:id="179"/>
      <w:bookmarkEnd w:id="180"/>
      <w:bookmarkEnd w:id="181"/>
      <w:bookmarkEnd w:id="182"/>
      <w:r>
        <w:rPr>
          <w:rFonts w:hint="eastAsia"/>
          <w:b w:val="0"/>
          <w:color w:val="auto"/>
          <w:highlight w:val="none"/>
          <w:lang w:val="en-US" w:eastAsia="zh-CN"/>
        </w:rPr>
        <w:t>融合及评价</w:t>
      </w:r>
      <w:bookmarkEnd w:id="183"/>
    </w:p>
    <w:p>
      <w:pPr>
        <w:rPr>
          <w:rFonts w:hint="eastAsia"/>
          <w:b w:val="0"/>
          <w:color w:val="auto"/>
          <w:highlight w:val="none"/>
          <w:lang w:val="en-US" w:eastAsia="zh-CN"/>
        </w:rPr>
      </w:pP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4</w:t>
      </w:r>
      <w:r>
        <w:rPr>
          <w:rFonts w:ascii="Times New Roman" w:hAnsi="Times New Roman"/>
          <w:b/>
          <w:bCs/>
          <w:color w:val="auto"/>
          <w:sz w:val="24"/>
          <w:szCs w:val="24"/>
          <w:highlight w:val="none"/>
        </w:rPr>
        <w:t>.1</w:t>
      </w:r>
      <w:r>
        <w:rPr>
          <w:rFonts w:ascii="Times New Roman" w:hAnsi="Times New Roman"/>
          <w:color w:val="auto"/>
          <w:sz w:val="24"/>
          <w:szCs w:val="24"/>
          <w:highlight w:val="none"/>
        </w:rPr>
        <w:t xml:space="preserve"> </w:t>
      </w:r>
      <w:r>
        <w:rPr>
          <w:rFonts w:hint="eastAsia"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数据融合级别</w:t>
      </w:r>
    </w:p>
    <w:p>
      <w:pPr>
        <w:pStyle w:val="99"/>
        <w:widowControl/>
        <w:numPr>
          <w:ilvl w:val="0"/>
          <w:numId w:val="27"/>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天-空融合形变监测场景宜采用特征级融合，表观性态监测场景宜采用特征级或决策级融合。</w:t>
      </w:r>
    </w:p>
    <w:p>
      <w:pPr>
        <w:pStyle w:val="99"/>
        <w:widowControl/>
        <w:numPr>
          <w:ilvl w:val="0"/>
          <w:numId w:val="27"/>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天-地融合形变监测场景宜采用特征级融合，表观性态监测场景宜采用特征级或决策级融合。</w:t>
      </w:r>
    </w:p>
    <w:p>
      <w:pPr>
        <w:pStyle w:val="99"/>
        <w:widowControl/>
        <w:numPr>
          <w:ilvl w:val="0"/>
          <w:numId w:val="27"/>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空-地融合形变监测场景宜采用特征级融合，缺陷识别宜采用数据级或特征级，表观性态监测场景宜采用特征级或决策级融合。</w:t>
      </w:r>
    </w:p>
    <w:p>
      <w:pPr>
        <w:pStyle w:val="99"/>
        <w:widowControl/>
        <w:numPr>
          <w:ilvl w:val="0"/>
          <w:numId w:val="27"/>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天-空-地融合在形变、缺陷及表观性态场景宜采用决策级融合。</w:t>
      </w:r>
    </w:p>
    <w:p>
      <w:pPr>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4</w:t>
      </w:r>
      <w:r>
        <w:rPr>
          <w:rFonts w:ascii="Times New Roman" w:hAnsi="Times New Roman"/>
          <w:b/>
          <w:bCs/>
          <w:color w:val="auto"/>
          <w:sz w:val="24"/>
          <w:szCs w:val="24"/>
          <w:highlight w:val="none"/>
        </w:rPr>
        <w:t xml:space="preserve">.2  </w:t>
      </w:r>
      <w:r>
        <w:rPr>
          <w:rFonts w:hint="eastAsia" w:ascii="Times New Roman" w:hAnsi="Times New Roman"/>
          <w:color w:val="auto"/>
          <w:sz w:val="24"/>
          <w:szCs w:val="24"/>
          <w:highlight w:val="none"/>
        </w:rPr>
        <w:t>协同监测融合</w:t>
      </w:r>
    </w:p>
    <w:p>
      <w:pPr>
        <w:pStyle w:val="99"/>
        <w:widowControl/>
        <w:numPr>
          <w:ilvl w:val="0"/>
          <w:numId w:val="28"/>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协同监测融合应在保留原有数据及特征的基础上提供新的信息。宜在现有监测结论前提下提升空间监测点密度、监测点监测量精度或额外监测信息。</w:t>
      </w:r>
    </w:p>
    <w:p>
      <w:pPr>
        <w:pStyle w:val="99"/>
        <w:widowControl/>
        <w:numPr>
          <w:ilvl w:val="0"/>
          <w:numId w:val="28"/>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除特殊规定外，协同监测数据融合均须对融合结果进行评价，对于协同融合不满足规范的结果，应舍弃并重新考虑协同方案或数据融合层次。</w:t>
      </w:r>
    </w:p>
    <w:p>
      <w:pPr>
        <w:spacing w:line="360" w:lineRule="auto"/>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7</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4</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rPr>
        <w:t xml:space="preserve">  </w:t>
      </w:r>
      <w:r>
        <w:rPr>
          <w:rFonts w:hint="eastAsia" w:ascii="Times New Roman" w:hAnsi="Times New Roman"/>
          <w:color w:val="auto"/>
          <w:sz w:val="24"/>
          <w:szCs w:val="24"/>
          <w:highlight w:val="none"/>
        </w:rPr>
        <w:t>协同融合评价</w:t>
      </w:r>
    </w:p>
    <w:p>
      <w:pPr>
        <w:pStyle w:val="99"/>
        <w:widowControl/>
        <w:numPr>
          <w:ilvl w:val="0"/>
          <w:numId w:val="29"/>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协同数据融合应进行数据融合评价。</w:t>
      </w:r>
    </w:p>
    <w:p>
      <w:pPr>
        <w:pStyle w:val="99"/>
        <w:widowControl/>
        <w:numPr>
          <w:ilvl w:val="0"/>
          <w:numId w:val="29"/>
        </w:numPr>
        <w:spacing w:line="360" w:lineRule="auto"/>
        <w:ind w:left="846" w:leftChars="0" w:firstLineChars="0"/>
        <w:jc w:val="both"/>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数据融合评价宜按表2的指标体系进行。宜</w:t>
      </w:r>
      <w:r>
        <w:rPr>
          <w:rFonts w:hint="eastAsia" w:ascii="Times New Roman" w:hAnsi="Times New Roman"/>
          <w:color w:val="auto"/>
          <w:sz w:val="24"/>
          <w:szCs w:val="24"/>
          <w:highlight w:val="none"/>
        </w:rPr>
        <w:t>分为大类指标、一级指标和二级指标</w:t>
      </w:r>
      <w:r>
        <w:rPr>
          <w:rFonts w:hint="eastAsia" w:ascii="Times New Roman" w:hAnsi="Times New Roman"/>
          <w:color w:val="auto"/>
          <w:sz w:val="24"/>
          <w:szCs w:val="24"/>
          <w:highlight w:val="none"/>
          <w:lang w:val="en-US" w:eastAsia="zh-CN"/>
        </w:rPr>
        <w:t>三级</w:t>
      </w:r>
      <w:r>
        <w:rPr>
          <w:rFonts w:hint="eastAsia" w:ascii="Times New Roman" w:hAnsi="Times New Roman"/>
          <w:color w:val="auto"/>
          <w:sz w:val="24"/>
          <w:szCs w:val="24"/>
          <w:highlight w:val="none"/>
        </w:rPr>
        <w:t>。大类指标宜分为正常使用问题、耐久性问题、安全问题。</w:t>
      </w:r>
    </w:p>
    <w:p>
      <w:pPr>
        <w:pStyle w:val="99"/>
        <w:widowControl/>
        <w:numPr>
          <w:ilvl w:val="0"/>
          <w:numId w:val="29"/>
        </w:numPr>
        <w:spacing w:line="360" w:lineRule="auto"/>
        <w:ind w:left="846" w:leftChars="0" w:firstLineChars="0"/>
        <w:jc w:val="both"/>
        <w:rPr>
          <w:rFonts w:ascii="Times New Roman" w:hAnsi="Times New Roman" w:cs="Times New Roman"/>
          <w:color w:val="auto"/>
          <w:sz w:val="24"/>
          <w:szCs w:val="24"/>
          <w:highlight w:val="none"/>
        </w:rPr>
      </w:pPr>
      <w:r>
        <w:rPr>
          <w:rFonts w:hint="eastAsia" w:ascii="Times New Roman" w:hAnsi="Times New Roman"/>
          <w:color w:val="auto"/>
          <w:sz w:val="24"/>
          <w:szCs w:val="24"/>
          <w:highlight w:val="none"/>
          <w:lang w:val="en-US" w:eastAsia="zh-CN"/>
        </w:rPr>
        <w:t>当协同数据融合不满足表</w:t>
      </w:r>
      <w:r>
        <w:rPr>
          <w:rFonts w:hint="eastAsia" w:ascii="Times New Roman"/>
          <w:color w:val="auto"/>
          <w:sz w:val="24"/>
          <w:szCs w:val="24"/>
          <w:highlight w:val="none"/>
          <w:lang w:val="en-US" w:eastAsia="zh-CN"/>
        </w:rPr>
        <w:t>7.4.3</w:t>
      </w:r>
      <w:r>
        <w:rPr>
          <w:rFonts w:hint="eastAsia" w:ascii="Times New Roman" w:hAnsi="Times New Roman"/>
          <w:color w:val="auto"/>
          <w:sz w:val="24"/>
          <w:szCs w:val="24"/>
          <w:highlight w:val="none"/>
          <w:lang w:val="en-US" w:eastAsia="zh-CN"/>
        </w:rPr>
        <w:t>的二级指标要求时，应调整协同方案，</w:t>
      </w:r>
      <w:r>
        <w:rPr>
          <w:rFonts w:hint="eastAsia" w:ascii="Times New Roman" w:hAnsi="Times New Roman" w:cs="Times New Roman"/>
          <w:color w:val="auto"/>
          <w:sz w:val="24"/>
          <w:szCs w:val="24"/>
          <w:highlight w:val="none"/>
          <w:lang w:val="en-US" w:eastAsia="zh-CN"/>
        </w:rPr>
        <w:t>重新进行数据采集和融合，直到满足要求为止。</w:t>
      </w:r>
    </w:p>
    <w:p>
      <w:pPr>
        <w:pStyle w:val="99"/>
        <w:numPr>
          <w:ilvl w:val="-1"/>
          <w:numId w:val="0"/>
        </w:numPr>
        <w:spacing w:line="360" w:lineRule="auto"/>
        <w:ind w:left="425" w:firstLine="0"/>
        <w:jc w:val="both"/>
        <w:rPr>
          <w:rFonts w:ascii="Times New Roman" w:hAnsi="Times New Roman" w:cs="Times New Roman"/>
          <w:color w:val="auto"/>
          <w:sz w:val="24"/>
          <w:szCs w:val="24"/>
          <w:highlight w:val="none"/>
        </w:rPr>
      </w:pPr>
    </w:p>
    <w:p>
      <w:pPr>
        <w:pStyle w:val="99"/>
        <w:numPr>
          <w:ilvl w:val="-1"/>
          <w:numId w:val="0"/>
        </w:numPr>
        <w:spacing w:line="360" w:lineRule="auto"/>
        <w:ind w:left="425" w:firstLine="0"/>
        <w:jc w:val="both"/>
        <w:rPr>
          <w:rFonts w:ascii="Times New Roman" w:hAnsi="Times New Roman" w:cs="Times New Roman"/>
          <w:color w:val="auto"/>
          <w:sz w:val="24"/>
          <w:szCs w:val="24"/>
          <w:highlight w:val="none"/>
        </w:rPr>
      </w:pPr>
    </w:p>
    <w:p>
      <w:pPr>
        <w:pStyle w:val="99"/>
        <w:numPr>
          <w:ilvl w:val="-1"/>
          <w:numId w:val="0"/>
        </w:numPr>
        <w:spacing w:line="360" w:lineRule="auto"/>
        <w:ind w:left="425" w:firstLine="0"/>
        <w:jc w:val="both"/>
        <w:rPr>
          <w:rFonts w:ascii="Times New Roman" w:hAnsi="Times New Roman" w:cs="Times New Roman"/>
          <w:color w:val="auto"/>
          <w:sz w:val="24"/>
          <w:szCs w:val="24"/>
          <w:highlight w:val="none"/>
        </w:rPr>
      </w:pPr>
    </w:p>
    <w:p>
      <w:pPr>
        <w:spacing w:line="360" w:lineRule="auto"/>
        <w:jc w:val="center"/>
        <w:rPr>
          <w:rFonts w:ascii="宋体" w:hAnsi="宋体" w:cs="宋体"/>
          <w:b/>
          <w:bCs/>
          <w:color w:val="auto"/>
          <w:szCs w:val="21"/>
          <w:highlight w:val="none"/>
        </w:rPr>
      </w:pPr>
      <w:r>
        <w:rPr>
          <w:rFonts w:ascii="宋体" w:hAnsi="宋体" w:cs="宋体"/>
          <w:b/>
          <w:bCs/>
          <w:color w:val="auto"/>
          <w:szCs w:val="21"/>
          <w:highlight w:val="none"/>
        </w:rPr>
        <w:t>表</w:t>
      </w:r>
      <w:r>
        <w:rPr>
          <w:rFonts w:hint="eastAsia" w:ascii="Times New Roman"/>
          <w:color w:val="auto"/>
          <w:sz w:val="24"/>
          <w:szCs w:val="24"/>
          <w:highlight w:val="none"/>
          <w:lang w:val="en-US" w:eastAsia="zh-CN"/>
        </w:rPr>
        <w:t>7.4.3</w:t>
      </w:r>
      <w:r>
        <w:rPr>
          <w:rFonts w:ascii="宋体" w:hAnsi="宋体" w:cs="宋体"/>
          <w:b/>
          <w:bCs/>
          <w:color w:val="auto"/>
          <w:szCs w:val="21"/>
          <w:highlight w:val="none"/>
        </w:rPr>
        <w:t xml:space="preserve"> </w:t>
      </w:r>
      <w:r>
        <w:rPr>
          <w:rFonts w:hint="eastAsia" w:ascii="宋体" w:hAnsi="宋体" w:cs="宋体"/>
          <w:b/>
          <w:bCs/>
          <w:color w:val="auto"/>
          <w:szCs w:val="21"/>
          <w:highlight w:val="none"/>
        </w:rPr>
        <w:t>数据融合评价指标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396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widowControl/>
              <w:suppressLineNumbers w:val="0"/>
              <w:spacing w:before="0" w:beforeAutospacing="0" w:after="0" w:afterAutospacing="0" w:line="276" w:lineRule="auto"/>
              <w:ind w:left="0" w:right="0"/>
              <w:jc w:val="center"/>
              <w:rPr>
                <w:rFonts w:hint="default"/>
                <w:b/>
                <w:bCs/>
                <w:color w:val="auto"/>
                <w:kern w:val="0"/>
                <w:sz w:val="18"/>
                <w:szCs w:val="28"/>
                <w:highlight w:val="none"/>
              </w:rPr>
            </w:pPr>
            <w:r>
              <w:rPr>
                <w:rFonts w:hint="eastAsia"/>
                <w:b/>
                <w:bCs/>
                <w:color w:val="auto"/>
                <w:kern w:val="0"/>
                <w:sz w:val="18"/>
                <w:szCs w:val="28"/>
                <w:highlight w:val="none"/>
              </w:rPr>
              <w:t>大类指标</w:t>
            </w:r>
          </w:p>
        </w:tc>
        <w:tc>
          <w:tcPr>
            <w:tcW w:w="1559" w:type="dxa"/>
            <w:vAlign w:val="center"/>
          </w:tcPr>
          <w:p>
            <w:pPr>
              <w:keepNext w:val="0"/>
              <w:keepLines w:val="0"/>
              <w:widowControl/>
              <w:suppressLineNumbers w:val="0"/>
              <w:spacing w:before="0" w:beforeAutospacing="0" w:after="0" w:afterAutospacing="0" w:line="276" w:lineRule="auto"/>
              <w:ind w:left="0" w:right="0"/>
              <w:jc w:val="center"/>
              <w:rPr>
                <w:rFonts w:hint="default"/>
                <w:b/>
                <w:bCs/>
                <w:color w:val="auto"/>
                <w:kern w:val="0"/>
                <w:sz w:val="18"/>
                <w:szCs w:val="28"/>
                <w:highlight w:val="none"/>
              </w:rPr>
            </w:pPr>
            <w:r>
              <w:rPr>
                <w:rFonts w:hint="eastAsia"/>
                <w:b/>
                <w:bCs/>
                <w:color w:val="auto"/>
                <w:kern w:val="0"/>
                <w:sz w:val="18"/>
                <w:szCs w:val="28"/>
                <w:highlight w:val="none"/>
              </w:rPr>
              <w:t>一级指标</w:t>
            </w:r>
          </w:p>
        </w:tc>
        <w:tc>
          <w:tcPr>
            <w:tcW w:w="3969" w:type="dxa"/>
            <w:vAlign w:val="center"/>
          </w:tcPr>
          <w:p>
            <w:pPr>
              <w:keepNext w:val="0"/>
              <w:keepLines w:val="0"/>
              <w:widowControl/>
              <w:suppressLineNumbers w:val="0"/>
              <w:spacing w:before="0" w:beforeAutospacing="0" w:after="0" w:afterAutospacing="0" w:line="276" w:lineRule="auto"/>
              <w:ind w:left="0" w:right="0"/>
              <w:jc w:val="center"/>
              <w:rPr>
                <w:rFonts w:hint="default"/>
                <w:b/>
                <w:bCs/>
                <w:color w:val="auto"/>
                <w:kern w:val="0"/>
                <w:sz w:val="18"/>
                <w:szCs w:val="28"/>
                <w:highlight w:val="none"/>
              </w:rPr>
            </w:pPr>
            <w:r>
              <w:rPr>
                <w:rFonts w:hint="eastAsia"/>
                <w:b/>
                <w:bCs/>
                <w:color w:val="auto"/>
                <w:kern w:val="0"/>
                <w:sz w:val="18"/>
                <w:szCs w:val="28"/>
                <w:highlight w:val="none"/>
              </w:rPr>
              <w:t>二级指标</w:t>
            </w:r>
          </w:p>
        </w:tc>
        <w:tc>
          <w:tcPr>
            <w:tcW w:w="1497" w:type="dxa"/>
          </w:tcPr>
          <w:p>
            <w:pPr>
              <w:keepNext w:val="0"/>
              <w:keepLines w:val="0"/>
              <w:widowControl/>
              <w:suppressLineNumbers w:val="0"/>
              <w:spacing w:before="0" w:beforeAutospacing="0" w:after="0" w:afterAutospacing="0" w:line="276" w:lineRule="auto"/>
              <w:ind w:left="0" w:right="0"/>
              <w:jc w:val="center"/>
              <w:rPr>
                <w:rFonts w:hint="default"/>
                <w:b/>
                <w:bCs/>
                <w:color w:val="auto"/>
                <w:kern w:val="0"/>
                <w:sz w:val="18"/>
                <w:szCs w:val="28"/>
                <w:highlight w:val="none"/>
              </w:rPr>
            </w:pPr>
            <w:r>
              <w:rPr>
                <w:rFonts w:hint="eastAsia"/>
                <w:b/>
                <w:bCs/>
                <w:color w:val="auto"/>
                <w:kern w:val="0"/>
                <w:sz w:val="1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1" w:type="dxa"/>
            <w:vMerge w:val="restart"/>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r>
              <w:rPr>
                <w:rFonts w:hint="eastAsia"/>
                <w:color w:val="auto"/>
                <w:kern w:val="0"/>
                <w:sz w:val="18"/>
                <w:szCs w:val="28"/>
                <w:highlight w:val="none"/>
              </w:rPr>
              <w:t>正常使用问题：</w:t>
            </w:r>
          </w:p>
          <w:p>
            <w:pPr>
              <w:keepNext w:val="0"/>
              <w:keepLines w:val="0"/>
              <w:widowControl/>
              <w:suppressLineNumbers w:val="0"/>
              <w:spacing w:before="0" w:beforeAutospacing="0" w:after="0" w:afterAutospacing="0" w:line="276" w:lineRule="auto"/>
              <w:ind w:left="0" w:right="0"/>
              <w:rPr>
                <w:rFonts w:hint="default"/>
                <w:b/>
                <w:bCs/>
                <w:color w:val="auto"/>
                <w:kern w:val="0"/>
                <w:sz w:val="18"/>
                <w:szCs w:val="28"/>
                <w:highlight w:val="none"/>
              </w:rPr>
            </w:pPr>
            <w:r>
              <w:rPr>
                <w:rFonts w:hint="eastAsia"/>
                <w:b/>
                <w:bCs/>
                <w:color w:val="auto"/>
                <w:kern w:val="0"/>
                <w:sz w:val="18"/>
                <w:szCs w:val="28"/>
                <w:highlight w:val="none"/>
              </w:rPr>
              <w:t>缺陷识别类</w:t>
            </w:r>
          </w:p>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restart"/>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融合速度</w:t>
            </w: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双模态单次数据融合时间</w:t>
            </w:r>
            <w:r>
              <w:rPr>
                <w:rFonts w:hint="eastAsia"/>
                <w:color w:val="auto"/>
                <w:kern w:val="0"/>
                <w:sz w:val="18"/>
                <w:szCs w:val="28"/>
                <w:highlight w:val="none"/>
              </w:rPr>
              <w:t>8</w:t>
            </w:r>
            <w:r>
              <w:rPr>
                <w:rFonts w:hint="eastAsia"/>
                <w:color w:val="auto"/>
                <w:kern w:val="0"/>
                <w:sz w:val="18"/>
                <w:szCs w:val="28"/>
                <w:highlight w:val="none"/>
              </w:rPr>
              <w:t>秒内</w:t>
            </w:r>
          </w:p>
        </w:tc>
        <w:tc>
          <w:tcPr>
            <w:tcW w:w="1497" w:type="dxa"/>
            <w:vMerge w:val="restart"/>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三模态单次数据融合时间</w:t>
            </w:r>
            <w:r>
              <w:rPr>
                <w:rFonts w:hint="default"/>
                <w:color w:val="auto"/>
                <w:kern w:val="0"/>
                <w:sz w:val="18"/>
                <w:szCs w:val="28"/>
                <w:highlight w:val="none"/>
              </w:rPr>
              <w:t>12</w:t>
            </w:r>
            <w:r>
              <w:rPr>
                <w:rFonts w:hint="eastAsia"/>
                <w:color w:val="auto"/>
                <w:kern w:val="0"/>
                <w:sz w:val="18"/>
                <w:szCs w:val="28"/>
                <w:highlight w:val="none"/>
              </w:rPr>
              <w:t>秒内</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restart"/>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融合后性能变化（5</w:t>
            </w:r>
            <w:r>
              <w:rPr>
                <w:rFonts w:hint="default"/>
                <w:color w:val="auto"/>
                <w:kern w:val="0"/>
                <w:sz w:val="18"/>
                <w:szCs w:val="28"/>
                <w:highlight w:val="none"/>
              </w:rPr>
              <w:t>0</w:t>
            </w:r>
            <w:r>
              <w:rPr>
                <w:rFonts w:hint="eastAsia"/>
                <w:color w:val="auto"/>
                <w:kern w:val="0"/>
                <w:sz w:val="18"/>
                <w:szCs w:val="28"/>
                <w:highlight w:val="none"/>
              </w:rPr>
              <w:t>）</w:t>
            </w:r>
          </w:p>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【针对二分类问题，多分类问题见备注3】</w:t>
            </w: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查准率应相对提升</w:t>
            </w:r>
            <w:r>
              <w:rPr>
                <w:rFonts w:hint="default"/>
                <w:color w:val="auto"/>
                <w:kern w:val="0"/>
                <w:sz w:val="18"/>
                <w:szCs w:val="28"/>
                <w:highlight w:val="none"/>
              </w:rPr>
              <w:t>5%</w:t>
            </w:r>
            <w:r>
              <w:rPr>
                <w:rFonts w:hint="eastAsia"/>
                <w:color w:val="auto"/>
                <w:kern w:val="0"/>
                <w:sz w:val="18"/>
                <w:szCs w:val="28"/>
                <w:highlight w:val="none"/>
              </w:rPr>
              <w:t>及以上，宜提升1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查全率应相对提升</w:t>
            </w:r>
            <w:r>
              <w:rPr>
                <w:rFonts w:hint="default"/>
                <w:color w:val="auto"/>
                <w:kern w:val="0"/>
                <w:sz w:val="18"/>
                <w:szCs w:val="28"/>
                <w:highlight w:val="none"/>
              </w:rPr>
              <w:t>5%</w:t>
            </w:r>
            <w:r>
              <w:rPr>
                <w:rFonts w:hint="eastAsia"/>
                <w:color w:val="auto"/>
                <w:kern w:val="0"/>
                <w:sz w:val="18"/>
                <w:szCs w:val="28"/>
                <w:highlight w:val="none"/>
              </w:rPr>
              <w:t>及以上，宜提升1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F</w:t>
            </w:r>
            <w:r>
              <w:rPr>
                <w:rFonts w:hint="default"/>
                <w:color w:val="auto"/>
                <w:kern w:val="0"/>
                <w:sz w:val="18"/>
                <w:szCs w:val="28"/>
                <w:highlight w:val="none"/>
              </w:rPr>
              <w:t>1</w:t>
            </w:r>
            <w:r>
              <w:rPr>
                <w:rFonts w:hint="eastAsia"/>
                <w:color w:val="auto"/>
                <w:kern w:val="0"/>
                <w:sz w:val="18"/>
                <w:szCs w:val="28"/>
                <w:highlight w:val="none"/>
              </w:rPr>
              <w:t>度量值应相对提升</w:t>
            </w:r>
            <w:r>
              <w:rPr>
                <w:rFonts w:hint="default"/>
                <w:color w:val="auto"/>
                <w:kern w:val="0"/>
                <w:sz w:val="18"/>
                <w:szCs w:val="28"/>
                <w:highlight w:val="none"/>
              </w:rPr>
              <w:t>5%</w:t>
            </w:r>
            <w:r>
              <w:rPr>
                <w:rFonts w:hint="eastAsia"/>
                <w:color w:val="auto"/>
                <w:kern w:val="0"/>
                <w:sz w:val="18"/>
                <w:szCs w:val="28"/>
                <w:highlight w:val="none"/>
              </w:rPr>
              <w:t>及以上，宜提升1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AUC相对提高</w:t>
            </w:r>
            <w:r>
              <w:rPr>
                <w:rFonts w:hint="default"/>
                <w:color w:val="auto"/>
                <w:kern w:val="0"/>
                <w:sz w:val="18"/>
                <w:szCs w:val="28"/>
                <w:highlight w:val="none"/>
              </w:rPr>
              <w:t>5%</w:t>
            </w:r>
            <w:r>
              <w:rPr>
                <w:rFonts w:hint="eastAsia"/>
                <w:color w:val="auto"/>
                <w:kern w:val="0"/>
                <w:sz w:val="18"/>
                <w:szCs w:val="28"/>
                <w:highlight w:val="none"/>
              </w:rPr>
              <w:t>及以上，宜提升1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1" w:type="dxa"/>
            <w:vMerge w:val="restart"/>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r>
              <w:rPr>
                <w:rFonts w:hint="eastAsia"/>
                <w:color w:val="auto"/>
                <w:kern w:val="0"/>
                <w:sz w:val="18"/>
                <w:szCs w:val="28"/>
                <w:highlight w:val="none"/>
              </w:rPr>
              <w:t>耐久性问题：</w:t>
            </w:r>
          </w:p>
          <w:p>
            <w:pPr>
              <w:keepNext w:val="0"/>
              <w:keepLines w:val="0"/>
              <w:widowControl/>
              <w:suppressLineNumbers w:val="0"/>
              <w:spacing w:before="0" w:beforeAutospacing="0" w:after="0" w:afterAutospacing="0" w:line="276" w:lineRule="auto"/>
              <w:ind w:left="0" w:right="0"/>
              <w:rPr>
                <w:rFonts w:hint="eastAsia"/>
                <w:b/>
                <w:bCs/>
                <w:color w:val="auto"/>
                <w:kern w:val="0"/>
                <w:sz w:val="18"/>
                <w:szCs w:val="28"/>
                <w:highlight w:val="none"/>
              </w:rPr>
            </w:pPr>
            <w:r>
              <w:rPr>
                <w:rFonts w:hint="eastAsia"/>
                <w:b/>
                <w:bCs/>
                <w:color w:val="auto"/>
                <w:kern w:val="0"/>
                <w:sz w:val="18"/>
                <w:szCs w:val="28"/>
                <w:highlight w:val="none"/>
              </w:rPr>
              <w:t>剩余寿命预测类</w:t>
            </w:r>
          </w:p>
        </w:tc>
        <w:tc>
          <w:tcPr>
            <w:tcW w:w="1559" w:type="dxa"/>
            <w:vMerge w:val="restart"/>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融合速度（</w:t>
            </w:r>
            <w:r>
              <w:rPr>
                <w:rFonts w:hint="default"/>
                <w:color w:val="auto"/>
                <w:kern w:val="0"/>
                <w:sz w:val="18"/>
                <w:szCs w:val="28"/>
                <w:highlight w:val="none"/>
              </w:rPr>
              <w:t>20</w:t>
            </w:r>
            <w:r>
              <w:rPr>
                <w:rFonts w:hint="eastAsia"/>
                <w:color w:val="auto"/>
                <w:kern w:val="0"/>
                <w:sz w:val="18"/>
                <w:szCs w:val="28"/>
                <w:highlight w:val="none"/>
              </w:rPr>
              <w:t>）</w:t>
            </w: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双模态单次数据融合时间</w:t>
            </w:r>
            <w:r>
              <w:rPr>
                <w:rFonts w:hint="eastAsia"/>
                <w:color w:val="auto"/>
                <w:kern w:val="0"/>
                <w:sz w:val="18"/>
                <w:szCs w:val="28"/>
                <w:highlight w:val="none"/>
              </w:rPr>
              <w:t>8</w:t>
            </w:r>
            <w:r>
              <w:rPr>
                <w:rFonts w:hint="eastAsia"/>
                <w:color w:val="auto"/>
                <w:kern w:val="0"/>
                <w:sz w:val="18"/>
                <w:szCs w:val="28"/>
                <w:highlight w:val="none"/>
              </w:rPr>
              <w:t>秒内</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三模态单次数据融合时间</w:t>
            </w:r>
            <w:r>
              <w:rPr>
                <w:rFonts w:hint="default"/>
                <w:color w:val="auto"/>
                <w:kern w:val="0"/>
                <w:sz w:val="18"/>
                <w:szCs w:val="28"/>
                <w:highlight w:val="none"/>
              </w:rPr>
              <w:t>12</w:t>
            </w:r>
            <w:r>
              <w:rPr>
                <w:rFonts w:hint="eastAsia"/>
                <w:color w:val="auto"/>
                <w:kern w:val="0"/>
                <w:sz w:val="18"/>
                <w:szCs w:val="28"/>
                <w:highlight w:val="none"/>
              </w:rPr>
              <w:t>秒内</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restart"/>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融合后性能变化率（5</w:t>
            </w:r>
            <w:r>
              <w:rPr>
                <w:rFonts w:hint="default"/>
                <w:color w:val="auto"/>
                <w:kern w:val="0"/>
                <w:sz w:val="18"/>
                <w:szCs w:val="28"/>
                <w:highlight w:val="none"/>
              </w:rPr>
              <w:t>0</w:t>
            </w:r>
            <w:r>
              <w:rPr>
                <w:rFonts w:hint="eastAsia"/>
                <w:color w:val="auto"/>
                <w:kern w:val="0"/>
                <w:sz w:val="18"/>
                <w:szCs w:val="28"/>
                <w:highlight w:val="none"/>
              </w:rPr>
              <w:t>）</w:t>
            </w: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正确率相对提升</w:t>
            </w:r>
            <w:r>
              <w:rPr>
                <w:rFonts w:hint="default"/>
                <w:color w:val="auto"/>
                <w:kern w:val="0"/>
                <w:sz w:val="18"/>
                <w:szCs w:val="28"/>
                <w:highlight w:val="none"/>
              </w:rPr>
              <w:t>5%</w:t>
            </w:r>
            <w:r>
              <w:rPr>
                <w:rFonts w:hint="eastAsia"/>
                <w:color w:val="auto"/>
                <w:kern w:val="0"/>
                <w:sz w:val="18"/>
                <w:szCs w:val="28"/>
                <w:highlight w:val="none"/>
              </w:rPr>
              <w:t>及以上， 宜提升1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M</w:t>
            </w:r>
            <w:r>
              <w:rPr>
                <w:rFonts w:hint="default"/>
                <w:color w:val="auto"/>
                <w:kern w:val="0"/>
                <w:sz w:val="18"/>
                <w:szCs w:val="28"/>
                <w:highlight w:val="none"/>
              </w:rPr>
              <w:t>AE</w:t>
            </w:r>
            <w:r>
              <w:rPr>
                <w:rFonts w:hint="eastAsia"/>
                <w:color w:val="auto"/>
                <w:kern w:val="0"/>
                <w:sz w:val="18"/>
                <w:szCs w:val="28"/>
                <w:highlight w:val="none"/>
              </w:rPr>
              <w:t>（平均绝对误差）相对降低</w:t>
            </w:r>
            <w:r>
              <w:rPr>
                <w:rFonts w:hint="default"/>
                <w:color w:val="auto"/>
                <w:kern w:val="0"/>
                <w:sz w:val="18"/>
                <w:szCs w:val="28"/>
                <w:highlight w:val="none"/>
              </w:rPr>
              <w:t>5%</w:t>
            </w:r>
            <w:r>
              <w:rPr>
                <w:rFonts w:hint="eastAsia"/>
                <w:color w:val="auto"/>
                <w:kern w:val="0"/>
                <w:sz w:val="18"/>
                <w:szCs w:val="28"/>
                <w:highlight w:val="none"/>
              </w:rPr>
              <w:t>及以上，宜降低1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Merge w:val="continue"/>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MS</w:t>
            </w:r>
            <w:r>
              <w:rPr>
                <w:rFonts w:hint="default"/>
                <w:color w:val="auto"/>
                <w:kern w:val="0"/>
                <w:sz w:val="18"/>
                <w:szCs w:val="28"/>
                <w:highlight w:val="none"/>
              </w:rPr>
              <w:t>E</w:t>
            </w:r>
            <w:r>
              <w:rPr>
                <w:rFonts w:hint="eastAsia"/>
                <w:color w:val="auto"/>
                <w:kern w:val="0"/>
                <w:sz w:val="18"/>
                <w:szCs w:val="28"/>
                <w:highlight w:val="none"/>
              </w:rPr>
              <w:t>（均方误差）相对降低</w:t>
            </w:r>
            <w:r>
              <w:rPr>
                <w:rFonts w:hint="default"/>
                <w:color w:val="auto"/>
                <w:kern w:val="0"/>
                <w:sz w:val="18"/>
                <w:szCs w:val="28"/>
                <w:highlight w:val="none"/>
              </w:rPr>
              <w:t>5%</w:t>
            </w:r>
            <w:r>
              <w:rPr>
                <w:rFonts w:hint="eastAsia"/>
                <w:color w:val="auto"/>
                <w:kern w:val="0"/>
                <w:sz w:val="18"/>
                <w:szCs w:val="28"/>
                <w:highlight w:val="none"/>
              </w:rPr>
              <w:t>及以上，宜降低1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1" w:type="dxa"/>
            <w:vMerge w:val="restart"/>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r>
              <w:rPr>
                <w:rFonts w:hint="eastAsia"/>
                <w:color w:val="auto"/>
                <w:kern w:val="0"/>
                <w:sz w:val="18"/>
                <w:szCs w:val="28"/>
                <w:highlight w:val="none"/>
              </w:rPr>
              <w:t>安全问题：</w:t>
            </w:r>
          </w:p>
          <w:p>
            <w:pPr>
              <w:keepNext w:val="0"/>
              <w:keepLines w:val="0"/>
              <w:widowControl/>
              <w:suppressLineNumbers w:val="0"/>
              <w:spacing w:before="0" w:beforeAutospacing="0" w:after="0" w:afterAutospacing="0" w:line="276" w:lineRule="auto"/>
              <w:ind w:left="0" w:right="0"/>
              <w:rPr>
                <w:rFonts w:hint="eastAsia"/>
                <w:b/>
                <w:bCs/>
                <w:color w:val="auto"/>
                <w:kern w:val="0"/>
                <w:sz w:val="18"/>
                <w:szCs w:val="28"/>
                <w:highlight w:val="none"/>
              </w:rPr>
            </w:pPr>
            <w:r>
              <w:rPr>
                <w:rFonts w:hint="eastAsia"/>
                <w:b/>
                <w:bCs/>
                <w:color w:val="auto"/>
                <w:kern w:val="0"/>
                <w:sz w:val="18"/>
                <w:szCs w:val="28"/>
                <w:highlight w:val="none"/>
              </w:rPr>
              <w:t>形变监测类</w:t>
            </w:r>
          </w:p>
        </w:tc>
        <w:tc>
          <w:tcPr>
            <w:tcW w:w="1559" w:type="dxa"/>
            <w:vMerge w:val="restart"/>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融合速度（</w:t>
            </w:r>
            <w:r>
              <w:rPr>
                <w:rFonts w:hint="default"/>
                <w:color w:val="auto"/>
                <w:kern w:val="0"/>
                <w:sz w:val="18"/>
                <w:szCs w:val="28"/>
                <w:highlight w:val="none"/>
              </w:rPr>
              <w:t>20</w:t>
            </w:r>
            <w:r>
              <w:rPr>
                <w:rFonts w:hint="eastAsia"/>
                <w:color w:val="auto"/>
                <w:kern w:val="0"/>
                <w:sz w:val="18"/>
                <w:szCs w:val="28"/>
                <w:highlight w:val="none"/>
              </w:rPr>
              <w:t>）</w:t>
            </w: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双模态单次数据融合时间</w:t>
            </w:r>
            <w:r>
              <w:rPr>
                <w:rFonts w:hint="eastAsia"/>
                <w:color w:val="auto"/>
                <w:kern w:val="0"/>
                <w:sz w:val="18"/>
                <w:szCs w:val="28"/>
                <w:highlight w:val="none"/>
              </w:rPr>
              <w:t>8</w:t>
            </w:r>
            <w:r>
              <w:rPr>
                <w:rFonts w:hint="eastAsia"/>
                <w:color w:val="auto"/>
                <w:kern w:val="0"/>
                <w:sz w:val="18"/>
                <w:szCs w:val="28"/>
                <w:highlight w:val="none"/>
              </w:rPr>
              <w:t>秒内</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1559" w:type="dxa"/>
            <w:vMerge w:val="continue"/>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eastAsia"/>
                <w:color w:val="auto"/>
                <w:kern w:val="0"/>
                <w:sz w:val="18"/>
                <w:szCs w:val="28"/>
                <w:highlight w:val="none"/>
              </w:rPr>
            </w:pPr>
            <w:r>
              <w:rPr>
                <w:rFonts w:hint="eastAsia"/>
                <w:color w:val="auto"/>
                <w:kern w:val="0"/>
                <w:sz w:val="18"/>
                <w:szCs w:val="28"/>
                <w:highlight w:val="none"/>
              </w:rPr>
              <w:t>三模态单次数据融合时间</w:t>
            </w:r>
            <w:r>
              <w:rPr>
                <w:rFonts w:hint="default"/>
                <w:color w:val="auto"/>
                <w:kern w:val="0"/>
                <w:sz w:val="18"/>
                <w:szCs w:val="28"/>
                <w:highlight w:val="none"/>
              </w:rPr>
              <w:t>12</w:t>
            </w:r>
            <w:r>
              <w:rPr>
                <w:rFonts w:hint="eastAsia"/>
                <w:color w:val="auto"/>
                <w:kern w:val="0"/>
                <w:sz w:val="18"/>
                <w:szCs w:val="28"/>
                <w:highlight w:val="none"/>
              </w:rPr>
              <w:t>秒内</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71" w:type="dxa"/>
            <w:vMerge w:val="continue"/>
            <w:vAlign w:val="center"/>
          </w:tcPr>
          <w:p>
            <w:pPr>
              <w:keepNext w:val="0"/>
              <w:keepLines w:val="0"/>
              <w:widowControl/>
              <w:suppressLineNumbers w:val="0"/>
              <w:spacing w:before="0" w:beforeAutospacing="0" w:after="0" w:afterAutospacing="0" w:line="276" w:lineRule="auto"/>
              <w:ind w:left="0" w:right="0"/>
              <w:rPr>
                <w:rFonts w:hint="default"/>
                <w:color w:val="auto"/>
                <w:kern w:val="0"/>
                <w:sz w:val="18"/>
                <w:szCs w:val="28"/>
                <w:highlight w:val="none"/>
              </w:rPr>
            </w:pPr>
          </w:p>
        </w:tc>
        <w:tc>
          <w:tcPr>
            <w:tcW w:w="1559" w:type="dxa"/>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融合后性能变化率（5</w:t>
            </w:r>
            <w:r>
              <w:rPr>
                <w:rFonts w:hint="default"/>
                <w:color w:val="auto"/>
                <w:kern w:val="0"/>
                <w:sz w:val="18"/>
                <w:szCs w:val="28"/>
                <w:highlight w:val="none"/>
              </w:rPr>
              <w:t>0</w:t>
            </w:r>
            <w:r>
              <w:rPr>
                <w:rFonts w:hint="eastAsia"/>
                <w:color w:val="auto"/>
                <w:kern w:val="0"/>
                <w:sz w:val="18"/>
                <w:szCs w:val="28"/>
                <w:highlight w:val="none"/>
              </w:rPr>
              <w:t>）</w:t>
            </w:r>
          </w:p>
        </w:tc>
        <w:tc>
          <w:tcPr>
            <w:tcW w:w="3969" w:type="dxa"/>
            <w:tcBorders>
              <w:bottom w:val="single" w:color="auto" w:sz="4" w:space="0"/>
            </w:tcBorders>
            <w:vAlign w:val="center"/>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r>
              <w:rPr>
                <w:rFonts w:hint="eastAsia"/>
                <w:color w:val="auto"/>
                <w:kern w:val="0"/>
                <w:sz w:val="18"/>
                <w:szCs w:val="28"/>
                <w:highlight w:val="none"/>
              </w:rPr>
              <w:t>正确率相对提升</w:t>
            </w:r>
            <w:r>
              <w:rPr>
                <w:rFonts w:hint="default"/>
                <w:color w:val="auto"/>
                <w:kern w:val="0"/>
                <w:sz w:val="18"/>
                <w:szCs w:val="28"/>
                <w:highlight w:val="none"/>
              </w:rPr>
              <w:t>5%</w:t>
            </w:r>
            <w:r>
              <w:rPr>
                <w:rFonts w:hint="eastAsia"/>
                <w:color w:val="auto"/>
                <w:kern w:val="0"/>
                <w:sz w:val="18"/>
                <w:szCs w:val="28"/>
                <w:highlight w:val="none"/>
              </w:rPr>
              <w:t>及以上，宜提升1</w:t>
            </w:r>
            <w:r>
              <w:rPr>
                <w:rFonts w:hint="default"/>
                <w:color w:val="auto"/>
                <w:kern w:val="0"/>
                <w:sz w:val="18"/>
                <w:szCs w:val="28"/>
                <w:highlight w:val="none"/>
              </w:rPr>
              <w:t>0%</w:t>
            </w:r>
          </w:p>
        </w:tc>
        <w:tc>
          <w:tcPr>
            <w:tcW w:w="1497" w:type="dxa"/>
            <w:vMerge w:val="continue"/>
          </w:tcPr>
          <w:p>
            <w:pPr>
              <w:keepNext w:val="0"/>
              <w:keepLines w:val="0"/>
              <w:widowControl/>
              <w:suppressLineNumbers w:val="0"/>
              <w:spacing w:before="0" w:beforeAutospacing="0" w:after="0" w:afterAutospacing="0" w:line="276" w:lineRule="auto"/>
              <w:ind w:left="0" w:right="0"/>
              <w:jc w:val="center"/>
              <w:rPr>
                <w:rFonts w:hint="default"/>
                <w:color w:val="auto"/>
                <w:kern w:val="0"/>
                <w:sz w:val="18"/>
                <w:szCs w:val="28"/>
                <w:highlight w:val="none"/>
              </w:rPr>
            </w:pPr>
          </w:p>
        </w:tc>
      </w:tr>
    </w:tbl>
    <w:p>
      <w:pPr>
        <w:spacing w:line="360" w:lineRule="auto"/>
        <w:ind w:firstLine="420"/>
        <w:rPr>
          <w:color w:val="auto"/>
          <w:highlight w:val="none"/>
        </w:rPr>
      </w:pPr>
      <w:r>
        <w:rPr>
          <w:color w:val="auto"/>
          <w:highlight w:val="none"/>
        </w:rPr>
        <w:br w:type="page"/>
      </w:r>
    </w:p>
    <w:p>
      <w:pPr>
        <w:rPr>
          <w:color w:val="auto"/>
          <w:highlight w:val="none"/>
        </w:rPr>
      </w:pPr>
    </w:p>
    <w:p>
      <w:pPr>
        <w:pStyle w:val="2"/>
        <w:spacing w:before="312" w:after="312"/>
        <w:rPr>
          <w:color w:val="auto"/>
          <w:highlight w:val="none"/>
        </w:rPr>
      </w:pPr>
      <w:bookmarkStart w:id="184" w:name="_Toc142578392"/>
      <w:bookmarkStart w:id="185" w:name="_Toc10853"/>
      <w:bookmarkStart w:id="186" w:name="_Toc9071"/>
      <w:bookmarkStart w:id="187" w:name="_Toc932"/>
      <w:r>
        <w:rPr>
          <w:color w:val="auto"/>
          <w:highlight w:val="none"/>
        </w:rPr>
        <w:t>附录A　</w:t>
      </w:r>
      <w:r>
        <w:rPr>
          <w:rFonts w:hint="eastAsia"/>
          <w:color w:val="auto"/>
          <w:highlight w:val="none"/>
        </w:rPr>
        <w:t>现有星载干涉SAR数据来源</w:t>
      </w:r>
      <w:bookmarkEnd w:id="184"/>
      <w:bookmarkEnd w:id="185"/>
      <w:bookmarkEnd w:id="186"/>
      <w:bookmarkEnd w:id="187"/>
    </w:p>
    <w:tbl>
      <w:tblPr>
        <w:tblStyle w:val="27"/>
        <w:tblW w:w="1347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
        <w:gridCol w:w="1144"/>
        <w:gridCol w:w="556"/>
        <w:gridCol w:w="851"/>
        <w:gridCol w:w="850"/>
        <w:gridCol w:w="850"/>
        <w:gridCol w:w="851"/>
        <w:gridCol w:w="850"/>
        <w:gridCol w:w="862"/>
        <w:gridCol w:w="1416"/>
        <w:gridCol w:w="1842"/>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bookmarkStart w:id="188" w:name="_Toc19775"/>
            <w:bookmarkStart w:id="189" w:name="_Toc19113"/>
            <w:bookmarkStart w:id="190" w:name="_Toc30539"/>
            <w:r>
              <w:rPr>
                <w:rFonts w:ascii="Times New Roman"/>
                <w:color w:val="auto"/>
                <w:highlight w:val="none"/>
              </w:rPr>
              <w:t>卫星</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所属国家机构</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运行时间</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轨道高度（公里）</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波段</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可否编程</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极化方式</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侧视角（度）</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轨道倾角（度）</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重复周期（天）</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地面分辨率（米）</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存档情况</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幅宽（公里）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ERS-1/2</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欧空局</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center"/>
              <w:rPr>
                <w:rFonts w:hint="default"/>
                <w:color w:val="auto"/>
                <w:szCs w:val="21"/>
                <w:highlight w:val="none"/>
              </w:rPr>
            </w:pPr>
            <w:r>
              <w:rPr>
                <w:rFonts w:hint="default" w:ascii="Times New Roman" w:hAnsi="Times New Roman"/>
                <w:color w:val="auto"/>
                <w:kern w:val="0"/>
                <w:szCs w:val="21"/>
                <w:highlight w:val="none"/>
                <w:lang w:bidi="ar"/>
              </w:rPr>
              <w:t>1</w:t>
            </w: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1991-2000</w:t>
            </w:r>
          </w:p>
          <w:p>
            <w:pPr>
              <w:keepNext w:val="0"/>
              <w:keepLines w:val="0"/>
              <w:widowControl w:val="0"/>
              <w:suppressLineNumbers w:val="0"/>
              <w:spacing w:before="0" w:beforeAutospacing="0" w:after="156" w:afterAutospacing="0" w:line="0" w:lineRule="atLeast"/>
              <w:ind w:left="0" w:right="0"/>
              <w:jc w:val="center"/>
              <w:rPr>
                <w:rFonts w:hint="default"/>
                <w:color w:val="auto"/>
                <w:szCs w:val="21"/>
                <w:highlight w:val="none"/>
              </w:rPr>
            </w:pPr>
            <w:r>
              <w:rPr>
                <w:rFonts w:hint="default" w:ascii="Times New Roman" w:hAnsi="Times New Roman"/>
                <w:color w:val="auto"/>
                <w:kern w:val="0"/>
                <w:szCs w:val="21"/>
                <w:highlight w:val="none"/>
                <w:lang w:bidi="ar"/>
              </w:rPr>
              <w:t>2</w:t>
            </w: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1995-2012</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785</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C</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否</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VV</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23</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96.49</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35</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25</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全球覆盖</w:t>
            </w:r>
            <w:r>
              <w:rPr>
                <w:rFonts w:hint="default" w:ascii="Times New Roman"/>
                <w:color w:val="auto"/>
                <w:highlight w:val="none"/>
              </w:rPr>
              <w:t>20</w:t>
            </w:r>
            <w:r>
              <w:rPr>
                <w:rFonts w:ascii="Times New Roman"/>
                <w:color w:val="auto"/>
                <w:highlight w:val="none"/>
              </w:rPr>
              <w:t>次以上</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JERS-1</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日本</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center"/>
              <w:rPr>
                <w:rFonts w:hint="default"/>
                <w:color w:val="auto"/>
                <w:szCs w:val="21"/>
                <w:highlight w:val="none"/>
              </w:rPr>
            </w:pPr>
            <w:r>
              <w:rPr>
                <w:rFonts w:hint="default" w:ascii="Times New Roman" w:hAnsi="Times New Roman"/>
                <w:color w:val="auto"/>
                <w:kern w:val="0"/>
                <w:szCs w:val="21"/>
                <w:highlight w:val="none"/>
                <w:lang w:bidi="ar"/>
              </w:rPr>
              <w:t>1992-1998</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568</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L</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否</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HH</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35</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98.16</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44</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25</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全球覆盖</w:t>
            </w:r>
            <w:r>
              <w:rPr>
                <w:rFonts w:hint="default" w:ascii="Times New Roman"/>
                <w:color w:val="auto"/>
                <w:highlight w:val="none"/>
              </w:rPr>
              <w:t>5</w:t>
            </w:r>
            <w:r>
              <w:rPr>
                <w:rFonts w:ascii="Times New Roman"/>
                <w:color w:val="auto"/>
                <w:highlight w:val="none"/>
              </w:rPr>
              <w:t>次以上</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Radarsat-1</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加拿大</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1995-2013</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790</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C</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否</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HH</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23~65</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98.6</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24</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8~30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部分地区覆盖</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ENVISAT-ASAR</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欧空局</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2002-2012</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800</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C</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否</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HH VV</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15~45</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98.55</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35</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25~100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全球覆盖</w:t>
            </w:r>
            <w:r>
              <w:rPr>
                <w:rFonts w:hint="default" w:ascii="Times New Roman"/>
                <w:color w:val="auto"/>
                <w:highlight w:val="none"/>
              </w:rPr>
              <w:t>25</w:t>
            </w:r>
            <w:r>
              <w:rPr>
                <w:rFonts w:ascii="Times New Roman"/>
                <w:color w:val="auto"/>
                <w:highlight w:val="none"/>
              </w:rPr>
              <w:t>次以上</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ALOS-PALSAR</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日本</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2006-2011</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700</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L</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否</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全极化</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8~50.8</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98.16</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46</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10~100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全球覆盖</w:t>
            </w:r>
            <w:r>
              <w:rPr>
                <w:rFonts w:hint="default" w:ascii="Times New Roman"/>
                <w:color w:val="auto"/>
                <w:highlight w:val="none"/>
              </w:rPr>
              <w:t>15</w:t>
            </w:r>
            <w:r>
              <w:rPr>
                <w:rFonts w:ascii="Times New Roman"/>
                <w:color w:val="auto"/>
                <w:highlight w:val="none"/>
              </w:rPr>
              <w:t>次以上</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Radarsat-2</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加拿大</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2007-</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798</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C</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是</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单极化、双极化、全极化</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23~65</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98.6</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24</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聚焦</w:t>
            </w:r>
            <w:r>
              <w:rPr>
                <w:rFonts w:hint="default" w:ascii="Times New Roman"/>
                <w:color w:val="auto"/>
                <w:highlight w:val="none"/>
              </w:rPr>
              <w:t>: 0.25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超级条带</w:t>
            </w:r>
            <w:r>
              <w:rPr>
                <w:rFonts w:hint="default" w:ascii="Times New Roman"/>
                <w:color w:val="auto"/>
                <w:highlight w:val="none"/>
              </w:rPr>
              <w:t>: 3</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其他</w:t>
            </w:r>
            <w:r>
              <w:rPr>
                <w:rFonts w:hint="default" w:ascii="Times New Roman"/>
                <w:color w:val="auto"/>
                <w:highlight w:val="none"/>
              </w:rPr>
              <w:t>: 16~100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中国东部</w:t>
            </w:r>
            <w:r>
              <w:rPr>
                <w:rFonts w:hint="default" w:ascii="Times New Roman"/>
                <w:color w:val="auto"/>
                <w:highlight w:val="none"/>
              </w:rPr>
              <w:t>2007</w:t>
            </w:r>
            <w:r>
              <w:rPr>
                <w:rFonts w:ascii="Times New Roman"/>
                <w:color w:val="auto"/>
                <w:highlight w:val="none"/>
              </w:rPr>
              <w:t>—</w:t>
            </w:r>
            <w:r>
              <w:rPr>
                <w:rFonts w:hint="default" w:ascii="Times New Roman"/>
                <w:color w:val="auto"/>
                <w:highlight w:val="none"/>
              </w:rPr>
              <w:t>2013</w:t>
            </w:r>
            <w:r>
              <w:rPr>
                <w:rFonts w:ascii="Times New Roman"/>
                <w:color w:val="auto"/>
                <w:highlight w:val="none"/>
              </w:rPr>
              <w:t>年间多期存档</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聚焦</w:t>
            </w:r>
            <w:r>
              <w:rPr>
                <w:rFonts w:hint="default" w:ascii="Times New Roman"/>
                <w:color w:val="auto"/>
                <w:highlight w:val="none"/>
              </w:rPr>
              <w:t>: 18</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超级条带</w:t>
            </w:r>
            <w:r>
              <w:rPr>
                <w:rFonts w:hint="default" w:ascii="Times New Roman"/>
                <w:color w:val="auto"/>
                <w:highlight w:val="none"/>
              </w:rPr>
              <w:t>: 20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50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其他</w:t>
            </w:r>
            <w:r>
              <w:rPr>
                <w:rFonts w:hint="default" w:ascii="Times New Roman"/>
                <w:color w:val="auto"/>
                <w:highlight w:val="none"/>
              </w:rPr>
              <w:t>: 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both"/>
              <w:rPr>
                <w:rFonts w:hint="default"/>
                <w:color w:val="auto"/>
                <w:szCs w:val="21"/>
                <w:highlight w:val="none"/>
              </w:rPr>
            </w:pPr>
            <w:r>
              <w:rPr>
                <w:rFonts w:hint="default" w:ascii="Times New Roman" w:hAnsi="Times New Roman"/>
                <w:color w:val="auto"/>
                <w:kern w:val="0"/>
                <w:szCs w:val="21"/>
                <w:highlight w:val="none"/>
                <w:lang w:bidi="ar"/>
              </w:rPr>
              <w:t>TerraSAR-X</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 xml:space="preserve"> </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德国</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2007.6-</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514</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X</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是</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单极化、双极化、全极化</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20~55</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97.44</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center"/>
              <w:rPr>
                <w:rFonts w:hint="default"/>
                <w:color w:val="auto"/>
                <w:szCs w:val="21"/>
                <w:highlight w:val="none"/>
              </w:rPr>
            </w:pPr>
            <w:r>
              <w:rPr>
                <w:rFonts w:hint="default" w:ascii="Times New Roman" w:hAnsi="Times New Roman"/>
                <w:color w:val="auto"/>
                <w:kern w:val="0"/>
                <w:szCs w:val="21"/>
                <w:highlight w:val="none"/>
                <w:lang w:bidi="ar"/>
              </w:rPr>
              <w:t>11</w:t>
            </w:r>
            <w:r>
              <w:rPr>
                <w:rFonts w:hint="eastAsia" w:ascii="Times New Roman" w:hAnsi="Times New Roman" w:cs="宋体"/>
                <w:color w:val="auto"/>
                <w:kern w:val="0"/>
                <w:szCs w:val="21"/>
                <w:highlight w:val="none"/>
                <w:lang w:bidi="ar"/>
              </w:rPr>
              <w:t>（单）</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凝视</w:t>
            </w:r>
            <w:r>
              <w:rPr>
                <w:rFonts w:hint="default" w:ascii="Times New Roman"/>
                <w:color w:val="auto"/>
                <w:highlight w:val="none"/>
              </w:rPr>
              <w:t>: 0.25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1</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3</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18.5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宽扫描</w:t>
            </w:r>
            <w:r>
              <w:rPr>
                <w:rFonts w:hint="default" w:ascii="Times New Roman"/>
                <w:color w:val="auto"/>
                <w:highlight w:val="none"/>
              </w:rPr>
              <w:t>: 40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大部分地区需要编程观测</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凝视</w:t>
            </w:r>
            <w:r>
              <w:rPr>
                <w:rFonts w:hint="default" w:ascii="Times New Roman"/>
                <w:color w:val="auto"/>
                <w:highlight w:val="none"/>
              </w:rPr>
              <w:t>: 10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20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30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150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宽扫描</w:t>
            </w:r>
            <w:r>
              <w:rPr>
                <w:rFonts w:hint="default" w:ascii="Times New Roman"/>
                <w:color w:val="auto"/>
                <w:highlight w:val="none"/>
              </w:rPr>
              <w:t>: 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both"/>
              <w:rPr>
                <w:rFonts w:hint="default"/>
                <w:color w:val="auto"/>
                <w:szCs w:val="21"/>
                <w:highlight w:val="none"/>
              </w:rPr>
            </w:pPr>
            <w:r>
              <w:rPr>
                <w:rFonts w:hint="default" w:ascii="Times New Roman" w:hAnsi="Times New Roman"/>
                <w:color w:val="auto"/>
                <w:kern w:val="0"/>
                <w:szCs w:val="21"/>
                <w:highlight w:val="none"/>
                <w:lang w:bidi="ar"/>
              </w:rPr>
              <w:t>COSMO-SkyMed</w:t>
            </w:r>
          </w:p>
          <w:p>
            <w:pPr>
              <w:keepNext w:val="0"/>
              <w:keepLines w:val="0"/>
              <w:widowControl w:val="0"/>
              <w:suppressLineNumbers w:val="0"/>
              <w:spacing w:before="0" w:beforeAutospacing="0" w:after="156" w:afterAutospacing="0" w:line="0" w:lineRule="atLeast"/>
              <w:ind w:left="0" w:right="0"/>
              <w:jc w:val="both"/>
              <w:rPr>
                <w:rFonts w:hint="default"/>
                <w:color w:val="auto"/>
                <w:szCs w:val="21"/>
                <w:highlight w:val="none"/>
              </w:rPr>
            </w:pPr>
            <w:r>
              <w:rPr>
                <w:rFonts w:hint="eastAsia" w:ascii="Times New Roman" w:hAnsi="Times New Roman" w:cs="宋体"/>
                <w:color w:val="auto"/>
                <w:kern w:val="0"/>
                <w:szCs w:val="21"/>
                <w:highlight w:val="none"/>
                <w:lang w:bidi="ar"/>
              </w:rPr>
              <w:t>星座（</w:t>
            </w:r>
            <w:r>
              <w:rPr>
                <w:rFonts w:hint="default" w:ascii="Times New Roman" w:hAnsi="Times New Roman"/>
                <w:color w:val="auto"/>
                <w:kern w:val="0"/>
                <w:szCs w:val="21"/>
                <w:highlight w:val="none"/>
                <w:lang w:bidi="ar"/>
              </w:rPr>
              <w:t>4</w:t>
            </w:r>
            <w:r>
              <w:rPr>
                <w:rFonts w:hint="eastAsia" w:ascii="Times New Roman" w:hAnsi="Times New Roman" w:cs="宋体"/>
                <w:color w:val="auto"/>
                <w:kern w:val="0"/>
                <w:szCs w:val="21"/>
                <w:highlight w:val="none"/>
                <w:lang w:bidi="ar"/>
              </w:rPr>
              <w:t>）</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意大利</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2007.6/2007.12/2008.10/2010.11</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620</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X</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是</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单极化、双极化</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16.36~52.06</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97.86</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jc w:val="left"/>
              <w:rPr>
                <w:rFonts w:hint="default" w:ascii="Times New Roman"/>
                <w:color w:val="auto"/>
                <w:highlight w:val="none"/>
              </w:rPr>
            </w:pPr>
            <w:r>
              <w:rPr>
                <w:rFonts w:hint="default" w:ascii="Times New Roman"/>
                <w:color w:val="auto"/>
                <w:highlight w:val="none"/>
              </w:rPr>
              <w:t>16</w:t>
            </w:r>
            <w:r>
              <w:rPr>
                <w:rFonts w:ascii="Times New Roman"/>
                <w:color w:val="auto"/>
                <w:highlight w:val="none"/>
              </w:rPr>
              <w:t>（单），</w:t>
            </w:r>
          </w:p>
          <w:p>
            <w:pPr>
              <w:keepNext w:val="0"/>
              <w:keepLines w:val="0"/>
              <w:widowControl w:val="0"/>
              <w:suppressLineNumbers w:val="0"/>
              <w:spacing w:before="0" w:beforeAutospacing="0" w:after="156" w:afterAutospacing="0" w:line="0" w:lineRule="atLeast"/>
              <w:ind w:left="0" w:right="0"/>
              <w:jc w:val="center"/>
              <w:rPr>
                <w:rFonts w:hint="default"/>
                <w:color w:val="auto"/>
                <w:szCs w:val="21"/>
                <w:highlight w:val="none"/>
              </w:rPr>
            </w:pPr>
            <w:r>
              <w:rPr>
                <w:rFonts w:hint="default" w:ascii="Times New Roman" w:hAnsi="Times New Roman"/>
                <w:color w:val="auto"/>
                <w:kern w:val="0"/>
                <w:szCs w:val="21"/>
                <w:highlight w:val="none"/>
                <w:lang w:bidi="ar"/>
              </w:rPr>
              <w:t>1</w:t>
            </w: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2/3</w:t>
            </w: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(TanDEM)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1</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3,1</w:t>
            </w:r>
            <w:r>
              <w:rPr>
                <w:rFonts w:ascii="Times New Roman"/>
                <w:color w:val="auto"/>
                <w:highlight w:val="none"/>
              </w:rPr>
              <w:t>，</w:t>
            </w:r>
            <w:r>
              <w:rPr>
                <w:rFonts w:hint="default" w:ascii="Times New Roman"/>
                <w:color w:val="auto"/>
                <w:highlight w:val="none"/>
              </w:rPr>
              <w:t>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30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宽扫描</w:t>
            </w:r>
            <w:r>
              <w:rPr>
                <w:rFonts w:hint="default" w:ascii="Times New Roman"/>
                <w:color w:val="auto"/>
                <w:highlight w:val="none"/>
              </w:rPr>
              <w:t>: 100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大部分地区需要编程观测</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7~10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30~40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both"/>
              <w:rPr>
                <w:rFonts w:hint="default"/>
                <w:color w:val="auto"/>
                <w:szCs w:val="21"/>
                <w:highlight w:val="none"/>
              </w:rPr>
            </w:pPr>
            <w:r>
              <w:rPr>
                <w:rFonts w:hint="default" w:ascii="Times New Roman" w:hAnsi="Times New Roman"/>
                <w:color w:val="auto"/>
                <w:kern w:val="0"/>
                <w:szCs w:val="21"/>
                <w:highlight w:val="none"/>
                <w:lang w:bidi="ar"/>
              </w:rPr>
              <w:t>Sentinel-1A/B</w:t>
            </w: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2</w:t>
            </w:r>
            <w:r>
              <w:rPr>
                <w:rFonts w:hint="eastAsia" w:ascii="Times New Roman" w:hAnsi="Times New Roman" w:cs="宋体"/>
                <w:color w:val="auto"/>
                <w:kern w:val="0"/>
                <w:szCs w:val="21"/>
                <w:highlight w:val="none"/>
                <w:lang w:bidi="ar"/>
              </w:rPr>
              <w:t>）</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欧空局</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1A:2014-</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1B:2016-2022</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693</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C</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需协商</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HH</w:t>
            </w:r>
            <w:r>
              <w:rPr>
                <w:rFonts w:ascii="Times New Roman"/>
                <w:color w:val="auto"/>
                <w:highlight w:val="none"/>
              </w:rPr>
              <w:t>＋</w:t>
            </w:r>
            <w:r>
              <w:rPr>
                <w:rFonts w:hint="default" w:ascii="Times New Roman"/>
                <w:color w:val="auto"/>
                <w:highlight w:val="none"/>
              </w:rPr>
              <w:t>VV</w:t>
            </w:r>
            <w:r>
              <w:rPr>
                <w:rFonts w:ascii="Times New Roman"/>
                <w:color w:val="auto"/>
                <w:highlight w:val="none"/>
              </w:rPr>
              <w:t>，</w:t>
            </w:r>
            <w:r>
              <w:rPr>
                <w:rFonts w:hint="default" w:ascii="Times New Roman"/>
                <w:color w:val="auto"/>
                <w:highlight w:val="none"/>
              </w:rPr>
              <w:t>VV</w:t>
            </w:r>
            <w:r>
              <w:rPr>
                <w:rFonts w:ascii="Times New Roman"/>
                <w:color w:val="auto"/>
                <w:highlight w:val="none"/>
              </w:rPr>
              <w:t>＋</w:t>
            </w:r>
            <w:r>
              <w:rPr>
                <w:rFonts w:hint="default" w:ascii="Times New Roman"/>
                <w:color w:val="auto"/>
                <w:highlight w:val="none"/>
              </w:rPr>
              <w:t>VH</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20.0~45.0</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98.18</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rPr>
                <w:rFonts w:hint="default"/>
                <w:color w:val="auto"/>
                <w:szCs w:val="21"/>
                <w:highlight w:val="none"/>
              </w:rPr>
            </w:pPr>
            <w:r>
              <w:rPr>
                <w:rFonts w:hint="default" w:ascii="Times New Roman" w:hAnsi="Times New Roman"/>
                <w:color w:val="auto"/>
                <w:kern w:val="0"/>
                <w:szCs w:val="21"/>
                <w:highlight w:val="none"/>
                <w:lang w:bidi="ar"/>
              </w:rPr>
              <w:t>12</w:t>
            </w:r>
            <w:r>
              <w:rPr>
                <w:rFonts w:hint="eastAsia" w:ascii="Times New Roman" w:hAnsi="Times New Roman" w:cs="宋体"/>
                <w:color w:val="auto"/>
                <w:kern w:val="0"/>
                <w:szCs w:val="21"/>
                <w:highlight w:val="none"/>
                <w:lang w:bidi="ar"/>
              </w:rPr>
              <w:t>（单）</w:t>
            </w:r>
          </w:p>
          <w:p>
            <w:pPr>
              <w:pStyle w:val="84"/>
              <w:keepNext w:val="0"/>
              <w:keepLines w:val="0"/>
              <w:widowControl/>
              <w:suppressLineNumbers w:val="0"/>
              <w:spacing w:before="0" w:beforeAutospacing="0" w:after="0" w:afterAutospacing="0" w:line="0" w:lineRule="atLeast"/>
              <w:ind w:left="0" w:right="0" w:firstLine="0" w:firstLineChars="0"/>
              <w:jc w:val="left"/>
              <w:rPr>
                <w:rFonts w:hint="default" w:ascii="Times New Roman"/>
                <w:color w:val="auto"/>
                <w:highlight w:val="none"/>
              </w:rPr>
            </w:pPr>
            <w:r>
              <w:rPr>
                <w:rFonts w:hint="default" w:ascii="Times New Roman"/>
                <w:color w:val="auto"/>
                <w:highlight w:val="none"/>
              </w:rPr>
              <w:t>6</w:t>
            </w:r>
            <w:r>
              <w:rPr>
                <w:rFonts w:ascii="Times New Roman"/>
                <w:color w:val="auto"/>
                <w:highlight w:val="none"/>
              </w:rPr>
              <w:t>（双）</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5</w:t>
            </w:r>
            <w:r>
              <w:rPr>
                <w:rFonts w:ascii="Times New Roman"/>
                <w:color w:val="auto"/>
                <w:highlight w:val="none"/>
              </w:rPr>
              <w:t>×</w:t>
            </w:r>
            <w:r>
              <w:rPr>
                <w:rFonts w:hint="default" w:ascii="Times New Roman"/>
                <w:color w:val="auto"/>
                <w:highlight w:val="none"/>
              </w:rPr>
              <w:t>20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20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宽扫描</w:t>
            </w:r>
            <w:r>
              <w:rPr>
                <w:rFonts w:hint="default" w:ascii="Times New Roman"/>
                <w:color w:val="auto"/>
                <w:highlight w:val="none"/>
              </w:rPr>
              <w:t>: 20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全球观测计划，每</w:t>
            </w:r>
            <w:r>
              <w:rPr>
                <w:rFonts w:hint="default" w:ascii="Times New Roman"/>
                <w:color w:val="auto"/>
                <w:highlight w:val="none"/>
              </w:rPr>
              <w:t>6</w:t>
            </w:r>
            <w:r>
              <w:rPr>
                <w:rFonts w:ascii="Times New Roman"/>
                <w:color w:val="auto"/>
                <w:highlight w:val="none"/>
              </w:rPr>
              <w:t>天</w:t>
            </w:r>
            <w:r>
              <w:rPr>
                <w:rFonts w:hint="default" w:ascii="Times New Roman"/>
                <w:color w:val="auto"/>
                <w:highlight w:val="none"/>
              </w:rPr>
              <w:t>/12</w:t>
            </w:r>
            <w:r>
              <w:rPr>
                <w:rFonts w:ascii="Times New Roman"/>
                <w:color w:val="auto"/>
                <w:highlight w:val="none"/>
              </w:rPr>
              <w:t>天</w:t>
            </w:r>
            <w:r>
              <w:rPr>
                <w:rFonts w:hint="default" w:ascii="Times New Roman"/>
                <w:color w:val="auto"/>
                <w:highlight w:val="none"/>
              </w:rPr>
              <w:t>1</w:t>
            </w:r>
            <w:r>
              <w:rPr>
                <w:rFonts w:ascii="Times New Roman"/>
                <w:color w:val="auto"/>
                <w:highlight w:val="none"/>
              </w:rPr>
              <w:t>次同轨观测</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20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80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250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宽扫描</w:t>
            </w:r>
            <w:r>
              <w:rPr>
                <w:rFonts w:hint="default" w:ascii="Times New Roman"/>
                <w:color w:val="auto"/>
                <w:highlight w:val="none"/>
              </w:rPr>
              <w:t>: 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jc w:val="both"/>
              <w:rPr>
                <w:rFonts w:hint="default"/>
                <w:color w:val="auto"/>
                <w:szCs w:val="21"/>
                <w:highlight w:val="none"/>
              </w:rPr>
            </w:pPr>
            <w:r>
              <w:rPr>
                <w:rFonts w:hint="default" w:ascii="Times New Roman" w:hAnsi="Times New Roman"/>
                <w:color w:val="auto"/>
                <w:kern w:val="0"/>
                <w:szCs w:val="21"/>
                <w:highlight w:val="none"/>
                <w:lang w:bidi="ar"/>
              </w:rPr>
              <w:t>ALOS-2</w:t>
            </w:r>
            <w:r>
              <w:rPr>
                <w:rFonts w:hint="eastAsia" w:ascii="Times New Roman" w:hAnsi="Times New Roman" w:cs="宋体"/>
                <w:color w:val="auto"/>
                <w:kern w:val="0"/>
                <w:szCs w:val="21"/>
                <w:highlight w:val="none"/>
                <w:lang w:bidi="ar"/>
              </w:rPr>
              <w:t>（</w:t>
            </w:r>
            <w:r>
              <w:rPr>
                <w:rFonts w:hint="default" w:ascii="Times New Roman" w:hAnsi="Times New Roman"/>
                <w:color w:val="auto"/>
                <w:kern w:val="0"/>
                <w:szCs w:val="21"/>
                <w:highlight w:val="none"/>
                <w:lang w:bidi="ar"/>
              </w:rPr>
              <w:t>PALSAR-2</w:t>
            </w:r>
            <w:r>
              <w:rPr>
                <w:rFonts w:hint="eastAsia" w:ascii="Times New Roman" w:hAnsi="Times New Roman" w:cs="宋体"/>
                <w:color w:val="auto"/>
                <w:kern w:val="0"/>
                <w:szCs w:val="21"/>
                <w:highlight w:val="none"/>
                <w:lang w:bidi="ar"/>
              </w:rPr>
              <w:t>）</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日本</w:t>
            </w:r>
          </w:p>
        </w:tc>
        <w:tc>
          <w:tcPr>
            <w:tcW w:w="114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2014.5-</w:t>
            </w:r>
          </w:p>
        </w:tc>
        <w:tc>
          <w:tcPr>
            <w:tcW w:w="55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628</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L</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是</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全极化</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8.0~70.0</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hint="default" w:ascii="Times New Roman"/>
                <w:color w:val="auto"/>
                <w:highlight w:val="none"/>
              </w:rPr>
              <w:t>97.9</w:t>
            </w:r>
          </w:p>
        </w:tc>
        <w:tc>
          <w:tcPr>
            <w:tcW w:w="86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156" w:afterAutospacing="0" w:line="0" w:lineRule="atLeast"/>
              <w:ind w:left="0" w:right="0"/>
              <w:rPr>
                <w:rFonts w:hint="default"/>
                <w:color w:val="auto"/>
                <w:szCs w:val="21"/>
                <w:highlight w:val="none"/>
              </w:rPr>
            </w:pPr>
            <w:r>
              <w:rPr>
                <w:rFonts w:hint="default" w:ascii="Times New Roman" w:hAnsi="Times New Roman"/>
                <w:color w:val="auto"/>
                <w:kern w:val="0"/>
                <w:szCs w:val="21"/>
                <w:highlight w:val="none"/>
                <w:lang w:bidi="ar"/>
              </w:rPr>
              <w:t>14</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1</w:t>
            </w:r>
            <w:r>
              <w:rPr>
                <w:rFonts w:ascii="Times New Roman"/>
                <w:color w:val="auto"/>
                <w:highlight w:val="none"/>
              </w:rPr>
              <w:t>×</w:t>
            </w:r>
            <w:r>
              <w:rPr>
                <w:rFonts w:hint="default" w:ascii="Times New Roman"/>
                <w:color w:val="auto"/>
                <w:highlight w:val="none"/>
              </w:rPr>
              <w:t>3</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3</w:t>
            </w:r>
            <w:r>
              <w:rPr>
                <w:rFonts w:ascii="Times New Roman"/>
                <w:color w:val="auto"/>
                <w:highlight w:val="none"/>
              </w:rPr>
              <w:t>、</w:t>
            </w:r>
            <w:r>
              <w:rPr>
                <w:rFonts w:hint="default" w:ascii="Times New Roman"/>
                <w:color w:val="auto"/>
                <w:highlight w:val="none"/>
              </w:rPr>
              <w:t>6</w:t>
            </w:r>
            <w:r>
              <w:rPr>
                <w:rFonts w:ascii="Times New Roman"/>
                <w:color w:val="auto"/>
                <w:highlight w:val="none"/>
              </w:rPr>
              <w:t>、</w:t>
            </w:r>
            <w:r>
              <w:rPr>
                <w:rFonts w:hint="default" w:ascii="Times New Roman"/>
                <w:color w:val="auto"/>
                <w:highlight w:val="none"/>
              </w:rPr>
              <w:t>10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100</w:t>
            </w:r>
          </w:p>
        </w:tc>
        <w:tc>
          <w:tcPr>
            <w:tcW w:w="184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全球观测计划</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聚束</w:t>
            </w:r>
            <w:r>
              <w:rPr>
                <w:rFonts w:hint="default" w:ascii="Times New Roman"/>
                <w:color w:val="auto"/>
                <w:highlight w:val="none"/>
              </w:rPr>
              <w:t>: 25</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条带</w:t>
            </w:r>
            <w:r>
              <w:rPr>
                <w:rFonts w:hint="default" w:ascii="Times New Roman"/>
                <w:color w:val="auto"/>
                <w:highlight w:val="none"/>
              </w:rPr>
              <w:t>: 30~50</w:t>
            </w:r>
          </w:p>
          <w:p>
            <w:pPr>
              <w:pStyle w:val="84"/>
              <w:keepNext w:val="0"/>
              <w:keepLines w:val="0"/>
              <w:widowControl/>
              <w:suppressLineNumbers w:val="0"/>
              <w:spacing w:before="0" w:beforeAutospacing="0" w:after="0" w:afterAutospacing="0" w:line="0" w:lineRule="atLeast"/>
              <w:ind w:left="0" w:right="0" w:firstLine="0" w:firstLineChars="0"/>
              <w:rPr>
                <w:rFonts w:hint="default" w:ascii="Times New Roman"/>
                <w:color w:val="auto"/>
                <w:highlight w:val="none"/>
              </w:rPr>
            </w:pPr>
            <w:r>
              <w:rPr>
                <w:rFonts w:ascii="Times New Roman"/>
                <w:color w:val="auto"/>
                <w:highlight w:val="none"/>
              </w:rPr>
              <w:t>扫描</w:t>
            </w:r>
            <w:r>
              <w:rPr>
                <w:rFonts w:hint="default" w:ascii="Times New Roman"/>
                <w:color w:val="auto"/>
                <w:highlight w:val="none"/>
              </w:rPr>
              <w:t>: 350~490</w:t>
            </w:r>
          </w:p>
        </w:tc>
      </w:tr>
    </w:tbl>
    <w:p>
      <w:pPr>
        <w:spacing w:before="312" w:after="312"/>
        <w:outlineLvl w:val="9"/>
        <w:rPr>
          <w:color w:val="auto"/>
          <w:highlight w:val="none"/>
        </w:rPr>
      </w:pPr>
    </w:p>
    <w:p>
      <w:pPr>
        <w:spacing w:before="312" w:after="312"/>
        <w:rPr>
          <w:color w:val="auto"/>
          <w:highlight w:val="none"/>
        </w:rPr>
      </w:pPr>
      <w:r>
        <w:rPr>
          <w:color w:val="auto"/>
          <w:highlight w:val="none"/>
        </w:rPr>
        <w:br w:type="page"/>
      </w:r>
    </w:p>
    <w:p>
      <w:pPr>
        <w:spacing w:before="312" w:after="312"/>
        <w:outlineLvl w:val="9"/>
        <w:rPr>
          <w:color w:val="auto"/>
          <w:highlight w:val="none"/>
        </w:rPr>
      </w:pPr>
    </w:p>
    <w:bookmarkEnd w:id="188"/>
    <w:bookmarkEnd w:id="189"/>
    <w:bookmarkEnd w:id="190"/>
    <w:p>
      <w:pPr>
        <w:pStyle w:val="2"/>
        <w:spacing w:before="312" w:after="312"/>
        <w:rPr>
          <w:color w:val="auto"/>
          <w:highlight w:val="none"/>
        </w:rPr>
      </w:pPr>
      <w:bookmarkStart w:id="191" w:name="_Toc12797"/>
      <w:r>
        <w:rPr>
          <w:rFonts w:hint="eastAsia"/>
          <w:color w:val="auto"/>
          <w:highlight w:val="none"/>
        </w:rPr>
        <w:t>附录</w:t>
      </w:r>
      <w:r>
        <w:rPr>
          <w:rFonts w:hint="eastAsia"/>
          <w:color w:val="auto"/>
          <w:highlight w:val="none"/>
          <w:lang w:val="en-US" w:eastAsia="zh-CN"/>
        </w:rPr>
        <w:t>B</w:t>
      </w:r>
      <w:r>
        <w:rPr>
          <w:color w:val="auto"/>
          <w:highlight w:val="none"/>
        </w:rPr>
        <w:t xml:space="preserve"> </w:t>
      </w:r>
      <w:r>
        <w:rPr>
          <w:rFonts w:hint="eastAsia"/>
          <w:color w:val="auto"/>
          <w:highlight w:val="none"/>
        </w:rPr>
        <w:t>角反射器制作、设计与安装</w:t>
      </w:r>
      <w:bookmarkEnd w:id="191"/>
    </w:p>
    <w:p>
      <w:pPr>
        <w:numPr>
          <w:ilvl w:val="255"/>
          <w:numId w:val="0"/>
        </w:numPr>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bidi="ar"/>
        </w:rPr>
        <w:t xml:space="preserve">1 </w:t>
      </w:r>
      <w:r>
        <w:rPr>
          <w:rFonts w:ascii="Times New Roman" w:hAnsi="Times New Roman"/>
          <w:b/>
          <w:bCs/>
          <w:color w:val="auto"/>
          <w:sz w:val="24"/>
          <w:szCs w:val="24"/>
          <w:highlight w:val="none"/>
          <w:lang w:bidi="ar"/>
        </w:rPr>
        <w:t>角反射器设计与制作应满足以下要求</w:t>
      </w:r>
    </w:p>
    <w:p>
      <w:pPr>
        <w:pStyle w:val="77"/>
        <w:numPr>
          <w:ilvl w:val="0"/>
          <w:numId w:val="30"/>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角反射器应该保证反射率高，角反射器的主要作用是发射雷达信号，因此需要具备高反射率，角反射器的反射面一般采用金属或金属涂层的材料，例如铝板，</w:t>
      </w:r>
    </w:p>
    <w:p>
      <w:pPr>
        <w:pStyle w:val="77"/>
        <w:numPr>
          <w:ilvl w:val="0"/>
          <w:numId w:val="30"/>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应该保证耐久性高，角反射器需要经受住长时间的暴露在自然环境中的考验，因此需要具有较高的耐久性，可以长期使用而不受损坏。可以采用耐腐蚀的材料、耐高温的涂层等设计，以抵抗自然环境中的氧化、腐蚀等因素。</w:t>
      </w:r>
    </w:p>
    <w:p>
      <w:pPr>
        <w:pStyle w:val="77"/>
        <w:spacing w:line="360" w:lineRule="auto"/>
        <w:ind w:left="420" w:firstLine="420"/>
        <w:rPr>
          <w:rFonts w:hint="default" w:ascii="Times New Roman" w:cs="宋体"/>
          <w:color w:val="auto"/>
          <w:sz w:val="24"/>
          <w:szCs w:val="24"/>
          <w:highlight w:val="none"/>
        </w:rPr>
      </w:pPr>
      <w:r>
        <w:rPr>
          <w:rFonts w:ascii="Times New Roman" w:cs="宋体"/>
          <w:color w:val="auto"/>
          <w:sz w:val="24"/>
          <w:szCs w:val="24"/>
          <w:highlight w:val="none"/>
        </w:rPr>
        <w:t>注：根据项目需求，综合材料方面的散射效率的考虑，一般选择角反射器直角边长为</w:t>
      </w:r>
      <w:r>
        <w:rPr>
          <w:rFonts w:hint="default" w:ascii="Times New Roman" w:cs="宋体"/>
          <w:color w:val="auto"/>
          <w:sz w:val="24"/>
          <w:szCs w:val="24"/>
          <w:highlight w:val="none"/>
        </w:rPr>
        <w:t xml:space="preserve"> 1m </w:t>
      </w:r>
      <w:r>
        <w:rPr>
          <w:rFonts w:ascii="Times New Roman" w:cs="宋体"/>
          <w:color w:val="auto"/>
          <w:sz w:val="24"/>
          <w:szCs w:val="24"/>
          <w:highlight w:val="none"/>
        </w:rPr>
        <w:t>铝质材料，因为铝具有很高的介电系数，厚度为</w:t>
      </w:r>
      <w:r>
        <w:rPr>
          <w:rFonts w:hint="default" w:ascii="Times New Roman" w:cs="宋体"/>
          <w:color w:val="auto"/>
          <w:sz w:val="24"/>
          <w:szCs w:val="24"/>
          <w:highlight w:val="none"/>
        </w:rPr>
        <w:t>3mm</w:t>
      </w:r>
      <w:r>
        <w:rPr>
          <w:rFonts w:ascii="Times New Roman" w:cs="宋体"/>
          <w:color w:val="auto"/>
          <w:sz w:val="24"/>
          <w:szCs w:val="24"/>
          <w:highlight w:val="none"/>
        </w:rPr>
        <w:t>，边侧加</w:t>
      </w:r>
      <w:r>
        <w:rPr>
          <w:rFonts w:hint="default" w:ascii="Times New Roman" w:cs="宋体"/>
          <w:color w:val="auto"/>
          <w:sz w:val="24"/>
          <w:szCs w:val="24"/>
          <w:highlight w:val="none"/>
        </w:rPr>
        <w:t>2cm</w:t>
      </w:r>
      <w:r>
        <w:rPr>
          <w:rFonts w:ascii="Times New Roman" w:cs="宋体"/>
          <w:color w:val="auto"/>
          <w:sz w:val="24"/>
          <w:szCs w:val="24"/>
          <w:highlight w:val="none"/>
        </w:rPr>
        <w:t>折边增加强度，同时外加镀锌铁皮（</w:t>
      </w:r>
      <w:r>
        <w:rPr>
          <w:rFonts w:hint="default" w:ascii="Times New Roman" w:cs="宋体"/>
          <w:color w:val="auto"/>
          <w:sz w:val="24"/>
          <w:szCs w:val="24"/>
          <w:highlight w:val="none"/>
        </w:rPr>
        <w:t>1mm</w:t>
      </w:r>
      <w:r>
        <w:rPr>
          <w:rFonts w:ascii="Times New Roman" w:cs="宋体"/>
          <w:color w:val="auto"/>
          <w:sz w:val="24"/>
          <w:szCs w:val="24"/>
          <w:highlight w:val="none"/>
        </w:rPr>
        <w:t>厚）以保护反射面（铝板），相接处采用三角钢和铆钉固定角反射器，埋设于水泥墩，既起稳定作用，也起定位作用。</w:t>
      </w:r>
    </w:p>
    <w:p>
      <w:pPr>
        <w:pStyle w:val="77"/>
        <w:numPr>
          <w:ilvl w:val="0"/>
          <w:numId w:val="30"/>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角反射器反射面严防刮花，螺丝、三角钢等附属零件需注意防锈，焊接部位需保证牢固，稳定。</w:t>
      </w:r>
    </w:p>
    <w:p>
      <w:pPr>
        <w:pStyle w:val="77"/>
        <w:numPr>
          <w:ilvl w:val="0"/>
          <w:numId w:val="30"/>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角反射器表面要求平整度高、光洁度好、硬度强等特点；</w:t>
      </w:r>
    </w:p>
    <w:p>
      <w:pPr>
        <w:pStyle w:val="77"/>
        <w:numPr>
          <w:ilvl w:val="0"/>
          <w:numId w:val="30"/>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角反射器各边边长、相邻反射面之间的夹角应满足设计要求，边长误差不超过</w:t>
      </w:r>
      <w:r>
        <w:rPr>
          <w:rFonts w:hint="default" w:ascii="Times New Roman" w:cs="宋体"/>
          <w:color w:val="auto"/>
          <w:sz w:val="24"/>
          <w:szCs w:val="24"/>
          <w:highlight w:val="none"/>
        </w:rPr>
        <w:t>1cm</w:t>
      </w:r>
      <w:r>
        <w:rPr>
          <w:rFonts w:ascii="Times New Roman" w:cs="宋体"/>
          <w:color w:val="auto"/>
          <w:sz w:val="24"/>
          <w:szCs w:val="24"/>
          <w:highlight w:val="none"/>
        </w:rPr>
        <w:t>，角度误差不超过</w:t>
      </w:r>
      <w:r>
        <w:rPr>
          <w:rFonts w:hint="default" w:ascii="Times New Roman" w:cs="宋体"/>
          <w:color w:val="auto"/>
          <w:sz w:val="24"/>
          <w:szCs w:val="24"/>
          <w:highlight w:val="none"/>
        </w:rPr>
        <w:t>1</w:t>
      </w:r>
      <w:r>
        <w:rPr>
          <w:rFonts w:ascii="Times New Roman" w:cs="宋体"/>
          <w:color w:val="auto"/>
          <w:sz w:val="24"/>
          <w:szCs w:val="24"/>
          <w:highlight w:val="none"/>
        </w:rPr>
        <w:t>°；</w:t>
      </w:r>
    </w:p>
    <w:p>
      <w:pPr>
        <w:pStyle w:val="77"/>
        <w:numPr>
          <w:ilvl w:val="0"/>
          <w:numId w:val="30"/>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为防止雨天角反射器积水，导致雷达信号反射强度降低，在角反射器的顶点处应预留钻孔（需避开像元中心），可以使雨水、杂物自动流出。</w:t>
      </w:r>
    </w:p>
    <w:p>
      <w:pPr>
        <w:widowControl w:val="0"/>
        <w:numPr>
          <w:ilvl w:val="255"/>
          <w:numId w:val="0"/>
        </w:numPr>
        <w:spacing w:line="360" w:lineRule="auto"/>
        <w:jc w:val="left"/>
        <w:rPr>
          <w:rFonts w:ascii="Times New Roman" w:hAnsi="Times New Roman" w:cs="Times New Roman"/>
          <w:b/>
          <w:bCs/>
          <w:color w:val="auto"/>
          <w:sz w:val="24"/>
          <w:szCs w:val="24"/>
          <w:highlight w:val="none"/>
          <w:lang w:bidi="ar"/>
        </w:rPr>
      </w:pPr>
      <w:r>
        <w:rPr>
          <w:rFonts w:ascii="Times New Roman" w:hAnsi="Times New Roman" w:cs="Times New Roman"/>
          <w:b/>
          <w:bCs/>
          <w:color w:val="auto"/>
          <w:sz w:val="24"/>
          <w:szCs w:val="24"/>
          <w:highlight w:val="none"/>
          <w:lang w:bidi="ar"/>
        </w:rPr>
        <w:t xml:space="preserve">2 </w:t>
      </w:r>
      <w:r>
        <w:rPr>
          <w:rFonts w:hint="eastAsia" w:ascii="Times New Roman" w:hAnsi="Times New Roman" w:cs="Times New Roman"/>
          <w:b/>
          <w:bCs/>
          <w:color w:val="auto"/>
          <w:sz w:val="24"/>
          <w:szCs w:val="24"/>
          <w:highlight w:val="none"/>
          <w:lang w:bidi="ar"/>
        </w:rPr>
        <w:t>角反射器选点和安装环境应满足以下要求：</w:t>
      </w:r>
    </w:p>
    <w:p>
      <w:pPr>
        <w:pStyle w:val="22"/>
        <w:numPr>
          <w:ilvl w:val="255"/>
          <w:numId w:val="0"/>
        </w:numPr>
        <w:tabs>
          <w:tab w:val="left" w:pos="840"/>
        </w:tabs>
        <w:spacing w:before="0" w:beforeAutospacing="0" w:after="0" w:afterAutospacing="0" w:line="360" w:lineRule="auto"/>
        <w:ind w:left="0" w:firstLine="0"/>
        <w:jc w:val="both"/>
        <w:rPr>
          <w:rFonts w:ascii="Times New Roman" w:hAnsi="Times New Roman"/>
          <w:color w:val="auto"/>
          <w:highlight w:val="none"/>
        </w:rPr>
      </w:pPr>
      <w:r>
        <w:rPr>
          <w:rFonts w:hint="eastAsia" w:ascii="Times New Roman" w:hAnsi="Times New Roman"/>
          <w:color w:val="auto"/>
          <w:highlight w:val="none"/>
          <w:lang w:bidi="ar"/>
        </w:rPr>
        <w:t>2.1 角反射器选点需满足以下要求：</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为了更容易辨认图像上的角反射器点，背景的反射率要与角反射器有一定差距，从而形成对比。例如附近最好不要有裸露的岩石、房屋等永久散射体。</w:t>
      </w:r>
    </w:p>
    <w:p>
      <w:pPr>
        <w:pStyle w:val="77"/>
        <w:spacing w:line="360" w:lineRule="auto"/>
        <w:ind w:left="420" w:firstLine="420"/>
        <w:rPr>
          <w:rFonts w:hint="default" w:ascii="Times New Roman" w:cs="宋体"/>
          <w:color w:val="auto"/>
          <w:sz w:val="24"/>
          <w:szCs w:val="24"/>
          <w:highlight w:val="none"/>
        </w:rPr>
      </w:pPr>
      <w:r>
        <w:rPr>
          <w:rFonts w:ascii="Times New Roman" w:cs="宋体"/>
          <w:color w:val="auto"/>
          <w:sz w:val="24"/>
          <w:szCs w:val="24"/>
          <w:highlight w:val="none"/>
        </w:rPr>
        <w:t>注：根据项目需要，如果必须建立在建筑物上，建议安装在建筑物顶部中心位置，安装位置周边需满足无强反射体干扰，可以通过人工布设低反射地物，这样可以最大限度地保证角反射器的反射效果。</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安装点应呈“十”字形或者“井”字形布设，滑坡（边坡）中轴线应至少布设</w:t>
      </w:r>
      <w:r>
        <w:rPr>
          <w:rFonts w:hint="default" w:ascii="Times New Roman" w:cs="宋体"/>
          <w:color w:val="auto"/>
          <w:sz w:val="24"/>
          <w:szCs w:val="24"/>
          <w:highlight w:val="none"/>
        </w:rPr>
        <w:t>3</w:t>
      </w:r>
      <w:r>
        <w:rPr>
          <w:rFonts w:ascii="Times New Roman" w:cs="宋体"/>
          <w:color w:val="auto"/>
          <w:sz w:val="24"/>
          <w:szCs w:val="24"/>
          <w:highlight w:val="none"/>
        </w:rPr>
        <w:t>个以上角反射器点，距离滑坡体不大于</w:t>
      </w:r>
      <w:r>
        <w:rPr>
          <w:rFonts w:hint="default" w:ascii="Times New Roman" w:cs="宋体"/>
          <w:color w:val="auto"/>
          <w:sz w:val="24"/>
          <w:szCs w:val="24"/>
          <w:highlight w:val="none"/>
        </w:rPr>
        <w:t>1km</w:t>
      </w:r>
      <w:r>
        <w:rPr>
          <w:rFonts w:ascii="Times New Roman" w:cs="宋体"/>
          <w:color w:val="auto"/>
          <w:sz w:val="24"/>
          <w:szCs w:val="24"/>
          <w:highlight w:val="none"/>
        </w:rPr>
        <w:t>的稳定区至少布设</w:t>
      </w:r>
      <w:r>
        <w:rPr>
          <w:rFonts w:hint="default" w:ascii="Times New Roman" w:cs="宋体"/>
          <w:color w:val="auto"/>
          <w:sz w:val="24"/>
          <w:szCs w:val="24"/>
          <w:highlight w:val="none"/>
        </w:rPr>
        <w:t>2</w:t>
      </w:r>
      <w:r>
        <w:rPr>
          <w:rFonts w:ascii="Times New Roman" w:cs="宋体"/>
          <w:color w:val="auto"/>
          <w:sz w:val="24"/>
          <w:szCs w:val="24"/>
          <w:highlight w:val="none"/>
        </w:rPr>
        <w:t>个角反射器点，尽量使角反射器的强反射能突出的显示在图像上；</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角反射器点应选在具有变形代表性的区域。</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角反射器点位应远离大功率无线电发射源和高压输电线，距离分别不小于</w:t>
      </w:r>
      <w:r>
        <w:rPr>
          <w:rFonts w:hint="default" w:ascii="Times New Roman" w:cs="宋体"/>
          <w:color w:val="auto"/>
          <w:sz w:val="24"/>
          <w:szCs w:val="24"/>
          <w:highlight w:val="none"/>
        </w:rPr>
        <w:t>200m</w:t>
      </w:r>
      <w:r>
        <w:rPr>
          <w:rFonts w:ascii="Times New Roman" w:cs="宋体"/>
          <w:color w:val="auto"/>
          <w:sz w:val="24"/>
          <w:szCs w:val="24"/>
          <w:highlight w:val="none"/>
        </w:rPr>
        <w:t>和</w:t>
      </w:r>
      <w:r>
        <w:rPr>
          <w:rFonts w:hint="default" w:ascii="Times New Roman" w:cs="宋体"/>
          <w:color w:val="auto"/>
          <w:sz w:val="24"/>
          <w:szCs w:val="24"/>
          <w:highlight w:val="none"/>
        </w:rPr>
        <w:t>100m</w:t>
      </w:r>
      <w:r>
        <w:rPr>
          <w:rFonts w:ascii="Times New Roman" w:cs="宋体"/>
          <w:color w:val="auto"/>
          <w:sz w:val="24"/>
          <w:szCs w:val="24"/>
          <w:highlight w:val="none"/>
        </w:rPr>
        <w:t>，对于多路径散射物体，距离一般大于</w:t>
      </w:r>
      <w:r>
        <w:rPr>
          <w:rFonts w:hint="default" w:ascii="Times New Roman" w:cs="宋体"/>
          <w:color w:val="auto"/>
          <w:sz w:val="24"/>
          <w:szCs w:val="24"/>
          <w:highlight w:val="none"/>
        </w:rPr>
        <w:t>100m</w:t>
      </w:r>
      <w:r>
        <w:rPr>
          <w:rFonts w:ascii="Times New Roman" w:cs="宋体"/>
          <w:color w:val="auto"/>
          <w:sz w:val="24"/>
          <w:szCs w:val="24"/>
          <w:highlight w:val="none"/>
        </w:rPr>
        <w:t>；</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角反射器点位附近不应有强烈干扰卫星信号的物体，并应远离镜面建筑物，正对的坡面强反射体。</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角反射器点位的选择需要注意避免遮挡和干扰，以保证其正常反射雷达信号。</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基于</w:t>
      </w:r>
      <w:r>
        <w:rPr>
          <w:rFonts w:hint="default" w:ascii="Times New Roman" w:cs="宋体"/>
          <w:color w:val="auto"/>
          <w:sz w:val="24"/>
          <w:szCs w:val="24"/>
          <w:highlight w:val="none"/>
        </w:rPr>
        <w:t>SAR</w:t>
      </w:r>
      <w:r>
        <w:rPr>
          <w:rFonts w:ascii="Times New Roman" w:cs="宋体"/>
          <w:color w:val="auto"/>
          <w:sz w:val="24"/>
          <w:szCs w:val="24"/>
          <w:highlight w:val="none"/>
        </w:rPr>
        <w:t>数据处理识别的</w:t>
      </w:r>
      <w:r>
        <w:rPr>
          <w:rFonts w:hint="default" w:ascii="Times New Roman" w:cs="宋体"/>
          <w:color w:val="auto"/>
          <w:sz w:val="24"/>
          <w:szCs w:val="24"/>
          <w:highlight w:val="none"/>
        </w:rPr>
        <w:t>PS</w:t>
      </w:r>
      <w:r>
        <w:rPr>
          <w:rFonts w:ascii="Times New Roman" w:cs="宋体"/>
          <w:color w:val="auto"/>
          <w:sz w:val="24"/>
          <w:szCs w:val="24"/>
          <w:highlight w:val="none"/>
        </w:rPr>
        <w:t>点，保证角反射器点之间或者角反射器点与相邻的原始反射器之前的最大距离保持在</w:t>
      </w:r>
      <w:r>
        <w:rPr>
          <w:rFonts w:hint="default" w:ascii="Times New Roman" w:cs="宋体"/>
          <w:color w:val="auto"/>
          <w:sz w:val="24"/>
          <w:szCs w:val="24"/>
          <w:highlight w:val="none"/>
        </w:rPr>
        <w:t>1km</w:t>
      </w:r>
      <w:r>
        <w:rPr>
          <w:rFonts w:ascii="Times New Roman" w:cs="宋体"/>
          <w:color w:val="auto"/>
          <w:sz w:val="24"/>
          <w:szCs w:val="24"/>
          <w:highlight w:val="none"/>
        </w:rPr>
        <w:t>的范围。</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对于研究区需要布设多个角反射器点位，需要考虑角反射器点之间保持适当的距离，避免角反射器点在</w:t>
      </w:r>
      <w:r>
        <w:rPr>
          <w:rFonts w:hint="default" w:ascii="Times New Roman" w:cs="宋体"/>
          <w:color w:val="auto"/>
          <w:sz w:val="24"/>
          <w:szCs w:val="24"/>
          <w:highlight w:val="none"/>
        </w:rPr>
        <w:t>SAR</w:t>
      </w:r>
      <w:r>
        <w:rPr>
          <w:rFonts w:ascii="Times New Roman" w:cs="宋体"/>
          <w:color w:val="auto"/>
          <w:sz w:val="24"/>
          <w:szCs w:val="24"/>
          <w:highlight w:val="none"/>
        </w:rPr>
        <w:t>影像中的成像重叠和角反射器点强反射器特性相互影响。</w:t>
      </w:r>
    </w:p>
    <w:p>
      <w:pPr>
        <w:pStyle w:val="77"/>
        <w:numPr>
          <w:ilvl w:val="0"/>
          <w:numId w:val="31"/>
        </w:numPr>
        <w:spacing w:line="360" w:lineRule="auto"/>
        <w:rPr>
          <w:rFonts w:hint="default" w:ascii="Times New Roman" w:cs="宋体"/>
          <w:color w:val="auto"/>
          <w:sz w:val="24"/>
          <w:szCs w:val="24"/>
          <w:highlight w:val="none"/>
        </w:rPr>
      </w:pPr>
      <w:r>
        <w:rPr>
          <w:rFonts w:ascii="Times New Roman" w:cs="宋体"/>
          <w:color w:val="auto"/>
          <w:sz w:val="24"/>
          <w:szCs w:val="24"/>
          <w:highlight w:val="none"/>
        </w:rPr>
        <w:t>角反射器点位的选择要考虑当前和未来建设、运营影响，以避免遭到破坏。</w:t>
      </w:r>
    </w:p>
    <w:p>
      <w:pPr>
        <w:pStyle w:val="22"/>
        <w:numPr>
          <w:ilvl w:val="255"/>
          <w:numId w:val="0"/>
        </w:numPr>
        <w:tabs>
          <w:tab w:val="left" w:pos="840"/>
        </w:tabs>
        <w:spacing w:before="0" w:beforeAutospacing="0" w:after="0" w:afterAutospacing="0" w:line="360" w:lineRule="auto"/>
        <w:ind w:left="0" w:firstLine="0"/>
        <w:jc w:val="both"/>
        <w:rPr>
          <w:rFonts w:ascii="Times New Roman" w:hAnsi="Times New Roman"/>
          <w:color w:val="auto"/>
          <w:highlight w:val="none"/>
        </w:rPr>
      </w:pPr>
      <w:r>
        <w:rPr>
          <w:rFonts w:hint="eastAsia" w:ascii="Times New Roman" w:hAnsi="Times New Roman"/>
          <w:color w:val="auto"/>
          <w:highlight w:val="none"/>
          <w:lang w:bidi="ar"/>
        </w:rPr>
        <w:t>2.2 角反射器安装需要满足以下要求：</w:t>
      </w:r>
    </w:p>
    <w:p>
      <w:pPr>
        <w:pStyle w:val="22"/>
        <w:numPr>
          <w:ilvl w:val="0"/>
          <w:numId w:val="32"/>
        </w:numPr>
        <w:tabs>
          <w:tab w:val="left" w:pos="420"/>
        </w:tabs>
        <w:spacing w:before="0" w:beforeAutospacing="0" w:after="0" w:afterAutospacing="0" w:line="360" w:lineRule="auto"/>
        <w:ind w:left="425" w:hanging="425"/>
        <w:jc w:val="both"/>
        <w:rPr>
          <w:rFonts w:ascii="Times New Roman" w:hAnsi="Times New Roman"/>
          <w:color w:val="auto"/>
          <w:highlight w:val="none"/>
        </w:rPr>
      </w:pPr>
      <w:r>
        <w:rPr>
          <w:rFonts w:hint="eastAsia" w:ascii="Times New Roman" w:hAnsi="Times New Roman"/>
          <w:color w:val="auto"/>
          <w:highlight w:val="none"/>
          <w:lang w:bidi="ar"/>
        </w:rPr>
        <w:t>角反射器的朝向与雷达视线方向保持一致，这样才能使雷达的</w:t>
      </w:r>
      <w:r>
        <w:rPr>
          <w:rFonts w:ascii="Times New Roman" w:hAnsi="Times New Roman"/>
          <w:color w:val="auto"/>
          <w:highlight w:val="none"/>
          <w:lang w:bidi="ar"/>
        </w:rPr>
        <w:t>RCS</w:t>
      </w:r>
      <w:r>
        <w:rPr>
          <w:rFonts w:hint="eastAsia" w:ascii="Times New Roman" w:hAnsi="Times New Roman"/>
          <w:color w:val="auto"/>
          <w:highlight w:val="none"/>
          <w:lang w:bidi="ar"/>
        </w:rPr>
        <w:t>（</w:t>
      </w:r>
      <w:r>
        <w:rPr>
          <w:rFonts w:ascii="Times New Roman" w:hAnsi="Times New Roman"/>
          <w:color w:val="auto"/>
          <w:highlight w:val="none"/>
          <w:lang w:bidi="ar"/>
        </w:rPr>
        <w:t>Radar cross Section Area</w:t>
      </w:r>
      <w:r>
        <w:rPr>
          <w:rFonts w:hint="eastAsia" w:ascii="Times New Roman" w:hAnsi="Times New Roman"/>
          <w:color w:val="auto"/>
          <w:highlight w:val="none"/>
          <w:lang w:bidi="ar"/>
        </w:rPr>
        <w:t>，雷达散射截面面积）达到最大。角反射器的方位角与卫星的轨道倾角、角反射器所在的纬度有关。查询监测区域的卫星过境轨道参数，调整角反射器俯仰角、方位角、高度，严格保证角反射器能够最大限度的增强雷达反射信号。</w:t>
      </w:r>
    </w:p>
    <w:p>
      <w:pPr>
        <w:widowControl w:val="0"/>
        <w:numPr>
          <w:ilvl w:val="0"/>
          <w:numId w:val="32"/>
        </w:numPr>
        <w:spacing w:line="360" w:lineRule="auto"/>
        <w:ind w:left="425" w:hanging="425"/>
        <w:jc w:val="both"/>
        <w:rPr>
          <w:rFonts w:cs="宋体"/>
          <w:color w:val="auto"/>
          <w:sz w:val="24"/>
          <w:szCs w:val="24"/>
          <w:highlight w:val="none"/>
        </w:rPr>
      </w:pPr>
      <w:r>
        <w:rPr>
          <w:rFonts w:hint="eastAsia" w:ascii="Times New Roman" w:hAnsi="Times New Roman" w:cs="宋体"/>
          <w:color w:val="auto"/>
          <w:kern w:val="0"/>
          <w:sz w:val="24"/>
          <w:szCs w:val="24"/>
          <w:highlight w:val="none"/>
          <w:lang w:bidi="ar"/>
        </w:rPr>
        <w:t>建设角反射器观测墩，观测墩是安装、固定角反射器，实现长期稳定观测的基础。为进一步与传统监测相互验证，在角反射器观测墩上预先埋入螺栓，作为水准点，以便于其它测量手段扩展和加密。</w:t>
      </w:r>
    </w:p>
    <w:p>
      <w:pPr>
        <w:widowControl w:val="0"/>
        <w:numPr>
          <w:ilvl w:val="0"/>
          <w:numId w:val="32"/>
        </w:numPr>
        <w:spacing w:line="360" w:lineRule="auto"/>
        <w:jc w:val="both"/>
        <w:rPr>
          <w:rFonts w:ascii="Times New Roman" w:hAnsi="Times New Roman"/>
          <w:b/>
          <w:color w:val="auto"/>
          <w:sz w:val="24"/>
          <w:highlight w:val="none"/>
        </w:rPr>
      </w:pPr>
      <w:r>
        <w:rPr>
          <w:rFonts w:hint="eastAsia" w:ascii="Times New Roman" w:hAnsi="Times New Roman" w:cs="宋体"/>
          <w:color w:val="auto"/>
          <w:kern w:val="0"/>
          <w:sz w:val="24"/>
          <w:szCs w:val="24"/>
          <w:highlight w:val="none"/>
          <w:lang w:bidi="ar"/>
        </w:rPr>
        <w:t>对于需要与</w:t>
      </w:r>
      <w:r>
        <w:rPr>
          <w:rFonts w:ascii="Times New Roman" w:hAnsi="Times New Roman" w:cs="宋体"/>
          <w:color w:val="auto"/>
          <w:kern w:val="0"/>
          <w:sz w:val="24"/>
          <w:szCs w:val="24"/>
          <w:highlight w:val="none"/>
          <w:lang w:bidi="ar"/>
        </w:rPr>
        <w:t>GPS</w:t>
      </w:r>
      <w:r>
        <w:rPr>
          <w:rFonts w:hint="eastAsia" w:ascii="Times New Roman" w:hAnsi="Times New Roman" w:cs="宋体"/>
          <w:color w:val="auto"/>
          <w:kern w:val="0"/>
          <w:sz w:val="24"/>
          <w:szCs w:val="24"/>
          <w:highlight w:val="none"/>
          <w:lang w:bidi="ar"/>
        </w:rPr>
        <w:t>联合监测的角反射器，需保证角反射器顶点与</w:t>
      </w:r>
      <w:r>
        <w:rPr>
          <w:rFonts w:ascii="Times New Roman" w:hAnsi="Times New Roman" w:cs="宋体"/>
          <w:color w:val="auto"/>
          <w:kern w:val="0"/>
          <w:sz w:val="24"/>
          <w:szCs w:val="24"/>
          <w:highlight w:val="none"/>
          <w:lang w:bidi="ar"/>
        </w:rPr>
        <w:t>GPS</w:t>
      </w:r>
      <w:r>
        <w:rPr>
          <w:rFonts w:hint="eastAsia" w:ascii="Times New Roman" w:hAnsi="Times New Roman" w:cs="宋体"/>
          <w:color w:val="auto"/>
          <w:kern w:val="0"/>
          <w:sz w:val="24"/>
          <w:szCs w:val="24"/>
          <w:highlight w:val="none"/>
          <w:lang w:bidi="ar"/>
        </w:rPr>
        <w:t>监测点对应，以便于数据校核和融合。</w:t>
      </w:r>
    </w:p>
    <w:p>
      <w:pPr>
        <w:widowControl w:val="0"/>
        <w:numPr>
          <w:ilvl w:val="0"/>
          <w:numId w:val="32"/>
        </w:numPr>
        <w:spacing w:line="360" w:lineRule="auto"/>
        <w:jc w:val="both"/>
        <w:rPr>
          <w:rFonts w:ascii="Times New Roman" w:hAnsi="Times New Roman"/>
          <w:b/>
          <w:color w:val="auto"/>
          <w:sz w:val="24"/>
          <w:highlight w:val="none"/>
        </w:rPr>
      </w:pPr>
      <w:r>
        <w:rPr>
          <w:rFonts w:hint="eastAsia" w:ascii="Times New Roman" w:hAnsi="Times New Roman" w:cs="宋体"/>
          <w:color w:val="auto"/>
          <w:kern w:val="0"/>
          <w:sz w:val="24"/>
          <w:szCs w:val="24"/>
          <w:highlight w:val="none"/>
          <w:lang w:bidi="ar"/>
        </w:rPr>
        <w:t>为保障现场活动人员的安全，避免误碰、误撞，对角反射器安装防护围栏，安装应考虑现场地形、表层土体条件，做到稳固、可靠。</w:t>
      </w:r>
    </w:p>
    <w:p>
      <w:pPr>
        <w:rPr>
          <w:rFonts w:ascii="Times New Roman" w:hAnsi="Times New Roman"/>
          <w:b/>
          <w:bCs/>
          <w:color w:val="auto"/>
          <w:highlight w:val="none"/>
        </w:rPr>
      </w:pPr>
    </w:p>
    <w:p>
      <w:pPr>
        <w:rPr>
          <w:rFonts w:ascii="Times New Roman" w:hAnsi="Times New Roman"/>
          <w:b/>
          <w:bCs/>
          <w:color w:val="auto"/>
          <w:highlight w:val="none"/>
        </w:rPr>
      </w:pPr>
    </w:p>
    <w:p>
      <w:pPr>
        <w:rPr>
          <w:rFonts w:ascii="Times New Roman" w:hAnsi="Times New Roman"/>
          <w:b/>
          <w:bCs/>
          <w:color w:val="auto"/>
          <w:highlight w:val="none"/>
        </w:rPr>
      </w:pPr>
      <w:r>
        <w:rPr>
          <w:rFonts w:ascii="Times New Roman" w:hAnsi="Times New Roman"/>
          <w:b/>
          <w:bCs/>
          <w:color w:val="auto"/>
          <w:highlight w:val="none"/>
        </w:rPr>
        <w:br w:type="page"/>
      </w:r>
    </w:p>
    <w:p>
      <w:pPr>
        <w:pStyle w:val="2"/>
        <w:spacing w:before="312" w:after="312"/>
        <w:rPr>
          <w:color w:val="auto"/>
          <w:highlight w:val="none"/>
        </w:rPr>
      </w:pPr>
      <w:bookmarkStart w:id="192" w:name="_Toc142578394"/>
      <w:bookmarkStart w:id="193" w:name="_Toc9883"/>
      <w:bookmarkStart w:id="194" w:name="_Toc6574"/>
      <w:bookmarkStart w:id="195" w:name="_Toc10509"/>
      <w:bookmarkStart w:id="196" w:name="_Toc24489"/>
      <w:r>
        <w:rPr>
          <w:color w:val="auto"/>
          <w:highlight w:val="none"/>
        </w:rPr>
        <w:t>本规程用词说明</w:t>
      </w:r>
      <w:bookmarkEnd w:id="192"/>
      <w:bookmarkEnd w:id="193"/>
      <w:bookmarkEnd w:id="194"/>
      <w:bookmarkEnd w:id="195"/>
      <w:bookmarkEnd w:id="196"/>
    </w:p>
    <w:p>
      <w:pPr>
        <w:spacing w:line="360" w:lineRule="auto"/>
        <w:ind w:firstLine="482" w:firstLineChars="200"/>
        <w:rPr>
          <w:rFonts w:ascii="Times New Roman" w:hAnsi="Times New Roman"/>
          <w:color w:val="auto"/>
          <w:sz w:val="24"/>
          <w:highlight w:val="none"/>
        </w:rPr>
      </w:pPr>
      <w:r>
        <w:rPr>
          <w:rFonts w:ascii="Times New Roman" w:hAnsi="Times New Roman"/>
          <w:b/>
          <w:color w:val="auto"/>
          <w:sz w:val="24"/>
          <w:highlight w:val="none"/>
        </w:rPr>
        <w:t>1</w:t>
      </w:r>
      <w:r>
        <w:rPr>
          <w:rFonts w:ascii="Times New Roman" w:hAnsi="Times New Roman"/>
          <w:color w:val="auto"/>
          <w:sz w:val="24"/>
          <w:highlight w:val="none"/>
        </w:rPr>
        <w:t>　为便于在执行本规程条文时区别对待，对要求严格程度不同的用词说明如下：</w:t>
      </w:r>
    </w:p>
    <w:p>
      <w:pPr>
        <w:spacing w:line="360" w:lineRule="auto"/>
        <w:ind w:firstLine="849" w:firstLineChars="354"/>
        <w:rPr>
          <w:rFonts w:ascii="Times New Roman" w:hAnsi="Times New Roman"/>
          <w:color w:val="auto"/>
          <w:sz w:val="24"/>
          <w:highlight w:val="none"/>
        </w:rPr>
      </w:pPr>
      <w:r>
        <w:rPr>
          <w:rFonts w:ascii="Times New Roman" w:hAnsi="Times New Roman"/>
          <w:color w:val="auto"/>
          <w:sz w:val="24"/>
          <w:highlight w:val="none"/>
        </w:rPr>
        <w:t>1）表示很严格，非这样做不可的：</w:t>
      </w:r>
    </w:p>
    <w:p>
      <w:pPr>
        <w:spacing w:line="360" w:lineRule="auto"/>
        <w:ind w:firstLine="1216" w:firstLineChars="507"/>
        <w:rPr>
          <w:rFonts w:ascii="Times New Roman" w:hAnsi="Times New Roman"/>
          <w:color w:val="auto"/>
          <w:sz w:val="24"/>
          <w:highlight w:val="none"/>
        </w:rPr>
      </w:pPr>
      <w:r>
        <w:rPr>
          <w:rFonts w:ascii="Times New Roman" w:hAnsi="Times New Roman"/>
          <w:color w:val="auto"/>
          <w:sz w:val="24"/>
          <w:highlight w:val="none"/>
        </w:rPr>
        <w:t>正面词采用“必须”，反面词采用“严禁”；</w:t>
      </w:r>
    </w:p>
    <w:p>
      <w:pPr>
        <w:spacing w:line="360" w:lineRule="auto"/>
        <w:ind w:firstLine="849" w:firstLineChars="354"/>
        <w:rPr>
          <w:rFonts w:ascii="Times New Roman" w:hAnsi="Times New Roman"/>
          <w:color w:val="auto"/>
          <w:sz w:val="24"/>
          <w:highlight w:val="none"/>
        </w:rPr>
      </w:pPr>
      <w:r>
        <w:rPr>
          <w:rFonts w:ascii="Times New Roman" w:hAnsi="Times New Roman"/>
          <w:color w:val="auto"/>
          <w:sz w:val="24"/>
          <w:highlight w:val="none"/>
        </w:rPr>
        <w:t>2）表示严格，在正常情况下均应这样做的：</w:t>
      </w:r>
    </w:p>
    <w:p>
      <w:pPr>
        <w:spacing w:line="360" w:lineRule="auto"/>
        <w:ind w:firstLine="1216" w:firstLineChars="507"/>
        <w:rPr>
          <w:rFonts w:ascii="Times New Roman" w:hAnsi="Times New Roman"/>
          <w:color w:val="auto"/>
          <w:sz w:val="24"/>
          <w:highlight w:val="none"/>
        </w:rPr>
      </w:pPr>
      <w:r>
        <w:rPr>
          <w:rFonts w:ascii="Times New Roman" w:hAnsi="Times New Roman"/>
          <w:color w:val="auto"/>
          <w:sz w:val="24"/>
          <w:highlight w:val="none"/>
        </w:rPr>
        <w:t>正面词采用“应”，反面词采用“不应”或“不得”；</w:t>
      </w:r>
    </w:p>
    <w:p>
      <w:pPr>
        <w:spacing w:line="360" w:lineRule="auto"/>
        <w:ind w:firstLine="849" w:firstLineChars="354"/>
        <w:rPr>
          <w:rFonts w:ascii="Times New Roman" w:hAnsi="Times New Roman"/>
          <w:color w:val="auto"/>
          <w:sz w:val="24"/>
          <w:highlight w:val="none"/>
        </w:rPr>
      </w:pPr>
      <w:r>
        <w:rPr>
          <w:rFonts w:ascii="Times New Roman" w:hAnsi="Times New Roman"/>
          <w:color w:val="auto"/>
          <w:sz w:val="24"/>
          <w:highlight w:val="none"/>
        </w:rPr>
        <w:t>3）表示允许稍有选择，在条件许可时首先应这样做的：</w:t>
      </w:r>
    </w:p>
    <w:p>
      <w:pPr>
        <w:spacing w:line="360" w:lineRule="auto"/>
        <w:ind w:firstLine="1216" w:firstLineChars="507"/>
        <w:rPr>
          <w:rFonts w:ascii="Times New Roman" w:hAnsi="Times New Roman"/>
          <w:color w:val="auto"/>
          <w:sz w:val="24"/>
          <w:highlight w:val="none"/>
        </w:rPr>
      </w:pPr>
      <w:r>
        <w:rPr>
          <w:rFonts w:ascii="Times New Roman" w:hAnsi="Times New Roman"/>
          <w:color w:val="auto"/>
          <w:sz w:val="24"/>
          <w:highlight w:val="none"/>
        </w:rPr>
        <w:t>正面词采用“宜”，反面词采用“不宜”；</w:t>
      </w:r>
    </w:p>
    <w:p>
      <w:pPr>
        <w:spacing w:line="360" w:lineRule="auto"/>
        <w:ind w:firstLine="849" w:firstLineChars="354"/>
        <w:rPr>
          <w:rFonts w:ascii="Times New Roman" w:hAnsi="Times New Roman"/>
          <w:color w:val="auto"/>
          <w:sz w:val="24"/>
          <w:highlight w:val="none"/>
        </w:rPr>
      </w:pPr>
      <w:r>
        <w:rPr>
          <w:rFonts w:ascii="Times New Roman" w:hAnsi="Times New Roman"/>
          <w:color w:val="auto"/>
          <w:sz w:val="24"/>
          <w:highlight w:val="none"/>
        </w:rPr>
        <w:t>4）表示有选择，在一定条件下可以这样做的，采用“可”。</w:t>
      </w:r>
    </w:p>
    <w:p>
      <w:pPr>
        <w:spacing w:line="360" w:lineRule="auto"/>
        <w:ind w:firstLine="482" w:firstLineChars="200"/>
        <w:rPr>
          <w:rFonts w:ascii="Times New Roman" w:hAnsi="Times New Roman"/>
          <w:color w:val="auto"/>
          <w:sz w:val="24"/>
          <w:highlight w:val="none"/>
        </w:rPr>
      </w:pPr>
      <w:r>
        <w:rPr>
          <w:rFonts w:ascii="Times New Roman" w:hAnsi="Times New Roman"/>
          <w:b/>
          <w:color w:val="auto"/>
          <w:sz w:val="24"/>
          <w:highlight w:val="none"/>
        </w:rPr>
        <w:t>2</w:t>
      </w:r>
      <w:r>
        <w:rPr>
          <w:rFonts w:ascii="Times New Roman" w:hAnsi="Times New Roman"/>
          <w:color w:val="auto"/>
          <w:sz w:val="24"/>
          <w:highlight w:val="none"/>
        </w:rPr>
        <w:t>　条文中指明应按其他有关标准执行的写法为：“应符合……的规定”或“应按……执行”。</w:t>
      </w:r>
    </w:p>
    <w:p>
      <w:pPr>
        <w:rPr>
          <w:rFonts w:ascii="Times New Roman" w:hAnsi="Times New Roman"/>
          <w:b/>
          <w:bCs/>
          <w:color w:val="auto"/>
          <w:sz w:val="24"/>
          <w:szCs w:val="28"/>
          <w:highlight w:val="none"/>
        </w:rPr>
      </w:pPr>
    </w:p>
    <w:p>
      <w:pPr>
        <w:rPr>
          <w:rFonts w:ascii="Times New Roman" w:hAnsi="Times New Roman"/>
          <w:b/>
          <w:bCs/>
          <w:color w:val="auto"/>
          <w:highlight w:val="none"/>
        </w:rPr>
      </w:pPr>
      <w:r>
        <w:rPr>
          <w:rFonts w:ascii="Times New Roman" w:hAnsi="Times New Roman"/>
          <w:b/>
          <w:bCs/>
          <w:color w:val="auto"/>
          <w:highlight w:val="none"/>
        </w:rPr>
        <w:br w:type="page"/>
      </w:r>
    </w:p>
    <w:p>
      <w:pPr>
        <w:rPr>
          <w:rFonts w:ascii="Times New Roman" w:hAnsi="Times New Roman"/>
          <w:b/>
          <w:bCs/>
          <w:color w:val="auto"/>
          <w:highlight w:val="none"/>
        </w:rPr>
      </w:pPr>
    </w:p>
    <w:p>
      <w:pPr>
        <w:pStyle w:val="2"/>
        <w:spacing w:before="312" w:after="312"/>
        <w:rPr>
          <w:color w:val="auto"/>
          <w:highlight w:val="none"/>
        </w:rPr>
      </w:pPr>
      <w:bookmarkStart w:id="197" w:name="_Toc5762"/>
      <w:bookmarkStart w:id="198" w:name="_Toc25269"/>
      <w:bookmarkStart w:id="199" w:name="_Toc142578395"/>
      <w:bookmarkStart w:id="200" w:name="_Toc18703"/>
      <w:bookmarkStart w:id="201" w:name="_Toc8556"/>
      <w:r>
        <w:rPr>
          <w:color w:val="auto"/>
          <w:highlight w:val="none"/>
        </w:rPr>
        <w:t>引用标准名录</w:t>
      </w:r>
      <w:bookmarkEnd w:id="197"/>
      <w:bookmarkEnd w:id="198"/>
      <w:bookmarkEnd w:id="199"/>
      <w:bookmarkEnd w:id="200"/>
      <w:bookmarkEnd w:id="201"/>
    </w:p>
    <w:p>
      <w:pPr>
        <w:pStyle w:val="71"/>
        <w:numPr>
          <w:ilvl w:val="0"/>
          <w:numId w:val="33"/>
        </w:numPr>
        <w:spacing w:line="360" w:lineRule="auto"/>
        <w:ind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《xxx》GB xxx</w:t>
      </w:r>
    </w:p>
    <w:p>
      <w:pPr>
        <w:pStyle w:val="71"/>
        <w:numPr>
          <w:ilvl w:val="0"/>
          <w:numId w:val="33"/>
        </w:numPr>
        <w:spacing w:line="360" w:lineRule="auto"/>
        <w:ind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《xxx》GB xx</w:t>
      </w:r>
    </w:p>
    <w:p>
      <w:pPr>
        <w:rPr>
          <w:rFonts w:ascii="Times New Roman" w:hAnsi="Times New Roman"/>
          <w:b/>
          <w:bCs/>
          <w:color w:val="auto"/>
          <w:highlight w:val="none"/>
        </w:rPr>
      </w:pPr>
    </w:p>
    <w:p>
      <w:pPr>
        <w:rPr>
          <w:rFonts w:ascii="Times New Roman" w:hAnsi="Times New Roman"/>
          <w:color w:val="auto"/>
          <w:sz w:val="36"/>
          <w:szCs w:val="36"/>
          <w:highlight w:val="none"/>
        </w:rPr>
      </w:pPr>
      <w:r>
        <w:rPr>
          <w:rFonts w:ascii="Times New Roman" w:hAnsi="Times New Roman"/>
          <w:b/>
          <w:bCs/>
          <w:color w:val="auto"/>
          <w:highlight w:val="none"/>
        </w:rPr>
        <w:br w:type="page"/>
      </w:r>
    </w:p>
    <w:p>
      <w:pPr>
        <w:rPr>
          <w:rFonts w:ascii="Times New Roman" w:hAnsi="Times New Roman"/>
          <w:color w:val="auto"/>
          <w:sz w:val="36"/>
          <w:szCs w:val="36"/>
          <w:highlight w:val="none"/>
        </w:rPr>
      </w:pPr>
    </w:p>
    <w:p>
      <w:pPr>
        <w:rPr>
          <w:rFonts w:ascii="Times New Roman" w:hAnsi="Times New Roman"/>
          <w:color w:val="auto"/>
          <w:sz w:val="36"/>
          <w:szCs w:val="36"/>
          <w:highlight w:val="none"/>
        </w:rPr>
      </w:pPr>
    </w:p>
    <w:p>
      <w:pPr>
        <w:rPr>
          <w:rFonts w:ascii="Times New Roman" w:hAnsi="Times New Roman"/>
          <w:color w:val="auto"/>
          <w:sz w:val="36"/>
          <w:szCs w:val="36"/>
          <w:highlight w:val="none"/>
        </w:rPr>
      </w:pPr>
    </w:p>
    <w:p>
      <w:pPr>
        <w:jc w:val="center"/>
        <w:rPr>
          <w:rFonts w:ascii="Times New Roman" w:hAnsi="Times New Roman"/>
          <w:b/>
          <w:color w:val="auto"/>
          <w:sz w:val="32"/>
          <w:szCs w:val="36"/>
          <w:highlight w:val="none"/>
        </w:rPr>
      </w:pPr>
      <w:r>
        <w:rPr>
          <w:rFonts w:ascii="Times New Roman" w:hAnsi="Times New Roman"/>
          <w:b/>
          <w:color w:val="auto"/>
          <w:sz w:val="32"/>
          <w:szCs w:val="36"/>
          <w:highlight w:val="none"/>
        </w:rPr>
        <w:t>中国工程建设标准化协会标准</w:t>
      </w:r>
    </w:p>
    <w:p>
      <w:pPr>
        <w:spacing w:line="360" w:lineRule="auto"/>
        <w:jc w:val="center"/>
        <w:rPr>
          <w:rFonts w:ascii="Times New Roman" w:hAnsi="Times New Roman"/>
          <w:b/>
          <w:bCs/>
          <w:color w:val="auto"/>
          <w:sz w:val="48"/>
          <w:szCs w:val="48"/>
          <w:highlight w:val="none"/>
        </w:rPr>
      </w:pPr>
    </w:p>
    <w:p>
      <w:pPr>
        <w:jc w:val="center"/>
        <w:rPr>
          <w:rFonts w:ascii="Times New Roman" w:hAnsi="Times New Roman"/>
          <w:b/>
          <w:bCs/>
          <w:color w:val="auto"/>
          <w:sz w:val="44"/>
          <w:szCs w:val="48"/>
          <w:highlight w:val="none"/>
        </w:rPr>
      </w:pPr>
      <w:r>
        <w:rPr>
          <w:rFonts w:hint="eastAsia" w:ascii="Times New Roman" w:hAnsi="Times New Roman"/>
          <w:b/>
          <w:bCs/>
          <w:color w:val="auto"/>
          <w:sz w:val="44"/>
          <w:szCs w:val="48"/>
          <w:highlight w:val="none"/>
        </w:rPr>
        <w:t>既有建筑天-空-地安全监测通用技术规程</w:t>
      </w:r>
    </w:p>
    <w:p>
      <w:pPr>
        <w:jc w:val="center"/>
        <w:rPr>
          <w:rFonts w:ascii="Times New Roman" w:hAnsi="Times New Roman"/>
          <w:color w:val="auto"/>
          <w:szCs w:val="24"/>
          <w:highlight w:val="none"/>
        </w:rPr>
      </w:pPr>
    </w:p>
    <w:p>
      <w:pPr>
        <w:jc w:val="center"/>
        <w:rPr>
          <w:rFonts w:ascii="Times New Roman" w:hAnsi="Times New Roman"/>
          <w:color w:val="auto"/>
          <w:szCs w:val="24"/>
          <w:highlight w:val="none"/>
        </w:rPr>
      </w:pPr>
    </w:p>
    <w:p>
      <w:pPr>
        <w:spacing w:line="480" w:lineRule="auto"/>
        <w:ind w:right="640" w:firstLine="281" w:firstLineChars="100"/>
        <w:jc w:val="center"/>
        <w:rPr>
          <w:rFonts w:ascii="Times New Roman" w:hAnsi="Times New Roman"/>
          <w:b/>
          <w:color w:val="auto"/>
          <w:sz w:val="28"/>
          <w:szCs w:val="24"/>
          <w:highlight w:val="none"/>
        </w:rPr>
      </w:pPr>
      <w:r>
        <w:rPr>
          <w:rFonts w:ascii="Times New Roman" w:hAnsi="Times New Roman"/>
          <w:b/>
          <w:color w:val="auto"/>
          <w:sz w:val="28"/>
          <w:szCs w:val="24"/>
          <w:highlight w:val="none"/>
        </w:rPr>
        <w:t>T/CECS xxx-202x</w:t>
      </w:r>
    </w:p>
    <w:p>
      <w:pPr>
        <w:rPr>
          <w:rFonts w:ascii="Times New Roman" w:hAnsi="Times New Roman" w:eastAsia="仿宋"/>
          <w:color w:val="auto"/>
          <w:sz w:val="32"/>
          <w:szCs w:val="32"/>
          <w:highlight w:val="none"/>
        </w:rPr>
      </w:pPr>
    </w:p>
    <w:p>
      <w:pPr>
        <w:rPr>
          <w:rFonts w:ascii="Times New Roman" w:hAnsi="Times New Roman" w:eastAsia="仿宋"/>
          <w:color w:val="auto"/>
          <w:sz w:val="32"/>
          <w:szCs w:val="32"/>
          <w:highlight w:val="none"/>
        </w:rPr>
      </w:pPr>
    </w:p>
    <w:p>
      <w:pPr>
        <w:pStyle w:val="2"/>
        <w:spacing w:before="312" w:after="312"/>
        <w:ind w:right="3543" w:rightChars="1687" w:firstLine="3261" w:firstLineChars="1015"/>
        <w:jc w:val="distribute"/>
        <w:rPr>
          <w:color w:val="auto"/>
          <w:highlight w:val="none"/>
        </w:rPr>
      </w:pPr>
      <w:bookmarkStart w:id="202" w:name="_Toc8628"/>
      <w:bookmarkStart w:id="203" w:name="_Toc28205355"/>
      <w:bookmarkStart w:id="204" w:name="_Toc41845781"/>
      <w:bookmarkStart w:id="205" w:name="_Toc513576828"/>
      <w:bookmarkStart w:id="206" w:name="_Toc6349"/>
      <w:bookmarkStart w:id="207" w:name="_Toc11855773"/>
      <w:bookmarkStart w:id="208" w:name="_Toc142578396"/>
      <w:bookmarkStart w:id="209" w:name="_Toc28027"/>
      <w:bookmarkStart w:id="210" w:name="_Toc23809"/>
      <w:r>
        <w:rPr>
          <w:color w:val="auto"/>
          <w:highlight w:val="none"/>
        </w:rPr>
        <w:t>条文说明</w:t>
      </w:r>
      <w:bookmarkEnd w:id="202"/>
      <w:bookmarkEnd w:id="203"/>
      <w:bookmarkEnd w:id="204"/>
      <w:bookmarkEnd w:id="205"/>
      <w:bookmarkEnd w:id="206"/>
      <w:bookmarkEnd w:id="207"/>
      <w:bookmarkEnd w:id="208"/>
      <w:bookmarkEnd w:id="209"/>
      <w:bookmarkEnd w:id="210"/>
    </w:p>
    <w:p>
      <w:pPr>
        <w:spacing w:before="312" w:after="312"/>
        <w:ind w:right="3543" w:rightChars="1687" w:firstLine="2131" w:firstLineChars="1015"/>
        <w:jc w:val="distribute"/>
        <w:rPr>
          <w:color w:val="auto"/>
          <w:highlight w:val="none"/>
        </w:rPr>
      </w:pPr>
      <w:r>
        <w:rPr>
          <w:color w:val="auto"/>
          <w:highlight w:val="none"/>
        </w:rPr>
        <w:br w:type="page"/>
      </w:r>
    </w:p>
    <w:p>
      <w:pPr>
        <w:pStyle w:val="2"/>
        <w:numPr>
          <w:ilvl w:val="-1"/>
          <w:numId w:val="0"/>
        </w:numPr>
        <w:spacing w:before="312" w:after="312"/>
        <w:rPr>
          <w:color w:val="auto"/>
          <w:highlight w:val="none"/>
        </w:rPr>
      </w:pPr>
      <w:bookmarkStart w:id="211" w:name="_Toc17436"/>
      <w:r>
        <w:rPr>
          <w:rFonts w:hint="eastAsia"/>
          <w:color w:val="auto"/>
          <w:highlight w:val="none"/>
          <w:lang w:val="en-US" w:eastAsia="zh-CN"/>
        </w:rPr>
        <w:t xml:space="preserve">1  </w:t>
      </w:r>
      <w:r>
        <w:rPr>
          <w:color w:val="auto"/>
          <w:highlight w:val="none"/>
        </w:rPr>
        <w:t>总　　则</w:t>
      </w:r>
      <w:bookmarkEnd w:id="211"/>
    </w:p>
    <w:p>
      <w:pPr>
        <w:spacing w:line="360" w:lineRule="auto"/>
        <w:ind w:firstLine="0"/>
        <w:jc w:val="both"/>
        <w:rPr>
          <w:rFonts w:hint="eastAsia" w:ascii="宋体" w:hAnsi="宋体" w:eastAsia="宋体" w:cs="宋体"/>
          <w:bCs/>
          <w:color w:val="auto"/>
          <w:sz w:val="22"/>
          <w:szCs w:val="22"/>
          <w:highlight w:val="none"/>
        </w:rPr>
      </w:pPr>
      <w:r>
        <w:rPr>
          <w:rFonts w:ascii="Times New Roman" w:hAnsi="Times New Roman"/>
          <w:b/>
          <w:color w:val="auto"/>
          <w:sz w:val="22"/>
          <w:szCs w:val="22"/>
          <w:highlight w:val="none"/>
        </w:rPr>
        <w:t>1.0.1　</w:t>
      </w:r>
      <w:r>
        <w:rPr>
          <w:rFonts w:hint="eastAsia" w:ascii="宋体" w:hAnsi="宋体" w:eastAsia="宋体" w:cs="宋体"/>
          <w:bCs/>
          <w:color w:val="auto"/>
          <w:sz w:val="22"/>
          <w:szCs w:val="22"/>
          <w:highlight w:val="none"/>
        </w:rPr>
        <w:t>目前面对大规模的既有建筑监测项目相关分类监测技术已形成若干规范标准，但综合利用天-空-地各层次技术体系尚未形成相关标准。在卫星监测方面，已有规范以雷达遥感InSAR技术监测房屋形变为主，侧重方向主要为数据处理的流程规范化，缺乏针对房屋风险筛查的标准，且天基领域监测既有建筑主要技术手段为雷达遥感技术，缺乏光学、雷达遥感与GNSS导航定位技术的融合协同。在航空摄影测量方面，以无人机航摄为主，尚未纳入通航飞机等技术。在地基领域监测方面，现行规范侧重于单体建筑的单项监测技术，对大范围建筑群的快速监测技术介绍不多。制订本标准，就是对已分别形成一系列技术标准的天基、空基、地基领域进行技术手段和适用范围的完善，提高监测的效率和质量，以保证“天-空-地”安全监测技术在既有建筑安全管理的正确和成功应用。这项工作既有利于天-空-地各层次检测和监测融合协同的研究，又对既有建筑安全监测工作有直接指导意义。</w:t>
      </w:r>
    </w:p>
    <w:p>
      <w:pPr>
        <w:spacing w:line="360" w:lineRule="auto"/>
        <w:ind w:firstLine="0"/>
        <w:jc w:val="both"/>
        <w:rPr>
          <w:rFonts w:ascii="Times New Roman" w:hAnsi="Times New Roman" w:eastAsia="仿宋_GB2312" w:cs="仿宋_GB2312"/>
          <w:bCs/>
          <w:color w:val="auto"/>
          <w:sz w:val="22"/>
          <w:szCs w:val="22"/>
          <w:highlight w:val="none"/>
        </w:rPr>
      </w:pPr>
      <w:r>
        <w:rPr>
          <w:rFonts w:ascii="Times New Roman" w:hAnsi="Times New Roman"/>
          <w:b/>
          <w:color w:val="auto"/>
          <w:sz w:val="22"/>
          <w:szCs w:val="22"/>
          <w:highlight w:val="none"/>
        </w:rPr>
        <w:t>1.0.2　</w:t>
      </w:r>
      <w:r>
        <w:rPr>
          <w:rFonts w:hint="eastAsia" w:ascii="宋体" w:hAnsi="宋体" w:eastAsia="宋体" w:cs="宋体"/>
          <w:bCs/>
          <w:color w:val="auto"/>
          <w:sz w:val="22"/>
          <w:szCs w:val="22"/>
          <w:highlight w:val="none"/>
        </w:rPr>
        <w:t>本标准重点针对我国广域既有工业与民用建筑群，将囊括监测系统的设计、实施、交付、运维和应用各个环节。此外，本标准的编制对其他类型建筑与基础设施的安全监测也具有一定的示范作用。</w:t>
      </w:r>
    </w:p>
    <w:p>
      <w:pPr>
        <w:spacing w:line="360" w:lineRule="auto"/>
        <w:ind w:firstLine="0"/>
        <w:jc w:val="both"/>
        <w:rPr>
          <w:rFonts w:hint="eastAsia" w:ascii="宋体" w:hAnsi="宋体" w:eastAsia="宋体" w:cs="宋体"/>
          <w:bCs/>
          <w:color w:val="auto"/>
          <w:sz w:val="22"/>
          <w:szCs w:val="22"/>
          <w:highlight w:val="none"/>
        </w:rPr>
      </w:pPr>
      <w:r>
        <w:rPr>
          <w:rFonts w:ascii="Times New Roman" w:hAnsi="Times New Roman"/>
          <w:b/>
          <w:color w:val="auto"/>
          <w:sz w:val="22"/>
          <w:szCs w:val="22"/>
          <w:highlight w:val="none"/>
        </w:rPr>
        <w:t>1.0.3　</w:t>
      </w:r>
      <w:r>
        <w:rPr>
          <w:rFonts w:hint="eastAsia" w:ascii="宋体" w:hAnsi="宋体" w:eastAsia="宋体" w:cs="宋体"/>
          <w:bCs/>
          <w:color w:val="auto"/>
          <w:sz w:val="22"/>
          <w:szCs w:val="22"/>
          <w:highlight w:val="none"/>
        </w:rPr>
        <w:t>既有建筑的安全监测工作应充分考虑监测对象及其所处环境，有针对性设置监测内容。</w:t>
      </w:r>
    </w:p>
    <w:p>
      <w:pPr>
        <w:spacing w:line="360" w:lineRule="auto"/>
        <w:ind w:firstLine="0"/>
        <w:jc w:val="both"/>
        <w:rPr>
          <w:rFonts w:hint="eastAsia" w:ascii="宋体" w:hAnsi="宋体" w:eastAsia="宋体" w:cs="宋体"/>
          <w:bCs/>
          <w:color w:val="auto"/>
          <w:sz w:val="22"/>
          <w:szCs w:val="22"/>
          <w:highlight w:val="none"/>
        </w:rPr>
      </w:pPr>
      <w:r>
        <w:rPr>
          <w:rFonts w:ascii="Times New Roman" w:hAnsi="Times New Roman"/>
          <w:b/>
          <w:color w:val="auto"/>
          <w:sz w:val="22"/>
          <w:szCs w:val="22"/>
          <w:highlight w:val="none"/>
        </w:rPr>
        <w:t>1.0.</w:t>
      </w:r>
      <w:r>
        <w:rPr>
          <w:rFonts w:hint="eastAsia" w:ascii="Times New Roman" w:hAnsi="Times New Roman"/>
          <w:b/>
          <w:color w:val="auto"/>
          <w:sz w:val="22"/>
          <w:szCs w:val="22"/>
          <w:highlight w:val="none"/>
        </w:rPr>
        <w:t>4</w:t>
      </w:r>
      <w:r>
        <w:rPr>
          <w:rFonts w:hint="eastAsia" w:ascii="宋体" w:hAnsi="宋体" w:cs="宋体"/>
          <w:b w:val="0"/>
          <w:bCs/>
          <w:color w:val="auto"/>
          <w:sz w:val="22"/>
          <w:szCs w:val="22"/>
          <w:highlight w:val="none"/>
        </w:rPr>
        <w:t>　</w:t>
      </w:r>
      <w:r>
        <w:rPr>
          <w:rFonts w:hint="eastAsia" w:ascii="宋体" w:hAnsi="宋体" w:eastAsia="宋体" w:cs="宋体"/>
          <w:bCs/>
          <w:color w:val="auto"/>
          <w:sz w:val="22"/>
          <w:szCs w:val="22"/>
          <w:highlight w:val="none"/>
        </w:rPr>
        <w:t>本标准的编制已参考国家和行业相关标准的规定。</w:t>
      </w:r>
    </w:p>
    <w:p>
      <w:pPr>
        <w:spacing w:line="360" w:lineRule="auto"/>
        <w:ind w:firstLine="0"/>
        <w:jc w:val="both"/>
        <w:rPr>
          <w:rFonts w:ascii="Times New Roman" w:hAnsi="Times New Roman" w:eastAsia="仿宋_GB2312" w:cs="仿宋_GB2312"/>
          <w:bCs/>
          <w:color w:val="auto"/>
          <w:sz w:val="24"/>
          <w:szCs w:val="24"/>
          <w:highlight w:val="none"/>
        </w:rPr>
      </w:pPr>
    </w:p>
    <w:p>
      <w:pPr>
        <w:pStyle w:val="2"/>
        <w:spacing w:before="312" w:after="312"/>
        <w:rPr>
          <w:rFonts w:hint="eastAsia"/>
          <w:color w:val="auto"/>
          <w:highlight w:val="none"/>
        </w:rPr>
      </w:pPr>
      <w:bookmarkStart w:id="212" w:name="_Toc11240"/>
      <w:r>
        <w:rPr>
          <w:rFonts w:hint="eastAsia"/>
          <w:color w:val="auto"/>
          <w:highlight w:val="none"/>
        </w:rPr>
        <w:t>3 基本规定</w:t>
      </w:r>
      <w:bookmarkEnd w:id="212"/>
    </w:p>
    <w:p>
      <w:pPr>
        <w:pStyle w:val="3"/>
        <w:rPr>
          <w:b w:val="0"/>
          <w:color w:val="auto"/>
          <w:highlight w:val="none"/>
          <w:lang w:val="zh-CN"/>
        </w:rPr>
      </w:pPr>
      <w:bookmarkStart w:id="213" w:name="_Toc7448"/>
      <w:r>
        <w:rPr>
          <w:rFonts w:hint="eastAsia"/>
          <w:b w:val="0"/>
          <w:color w:val="auto"/>
          <w:highlight w:val="none"/>
        </w:rPr>
        <w:t>3</w:t>
      </w:r>
      <w:r>
        <w:rPr>
          <w:b w:val="0"/>
          <w:color w:val="auto"/>
          <w:highlight w:val="none"/>
          <w:lang w:val="zh-CN"/>
        </w:rPr>
        <w:t>.1　一般规定</w:t>
      </w:r>
      <w:bookmarkEnd w:id="213"/>
    </w:p>
    <w:p>
      <w:pPr>
        <w:pStyle w:val="76"/>
        <w:spacing w:line="360" w:lineRule="auto"/>
        <w:ind w:firstLine="0"/>
        <w:rPr>
          <w:rFonts w:hint="eastAsia" w:ascii="宋体" w:hAnsi="宋体" w:cs="宋体"/>
          <w:bCs/>
          <w:color w:val="auto"/>
          <w:spacing w:val="0"/>
          <w:kern w:val="2"/>
          <w:sz w:val="21"/>
          <w:szCs w:val="21"/>
          <w:highlight w:val="none"/>
        </w:rPr>
      </w:pPr>
      <w:r>
        <w:rPr>
          <w:rFonts w:ascii="Times New Roman" w:hAnsi="Times New Roman"/>
          <w:b/>
          <w:color w:val="auto"/>
          <w:sz w:val="21"/>
          <w:szCs w:val="21"/>
          <w:highlight w:val="none"/>
        </w:rPr>
        <w:t>3.</w:t>
      </w:r>
      <w:r>
        <w:rPr>
          <w:rFonts w:hint="eastAsia" w:ascii="Times New Roman" w:hAnsi="Times New Roman"/>
          <w:b/>
          <w:color w:val="auto"/>
          <w:sz w:val="21"/>
          <w:szCs w:val="21"/>
          <w:highlight w:val="none"/>
        </w:rPr>
        <w:t>1</w:t>
      </w: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 xml:space="preserve">1  </w:t>
      </w:r>
      <w:r>
        <w:rPr>
          <w:rFonts w:hint="eastAsia" w:ascii="Times New Roman" w:hAnsi="Times New Roman" w:eastAsia="仿宋_GB2312" w:cs="仿宋_GB2312"/>
          <w:bCs/>
          <w:color w:val="auto"/>
          <w:spacing w:val="0"/>
          <w:sz w:val="21"/>
          <w:szCs w:val="21"/>
          <w:highlight w:val="none"/>
        </w:rPr>
        <w:t>天</w:t>
      </w:r>
      <w:r>
        <w:rPr>
          <w:rFonts w:hint="eastAsia" w:ascii="宋体" w:hAnsi="宋体" w:eastAsia="宋体" w:cs="宋体"/>
          <w:bCs/>
          <w:color w:val="auto"/>
          <w:spacing w:val="0"/>
          <w:kern w:val="2"/>
          <w:sz w:val="21"/>
          <w:szCs w:val="21"/>
          <w:highlight w:val="none"/>
        </w:rPr>
        <w:t>-空-地安全监测应包括基于卫星遥感技术的天基广域筛查、基于无人机载体的空基区域巡检和基于物联传感的地基单体监测，彼此相互配合形成天空地一体化监测体系。</w:t>
      </w:r>
    </w:p>
    <w:p>
      <w:pPr>
        <w:pStyle w:val="76"/>
        <w:spacing w:line="360" w:lineRule="auto"/>
        <w:ind w:firstLine="0"/>
        <w:rPr>
          <w:rFonts w:hint="eastAsia" w:ascii="宋体" w:hAnsi="宋体" w:eastAsia="宋体" w:cs="宋体"/>
          <w:bCs/>
          <w:color w:val="auto"/>
          <w:spacing w:val="0"/>
          <w:kern w:val="2"/>
          <w:sz w:val="21"/>
          <w:szCs w:val="21"/>
          <w:highlight w:val="none"/>
        </w:rPr>
      </w:pPr>
      <w:r>
        <w:rPr>
          <w:rFonts w:hint="eastAsia" w:ascii="Times New Roman" w:hAnsi="Times New Roman"/>
          <w:b/>
          <w:color w:val="auto"/>
          <w:sz w:val="21"/>
          <w:szCs w:val="21"/>
          <w:highlight w:val="none"/>
        </w:rPr>
        <w:t>3.1.2</w:t>
      </w:r>
      <w:r>
        <w:rPr>
          <w:rFonts w:hint="eastAsia" w:ascii="Times New Roman" w:hAnsi="Times New Roman"/>
          <w:bCs/>
          <w:color w:val="auto"/>
          <w:sz w:val="21"/>
          <w:szCs w:val="21"/>
          <w:highlight w:val="none"/>
        </w:rPr>
        <w:t xml:space="preserve"> </w:t>
      </w:r>
      <w:r>
        <w:rPr>
          <w:rFonts w:hint="eastAsia" w:ascii="Times New Roman" w:hAnsi="Times New Roman"/>
          <w:bCs/>
          <w:color w:val="auto"/>
          <w:sz w:val="21"/>
          <w:szCs w:val="21"/>
          <w:highlight w:val="none"/>
          <w:lang w:val="en-US" w:eastAsia="zh-CN"/>
        </w:rPr>
        <w:t xml:space="preserve"> </w:t>
      </w:r>
      <w:r>
        <w:rPr>
          <w:rFonts w:hint="eastAsia" w:ascii="宋体" w:hAnsi="宋体" w:eastAsia="宋体" w:cs="宋体"/>
          <w:bCs/>
          <w:color w:val="auto"/>
          <w:spacing w:val="0"/>
          <w:kern w:val="2"/>
          <w:sz w:val="21"/>
          <w:szCs w:val="21"/>
          <w:highlight w:val="none"/>
        </w:rPr>
        <w:t>全部既有建筑是指所有管辖、负责范围内的既有建筑。</w:t>
      </w:r>
    </w:p>
    <w:p>
      <w:pPr>
        <w:pStyle w:val="76"/>
        <w:spacing w:line="360" w:lineRule="auto"/>
        <w:ind w:firstLine="0"/>
        <w:rPr>
          <w:rFonts w:hint="eastAsia" w:ascii="宋体" w:hAnsi="宋体" w:eastAsia="宋体" w:cs="宋体"/>
          <w:bCs/>
          <w:color w:val="auto"/>
          <w:spacing w:val="0"/>
          <w:kern w:val="2"/>
          <w:sz w:val="21"/>
          <w:szCs w:val="21"/>
          <w:highlight w:val="none"/>
        </w:rPr>
      </w:pPr>
      <w:r>
        <w:rPr>
          <w:rFonts w:hint="eastAsia" w:ascii="Times New Roman" w:hAnsi="Times New Roman"/>
          <w:b/>
          <w:color w:val="auto"/>
          <w:sz w:val="21"/>
          <w:szCs w:val="21"/>
          <w:highlight w:val="none"/>
        </w:rPr>
        <w:t xml:space="preserve">3.1.3 </w:t>
      </w:r>
      <w:r>
        <w:rPr>
          <w:rFonts w:hint="eastAsia" w:ascii="Times New Roman" w:hAnsi="Times New Roman" w:eastAsia="仿宋_GB2312" w:cs="仿宋_GB2312"/>
          <w:bCs/>
          <w:color w:val="auto"/>
          <w:spacing w:val="0"/>
          <w:sz w:val="21"/>
          <w:szCs w:val="21"/>
          <w:highlight w:val="none"/>
        </w:rPr>
        <w:t xml:space="preserve"> </w:t>
      </w:r>
      <w:r>
        <w:rPr>
          <w:rFonts w:hint="eastAsia" w:ascii="宋体" w:hAnsi="宋体" w:eastAsia="宋体" w:cs="宋体"/>
          <w:bCs/>
          <w:color w:val="auto"/>
          <w:spacing w:val="0"/>
          <w:kern w:val="2"/>
          <w:sz w:val="21"/>
          <w:szCs w:val="21"/>
          <w:highlight w:val="none"/>
        </w:rPr>
        <w:t>因为天基监测技术尚无法做到对全部既有建筑的准确监测，故而需要对天基监测未覆盖和天基监测发现风险的建筑进行重点巡检。</w:t>
      </w:r>
    </w:p>
    <w:p>
      <w:pPr>
        <w:pStyle w:val="76"/>
        <w:spacing w:line="360" w:lineRule="auto"/>
        <w:ind w:firstLine="0" w:firstLineChars="0"/>
        <w:jc w:val="left"/>
        <w:rPr>
          <w:rFonts w:hint="eastAsia" w:ascii="宋体" w:hAnsi="宋体" w:eastAsia="宋体" w:cs="宋体"/>
          <w:bCs/>
          <w:color w:val="auto"/>
          <w:spacing w:val="0"/>
          <w:kern w:val="2"/>
          <w:sz w:val="21"/>
          <w:szCs w:val="21"/>
          <w:highlight w:val="none"/>
        </w:rPr>
      </w:pPr>
      <w:r>
        <w:rPr>
          <w:rFonts w:hint="eastAsia" w:ascii="Times New Roman" w:hAnsi="Times New Roman"/>
          <w:b/>
          <w:color w:val="auto"/>
          <w:sz w:val="21"/>
          <w:szCs w:val="21"/>
          <w:highlight w:val="none"/>
        </w:rPr>
        <w:t xml:space="preserve">3.1.4 </w:t>
      </w:r>
      <w:r>
        <w:rPr>
          <w:rFonts w:hint="eastAsia" w:ascii="Times New Roman" w:hAnsi="Times New Roman"/>
          <w:b/>
          <w:color w:val="auto"/>
          <w:sz w:val="21"/>
          <w:szCs w:val="21"/>
          <w:highlight w:val="none"/>
          <w:lang w:val="en-US" w:eastAsia="zh-CN"/>
        </w:rPr>
        <w:t xml:space="preserve"> </w:t>
      </w:r>
      <w:r>
        <w:rPr>
          <w:rFonts w:hint="eastAsia" w:ascii="宋体" w:hAnsi="宋体" w:eastAsia="宋体" w:cs="宋体"/>
          <w:bCs/>
          <w:color w:val="auto"/>
          <w:spacing w:val="0"/>
          <w:kern w:val="2"/>
          <w:sz w:val="21"/>
          <w:szCs w:val="21"/>
          <w:highlight w:val="none"/>
        </w:rPr>
        <w:t>该条引自《建筑与桥梁结构监测技术规范》GB50982-2014 条文5.1.3要求。并参考《高层建筑风振舒适度评价标准及控制技术规程》DBJT 15-216-2021条文3.0.1条文说明，对于高度超过100m的高层建筑或者高度超过60m的风敏感高层建筑，结构风振舒适度问题会更为突出。</w:t>
      </w:r>
    </w:p>
    <w:p>
      <w:pPr>
        <w:pStyle w:val="76"/>
        <w:spacing w:line="360" w:lineRule="auto"/>
        <w:ind w:firstLine="0"/>
        <w:jc w:val="left"/>
        <w:rPr>
          <w:rFonts w:hint="eastAsia" w:ascii="宋体" w:hAnsi="宋体" w:eastAsia="宋体" w:cs="宋体"/>
          <w:bCs/>
          <w:color w:val="auto"/>
          <w:spacing w:val="0"/>
          <w:kern w:val="2"/>
          <w:sz w:val="21"/>
          <w:szCs w:val="21"/>
          <w:highlight w:val="none"/>
        </w:rPr>
      </w:pPr>
      <w:r>
        <w:rPr>
          <w:rFonts w:ascii="Times New Roman" w:hAnsi="Times New Roman"/>
          <w:b/>
          <w:color w:val="auto"/>
          <w:sz w:val="21"/>
          <w:szCs w:val="21"/>
          <w:highlight w:val="none"/>
        </w:rPr>
        <w:t>3.</w:t>
      </w:r>
      <w:r>
        <w:rPr>
          <w:rFonts w:hint="eastAsia" w:ascii="Times New Roman" w:hAnsi="Times New Roman"/>
          <w:b/>
          <w:color w:val="auto"/>
          <w:sz w:val="21"/>
          <w:szCs w:val="21"/>
          <w:highlight w:val="none"/>
        </w:rPr>
        <w:t>1</w:t>
      </w: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 xml:space="preserve">5 </w:t>
      </w:r>
      <w:r>
        <w:rPr>
          <w:rFonts w:hint="eastAsia" w:ascii="Times New Roman" w:hAnsi="Times New Roman"/>
          <w:b/>
          <w:color w:val="auto"/>
          <w:sz w:val="21"/>
          <w:szCs w:val="21"/>
          <w:highlight w:val="none"/>
          <w:lang w:val="en-US" w:eastAsia="zh-CN"/>
        </w:rPr>
        <w:t xml:space="preserve"> </w:t>
      </w:r>
      <w:r>
        <w:rPr>
          <w:rFonts w:hint="eastAsia" w:ascii="宋体" w:hAnsi="宋体" w:eastAsia="宋体" w:cs="宋体"/>
          <w:bCs/>
          <w:color w:val="auto"/>
          <w:spacing w:val="0"/>
          <w:kern w:val="2"/>
          <w:sz w:val="21"/>
          <w:szCs w:val="21"/>
          <w:highlight w:val="none"/>
        </w:rPr>
        <w:t>本监测频率为最低监测频率要求，各单项监测内容需根据实际需要制定不低于本条要求的监测频率。</w:t>
      </w:r>
    </w:p>
    <w:p>
      <w:pPr>
        <w:pStyle w:val="76"/>
        <w:spacing w:line="360" w:lineRule="auto"/>
        <w:ind w:firstLine="0" w:firstLineChars="0"/>
        <w:jc w:val="left"/>
        <w:rPr>
          <w:rFonts w:hint="eastAsia" w:ascii="宋体" w:hAnsi="宋体" w:eastAsia="宋体" w:cs="宋体"/>
          <w:bCs/>
          <w:color w:val="auto"/>
          <w:spacing w:val="0"/>
          <w:kern w:val="2"/>
          <w:sz w:val="21"/>
          <w:szCs w:val="21"/>
          <w:highlight w:val="none"/>
        </w:rPr>
      </w:pPr>
      <w:r>
        <w:rPr>
          <w:rFonts w:ascii="Times New Roman" w:hAnsi="Times New Roman"/>
          <w:b/>
          <w:color w:val="auto"/>
          <w:sz w:val="21"/>
          <w:szCs w:val="21"/>
          <w:highlight w:val="none"/>
        </w:rPr>
        <w:t>3.</w:t>
      </w:r>
      <w:r>
        <w:rPr>
          <w:rFonts w:hint="eastAsia" w:ascii="Times New Roman" w:hAnsi="Times New Roman"/>
          <w:b/>
          <w:color w:val="auto"/>
          <w:sz w:val="21"/>
          <w:szCs w:val="21"/>
          <w:highlight w:val="none"/>
        </w:rPr>
        <w:t>1</w:t>
      </w: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 xml:space="preserve">6 </w:t>
      </w:r>
      <w:r>
        <w:rPr>
          <w:rFonts w:hint="eastAsia" w:ascii="Times New Roman" w:hAnsi="Times New Roman"/>
          <w:bCs/>
          <w:color w:val="auto"/>
          <w:sz w:val="21"/>
          <w:szCs w:val="21"/>
          <w:highlight w:val="none"/>
        </w:rPr>
        <w:t xml:space="preserve"> </w:t>
      </w:r>
      <w:r>
        <w:rPr>
          <w:rFonts w:hint="eastAsia" w:ascii="宋体" w:hAnsi="宋体" w:eastAsia="宋体" w:cs="宋体"/>
          <w:bCs/>
          <w:color w:val="auto"/>
          <w:spacing w:val="0"/>
          <w:kern w:val="2"/>
          <w:sz w:val="21"/>
          <w:szCs w:val="21"/>
          <w:highlight w:val="none"/>
        </w:rPr>
        <w:t>该条引自《建筑与桥梁结构监测技术规范》GB50982-2014 条文3.1.8要求。在国家标准中，该条为黑体字，即为强制性条文，必须严格执行。</w:t>
      </w:r>
    </w:p>
    <w:p>
      <w:pPr>
        <w:pStyle w:val="76"/>
        <w:spacing w:line="360" w:lineRule="auto"/>
        <w:ind w:firstLine="0" w:firstLineChars="0"/>
        <w:jc w:val="left"/>
        <w:rPr>
          <w:rFonts w:hint="eastAsia" w:ascii="宋体" w:hAnsi="宋体" w:eastAsia="宋体" w:cs="宋体"/>
          <w:bCs/>
          <w:color w:val="auto"/>
          <w:spacing w:val="0"/>
          <w:kern w:val="2"/>
          <w:sz w:val="21"/>
          <w:szCs w:val="21"/>
          <w:highlight w:val="none"/>
        </w:rPr>
      </w:pPr>
      <w:r>
        <w:rPr>
          <w:rFonts w:ascii="Times New Roman" w:hAnsi="Times New Roman"/>
          <w:b/>
          <w:color w:val="auto"/>
          <w:sz w:val="21"/>
          <w:szCs w:val="21"/>
          <w:highlight w:val="none"/>
        </w:rPr>
        <w:t>3.</w:t>
      </w:r>
      <w:r>
        <w:rPr>
          <w:rFonts w:hint="eastAsia" w:ascii="Times New Roman" w:hAnsi="Times New Roman"/>
          <w:b/>
          <w:color w:val="auto"/>
          <w:sz w:val="21"/>
          <w:szCs w:val="21"/>
          <w:highlight w:val="none"/>
        </w:rPr>
        <w:t>1</w:t>
      </w: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7</w:t>
      </w:r>
      <w:r>
        <w:rPr>
          <w:rFonts w:hint="eastAsia" w:ascii="Times New Roman" w:hAnsi="Times New Roman"/>
          <w:bCs/>
          <w:color w:val="auto"/>
          <w:sz w:val="21"/>
          <w:szCs w:val="21"/>
          <w:highlight w:val="none"/>
        </w:rPr>
        <w:t xml:space="preserve">  </w:t>
      </w:r>
      <w:r>
        <w:rPr>
          <w:rFonts w:hint="eastAsia" w:ascii="宋体" w:hAnsi="宋体" w:eastAsia="宋体" w:cs="宋体"/>
          <w:bCs/>
          <w:color w:val="auto"/>
          <w:spacing w:val="0"/>
          <w:kern w:val="2"/>
          <w:sz w:val="21"/>
          <w:szCs w:val="21"/>
          <w:highlight w:val="none"/>
        </w:rPr>
        <w:t>该条引自《建筑与桥梁结构监测技术规范》GB50982-2014 条文3.1.9/3.1.10要求。</w:t>
      </w:r>
    </w:p>
    <w:p>
      <w:pPr>
        <w:pStyle w:val="76"/>
        <w:spacing w:line="360" w:lineRule="auto"/>
        <w:ind w:firstLine="0" w:firstLineChars="0"/>
        <w:jc w:val="left"/>
        <w:rPr>
          <w:rFonts w:hint="eastAsia" w:ascii="宋体" w:hAnsi="宋体" w:eastAsia="宋体" w:cs="宋体"/>
          <w:bCs/>
          <w:color w:val="auto"/>
          <w:spacing w:val="0"/>
          <w:kern w:val="2"/>
          <w:sz w:val="21"/>
          <w:szCs w:val="21"/>
          <w:highlight w:val="none"/>
        </w:rPr>
      </w:pPr>
      <w:r>
        <w:rPr>
          <w:rFonts w:ascii="Times New Roman" w:hAnsi="Times New Roman"/>
          <w:b/>
          <w:color w:val="auto"/>
          <w:sz w:val="21"/>
          <w:szCs w:val="21"/>
          <w:highlight w:val="none"/>
        </w:rPr>
        <w:t>3.</w:t>
      </w:r>
      <w:r>
        <w:rPr>
          <w:rFonts w:hint="eastAsia" w:ascii="Times New Roman" w:hAnsi="Times New Roman"/>
          <w:b/>
          <w:color w:val="auto"/>
          <w:sz w:val="21"/>
          <w:szCs w:val="21"/>
          <w:highlight w:val="none"/>
        </w:rPr>
        <w:t xml:space="preserve">1.8  </w:t>
      </w:r>
      <w:r>
        <w:rPr>
          <w:rFonts w:hint="eastAsia" w:ascii="Times New Roman" w:hAnsi="Times New Roman" w:eastAsia="仿宋_GB2312" w:cs="仿宋_GB2312"/>
          <w:bCs/>
          <w:color w:val="auto"/>
          <w:spacing w:val="0"/>
          <w:sz w:val="21"/>
          <w:szCs w:val="21"/>
          <w:highlight w:val="none"/>
        </w:rPr>
        <w:t>该</w:t>
      </w:r>
      <w:r>
        <w:rPr>
          <w:rFonts w:hint="eastAsia" w:ascii="宋体" w:hAnsi="宋体" w:eastAsia="宋体" w:cs="宋体"/>
          <w:bCs/>
          <w:color w:val="auto"/>
          <w:spacing w:val="0"/>
          <w:kern w:val="2"/>
          <w:sz w:val="21"/>
          <w:szCs w:val="21"/>
          <w:highlight w:val="none"/>
        </w:rPr>
        <w:t>条引自《建筑与桥梁结构监测技术规范》GB50982-2014 条文3.2.2要求，用以明确监测系统的完整功能组成。</w:t>
      </w:r>
    </w:p>
    <w:p>
      <w:pPr>
        <w:spacing w:line="360" w:lineRule="auto"/>
        <w:rPr>
          <w:rFonts w:hint="eastAsia" w:ascii="宋体" w:hAnsi="宋体" w:cs="宋体"/>
          <w:bCs/>
          <w:color w:val="auto"/>
          <w:kern w:val="2"/>
          <w:sz w:val="21"/>
          <w:szCs w:val="21"/>
          <w:highlight w:val="none"/>
        </w:rPr>
      </w:pPr>
      <w:r>
        <w:rPr>
          <w:rFonts w:ascii="Times New Roman" w:hAnsi="Times New Roman"/>
          <w:b/>
          <w:color w:val="auto"/>
          <w:sz w:val="21"/>
          <w:szCs w:val="21"/>
          <w:highlight w:val="none"/>
        </w:rPr>
        <w:t>3.</w:t>
      </w:r>
      <w:r>
        <w:rPr>
          <w:rFonts w:hint="eastAsia" w:ascii="Times New Roman" w:hAnsi="Times New Roman"/>
          <w:b/>
          <w:color w:val="auto"/>
          <w:sz w:val="21"/>
          <w:szCs w:val="21"/>
          <w:highlight w:val="none"/>
        </w:rPr>
        <w:t xml:space="preserve">1.9  </w:t>
      </w:r>
      <w:r>
        <w:rPr>
          <w:rFonts w:hint="eastAsia" w:ascii="宋体" w:hAnsi="宋体" w:eastAsia="宋体" w:cs="宋体"/>
          <w:bCs/>
          <w:color w:val="auto"/>
          <w:kern w:val="2"/>
          <w:sz w:val="21"/>
          <w:szCs w:val="21"/>
          <w:highlight w:val="none"/>
        </w:rPr>
        <w:t>该条引自《建筑与桥梁结构监测技术规范》GB50982-2014 条文3.2.5要求，原文中为“适时”，本监测系统中可以做到“实时”。当建筑服役使用若干年出现结构性能劣化后，可结合监测参数，采用有限元模型修正等方法对监测预警值做出适当修正。</w:t>
      </w:r>
    </w:p>
    <w:p>
      <w:pPr>
        <w:pStyle w:val="3"/>
        <w:rPr>
          <w:b w:val="0"/>
          <w:color w:val="auto"/>
          <w:highlight w:val="none"/>
        </w:rPr>
      </w:pPr>
      <w:bookmarkStart w:id="214" w:name="_Toc4098"/>
      <w:r>
        <w:rPr>
          <w:rFonts w:hint="eastAsia"/>
          <w:b w:val="0"/>
          <w:color w:val="auto"/>
          <w:highlight w:val="none"/>
        </w:rPr>
        <w:t>3.2  监测内容</w:t>
      </w:r>
      <w:bookmarkEnd w:id="214"/>
    </w:p>
    <w:p>
      <w:pPr>
        <w:spacing w:line="360" w:lineRule="auto"/>
        <w:rPr>
          <w:rFonts w:hint="eastAsia" w:ascii="宋体" w:hAnsi="宋体" w:eastAsia="宋体" w:cs="宋体"/>
          <w:bCs/>
          <w:color w:val="auto"/>
          <w:spacing w:val="0"/>
          <w:sz w:val="21"/>
          <w:szCs w:val="21"/>
          <w:highlight w:val="none"/>
        </w:rPr>
      </w:pPr>
      <w:r>
        <w:rPr>
          <w:rFonts w:hint="eastAsia" w:ascii="Times New Roman" w:hAnsi="Times New Roman"/>
          <w:b/>
          <w:color w:val="auto"/>
          <w:sz w:val="21"/>
          <w:szCs w:val="21"/>
          <w:highlight w:val="none"/>
        </w:rPr>
        <w:t>3.2.</w:t>
      </w:r>
      <w:r>
        <w:rPr>
          <w:rFonts w:ascii="Times New Roman" w:hAnsi="Times New Roman"/>
          <w:b/>
          <w:color w:val="auto"/>
          <w:sz w:val="21"/>
          <w:szCs w:val="21"/>
          <w:highlight w:val="none"/>
        </w:rPr>
        <w:t xml:space="preserve">1 </w:t>
      </w:r>
      <w:r>
        <w:rPr>
          <w:rFonts w:hint="eastAsia" w:ascii="Times New Roman" w:hAnsi="Times New Roman"/>
          <w:b/>
          <w:color w:val="auto"/>
          <w:sz w:val="21"/>
          <w:szCs w:val="21"/>
          <w:highlight w:val="none"/>
        </w:rPr>
        <w:t xml:space="preserve"> </w:t>
      </w:r>
      <w:r>
        <w:rPr>
          <w:rFonts w:hint="eastAsia" w:ascii="宋体" w:hAnsi="宋体" w:eastAsia="宋体" w:cs="宋体"/>
          <w:bCs/>
          <w:color w:val="auto"/>
          <w:spacing w:val="0"/>
          <w:sz w:val="21"/>
          <w:szCs w:val="21"/>
          <w:highlight w:val="none"/>
        </w:rPr>
        <w:t>监测内容确定前，需收集、分析该建筑设计方案，对已竣工建筑应收集、分析该建筑竣工资料，并结合该建筑运维计划开展监测内容。本项条款旨在确保监测内容与工程实际紧密结合，严禁在不熟悉建筑设计、施工及运维现状的情况下制定监测方案。</w:t>
      </w:r>
    </w:p>
    <w:p>
      <w:pPr>
        <w:spacing w:line="360" w:lineRule="auto"/>
        <w:rPr>
          <w:rFonts w:hint="eastAsia" w:ascii="Times New Roman" w:hAnsi="Times New Roman" w:eastAsia="仿宋_GB2312" w:cs="仿宋_GB2312"/>
          <w:bCs/>
          <w:color w:val="auto"/>
          <w:spacing w:val="0"/>
          <w:sz w:val="21"/>
          <w:szCs w:val="21"/>
          <w:highlight w:val="none"/>
        </w:rPr>
      </w:pPr>
    </w:p>
    <w:p>
      <w:pPr>
        <w:spacing w:line="360" w:lineRule="auto"/>
        <w:rPr>
          <w:rFonts w:hint="eastAsia" w:ascii="Times New Roman" w:hAnsi="Times New Roman" w:eastAsia="仿宋_GB2312" w:cs="仿宋_GB2312"/>
          <w:bCs/>
          <w:color w:val="auto"/>
          <w:spacing w:val="0"/>
          <w:sz w:val="24"/>
          <w:szCs w:val="24"/>
          <w:highlight w:val="none"/>
        </w:rPr>
      </w:pPr>
    </w:p>
    <w:p>
      <w:pPr>
        <w:pStyle w:val="2"/>
        <w:spacing w:before="312" w:after="312"/>
        <w:rPr>
          <w:color w:val="auto"/>
          <w:highlight w:val="none"/>
        </w:rPr>
      </w:pPr>
      <w:bookmarkStart w:id="215" w:name="_Toc25416"/>
      <w:r>
        <w:rPr>
          <w:color w:val="auto"/>
          <w:highlight w:val="none"/>
        </w:rPr>
        <w:t>6　</w:t>
      </w:r>
      <w:r>
        <w:rPr>
          <w:rFonts w:hint="eastAsia"/>
          <w:color w:val="auto"/>
          <w:highlight w:val="none"/>
        </w:rPr>
        <w:t>地基单体监测</w:t>
      </w:r>
      <w:bookmarkEnd w:id="215"/>
    </w:p>
    <w:p>
      <w:pPr>
        <w:pStyle w:val="3"/>
        <w:spacing w:before="360"/>
        <w:rPr>
          <w:b w:val="0"/>
          <w:color w:val="auto"/>
          <w:highlight w:val="none"/>
          <w:lang w:val="zh-CN"/>
        </w:rPr>
      </w:pPr>
      <w:bookmarkStart w:id="216" w:name="_Toc10006"/>
      <w:r>
        <w:rPr>
          <w:b w:val="0"/>
          <w:color w:val="auto"/>
          <w:highlight w:val="none"/>
          <w:lang w:val="zh-CN"/>
        </w:rPr>
        <w:t>6.1　一般规定</w:t>
      </w:r>
      <w:bookmarkEnd w:id="216"/>
    </w:p>
    <w:p>
      <w:pPr>
        <w:spacing w:before="0" w:beforeAutospacing="0" w:after="0" w:afterAutospacing="0" w:line="360" w:lineRule="auto"/>
        <w:ind w:firstLine="0"/>
        <w:contextualSpacing/>
        <w:rPr>
          <w:rFonts w:eastAsia="仿宋_GB2312"/>
          <w:color w:val="auto"/>
          <w:sz w:val="21"/>
          <w:szCs w:val="21"/>
          <w:highlight w:val="none"/>
        </w:rPr>
      </w:pPr>
      <w:r>
        <w:rPr>
          <w:rFonts w:hint="eastAsia" w:ascii="Times New Roman" w:hAnsi="Times New Roman"/>
          <w:b/>
          <w:bCs/>
          <w:color w:val="auto"/>
          <w:sz w:val="21"/>
          <w:szCs w:val="21"/>
          <w:highlight w:val="none"/>
        </w:rPr>
        <w:t>6.1.1</w:t>
      </w:r>
      <w:r>
        <w:rPr>
          <w:rFonts w:hint="eastAsia" w:ascii="宋体" w:hAnsi="宋体" w:cs="宋体"/>
          <w:color w:val="auto"/>
          <w:sz w:val="21"/>
          <w:szCs w:val="21"/>
          <w:highlight w:val="none"/>
          <w:lang w:bidi="ar"/>
        </w:rPr>
        <w:t xml:space="preserve"> </w:t>
      </w:r>
      <w:r>
        <w:rPr>
          <w:rFonts w:hint="eastAsia" w:cs="宋体"/>
          <w:color w:val="auto"/>
          <w:sz w:val="21"/>
          <w:szCs w:val="21"/>
          <w:highlight w:val="none"/>
          <w:lang w:val="en-US" w:eastAsia="zh-CN" w:bidi="ar"/>
        </w:rPr>
        <w:t xml:space="preserve"> </w:t>
      </w:r>
      <w:r>
        <w:rPr>
          <w:rFonts w:hint="eastAsia" w:ascii="Times New Roman" w:hAnsi="Times New Roman" w:eastAsia="仿宋_GB2312" w:cs="仿宋_GB2312"/>
          <w:bCs/>
          <w:color w:val="auto"/>
          <w:spacing w:val="12"/>
          <w:szCs w:val="21"/>
          <w:highlight w:val="none"/>
          <w:lang w:bidi="ar"/>
        </w:rPr>
        <w:t>本条明确地基单体监测和天基广域筛查、空基区域巡检的工作协同关系。</w:t>
      </w:r>
    </w:p>
    <w:p>
      <w:pPr>
        <w:pStyle w:val="22"/>
        <w:spacing w:before="0" w:beforeAutospacing="0" w:after="0" w:afterAutospacing="0" w:line="360" w:lineRule="auto"/>
        <w:ind w:firstLine="0"/>
        <w:contextualSpacing/>
        <w:rPr>
          <w:rFonts w:eastAsia="仿宋_GB2312"/>
          <w:color w:val="auto"/>
          <w:sz w:val="21"/>
          <w:szCs w:val="21"/>
          <w:highlight w:val="none"/>
        </w:rPr>
      </w:pPr>
      <w:r>
        <w:rPr>
          <w:rFonts w:hint="eastAsia" w:ascii="Times New Roman" w:hAnsi="Times New Roman"/>
          <w:b/>
          <w:bCs/>
          <w:color w:val="auto"/>
          <w:sz w:val="21"/>
          <w:szCs w:val="21"/>
          <w:highlight w:val="none"/>
        </w:rPr>
        <w:t>6.1.2</w:t>
      </w:r>
      <w:r>
        <w:rPr>
          <w:rFonts w:hint="eastAsia" w:ascii="宋体" w:hAnsi="宋体" w:cs="宋体"/>
          <w:color w:val="auto"/>
          <w:sz w:val="21"/>
          <w:szCs w:val="21"/>
          <w:highlight w:val="none"/>
          <w:lang w:bidi="ar"/>
        </w:rPr>
        <w:t xml:space="preserve"> </w:t>
      </w:r>
      <w:r>
        <w:rPr>
          <w:rFonts w:hint="eastAsia" w:cs="宋体"/>
          <w:color w:val="auto"/>
          <w:sz w:val="21"/>
          <w:szCs w:val="21"/>
          <w:highlight w:val="none"/>
          <w:lang w:val="en-US" w:eastAsia="zh-CN" w:bidi="ar"/>
        </w:rPr>
        <w:t xml:space="preserve"> </w:t>
      </w:r>
      <w:r>
        <w:rPr>
          <w:rFonts w:hint="eastAsia" w:ascii="Times New Roman" w:hAnsi="Times New Roman" w:eastAsia="仿宋_GB2312" w:cs="仿宋_GB2312"/>
          <w:bCs/>
          <w:color w:val="auto"/>
          <w:spacing w:val="12"/>
          <w:sz w:val="21"/>
          <w:szCs w:val="21"/>
          <w:highlight w:val="none"/>
          <w:lang w:bidi="ar"/>
        </w:rPr>
        <w:t>解释在“天</w:t>
      </w:r>
      <w:r>
        <w:rPr>
          <w:rFonts w:ascii="Times New Roman" w:hAnsi="Times New Roman" w:eastAsia="仿宋_GB2312" w:cs="仿宋_GB2312"/>
          <w:bCs/>
          <w:color w:val="auto"/>
          <w:spacing w:val="12"/>
          <w:sz w:val="21"/>
          <w:szCs w:val="21"/>
          <w:highlight w:val="none"/>
          <w:lang w:bidi="ar"/>
        </w:rPr>
        <w:t>-</w:t>
      </w:r>
      <w:r>
        <w:rPr>
          <w:rFonts w:hint="eastAsia" w:ascii="Times New Roman" w:hAnsi="Times New Roman" w:eastAsia="仿宋_GB2312" w:cs="仿宋_GB2312"/>
          <w:bCs/>
          <w:color w:val="auto"/>
          <w:spacing w:val="12"/>
          <w:sz w:val="21"/>
          <w:szCs w:val="21"/>
          <w:highlight w:val="none"/>
          <w:lang w:bidi="ar"/>
        </w:rPr>
        <w:t>空</w:t>
      </w:r>
      <w:r>
        <w:rPr>
          <w:rFonts w:ascii="Times New Roman" w:hAnsi="Times New Roman" w:eastAsia="仿宋_GB2312" w:cs="仿宋_GB2312"/>
          <w:bCs/>
          <w:color w:val="auto"/>
          <w:spacing w:val="12"/>
          <w:sz w:val="21"/>
          <w:szCs w:val="21"/>
          <w:highlight w:val="none"/>
          <w:lang w:bidi="ar"/>
        </w:rPr>
        <w:t>-</w:t>
      </w:r>
      <w:r>
        <w:rPr>
          <w:rFonts w:hint="eastAsia" w:ascii="Times New Roman" w:hAnsi="Times New Roman" w:eastAsia="仿宋_GB2312" w:cs="仿宋_GB2312"/>
          <w:bCs/>
          <w:color w:val="auto"/>
          <w:spacing w:val="12"/>
          <w:sz w:val="21"/>
          <w:szCs w:val="21"/>
          <w:highlight w:val="none"/>
          <w:lang w:bidi="ar"/>
        </w:rPr>
        <w:t>地”监测技术语境中“地基”的概念，避免和土木领域通常理解的地基基础概念混淆。</w:t>
      </w:r>
    </w:p>
    <w:p>
      <w:pPr>
        <w:pStyle w:val="22"/>
        <w:spacing w:before="0" w:beforeAutospacing="0" w:after="0" w:afterAutospacing="0" w:line="360" w:lineRule="auto"/>
        <w:ind w:firstLine="0"/>
        <w:contextualSpacing/>
        <w:rPr>
          <w:rFonts w:eastAsia="仿宋_GB2312"/>
          <w:color w:val="auto"/>
          <w:sz w:val="21"/>
          <w:szCs w:val="21"/>
          <w:highlight w:val="none"/>
        </w:rPr>
      </w:pPr>
      <w:r>
        <w:rPr>
          <w:rFonts w:hint="eastAsia" w:ascii="Times New Roman" w:hAnsi="Times New Roman"/>
          <w:b/>
          <w:bCs/>
          <w:color w:val="auto"/>
          <w:sz w:val="21"/>
          <w:szCs w:val="21"/>
          <w:highlight w:val="none"/>
        </w:rPr>
        <w:t>6.1.3</w:t>
      </w:r>
      <w:r>
        <w:rPr>
          <w:rFonts w:hint="eastAsia" w:ascii="宋体" w:hAnsi="宋体" w:cs="宋体"/>
          <w:color w:val="auto"/>
          <w:sz w:val="21"/>
          <w:szCs w:val="21"/>
          <w:highlight w:val="none"/>
          <w:lang w:bidi="ar"/>
        </w:rPr>
        <w:t xml:space="preserve"> </w:t>
      </w:r>
      <w:r>
        <w:rPr>
          <w:rFonts w:hint="eastAsia" w:cs="宋体"/>
          <w:color w:val="auto"/>
          <w:sz w:val="21"/>
          <w:szCs w:val="21"/>
          <w:highlight w:val="none"/>
          <w:lang w:val="en-US" w:eastAsia="zh-CN" w:bidi="ar"/>
        </w:rPr>
        <w:t xml:space="preserve"> </w:t>
      </w:r>
      <w:r>
        <w:rPr>
          <w:rFonts w:hint="eastAsia" w:ascii="Times New Roman" w:hAnsi="Times New Roman" w:eastAsia="仿宋_GB2312" w:cs="仿宋_GB2312"/>
          <w:bCs/>
          <w:color w:val="auto"/>
          <w:spacing w:val="12"/>
          <w:sz w:val="21"/>
          <w:szCs w:val="21"/>
          <w:highlight w:val="none"/>
          <w:lang w:bidi="ar"/>
        </w:rPr>
        <w:t>明确本章节适用对象，和</w:t>
      </w:r>
      <w:r>
        <w:rPr>
          <w:rFonts w:ascii="Times New Roman" w:hAnsi="Times New Roman" w:eastAsia="仿宋_GB2312" w:cs="仿宋_GB2312"/>
          <w:bCs/>
          <w:color w:val="auto"/>
          <w:spacing w:val="12"/>
          <w:sz w:val="21"/>
          <w:szCs w:val="21"/>
          <w:highlight w:val="none"/>
          <w:lang w:bidi="ar"/>
        </w:rPr>
        <w:t>3.1</w:t>
      </w:r>
      <w:r>
        <w:rPr>
          <w:rFonts w:hint="eastAsia" w:ascii="Times New Roman" w:hAnsi="Times New Roman" w:eastAsia="仿宋_GB2312" w:cs="仿宋_GB2312"/>
          <w:bCs/>
          <w:color w:val="auto"/>
          <w:spacing w:val="12"/>
          <w:sz w:val="21"/>
          <w:szCs w:val="21"/>
          <w:highlight w:val="none"/>
          <w:lang w:bidi="ar"/>
        </w:rPr>
        <w:t>节内容一致，并进一步细化补充。既有建筑按结构类型分为砖混结构、钢筋混凝土结构、钢结构和混合结构，是因为这几类结构的监测内容侧重点不同，如砖混结构建筑的安全问题多为违规改扩建、受周边扰动的不均匀沉降和倾斜等，钢筋混凝土高层乃至超高层建筑的安全问题多为幕墙脱落和风振晃动等，大跨空间等钢结构的安全问题多为杆件弯折、节点松动等关键构件失效，混合结构的安全问题多为粘结界面脱粘等。</w:t>
      </w:r>
    </w:p>
    <w:p>
      <w:pPr>
        <w:pStyle w:val="22"/>
        <w:spacing w:before="0" w:beforeAutospacing="0" w:after="0" w:afterAutospacing="0" w:line="360" w:lineRule="auto"/>
        <w:ind w:firstLine="0"/>
        <w:contextualSpacing/>
        <w:rPr>
          <w:rFonts w:eastAsia="仿宋_GB2312"/>
          <w:color w:val="auto"/>
          <w:sz w:val="21"/>
          <w:szCs w:val="21"/>
          <w:highlight w:val="none"/>
        </w:rPr>
      </w:pPr>
      <w:r>
        <w:rPr>
          <w:rFonts w:hint="eastAsia" w:ascii="Times New Roman" w:hAnsi="Times New Roman"/>
          <w:b/>
          <w:bCs/>
          <w:color w:val="auto"/>
          <w:sz w:val="21"/>
          <w:szCs w:val="21"/>
          <w:highlight w:val="none"/>
        </w:rPr>
        <w:t>6.1.4</w:t>
      </w:r>
      <w:r>
        <w:rPr>
          <w:rFonts w:hint="eastAsia" w:ascii="宋体" w:hAnsi="宋体" w:cs="宋体"/>
          <w:color w:val="auto"/>
          <w:sz w:val="21"/>
          <w:szCs w:val="21"/>
          <w:highlight w:val="none"/>
          <w:lang w:bidi="ar"/>
        </w:rPr>
        <w:t xml:space="preserve"> </w:t>
      </w:r>
      <w:r>
        <w:rPr>
          <w:rFonts w:hint="eastAsia" w:cs="宋体"/>
          <w:color w:val="auto"/>
          <w:sz w:val="21"/>
          <w:szCs w:val="21"/>
          <w:highlight w:val="none"/>
          <w:lang w:val="en-US" w:eastAsia="zh-CN" w:bidi="ar"/>
        </w:rPr>
        <w:t xml:space="preserve"> </w:t>
      </w:r>
      <w:r>
        <w:rPr>
          <w:rFonts w:hint="eastAsia" w:ascii="Times New Roman" w:hAnsi="Times New Roman" w:eastAsia="仿宋_GB2312" w:cs="仿宋_GB2312"/>
          <w:bCs/>
          <w:color w:val="auto"/>
          <w:spacing w:val="12"/>
          <w:sz w:val="21"/>
          <w:szCs w:val="21"/>
          <w:highlight w:val="none"/>
          <w:lang w:bidi="ar"/>
        </w:rPr>
        <w:t>明确本章节的内容边界，重点介绍可以和天基、空基协同的地基监测技术。考虑到常规监测技术在《建筑与桥梁结构监测技术规范》</w:t>
      </w:r>
      <w:r>
        <w:rPr>
          <w:rFonts w:ascii="Times New Roman" w:hAnsi="Times New Roman" w:eastAsia="仿宋_GB2312" w:cs="仿宋_GB2312"/>
          <w:bCs/>
          <w:color w:val="auto"/>
          <w:spacing w:val="12"/>
          <w:sz w:val="21"/>
          <w:szCs w:val="21"/>
          <w:highlight w:val="none"/>
          <w:lang w:bidi="ar"/>
        </w:rPr>
        <w:t>GB50982-2014</w:t>
      </w:r>
      <w:r>
        <w:rPr>
          <w:rFonts w:hint="eastAsia" w:ascii="Times New Roman" w:hAnsi="Times New Roman" w:eastAsia="仿宋_GB2312" w:cs="仿宋_GB2312"/>
          <w:bCs/>
          <w:color w:val="auto"/>
          <w:spacing w:val="12"/>
          <w:sz w:val="21"/>
          <w:szCs w:val="21"/>
          <w:highlight w:val="none"/>
          <w:lang w:bidi="ar"/>
        </w:rPr>
        <w:t>中已有介绍，本章节不再赘述。</w:t>
      </w:r>
    </w:p>
    <w:p>
      <w:pPr>
        <w:pStyle w:val="22"/>
        <w:spacing w:before="0" w:beforeAutospacing="0" w:after="0" w:afterAutospacing="0" w:line="360" w:lineRule="auto"/>
        <w:ind w:firstLine="0"/>
        <w:contextualSpacing/>
        <w:rPr>
          <w:rFonts w:ascii="Times New Roman" w:hAnsi="Times New Roman" w:eastAsia="仿宋_GB2312" w:cs="仿宋_GB2312"/>
          <w:bCs/>
          <w:color w:val="auto"/>
          <w:spacing w:val="12"/>
          <w:sz w:val="21"/>
          <w:szCs w:val="21"/>
          <w:highlight w:val="none"/>
          <w:lang w:bidi="ar"/>
        </w:rPr>
      </w:pPr>
      <w:r>
        <w:rPr>
          <w:rFonts w:hint="eastAsia" w:ascii="Times New Roman" w:hAnsi="Times New Roman"/>
          <w:b/>
          <w:bCs/>
          <w:color w:val="auto"/>
          <w:sz w:val="21"/>
          <w:szCs w:val="21"/>
          <w:highlight w:val="none"/>
        </w:rPr>
        <w:t>6.1.5</w:t>
      </w:r>
      <w:r>
        <w:rPr>
          <w:rFonts w:hint="eastAsia" w:ascii="宋体" w:hAnsi="宋体" w:cs="宋体"/>
          <w:color w:val="auto"/>
          <w:sz w:val="21"/>
          <w:szCs w:val="21"/>
          <w:highlight w:val="none"/>
          <w:lang w:bidi="ar"/>
        </w:rPr>
        <w:t xml:space="preserve"> </w:t>
      </w:r>
      <w:r>
        <w:rPr>
          <w:rFonts w:hint="eastAsia" w:cs="宋体"/>
          <w:color w:val="auto"/>
          <w:sz w:val="21"/>
          <w:szCs w:val="21"/>
          <w:highlight w:val="none"/>
          <w:lang w:val="en-US" w:eastAsia="zh-CN" w:bidi="ar"/>
        </w:rPr>
        <w:t xml:space="preserve"> </w:t>
      </w:r>
      <w:r>
        <w:rPr>
          <w:rFonts w:hint="eastAsia" w:ascii="Times New Roman" w:hAnsi="Times New Roman" w:eastAsia="仿宋_GB2312" w:cs="仿宋_GB2312"/>
          <w:bCs/>
          <w:color w:val="auto"/>
          <w:spacing w:val="12"/>
          <w:sz w:val="21"/>
          <w:szCs w:val="21"/>
          <w:highlight w:val="none"/>
          <w:lang w:bidi="ar"/>
        </w:rPr>
        <w:t>该条引自《建筑与桥梁结构监测技术规范》GB50982-2014 条文3.2.6要求，规定了地基监测传感器的布置原则。</w:t>
      </w:r>
    </w:p>
    <w:p>
      <w:pPr>
        <w:pStyle w:val="22"/>
        <w:spacing w:before="0" w:beforeAutospacing="0" w:after="0" w:afterAutospacing="0" w:line="360" w:lineRule="auto"/>
        <w:ind w:firstLine="0"/>
        <w:contextualSpacing/>
        <w:rPr>
          <w:rFonts w:ascii="Times New Roman" w:hAnsi="Times New Roman" w:eastAsia="仿宋_GB2312" w:cs="仿宋_GB2312"/>
          <w:bCs/>
          <w:color w:val="auto"/>
          <w:spacing w:val="12"/>
          <w:sz w:val="21"/>
          <w:szCs w:val="21"/>
          <w:highlight w:val="none"/>
          <w:lang w:bidi="ar"/>
        </w:rPr>
      </w:pPr>
      <w:r>
        <w:rPr>
          <w:rFonts w:hint="eastAsia" w:ascii="Times New Roman" w:hAnsi="Times New Roman"/>
          <w:b/>
          <w:bCs/>
          <w:color w:val="auto"/>
          <w:sz w:val="21"/>
          <w:szCs w:val="21"/>
          <w:highlight w:val="none"/>
        </w:rPr>
        <w:t xml:space="preserve">6.1.6 </w:t>
      </w:r>
      <w:r>
        <w:rPr>
          <w:rFonts w:hint="eastAsia" w:ascii="Times New Roman" w:hAnsi="Times New Roman"/>
          <w:color w:val="auto"/>
          <w:sz w:val="21"/>
          <w:szCs w:val="21"/>
          <w:highlight w:val="none"/>
          <w:lang w:val="en-US" w:eastAsia="zh-CN"/>
        </w:rPr>
        <w:t xml:space="preserve"> </w:t>
      </w:r>
      <w:r>
        <w:rPr>
          <w:rFonts w:hint="eastAsia" w:ascii="Times New Roman" w:hAnsi="Times New Roman" w:eastAsia="仿宋_GB2312" w:cs="仿宋_GB2312"/>
          <w:bCs/>
          <w:color w:val="auto"/>
          <w:spacing w:val="12"/>
          <w:sz w:val="21"/>
          <w:szCs w:val="21"/>
          <w:highlight w:val="none"/>
          <w:lang w:bidi="ar"/>
        </w:rPr>
        <w:t>该条参考《建筑与桥梁结构监测技术规范》GB50982-2014 条文3.2.7/3.2.8要求和《结构健康监测系统施工及验收标准》T/CECS765-2020条文3.2.6。</w:t>
      </w:r>
    </w:p>
    <w:p>
      <w:pPr>
        <w:pStyle w:val="22"/>
        <w:spacing w:before="0" w:beforeAutospacing="0" w:after="0" w:afterAutospacing="0" w:line="360" w:lineRule="auto"/>
        <w:ind w:firstLine="0"/>
        <w:contextualSpacing/>
        <w:rPr>
          <w:rFonts w:ascii="Times New Roman" w:hAnsi="Times New Roman" w:eastAsia="仿宋_GB2312" w:cs="仿宋_GB2312"/>
          <w:bCs/>
          <w:color w:val="auto"/>
          <w:spacing w:val="12"/>
          <w:sz w:val="21"/>
          <w:szCs w:val="21"/>
          <w:highlight w:val="none"/>
          <w:lang w:bidi="ar"/>
        </w:rPr>
      </w:pPr>
      <w:r>
        <w:rPr>
          <w:rFonts w:hint="eastAsia" w:ascii="Times New Roman" w:hAnsi="Times New Roman"/>
          <w:b/>
          <w:bCs/>
          <w:color w:val="auto"/>
          <w:sz w:val="21"/>
          <w:szCs w:val="21"/>
          <w:highlight w:val="none"/>
        </w:rPr>
        <w:t xml:space="preserve">6.1.7 </w:t>
      </w:r>
      <w:r>
        <w:rPr>
          <w:rFonts w:hint="eastAsia" w:cs="宋体"/>
          <w:color w:val="auto"/>
          <w:sz w:val="21"/>
          <w:szCs w:val="21"/>
          <w:highlight w:val="none"/>
          <w:lang w:val="en-US" w:eastAsia="zh-CN" w:bidi="ar"/>
        </w:rPr>
        <w:t xml:space="preserve"> </w:t>
      </w:r>
      <w:r>
        <w:rPr>
          <w:rFonts w:hint="eastAsia" w:ascii="Times New Roman" w:hAnsi="Times New Roman" w:eastAsia="仿宋_GB2312" w:cs="仿宋_GB2312"/>
          <w:bCs/>
          <w:color w:val="auto"/>
          <w:spacing w:val="12"/>
          <w:sz w:val="21"/>
          <w:szCs w:val="21"/>
          <w:highlight w:val="none"/>
          <w:lang w:bidi="ar"/>
        </w:rPr>
        <w:t>该条引自《结构健康监测系统施工及验收标准》T/CECS765-2020条文3.1.4。</w:t>
      </w:r>
    </w:p>
    <w:p>
      <w:pPr>
        <w:pStyle w:val="22"/>
        <w:spacing w:before="0" w:beforeAutospacing="0" w:after="0" w:afterAutospacing="0" w:line="360" w:lineRule="auto"/>
        <w:ind w:firstLine="0"/>
        <w:contextualSpacing/>
        <w:jc w:val="both"/>
        <w:rPr>
          <w:rFonts w:ascii="Times New Roman" w:hAnsi="Times New Roman" w:eastAsia="仿宋_GB2312" w:cs="仿宋_GB2312"/>
          <w:bCs/>
          <w:color w:val="auto"/>
          <w:spacing w:val="12"/>
          <w:sz w:val="21"/>
          <w:szCs w:val="21"/>
          <w:highlight w:val="none"/>
          <w:lang w:bidi="ar"/>
        </w:rPr>
      </w:pPr>
      <w:r>
        <w:rPr>
          <w:rFonts w:hint="eastAsia" w:ascii="Times New Roman" w:hAnsi="Times New Roman" w:eastAsia="仿宋_GB2312" w:cs="仿宋_GB2312"/>
          <w:bCs/>
          <w:color w:val="auto"/>
          <w:spacing w:val="12"/>
          <w:sz w:val="21"/>
          <w:szCs w:val="21"/>
          <w:highlight w:val="none"/>
          <w:lang w:bidi="ar"/>
        </w:rPr>
        <w:t>量程是指传感器的测量范围，如果被测物理量的变化值超过传感器的量程（俗称“爆表”），则传感器测量值无法准确表征被测物理量的真实变化；相反，如果被测物理量的变化远小于传感器的量程，则可能造成传感器测量值的分辨率不足，亦不能有效表征被测物理量的变化。</w:t>
      </w:r>
    </w:p>
    <w:p>
      <w:pPr>
        <w:pStyle w:val="22"/>
        <w:spacing w:before="0" w:beforeAutospacing="0" w:after="0" w:afterAutospacing="0" w:line="360" w:lineRule="auto"/>
        <w:ind w:firstLine="468" w:firstLineChars="200"/>
        <w:contextualSpacing/>
        <w:jc w:val="both"/>
        <w:rPr>
          <w:rFonts w:ascii="Times New Roman" w:hAnsi="Times New Roman" w:eastAsia="仿宋_GB2312" w:cs="仿宋_GB2312"/>
          <w:bCs/>
          <w:color w:val="auto"/>
          <w:spacing w:val="12"/>
          <w:sz w:val="21"/>
          <w:szCs w:val="21"/>
          <w:highlight w:val="none"/>
          <w:lang w:bidi="ar"/>
        </w:rPr>
      </w:pPr>
      <w:r>
        <w:rPr>
          <w:rFonts w:hint="eastAsia" w:ascii="Times New Roman" w:hAnsi="Times New Roman" w:eastAsia="仿宋_GB2312" w:cs="仿宋_GB2312"/>
          <w:bCs/>
          <w:color w:val="auto"/>
          <w:spacing w:val="12"/>
          <w:sz w:val="21"/>
          <w:szCs w:val="21"/>
          <w:highlight w:val="none"/>
          <w:lang w:bidi="ar"/>
        </w:rPr>
        <w:t>采样频率是指每秒从连续信号中提取并组成离散信号样本的采样个数，单位为Hz，根据香农定理，如对加速度等结构动态响应进行监测时，采样频率至少应为结构拟监测最高频率的2倍，否则测不到，为了避免混频现象，采样频率一般取拟监测最高频率的3~10倍。</w:t>
      </w:r>
    </w:p>
    <w:p>
      <w:pPr>
        <w:pStyle w:val="22"/>
        <w:spacing w:before="0" w:beforeAutospacing="0" w:after="0" w:afterAutospacing="0" w:line="360" w:lineRule="auto"/>
        <w:ind w:firstLine="468" w:firstLineChars="200"/>
        <w:contextualSpacing/>
        <w:jc w:val="both"/>
        <w:rPr>
          <w:rFonts w:ascii="Times New Roman" w:hAnsi="Times New Roman" w:eastAsia="仿宋_GB2312" w:cs="仿宋_GB2312"/>
          <w:bCs/>
          <w:color w:val="auto"/>
          <w:spacing w:val="12"/>
          <w:sz w:val="21"/>
          <w:szCs w:val="21"/>
          <w:highlight w:val="none"/>
          <w:lang w:bidi="ar"/>
        </w:rPr>
      </w:pPr>
      <w:r>
        <w:rPr>
          <w:rFonts w:hint="eastAsia" w:ascii="Times New Roman" w:hAnsi="Times New Roman" w:eastAsia="仿宋_GB2312" w:cs="仿宋_GB2312"/>
          <w:bCs/>
          <w:color w:val="auto"/>
          <w:spacing w:val="12"/>
          <w:sz w:val="21"/>
          <w:szCs w:val="21"/>
          <w:highlight w:val="none"/>
          <w:lang w:bidi="ar"/>
        </w:rPr>
        <w:t>灵敏度是指传感器对被测物理量变化的反应能力，其量纲是输出量与输入量的量纲之比。提高灵敏度，可得到较高的测量精度，但灵敏度愈高，量程越小，稳定性往往也会越差。在选择传感器时，应综合考虑灵敏度、量程和稳定性这三个参数。</w:t>
      </w:r>
    </w:p>
    <w:p>
      <w:pPr>
        <w:pStyle w:val="22"/>
        <w:spacing w:before="0" w:beforeAutospacing="0" w:after="0" w:afterAutospacing="0" w:line="360" w:lineRule="auto"/>
        <w:ind w:firstLine="468" w:firstLineChars="200"/>
        <w:contextualSpacing/>
        <w:jc w:val="both"/>
        <w:rPr>
          <w:rFonts w:ascii="Times New Roman" w:hAnsi="Times New Roman" w:eastAsia="仿宋_GB2312" w:cs="仿宋_GB2312"/>
          <w:bCs/>
          <w:color w:val="auto"/>
          <w:spacing w:val="12"/>
          <w:sz w:val="21"/>
          <w:szCs w:val="21"/>
          <w:highlight w:val="none"/>
          <w:lang w:bidi="ar"/>
        </w:rPr>
      </w:pPr>
      <w:r>
        <w:rPr>
          <w:rFonts w:hint="eastAsia" w:ascii="Times New Roman" w:hAnsi="Times New Roman" w:eastAsia="仿宋_GB2312" w:cs="仿宋_GB2312"/>
          <w:bCs/>
          <w:color w:val="auto"/>
          <w:spacing w:val="12"/>
          <w:sz w:val="21"/>
          <w:szCs w:val="21"/>
          <w:highlight w:val="none"/>
          <w:lang w:bidi="ar"/>
        </w:rPr>
        <w:t>分辨率是指传感器可感测到输入量最小变化的能力。当输入量变化超过某一增量时，传感器才能够感测到输入量的变化，该增量即称为分辨率。</w:t>
      </w:r>
    </w:p>
    <w:p>
      <w:pPr>
        <w:pStyle w:val="3"/>
        <w:spacing w:before="360"/>
        <w:rPr>
          <w:b w:val="0"/>
          <w:color w:val="auto"/>
          <w:highlight w:val="none"/>
        </w:rPr>
      </w:pPr>
      <w:bookmarkStart w:id="217" w:name="_Toc7606"/>
      <w:r>
        <w:rPr>
          <w:b w:val="0"/>
          <w:color w:val="auto"/>
          <w:highlight w:val="none"/>
          <w:lang w:val="zh-CN"/>
        </w:rPr>
        <w:t>6.2　</w:t>
      </w:r>
      <w:r>
        <w:rPr>
          <w:rFonts w:hint="eastAsia"/>
          <w:b w:val="0"/>
          <w:color w:val="auto"/>
          <w:highlight w:val="none"/>
        </w:rPr>
        <w:t>监测内容</w:t>
      </w:r>
      <w:bookmarkEnd w:id="217"/>
    </w:p>
    <w:p>
      <w:pPr>
        <w:pStyle w:val="22"/>
        <w:spacing w:before="0" w:beforeAutospacing="0" w:after="0" w:afterAutospacing="0" w:line="360" w:lineRule="auto"/>
        <w:ind w:firstLine="0"/>
        <w:contextualSpacing/>
        <w:rPr>
          <w:rFonts w:ascii="Times New Roman" w:hAnsi="Times New Roman" w:eastAsia="仿宋_GB2312" w:cs="仿宋_GB2312"/>
          <w:bCs/>
          <w:color w:val="auto"/>
          <w:spacing w:val="12"/>
          <w:sz w:val="21"/>
          <w:szCs w:val="21"/>
          <w:highlight w:val="none"/>
          <w:lang w:bidi="ar"/>
        </w:rPr>
      </w:pPr>
      <w:r>
        <w:rPr>
          <w:rFonts w:ascii="Times New Roman" w:hAnsi="Times New Roman"/>
          <w:b/>
          <w:bCs/>
          <w:color w:val="auto"/>
          <w:sz w:val="21"/>
          <w:szCs w:val="21"/>
          <w:highlight w:val="none"/>
        </w:rPr>
        <w:t>6.2.1</w:t>
      </w:r>
      <w:r>
        <w:rPr>
          <w:rFonts w:hint="eastAsia" w:ascii="宋体" w:hAnsi="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ascii="Times New Roman" w:hAnsi="Times New Roman" w:eastAsia="仿宋_GB2312" w:cs="仿宋_GB2312"/>
          <w:bCs/>
          <w:color w:val="auto"/>
          <w:spacing w:val="12"/>
          <w:sz w:val="21"/>
          <w:szCs w:val="21"/>
          <w:highlight w:val="none"/>
          <w:lang w:bidi="ar"/>
        </w:rPr>
        <w:t>单体建筑监测的用途广泛，包括结构安全使用评估、结构设计验证、结构模型校验与修正、结构损伤识别、结构养护与维修以及新方法新技术论证等。本章节的单体建筑监测聚焦既有建筑安全管控需要，即对影响既有建筑安全运行的风险和建筑结构关键工程参数进行监测，为结构状态评估和安全事件应急处理提供现场实测数据。</w:t>
      </w:r>
    </w:p>
    <w:p>
      <w:pPr>
        <w:pStyle w:val="22"/>
        <w:spacing w:before="0" w:beforeAutospacing="0" w:after="0" w:afterAutospacing="0" w:line="360" w:lineRule="auto"/>
        <w:ind w:firstLine="0"/>
        <w:contextualSpacing/>
        <w:rPr>
          <w:rFonts w:hint="eastAsia" w:ascii="Times New Roman" w:hAnsi="Times New Roman" w:eastAsia="仿宋_GB2312" w:cs="仿宋_GB2312"/>
          <w:bCs/>
          <w:color w:val="auto"/>
          <w:spacing w:val="12"/>
          <w:sz w:val="21"/>
          <w:szCs w:val="21"/>
          <w:highlight w:val="none"/>
          <w:lang w:bidi="ar"/>
        </w:rPr>
      </w:pPr>
      <w:r>
        <w:rPr>
          <w:rFonts w:hint="eastAsia" w:ascii="Times New Roman" w:hAnsi="Times New Roman"/>
          <w:b/>
          <w:bCs/>
          <w:color w:val="auto"/>
          <w:sz w:val="21"/>
          <w:szCs w:val="21"/>
          <w:highlight w:val="none"/>
        </w:rPr>
        <w:t>6.2.2</w:t>
      </w:r>
      <w:r>
        <w:rPr>
          <w:rFonts w:hint="eastAsia" w:ascii="宋体" w:hAnsi="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ascii="Times New Roman" w:hAnsi="Times New Roman" w:eastAsia="仿宋_GB2312" w:cs="仿宋_GB2312"/>
          <w:bCs/>
          <w:color w:val="auto"/>
          <w:spacing w:val="12"/>
          <w:sz w:val="21"/>
          <w:szCs w:val="21"/>
          <w:highlight w:val="none"/>
          <w:lang w:bidi="ar"/>
        </w:rPr>
        <w:t>参考《建筑与桥梁结构监测技术规范》GB50982-2014图3.4.9.</w:t>
      </w:r>
    </w:p>
    <w:p>
      <w:pPr>
        <w:pStyle w:val="22"/>
        <w:spacing w:before="0" w:beforeAutospacing="0" w:after="0" w:afterAutospacing="0" w:line="360" w:lineRule="auto"/>
        <w:ind w:firstLine="0"/>
        <w:contextualSpacing/>
        <w:rPr>
          <w:rFonts w:hint="eastAsia" w:ascii="Times New Roman" w:hAnsi="Times New Roman" w:eastAsia="仿宋_GB2312" w:cs="仿宋_GB2312"/>
          <w:bCs/>
          <w:color w:val="auto"/>
          <w:spacing w:val="12"/>
          <w:sz w:val="21"/>
          <w:szCs w:val="21"/>
          <w:highlight w:val="none"/>
          <w:lang w:bidi="ar"/>
        </w:rPr>
      </w:pPr>
      <w:r>
        <w:rPr>
          <w:rFonts w:hint="eastAsia" w:ascii="Times New Roman" w:hAnsi="Times New Roman"/>
          <w:b/>
          <w:bCs/>
          <w:color w:val="auto"/>
          <w:sz w:val="21"/>
          <w:szCs w:val="21"/>
          <w:highlight w:val="none"/>
        </w:rPr>
        <w:t>6.2.3</w:t>
      </w:r>
      <w:r>
        <w:rPr>
          <w:rFonts w:hint="eastAsia" w:ascii="宋体" w:hAnsi="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ascii="Times New Roman" w:hAnsi="Times New Roman" w:eastAsia="仿宋_GB2312" w:cs="仿宋_GB2312"/>
          <w:bCs/>
          <w:color w:val="auto"/>
          <w:spacing w:val="12"/>
          <w:sz w:val="21"/>
          <w:szCs w:val="21"/>
          <w:highlight w:val="none"/>
          <w:lang w:bidi="ar"/>
        </w:rPr>
        <w:t>针对砖混结构、钢筋混凝土结构、钢结构和混合结构等不同结构类型的建筑监测，选择若干具有代表性的建筑进一步细化监测内容，如老旧建筑、高层建筑和大跨空间结构等。其中，老旧建筑是指高度不超过100m、建于2000年之前及环境存在较大风险、结构存在重大安全隐患的既有房屋，高层建筑指高度超过100米的建筑，大跨空间结构指跨度大于120m的网架及多层网壳钢结构、跨度大于60m的单层网壳结构和结构悬挑长度大于40m</w:t>
      </w:r>
      <w:r>
        <w:rPr>
          <w:rFonts w:hint="eastAsia" w:ascii="Times New Roman" w:hAnsi="Times New Roman" w:eastAsia="仿宋_GB2312" w:cs="仿宋_GB2312"/>
          <w:bCs/>
          <w:color w:val="auto"/>
          <w:spacing w:val="12"/>
          <w:sz w:val="21"/>
          <w:szCs w:val="21"/>
          <w:highlight w:val="none"/>
          <w:lang w:val="en-US" w:eastAsia="zh-CN" w:bidi="ar"/>
        </w:rPr>
        <w:t xml:space="preserve"> </w:t>
      </w:r>
      <w:r>
        <w:rPr>
          <w:rFonts w:hint="eastAsia" w:ascii="Times New Roman" w:hAnsi="Times New Roman" w:eastAsia="仿宋_GB2312" w:cs="仿宋_GB2312"/>
          <w:bCs/>
          <w:color w:val="auto"/>
          <w:spacing w:val="12"/>
          <w:sz w:val="21"/>
          <w:szCs w:val="21"/>
          <w:highlight w:val="none"/>
          <w:lang w:bidi="ar"/>
        </w:rPr>
        <w:t>的钢结构。</w:t>
      </w:r>
    </w:p>
    <w:p>
      <w:pPr>
        <w:pStyle w:val="76"/>
        <w:spacing w:line="360" w:lineRule="auto"/>
        <w:ind w:firstLine="0"/>
        <w:rPr>
          <w:rFonts w:hint="eastAsia" w:ascii="Times New Roman" w:hAnsi="Times New Roman" w:eastAsia="仿宋_GB2312" w:cs="仿宋_GB2312"/>
          <w:bCs/>
          <w:color w:val="auto"/>
          <w:sz w:val="21"/>
          <w:szCs w:val="21"/>
          <w:highlight w:val="none"/>
          <w:lang w:bidi="ar"/>
        </w:rPr>
      </w:pPr>
      <w:r>
        <w:rPr>
          <w:rFonts w:hint="eastAsia" w:ascii="Times New Roman" w:hAnsi="Times New Roman"/>
          <w:b/>
          <w:bCs/>
          <w:color w:val="auto"/>
          <w:spacing w:val="0"/>
          <w:kern w:val="2"/>
          <w:sz w:val="21"/>
          <w:szCs w:val="21"/>
          <w:highlight w:val="none"/>
        </w:rPr>
        <w:t>6.2.5</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Times New Roman" w:hAnsi="Times New Roman" w:eastAsia="仿宋_GB2312" w:cs="仿宋_GB2312"/>
          <w:bCs/>
          <w:color w:val="auto"/>
          <w:sz w:val="21"/>
          <w:szCs w:val="21"/>
          <w:highlight w:val="none"/>
          <w:lang w:bidi="ar"/>
        </w:rPr>
        <w:t>本条主要参考《建筑与桥梁结构监测技术规范》GB50982-2014第4.7节风及风致响应监测。风荷载是高层建筑的主要荷载之一，建筑结构风参数应通过监测自由风场的风速和风向获得。</w:t>
      </w:r>
    </w:p>
    <w:p>
      <w:pPr>
        <w:pStyle w:val="76"/>
        <w:spacing w:line="360" w:lineRule="auto"/>
        <w:ind w:firstLine="0"/>
        <w:rPr>
          <w:rFonts w:hint="eastAsia" w:ascii="Times New Roman" w:hAnsi="Times New Roman" w:eastAsia="仿宋_GB2312" w:cs="仿宋_GB2312"/>
          <w:bCs/>
          <w:color w:val="auto"/>
          <w:sz w:val="21"/>
          <w:szCs w:val="21"/>
          <w:highlight w:val="none"/>
          <w:lang w:bidi="ar"/>
        </w:rPr>
      </w:pPr>
      <w:r>
        <w:rPr>
          <w:rFonts w:hint="eastAsia" w:ascii="Times New Roman" w:hAnsi="Times New Roman"/>
          <w:b/>
          <w:bCs/>
          <w:color w:val="auto"/>
          <w:spacing w:val="0"/>
          <w:kern w:val="2"/>
          <w:sz w:val="21"/>
          <w:szCs w:val="21"/>
          <w:highlight w:val="none"/>
        </w:rPr>
        <w:t>6.2.6</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Times New Roman" w:hAnsi="Times New Roman" w:eastAsia="仿宋_GB2312" w:cs="仿宋_GB2312"/>
          <w:bCs/>
          <w:color w:val="auto"/>
          <w:sz w:val="21"/>
          <w:szCs w:val="21"/>
          <w:highlight w:val="none"/>
          <w:lang w:bidi="ar"/>
        </w:rPr>
        <w:t>本条主要参考《建筑与桥梁结构监测技术规范》GB50982-2014第4.4节温湿度监测。一方面，温度是建筑荷载之一，温度的时空演化对建筑结构响应和耐久性都将产生较大影响。另一方面，一部分对温度较为敏感的传感器，需由温度传感器提供可靠的温度补偿，以剔除温度效应的影响。</w:t>
      </w:r>
    </w:p>
    <w:p>
      <w:pPr>
        <w:pStyle w:val="76"/>
        <w:spacing w:line="360" w:lineRule="auto"/>
        <w:ind w:firstLine="0" w:firstLineChars="0"/>
        <w:rPr>
          <w:rFonts w:ascii="宋体" w:hAnsi="宋体" w:eastAsia="仿宋_GB2312" w:cs="宋体"/>
          <w:color w:val="auto"/>
          <w:sz w:val="21"/>
          <w:szCs w:val="21"/>
          <w:highlight w:val="none"/>
        </w:rPr>
      </w:pPr>
      <w:r>
        <w:rPr>
          <w:rFonts w:hint="eastAsia" w:ascii="Times New Roman" w:hAnsi="Times New Roman"/>
          <w:b/>
          <w:bCs/>
          <w:color w:val="auto"/>
          <w:spacing w:val="0"/>
          <w:kern w:val="2"/>
          <w:sz w:val="21"/>
          <w:szCs w:val="21"/>
          <w:highlight w:val="none"/>
        </w:rPr>
        <w:t>6.2.7</w:t>
      </w:r>
      <w:r>
        <w:rPr>
          <w:rFonts w:hint="eastAsia" w:ascii="宋体" w:hAnsi="宋体" w:cs="宋体"/>
          <w:color w:val="auto"/>
          <w:kern w:val="2"/>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变形是结构设计的重要控制参数。《混凝土结构设计规范》GB50010条文3.4.1规定，在正常使用极限状态下，对需要控制变形的构件，应进行变形验算；条文3.4.3规定了受弯构件的挠度限值。《高层建筑混凝土结构技术规程》JGJ3条文3.7.3规定楼层层间最大位移与层高之比的限值。《危险房屋鉴定标准》JGJ125条文4.2.1规定，当单层或多层房屋处于自然状态时，地基沉降速率连续两个月大于4mm/月，并且短期内无收敛趋势，应评定为危险状态。</w:t>
      </w:r>
    </w:p>
    <w:p>
      <w:pPr>
        <w:pStyle w:val="76"/>
        <w:spacing w:line="360" w:lineRule="auto"/>
        <w:ind w:firstLine="0"/>
        <w:rPr>
          <w:rFonts w:hint="eastAsia" w:ascii="宋体" w:hAnsi="宋体" w:eastAsia="宋体" w:cs="宋体"/>
          <w:bCs/>
          <w:color w:val="auto"/>
          <w:sz w:val="21"/>
          <w:szCs w:val="21"/>
          <w:highlight w:val="none"/>
        </w:rPr>
      </w:pPr>
      <w:r>
        <w:rPr>
          <w:rFonts w:hint="eastAsia" w:ascii="Times New Roman" w:hAnsi="Times New Roman"/>
          <w:b/>
          <w:bCs/>
          <w:color w:val="auto"/>
          <w:spacing w:val="0"/>
          <w:kern w:val="2"/>
          <w:sz w:val="21"/>
          <w:szCs w:val="21"/>
          <w:highlight w:val="none"/>
        </w:rPr>
        <w:t>6.2.8</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有建筑水平变形监测可采用基于计算机视觉的识别方法和基于传感器的监测方法，</w:t>
      </w:r>
      <w:r>
        <w:rPr>
          <w:rFonts w:hint="eastAsia" w:ascii="宋体" w:hAnsi="宋体" w:eastAsia="宋体" w:cs="宋体"/>
          <w:bCs/>
          <w:color w:val="auto"/>
          <w:sz w:val="21"/>
          <w:szCs w:val="21"/>
          <w:highlight w:val="none"/>
        </w:rPr>
        <w:t>视觉识别方法是在近期快速发展的计算机视觉技术基础上，利用固定摄像头搭载智能识别算法来识别建筑水平变形；基于传感器的监测方法是通过倾角仪或加速度计等传感器识别的参数，结合结构特性换算得到。</w:t>
      </w:r>
    </w:p>
    <w:p>
      <w:pPr>
        <w:pStyle w:val="76"/>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在台风期间监测建筑振动位移，可用于识别建筑结构模态（频率、振型等），振动位移的采集频率应在被测物理量预估最高频率的5-10倍以上。</w:t>
      </w:r>
    </w:p>
    <w:p>
      <w:pPr>
        <w:pStyle w:val="76"/>
        <w:spacing w:line="360" w:lineRule="auto"/>
        <w:ind w:firstLine="0"/>
        <w:rPr>
          <w:rFonts w:eastAsia="仿宋_GB2312" w:cs="仿宋_GB2312"/>
          <w:bCs/>
          <w:color w:val="auto"/>
          <w:sz w:val="21"/>
          <w:szCs w:val="21"/>
          <w:highlight w:val="none"/>
        </w:rPr>
      </w:pPr>
      <w:r>
        <w:rPr>
          <w:rFonts w:hint="eastAsia" w:ascii="Times New Roman" w:hAnsi="Times New Roman"/>
          <w:b/>
          <w:bCs/>
          <w:color w:val="auto"/>
          <w:spacing w:val="0"/>
          <w:kern w:val="2"/>
          <w:sz w:val="21"/>
          <w:szCs w:val="21"/>
          <w:highlight w:val="none"/>
        </w:rPr>
        <w:t>6.2.9</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建筑竖向变形监测相对成熟的技术有水准测量技术和全站仪监测技术，新监测技术有基于</w:t>
      </w:r>
      <w:r>
        <w:rPr>
          <w:rFonts w:hint="eastAsia" w:ascii="宋体" w:hAnsi="宋体" w:eastAsia="宋体" w:cs="宋体"/>
          <w:bCs/>
          <w:color w:val="auto"/>
          <w:sz w:val="21"/>
          <w:szCs w:val="21"/>
          <w:highlight w:val="none"/>
        </w:rPr>
        <w:t>计算机视觉识别方法</w:t>
      </w:r>
      <w:r>
        <w:rPr>
          <w:rFonts w:hint="eastAsia" w:ascii="宋体" w:hAnsi="宋体" w:eastAsia="宋体" w:cs="宋体"/>
          <w:bCs/>
          <w:color w:val="auto"/>
          <w:sz w:val="21"/>
          <w:szCs w:val="21"/>
          <w:highlight w:val="none"/>
        </w:rPr>
        <w:t>的建筑沉降监测技术。</w:t>
      </w:r>
    </w:p>
    <w:p>
      <w:pPr>
        <w:pStyle w:val="76"/>
        <w:spacing w:line="360" w:lineRule="auto"/>
        <w:ind w:firstLine="0"/>
        <w:rPr>
          <w:rFonts w:eastAsia="仿宋_GB2312" w:cs="仿宋_GB2312"/>
          <w:bCs/>
          <w:color w:val="auto"/>
          <w:sz w:val="21"/>
          <w:szCs w:val="21"/>
          <w:highlight w:val="none"/>
        </w:rPr>
      </w:pPr>
      <w:r>
        <w:rPr>
          <w:rFonts w:hint="eastAsia" w:ascii="Times New Roman" w:hAnsi="Times New Roman"/>
          <w:b/>
          <w:bCs/>
          <w:color w:val="auto"/>
          <w:sz w:val="21"/>
          <w:szCs w:val="21"/>
          <w:highlight w:val="none"/>
        </w:rPr>
        <w:t>6.2.10</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应变监测旨在通过监测构件在荷载作用下的应变量来实现对建筑整体受力状态的监测，现有监测技术已基本实现对建筑增量应力的监测。然而，仅监测增量应力并不能完成掌握建筑受力状态，结合施工监测情况开展建筑绝对应力监测具有现实意义。</w:t>
      </w:r>
    </w:p>
    <w:p>
      <w:pPr>
        <w:pStyle w:val="76"/>
        <w:spacing w:line="360" w:lineRule="auto"/>
        <w:ind w:firstLine="0"/>
        <w:rPr>
          <w:rFonts w:eastAsia="仿宋_GB2312" w:cs="仿宋_GB2312"/>
          <w:bCs/>
          <w:color w:val="auto"/>
          <w:sz w:val="21"/>
          <w:szCs w:val="21"/>
          <w:highlight w:val="none"/>
        </w:rPr>
      </w:pPr>
      <w:r>
        <w:rPr>
          <w:rFonts w:hint="eastAsia" w:ascii="Times New Roman" w:hAnsi="Times New Roman"/>
          <w:b/>
          <w:bCs/>
          <w:color w:val="auto"/>
          <w:sz w:val="21"/>
          <w:szCs w:val="21"/>
          <w:highlight w:val="none"/>
        </w:rPr>
        <w:t xml:space="preserve">6.2.11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应变监测测点布置宜通过数值计算确定，针对易损构件及重要性较高构件开展应变监测。</w:t>
      </w:r>
    </w:p>
    <w:p>
      <w:pPr>
        <w:pStyle w:val="76"/>
        <w:spacing w:line="360" w:lineRule="auto"/>
        <w:ind w:firstLine="0"/>
        <w:rPr>
          <w:rFonts w:hint="eastAsia" w:ascii="宋体" w:hAnsi="宋体" w:eastAsia="宋体" w:cs="宋体"/>
          <w:bCs/>
          <w:color w:val="auto"/>
          <w:sz w:val="21"/>
          <w:szCs w:val="21"/>
          <w:highlight w:val="none"/>
        </w:rPr>
      </w:pPr>
      <w:r>
        <w:rPr>
          <w:rFonts w:hint="eastAsia" w:ascii="Times New Roman" w:hAnsi="Times New Roman"/>
          <w:b/>
          <w:bCs/>
          <w:color w:val="auto"/>
          <w:spacing w:val="0"/>
          <w:kern w:val="2"/>
          <w:sz w:val="21"/>
          <w:szCs w:val="21"/>
          <w:highlight w:val="none"/>
        </w:rPr>
        <w:t>6.2.12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bCs/>
          <w:color w:val="auto"/>
          <w:sz w:val="21"/>
          <w:szCs w:val="21"/>
          <w:highlight w:val="none"/>
        </w:rPr>
        <w:t>本条参考《建筑与桥梁结构监测技术规范》GB50982-2014条文4.3.15.通过监测裂缝长度、宽度和扩展速度，可以为建筑评级提供依据，同时反映结构局部刚度退化情况。</w:t>
      </w:r>
    </w:p>
    <w:p>
      <w:pPr>
        <w:pStyle w:val="76"/>
        <w:spacing w:line="360" w:lineRule="auto"/>
        <w:ind w:firstLine="0" w:firstLineChars="0"/>
        <w:rPr>
          <w:rFonts w:eastAsia="仿宋_GB2312" w:cs="仿宋_GB2312"/>
          <w:bCs/>
          <w:color w:val="auto"/>
          <w:sz w:val="21"/>
          <w:szCs w:val="21"/>
          <w:highlight w:val="none"/>
        </w:rPr>
      </w:pPr>
      <w:r>
        <w:rPr>
          <w:rFonts w:hint="eastAsia" w:ascii="Times New Roman" w:hAnsi="Times New Roman"/>
          <w:b/>
          <w:bCs/>
          <w:color w:val="auto"/>
          <w:sz w:val="21"/>
          <w:szCs w:val="21"/>
          <w:highlight w:val="none"/>
        </w:rPr>
        <w:t>6.2.14</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本条沿用《广东省标准高层建筑风振舒适度评价标准及控制技术规程》DBJ/T 15-216-2021第5.4.4条规定。</w:t>
      </w:r>
    </w:p>
    <w:p>
      <w:pPr>
        <w:pStyle w:val="76"/>
        <w:spacing w:line="360" w:lineRule="auto"/>
        <w:ind w:firstLine="0"/>
        <w:rPr>
          <w:rFonts w:hint="eastAsia" w:ascii="宋体" w:hAnsi="宋体" w:eastAsia="宋体" w:cs="宋体"/>
          <w:bCs/>
          <w:color w:val="auto"/>
          <w:sz w:val="21"/>
          <w:szCs w:val="21"/>
          <w:highlight w:val="none"/>
        </w:rPr>
      </w:pPr>
      <w:r>
        <w:rPr>
          <w:rFonts w:hint="eastAsia" w:ascii="Times New Roman" w:hAnsi="Times New Roman"/>
          <w:b/>
          <w:bCs/>
          <w:color w:val="auto"/>
          <w:sz w:val="21"/>
          <w:szCs w:val="21"/>
          <w:highlight w:val="none"/>
        </w:rPr>
        <w:t>6.2.15</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本条（1）-（4）点沿用《广东省标准高层建筑风振舒适度评价标准及控制技术规程》DBJ/T 15-216-2021第5.4.6条规定。第（5）点，广东省规程未明确“加速度测点宜布置不少于2个楼层，宜选取顶层和转换层进行布置”，本标准予以明确。</w:t>
      </w:r>
    </w:p>
    <w:p>
      <w:pPr>
        <w:tabs>
          <w:tab w:val="left" w:pos="900"/>
        </w:tabs>
        <w:spacing w:line="360" w:lineRule="auto"/>
        <w:outlineLvl w:val="2"/>
        <w:rPr>
          <w:rFonts w:ascii="宋体" w:hAnsi="宋体" w:cs="宋体"/>
          <w:color w:val="auto"/>
          <w:sz w:val="21"/>
          <w:szCs w:val="21"/>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spacing w:before="360"/>
        <w:rPr>
          <w:b w:val="0"/>
          <w:color w:val="auto"/>
          <w:highlight w:val="none"/>
          <w:lang w:val="zh-CN"/>
        </w:rPr>
      </w:pPr>
      <w:bookmarkStart w:id="218" w:name="_Toc17128"/>
      <w:r>
        <w:rPr>
          <w:rFonts w:hint="eastAsia"/>
          <w:b w:val="0"/>
          <w:color w:val="auto"/>
          <w:highlight w:val="none"/>
          <w:lang w:val="zh-CN"/>
        </w:rPr>
        <w:t>6.3</w:t>
      </w:r>
      <w:r>
        <w:rPr>
          <w:rFonts w:hint="eastAsia"/>
          <w:b w:val="0"/>
          <w:color w:val="auto"/>
          <w:highlight w:val="none"/>
        </w:rPr>
        <w:t xml:space="preserve">  </w:t>
      </w:r>
      <w:r>
        <w:rPr>
          <w:rFonts w:hint="eastAsia"/>
          <w:b w:val="0"/>
          <w:color w:val="auto"/>
          <w:highlight w:val="none"/>
          <w:lang w:val="zh-CN"/>
        </w:rPr>
        <w:t>监测技术</w:t>
      </w:r>
      <w:bookmarkEnd w:id="218"/>
    </w:p>
    <w:p>
      <w:pPr>
        <w:pStyle w:val="76"/>
        <w:spacing w:line="360" w:lineRule="auto"/>
        <w:ind w:firstLine="0"/>
        <w:rPr>
          <w:rFonts w:eastAsia="仿宋_GB2312" w:cs="仿宋_GB2312"/>
          <w:bCs/>
          <w:color w:val="auto"/>
          <w:sz w:val="24"/>
          <w:szCs w:val="24"/>
          <w:highlight w:val="none"/>
        </w:rPr>
      </w:pPr>
      <w:r>
        <w:rPr>
          <w:rFonts w:hint="eastAsia" w:ascii="Times New Roman" w:hAnsi="Times New Roman"/>
          <w:b/>
          <w:bCs/>
          <w:color w:val="auto"/>
          <w:sz w:val="24"/>
          <w:szCs w:val="24"/>
          <w:highlight w:val="none"/>
        </w:rPr>
        <w:t xml:space="preserve">6.3.1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介绍地基监测技术分类。接触式监测技术是指通过在被测结构物不同部位安装各类传感器，从而获得安装位置处相关测量信息的感知技术。非接触式监测技术是指在仪器的感受元件不与被测物体接触的情况下得到物体参数信息的测量技术。</w:t>
      </w:r>
    </w:p>
    <w:p>
      <w:pPr>
        <w:pStyle w:val="76"/>
        <w:spacing w:line="360" w:lineRule="auto"/>
        <w:ind w:firstLine="0"/>
        <w:rPr>
          <w:rFonts w:hint="eastAsia" w:ascii="宋体" w:hAnsi="宋体" w:eastAsia="宋体" w:cs="宋体"/>
          <w:bCs/>
          <w:color w:val="auto"/>
          <w:sz w:val="24"/>
          <w:szCs w:val="24"/>
          <w:highlight w:val="none"/>
        </w:rPr>
      </w:pPr>
      <w:r>
        <w:rPr>
          <w:rFonts w:hint="eastAsia" w:ascii="Times New Roman" w:hAnsi="Times New Roman"/>
          <w:b/>
          <w:bCs/>
          <w:color w:val="auto"/>
          <w:sz w:val="24"/>
          <w:szCs w:val="24"/>
          <w:highlight w:val="none"/>
        </w:rPr>
        <w:t xml:space="preserve">6.3.2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本条参考《公路桥梁结构监测技术规范》 JT T 1037 2022条文8.2.2。</w:t>
      </w:r>
    </w:p>
    <w:p>
      <w:pPr>
        <w:pStyle w:val="76"/>
        <w:spacing w:line="360" w:lineRule="auto"/>
        <w:ind w:firstLine="0"/>
        <w:rPr>
          <w:rFonts w:hint="eastAsia" w:ascii="宋体" w:hAnsi="宋体" w:cs="宋体"/>
          <w:bCs/>
          <w:color w:val="auto"/>
          <w:kern w:val="0"/>
          <w:sz w:val="24"/>
          <w:szCs w:val="24"/>
          <w:highlight w:val="none"/>
        </w:rPr>
      </w:pPr>
      <w:r>
        <w:rPr>
          <w:rFonts w:hint="eastAsia" w:ascii="Times New Roman" w:hAnsi="Times New Roman"/>
          <w:b/>
          <w:bCs/>
          <w:color w:val="auto"/>
          <w:spacing w:val="0"/>
          <w:kern w:val="2"/>
          <w:sz w:val="24"/>
          <w:szCs w:val="24"/>
          <w:highlight w:val="none"/>
        </w:rPr>
        <w:t xml:space="preserve">6.3.3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bCs/>
          <w:color w:val="auto"/>
          <w:sz w:val="24"/>
          <w:szCs w:val="24"/>
          <w:highlight w:val="none"/>
        </w:rPr>
        <w:t>本条参考《公路桥梁结构监测技术规范》 JT T 1037 2022条文8.2.5、8.2.6。</w:t>
      </w:r>
    </w:p>
    <w:p>
      <w:pPr>
        <w:pStyle w:val="76"/>
        <w:spacing w:line="360" w:lineRule="auto"/>
        <w:ind w:firstLine="0"/>
        <w:rPr>
          <w:rFonts w:eastAsia="仿宋_GB2312" w:cs="仿宋_GB2312"/>
          <w:bCs/>
          <w:color w:val="auto"/>
          <w:sz w:val="24"/>
          <w:szCs w:val="24"/>
          <w:highlight w:val="none"/>
        </w:rPr>
      </w:pPr>
      <w:r>
        <w:rPr>
          <w:rFonts w:hint="eastAsia" w:ascii="Times New Roman" w:hAnsi="Times New Roman"/>
          <w:b/>
          <w:bCs/>
          <w:color w:val="auto"/>
          <w:sz w:val="24"/>
          <w:szCs w:val="24"/>
          <w:highlight w:val="none"/>
        </w:rPr>
        <w:t xml:space="preserve">6.3.4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本条参考《建筑与桥梁结构监测技术规范》GB50982-2014条文4.3.2、《公路桥梁结构监测技术规范》 JT T 1037 2022条文8.2.9。</w:t>
      </w:r>
    </w:p>
    <w:p>
      <w:pPr>
        <w:pStyle w:val="76"/>
        <w:spacing w:line="360" w:lineRule="auto"/>
        <w:ind w:firstLine="0"/>
        <w:rPr>
          <w:rFonts w:hint="eastAsia" w:eastAsia="宋体"/>
          <w:color w:val="auto"/>
          <w:sz w:val="24"/>
          <w:szCs w:val="24"/>
          <w:highlight w:val="none"/>
          <w:lang w:eastAsia="zh-CN"/>
        </w:rPr>
      </w:pPr>
      <w:r>
        <w:rPr>
          <w:rFonts w:hint="eastAsia" w:ascii="Times New Roman" w:hAnsi="Times New Roman"/>
          <w:b/>
          <w:bCs/>
          <w:color w:val="auto"/>
          <w:sz w:val="24"/>
          <w:szCs w:val="24"/>
          <w:highlight w:val="none"/>
        </w:rPr>
        <w:t xml:space="preserve">6.3.5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本条参考《建筑与桥梁结构监测技术规范》GB50982-2014条文4.2.1、《公路桥梁结构监测技术规范》 JT T 1037 2022条文8.2.10</w:t>
      </w:r>
      <w:r>
        <w:rPr>
          <w:rFonts w:hint="eastAsia" w:ascii="宋体" w:hAnsi="宋体" w:cs="宋体"/>
          <w:bCs/>
          <w:color w:val="auto"/>
          <w:sz w:val="24"/>
          <w:szCs w:val="24"/>
          <w:highlight w:val="none"/>
          <w:lang w:eastAsia="zh-CN"/>
        </w:rPr>
        <w:t>。</w:t>
      </w:r>
    </w:p>
    <w:p>
      <w:pPr>
        <w:pStyle w:val="76"/>
        <w:spacing w:line="360" w:lineRule="auto"/>
        <w:ind w:firstLine="0"/>
        <w:rPr>
          <w:rFonts w:ascii="宋体" w:hAnsi="宋体" w:cs="宋体"/>
          <w:color w:val="auto"/>
          <w:kern w:val="2"/>
          <w:sz w:val="24"/>
          <w:szCs w:val="24"/>
          <w:highlight w:val="none"/>
        </w:rPr>
      </w:pPr>
      <w:r>
        <w:rPr>
          <w:rFonts w:hint="eastAsia" w:ascii="Times New Roman" w:hAnsi="Times New Roman"/>
          <w:b/>
          <w:bCs/>
          <w:color w:val="auto"/>
          <w:sz w:val="24"/>
          <w:szCs w:val="24"/>
          <w:highlight w:val="none"/>
        </w:rPr>
        <w:t xml:space="preserve">6.3.6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介绍地基监测和空基监测的协同。</w:t>
      </w:r>
    </w:p>
    <w:p>
      <w:pPr>
        <w:pStyle w:val="76"/>
        <w:spacing w:line="360" w:lineRule="auto"/>
        <w:ind w:firstLine="0"/>
        <w:rPr>
          <w:rFonts w:hint="eastAsia" w:ascii="宋体" w:hAnsi="宋体" w:cs="宋体"/>
          <w:bCs/>
          <w:color w:val="auto"/>
          <w:sz w:val="24"/>
          <w:szCs w:val="24"/>
          <w:highlight w:val="none"/>
        </w:rPr>
      </w:pPr>
      <w:r>
        <w:rPr>
          <w:rFonts w:hint="eastAsia" w:ascii="Times New Roman" w:hAnsi="Times New Roman"/>
          <w:b/>
          <w:bCs/>
          <w:color w:val="auto"/>
          <w:sz w:val="24"/>
          <w:szCs w:val="24"/>
          <w:highlight w:val="none"/>
        </w:rPr>
        <w:t xml:space="preserve">6.3.7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本条参考《建筑与桥梁结构监测技术规范》GB50982-2014条文4.5.1、4.5.2</w:t>
      </w:r>
      <w:r>
        <w:rPr>
          <w:rFonts w:hint="eastAsia" w:ascii="宋体" w:hAnsi="宋体" w:cs="宋体"/>
          <w:bCs/>
          <w:color w:val="auto"/>
          <w:sz w:val="24"/>
          <w:szCs w:val="24"/>
          <w:highlight w:val="none"/>
          <w:lang w:eastAsia="zh-CN"/>
        </w:rPr>
        <w:t>。</w:t>
      </w:r>
    </w:p>
    <w:p>
      <w:pPr>
        <w:pStyle w:val="76"/>
        <w:spacing w:line="360" w:lineRule="auto"/>
        <w:ind w:firstLine="0"/>
        <w:rPr>
          <w:rFonts w:hint="eastAsia" w:ascii="宋体" w:hAnsi="宋体" w:cs="宋体"/>
          <w:bCs/>
          <w:color w:val="auto"/>
          <w:kern w:val="0"/>
          <w:sz w:val="24"/>
          <w:szCs w:val="24"/>
          <w:highlight w:val="none"/>
        </w:rPr>
      </w:pPr>
      <w:r>
        <w:rPr>
          <w:rFonts w:hint="eastAsia" w:ascii="Times New Roman" w:hAnsi="Times New Roman"/>
          <w:b/>
          <w:bCs/>
          <w:color w:val="auto"/>
          <w:spacing w:val="0"/>
          <w:kern w:val="2"/>
          <w:sz w:val="24"/>
          <w:szCs w:val="24"/>
          <w:highlight w:val="none"/>
        </w:rPr>
        <w:t xml:space="preserve">6.3.8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bCs/>
          <w:color w:val="auto"/>
          <w:sz w:val="24"/>
          <w:szCs w:val="24"/>
          <w:highlight w:val="none"/>
        </w:rPr>
        <w:t>本条参考《建筑与桥梁结构监测技术规范》GB50982-2014条文4.5.3</w:t>
      </w:r>
      <w:r>
        <w:rPr>
          <w:rFonts w:hint="eastAsia" w:ascii="宋体" w:hAnsi="宋体" w:cs="宋体"/>
          <w:bCs/>
          <w:color w:val="auto"/>
          <w:sz w:val="24"/>
          <w:szCs w:val="24"/>
          <w:highlight w:val="none"/>
          <w:lang w:eastAsia="zh-CN"/>
        </w:rPr>
        <w:t>。</w:t>
      </w:r>
    </w:p>
    <w:p>
      <w:pPr>
        <w:pStyle w:val="76"/>
        <w:spacing w:line="360" w:lineRule="auto"/>
        <w:ind w:firstLine="0"/>
        <w:rPr>
          <w:rFonts w:hint="eastAsia" w:ascii="宋体" w:hAnsi="宋体" w:cs="宋体"/>
          <w:bCs/>
          <w:color w:val="auto"/>
          <w:kern w:val="0"/>
          <w:sz w:val="24"/>
          <w:szCs w:val="24"/>
          <w:highlight w:val="none"/>
        </w:rPr>
      </w:pPr>
      <w:r>
        <w:rPr>
          <w:rFonts w:hint="eastAsia" w:ascii="Times New Roman" w:hAnsi="Times New Roman"/>
          <w:b/>
          <w:bCs/>
          <w:color w:val="auto"/>
          <w:spacing w:val="0"/>
          <w:kern w:val="2"/>
          <w:sz w:val="24"/>
          <w:szCs w:val="24"/>
          <w:highlight w:val="none"/>
        </w:rPr>
        <w:t xml:space="preserve">6.3.9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bCs/>
          <w:color w:val="auto"/>
          <w:sz w:val="24"/>
          <w:szCs w:val="24"/>
          <w:highlight w:val="none"/>
        </w:rPr>
        <w:t>本条参考《建筑与桥梁结构监测技术规范》GB50982-2014条文4.5.4</w:t>
      </w:r>
      <w:r>
        <w:rPr>
          <w:rFonts w:hint="eastAsia" w:ascii="宋体" w:hAnsi="宋体" w:cs="宋体"/>
          <w:bCs/>
          <w:color w:val="auto"/>
          <w:sz w:val="24"/>
          <w:szCs w:val="24"/>
          <w:highlight w:val="none"/>
          <w:lang w:eastAsia="zh-CN"/>
        </w:rPr>
        <w:t>。</w:t>
      </w:r>
    </w:p>
    <w:p>
      <w:pPr>
        <w:pStyle w:val="76"/>
        <w:spacing w:line="360" w:lineRule="auto"/>
        <w:ind w:firstLine="0"/>
        <w:rPr>
          <w:rFonts w:hint="eastAsia" w:ascii="宋体" w:hAnsi="宋体" w:eastAsia="宋体" w:cs="宋体"/>
          <w:bCs/>
          <w:color w:val="auto"/>
          <w:sz w:val="24"/>
          <w:szCs w:val="24"/>
          <w:highlight w:val="none"/>
        </w:rPr>
      </w:pPr>
      <w:r>
        <w:rPr>
          <w:rFonts w:hint="eastAsia" w:ascii="Times New Roman" w:hAnsi="Times New Roman"/>
          <w:b/>
          <w:bCs/>
          <w:color w:val="auto"/>
          <w:spacing w:val="0"/>
          <w:kern w:val="2"/>
          <w:sz w:val="24"/>
          <w:szCs w:val="24"/>
          <w:highlight w:val="none"/>
        </w:rPr>
        <w:t xml:space="preserve">6.3.11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bCs/>
          <w:color w:val="auto"/>
          <w:sz w:val="24"/>
          <w:szCs w:val="24"/>
          <w:highlight w:val="none"/>
        </w:rPr>
        <w:t>本条文参考《公路桥梁结构监测技术规范》JT/T1037-2022条文8.2.16。</w:t>
      </w:r>
    </w:p>
    <w:p>
      <w:pPr>
        <w:pStyle w:val="3"/>
        <w:spacing w:before="360"/>
        <w:rPr>
          <w:b w:val="0"/>
          <w:color w:val="auto"/>
          <w:highlight w:val="none"/>
          <w:lang w:val="zh-CN"/>
        </w:rPr>
      </w:pPr>
      <w:bookmarkStart w:id="219" w:name="_Toc2701"/>
      <w:r>
        <w:rPr>
          <w:rFonts w:hint="eastAsia"/>
          <w:b w:val="0"/>
          <w:color w:val="auto"/>
          <w:highlight w:val="none"/>
          <w:lang w:val="zh-CN"/>
        </w:rPr>
        <w:t>6.4</w:t>
      </w:r>
      <w:r>
        <w:rPr>
          <w:rFonts w:hint="eastAsia"/>
          <w:b w:val="0"/>
          <w:color w:val="auto"/>
          <w:highlight w:val="none"/>
        </w:rPr>
        <w:t xml:space="preserve">  </w:t>
      </w:r>
      <w:r>
        <w:rPr>
          <w:rFonts w:hint="eastAsia"/>
          <w:b w:val="0"/>
          <w:color w:val="auto"/>
          <w:highlight w:val="none"/>
          <w:lang w:val="zh-CN"/>
        </w:rPr>
        <w:t>数据采集及处理</w:t>
      </w:r>
      <w:bookmarkEnd w:id="219"/>
    </w:p>
    <w:p>
      <w:pPr>
        <w:pStyle w:val="76"/>
        <w:spacing w:line="360" w:lineRule="auto"/>
        <w:ind w:firstLine="0"/>
        <w:rPr>
          <w:rFonts w:eastAsia="仿宋_GB2312" w:cs="仿宋_GB2312"/>
          <w:bCs/>
          <w:color w:val="auto"/>
          <w:sz w:val="24"/>
          <w:szCs w:val="24"/>
          <w:highlight w:val="none"/>
        </w:rPr>
      </w:pPr>
      <w:r>
        <w:rPr>
          <w:rFonts w:hint="eastAsia" w:ascii="Times New Roman" w:hAnsi="Times New Roman"/>
          <w:b/>
          <w:bCs/>
          <w:color w:val="auto"/>
          <w:spacing w:val="0"/>
          <w:kern w:val="2"/>
          <w:sz w:val="24"/>
          <w:szCs w:val="24"/>
          <w:highlight w:val="none"/>
        </w:rPr>
        <w:t xml:space="preserve">6.4.1 </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本条文参考《公路桥梁结构监测技术规范》JT/T1037-2022条文8.3.2。</w:t>
      </w:r>
    </w:p>
    <w:p>
      <w:pPr>
        <w:pStyle w:val="76"/>
        <w:spacing w:line="360" w:lineRule="auto"/>
        <w:ind w:firstLine="0"/>
        <w:rPr>
          <w:rFonts w:hint="eastAsia" w:ascii="宋体" w:hAnsi="宋体" w:eastAsia="宋体" w:cs="宋体"/>
          <w:color w:val="auto"/>
          <w:kern w:val="2"/>
          <w:sz w:val="24"/>
          <w:szCs w:val="24"/>
          <w:highlight w:val="none"/>
        </w:rPr>
      </w:pPr>
      <w:r>
        <w:rPr>
          <w:rFonts w:hint="eastAsia" w:ascii="Times New Roman" w:hAnsi="Times New Roman"/>
          <w:b/>
          <w:bCs/>
          <w:color w:val="auto"/>
          <w:sz w:val="24"/>
          <w:szCs w:val="24"/>
          <w:highlight w:val="none"/>
        </w:rPr>
        <w:t xml:space="preserve">6.4.2 </w:t>
      </w:r>
      <w:r>
        <w:rPr>
          <w:rFonts w:hint="eastAsia" w:ascii="宋体" w:hAnsi="宋体" w:eastAsia="宋体" w:cs="宋体"/>
          <w:bCs w:val="0"/>
          <w:color w:val="auto"/>
          <w:kern w:val="2"/>
          <w:sz w:val="24"/>
          <w:szCs w:val="24"/>
          <w:highlight w:val="none"/>
        </w:rPr>
        <w:t>该条文参考《公路桥梁结构监测技术规范》JT/T1037-2022条文8.3.6.</w:t>
      </w:r>
    </w:p>
    <w:p>
      <w:pPr>
        <w:pStyle w:val="76"/>
        <w:spacing w:line="360" w:lineRule="auto"/>
        <w:ind w:firstLine="0"/>
        <w:rPr>
          <w:rFonts w:hint="eastAsia" w:ascii="宋体" w:hAnsi="宋体" w:eastAsia="宋体" w:cs="宋体"/>
          <w:bCs w:val="0"/>
          <w:color w:val="auto"/>
          <w:kern w:val="2"/>
          <w:sz w:val="24"/>
          <w:szCs w:val="24"/>
          <w:highlight w:val="none"/>
        </w:rPr>
      </w:pPr>
      <w:r>
        <w:rPr>
          <w:rFonts w:hint="eastAsia" w:ascii="Times New Roman" w:hAnsi="Times New Roman"/>
          <w:b/>
          <w:bCs/>
          <w:color w:val="auto"/>
          <w:spacing w:val="0"/>
          <w:kern w:val="2"/>
          <w:sz w:val="24"/>
          <w:szCs w:val="24"/>
          <w:highlight w:val="none"/>
        </w:rPr>
        <w:t xml:space="preserve">6.4.3 </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本条文参考《公路桥梁结构监测技术规范》JT/T1037-2022条文8.3.5。</w:t>
      </w:r>
    </w:p>
    <w:p>
      <w:pPr>
        <w:pStyle w:val="76"/>
        <w:spacing w:line="360" w:lineRule="auto"/>
        <w:ind w:firstLine="0"/>
        <w:rPr>
          <w:rFonts w:hint="eastAsia" w:ascii="宋体" w:hAnsi="宋体" w:cs="宋体"/>
          <w:color w:val="auto"/>
          <w:kern w:val="2"/>
          <w:sz w:val="24"/>
          <w:szCs w:val="24"/>
          <w:highlight w:val="none"/>
        </w:rPr>
      </w:pPr>
      <w:r>
        <w:rPr>
          <w:rFonts w:hint="eastAsia" w:ascii="Times New Roman" w:hAnsi="Times New Roman"/>
          <w:b/>
          <w:bCs/>
          <w:color w:val="auto"/>
          <w:sz w:val="24"/>
          <w:szCs w:val="24"/>
          <w:highlight w:val="none"/>
        </w:rPr>
        <w:t xml:space="preserve">6.4.4 </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本条文参考《公路桥梁结构监测技术规范》JT/T1037-2022条文8.4.2、8.4.3。根据工程实际需要，可选择一种或多种传输方式进行组合使用。</w:t>
      </w:r>
    </w:p>
    <w:p>
      <w:pPr>
        <w:pStyle w:val="76"/>
        <w:spacing w:line="360" w:lineRule="auto"/>
        <w:ind w:firstLine="0"/>
        <w:rPr>
          <w:rFonts w:hint="eastAsia" w:ascii="宋体" w:hAnsi="宋体" w:cs="宋体"/>
          <w:color w:val="auto"/>
          <w:kern w:val="2"/>
          <w:sz w:val="24"/>
          <w:szCs w:val="24"/>
          <w:highlight w:val="none"/>
        </w:rPr>
      </w:pPr>
      <w:r>
        <w:rPr>
          <w:rFonts w:hint="eastAsia" w:ascii="Times New Roman" w:hAnsi="Times New Roman"/>
          <w:b/>
          <w:bCs/>
          <w:color w:val="auto"/>
          <w:sz w:val="24"/>
          <w:szCs w:val="24"/>
          <w:highlight w:val="none"/>
        </w:rPr>
        <w:t>6.4.5</w:t>
      </w:r>
      <w:r>
        <w:rPr>
          <w:rFonts w:hint="eastAsia" w:ascii="宋体" w:hAnsi="宋体" w:cs="宋体"/>
          <w:color w:val="auto"/>
          <w:sz w:val="24"/>
          <w:szCs w:val="24"/>
          <w:highlight w:val="none"/>
        </w:rPr>
        <w:t xml:space="preserve"> </w:t>
      </w:r>
      <w:r>
        <w:rPr>
          <w:rFonts w:hint="eastAsia" w:cs="宋体"/>
          <w:bCs/>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本条文引自《公路桥梁结构监测技术规范》JT/T1037-2022条文10.1.6。在条件许可的条件下，监测数据宜永久保存，用于后期建筑结构性能变化后的对比分析。</w:t>
      </w:r>
    </w:p>
    <w:p>
      <w:pPr>
        <w:pStyle w:val="76"/>
        <w:spacing w:line="360" w:lineRule="auto"/>
        <w:ind w:firstLine="0" w:firstLineChars="0"/>
        <w:rPr>
          <w:rFonts w:hint="eastAsia" w:ascii="宋体" w:hAnsi="宋体" w:eastAsia="宋体" w:cs="宋体"/>
          <w:bCs w:val="0"/>
          <w:color w:val="auto"/>
          <w:kern w:val="2"/>
          <w:sz w:val="24"/>
          <w:szCs w:val="24"/>
          <w:highlight w:val="none"/>
        </w:rPr>
      </w:pPr>
      <w:r>
        <w:rPr>
          <w:rFonts w:hint="eastAsia" w:ascii="Times New Roman" w:hAnsi="Times New Roman"/>
          <w:b/>
          <w:bCs/>
          <w:color w:val="auto"/>
          <w:spacing w:val="0"/>
          <w:kern w:val="2"/>
          <w:sz w:val="24"/>
          <w:szCs w:val="24"/>
          <w:highlight w:val="none"/>
        </w:rPr>
        <w:t>6.4.6</w:t>
      </w:r>
      <w:r>
        <w:rPr>
          <w:rFonts w:hint="eastAsia" w:ascii="Times New Roman" w:hAnsi="Times New Roman"/>
          <w:b/>
          <w:bCs/>
          <w:color w:val="auto"/>
          <w:spacing w:val="0"/>
          <w:kern w:val="2"/>
          <w:sz w:val="24"/>
          <w:szCs w:val="24"/>
          <w:highlight w:val="none"/>
          <w:lang w:val="en-US" w:eastAsia="zh-CN"/>
        </w:rPr>
        <w:t xml:space="preserve"> </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本条文引自《结构健康监测系统设计标准》CECS 333-2012条文5.1.8。为保证数据传输线路故障时监测数据的完整性和可靠性，应设计数据备份机制。数据发送端应保存一定时长的监测数据作为备份。具体时长应大于故障发生后维护人员现场处理的时间。</w:t>
      </w:r>
    </w:p>
    <w:p>
      <w:pPr>
        <w:pStyle w:val="76"/>
        <w:spacing w:line="360" w:lineRule="auto"/>
        <w:ind w:firstLine="0"/>
        <w:rPr>
          <w:rFonts w:hint="eastAsia"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 xml:space="preserve">6.4.7 </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本条文参考《公路桥梁结构监测技术规范》JT/T1037-2022条文8.5.6。</w:t>
      </w:r>
    </w:p>
    <w:p>
      <w:pPr>
        <w:pStyle w:val="76"/>
        <w:spacing w:line="360" w:lineRule="auto"/>
        <w:ind w:firstLine="0"/>
        <w:rPr>
          <w:rFonts w:hint="eastAsia" w:ascii="宋体" w:hAnsi="宋体" w:eastAsia="宋体" w:cs="宋体"/>
          <w:bCs w:val="0"/>
          <w:color w:val="auto"/>
          <w:kern w:val="2"/>
          <w:sz w:val="24"/>
          <w:szCs w:val="24"/>
          <w:highlight w:val="none"/>
        </w:rPr>
      </w:pPr>
      <w:r>
        <w:rPr>
          <w:rFonts w:hint="eastAsia" w:ascii="Times New Roman" w:hAnsi="Times New Roman"/>
          <w:b/>
          <w:bCs/>
          <w:color w:val="auto"/>
          <w:sz w:val="24"/>
          <w:szCs w:val="24"/>
          <w:highlight w:val="none"/>
        </w:rPr>
        <w:t xml:space="preserve">6.4.8 </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本条文引自《结构健康监测系统设计标准》CECS 333-2012条文4.2.5/4.2.6.监测数据建议长度单位为米(m)，时间单位为秒（s），温度单位为摄氏度（</w:t>
      </w:r>
      <w:r>
        <w:rPr>
          <w:rFonts w:hint="eastAsia" w:ascii="宋体" w:hAnsi="宋体" w:cs="宋体"/>
          <w:bCs w:val="0"/>
          <w:color w:val="auto"/>
          <w:kern w:val="2"/>
          <w:sz w:val="24"/>
          <w:szCs w:val="24"/>
          <w:highlight w:val="none"/>
        </w:rPr>
        <w:t>℃</w:t>
      </w:r>
      <w:r>
        <w:rPr>
          <w:rFonts w:hint="eastAsia" w:ascii="宋体" w:hAnsi="宋体" w:eastAsia="宋体" w:cs="宋体"/>
          <w:bCs w:val="0"/>
          <w:color w:val="auto"/>
          <w:kern w:val="2"/>
          <w:sz w:val="24"/>
          <w:szCs w:val="24"/>
          <w:highlight w:val="none"/>
        </w:rPr>
        <w:t>）。</w:t>
      </w:r>
    </w:p>
    <w:p>
      <w:pPr>
        <w:pStyle w:val="76"/>
        <w:spacing w:line="360" w:lineRule="auto"/>
        <w:ind w:firstLine="0"/>
        <w:rPr>
          <w:rFonts w:cs="宋体"/>
          <w:color w:val="auto"/>
          <w:sz w:val="24"/>
          <w:szCs w:val="24"/>
          <w:highlight w:val="none"/>
        </w:rPr>
      </w:pPr>
      <w:r>
        <w:rPr>
          <w:rFonts w:hint="eastAsia" w:ascii="Times New Roman" w:hAnsi="Times New Roman"/>
          <w:b/>
          <w:bCs/>
          <w:color w:val="auto"/>
          <w:spacing w:val="0"/>
          <w:kern w:val="2"/>
          <w:sz w:val="24"/>
          <w:szCs w:val="24"/>
          <w:highlight w:val="none"/>
        </w:rPr>
        <w:t>6.4.9</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本条文引自《结构健康监测系统设计标准》CECS 333-2012条文4.2.1。</w:t>
      </w:r>
    </w:p>
    <w:p>
      <w:pPr>
        <w:pStyle w:val="76"/>
        <w:spacing w:line="360" w:lineRule="auto"/>
        <w:ind w:firstLine="0"/>
        <w:rPr>
          <w:rFonts w:hint="eastAsia" w:ascii="宋体" w:hAnsi="宋体" w:cs="宋体"/>
          <w:color w:val="auto"/>
          <w:kern w:val="2"/>
          <w:sz w:val="24"/>
          <w:szCs w:val="24"/>
          <w:highlight w:val="none"/>
        </w:rPr>
      </w:pPr>
      <w:r>
        <w:rPr>
          <w:rFonts w:hint="eastAsia" w:ascii="Times New Roman" w:hAnsi="Times New Roman"/>
          <w:b/>
          <w:bCs/>
          <w:color w:val="auto"/>
          <w:spacing w:val="0"/>
          <w:kern w:val="2"/>
          <w:sz w:val="24"/>
          <w:szCs w:val="24"/>
          <w:highlight w:val="none"/>
        </w:rPr>
        <w:t>6.4.10</w:t>
      </w:r>
      <w:r>
        <w:rPr>
          <w:rFonts w:hint="eastAsia" w:cs="宋体"/>
          <w:color w:val="auto"/>
          <w:sz w:val="24"/>
          <w:szCs w:val="24"/>
          <w:highlight w:val="none"/>
          <w:lang w:val="en-US" w:eastAsia="zh-CN"/>
        </w:rPr>
        <w:t xml:space="preserve">  </w:t>
      </w:r>
      <w:r>
        <w:rPr>
          <w:rFonts w:hint="eastAsia" w:ascii="宋体" w:hAnsi="宋体" w:eastAsia="宋体" w:cs="宋体"/>
          <w:bCs w:val="0"/>
          <w:color w:val="auto"/>
          <w:kern w:val="2"/>
          <w:sz w:val="24"/>
          <w:szCs w:val="24"/>
          <w:highlight w:val="none"/>
        </w:rPr>
        <w:t>本条文引自《结构健康监测系统设计标准》CECS 333-2012条文4.2.2。粗差即粗大误差，是指比在正常观测条件下所可能出现的最大误差还要大的误差；系统误差，是在相同的观测条件下，对某量进行一系列观测，出现符号和大小均相同或按一定的规律变化的误差；偶然误差，是在相同的观测条件下，对某量进行一系列观测，出现符号和大小均不一定的误差。剔除粗差，保证监测数据的准确可靠；对于观测值中的系统误差，应尽可能按其产生的原因和规律加以改正、抵消或削弱；增加测量次数，减小偶然误差。数据净化，需要结合科学分析和经验判断并有确切依据，否则应慎重进行，避免损害正常信号。</w:t>
      </w:r>
    </w:p>
    <w:p>
      <w:pPr>
        <w:spacing w:line="360" w:lineRule="auto"/>
        <w:ind w:firstLine="0" w:firstLineChars="0"/>
        <w:rPr>
          <w:rFonts w:ascii="宋体" w:hAnsi="宋体" w:cs="宋体"/>
          <w:color w:val="auto"/>
          <w:sz w:val="24"/>
          <w:szCs w:val="24"/>
          <w:highlight w:val="none"/>
        </w:rPr>
      </w:pPr>
      <w:r>
        <w:rPr>
          <w:rFonts w:hint="eastAsia" w:ascii="Times New Roman" w:hAnsi="Times New Roman"/>
          <w:b/>
          <w:bCs/>
          <w:color w:val="auto"/>
          <w:spacing w:val="0"/>
          <w:kern w:val="2"/>
          <w:sz w:val="24"/>
          <w:szCs w:val="24"/>
          <w:highlight w:val="none"/>
        </w:rPr>
        <w:t>6.4.11</w:t>
      </w:r>
      <w:r>
        <w:rPr>
          <w:rFonts w:hint="eastAsia" w:ascii="Times New Roman" w:hAnsi="Times New Roman"/>
          <w:b/>
          <w:bCs/>
          <w:color w:val="auto"/>
          <w:spacing w:val="0"/>
          <w:kern w:val="2"/>
          <w:sz w:val="24"/>
          <w:szCs w:val="24"/>
          <w:highlight w:val="none"/>
          <w:lang w:val="en-US" w:eastAsia="zh-CN"/>
        </w:rPr>
        <w:t xml:space="preserve"> </w:t>
      </w:r>
      <w:r>
        <w:rPr>
          <w:rFonts w:hint="eastAsia" w:cs="宋体"/>
          <w:color w:val="auto"/>
          <w:sz w:val="24"/>
          <w:szCs w:val="24"/>
          <w:highlight w:val="none"/>
          <w:lang w:val="en-US" w:eastAsia="zh-CN"/>
        </w:rPr>
        <w:t xml:space="preserve"> </w:t>
      </w:r>
      <w:r>
        <w:rPr>
          <w:rFonts w:hint="eastAsia" w:ascii="宋体" w:hAnsi="宋体" w:eastAsia="宋体" w:cs="宋体"/>
          <w:bCs w:val="0"/>
          <w:color w:val="auto"/>
          <w:spacing w:val="12"/>
          <w:sz w:val="24"/>
          <w:szCs w:val="24"/>
          <w:highlight w:val="none"/>
        </w:rPr>
        <w:t>本条文引自《结构健康监测系统设计标准》CECS 333-2012条文4.2.3。对短时间内频繁发生的异常数据进行报警，要求现场技术人员查看现场状况、检查传感器的工作状态以及相应传输线路和数据采集硬件的工作状态，但采集系统仍正常工作。在此过程中，对偶然的、瞬时的异常数据一般不作处理和存储。</w:t>
      </w:r>
    </w:p>
    <w:p>
      <w:pPr>
        <w:spacing w:line="360" w:lineRule="auto"/>
        <w:rPr>
          <w:rFonts w:hint="eastAsia" w:ascii="Times New Roman" w:hAnsi="Times New Roman" w:eastAsia="仿宋_GB2312" w:cs="仿宋_GB2312"/>
          <w:bCs/>
          <w:color w:val="auto"/>
          <w:spacing w:val="0"/>
          <w:sz w:val="24"/>
          <w:szCs w:val="24"/>
          <w:highlight w:val="none"/>
        </w:rPr>
      </w:pPr>
    </w:p>
    <w:p>
      <w:pPr>
        <w:spacing w:line="360" w:lineRule="auto"/>
        <w:rPr>
          <w:rFonts w:hint="eastAsia" w:ascii="Times New Roman" w:hAnsi="Times New Roman" w:eastAsia="仿宋_GB2312" w:cs="仿宋_GB2312"/>
          <w:bCs/>
          <w:color w:val="auto"/>
          <w:spacing w:val="0"/>
          <w:sz w:val="24"/>
          <w:szCs w:val="24"/>
          <w:highlight w:val="none"/>
        </w:rPr>
      </w:pPr>
    </w:p>
    <w:p>
      <w:pPr>
        <w:pStyle w:val="2"/>
        <w:numPr>
          <w:ilvl w:val="-1"/>
          <w:numId w:val="0"/>
        </w:numPr>
        <w:spacing w:before="312" w:after="312"/>
        <w:rPr>
          <w:color w:val="auto"/>
          <w:highlight w:val="none"/>
        </w:rPr>
      </w:pPr>
      <w:bookmarkStart w:id="220" w:name="_Toc22175"/>
      <w:r>
        <w:rPr>
          <w:rFonts w:hint="eastAsia"/>
          <w:color w:val="auto"/>
          <w:highlight w:val="none"/>
          <w:lang w:val="en-US" w:eastAsia="zh-CN"/>
        </w:rPr>
        <w:t xml:space="preserve">7  </w:t>
      </w:r>
      <w:r>
        <w:rPr>
          <w:rFonts w:hint="eastAsia"/>
          <w:color w:val="auto"/>
          <w:highlight w:val="none"/>
        </w:rPr>
        <w:t>天-空-地一体化协同监测</w:t>
      </w:r>
      <w:bookmarkEnd w:id="220"/>
    </w:p>
    <w:p>
      <w:pPr>
        <w:pStyle w:val="3"/>
        <w:spacing w:before="360"/>
        <w:rPr>
          <w:b w:val="0"/>
          <w:color w:val="auto"/>
          <w:highlight w:val="none"/>
          <w:lang w:val="zh-CN"/>
        </w:rPr>
      </w:pPr>
      <w:bookmarkStart w:id="221" w:name="_Toc28503"/>
      <w:r>
        <w:rPr>
          <w:rFonts w:hint="eastAsia"/>
          <w:b w:val="0"/>
          <w:color w:val="auto"/>
          <w:highlight w:val="none"/>
          <w:lang w:val="zh-CN"/>
        </w:rPr>
        <w:t xml:space="preserve">7.5 </w:t>
      </w:r>
      <w:r>
        <w:rPr>
          <w:rFonts w:hint="eastAsia"/>
          <w:b w:val="0"/>
          <w:color w:val="auto"/>
          <w:highlight w:val="none"/>
        </w:rPr>
        <w:t xml:space="preserve"> </w:t>
      </w:r>
      <w:r>
        <w:rPr>
          <w:rFonts w:hint="eastAsia"/>
          <w:b w:val="0"/>
          <w:color w:val="auto"/>
          <w:highlight w:val="none"/>
          <w:lang w:val="zh-CN"/>
        </w:rPr>
        <w:t>数据融合</w:t>
      </w:r>
      <w:bookmarkEnd w:id="221"/>
    </w:p>
    <w:p>
      <w:pPr>
        <w:spacing w:line="360" w:lineRule="auto"/>
        <w:ind w:firstLine="0" w:firstLineChars="0"/>
        <w:rPr>
          <w:rFonts w:hint="eastAsia" w:ascii="宋体" w:hAnsi="宋体" w:eastAsia="宋体" w:cs="宋体"/>
          <w:bCs w:val="0"/>
          <w:color w:val="auto"/>
          <w:spacing w:val="12"/>
          <w:sz w:val="24"/>
          <w:szCs w:val="24"/>
          <w:highlight w:val="none"/>
        </w:rPr>
      </w:pPr>
      <w:r>
        <w:rPr>
          <w:rFonts w:hint="eastAsia" w:ascii="宋体" w:hAnsi="宋体" w:eastAsia="宋体" w:cs="宋体"/>
          <w:bCs w:val="0"/>
          <w:color w:val="auto"/>
          <w:spacing w:val="12"/>
          <w:sz w:val="24"/>
          <w:szCs w:val="24"/>
          <w:highlight w:val="none"/>
        </w:rPr>
        <w:t xml:space="preserve">7.5.3  </w:t>
      </w:r>
      <w:r>
        <w:rPr>
          <w:rFonts w:hint="eastAsia" w:ascii="宋体" w:hAnsi="宋体" w:eastAsia="宋体" w:cs="宋体"/>
          <w:bCs w:val="0"/>
          <w:color w:val="auto"/>
          <w:spacing w:val="12"/>
          <w:sz w:val="24"/>
          <w:szCs w:val="24"/>
          <w:highlight w:val="none"/>
          <w:lang w:val="en-US" w:eastAsia="zh-CN"/>
        </w:rPr>
        <w:t>1、</w:t>
      </w:r>
      <w:r>
        <w:rPr>
          <w:rFonts w:hint="eastAsia" w:ascii="宋体" w:hAnsi="宋体" w:eastAsia="宋体" w:cs="宋体"/>
          <w:bCs w:val="0"/>
          <w:color w:val="auto"/>
          <w:spacing w:val="12"/>
          <w:sz w:val="24"/>
          <w:szCs w:val="24"/>
          <w:highlight w:val="none"/>
        </w:rPr>
        <w:t>如图1所示数据级融合过程直接在采集的原始监测数据层上进行融合，在多源数据未经预处理前进行数据关联和分析，融合之后进行特征提取，能够最大程度地保留原始数据的特征，也能提供较多的细节信息。2、如图2所示特征级融合过程分为三个步骤。首先对监测数据进行特征提取；其次，按照特征信息对多源数据进行分类、聚类和升维等综合处理，产生特征矢量；最后，采用特定的方法或技术融合这些特征矢量做出相关决策。3、如图3所示，决策层融合过程从具体决策问题需求出发，充分利用特征级所提取的各类特征信息，进一步进行分析、推理、识别和判决等。</w:t>
      </w:r>
    </w:p>
    <w:p>
      <w:pPr>
        <w:spacing w:line="360" w:lineRule="auto"/>
        <w:ind w:firstLine="0" w:firstLineChars="0"/>
        <w:rPr>
          <w:rFonts w:hint="eastAsia" w:ascii="宋体" w:hAnsi="宋体" w:eastAsia="宋体" w:cs="宋体"/>
          <w:bCs w:val="0"/>
          <w:color w:val="auto"/>
          <w:spacing w:val="12"/>
          <w:sz w:val="24"/>
          <w:szCs w:val="24"/>
          <w:highlight w:val="none"/>
        </w:rPr>
      </w:pPr>
    </w:p>
    <w:p>
      <w:pPr>
        <w:spacing w:line="360" w:lineRule="auto"/>
        <w:rPr>
          <w:rFonts w:hint="eastAsia" w:ascii="Times New Roman" w:hAnsi="Times New Roman" w:eastAsia="仿宋_GB2312" w:cs="仿宋_GB2312"/>
          <w:bCs/>
          <w:color w:val="auto"/>
          <w:spacing w:val="0"/>
          <w:sz w:val="24"/>
          <w:szCs w:val="24"/>
          <w:highlight w:val="none"/>
        </w:rPr>
      </w:pPr>
    </w:p>
    <w:bookmarkEnd w:id="222"/>
    <w:sectPr>
      <w:pgSz w:w="11906" w:h="16838"/>
      <w:pgMar w:top="1560" w:right="1416" w:bottom="1418" w:left="15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BMCABA+Arial,Bold">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 New Roman (Headings C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C1F53"/>
    <w:multiLevelType w:val="singleLevel"/>
    <w:tmpl w:val="9B2C1F53"/>
    <w:lvl w:ilvl="0" w:tentative="0">
      <w:start w:val="1"/>
      <w:numFmt w:val="lowerLetter"/>
      <w:lvlText w:val="%1."/>
      <w:lvlJc w:val="left"/>
      <w:pPr>
        <w:ind w:left="425" w:hanging="425"/>
      </w:pPr>
      <w:rPr>
        <w:rFonts w:hint="default"/>
      </w:rPr>
    </w:lvl>
  </w:abstractNum>
  <w:abstractNum w:abstractNumId="1">
    <w:nsid w:val="AA4D9B13"/>
    <w:multiLevelType w:val="singleLevel"/>
    <w:tmpl w:val="AA4D9B13"/>
    <w:lvl w:ilvl="0" w:tentative="0">
      <w:start w:val="2"/>
      <w:numFmt w:val="decimal"/>
      <w:suff w:val="nothing"/>
      <w:lvlText w:val="%1　"/>
      <w:lvlJc w:val="left"/>
    </w:lvl>
  </w:abstractNum>
  <w:abstractNum w:abstractNumId="2">
    <w:nsid w:val="AB9954EA"/>
    <w:multiLevelType w:val="singleLevel"/>
    <w:tmpl w:val="AB9954EA"/>
    <w:lvl w:ilvl="0" w:tentative="0">
      <w:start w:val="1"/>
      <w:numFmt w:val="decimal"/>
      <w:lvlText w:val="%1)"/>
      <w:lvlJc w:val="left"/>
      <w:pPr>
        <w:ind w:left="1895" w:hanging="425"/>
      </w:pPr>
      <w:rPr>
        <w:rFonts w:hint="default"/>
      </w:rPr>
    </w:lvl>
  </w:abstractNum>
  <w:abstractNum w:abstractNumId="3">
    <w:nsid w:val="BA345136"/>
    <w:multiLevelType w:val="multilevel"/>
    <w:tmpl w:val="BA345136"/>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CA739FB7"/>
    <w:multiLevelType w:val="singleLevel"/>
    <w:tmpl w:val="CA739FB7"/>
    <w:lvl w:ilvl="0" w:tentative="0">
      <w:start w:val="1"/>
      <w:numFmt w:val="decimal"/>
      <w:lvlText w:val="%1)"/>
      <w:lvlJc w:val="left"/>
      <w:pPr>
        <w:ind w:left="1895" w:hanging="425"/>
      </w:pPr>
      <w:rPr>
        <w:rFonts w:hint="default"/>
      </w:rPr>
    </w:lvl>
  </w:abstractNum>
  <w:abstractNum w:abstractNumId="5">
    <w:nsid w:val="DCC63F8D"/>
    <w:multiLevelType w:val="singleLevel"/>
    <w:tmpl w:val="DCC63F8D"/>
    <w:lvl w:ilvl="0" w:tentative="0">
      <w:start w:val="1"/>
      <w:numFmt w:val="decimal"/>
      <w:suff w:val="nothing"/>
      <w:lvlText w:val="%1　"/>
      <w:lvlJc w:val="left"/>
    </w:lvl>
  </w:abstractNum>
  <w:abstractNum w:abstractNumId="6">
    <w:nsid w:val="E4794FA9"/>
    <w:multiLevelType w:val="singleLevel"/>
    <w:tmpl w:val="E4794FA9"/>
    <w:lvl w:ilvl="0" w:tentative="0">
      <w:start w:val="7"/>
      <w:numFmt w:val="decimal"/>
      <w:suff w:val="nothing"/>
      <w:lvlText w:val="%1　"/>
      <w:lvlJc w:val="left"/>
    </w:lvl>
  </w:abstractNum>
  <w:abstractNum w:abstractNumId="7">
    <w:nsid w:val="FE892CB1"/>
    <w:multiLevelType w:val="singleLevel"/>
    <w:tmpl w:val="FE892CB1"/>
    <w:lvl w:ilvl="0" w:tentative="0">
      <w:start w:val="3"/>
      <w:numFmt w:val="decimal"/>
      <w:suff w:val="nothing"/>
      <w:lvlText w:val="%1　"/>
      <w:lvlJc w:val="left"/>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9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8906FED"/>
    <w:multiLevelType w:val="multilevel"/>
    <w:tmpl w:val="28906FED"/>
    <w:lvl w:ilvl="0" w:tentative="0">
      <w:start w:val="1"/>
      <w:numFmt w:val="lowerLetter"/>
      <w:pStyle w:val="99"/>
      <w:lvlText w:val="%1)"/>
      <w:lvlJc w:val="left"/>
      <w:pPr>
        <w:tabs>
          <w:tab w:val="left" w:pos="851"/>
        </w:tabs>
        <w:ind w:left="846"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1">
    <w:nsid w:val="302A2DFE"/>
    <w:multiLevelType w:val="singleLevel"/>
    <w:tmpl w:val="302A2DFE"/>
    <w:lvl w:ilvl="0" w:tentative="0">
      <w:start w:val="1"/>
      <w:numFmt w:val="decimal"/>
      <w:lvlText w:val="%1)"/>
      <w:lvlJc w:val="left"/>
      <w:pPr>
        <w:ind w:left="1895" w:hanging="425"/>
      </w:pPr>
      <w:rPr>
        <w:rFonts w:hint="default"/>
      </w:rPr>
    </w:lvl>
  </w:abstractNum>
  <w:abstractNum w:abstractNumId="12">
    <w:nsid w:val="3E344D61"/>
    <w:multiLevelType w:val="singleLevel"/>
    <w:tmpl w:val="3E344D61"/>
    <w:lvl w:ilvl="0" w:tentative="0">
      <w:start w:val="1"/>
      <w:numFmt w:val="decimal"/>
      <w:lvlText w:val="%1)"/>
      <w:lvlJc w:val="left"/>
      <w:pPr>
        <w:ind w:left="1895" w:hanging="425"/>
      </w:pPr>
      <w:rPr>
        <w:rFonts w:hint="default"/>
      </w:rPr>
    </w:lvl>
  </w:abstractNum>
  <w:abstractNum w:abstractNumId="13">
    <w:nsid w:val="4270E209"/>
    <w:multiLevelType w:val="singleLevel"/>
    <w:tmpl w:val="4270E209"/>
    <w:lvl w:ilvl="0" w:tentative="0">
      <w:start w:val="1"/>
      <w:numFmt w:val="decimal"/>
      <w:lvlText w:val="%1)"/>
      <w:lvlJc w:val="left"/>
      <w:pPr>
        <w:ind w:left="1895" w:hanging="425"/>
      </w:pPr>
      <w:rPr>
        <w:rFonts w:hint="default"/>
      </w:rPr>
    </w:lvl>
  </w:abstractNum>
  <w:abstractNum w:abstractNumId="14">
    <w:nsid w:val="42C5E43A"/>
    <w:multiLevelType w:val="singleLevel"/>
    <w:tmpl w:val="42C5E43A"/>
    <w:lvl w:ilvl="0" w:tentative="0">
      <w:start w:val="1"/>
      <w:numFmt w:val="decimal"/>
      <w:lvlText w:val="%1)"/>
      <w:lvlJc w:val="left"/>
      <w:pPr>
        <w:ind w:left="425" w:hanging="425"/>
      </w:pPr>
      <w:rPr>
        <w:rFonts w:hint="default"/>
      </w:rPr>
    </w:lvl>
  </w:abstractNum>
  <w:abstractNum w:abstractNumId="15">
    <w:nsid w:val="44C50F90"/>
    <w:multiLevelType w:val="multilevel"/>
    <w:tmpl w:val="44C50F90"/>
    <w:lvl w:ilvl="0" w:tentative="0">
      <w:start w:val="1"/>
      <w:numFmt w:val="lowerLetter"/>
      <w:pStyle w:val="6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6">
    <w:nsid w:val="48DE9B37"/>
    <w:multiLevelType w:val="multilevel"/>
    <w:tmpl w:val="48DE9B37"/>
    <w:lvl w:ilvl="0" w:tentative="0">
      <w:start w:val="1"/>
      <w:numFmt w:val="decimal"/>
      <w:lvlText w:val="%1."/>
      <w:lvlJc w:val="left"/>
      <w:pPr>
        <w:ind w:left="1004" w:hanging="440"/>
      </w:pPr>
      <w:rPr>
        <w:color w:val="000000"/>
      </w:rPr>
    </w:lvl>
    <w:lvl w:ilvl="1" w:tentative="0">
      <w:start w:val="1"/>
      <w:numFmt w:val="decimal"/>
      <w:suff w:val="space"/>
      <w:lvlText w:val="%2."/>
      <w:lvlJc w:val="left"/>
      <w:pPr>
        <w:ind w:left="1444" w:hanging="440"/>
      </w:pPr>
      <w:rPr>
        <w:color w:val="000000"/>
      </w:rPr>
    </w:lvl>
    <w:lvl w:ilvl="2" w:tentative="0">
      <w:start w:val="1"/>
      <w:numFmt w:val="lowerRoman"/>
      <w:lvlText w:val="%3."/>
      <w:lvlJc w:val="right"/>
      <w:pPr>
        <w:ind w:left="1884" w:hanging="440"/>
      </w:pPr>
    </w:lvl>
    <w:lvl w:ilvl="3" w:tentative="0">
      <w:start w:val="1"/>
      <w:numFmt w:val="decimal"/>
      <w:lvlText w:val="%4."/>
      <w:lvlJc w:val="left"/>
      <w:pPr>
        <w:ind w:left="2324" w:hanging="440"/>
      </w:pPr>
    </w:lvl>
    <w:lvl w:ilvl="4" w:tentative="0">
      <w:start w:val="1"/>
      <w:numFmt w:val="lowerLetter"/>
      <w:lvlText w:val="%5)"/>
      <w:lvlJc w:val="left"/>
      <w:pPr>
        <w:ind w:left="2764" w:hanging="440"/>
      </w:pPr>
    </w:lvl>
    <w:lvl w:ilvl="5" w:tentative="0">
      <w:start w:val="1"/>
      <w:numFmt w:val="lowerRoman"/>
      <w:lvlText w:val="%6."/>
      <w:lvlJc w:val="right"/>
      <w:pPr>
        <w:ind w:left="3204" w:hanging="440"/>
      </w:pPr>
    </w:lvl>
    <w:lvl w:ilvl="6" w:tentative="0">
      <w:start w:val="1"/>
      <w:numFmt w:val="decimal"/>
      <w:lvlText w:val="%7."/>
      <w:lvlJc w:val="left"/>
      <w:pPr>
        <w:ind w:left="3644" w:hanging="440"/>
      </w:pPr>
    </w:lvl>
    <w:lvl w:ilvl="7" w:tentative="0">
      <w:start w:val="1"/>
      <w:numFmt w:val="lowerLetter"/>
      <w:lvlText w:val="%8)"/>
      <w:lvlJc w:val="left"/>
      <w:pPr>
        <w:ind w:left="4084" w:hanging="440"/>
      </w:pPr>
    </w:lvl>
    <w:lvl w:ilvl="8" w:tentative="0">
      <w:start w:val="1"/>
      <w:numFmt w:val="lowerRoman"/>
      <w:lvlText w:val="%9."/>
      <w:lvlJc w:val="right"/>
      <w:pPr>
        <w:ind w:left="4524" w:hanging="440"/>
      </w:pPr>
    </w:lvl>
  </w:abstractNum>
  <w:abstractNum w:abstractNumId="17">
    <w:nsid w:val="49051B86"/>
    <w:multiLevelType w:val="multilevel"/>
    <w:tmpl w:val="49051B86"/>
    <w:lvl w:ilvl="0" w:tentative="0">
      <w:start w:val="1"/>
      <w:numFmt w:val="decimal"/>
      <w:lvlText w:val="%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2A48C5"/>
    <w:multiLevelType w:val="singleLevel"/>
    <w:tmpl w:val="4E2A48C5"/>
    <w:lvl w:ilvl="0" w:tentative="0">
      <w:start w:val="1"/>
      <w:numFmt w:val="decimal"/>
      <w:lvlText w:val="%1)"/>
      <w:lvlJc w:val="left"/>
      <w:pPr>
        <w:ind w:left="1895" w:hanging="425"/>
      </w:pPr>
      <w:rPr>
        <w:rFonts w:hint="default"/>
      </w:rPr>
    </w:lvl>
  </w:abstractNum>
  <w:abstractNum w:abstractNumId="19">
    <w:nsid w:val="50EEF56D"/>
    <w:multiLevelType w:val="singleLevel"/>
    <w:tmpl w:val="50EEF56D"/>
    <w:lvl w:ilvl="0" w:tentative="0">
      <w:start w:val="1"/>
      <w:numFmt w:val="decimal"/>
      <w:suff w:val="space"/>
      <w:lvlText w:val="%1)"/>
      <w:lvlJc w:val="left"/>
    </w:lvl>
  </w:abstractNum>
  <w:abstractNum w:abstractNumId="20">
    <w:nsid w:val="557C2AF5"/>
    <w:multiLevelType w:val="multilevel"/>
    <w:tmpl w:val="557C2AF5"/>
    <w:lvl w:ilvl="0" w:tentative="0">
      <w:start w:val="1"/>
      <w:numFmt w:val="decimal"/>
      <w:pStyle w:val="6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599DF1E6"/>
    <w:multiLevelType w:val="singleLevel"/>
    <w:tmpl w:val="599DF1E6"/>
    <w:lvl w:ilvl="0" w:tentative="0">
      <w:start w:val="1"/>
      <w:numFmt w:val="decimal"/>
      <w:lvlText w:val="%1)"/>
      <w:lvlJc w:val="left"/>
      <w:pPr>
        <w:ind w:left="1895" w:hanging="425"/>
      </w:pPr>
      <w:rPr>
        <w:rFonts w:hint="default"/>
      </w:rPr>
    </w:lvl>
  </w:abstractNum>
  <w:abstractNum w:abstractNumId="22">
    <w:nsid w:val="5CF0C034"/>
    <w:multiLevelType w:val="multilevel"/>
    <w:tmpl w:val="5CF0C03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46260FA"/>
    <w:multiLevelType w:val="multilevel"/>
    <w:tmpl w:val="646260FA"/>
    <w:lvl w:ilvl="0" w:tentative="0">
      <w:start w:val="1"/>
      <w:numFmt w:val="decimal"/>
      <w:pStyle w:val="67"/>
      <w:suff w:val="nothing"/>
      <w:lvlText w:val="表%1　"/>
      <w:lvlJc w:val="left"/>
      <w:pPr>
        <w:ind w:left="3045" w:firstLine="0"/>
      </w:pPr>
      <w:rPr>
        <w:rFonts w:hint="eastAsia" w:ascii="黑体" w:hAnsi="Times New Roman" w:eastAsia="黑体"/>
        <w:b w:val="0"/>
        <w:i w:val="0"/>
        <w:color w:val="auto"/>
        <w:sz w:val="21"/>
        <w:u w:val="none"/>
      </w:rPr>
    </w:lvl>
    <w:lvl w:ilvl="1" w:tentative="0">
      <w:start w:val="1"/>
      <w:numFmt w:val="decimal"/>
      <w:lvlText w:val="%1.%2"/>
      <w:lvlJc w:val="left"/>
      <w:pPr>
        <w:tabs>
          <w:tab w:val="left" w:pos="4037"/>
        </w:tabs>
        <w:ind w:left="4037" w:hanging="567"/>
      </w:pPr>
      <w:rPr>
        <w:rFonts w:hint="eastAsia"/>
      </w:rPr>
    </w:lvl>
    <w:lvl w:ilvl="2" w:tentative="0">
      <w:start w:val="1"/>
      <w:numFmt w:val="decimal"/>
      <w:lvlText w:val="%1.%2.%3"/>
      <w:lvlJc w:val="left"/>
      <w:pPr>
        <w:tabs>
          <w:tab w:val="left" w:pos="4463"/>
        </w:tabs>
        <w:ind w:left="4463" w:hanging="567"/>
      </w:pPr>
      <w:rPr>
        <w:rFonts w:hint="eastAsia"/>
      </w:rPr>
    </w:lvl>
    <w:lvl w:ilvl="3" w:tentative="0">
      <w:start w:val="1"/>
      <w:numFmt w:val="decimal"/>
      <w:lvlText w:val="%1.%2.%3.%4"/>
      <w:lvlJc w:val="left"/>
      <w:pPr>
        <w:tabs>
          <w:tab w:val="left" w:pos="5029"/>
        </w:tabs>
        <w:ind w:left="5029" w:hanging="708"/>
      </w:pPr>
      <w:rPr>
        <w:rFonts w:hint="eastAsia"/>
      </w:rPr>
    </w:lvl>
    <w:lvl w:ilvl="4" w:tentative="0">
      <w:start w:val="1"/>
      <w:numFmt w:val="decimal"/>
      <w:lvlText w:val="%1.%2.%3.%4.%5"/>
      <w:lvlJc w:val="left"/>
      <w:pPr>
        <w:tabs>
          <w:tab w:val="left" w:pos="5596"/>
        </w:tabs>
        <w:ind w:left="5596" w:hanging="850"/>
      </w:pPr>
      <w:rPr>
        <w:rFonts w:hint="eastAsia"/>
      </w:rPr>
    </w:lvl>
    <w:lvl w:ilvl="5" w:tentative="0">
      <w:start w:val="1"/>
      <w:numFmt w:val="decimal"/>
      <w:lvlText w:val="%1.%2.%3.%4.%5.%6"/>
      <w:lvlJc w:val="left"/>
      <w:pPr>
        <w:tabs>
          <w:tab w:val="left" w:pos="6305"/>
        </w:tabs>
        <w:ind w:left="6305" w:hanging="1134"/>
      </w:pPr>
      <w:rPr>
        <w:rFonts w:hint="eastAsia"/>
      </w:rPr>
    </w:lvl>
    <w:lvl w:ilvl="6" w:tentative="0">
      <w:start w:val="1"/>
      <w:numFmt w:val="decimal"/>
      <w:lvlText w:val="%1.%2.%3.%4.%5.%6.%7"/>
      <w:lvlJc w:val="left"/>
      <w:pPr>
        <w:tabs>
          <w:tab w:val="left" w:pos="6872"/>
        </w:tabs>
        <w:ind w:left="6872" w:hanging="1276"/>
      </w:pPr>
      <w:rPr>
        <w:rFonts w:hint="eastAsia"/>
      </w:rPr>
    </w:lvl>
    <w:lvl w:ilvl="7" w:tentative="0">
      <w:start w:val="1"/>
      <w:numFmt w:val="decimal"/>
      <w:lvlText w:val="%1.%2.%3.%4.%5.%6.%7.%8"/>
      <w:lvlJc w:val="left"/>
      <w:pPr>
        <w:tabs>
          <w:tab w:val="left" w:pos="7439"/>
        </w:tabs>
        <w:ind w:left="7439" w:hanging="1418"/>
      </w:pPr>
      <w:rPr>
        <w:rFonts w:hint="eastAsia"/>
      </w:rPr>
    </w:lvl>
    <w:lvl w:ilvl="8" w:tentative="0">
      <w:start w:val="1"/>
      <w:numFmt w:val="decimal"/>
      <w:lvlText w:val="%1.%2.%3.%4.%5.%6.%7.%8.%9"/>
      <w:lvlJc w:val="left"/>
      <w:pPr>
        <w:tabs>
          <w:tab w:val="left" w:pos="8147"/>
        </w:tabs>
        <w:ind w:left="8147" w:hanging="1700"/>
      </w:pPr>
      <w:rPr>
        <w:rFonts w:hint="eastAsia"/>
      </w:rPr>
    </w:lvl>
  </w:abstractNum>
  <w:abstractNum w:abstractNumId="24">
    <w:nsid w:val="6DBF04F4"/>
    <w:multiLevelType w:val="multilevel"/>
    <w:tmpl w:val="6DBF04F4"/>
    <w:lvl w:ilvl="0" w:tentative="0">
      <w:start w:val="1"/>
      <w:numFmt w:val="none"/>
      <w:pStyle w:val="9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6E93F932"/>
    <w:multiLevelType w:val="multilevel"/>
    <w:tmpl w:val="6E93F93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23"/>
  </w:num>
  <w:num w:numId="3">
    <w:abstractNumId w:val="20"/>
  </w:num>
  <w:num w:numId="4">
    <w:abstractNumId w:val="15"/>
  </w:num>
  <w:num w:numId="5">
    <w:abstractNumId w:val="9"/>
  </w:num>
  <w:num w:numId="6">
    <w:abstractNumId w:val="24"/>
  </w:num>
  <w:num w:numId="7">
    <w:abstractNumId w:val="10"/>
  </w:num>
  <w:num w:numId="8">
    <w:abstractNumId w:val="5"/>
  </w:num>
  <w:num w:numId="9">
    <w:abstractNumId w:val="1"/>
  </w:num>
  <w:num w:numId="10">
    <w:abstractNumId w:val="19"/>
  </w:num>
  <w:num w:numId="11">
    <w:abstractNumId w:val="0"/>
  </w:num>
  <w:num w:numId="12">
    <w:abstractNumId w:val="14"/>
  </w:num>
  <w:num w:numId="13">
    <w:abstractNumId w:val="16"/>
  </w:num>
  <w:num w:numId="14">
    <w:abstractNumId w:val="13"/>
  </w:num>
  <w:num w:numId="15">
    <w:abstractNumId w:val="12"/>
  </w:num>
  <w:num w:numId="16">
    <w:abstractNumId w:val="4"/>
  </w:num>
  <w:num w:numId="17">
    <w:abstractNumId w:val="2"/>
  </w:num>
  <w:num w:numId="18">
    <w:abstractNumId w:val="11"/>
  </w:num>
  <w:num w:numId="19">
    <w:abstractNumId w:val="21"/>
  </w:num>
  <w:num w:numId="20">
    <w:abstractNumId w:val="18"/>
  </w:num>
  <w:num w:numId="21">
    <w:abstractNumId w:val="7"/>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2M2Q1ZjI3ZTE2Y2E1NWI1OTM0N2FlNjY4YWJmMjUifQ=="/>
  </w:docVars>
  <w:rsids>
    <w:rsidRoot w:val="000D61F5"/>
    <w:rsid w:val="00000D16"/>
    <w:rsid w:val="00000E1F"/>
    <w:rsid w:val="000011D3"/>
    <w:rsid w:val="000014BC"/>
    <w:rsid w:val="0000229D"/>
    <w:rsid w:val="00002B1B"/>
    <w:rsid w:val="000045E1"/>
    <w:rsid w:val="0000568F"/>
    <w:rsid w:val="000059CA"/>
    <w:rsid w:val="00007EEC"/>
    <w:rsid w:val="00010AEE"/>
    <w:rsid w:val="00011189"/>
    <w:rsid w:val="00014749"/>
    <w:rsid w:val="00014EB1"/>
    <w:rsid w:val="000153DD"/>
    <w:rsid w:val="00016206"/>
    <w:rsid w:val="00020622"/>
    <w:rsid w:val="0002072F"/>
    <w:rsid w:val="00023552"/>
    <w:rsid w:val="00031516"/>
    <w:rsid w:val="000322F9"/>
    <w:rsid w:val="00033C93"/>
    <w:rsid w:val="000379C8"/>
    <w:rsid w:val="0004148A"/>
    <w:rsid w:val="000416FF"/>
    <w:rsid w:val="0004204C"/>
    <w:rsid w:val="00045687"/>
    <w:rsid w:val="00050B9D"/>
    <w:rsid w:val="00050BD8"/>
    <w:rsid w:val="00052389"/>
    <w:rsid w:val="00055C0A"/>
    <w:rsid w:val="00055E42"/>
    <w:rsid w:val="00056C0E"/>
    <w:rsid w:val="00057FFD"/>
    <w:rsid w:val="00061833"/>
    <w:rsid w:val="00061FFF"/>
    <w:rsid w:val="00064BC3"/>
    <w:rsid w:val="00065AAC"/>
    <w:rsid w:val="00065BF6"/>
    <w:rsid w:val="0007105E"/>
    <w:rsid w:val="00071266"/>
    <w:rsid w:val="00071335"/>
    <w:rsid w:val="00072CE2"/>
    <w:rsid w:val="0007327D"/>
    <w:rsid w:val="00074E02"/>
    <w:rsid w:val="000755C3"/>
    <w:rsid w:val="0008112E"/>
    <w:rsid w:val="00082866"/>
    <w:rsid w:val="00082F7A"/>
    <w:rsid w:val="00082FB3"/>
    <w:rsid w:val="000834EB"/>
    <w:rsid w:val="0008357B"/>
    <w:rsid w:val="00085C5D"/>
    <w:rsid w:val="000860E8"/>
    <w:rsid w:val="000866A7"/>
    <w:rsid w:val="000866A8"/>
    <w:rsid w:val="00086B37"/>
    <w:rsid w:val="00086D9C"/>
    <w:rsid w:val="00087683"/>
    <w:rsid w:val="000946D7"/>
    <w:rsid w:val="00096D0B"/>
    <w:rsid w:val="0009707E"/>
    <w:rsid w:val="000A3BE6"/>
    <w:rsid w:val="000B196A"/>
    <w:rsid w:val="000B234A"/>
    <w:rsid w:val="000B2997"/>
    <w:rsid w:val="000B42F4"/>
    <w:rsid w:val="000B4F66"/>
    <w:rsid w:val="000B5A49"/>
    <w:rsid w:val="000B7053"/>
    <w:rsid w:val="000B7761"/>
    <w:rsid w:val="000B7C1D"/>
    <w:rsid w:val="000C00B6"/>
    <w:rsid w:val="000C2089"/>
    <w:rsid w:val="000C250D"/>
    <w:rsid w:val="000C2B8A"/>
    <w:rsid w:val="000C3048"/>
    <w:rsid w:val="000C3933"/>
    <w:rsid w:val="000C3C4C"/>
    <w:rsid w:val="000C575F"/>
    <w:rsid w:val="000D30AD"/>
    <w:rsid w:val="000D33B9"/>
    <w:rsid w:val="000D61F5"/>
    <w:rsid w:val="000D6744"/>
    <w:rsid w:val="000D6F97"/>
    <w:rsid w:val="000D7FA5"/>
    <w:rsid w:val="000E0347"/>
    <w:rsid w:val="000E0603"/>
    <w:rsid w:val="000E2FFA"/>
    <w:rsid w:val="000E369A"/>
    <w:rsid w:val="000E5555"/>
    <w:rsid w:val="000E74A1"/>
    <w:rsid w:val="00102BB8"/>
    <w:rsid w:val="00103F6D"/>
    <w:rsid w:val="00104456"/>
    <w:rsid w:val="001045B4"/>
    <w:rsid w:val="00106F65"/>
    <w:rsid w:val="001074F8"/>
    <w:rsid w:val="00110421"/>
    <w:rsid w:val="00110716"/>
    <w:rsid w:val="0011072D"/>
    <w:rsid w:val="00110FA7"/>
    <w:rsid w:val="001139BA"/>
    <w:rsid w:val="00114932"/>
    <w:rsid w:val="001174BC"/>
    <w:rsid w:val="00126574"/>
    <w:rsid w:val="0012718E"/>
    <w:rsid w:val="00131A8D"/>
    <w:rsid w:val="0014131C"/>
    <w:rsid w:val="00141321"/>
    <w:rsid w:val="00142656"/>
    <w:rsid w:val="00146C66"/>
    <w:rsid w:val="001477A1"/>
    <w:rsid w:val="00147EF4"/>
    <w:rsid w:val="00152747"/>
    <w:rsid w:val="00152991"/>
    <w:rsid w:val="001545C2"/>
    <w:rsid w:val="001567A9"/>
    <w:rsid w:val="00156EE0"/>
    <w:rsid w:val="00157FBA"/>
    <w:rsid w:val="00161C30"/>
    <w:rsid w:val="00161FC7"/>
    <w:rsid w:val="00163330"/>
    <w:rsid w:val="00163B14"/>
    <w:rsid w:val="00164D0B"/>
    <w:rsid w:val="00164F15"/>
    <w:rsid w:val="001705E8"/>
    <w:rsid w:val="00170F21"/>
    <w:rsid w:val="0017168E"/>
    <w:rsid w:val="0017370D"/>
    <w:rsid w:val="001803F0"/>
    <w:rsid w:val="00180F8F"/>
    <w:rsid w:val="00181445"/>
    <w:rsid w:val="001816E7"/>
    <w:rsid w:val="00184115"/>
    <w:rsid w:val="00193973"/>
    <w:rsid w:val="001966B6"/>
    <w:rsid w:val="001A0283"/>
    <w:rsid w:val="001A1246"/>
    <w:rsid w:val="001A27C3"/>
    <w:rsid w:val="001A2B59"/>
    <w:rsid w:val="001A3143"/>
    <w:rsid w:val="001A4B95"/>
    <w:rsid w:val="001A60E2"/>
    <w:rsid w:val="001A65E6"/>
    <w:rsid w:val="001A6611"/>
    <w:rsid w:val="001B07E1"/>
    <w:rsid w:val="001B1AC3"/>
    <w:rsid w:val="001B21E5"/>
    <w:rsid w:val="001B4A0C"/>
    <w:rsid w:val="001C1C8B"/>
    <w:rsid w:val="001C2041"/>
    <w:rsid w:val="001C3652"/>
    <w:rsid w:val="001C3B42"/>
    <w:rsid w:val="001C4214"/>
    <w:rsid w:val="001D2326"/>
    <w:rsid w:val="001D410A"/>
    <w:rsid w:val="001D41B0"/>
    <w:rsid w:val="001D4C03"/>
    <w:rsid w:val="001D5B43"/>
    <w:rsid w:val="001D7DA6"/>
    <w:rsid w:val="001D7EF7"/>
    <w:rsid w:val="001E0BDF"/>
    <w:rsid w:val="001E0E1E"/>
    <w:rsid w:val="001E2264"/>
    <w:rsid w:val="001E7FF9"/>
    <w:rsid w:val="001F055E"/>
    <w:rsid w:val="001F30D6"/>
    <w:rsid w:val="00201469"/>
    <w:rsid w:val="002015FA"/>
    <w:rsid w:val="00203234"/>
    <w:rsid w:val="002127CD"/>
    <w:rsid w:val="002143B8"/>
    <w:rsid w:val="0021539E"/>
    <w:rsid w:val="002169B4"/>
    <w:rsid w:val="00216B47"/>
    <w:rsid w:val="002235CA"/>
    <w:rsid w:val="00227B20"/>
    <w:rsid w:val="00227DE9"/>
    <w:rsid w:val="00231F10"/>
    <w:rsid w:val="0023385C"/>
    <w:rsid w:val="00234EA5"/>
    <w:rsid w:val="002375EC"/>
    <w:rsid w:val="0024360F"/>
    <w:rsid w:val="00243AAB"/>
    <w:rsid w:val="002443BC"/>
    <w:rsid w:val="00250BC9"/>
    <w:rsid w:val="002527E8"/>
    <w:rsid w:val="00256E31"/>
    <w:rsid w:val="002604FA"/>
    <w:rsid w:val="00262C85"/>
    <w:rsid w:val="00263827"/>
    <w:rsid w:val="002653C6"/>
    <w:rsid w:val="00265711"/>
    <w:rsid w:val="00265EB5"/>
    <w:rsid w:val="00266A62"/>
    <w:rsid w:val="002728C8"/>
    <w:rsid w:val="00272D0F"/>
    <w:rsid w:val="002740C6"/>
    <w:rsid w:val="002751C6"/>
    <w:rsid w:val="0027795F"/>
    <w:rsid w:val="00280163"/>
    <w:rsid w:val="002804E5"/>
    <w:rsid w:val="00281531"/>
    <w:rsid w:val="00282937"/>
    <w:rsid w:val="00283F5B"/>
    <w:rsid w:val="002908B9"/>
    <w:rsid w:val="002913DA"/>
    <w:rsid w:val="00291539"/>
    <w:rsid w:val="00291E17"/>
    <w:rsid w:val="00292199"/>
    <w:rsid w:val="002933BE"/>
    <w:rsid w:val="00294E02"/>
    <w:rsid w:val="00295B56"/>
    <w:rsid w:val="00295D96"/>
    <w:rsid w:val="00297837"/>
    <w:rsid w:val="002A0335"/>
    <w:rsid w:val="002A28CC"/>
    <w:rsid w:val="002A5A29"/>
    <w:rsid w:val="002B673D"/>
    <w:rsid w:val="002B6EC5"/>
    <w:rsid w:val="002B7B7E"/>
    <w:rsid w:val="002C033F"/>
    <w:rsid w:val="002C1BE4"/>
    <w:rsid w:val="002C49FC"/>
    <w:rsid w:val="002C611C"/>
    <w:rsid w:val="002C76B2"/>
    <w:rsid w:val="002C78E5"/>
    <w:rsid w:val="002D3130"/>
    <w:rsid w:val="002D3E56"/>
    <w:rsid w:val="002D4593"/>
    <w:rsid w:val="002D4FA8"/>
    <w:rsid w:val="002D64B7"/>
    <w:rsid w:val="002D7F38"/>
    <w:rsid w:val="002E0AE8"/>
    <w:rsid w:val="002E1127"/>
    <w:rsid w:val="002E3846"/>
    <w:rsid w:val="002E3A7B"/>
    <w:rsid w:val="002E7DF1"/>
    <w:rsid w:val="002F02F4"/>
    <w:rsid w:val="003015F8"/>
    <w:rsid w:val="0030238E"/>
    <w:rsid w:val="003054AB"/>
    <w:rsid w:val="003068F1"/>
    <w:rsid w:val="00307B69"/>
    <w:rsid w:val="00313009"/>
    <w:rsid w:val="00315D71"/>
    <w:rsid w:val="00315FA4"/>
    <w:rsid w:val="00320DC6"/>
    <w:rsid w:val="00321423"/>
    <w:rsid w:val="0032190C"/>
    <w:rsid w:val="00324976"/>
    <w:rsid w:val="00326885"/>
    <w:rsid w:val="00333172"/>
    <w:rsid w:val="003336FF"/>
    <w:rsid w:val="00333A7D"/>
    <w:rsid w:val="00334013"/>
    <w:rsid w:val="00335B6C"/>
    <w:rsid w:val="00336218"/>
    <w:rsid w:val="003365E9"/>
    <w:rsid w:val="00337B1E"/>
    <w:rsid w:val="003422C8"/>
    <w:rsid w:val="00344F4D"/>
    <w:rsid w:val="00350D80"/>
    <w:rsid w:val="003527F5"/>
    <w:rsid w:val="00353268"/>
    <w:rsid w:val="0035516F"/>
    <w:rsid w:val="00356F8F"/>
    <w:rsid w:val="0035764F"/>
    <w:rsid w:val="00360561"/>
    <w:rsid w:val="0036088D"/>
    <w:rsid w:val="00361D7C"/>
    <w:rsid w:val="00362209"/>
    <w:rsid w:val="00363822"/>
    <w:rsid w:val="00363967"/>
    <w:rsid w:val="003653E0"/>
    <w:rsid w:val="00365D6E"/>
    <w:rsid w:val="003715D5"/>
    <w:rsid w:val="0037252C"/>
    <w:rsid w:val="00372BCF"/>
    <w:rsid w:val="00375203"/>
    <w:rsid w:val="00376012"/>
    <w:rsid w:val="003854F5"/>
    <w:rsid w:val="00386A3C"/>
    <w:rsid w:val="00387502"/>
    <w:rsid w:val="003875DB"/>
    <w:rsid w:val="00397211"/>
    <w:rsid w:val="003A44DD"/>
    <w:rsid w:val="003A5B2A"/>
    <w:rsid w:val="003A6CE5"/>
    <w:rsid w:val="003B0FB6"/>
    <w:rsid w:val="003B32D7"/>
    <w:rsid w:val="003B74D1"/>
    <w:rsid w:val="003C0600"/>
    <w:rsid w:val="003C078C"/>
    <w:rsid w:val="003C0910"/>
    <w:rsid w:val="003C2ED7"/>
    <w:rsid w:val="003C3999"/>
    <w:rsid w:val="003C682E"/>
    <w:rsid w:val="003C7CC0"/>
    <w:rsid w:val="003D1693"/>
    <w:rsid w:val="003D62B7"/>
    <w:rsid w:val="003D685E"/>
    <w:rsid w:val="003D7E45"/>
    <w:rsid w:val="003E1A7C"/>
    <w:rsid w:val="003E50FC"/>
    <w:rsid w:val="003F3479"/>
    <w:rsid w:val="004003AC"/>
    <w:rsid w:val="00400D5A"/>
    <w:rsid w:val="0040575C"/>
    <w:rsid w:val="004076BC"/>
    <w:rsid w:val="004105A6"/>
    <w:rsid w:val="00413937"/>
    <w:rsid w:val="00415DCB"/>
    <w:rsid w:val="0041698B"/>
    <w:rsid w:val="00417612"/>
    <w:rsid w:val="004203B2"/>
    <w:rsid w:val="00421126"/>
    <w:rsid w:val="00421488"/>
    <w:rsid w:val="00424A13"/>
    <w:rsid w:val="004269F8"/>
    <w:rsid w:val="00426F6F"/>
    <w:rsid w:val="00427BFB"/>
    <w:rsid w:val="00427F7B"/>
    <w:rsid w:val="00430FC0"/>
    <w:rsid w:val="004315A0"/>
    <w:rsid w:val="00432A6C"/>
    <w:rsid w:val="00432E29"/>
    <w:rsid w:val="004349D0"/>
    <w:rsid w:val="00436727"/>
    <w:rsid w:val="004379D4"/>
    <w:rsid w:val="00440C00"/>
    <w:rsid w:val="00445091"/>
    <w:rsid w:val="00447062"/>
    <w:rsid w:val="00453AA7"/>
    <w:rsid w:val="0045417D"/>
    <w:rsid w:val="004556A3"/>
    <w:rsid w:val="0045579A"/>
    <w:rsid w:val="004579BE"/>
    <w:rsid w:val="00460CBB"/>
    <w:rsid w:val="0046192E"/>
    <w:rsid w:val="0046289B"/>
    <w:rsid w:val="00466AAF"/>
    <w:rsid w:val="004700E6"/>
    <w:rsid w:val="00470E37"/>
    <w:rsid w:val="004720D0"/>
    <w:rsid w:val="0047348E"/>
    <w:rsid w:val="004774B2"/>
    <w:rsid w:val="0048018B"/>
    <w:rsid w:val="00481562"/>
    <w:rsid w:val="00482663"/>
    <w:rsid w:val="004854DC"/>
    <w:rsid w:val="004859B0"/>
    <w:rsid w:val="00485FEF"/>
    <w:rsid w:val="00490D56"/>
    <w:rsid w:val="0049217D"/>
    <w:rsid w:val="004943BF"/>
    <w:rsid w:val="004A10E3"/>
    <w:rsid w:val="004A1108"/>
    <w:rsid w:val="004A21E2"/>
    <w:rsid w:val="004A3EE9"/>
    <w:rsid w:val="004A4763"/>
    <w:rsid w:val="004A5271"/>
    <w:rsid w:val="004B02B4"/>
    <w:rsid w:val="004B3E73"/>
    <w:rsid w:val="004B3FCE"/>
    <w:rsid w:val="004C1C47"/>
    <w:rsid w:val="004C2AD0"/>
    <w:rsid w:val="004C2F34"/>
    <w:rsid w:val="004C4B31"/>
    <w:rsid w:val="004C6CF2"/>
    <w:rsid w:val="004C7077"/>
    <w:rsid w:val="004D1FAB"/>
    <w:rsid w:val="004D36F6"/>
    <w:rsid w:val="004D3C2D"/>
    <w:rsid w:val="004D51C3"/>
    <w:rsid w:val="004E2B2E"/>
    <w:rsid w:val="004E34C5"/>
    <w:rsid w:val="004E50E9"/>
    <w:rsid w:val="004E6086"/>
    <w:rsid w:val="004E64F1"/>
    <w:rsid w:val="004E6A8E"/>
    <w:rsid w:val="004F5606"/>
    <w:rsid w:val="004F7C0B"/>
    <w:rsid w:val="00502CE8"/>
    <w:rsid w:val="005052FE"/>
    <w:rsid w:val="0050544E"/>
    <w:rsid w:val="005057F0"/>
    <w:rsid w:val="00505A68"/>
    <w:rsid w:val="00511952"/>
    <w:rsid w:val="00512583"/>
    <w:rsid w:val="00512C1C"/>
    <w:rsid w:val="005138F1"/>
    <w:rsid w:val="0051656C"/>
    <w:rsid w:val="005168C0"/>
    <w:rsid w:val="0051695D"/>
    <w:rsid w:val="00517DFA"/>
    <w:rsid w:val="00530A7C"/>
    <w:rsid w:val="00530B2C"/>
    <w:rsid w:val="00530F37"/>
    <w:rsid w:val="00531F0C"/>
    <w:rsid w:val="00534F31"/>
    <w:rsid w:val="00540847"/>
    <w:rsid w:val="00540D4A"/>
    <w:rsid w:val="00545D2B"/>
    <w:rsid w:val="00546D26"/>
    <w:rsid w:val="0055268C"/>
    <w:rsid w:val="005534A1"/>
    <w:rsid w:val="005538C2"/>
    <w:rsid w:val="005569B2"/>
    <w:rsid w:val="00556AF1"/>
    <w:rsid w:val="00556CD6"/>
    <w:rsid w:val="00557C70"/>
    <w:rsid w:val="00561BF8"/>
    <w:rsid w:val="005638CF"/>
    <w:rsid w:val="00564ADC"/>
    <w:rsid w:val="00565FAB"/>
    <w:rsid w:val="00574959"/>
    <w:rsid w:val="005778EB"/>
    <w:rsid w:val="005810CD"/>
    <w:rsid w:val="005818E9"/>
    <w:rsid w:val="00582EC7"/>
    <w:rsid w:val="00592F20"/>
    <w:rsid w:val="00593899"/>
    <w:rsid w:val="00594720"/>
    <w:rsid w:val="00596170"/>
    <w:rsid w:val="005962BC"/>
    <w:rsid w:val="005A0462"/>
    <w:rsid w:val="005A322F"/>
    <w:rsid w:val="005A4E8F"/>
    <w:rsid w:val="005A524B"/>
    <w:rsid w:val="005A60DE"/>
    <w:rsid w:val="005B0C1C"/>
    <w:rsid w:val="005B2454"/>
    <w:rsid w:val="005B3297"/>
    <w:rsid w:val="005B5AA5"/>
    <w:rsid w:val="005B5C69"/>
    <w:rsid w:val="005B620A"/>
    <w:rsid w:val="005C0279"/>
    <w:rsid w:val="005C3DDA"/>
    <w:rsid w:val="005C433C"/>
    <w:rsid w:val="005C613B"/>
    <w:rsid w:val="005C69B5"/>
    <w:rsid w:val="005C7E60"/>
    <w:rsid w:val="005D15C2"/>
    <w:rsid w:val="005D3789"/>
    <w:rsid w:val="005D542E"/>
    <w:rsid w:val="005E1CD9"/>
    <w:rsid w:val="005E20AF"/>
    <w:rsid w:val="005E2D16"/>
    <w:rsid w:val="005E6154"/>
    <w:rsid w:val="005F05F2"/>
    <w:rsid w:val="005F2AD5"/>
    <w:rsid w:val="005F671E"/>
    <w:rsid w:val="005F7A44"/>
    <w:rsid w:val="00600BEC"/>
    <w:rsid w:val="00601DBB"/>
    <w:rsid w:val="00602C1A"/>
    <w:rsid w:val="006063BA"/>
    <w:rsid w:val="00606577"/>
    <w:rsid w:val="0060783E"/>
    <w:rsid w:val="00607C9B"/>
    <w:rsid w:val="00611CF0"/>
    <w:rsid w:val="0061211C"/>
    <w:rsid w:val="00616CAB"/>
    <w:rsid w:val="00617B80"/>
    <w:rsid w:val="006234FF"/>
    <w:rsid w:val="00627317"/>
    <w:rsid w:val="00627327"/>
    <w:rsid w:val="006303AF"/>
    <w:rsid w:val="00631433"/>
    <w:rsid w:val="00634459"/>
    <w:rsid w:val="00634BD9"/>
    <w:rsid w:val="00640887"/>
    <w:rsid w:val="00642F73"/>
    <w:rsid w:val="00643FCD"/>
    <w:rsid w:val="00647527"/>
    <w:rsid w:val="00647EF0"/>
    <w:rsid w:val="0065155E"/>
    <w:rsid w:val="00651DBA"/>
    <w:rsid w:val="00652BF0"/>
    <w:rsid w:val="00653F28"/>
    <w:rsid w:val="00655840"/>
    <w:rsid w:val="00656E7B"/>
    <w:rsid w:val="0066081E"/>
    <w:rsid w:val="0066192E"/>
    <w:rsid w:val="00661A1F"/>
    <w:rsid w:val="00661B76"/>
    <w:rsid w:val="0066391F"/>
    <w:rsid w:val="00663B4E"/>
    <w:rsid w:val="00664494"/>
    <w:rsid w:val="00666A7C"/>
    <w:rsid w:val="00672D38"/>
    <w:rsid w:val="0067564F"/>
    <w:rsid w:val="0068191E"/>
    <w:rsid w:val="00685BE5"/>
    <w:rsid w:val="00690C96"/>
    <w:rsid w:val="00691CD3"/>
    <w:rsid w:val="0069586B"/>
    <w:rsid w:val="00697D69"/>
    <w:rsid w:val="006A1102"/>
    <w:rsid w:val="006A1DE8"/>
    <w:rsid w:val="006A2618"/>
    <w:rsid w:val="006A2963"/>
    <w:rsid w:val="006B056D"/>
    <w:rsid w:val="006B0695"/>
    <w:rsid w:val="006B1193"/>
    <w:rsid w:val="006B1785"/>
    <w:rsid w:val="006B199A"/>
    <w:rsid w:val="006B4C63"/>
    <w:rsid w:val="006B624A"/>
    <w:rsid w:val="006B7A6A"/>
    <w:rsid w:val="006B7F83"/>
    <w:rsid w:val="006C10F4"/>
    <w:rsid w:val="006C3C1E"/>
    <w:rsid w:val="006C4EFF"/>
    <w:rsid w:val="006C705E"/>
    <w:rsid w:val="006C7951"/>
    <w:rsid w:val="006D2D54"/>
    <w:rsid w:val="006D37FC"/>
    <w:rsid w:val="006D7673"/>
    <w:rsid w:val="006E33DB"/>
    <w:rsid w:val="006E7989"/>
    <w:rsid w:val="006F3444"/>
    <w:rsid w:val="006F51E4"/>
    <w:rsid w:val="006F65BE"/>
    <w:rsid w:val="007000EB"/>
    <w:rsid w:val="007011EA"/>
    <w:rsid w:val="00701874"/>
    <w:rsid w:val="00702B48"/>
    <w:rsid w:val="00704769"/>
    <w:rsid w:val="00705A01"/>
    <w:rsid w:val="00705EE7"/>
    <w:rsid w:val="00706406"/>
    <w:rsid w:val="00706592"/>
    <w:rsid w:val="0070777E"/>
    <w:rsid w:val="00711EE7"/>
    <w:rsid w:val="007141AA"/>
    <w:rsid w:val="007141AC"/>
    <w:rsid w:val="007142E5"/>
    <w:rsid w:val="007156C5"/>
    <w:rsid w:val="00715DFD"/>
    <w:rsid w:val="00715F08"/>
    <w:rsid w:val="00716896"/>
    <w:rsid w:val="007172F5"/>
    <w:rsid w:val="00721118"/>
    <w:rsid w:val="00724151"/>
    <w:rsid w:val="00724F1F"/>
    <w:rsid w:val="0072764D"/>
    <w:rsid w:val="00730319"/>
    <w:rsid w:val="007314B3"/>
    <w:rsid w:val="00731C88"/>
    <w:rsid w:val="007322F9"/>
    <w:rsid w:val="007344DD"/>
    <w:rsid w:val="007358A9"/>
    <w:rsid w:val="00735E9F"/>
    <w:rsid w:val="00736775"/>
    <w:rsid w:val="00737A40"/>
    <w:rsid w:val="0074097A"/>
    <w:rsid w:val="0074686A"/>
    <w:rsid w:val="007516D0"/>
    <w:rsid w:val="00751F6B"/>
    <w:rsid w:val="00752C63"/>
    <w:rsid w:val="00755BDD"/>
    <w:rsid w:val="007636DC"/>
    <w:rsid w:val="0076589F"/>
    <w:rsid w:val="00766EBE"/>
    <w:rsid w:val="00770175"/>
    <w:rsid w:val="00773E60"/>
    <w:rsid w:val="007768FB"/>
    <w:rsid w:val="007816D9"/>
    <w:rsid w:val="007916F3"/>
    <w:rsid w:val="00791C3E"/>
    <w:rsid w:val="00793784"/>
    <w:rsid w:val="00793DC7"/>
    <w:rsid w:val="007945BA"/>
    <w:rsid w:val="00794D44"/>
    <w:rsid w:val="00795A8C"/>
    <w:rsid w:val="00796E70"/>
    <w:rsid w:val="007A1D1B"/>
    <w:rsid w:val="007A22C2"/>
    <w:rsid w:val="007A2B04"/>
    <w:rsid w:val="007A378A"/>
    <w:rsid w:val="007A71F7"/>
    <w:rsid w:val="007B04F5"/>
    <w:rsid w:val="007B0B6E"/>
    <w:rsid w:val="007B2173"/>
    <w:rsid w:val="007B39C1"/>
    <w:rsid w:val="007B447B"/>
    <w:rsid w:val="007B606F"/>
    <w:rsid w:val="007B6BB1"/>
    <w:rsid w:val="007C1BEB"/>
    <w:rsid w:val="007C52A0"/>
    <w:rsid w:val="007C68B1"/>
    <w:rsid w:val="007D194E"/>
    <w:rsid w:val="007D653E"/>
    <w:rsid w:val="007E05E0"/>
    <w:rsid w:val="007E2002"/>
    <w:rsid w:val="007E2386"/>
    <w:rsid w:val="007E3C68"/>
    <w:rsid w:val="007E6573"/>
    <w:rsid w:val="007F1902"/>
    <w:rsid w:val="007F3428"/>
    <w:rsid w:val="007F5D75"/>
    <w:rsid w:val="008018F6"/>
    <w:rsid w:val="00803BF0"/>
    <w:rsid w:val="00804C4A"/>
    <w:rsid w:val="008051AB"/>
    <w:rsid w:val="00810142"/>
    <w:rsid w:val="00810567"/>
    <w:rsid w:val="00812AF6"/>
    <w:rsid w:val="00813D4D"/>
    <w:rsid w:val="00817DD5"/>
    <w:rsid w:val="008256D7"/>
    <w:rsid w:val="0082611C"/>
    <w:rsid w:val="008275F4"/>
    <w:rsid w:val="0083111A"/>
    <w:rsid w:val="00831F2B"/>
    <w:rsid w:val="0083212F"/>
    <w:rsid w:val="0083371E"/>
    <w:rsid w:val="008375B2"/>
    <w:rsid w:val="00837A1B"/>
    <w:rsid w:val="0084613C"/>
    <w:rsid w:val="008470C4"/>
    <w:rsid w:val="00855690"/>
    <w:rsid w:val="00862F76"/>
    <w:rsid w:val="008631F5"/>
    <w:rsid w:val="0086488E"/>
    <w:rsid w:val="00866678"/>
    <w:rsid w:val="00870A88"/>
    <w:rsid w:val="00871CBD"/>
    <w:rsid w:val="00872986"/>
    <w:rsid w:val="00874B9F"/>
    <w:rsid w:val="00876250"/>
    <w:rsid w:val="008770EC"/>
    <w:rsid w:val="0087726B"/>
    <w:rsid w:val="00877922"/>
    <w:rsid w:val="00883AAE"/>
    <w:rsid w:val="00885656"/>
    <w:rsid w:val="00887DF2"/>
    <w:rsid w:val="00892627"/>
    <w:rsid w:val="00892CA0"/>
    <w:rsid w:val="00893FDA"/>
    <w:rsid w:val="0089502F"/>
    <w:rsid w:val="00895B3B"/>
    <w:rsid w:val="00895BD9"/>
    <w:rsid w:val="00897CA2"/>
    <w:rsid w:val="008A0E3E"/>
    <w:rsid w:val="008A1775"/>
    <w:rsid w:val="008A7FB3"/>
    <w:rsid w:val="008B0B44"/>
    <w:rsid w:val="008B2AC9"/>
    <w:rsid w:val="008B4E85"/>
    <w:rsid w:val="008B55D5"/>
    <w:rsid w:val="008B7653"/>
    <w:rsid w:val="008B7B7C"/>
    <w:rsid w:val="008C2408"/>
    <w:rsid w:val="008C2B04"/>
    <w:rsid w:val="008C360C"/>
    <w:rsid w:val="008C3A25"/>
    <w:rsid w:val="008C52E3"/>
    <w:rsid w:val="008C5475"/>
    <w:rsid w:val="008C7D4D"/>
    <w:rsid w:val="008D2F4C"/>
    <w:rsid w:val="008D3BE0"/>
    <w:rsid w:val="008E6A18"/>
    <w:rsid w:val="008F0288"/>
    <w:rsid w:val="008F0F86"/>
    <w:rsid w:val="008F2320"/>
    <w:rsid w:val="008F3E64"/>
    <w:rsid w:val="008F46DD"/>
    <w:rsid w:val="00900FC8"/>
    <w:rsid w:val="00901957"/>
    <w:rsid w:val="00902A30"/>
    <w:rsid w:val="00904B79"/>
    <w:rsid w:val="00904CC7"/>
    <w:rsid w:val="009070AA"/>
    <w:rsid w:val="0091294E"/>
    <w:rsid w:val="0091358D"/>
    <w:rsid w:val="0091390B"/>
    <w:rsid w:val="009152B5"/>
    <w:rsid w:val="009226BD"/>
    <w:rsid w:val="009228CC"/>
    <w:rsid w:val="00923CEE"/>
    <w:rsid w:val="00927169"/>
    <w:rsid w:val="009316B4"/>
    <w:rsid w:val="009329BC"/>
    <w:rsid w:val="0093428C"/>
    <w:rsid w:val="00934DDD"/>
    <w:rsid w:val="00934FB7"/>
    <w:rsid w:val="009414F5"/>
    <w:rsid w:val="00944483"/>
    <w:rsid w:val="00946EB4"/>
    <w:rsid w:val="00951C40"/>
    <w:rsid w:val="00951FD2"/>
    <w:rsid w:val="0096104C"/>
    <w:rsid w:val="0096177E"/>
    <w:rsid w:val="00963159"/>
    <w:rsid w:val="00963C2A"/>
    <w:rsid w:val="00966440"/>
    <w:rsid w:val="00966549"/>
    <w:rsid w:val="009670D3"/>
    <w:rsid w:val="00972398"/>
    <w:rsid w:val="0097575F"/>
    <w:rsid w:val="00977196"/>
    <w:rsid w:val="00980CB4"/>
    <w:rsid w:val="009815A2"/>
    <w:rsid w:val="0098348B"/>
    <w:rsid w:val="00986A07"/>
    <w:rsid w:val="009909AC"/>
    <w:rsid w:val="009909E1"/>
    <w:rsid w:val="00992B3F"/>
    <w:rsid w:val="00995D02"/>
    <w:rsid w:val="009A27B5"/>
    <w:rsid w:val="009A2849"/>
    <w:rsid w:val="009A49AF"/>
    <w:rsid w:val="009A4AE2"/>
    <w:rsid w:val="009A5370"/>
    <w:rsid w:val="009A69A3"/>
    <w:rsid w:val="009B14F0"/>
    <w:rsid w:val="009B177C"/>
    <w:rsid w:val="009B2483"/>
    <w:rsid w:val="009B32FA"/>
    <w:rsid w:val="009B6505"/>
    <w:rsid w:val="009C1529"/>
    <w:rsid w:val="009C1919"/>
    <w:rsid w:val="009C1F73"/>
    <w:rsid w:val="009C28FA"/>
    <w:rsid w:val="009C4142"/>
    <w:rsid w:val="009C601D"/>
    <w:rsid w:val="009C737D"/>
    <w:rsid w:val="009D31C6"/>
    <w:rsid w:val="009D3B52"/>
    <w:rsid w:val="009E133D"/>
    <w:rsid w:val="009E21D6"/>
    <w:rsid w:val="009E3B2C"/>
    <w:rsid w:val="009F074B"/>
    <w:rsid w:val="009F0EB5"/>
    <w:rsid w:val="009F4229"/>
    <w:rsid w:val="009F44CC"/>
    <w:rsid w:val="009F4B85"/>
    <w:rsid w:val="009F4BF7"/>
    <w:rsid w:val="009F5399"/>
    <w:rsid w:val="00A013E3"/>
    <w:rsid w:val="00A021B2"/>
    <w:rsid w:val="00A0248B"/>
    <w:rsid w:val="00A0307A"/>
    <w:rsid w:val="00A03FB8"/>
    <w:rsid w:val="00A05251"/>
    <w:rsid w:val="00A07144"/>
    <w:rsid w:val="00A113BE"/>
    <w:rsid w:val="00A11726"/>
    <w:rsid w:val="00A14BAE"/>
    <w:rsid w:val="00A216DC"/>
    <w:rsid w:val="00A226DC"/>
    <w:rsid w:val="00A230A8"/>
    <w:rsid w:val="00A23662"/>
    <w:rsid w:val="00A26DA1"/>
    <w:rsid w:val="00A275F7"/>
    <w:rsid w:val="00A27A28"/>
    <w:rsid w:val="00A32525"/>
    <w:rsid w:val="00A33F99"/>
    <w:rsid w:val="00A35CDD"/>
    <w:rsid w:val="00A44B77"/>
    <w:rsid w:val="00A457F9"/>
    <w:rsid w:val="00A477E6"/>
    <w:rsid w:val="00A47E5C"/>
    <w:rsid w:val="00A509CF"/>
    <w:rsid w:val="00A5279B"/>
    <w:rsid w:val="00A529BF"/>
    <w:rsid w:val="00A52A6D"/>
    <w:rsid w:val="00A538FD"/>
    <w:rsid w:val="00A5759E"/>
    <w:rsid w:val="00A62438"/>
    <w:rsid w:val="00A62DE9"/>
    <w:rsid w:val="00A65031"/>
    <w:rsid w:val="00A66A25"/>
    <w:rsid w:val="00A70BD9"/>
    <w:rsid w:val="00A7282C"/>
    <w:rsid w:val="00A745DF"/>
    <w:rsid w:val="00A74E0D"/>
    <w:rsid w:val="00A74F93"/>
    <w:rsid w:val="00A77D6F"/>
    <w:rsid w:val="00A85F86"/>
    <w:rsid w:val="00A9017E"/>
    <w:rsid w:val="00A9033E"/>
    <w:rsid w:val="00A926E1"/>
    <w:rsid w:val="00A92B6A"/>
    <w:rsid w:val="00A9421E"/>
    <w:rsid w:val="00A94F95"/>
    <w:rsid w:val="00A95D16"/>
    <w:rsid w:val="00A96F36"/>
    <w:rsid w:val="00A97397"/>
    <w:rsid w:val="00AA10D1"/>
    <w:rsid w:val="00AA4A50"/>
    <w:rsid w:val="00AA597D"/>
    <w:rsid w:val="00AA643B"/>
    <w:rsid w:val="00AB1757"/>
    <w:rsid w:val="00AB404B"/>
    <w:rsid w:val="00AB4283"/>
    <w:rsid w:val="00AB47ED"/>
    <w:rsid w:val="00AB4A0F"/>
    <w:rsid w:val="00AB5C8C"/>
    <w:rsid w:val="00AB73D1"/>
    <w:rsid w:val="00AC0E11"/>
    <w:rsid w:val="00AC1E8A"/>
    <w:rsid w:val="00AC24BA"/>
    <w:rsid w:val="00AC35D6"/>
    <w:rsid w:val="00AC3BA2"/>
    <w:rsid w:val="00AC3DC7"/>
    <w:rsid w:val="00AC60A0"/>
    <w:rsid w:val="00AC7B6B"/>
    <w:rsid w:val="00AC7DE8"/>
    <w:rsid w:val="00AD1CAD"/>
    <w:rsid w:val="00AD2062"/>
    <w:rsid w:val="00AD253A"/>
    <w:rsid w:val="00AD51B7"/>
    <w:rsid w:val="00AD7A16"/>
    <w:rsid w:val="00AE07B1"/>
    <w:rsid w:val="00AE5EFC"/>
    <w:rsid w:val="00AE6619"/>
    <w:rsid w:val="00AE7844"/>
    <w:rsid w:val="00AF34F0"/>
    <w:rsid w:val="00AF3E03"/>
    <w:rsid w:val="00AF6268"/>
    <w:rsid w:val="00AF6D20"/>
    <w:rsid w:val="00AF7278"/>
    <w:rsid w:val="00AF73DE"/>
    <w:rsid w:val="00B00C21"/>
    <w:rsid w:val="00B1255C"/>
    <w:rsid w:val="00B15CE5"/>
    <w:rsid w:val="00B17FE2"/>
    <w:rsid w:val="00B2030D"/>
    <w:rsid w:val="00B20E92"/>
    <w:rsid w:val="00B215D1"/>
    <w:rsid w:val="00B21E7C"/>
    <w:rsid w:val="00B27262"/>
    <w:rsid w:val="00B32D08"/>
    <w:rsid w:val="00B33EC6"/>
    <w:rsid w:val="00B40B9D"/>
    <w:rsid w:val="00B4199C"/>
    <w:rsid w:val="00B41DA2"/>
    <w:rsid w:val="00B4295E"/>
    <w:rsid w:val="00B44CCF"/>
    <w:rsid w:val="00B4548A"/>
    <w:rsid w:val="00B4606A"/>
    <w:rsid w:val="00B46359"/>
    <w:rsid w:val="00B46918"/>
    <w:rsid w:val="00B51352"/>
    <w:rsid w:val="00B51BA7"/>
    <w:rsid w:val="00B54B02"/>
    <w:rsid w:val="00B54CF8"/>
    <w:rsid w:val="00B5582F"/>
    <w:rsid w:val="00B5726A"/>
    <w:rsid w:val="00B573AD"/>
    <w:rsid w:val="00B57D0F"/>
    <w:rsid w:val="00B608AF"/>
    <w:rsid w:val="00B62E17"/>
    <w:rsid w:val="00B631E6"/>
    <w:rsid w:val="00B63C56"/>
    <w:rsid w:val="00B67192"/>
    <w:rsid w:val="00B70115"/>
    <w:rsid w:val="00B70841"/>
    <w:rsid w:val="00B711A9"/>
    <w:rsid w:val="00B73038"/>
    <w:rsid w:val="00B73BBF"/>
    <w:rsid w:val="00B741E4"/>
    <w:rsid w:val="00B74470"/>
    <w:rsid w:val="00B770CE"/>
    <w:rsid w:val="00B775C8"/>
    <w:rsid w:val="00B81316"/>
    <w:rsid w:val="00B822C2"/>
    <w:rsid w:val="00B8249A"/>
    <w:rsid w:val="00B8289D"/>
    <w:rsid w:val="00B83D91"/>
    <w:rsid w:val="00B856D8"/>
    <w:rsid w:val="00B86185"/>
    <w:rsid w:val="00B961BB"/>
    <w:rsid w:val="00B976D9"/>
    <w:rsid w:val="00BA1A05"/>
    <w:rsid w:val="00BA304A"/>
    <w:rsid w:val="00BA3B4E"/>
    <w:rsid w:val="00BA3F19"/>
    <w:rsid w:val="00BA6644"/>
    <w:rsid w:val="00BA6D90"/>
    <w:rsid w:val="00BA7AD2"/>
    <w:rsid w:val="00BB18BD"/>
    <w:rsid w:val="00BB24B4"/>
    <w:rsid w:val="00BB2BB3"/>
    <w:rsid w:val="00BB4CD2"/>
    <w:rsid w:val="00BC46C2"/>
    <w:rsid w:val="00BC7D44"/>
    <w:rsid w:val="00BD003E"/>
    <w:rsid w:val="00BD184D"/>
    <w:rsid w:val="00BD2411"/>
    <w:rsid w:val="00BD2630"/>
    <w:rsid w:val="00BD2A80"/>
    <w:rsid w:val="00BD3427"/>
    <w:rsid w:val="00BD5491"/>
    <w:rsid w:val="00BD59E9"/>
    <w:rsid w:val="00BD6B17"/>
    <w:rsid w:val="00BE0C36"/>
    <w:rsid w:val="00BE0CC4"/>
    <w:rsid w:val="00BE10D6"/>
    <w:rsid w:val="00BE1E48"/>
    <w:rsid w:val="00BE4530"/>
    <w:rsid w:val="00BE6E02"/>
    <w:rsid w:val="00BE7AC8"/>
    <w:rsid w:val="00BF05E1"/>
    <w:rsid w:val="00C01082"/>
    <w:rsid w:val="00C02512"/>
    <w:rsid w:val="00C06EB3"/>
    <w:rsid w:val="00C114A9"/>
    <w:rsid w:val="00C14D1E"/>
    <w:rsid w:val="00C21123"/>
    <w:rsid w:val="00C217C9"/>
    <w:rsid w:val="00C2296D"/>
    <w:rsid w:val="00C257F0"/>
    <w:rsid w:val="00C25A2F"/>
    <w:rsid w:val="00C26EBB"/>
    <w:rsid w:val="00C32A16"/>
    <w:rsid w:val="00C369E9"/>
    <w:rsid w:val="00C40D31"/>
    <w:rsid w:val="00C44B91"/>
    <w:rsid w:val="00C50EC1"/>
    <w:rsid w:val="00C51E9A"/>
    <w:rsid w:val="00C531B8"/>
    <w:rsid w:val="00C5458D"/>
    <w:rsid w:val="00C56771"/>
    <w:rsid w:val="00C60170"/>
    <w:rsid w:val="00C61570"/>
    <w:rsid w:val="00C618F6"/>
    <w:rsid w:val="00C665B7"/>
    <w:rsid w:val="00C717B1"/>
    <w:rsid w:val="00C73F64"/>
    <w:rsid w:val="00C80E2F"/>
    <w:rsid w:val="00C8298D"/>
    <w:rsid w:val="00C82EAC"/>
    <w:rsid w:val="00C838D0"/>
    <w:rsid w:val="00C856E0"/>
    <w:rsid w:val="00C87233"/>
    <w:rsid w:val="00C94927"/>
    <w:rsid w:val="00CA0F27"/>
    <w:rsid w:val="00CA169F"/>
    <w:rsid w:val="00CA3DCD"/>
    <w:rsid w:val="00CA4ABA"/>
    <w:rsid w:val="00CA4FC7"/>
    <w:rsid w:val="00CA51C8"/>
    <w:rsid w:val="00CA686E"/>
    <w:rsid w:val="00CA7F07"/>
    <w:rsid w:val="00CB24D8"/>
    <w:rsid w:val="00CB282D"/>
    <w:rsid w:val="00CB6330"/>
    <w:rsid w:val="00CC2121"/>
    <w:rsid w:val="00CC3CC1"/>
    <w:rsid w:val="00CC4B00"/>
    <w:rsid w:val="00CC5773"/>
    <w:rsid w:val="00CC5FC0"/>
    <w:rsid w:val="00CC6254"/>
    <w:rsid w:val="00CC7DC5"/>
    <w:rsid w:val="00CD0438"/>
    <w:rsid w:val="00CD0F6D"/>
    <w:rsid w:val="00CD160B"/>
    <w:rsid w:val="00CD3583"/>
    <w:rsid w:val="00CD5191"/>
    <w:rsid w:val="00CD6F39"/>
    <w:rsid w:val="00CE0025"/>
    <w:rsid w:val="00CE2B61"/>
    <w:rsid w:val="00CE392E"/>
    <w:rsid w:val="00CE3A7B"/>
    <w:rsid w:val="00CE5C26"/>
    <w:rsid w:val="00CE6CF2"/>
    <w:rsid w:val="00CF0165"/>
    <w:rsid w:val="00CF37F1"/>
    <w:rsid w:val="00CF3E02"/>
    <w:rsid w:val="00CF5D99"/>
    <w:rsid w:val="00D062F3"/>
    <w:rsid w:val="00D1587C"/>
    <w:rsid w:val="00D21D22"/>
    <w:rsid w:val="00D22C59"/>
    <w:rsid w:val="00D27C46"/>
    <w:rsid w:val="00D27E9D"/>
    <w:rsid w:val="00D327C6"/>
    <w:rsid w:val="00D32DCA"/>
    <w:rsid w:val="00D33FE7"/>
    <w:rsid w:val="00D35CD3"/>
    <w:rsid w:val="00D35E2C"/>
    <w:rsid w:val="00D402D5"/>
    <w:rsid w:val="00D41A72"/>
    <w:rsid w:val="00D42E2F"/>
    <w:rsid w:val="00D43487"/>
    <w:rsid w:val="00D44103"/>
    <w:rsid w:val="00D46206"/>
    <w:rsid w:val="00D500D7"/>
    <w:rsid w:val="00D50624"/>
    <w:rsid w:val="00D547E1"/>
    <w:rsid w:val="00D579EE"/>
    <w:rsid w:val="00D61391"/>
    <w:rsid w:val="00D64BF7"/>
    <w:rsid w:val="00D653C0"/>
    <w:rsid w:val="00D65F8A"/>
    <w:rsid w:val="00D6722D"/>
    <w:rsid w:val="00D67A7E"/>
    <w:rsid w:val="00D80377"/>
    <w:rsid w:val="00D809FC"/>
    <w:rsid w:val="00D82AE1"/>
    <w:rsid w:val="00D82BF7"/>
    <w:rsid w:val="00D83BF8"/>
    <w:rsid w:val="00D84F84"/>
    <w:rsid w:val="00D91B42"/>
    <w:rsid w:val="00D92E1B"/>
    <w:rsid w:val="00D93806"/>
    <w:rsid w:val="00D93A15"/>
    <w:rsid w:val="00D93C2D"/>
    <w:rsid w:val="00D95D4A"/>
    <w:rsid w:val="00D97926"/>
    <w:rsid w:val="00DA15E5"/>
    <w:rsid w:val="00DA4C5F"/>
    <w:rsid w:val="00DA6461"/>
    <w:rsid w:val="00DB1211"/>
    <w:rsid w:val="00DB3364"/>
    <w:rsid w:val="00DB7F4B"/>
    <w:rsid w:val="00DC057B"/>
    <w:rsid w:val="00DC4933"/>
    <w:rsid w:val="00DC56F9"/>
    <w:rsid w:val="00DC68F2"/>
    <w:rsid w:val="00DC6A99"/>
    <w:rsid w:val="00DC6F9D"/>
    <w:rsid w:val="00DC7AF2"/>
    <w:rsid w:val="00DD07CE"/>
    <w:rsid w:val="00DD3449"/>
    <w:rsid w:val="00DD5D68"/>
    <w:rsid w:val="00DD67F8"/>
    <w:rsid w:val="00DD7FB2"/>
    <w:rsid w:val="00DE15BB"/>
    <w:rsid w:val="00DE31CD"/>
    <w:rsid w:val="00DE40AC"/>
    <w:rsid w:val="00DE4460"/>
    <w:rsid w:val="00DE4486"/>
    <w:rsid w:val="00DE7805"/>
    <w:rsid w:val="00DF2259"/>
    <w:rsid w:val="00DF2675"/>
    <w:rsid w:val="00DF3610"/>
    <w:rsid w:val="00DF46C2"/>
    <w:rsid w:val="00E03AD7"/>
    <w:rsid w:val="00E11209"/>
    <w:rsid w:val="00E11436"/>
    <w:rsid w:val="00E12900"/>
    <w:rsid w:val="00E1567B"/>
    <w:rsid w:val="00E158CA"/>
    <w:rsid w:val="00E15986"/>
    <w:rsid w:val="00E17059"/>
    <w:rsid w:val="00E202FB"/>
    <w:rsid w:val="00E21962"/>
    <w:rsid w:val="00E2483D"/>
    <w:rsid w:val="00E253CC"/>
    <w:rsid w:val="00E25DD4"/>
    <w:rsid w:val="00E27D16"/>
    <w:rsid w:val="00E31A26"/>
    <w:rsid w:val="00E31E7A"/>
    <w:rsid w:val="00E32311"/>
    <w:rsid w:val="00E32BD3"/>
    <w:rsid w:val="00E34D9E"/>
    <w:rsid w:val="00E37360"/>
    <w:rsid w:val="00E40452"/>
    <w:rsid w:val="00E40F94"/>
    <w:rsid w:val="00E421E9"/>
    <w:rsid w:val="00E43DC3"/>
    <w:rsid w:val="00E45883"/>
    <w:rsid w:val="00E45D9B"/>
    <w:rsid w:val="00E5184D"/>
    <w:rsid w:val="00E53E40"/>
    <w:rsid w:val="00E547C7"/>
    <w:rsid w:val="00E54893"/>
    <w:rsid w:val="00E552AF"/>
    <w:rsid w:val="00E62C40"/>
    <w:rsid w:val="00E63F25"/>
    <w:rsid w:val="00E64AAE"/>
    <w:rsid w:val="00E70B28"/>
    <w:rsid w:val="00E7171D"/>
    <w:rsid w:val="00E72E76"/>
    <w:rsid w:val="00E733EC"/>
    <w:rsid w:val="00E755B0"/>
    <w:rsid w:val="00E76C87"/>
    <w:rsid w:val="00E7755A"/>
    <w:rsid w:val="00E85162"/>
    <w:rsid w:val="00E85D8E"/>
    <w:rsid w:val="00E85E07"/>
    <w:rsid w:val="00E86E15"/>
    <w:rsid w:val="00E95886"/>
    <w:rsid w:val="00E96759"/>
    <w:rsid w:val="00E97469"/>
    <w:rsid w:val="00EA16B0"/>
    <w:rsid w:val="00EA1BCC"/>
    <w:rsid w:val="00EA1CBF"/>
    <w:rsid w:val="00EA269D"/>
    <w:rsid w:val="00EB0DB8"/>
    <w:rsid w:val="00EB0FAC"/>
    <w:rsid w:val="00EB28AA"/>
    <w:rsid w:val="00EB67ED"/>
    <w:rsid w:val="00EC061D"/>
    <w:rsid w:val="00EC06B3"/>
    <w:rsid w:val="00EC0D16"/>
    <w:rsid w:val="00EC2266"/>
    <w:rsid w:val="00EC4B6E"/>
    <w:rsid w:val="00ED0684"/>
    <w:rsid w:val="00ED2B21"/>
    <w:rsid w:val="00ED3220"/>
    <w:rsid w:val="00ED7B15"/>
    <w:rsid w:val="00EE01C0"/>
    <w:rsid w:val="00EE041C"/>
    <w:rsid w:val="00EE3F06"/>
    <w:rsid w:val="00EE4A54"/>
    <w:rsid w:val="00EE5C30"/>
    <w:rsid w:val="00EE7307"/>
    <w:rsid w:val="00EF0E0A"/>
    <w:rsid w:val="00EF2003"/>
    <w:rsid w:val="00EF27D7"/>
    <w:rsid w:val="00EF331D"/>
    <w:rsid w:val="00EF3E0D"/>
    <w:rsid w:val="00EF4B77"/>
    <w:rsid w:val="00EF63E0"/>
    <w:rsid w:val="00F0012B"/>
    <w:rsid w:val="00F00A2A"/>
    <w:rsid w:val="00F0380C"/>
    <w:rsid w:val="00F03D06"/>
    <w:rsid w:val="00F079F9"/>
    <w:rsid w:val="00F118C3"/>
    <w:rsid w:val="00F1485D"/>
    <w:rsid w:val="00F15EE3"/>
    <w:rsid w:val="00F16A36"/>
    <w:rsid w:val="00F172D4"/>
    <w:rsid w:val="00F17E5E"/>
    <w:rsid w:val="00F20763"/>
    <w:rsid w:val="00F2259D"/>
    <w:rsid w:val="00F23471"/>
    <w:rsid w:val="00F26AE6"/>
    <w:rsid w:val="00F276F1"/>
    <w:rsid w:val="00F3028F"/>
    <w:rsid w:val="00F31E8E"/>
    <w:rsid w:val="00F31FCC"/>
    <w:rsid w:val="00F32622"/>
    <w:rsid w:val="00F32AF7"/>
    <w:rsid w:val="00F34CBB"/>
    <w:rsid w:val="00F35163"/>
    <w:rsid w:val="00F35817"/>
    <w:rsid w:val="00F374E4"/>
    <w:rsid w:val="00F420E5"/>
    <w:rsid w:val="00F500E0"/>
    <w:rsid w:val="00F50E7F"/>
    <w:rsid w:val="00F534CD"/>
    <w:rsid w:val="00F60DE4"/>
    <w:rsid w:val="00F612EE"/>
    <w:rsid w:val="00F63203"/>
    <w:rsid w:val="00F64594"/>
    <w:rsid w:val="00F64EA7"/>
    <w:rsid w:val="00F6780C"/>
    <w:rsid w:val="00F67DC7"/>
    <w:rsid w:val="00F737A4"/>
    <w:rsid w:val="00F75E51"/>
    <w:rsid w:val="00F77E28"/>
    <w:rsid w:val="00F83354"/>
    <w:rsid w:val="00F84A75"/>
    <w:rsid w:val="00F90E62"/>
    <w:rsid w:val="00FA0279"/>
    <w:rsid w:val="00FA05D6"/>
    <w:rsid w:val="00FA4C3F"/>
    <w:rsid w:val="00FA5FBD"/>
    <w:rsid w:val="00FB2440"/>
    <w:rsid w:val="00FB2AEC"/>
    <w:rsid w:val="00FB5EB0"/>
    <w:rsid w:val="00FB6101"/>
    <w:rsid w:val="00FB7185"/>
    <w:rsid w:val="00FB77B8"/>
    <w:rsid w:val="00FB7AF2"/>
    <w:rsid w:val="00FC0402"/>
    <w:rsid w:val="00FC0D18"/>
    <w:rsid w:val="00FC1921"/>
    <w:rsid w:val="00FC7E29"/>
    <w:rsid w:val="00FD3D43"/>
    <w:rsid w:val="00FD4745"/>
    <w:rsid w:val="00FD7807"/>
    <w:rsid w:val="00FE008C"/>
    <w:rsid w:val="00FE1501"/>
    <w:rsid w:val="00FE1BF3"/>
    <w:rsid w:val="00FE5417"/>
    <w:rsid w:val="00FE64FE"/>
    <w:rsid w:val="00FE6938"/>
    <w:rsid w:val="00FE74E3"/>
    <w:rsid w:val="00FF0827"/>
    <w:rsid w:val="00FF2037"/>
    <w:rsid w:val="00FF29B1"/>
    <w:rsid w:val="00FF636F"/>
    <w:rsid w:val="00FF7797"/>
    <w:rsid w:val="01A52705"/>
    <w:rsid w:val="0397679F"/>
    <w:rsid w:val="07504B48"/>
    <w:rsid w:val="07A31495"/>
    <w:rsid w:val="09750C0F"/>
    <w:rsid w:val="0B2E6A52"/>
    <w:rsid w:val="0BD0037E"/>
    <w:rsid w:val="0C1464BD"/>
    <w:rsid w:val="0DC23BFA"/>
    <w:rsid w:val="12245DD4"/>
    <w:rsid w:val="12BE3627"/>
    <w:rsid w:val="140A0128"/>
    <w:rsid w:val="141427E9"/>
    <w:rsid w:val="1567381B"/>
    <w:rsid w:val="156D1D3E"/>
    <w:rsid w:val="16866209"/>
    <w:rsid w:val="17485BB5"/>
    <w:rsid w:val="17D9054A"/>
    <w:rsid w:val="18235EB2"/>
    <w:rsid w:val="1A165AF6"/>
    <w:rsid w:val="1C163B8C"/>
    <w:rsid w:val="1D0B7900"/>
    <w:rsid w:val="1E635082"/>
    <w:rsid w:val="1F505606"/>
    <w:rsid w:val="23A75A11"/>
    <w:rsid w:val="2564005E"/>
    <w:rsid w:val="28202A06"/>
    <w:rsid w:val="28B409B4"/>
    <w:rsid w:val="29CC7F7F"/>
    <w:rsid w:val="2AD52E64"/>
    <w:rsid w:val="2B6A7A50"/>
    <w:rsid w:val="2B7D7783"/>
    <w:rsid w:val="2BEA490F"/>
    <w:rsid w:val="2C7B5A8A"/>
    <w:rsid w:val="33F8661C"/>
    <w:rsid w:val="343230D5"/>
    <w:rsid w:val="37AE5168"/>
    <w:rsid w:val="37F43196"/>
    <w:rsid w:val="38FB5B84"/>
    <w:rsid w:val="39C12230"/>
    <w:rsid w:val="3C4B11D8"/>
    <w:rsid w:val="3DD36AA7"/>
    <w:rsid w:val="3EB07E86"/>
    <w:rsid w:val="3ECA4A14"/>
    <w:rsid w:val="3EEB27FE"/>
    <w:rsid w:val="41662610"/>
    <w:rsid w:val="41725C20"/>
    <w:rsid w:val="41FB71FC"/>
    <w:rsid w:val="444F1CA9"/>
    <w:rsid w:val="45235262"/>
    <w:rsid w:val="466E27E8"/>
    <w:rsid w:val="46BA50D2"/>
    <w:rsid w:val="483C7DA3"/>
    <w:rsid w:val="49CF1F4D"/>
    <w:rsid w:val="4A085CDE"/>
    <w:rsid w:val="4C602A7D"/>
    <w:rsid w:val="4E5B174E"/>
    <w:rsid w:val="4ECA2430"/>
    <w:rsid w:val="4F6A353F"/>
    <w:rsid w:val="4F7505EE"/>
    <w:rsid w:val="51341345"/>
    <w:rsid w:val="521F2A93"/>
    <w:rsid w:val="52513E28"/>
    <w:rsid w:val="55872E29"/>
    <w:rsid w:val="56496330"/>
    <w:rsid w:val="56B22127"/>
    <w:rsid w:val="586116A1"/>
    <w:rsid w:val="58C223CA"/>
    <w:rsid w:val="59B61F2F"/>
    <w:rsid w:val="59DD74BB"/>
    <w:rsid w:val="5A8E07B6"/>
    <w:rsid w:val="5A9F0C15"/>
    <w:rsid w:val="5B163077"/>
    <w:rsid w:val="5BA858A7"/>
    <w:rsid w:val="5D011713"/>
    <w:rsid w:val="5F686E54"/>
    <w:rsid w:val="606842D1"/>
    <w:rsid w:val="611D2893"/>
    <w:rsid w:val="653A7EB8"/>
    <w:rsid w:val="65532D27"/>
    <w:rsid w:val="68B03FED"/>
    <w:rsid w:val="694C1F68"/>
    <w:rsid w:val="69CE0BCF"/>
    <w:rsid w:val="6CD9769F"/>
    <w:rsid w:val="6CDC5BAD"/>
    <w:rsid w:val="6E11552E"/>
    <w:rsid w:val="70D07FD2"/>
    <w:rsid w:val="72BC63B0"/>
    <w:rsid w:val="7A304F8E"/>
    <w:rsid w:val="7A796935"/>
    <w:rsid w:val="7B2F5245"/>
    <w:rsid w:val="7E3E2B0F"/>
    <w:rsid w:val="7ED20D09"/>
    <w:rsid w:val="7F45772D"/>
    <w:rsid w:val="7F8F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0"/>
    <w:pPr>
      <w:keepNext/>
      <w:keepLines/>
      <w:spacing w:before="100" w:beforeLines="100" w:after="100" w:afterLines="100" w:line="360" w:lineRule="auto"/>
      <w:jc w:val="center"/>
      <w:outlineLvl w:val="0"/>
    </w:pPr>
    <w:rPr>
      <w:rFonts w:ascii="Times New Roman" w:hAnsi="Times New Roman"/>
      <w:b/>
      <w:bCs/>
      <w:kern w:val="44"/>
      <w:sz w:val="32"/>
      <w:szCs w:val="44"/>
    </w:rPr>
  </w:style>
  <w:style w:type="paragraph" w:styleId="3">
    <w:name w:val="heading 2"/>
    <w:basedOn w:val="1"/>
    <w:next w:val="1"/>
    <w:link w:val="56"/>
    <w:unhideWhenUsed/>
    <w:qFormat/>
    <w:uiPriority w:val="9"/>
    <w:pPr>
      <w:keepNext/>
      <w:keepLines/>
      <w:spacing w:after="120" w:line="360" w:lineRule="auto"/>
      <w:jc w:val="center"/>
      <w:outlineLvl w:val="1"/>
    </w:pPr>
    <w:rPr>
      <w:rFonts w:ascii="Times New Roman" w:hAnsi="Times New Roman" w:eastAsia="黑体"/>
      <w:b/>
      <w:bCs/>
      <w:sz w:val="28"/>
      <w:szCs w:val="32"/>
    </w:rPr>
  </w:style>
  <w:style w:type="paragraph" w:styleId="4">
    <w:name w:val="heading 3"/>
    <w:basedOn w:val="1"/>
    <w:next w:val="1"/>
    <w:link w:val="43"/>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9"/>
    <w:basedOn w:val="1"/>
    <w:next w:val="1"/>
    <w:link w:val="59"/>
    <w:semiHidden/>
    <w:unhideWhenUsed/>
    <w:qFormat/>
    <w:uiPriority w:val="9"/>
    <w:pPr>
      <w:keepNext/>
      <w:keepLines/>
      <w:spacing w:before="240" w:after="64" w:line="320" w:lineRule="auto"/>
      <w:outlineLvl w:val="8"/>
    </w:pPr>
    <w:rPr>
      <w:rFonts w:ascii="等线 Light" w:hAnsi="等线 Light" w:eastAsia="等线 Light"/>
      <w:szCs w:val="21"/>
    </w:rPr>
  </w:style>
  <w:style w:type="character" w:default="1" w:styleId="29">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6">
    <w:name w:val="caption"/>
    <w:basedOn w:val="1"/>
    <w:next w:val="1"/>
    <w:qFormat/>
    <w:uiPriority w:val="0"/>
    <w:pPr>
      <w:spacing w:before="152" w:after="160"/>
    </w:pPr>
    <w:rPr>
      <w:rFonts w:ascii="Arial" w:hAnsi="Arial" w:eastAsia="黑体"/>
      <w:szCs w:val="20"/>
    </w:rPr>
  </w:style>
  <w:style w:type="paragraph" w:styleId="7">
    <w:name w:val="annotation text"/>
    <w:basedOn w:val="1"/>
    <w:link w:val="39"/>
    <w:unhideWhenUsed/>
    <w:qFormat/>
    <w:uiPriority w:val="99"/>
  </w:style>
  <w:style w:type="paragraph" w:styleId="8">
    <w:name w:val="Body Text"/>
    <w:basedOn w:val="1"/>
    <w:link w:val="49"/>
    <w:qFormat/>
    <w:uiPriority w:val="0"/>
    <w:pPr>
      <w:spacing w:after="120"/>
    </w:pPr>
    <w:rPr>
      <w:rFonts w:ascii="Times New Roman" w:hAnsi="Times New Roman"/>
      <w:szCs w:val="24"/>
    </w:rPr>
  </w:style>
  <w:style w:type="paragraph" w:styleId="9">
    <w:name w:val="Body Text Indent"/>
    <w:basedOn w:val="1"/>
    <w:link w:val="48"/>
    <w:qFormat/>
    <w:uiPriority w:val="0"/>
    <w:pPr>
      <w:ind w:left="1" w:firstLine="634" w:firstLineChars="198"/>
    </w:pPr>
    <w:rPr>
      <w:rFonts w:ascii="Times New Roman" w:hAnsi="Times New Roman"/>
      <w:sz w:val="32"/>
      <w:szCs w:val="24"/>
    </w:rPr>
  </w:style>
  <w:style w:type="paragraph" w:styleId="10">
    <w:name w:val="List 2"/>
    <w:basedOn w:val="1"/>
    <w:qFormat/>
    <w:uiPriority w:val="0"/>
    <w:pPr>
      <w:ind w:left="200" w:leftChars="200" w:hanging="200" w:hangingChars="200"/>
    </w:pPr>
    <w:rPr>
      <w:rFonts w:ascii="Times New Roman" w:hAnsi="Times New Roman"/>
      <w:szCs w:val="24"/>
    </w:rPr>
  </w:style>
  <w:style w:type="paragraph" w:styleId="11">
    <w:name w:val="Block Text"/>
    <w:basedOn w:val="1"/>
    <w:qFormat/>
    <w:uiPriority w:val="0"/>
    <w:pPr>
      <w:ind w:left="1021" w:right="-1021"/>
      <w:jc w:val="right"/>
    </w:pPr>
    <w:rPr>
      <w:rFonts w:ascii="Times New Roman" w:hAnsi="Times New Roman"/>
      <w:sz w:val="32"/>
      <w:szCs w:val="20"/>
    </w:rPr>
  </w:style>
  <w:style w:type="paragraph" w:styleId="12">
    <w:name w:val="toc 3"/>
    <w:basedOn w:val="1"/>
    <w:next w:val="1"/>
    <w:unhideWhenUsed/>
    <w:qFormat/>
    <w:uiPriority w:val="39"/>
    <w:pPr>
      <w:ind w:left="840" w:leftChars="400"/>
    </w:pPr>
  </w:style>
  <w:style w:type="paragraph" w:styleId="13">
    <w:name w:val="Plain Text"/>
    <w:basedOn w:val="1"/>
    <w:link w:val="47"/>
    <w:qFormat/>
    <w:uiPriority w:val="0"/>
    <w:rPr>
      <w:rFonts w:hint="eastAsia" w:ascii="宋体" w:hAnsi="Courier New"/>
      <w:szCs w:val="21"/>
    </w:rPr>
  </w:style>
  <w:style w:type="paragraph" w:styleId="14">
    <w:name w:val="Date"/>
    <w:basedOn w:val="1"/>
    <w:next w:val="1"/>
    <w:link w:val="45"/>
    <w:qFormat/>
    <w:uiPriority w:val="0"/>
    <w:pPr>
      <w:ind w:left="100" w:leftChars="2500"/>
    </w:pPr>
    <w:rPr>
      <w:rFonts w:ascii="Times New Roman" w:hAnsi="Times New Roman"/>
      <w:szCs w:val="24"/>
    </w:rPr>
  </w:style>
  <w:style w:type="paragraph" w:styleId="15">
    <w:name w:val="Body Text Indent 2"/>
    <w:basedOn w:val="1"/>
    <w:link w:val="60"/>
    <w:unhideWhenUsed/>
    <w:qFormat/>
    <w:uiPriority w:val="0"/>
    <w:pPr>
      <w:spacing w:after="120" w:line="480" w:lineRule="auto"/>
      <w:ind w:left="420" w:leftChars="200"/>
    </w:pPr>
  </w:style>
  <w:style w:type="paragraph" w:styleId="16">
    <w:name w:val="Balloon Text"/>
    <w:basedOn w:val="1"/>
    <w:link w:val="37"/>
    <w:semiHidden/>
    <w:unhideWhenUsed/>
    <w:qFormat/>
    <w:uiPriority w:val="0"/>
    <w:rPr>
      <w:sz w:val="18"/>
      <w:szCs w:val="18"/>
    </w:rPr>
  </w:style>
  <w:style w:type="paragraph" w:styleId="17">
    <w:name w:val="footer"/>
    <w:basedOn w:val="1"/>
    <w:link w:val="36"/>
    <w:unhideWhenUsed/>
    <w:qFormat/>
    <w:uiPriority w:val="99"/>
    <w:pPr>
      <w:tabs>
        <w:tab w:val="center" w:pos="4153"/>
        <w:tab w:val="right" w:pos="8306"/>
      </w:tabs>
      <w:snapToGrid w:val="0"/>
    </w:pPr>
    <w:rPr>
      <w:sz w:val="18"/>
      <w:szCs w:val="18"/>
    </w:rPr>
  </w:style>
  <w:style w:type="paragraph" w:styleId="1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val="0"/>
      <w:tabs>
        <w:tab w:val="right" w:leader="dot" w:pos="8820"/>
      </w:tabs>
      <w:snapToGrid w:val="0"/>
      <w:spacing w:line="360" w:lineRule="auto"/>
      <w:ind w:firstLine="200" w:firstLineChars="200"/>
    </w:pPr>
    <w:rPr>
      <w:rFonts w:ascii="Times New Roman" w:hAnsi="Times New Roman" w:cs="Arial"/>
      <w:b/>
      <w:sz w:val="24"/>
      <w:szCs w:val="24"/>
    </w:rPr>
  </w:style>
  <w:style w:type="paragraph" w:styleId="20">
    <w:name w:val="toc 2"/>
    <w:basedOn w:val="1"/>
    <w:next w:val="1"/>
    <w:qFormat/>
    <w:uiPriority w:val="39"/>
    <w:pPr>
      <w:tabs>
        <w:tab w:val="right" w:leader="dot" w:pos="8820"/>
      </w:tabs>
      <w:snapToGrid w:val="0"/>
      <w:spacing w:line="360" w:lineRule="auto"/>
      <w:ind w:firstLine="720" w:firstLineChars="299"/>
    </w:pPr>
    <w:rPr>
      <w:rFonts w:ascii="Times New Roman" w:hAnsi="Times New Roman" w:eastAsia="黑体"/>
      <w:b/>
      <w:sz w:val="24"/>
      <w:szCs w:val="24"/>
      <w:lang w:val="zh-CN"/>
    </w:rPr>
  </w:style>
  <w:style w:type="paragraph" w:styleId="21">
    <w:name w:val="toc 9"/>
    <w:basedOn w:val="1"/>
    <w:next w:val="1"/>
    <w:semiHidden/>
    <w:unhideWhenUsed/>
    <w:qFormat/>
    <w:uiPriority w:val="39"/>
    <w:pPr>
      <w:ind w:left="3360" w:leftChars="1600"/>
    </w:pPr>
  </w:style>
  <w:style w:type="paragraph" w:styleId="22">
    <w:name w:val="Normal (Web)"/>
    <w:basedOn w:val="1"/>
    <w:qFormat/>
    <w:uiPriority w:val="0"/>
    <w:pPr>
      <w:spacing w:before="100" w:beforeAutospacing="1" w:after="100" w:afterAutospacing="1"/>
    </w:pPr>
    <w:rPr>
      <w:rFonts w:ascii="宋体" w:hAnsi="宋体" w:cs="宋体"/>
      <w:kern w:val="0"/>
      <w:sz w:val="24"/>
      <w:szCs w:val="24"/>
    </w:rPr>
  </w:style>
  <w:style w:type="paragraph" w:styleId="23">
    <w:name w:val="Title"/>
    <w:basedOn w:val="1"/>
    <w:next w:val="1"/>
    <w:link w:val="74"/>
    <w:qFormat/>
    <w:uiPriority w:val="0"/>
    <w:pPr>
      <w:widowControl w:val="0"/>
      <w:spacing w:before="240" w:after="60"/>
      <w:jc w:val="center"/>
      <w:outlineLvl w:val="0"/>
    </w:pPr>
    <w:rPr>
      <w:rFonts w:ascii="Cambria" w:hAnsi="Cambria"/>
      <w:b/>
      <w:bCs/>
      <w:sz w:val="32"/>
      <w:szCs w:val="32"/>
    </w:rPr>
  </w:style>
  <w:style w:type="paragraph" w:styleId="24">
    <w:name w:val="annotation subject"/>
    <w:basedOn w:val="7"/>
    <w:next w:val="7"/>
    <w:link w:val="40"/>
    <w:semiHidden/>
    <w:unhideWhenUsed/>
    <w:qFormat/>
    <w:uiPriority w:val="99"/>
    <w:rPr>
      <w:b/>
      <w:bCs/>
    </w:rPr>
  </w:style>
  <w:style w:type="paragraph" w:styleId="25">
    <w:name w:val="Body Text First Indent 2"/>
    <w:basedOn w:val="9"/>
    <w:link w:val="75"/>
    <w:unhideWhenUsed/>
    <w:qFormat/>
    <w:uiPriority w:val="0"/>
    <w:pPr>
      <w:spacing w:after="120"/>
      <w:ind w:left="420" w:leftChars="200" w:firstLine="420" w:firstLineChars="200"/>
    </w:pPr>
    <w:rPr>
      <w:rFonts w:ascii="Calibri" w:hAnsi="Calibri"/>
      <w:sz w:val="21"/>
      <w:szCs w:val="2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Light Shading Accent 1"/>
    <w:basedOn w:val="26"/>
    <w:qFormat/>
    <w:uiPriority w:val="60"/>
    <w:rPr>
      <w:rFonts w:asciiTheme="minorHAnsi" w:hAnsiTheme="minorHAnsi" w:eastAsiaTheme="minorEastAsia" w:cstheme="minorBidi"/>
      <w:color w:val="2E75B6" w:themeColor="accent1" w:themeShade="BF"/>
      <w:sz w:val="22"/>
      <w:szCs w:val="22"/>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30">
    <w:name w:val="page number"/>
    <w:qFormat/>
    <w:uiPriority w:val="0"/>
  </w:style>
  <w:style w:type="character" w:styleId="31">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2">
    <w:name w:val="Emphasis"/>
    <w:qFormat/>
    <w:uiPriority w:val="0"/>
    <w:rPr>
      <w:i/>
      <w:iCs/>
    </w:rPr>
  </w:style>
  <w:style w:type="character" w:styleId="33">
    <w:name w:val="Hyperlink"/>
    <w:unhideWhenUsed/>
    <w:qFormat/>
    <w:uiPriority w:val="99"/>
    <w:rPr>
      <w:color w:val="0000FF"/>
      <w:u w:val="single"/>
    </w:rPr>
  </w:style>
  <w:style w:type="character" w:styleId="34">
    <w:name w:val="annotation reference"/>
    <w:semiHidden/>
    <w:unhideWhenUsed/>
    <w:qFormat/>
    <w:uiPriority w:val="99"/>
    <w:rPr>
      <w:sz w:val="21"/>
      <w:szCs w:val="21"/>
    </w:rPr>
  </w:style>
  <w:style w:type="character" w:customStyle="1" w:styleId="35">
    <w:name w:val="页眉 字符"/>
    <w:link w:val="18"/>
    <w:qFormat/>
    <w:uiPriority w:val="99"/>
    <w:rPr>
      <w:sz w:val="18"/>
      <w:szCs w:val="18"/>
    </w:rPr>
  </w:style>
  <w:style w:type="character" w:customStyle="1" w:styleId="36">
    <w:name w:val="页脚 字符1"/>
    <w:link w:val="17"/>
    <w:qFormat/>
    <w:uiPriority w:val="99"/>
    <w:rPr>
      <w:sz w:val="18"/>
      <w:szCs w:val="18"/>
    </w:rPr>
  </w:style>
  <w:style w:type="character" w:customStyle="1" w:styleId="37">
    <w:name w:val="批注框文本 字符"/>
    <w:link w:val="16"/>
    <w:semiHidden/>
    <w:qFormat/>
    <w:uiPriority w:val="99"/>
    <w:rPr>
      <w:sz w:val="18"/>
      <w:szCs w:val="18"/>
    </w:rPr>
  </w:style>
  <w:style w:type="paragraph" w:customStyle="1" w:styleId="38">
    <w:name w:val="列表段落1"/>
    <w:basedOn w:val="1"/>
    <w:qFormat/>
    <w:uiPriority w:val="99"/>
    <w:pPr>
      <w:ind w:firstLine="420" w:firstLineChars="200"/>
    </w:pPr>
  </w:style>
  <w:style w:type="character" w:customStyle="1" w:styleId="39">
    <w:name w:val="批注文字 字符"/>
    <w:basedOn w:val="29"/>
    <w:link w:val="7"/>
    <w:qFormat/>
    <w:uiPriority w:val="99"/>
  </w:style>
  <w:style w:type="character" w:customStyle="1" w:styleId="40">
    <w:name w:val="批注主题 字符"/>
    <w:link w:val="24"/>
    <w:semiHidden/>
    <w:qFormat/>
    <w:uiPriority w:val="99"/>
    <w:rPr>
      <w:b/>
      <w:bCs/>
    </w:rPr>
  </w:style>
  <w:style w:type="paragraph" w:customStyle="1" w:styleId="41">
    <w:name w:val="修订1"/>
    <w:hidden/>
    <w:semiHidden/>
    <w:qFormat/>
    <w:uiPriority w:val="99"/>
    <w:rPr>
      <w:rFonts w:ascii="Calibri" w:hAnsi="Calibri" w:eastAsia="宋体" w:cs="Times New Roman"/>
      <w:kern w:val="2"/>
      <w:sz w:val="21"/>
      <w:szCs w:val="22"/>
      <w:lang w:val="en-US" w:eastAsia="zh-CN" w:bidi="ar-SA"/>
    </w:rPr>
  </w:style>
  <w:style w:type="character" w:customStyle="1" w:styleId="42">
    <w:name w:val="标题 1 字符"/>
    <w:link w:val="2"/>
    <w:qFormat/>
    <w:uiPriority w:val="0"/>
    <w:rPr>
      <w:rFonts w:ascii="Times New Roman" w:hAnsi="Times New Roman" w:eastAsia="宋体"/>
      <w:b/>
      <w:bCs/>
      <w:kern w:val="44"/>
      <w:sz w:val="32"/>
      <w:szCs w:val="44"/>
    </w:rPr>
  </w:style>
  <w:style w:type="character" w:customStyle="1" w:styleId="43">
    <w:name w:val="标题 3 字符"/>
    <w:link w:val="4"/>
    <w:qFormat/>
    <w:uiPriority w:val="0"/>
    <w:rPr>
      <w:rFonts w:ascii="Times New Roman" w:hAnsi="Times New Roman"/>
      <w:b/>
      <w:bCs/>
      <w:kern w:val="2"/>
      <w:sz w:val="32"/>
      <w:szCs w:val="32"/>
    </w:rPr>
  </w:style>
  <w:style w:type="character" w:customStyle="1" w:styleId="44">
    <w:name w:val="wbtr_mn1"/>
    <w:qFormat/>
    <w:uiPriority w:val="0"/>
    <w:rPr>
      <w:rFonts w:hint="default" w:ascii="Arial" w:hAnsi="Arial" w:cs="Arial"/>
      <w:sz w:val="24"/>
      <w:szCs w:val="24"/>
    </w:rPr>
  </w:style>
  <w:style w:type="character" w:customStyle="1" w:styleId="45">
    <w:name w:val="日期 字符"/>
    <w:link w:val="14"/>
    <w:qFormat/>
    <w:uiPriority w:val="0"/>
    <w:rPr>
      <w:rFonts w:ascii="Times New Roman" w:hAnsi="Times New Roman"/>
      <w:kern w:val="2"/>
      <w:sz w:val="21"/>
      <w:szCs w:val="24"/>
    </w:rPr>
  </w:style>
  <w:style w:type="table" w:customStyle="1" w:styleId="46">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纯文本 字符"/>
    <w:link w:val="13"/>
    <w:qFormat/>
    <w:uiPriority w:val="0"/>
    <w:rPr>
      <w:rFonts w:ascii="宋体" w:hAnsi="Courier New"/>
      <w:kern w:val="2"/>
      <w:sz w:val="21"/>
      <w:szCs w:val="21"/>
    </w:rPr>
  </w:style>
  <w:style w:type="character" w:customStyle="1" w:styleId="48">
    <w:name w:val="正文文本缩进 字符"/>
    <w:link w:val="9"/>
    <w:qFormat/>
    <w:uiPriority w:val="0"/>
    <w:rPr>
      <w:rFonts w:ascii="Times New Roman" w:hAnsi="Times New Roman"/>
      <w:kern w:val="2"/>
      <w:sz w:val="32"/>
      <w:szCs w:val="24"/>
    </w:rPr>
  </w:style>
  <w:style w:type="character" w:customStyle="1" w:styleId="49">
    <w:name w:val="正文文本 字符"/>
    <w:link w:val="8"/>
    <w:qFormat/>
    <w:uiPriority w:val="0"/>
    <w:rPr>
      <w:rFonts w:ascii="Times New Roman" w:hAnsi="Times New Roman"/>
      <w:kern w:val="2"/>
      <w:sz w:val="21"/>
      <w:szCs w:val="24"/>
    </w:rPr>
  </w:style>
  <w:style w:type="paragraph" w:customStyle="1" w:styleId="50">
    <w:name w:val="Default"/>
    <w:qFormat/>
    <w:uiPriority w:val="0"/>
    <w:pPr>
      <w:widowControl w:val="0"/>
      <w:autoSpaceDE w:val="0"/>
      <w:autoSpaceDN w:val="0"/>
      <w:adjustRightInd w:val="0"/>
    </w:pPr>
    <w:rPr>
      <w:rFonts w:ascii="BMCABA+Arial,Bold" w:hAnsi="Times New Roman" w:eastAsia="BMCABA+Arial,Bold" w:cs="BMCABA+Arial,Bold"/>
      <w:color w:val="000000"/>
      <w:sz w:val="24"/>
      <w:szCs w:val="24"/>
      <w:lang w:val="en-US" w:eastAsia="zh-CN" w:bidi="ar-SA"/>
    </w:rPr>
  </w:style>
  <w:style w:type="paragraph" w:customStyle="1" w:styleId="51">
    <w:name w:val="Riga"/>
    <w:basedOn w:val="8"/>
    <w:qFormat/>
    <w:uiPriority w:val="0"/>
    <w:rPr>
      <w:kern w:val="0"/>
      <w:sz w:val="20"/>
      <w:szCs w:val="20"/>
      <w:lang w:val="en-GB" w:eastAsia="en-US"/>
    </w:rPr>
  </w:style>
  <w:style w:type="paragraph" w:customStyle="1" w:styleId="52">
    <w:name w:val="src"/>
    <w:basedOn w:val="1"/>
    <w:qFormat/>
    <w:uiPriority w:val="0"/>
    <w:pPr>
      <w:spacing w:before="100" w:beforeAutospacing="1" w:after="100" w:afterAutospacing="1"/>
    </w:pPr>
    <w:rPr>
      <w:rFonts w:ascii="宋体" w:hAnsi="宋体" w:cs="宋体"/>
      <w:kern w:val="0"/>
      <w:sz w:val="24"/>
      <w:szCs w:val="24"/>
    </w:rPr>
  </w:style>
  <w:style w:type="character" w:customStyle="1" w:styleId="53">
    <w:name w:val="def"/>
    <w:qFormat/>
    <w:uiPriority w:val="0"/>
  </w:style>
  <w:style w:type="table" w:customStyle="1" w:styleId="54">
    <w:name w:val="网格型2"/>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参考文献格式"/>
    <w:basedOn w:val="1"/>
    <w:qFormat/>
    <w:uiPriority w:val="0"/>
    <w:pPr>
      <w:spacing w:line="400" w:lineRule="atLeast"/>
      <w:ind w:left="315" w:hanging="315" w:hangingChars="150"/>
    </w:pPr>
    <w:rPr>
      <w:rFonts w:ascii="Times New Roman" w:hAnsi="Times New Roman" w:cs="宋体"/>
      <w:kern w:val="0"/>
      <w:szCs w:val="20"/>
    </w:rPr>
  </w:style>
  <w:style w:type="character" w:customStyle="1" w:styleId="56">
    <w:name w:val="标题 2 字符"/>
    <w:link w:val="3"/>
    <w:qFormat/>
    <w:uiPriority w:val="9"/>
    <w:rPr>
      <w:rFonts w:ascii="Times New Roman" w:hAnsi="Times New Roman" w:eastAsia="黑体"/>
      <w:b/>
      <w:bCs/>
      <w:kern w:val="2"/>
      <w:sz w:val="28"/>
      <w:szCs w:val="32"/>
    </w:rPr>
  </w:style>
  <w:style w:type="paragraph" w:customStyle="1" w:styleId="57">
    <w:name w:val="TOC 标题1"/>
    <w:basedOn w:val="2"/>
    <w:next w:val="1"/>
    <w:unhideWhenUsed/>
    <w:qFormat/>
    <w:uiPriority w:val="39"/>
    <w:pPr>
      <w:spacing w:before="240" w:line="259" w:lineRule="auto"/>
      <w:jc w:val="left"/>
      <w:outlineLvl w:val="9"/>
    </w:pPr>
    <w:rPr>
      <w:rFonts w:ascii="等线 Light" w:hAnsi="等线 Light" w:eastAsia="等线 Light"/>
      <w:bCs w:val="0"/>
      <w:color w:val="2E74B5"/>
      <w:kern w:val="0"/>
      <w:szCs w:val="32"/>
    </w:rPr>
  </w:style>
  <w:style w:type="character" w:customStyle="1" w:styleId="58">
    <w:name w:val="页脚 字符"/>
    <w:qFormat/>
    <w:uiPriority w:val="99"/>
  </w:style>
  <w:style w:type="character" w:customStyle="1" w:styleId="59">
    <w:name w:val="标题 9 字符"/>
    <w:link w:val="5"/>
    <w:semiHidden/>
    <w:qFormat/>
    <w:uiPriority w:val="9"/>
    <w:rPr>
      <w:rFonts w:ascii="等线 Light" w:hAnsi="等线 Light" w:eastAsia="等线 Light" w:cs="Times New Roman"/>
      <w:kern w:val="2"/>
      <w:sz w:val="21"/>
      <w:szCs w:val="21"/>
    </w:rPr>
  </w:style>
  <w:style w:type="character" w:customStyle="1" w:styleId="60">
    <w:name w:val="正文文本缩进 2 字符"/>
    <w:basedOn w:val="29"/>
    <w:link w:val="15"/>
    <w:semiHidden/>
    <w:qFormat/>
    <w:uiPriority w:val="99"/>
    <w:rPr>
      <w:kern w:val="2"/>
      <w:sz w:val="21"/>
      <w:szCs w:val="22"/>
    </w:rPr>
  </w:style>
  <w:style w:type="paragraph" w:customStyle="1" w:styleId="61">
    <w:name w:val="一级条标题"/>
    <w:next w:val="6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3">
    <w:name w:val="二级条标题"/>
    <w:basedOn w:val="61"/>
    <w:next w:val="62"/>
    <w:qFormat/>
    <w:uiPriority w:val="0"/>
    <w:pPr>
      <w:numPr>
        <w:ilvl w:val="2"/>
      </w:numPr>
      <w:spacing w:before="50" w:after="50"/>
      <w:outlineLvl w:val="3"/>
    </w:pPr>
  </w:style>
  <w:style w:type="paragraph" w:customStyle="1" w:styleId="64">
    <w:name w:val="三级条标题"/>
    <w:basedOn w:val="63"/>
    <w:next w:val="62"/>
    <w:qFormat/>
    <w:uiPriority w:val="0"/>
    <w:pPr>
      <w:numPr>
        <w:ilvl w:val="3"/>
      </w:numPr>
      <w:outlineLvl w:val="4"/>
    </w:pPr>
  </w:style>
  <w:style w:type="paragraph" w:customStyle="1" w:styleId="65">
    <w:name w:val="四级条标题"/>
    <w:next w:val="62"/>
    <w:qFormat/>
    <w:uiPriority w:val="0"/>
    <w:pPr>
      <w:numPr>
        <w:ilvl w:val="4"/>
        <w:numId w:val="1"/>
      </w:numPr>
      <w:spacing w:before="50" w:beforeLines="50" w:after="50" w:afterLines="50"/>
      <w:outlineLvl w:val="5"/>
    </w:pPr>
    <w:rPr>
      <w:rFonts w:ascii="黑体" w:hAnsi="Times New Roman" w:eastAsia="黑体" w:cs="Times New Roman"/>
      <w:sz w:val="21"/>
      <w:szCs w:val="21"/>
      <w:lang w:val="en-US" w:eastAsia="zh-CN" w:bidi="ar-SA"/>
    </w:rPr>
  </w:style>
  <w:style w:type="paragraph" w:customStyle="1" w:styleId="66">
    <w:name w:val="五级条标题"/>
    <w:next w:val="62"/>
    <w:qFormat/>
    <w:uiPriority w:val="0"/>
    <w:pPr>
      <w:numPr>
        <w:ilvl w:val="5"/>
        <w:numId w:val="1"/>
      </w:numPr>
      <w:spacing w:before="50" w:beforeLines="50" w:after="50" w:afterLines="50"/>
      <w:outlineLvl w:val="6"/>
    </w:pPr>
    <w:rPr>
      <w:rFonts w:ascii="黑体" w:hAnsi="Times New Roman" w:eastAsia="黑体" w:cs="Times New Roman"/>
      <w:sz w:val="21"/>
      <w:szCs w:val="21"/>
      <w:lang w:val="en-US" w:eastAsia="zh-CN" w:bidi="ar-SA"/>
    </w:rPr>
  </w:style>
  <w:style w:type="paragraph" w:customStyle="1" w:styleId="67">
    <w:name w:val="正文表标题"/>
    <w:next w:val="6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8">
    <w:name w:val="正文图标题"/>
    <w:next w:val="62"/>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9">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70">
    <w:name w:val="商发正文"/>
    <w:qFormat/>
    <w:uiPriority w:val="5"/>
    <w:pPr>
      <w:widowControl w:val="0"/>
      <w:adjustRightInd w:val="0"/>
      <w:snapToGrid w:val="0"/>
      <w:spacing w:line="30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paragraph" w:styleId="71">
    <w:name w:val="List Paragraph"/>
    <w:basedOn w:val="1"/>
    <w:qFormat/>
    <w:uiPriority w:val="34"/>
    <w:pPr>
      <w:ind w:firstLine="420" w:firstLineChars="200"/>
    </w:pPr>
  </w:style>
  <w:style w:type="character" w:customStyle="1" w:styleId="72">
    <w:name w:val="标题 1 Char"/>
    <w:qFormat/>
    <w:uiPriority w:val="0"/>
    <w:rPr>
      <w:rFonts w:ascii="Tahoma" w:hAnsi="Tahoma" w:eastAsia="微软雅黑"/>
      <w:b/>
      <w:bCs/>
      <w:kern w:val="44"/>
      <w:sz w:val="44"/>
      <w:szCs w:val="44"/>
    </w:rPr>
  </w:style>
  <w:style w:type="character" w:customStyle="1" w:styleId="73">
    <w:name w:val="标题 2 Char"/>
    <w:qFormat/>
    <w:uiPriority w:val="9"/>
    <w:rPr>
      <w:rFonts w:ascii="Cambria" w:hAnsi="Cambria" w:eastAsia="宋体" w:cs="Times New Roman"/>
      <w:b/>
      <w:bCs/>
      <w:sz w:val="32"/>
      <w:szCs w:val="32"/>
    </w:rPr>
  </w:style>
  <w:style w:type="character" w:customStyle="1" w:styleId="74">
    <w:name w:val="标题 字符"/>
    <w:basedOn w:val="29"/>
    <w:link w:val="23"/>
    <w:qFormat/>
    <w:uiPriority w:val="0"/>
    <w:rPr>
      <w:rFonts w:ascii="Cambria" w:hAnsi="Cambria"/>
      <w:b/>
      <w:bCs/>
      <w:kern w:val="2"/>
      <w:sz w:val="32"/>
      <w:szCs w:val="32"/>
    </w:rPr>
  </w:style>
  <w:style w:type="character" w:customStyle="1" w:styleId="75">
    <w:name w:val="正文文本首行缩进 2 字符"/>
    <w:basedOn w:val="48"/>
    <w:link w:val="25"/>
    <w:semiHidden/>
    <w:qFormat/>
    <w:uiPriority w:val="99"/>
    <w:rPr>
      <w:rFonts w:ascii="Times New Roman" w:hAnsi="Times New Roman"/>
      <w:kern w:val="2"/>
      <w:sz w:val="21"/>
      <w:szCs w:val="22"/>
    </w:rPr>
  </w:style>
  <w:style w:type="paragraph" w:customStyle="1" w:styleId="76">
    <w:name w:val="正文（首行缩进2字符）"/>
    <w:basedOn w:val="1"/>
    <w:qFormat/>
    <w:uiPriority w:val="0"/>
    <w:pPr>
      <w:spacing w:line="300" w:lineRule="auto"/>
      <w:ind w:firstLine="480"/>
      <w:contextualSpacing/>
    </w:pPr>
    <w:rPr>
      <w:spacing w:val="12"/>
      <w:kern w:val="0"/>
      <w:szCs w:val="20"/>
    </w:rPr>
  </w:style>
  <w:style w:type="paragraph" w:customStyle="1" w:styleId="77">
    <w:name w:val="数字编号列项（二级）"/>
    <w:basedOn w:val="1"/>
    <w:qFormat/>
    <w:uiPriority w:val="0"/>
    <w:pPr>
      <w:jc w:val="both"/>
    </w:pPr>
    <w:rPr>
      <w:rFonts w:hint="eastAsia" w:ascii="宋体" w:hAnsi="Times New Roman"/>
      <w:kern w:val="0"/>
      <w:szCs w:val="20"/>
    </w:rPr>
  </w:style>
  <w:style w:type="paragraph" w:customStyle="1" w:styleId="78">
    <w:name w:val="msolistparagraph"/>
    <w:basedOn w:val="1"/>
    <w:qFormat/>
    <w:uiPriority w:val="0"/>
    <w:pPr>
      <w:widowControl w:val="0"/>
      <w:ind w:firstLine="420" w:firstLineChars="200"/>
      <w:jc w:val="both"/>
    </w:pPr>
    <w:rPr>
      <w:rFonts w:ascii="Times New Roman" w:hAnsi="Times New Roman"/>
      <w:color w:val="0000FF"/>
      <w:kern w:val="0"/>
      <w:szCs w:val="21"/>
    </w:rPr>
  </w:style>
  <w:style w:type="paragraph" w:customStyle="1" w:styleId="79">
    <w:name w:val="图格式"/>
    <w:basedOn w:val="8"/>
    <w:next w:val="1"/>
    <w:qFormat/>
    <w:uiPriority w:val="0"/>
    <w:pPr>
      <w:widowControl w:val="0"/>
      <w:spacing w:before="100" w:beforeLines="100" w:after="0"/>
      <w:jc w:val="center"/>
    </w:pPr>
    <w:rPr>
      <w:kern w:val="0"/>
      <w:sz w:val="18"/>
      <w:szCs w:val="21"/>
    </w:rPr>
  </w:style>
  <w:style w:type="paragraph" w:customStyle="1" w:styleId="80">
    <w:name w:val="Table Paragraph"/>
    <w:basedOn w:val="1"/>
    <w:qFormat/>
    <w:uiPriority w:val="0"/>
    <w:pPr>
      <w:widowControl w:val="0"/>
      <w:autoSpaceDE w:val="0"/>
      <w:autoSpaceDN w:val="0"/>
      <w:adjustRightInd w:val="0"/>
      <w:spacing w:line="405" w:lineRule="exact"/>
      <w:ind w:left="348" w:right="344"/>
      <w:jc w:val="center"/>
    </w:pPr>
    <w:rPr>
      <w:rFonts w:hint="eastAsia" w:ascii="微软雅黑 Light" w:hAnsi="Times New Roman" w:eastAsia="微软雅黑 Light"/>
      <w:kern w:val="0"/>
      <w:sz w:val="24"/>
      <w:szCs w:val="24"/>
    </w:rPr>
  </w:style>
  <w:style w:type="paragraph" w:customStyle="1" w:styleId="81">
    <w:name w:val="图表名"/>
    <w:basedOn w:val="6"/>
    <w:qFormat/>
    <w:uiPriority w:val="0"/>
    <w:pPr>
      <w:widowControl w:val="0"/>
      <w:spacing w:before="0" w:after="0"/>
      <w:jc w:val="both"/>
    </w:pPr>
    <w:rPr>
      <w:rFonts w:hint="eastAsia" w:ascii="等线 Light" w:hAnsi="等线 Light"/>
      <w:sz w:val="20"/>
    </w:rPr>
  </w:style>
  <w:style w:type="table" w:customStyle="1" w:styleId="82">
    <w:name w:val="网格型3"/>
    <w:basedOn w:val="26"/>
    <w:qFormat/>
    <w:uiPriority w:val="0"/>
    <w:pPr>
      <w:widowControl w:val="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83">
    <w:name w:val="网格型11"/>
    <w:basedOn w:val="26"/>
    <w:qFormat/>
    <w:uiPriority w:val="0"/>
    <w:rPr>
      <w:rFonts w:hint="eastAsia"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84">
    <w:name w:val="标准文件_段"/>
    <w:basedOn w:val="1"/>
    <w:qFormat/>
    <w:uiPriority w:val="0"/>
    <w:pPr>
      <w:autoSpaceDE w:val="0"/>
      <w:autoSpaceDN w:val="0"/>
      <w:ind w:firstLine="200" w:firstLineChars="200"/>
      <w:jc w:val="both"/>
    </w:pPr>
    <w:rPr>
      <w:rFonts w:hint="eastAsia" w:ascii="宋体" w:hAnsi="Times New Roman"/>
      <w:kern w:val="0"/>
      <w:szCs w:val="21"/>
    </w:rPr>
  </w:style>
  <w:style w:type="paragraph" w:customStyle="1" w:styleId="85">
    <w:name w:val="样式1"/>
    <w:basedOn w:val="1"/>
    <w:link w:val="86"/>
    <w:qFormat/>
    <w:uiPriority w:val="0"/>
    <w:pPr>
      <w:widowControl w:val="0"/>
      <w:spacing w:line="440" w:lineRule="exact"/>
      <w:jc w:val="both"/>
    </w:pPr>
    <w:rPr>
      <w:rFonts w:ascii="Times New Roman" w:hAnsi="Times New Roman"/>
      <w:szCs w:val="24"/>
    </w:rPr>
  </w:style>
  <w:style w:type="character" w:customStyle="1" w:styleId="86">
    <w:name w:val="样式1 字符"/>
    <w:basedOn w:val="29"/>
    <w:link w:val="85"/>
    <w:qFormat/>
    <w:uiPriority w:val="0"/>
    <w:rPr>
      <w:rFonts w:ascii="Times New Roman" w:hAnsi="Times New Roman"/>
      <w:kern w:val="2"/>
      <w:sz w:val="21"/>
      <w:szCs w:val="24"/>
    </w:rPr>
  </w:style>
  <w:style w:type="paragraph" w:customStyle="1" w:styleId="87">
    <w:name w:val="修订2"/>
    <w:hidden/>
    <w:semiHidden/>
    <w:qFormat/>
    <w:uiPriority w:val="99"/>
    <w:rPr>
      <w:rFonts w:ascii="Calibri" w:hAnsi="Calibri" w:eastAsia="宋体" w:cs="Times New Roman"/>
      <w:kern w:val="2"/>
      <w:sz w:val="21"/>
      <w:szCs w:val="22"/>
      <w:lang w:val="en-US" w:eastAsia="zh-CN" w:bidi="ar-SA"/>
    </w:rPr>
  </w:style>
  <w:style w:type="character" w:styleId="88">
    <w:name w:val="Placeholder Text"/>
    <w:basedOn w:val="29"/>
    <w:semiHidden/>
    <w:qFormat/>
    <w:uiPriority w:val="99"/>
    <w:rPr>
      <w:color w:val="808080"/>
    </w:rPr>
  </w:style>
  <w:style w:type="paragraph" w:customStyle="1" w:styleId="89">
    <w:name w:val="修订3"/>
    <w:hidden/>
    <w:semiHidden/>
    <w:qFormat/>
    <w:uiPriority w:val="99"/>
    <w:rPr>
      <w:rFonts w:ascii="Calibri" w:hAnsi="Calibri" w:eastAsia="宋体" w:cs="Times New Roman"/>
      <w:kern w:val="2"/>
      <w:sz w:val="21"/>
      <w:szCs w:val="22"/>
      <w:lang w:val="en-US" w:eastAsia="zh-CN" w:bidi="ar-SA"/>
    </w:rPr>
  </w:style>
  <w:style w:type="table" w:customStyle="1" w:styleId="90">
    <w:name w:val="网格型21"/>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修订4"/>
    <w:hidden/>
    <w:semiHidden/>
    <w:qFormat/>
    <w:uiPriority w:val="99"/>
    <w:rPr>
      <w:rFonts w:ascii="Calibri" w:hAnsi="Calibri" w:eastAsia="宋体" w:cs="Times New Roman"/>
      <w:kern w:val="2"/>
      <w:sz w:val="21"/>
      <w:szCs w:val="22"/>
      <w:lang w:val="en-US" w:eastAsia="zh-CN" w:bidi="ar-SA"/>
    </w:rPr>
  </w:style>
  <w:style w:type="character" w:customStyle="1" w:styleId="92">
    <w:name w:val="font21"/>
    <w:basedOn w:val="29"/>
    <w:qFormat/>
    <w:uiPriority w:val="0"/>
    <w:rPr>
      <w:rFonts w:ascii="宋体" w:hAnsi="宋体" w:eastAsia="宋体" w:cs="宋体"/>
      <w:color w:val="000000"/>
      <w:sz w:val="22"/>
      <w:szCs w:val="22"/>
      <w:u w:val="none"/>
    </w:rPr>
  </w:style>
  <w:style w:type="paragraph" w:customStyle="1" w:styleId="93">
    <w:name w:val="三级无"/>
    <w:basedOn w:val="64"/>
    <w:qFormat/>
    <w:uiPriority w:val="0"/>
    <w:pPr>
      <w:spacing w:before="0" w:beforeLines="0" w:after="0" w:afterLines="0"/>
    </w:pPr>
    <w:rPr>
      <w:rFonts w:ascii="宋体" w:eastAsia="宋体"/>
    </w:rPr>
  </w:style>
  <w:style w:type="paragraph" w:customStyle="1" w:styleId="94">
    <w:name w:val="注：（正文）"/>
    <w:basedOn w:val="95"/>
    <w:next w:val="62"/>
    <w:qFormat/>
    <w:uiPriority w:val="0"/>
    <w:pPr>
      <w:numPr>
        <w:ilvl w:val="0"/>
        <w:numId w:val="5"/>
      </w:numPr>
    </w:pPr>
  </w:style>
  <w:style w:type="paragraph" w:customStyle="1" w:styleId="95">
    <w:name w:val="注："/>
    <w:next w:val="6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96">
    <w:name w:val="TOC 标题2"/>
    <w:basedOn w:val="2"/>
    <w:next w:val="1"/>
    <w:unhideWhenUsed/>
    <w:qFormat/>
    <w:uiPriority w:val="39"/>
    <w:pPr>
      <w:spacing w:before="240" w:line="259" w:lineRule="auto"/>
      <w:jc w:val="left"/>
      <w:outlineLvl w:val="9"/>
    </w:pPr>
    <w:rPr>
      <w:rFonts w:ascii="等线 Light" w:hAnsi="等线 Light" w:eastAsia="等线 Light"/>
      <w:bCs w:val="0"/>
      <w:color w:val="2E74B5"/>
      <w:kern w:val="0"/>
      <w:szCs w:val="32"/>
    </w:rPr>
  </w:style>
  <w:style w:type="paragraph" w:customStyle="1" w:styleId="97">
    <w:name w:val="Revision"/>
    <w:hidden/>
    <w:unhideWhenUsed/>
    <w:qFormat/>
    <w:uiPriority w:val="99"/>
    <w:rPr>
      <w:rFonts w:ascii="Calibri" w:hAnsi="Calibri" w:eastAsia="宋体" w:cs="Times New Roman"/>
      <w:kern w:val="2"/>
      <w:sz w:val="21"/>
      <w:szCs w:val="22"/>
      <w:lang w:val="en-US" w:eastAsia="zh-CN" w:bidi="ar-SA"/>
    </w:rPr>
  </w:style>
  <w:style w:type="character" w:customStyle="1" w:styleId="98">
    <w:name w:val="标准文件_段 Char"/>
    <w:basedOn w:val="29"/>
    <w:uiPriority w:val="0"/>
    <w:rPr>
      <w:rFonts w:hint="eastAsia" w:ascii="宋体" w:hAnsi="Times New Roman" w:eastAsia="宋体" w:cs="宋体"/>
      <w:sz w:val="21"/>
    </w:rPr>
  </w:style>
  <w:style w:type="paragraph" w:customStyle="1" w:styleId="99">
    <w:name w:val="标准文件_字母编号列项（一级）"/>
    <w:basedOn w:val="1"/>
    <w:uiPriority w:val="0"/>
    <w:pPr>
      <w:keepNext w:val="0"/>
      <w:keepLines w:val="0"/>
      <w:widowControl/>
      <w:numPr>
        <w:ilvl w:val="0"/>
        <w:numId w:val="7"/>
      </w:numPr>
      <w:suppressLineNumbers w:val="0"/>
      <w:adjustRightInd/>
      <w:spacing w:before="0" w:beforeAutospacing="0" w:after="0" w:afterAutospacing="0" w:line="240" w:lineRule="auto"/>
      <w:ind w:left="851" w:right="0" w:hanging="426"/>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EF3D0-56B5-4FBF-8FE5-E0C76A7AE0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41306</Words>
  <Characters>47158</Characters>
  <Lines>359</Lines>
  <Paragraphs>101</Paragraphs>
  <TotalTime>12</TotalTime>
  <ScaleCrop>false</ScaleCrop>
  <LinksUpToDate>false</LinksUpToDate>
  <CharactersWithSpaces>48754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2020-11-30T14:45:00Z</dcterms:created>
  <dc:creator>赵义文</dc:creator>
  <cp:lastModifiedBy>倪震楚</cp:lastModifiedBy>
  <cp:lastPrinted>2020-11-19T05:35:00Z</cp:lastPrinted>
  <dcterms:modified xsi:type="dcterms:W3CDTF">2023-09-26T21:51:09Z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E78B7728F7D348B186C43288AFFB2DFD_13</vt:lpwstr>
  </property>
</Properties>
</file>