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CF0" w:rsidRDefault="00084F76">
      <w:pPr>
        <w:spacing w:line="360" w:lineRule="auto"/>
        <w:rPr>
          <w:b/>
          <w:bCs/>
          <w:sz w:val="52"/>
          <w:szCs w:val="84"/>
        </w:rPr>
      </w:pPr>
      <w:bookmarkStart w:id="0" w:name="OLE_LINK2"/>
      <w:r>
        <w:rPr>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-22225</wp:posOffset>
            </wp:positionV>
            <wp:extent cx="1737995" cy="1149350"/>
            <wp:effectExtent l="0" t="0" r="14605" b="889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r>
        <w:rPr>
          <w:rFonts w:hint="eastAsia"/>
          <w:b/>
          <w:bCs/>
          <w:sz w:val="52"/>
          <w:szCs w:val="84"/>
        </w:rPr>
        <w:t xml:space="preserve"> </w:t>
      </w:r>
      <w:r>
        <w:rPr>
          <w:b/>
          <w:bCs/>
          <w:sz w:val="52"/>
          <w:szCs w:val="84"/>
        </w:rPr>
        <w:t xml:space="preserve">  </w:t>
      </w:r>
    </w:p>
    <w:p w:rsidR="00882CF0" w:rsidRDefault="00882CF0">
      <w:pPr>
        <w:spacing w:line="360" w:lineRule="auto"/>
        <w:rPr>
          <w:b/>
          <w:bCs/>
          <w:sz w:val="52"/>
          <w:szCs w:val="84"/>
        </w:rPr>
      </w:pPr>
    </w:p>
    <w:p w:rsidR="00882CF0" w:rsidRDefault="00084F76">
      <w:pPr>
        <w:wordWrap w:val="0"/>
        <w:spacing w:line="360" w:lineRule="auto"/>
        <w:jc w:val="right"/>
        <w:rPr>
          <w:sz w:val="36"/>
          <w:szCs w:val="36"/>
        </w:rPr>
      </w:pPr>
      <w:r>
        <w:rPr>
          <w:b/>
          <w:bCs/>
          <w:sz w:val="36"/>
          <w:szCs w:val="36"/>
        </w:rPr>
        <w:t xml:space="preserve"> T/CECS</w:t>
      </w:r>
      <w:r>
        <w:rPr>
          <w:rFonts w:asciiTheme="minorHAnsi" w:hAnsiTheme="minorHAnsi"/>
          <w:sz w:val="36"/>
          <w:szCs w:val="36"/>
        </w:rPr>
        <w:t xml:space="preserve"> </w:t>
      </w:r>
      <w:r>
        <w:rPr>
          <w:sz w:val="36"/>
          <w:szCs w:val="36"/>
        </w:rPr>
        <w:t>XXXX- 202X</w:t>
      </w:r>
    </w:p>
    <w:bookmarkEnd w:id="0"/>
    <w:p w:rsidR="00882CF0" w:rsidRDefault="00084F76">
      <w:pPr>
        <w:spacing w:line="360" w:lineRule="auto"/>
        <w:jc w:val="center"/>
        <w:rPr>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142240</wp:posOffset>
                </wp:positionV>
                <wp:extent cx="6296025" cy="9525"/>
                <wp:effectExtent l="0" t="0" r="0" b="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952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63" o:spid="_x0000_s1026" o:spt="32" type="#_x0000_t32" style="position:absolute;left:0pt;margin-left:4.55pt;margin-top:11.2pt;height:0.75pt;width:495.75pt;z-index:251660288;mso-width-relative:page;mso-height-relative:page;" filled="f" stroked="t" coordsize="21600,21600" o:gfxdata="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Kglds1gAAAAgBAAAPAAAAAAAAAAEAIAAA&#10;ACIAAABkcnMvZG93bnJldi54bWxQSwECFAAUAAAACACHTuJARCJHZdUBAAC2AwAADgAAAAAAAAAB&#10;ACAAAAAlAQAAZHJzL2Uyb0RvYy54bWxQSwUGAAAAAAYABgBZAQAAbAUAAAAA&#10;">
                <v:fill on="f" focussize="0,0"/>
                <v:stroke color="#000000" joinstyle="round"/>
                <v:imagedata o:title=""/>
                <o:lock v:ext="edit" aspectratio="f"/>
              </v:shape>
            </w:pict>
          </mc:Fallback>
        </mc:AlternateContent>
      </w:r>
    </w:p>
    <w:p w:rsidR="00882CF0" w:rsidRDefault="00882CF0">
      <w:pPr>
        <w:widowControl/>
        <w:tabs>
          <w:tab w:val="left" w:pos="3510"/>
        </w:tabs>
        <w:spacing w:line="360" w:lineRule="auto"/>
        <w:jc w:val="left"/>
        <w:rPr>
          <w:rFonts w:ascii="宋体" w:hAnsi="宋体"/>
        </w:rPr>
      </w:pPr>
    </w:p>
    <w:p w:rsidR="00882CF0" w:rsidRDefault="00882CF0">
      <w:pPr>
        <w:spacing w:line="360" w:lineRule="auto"/>
        <w:rPr>
          <w:rFonts w:ascii="宋体" w:hAnsi="宋体"/>
        </w:rPr>
      </w:pPr>
    </w:p>
    <w:p w:rsidR="00882CF0" w:rsidRDefault="00882CF0">
      <w:pPr>
        <w:spacing w:line="360" w:lineRule="auto"/>
        <w:rPr>
          <w:rFonts w:ascii="宋体" w:hAnsi="宋体"/>
        </w:rPr>
      </w:pPr>
    </w:p>
    <w:p w:rsidR="00882CF0" w:rsidRDefault="00084F76">
      <w:pPr>
        <w:spacing w:line="360" w:lineRule="auto"/>
        <w:jc w:val="center"/>
        <w:rPr>
          <w:rFonts w:asciiTheme="minorEastAsia" w:eastAsiaTheme="minorEastAsia" w:hAnsiTheme="minorEastAsia" w:cstheme="minorEastAsia"/>
          <w:bCs/>
          <w:sz w:val="36"/>
          <w:szCs w:val="36"/>
        </w:rPr>
      </w:pPr>
      <w:r>
        <w:rPr>
          <w:rFonts w:ascii="宋体" w:hAnsi="宋体" w:cs="宋体" w:hint="eastAsia"/>
          <w:b/>
          <w:sz w:val="36"/>
          <w:szCs w:val="36"/>
        </w:rPr>
        <w:t>中国工程建设标准化协会标准</w:t>
      </w:r>
    </w:p>
    <w:p w:rsidR="00882CF0" w:rsidRDefault="00882CF0">
      <w:pPr>
        <w:spacing w:line="360" w:lineRule="auto"/>
        <w:jc w:val="center"/>
        <w:rPr>
          <w:rFonts w:ascii="宋体" w:hAnsi="宋体"/>
          <w:sz w:val="44"/>
          <w:szCs w:val="44"/>
        </w:rPr>
      </w:pPr>
    </w:p>
    <w:p w:rsidR="00882CF0" w:rsidRDefault="00084F76">
      <w:pPr>
        <w:spacing w:line="360" w:lineRule="auto"/>
        <w:ind w:right="-153"/>
        <w:jc w:val="center"/>
        <w:outlineLvl w:val="0"/>
        <w:rPr>
          <w:rFonts w:ascii="黑体" w:eastAsia="黑体" w:hAnsi="黑体" w:cs="黑体"/>
          <w:b/>
          <w:sz w:val="44"/>
          <w:szCs w:val="44"/>
        </w:rPr>
      </w:pPr>
      <w:r>
        <w:rPr>
          <w:rFonts w:ascii="黑体" w:eastAsia="黑体" w:hAnsi="黑体" w:cs="黑体" w:hint="eastAsia"/>
          <w:b/>
          <w:sz w:val="44"/>
          <w:szCs w:val="44"/>
        </w:rPr>
        <w:t>可再生能源与居住建筑一体化评价标准</w:t>
      </w:r>
    </w:p>
    <w:p w:rsidR="00882CF0" w:rsidRDefault="00882CF0">
      <w:pPr>
        <w:tabs>
          <w:tab w:val="left" w:pos="5115"/>
        </w:tabs>
        <w:spacing w:line="360" w:lineRule="auto"/>
        <w:jc w:val="center"/>
        <w:rPr>
          <w:rFonts w:eastAsia="等线"/>
          <w:color w:val="000000"/>
          <w:sz w:val="32"/>
          <w:szCs w:val="32"/>
          <w:lang w:bidi="ar"/>
        </w:rPr>
      </w:pPr>
    </w:p>
    <w:p w:rsidR="00882CF0" w:rsidRDefault="00084F76">
      <w:pPr>
        <w:tabs>
          <w:tab w:val="left" w:pos="5115"/>
        </w:tabs>
        <w:spacing w:line="360" w:lineRule="auto"/>
        <w:jc w:val="center"/>
        <w:rPr>
          <w:rFonts w:eastAsia="等线"/>
          <w:sz w:val="32"/>
          <w:szCs w:val="32"/>
        </w:rPr>
      </w:pPr>
      <w:r>
        <w:rPr>
          <w:rFonts w:eastAsia="等线"/>
          <w:color w:val="000000"/>
          <w:sz w:val="32"/>
          <w:szCs w:val="32"/>
          <w:lang w:bidi="ar"/>
        </w:rPr>
        <w:t>evaluation criteria for the integration of renewable energy and residential buildings</w:t>
      </w:r>
    </w:p>
    <w:p w:rsidR="00882CF0" w:rsidRDefault="00882CF0">
      <w:pPr>
        <w:pStyle w:val="afff5"/>
        <w:widowControl w:val="0"/>
        <w:spacing w:before="0" w:beforeAutospacing="0" w:after="120" w:afterAutospacing="0"/>
        <w:jc w:val="both"/>
      </w:pPr>
    </w:p>
    <w:p w:rsidR="00882CF0" w:rsidRDefault="00084F76">
      <w:pPr>
        <w:snapToGrid w:val="0"/>
        <w:spacing w:line="312" w:lineRule="auto"/>
        <w:jc w:val="center"/>
        <w:rPr>
          <w:rFonts w:cs="宋体"/>
          <w:b/>
          <w:bCs/>
          <w:color w:val="000000"/>
          <w:kern w:val="0"/>
          <w:sz w:val="32"/>
          <w:szCs w:val="32"/>
          <w:lang w:bidi="ar"/>
        </w:rPr>
      </w:pPr>
      <w:r>
        <w:rPr>
          <w:rFonts w:cs="宋体" w:hint="eastAsia"/>
          <w:b/>
          <w:bCs/>
          <w:color w:val="000000"/>
          <w:kern w:val="0"/>
          <w:sz w:val="32"/>
          <w:szCs w:val="32"/>
          <w:lang w:bidi="ar"/>
        </w:rPr>
        <w:t>（征求意见稿）</w:t>
      </w:r>
    </w:p>
    <w:p w:rsidR="00882CF0" w:rsidRDefault="00882CF0">
      <w:pPr>
        <w:snapToGrid w:val="0"/>
        <w:spacing w:line="312" w:lineRule="auto"/>
        <w:jc w:val="center"/>
        <w:rPr>
          <w:rFonts w:cs="宋体"/>
          <w:color w:val="000000"/>
          <w:kern w:val="0"/>
          <w:sz w:val="28"/>
          <w:szCs w:val="28"/>
          <w:lang w:bidi="ar"/>
        </w:rPr>
      </w:pPr>
    </w:p>
    <w:p w:rsidR="00882CF0" w:rsidRDefault="00084F76">
      <w:pPr>
        <w:snapToGrid w:val="0"/>
        <w:spacing w:line="312" w:lineRule="auto"/>
        <w:jc w:val="center"/>
        <w:rPr>
          <w:sz w:val="28"/>
          <w:szCs w:val="28"/>
        </w:rPr>
      </w:pPr>
      <w:r>
        <w:rPr>
          <w:rFonts w:cs="宋体" w:hint="eastAsia"/>
          <w:sz w:val="28"/>
          <w:szCs w:val="28"/>
          <w:lang w:bidi="ar"/>
        </w:rPr>
        <w:t>（提交反馈意见时，请将有关专利连同支持性文件一并附上）</w:t>
      </w:r>
    </w:p>
    <w:p w:rsidR="00882CF0" w:rsidRDefault="00882CF0">
      <w:pPr>
        <w:snapToGrid w:val="0"/>
        <w:spacing w:line="312" w:lineRule="auto"/>
      </w:pPr>
    </w:p>
    <w:p w:rsidR="00882CF0" w:rsidRDefault="00882CF0">
      <w:pPr>
        <w:pStyle w:val="aff6"/>
        <w:spacing w:line="360" w:lineRule="auto"/>
      </w:pPr>
    </w:p>
    <w:p w:rsidR="00882CF0" w:rsidRDefault="00882CF0">
      <w:pPr>
        <w:snapToGrid w:val="0"/>
        <w:spacing w:line="360" w:lineRule="auto"/>
        <w:jc w:val="center"/>
        <w:rPr>
          <w:sz w:val="28"/>
          <w:szCs w:val="28"/>
        </w:rPr>
      </w:pPr>
    </w:p>
    <w:p w:rsidR="00882CF0" w:rsidRDefault="00882CF0">
      <w:pPr>
        <w:pStyle w:val="aff6"/>
        <w:spacing w:line="360" w:lineRule="auto"/>
      </w:pPr>
    </w:p>
    <w:p w:rsidR="00882CF0" w:rsidRDefault="00882CF0">
      <w:pPr>
        <w:tabs>
          <w:tab w:val="left" w:pos="5115"/>
        </w:tabs>
        <w:spacing w:line="360" w:lineRule="auto"/>
        <w:jc w:val="left"/>
        <w:rPr>
          <w:rFonts w:ascii="宋体" w:hAnsi="宋体"/>
        </w:rPr>
      </w:pPr>
    </w:p>
    <w:p w:rsidR="00882CF0" w:rsidRDefault="00882CF0">
      <w:pPr>
        <w:tabs>
          <w:tab w:val="left" w:pos="5115"/>
        </w:tabs>
        <w:spacing w:line="360" w:lineRule="auto"/>
        <w:jc w:val="left"/>
        <w:rPr>
          <w:rFonts w:ascii="宋体" w:hAnsi="宋体"/>
        </w:rPr>
      </w:pPr>
    </w:p>
    <w:p w:rsidR="00882CF0" w:rsidRDefault="00882CF0">
      <w:pPr>
        <w:tabs>
          <w:tab w:val="left" w:pos="5115"/>
        </w:tabs>
        <w:spacing w:line="360" w:lineRule="auto"/>
        <w:jc w:val="left"/>
        <w:rPr>
          <w:rFonts w:ascii="宋体" w:hAnsi="宋体"/>
        </w:rPr>
      </w:pPr>
    </w:p>
    <w:p w:rsidR="00882CF0" w:rsidRDefault="00882CF0">
      <w:pPr>
        <w:tabs>
          <w:tab w:val="left" w:pos="5115"/>
        </w:tabs>
        <w:spacing w:line="360" w:lineRule="auto"/>
        <w:jc w:val="left"/>
        <w:rPr>
          <w:rFonts w:ascii="宋体" w:hAnsi="宋体"/>
        </w:rPr>
      </w:pPr>
    </w:p>
    <w:p w:rsidR="00882CF0" w:rsidRDefault="00084F76">
      <w:pPr>
        <w:widowControl/>
        <w:jc w:val="center"/>
      </w:pPr>
      <w:r>
        <w:rPr>
          <w:rFonts w:ascii="仿宋" w:eastAsia="仿宋" w:hAnsi="仿宋" w:cs="仿宋" w:hint="eastAsia"/>
          <w:b/>
          <w:bCs/>
          <w:color w:val="000000"/>
          <w:kern w:val="0"/>
          <w:sz w:val="30"/>
          <w:szCs w:val="30"/>
          <w:lang w:bidi="ar"/>
        </w:rPr>
        <w:t>中国计划出版社</w:t>
      </w:r>
    </w:p>
    <w:p w:rsidR="00882CF0" w:rsidRDefault="00882CF0">
      <w:pPr>
        <w:widowControl/>
        <w:spacing w:line="360" w:lineRule="auto"/>
        <w:jc w:val="center"/>
        <w:rPr>
          <w:b/>
          <w:sz w:val="24"/>
          <w:szCs w:val="28"/>
        </w:rPr>
      </w:pPr>
    </w:p>
    <w:p w:rsidR="00882CF0" w:rsidRDefault="00882CF0">
      <w:pPr>
        <w:spacing w:line="360" w:lineRule="auto"/>
        <w:jc w:val="center"/>
        <w:rPr>
          <w:b/>
          <w:sz w:val="24"/>
          <w:szCs w:val="28"/>
        </w:rPr>
      </w:pPr>
    </w:p>
    <w:p w:rsidR="00882CF0" w:rsidRDefault="00084F76">
      <w:pPr>
        <w:spacing w:line="360" w:lineRule="auto"/>
        <w:jc w:val="center"/>
        <w:outlineLvl w:val="0"/>
        <w:rPr>
          <w:rFonts w:ascii="黑体" w:eastAsia="黑体" w:hAnsi="黑体" w:cs="黑体"/>
          <w:b/>
          <w:sz w:val="36"/>
          <w:szCs w:val="36"/>
        </w:rPr>
      </w:pPr>
      <w:bookmarkStart w:id="1" w:name="_Toc25375"/>
      <w:r>
        <w:rPr>
          <w:rFonts w:ascii="黑体" w:eastAsia="黑体" w:hAnsi="黑体" w:cs="黑体" w:hint="eastAsia"/>
          <w:b/>
          <w:sz w:val="36"/>
          <w:szCs w:val="36"/>
        </w:rPr>
        <w:t>中国工程建设标准化协会标准</w:t>
      </w:r>
      <w:bookmarkEnd w:id="1"/>
    </w:p>
    <w:p w:rsidR="00882CF0" w:rsidRDefault="00882CF0">
      <w:pPr>
        <w:spacing w:line="360" w:lineRule="auto"/>
        <w:jc w:val="center"/>
        <w:outlineLvl w:val="0"/>
        <w:rPr>
          <w:rFonts w:ascii="黑体" w:eastAsia="黑体" w:hAnsi="黑体" w:cs="黑体"/>
          <w:b/>
          <w:sz w:val="36"/>
          <w:szCs w:val="36"/>
        </w:rPr>
      </w:pPr>
    </w:p>
    <w:p w:rsidR="00882CF0" w:rsidRDefault="00882CF0">
      <w:pPr>
        <w:spacing w:line="360" w:lineRule="auto"/>
        <w:jc w:val="center"/>
        <w:outlineLvl w:val="0"/>
        <w:rPr>
          <w:rFonts w:ascii="黑体" w:eastAsia="黑体" w:hAnsi="黑体" w:cs="黑体"/>
          <w:b/>
          <w:sz w:val="36"/>
          <w:szCs w:val="36"/>
        </w:rPr>
      </w:pPr>
    </w:p>
    <w:p w:rsidR="00882CF0" w:rsidRDefault="00882CF0">
      <w:pPr>
        <w:spacing w:line="360" w:lineRule="auto"/>
        <w:jc w:val="center"/>
        <w:rPr>
          <w:b/>
          <w:sz w:val="44"/>
          <w:szCs w:val="44"/>
        </w:rPr>
      </w:pPr>
    </w:p>
    <w:p w:rsidR="00882CF0" w:rsidRDefault="00084F76">
      <w:pPr>
        <w:spacing w:line="360" w:lineRule="auto"/>
        <w:ind w:rightChars="-14" w:right="-29"/>
        <w:jc w:val="center"/>
        <w:outlineLvl w:val="0"/>
        <w:rPr>
          <w:rFonts w:ascii="宋体" w:hAnsi="宋体"/>
          <w:b/>
          <w:sz w:val="40"/>
          <w:szCs w:val="36"/>
        </w:rPr>
      </w:pPr>
      <w:bookmarkStart w:id="2" w:name="_Toc5025"/>
      <w:r>
        <w:rPr>
          <w:rFonts w:ascii="黑体" w:eastAsia="黑体" w:hAnsi="黑体" w:cs="黑体" w:hint="eastAsia"/>
          <w:b/>
          <w:sz w:val="44"/>
          <w:szCs w:val="44"/>
        </w:rPr>
        <w:t>可再生能源与居住建筑一体化评价标准</w:t>
      </w:r>
      <w:bookmarkEnd w:id="2"/>
    </w:p>
    <w:p w:rsidR="00882CF0" w:rsidRDefault="00882CF0">
      <w:pPr>
        <w:tabs>
          <w:tab w:val="left" w:pos="5115"/>
        </w:tabs>
        <w:spacing w:line="360" w:lineRule="auto"/>
        <w:jc w:val="center"/>
        <w:rPr>
          <w:rFonts w:eastAsia="等线"/>
          <w:color w:val="000000"/>
          <w:sz w:val="32"/>
          <w:szCs w:val="32"/>
          <w:lang w:bidi="ar"/>
        </w:rPr>
      </w:pPr>
    </w:p>
    <w:p w:rsidR="00882CF0" w:rsidRDefault="00084F76">
      <w:pPr>
        <w:tabs>
          <w:tab w:val="left" w:pos="5115"/>
        </w:tabs>
        <w:spacing w:line="360" w:lineRule="auto"/>
        <w:jc w:val="center"/>
        <w:rPr>
          <w:rFonts w:eastAsia="等线"/>
          <w:sz w:val="32"/>
          <w:szCs w:val="32"/>
        </w:rPr>
      </w:pPr>
      <w:r>
        <w:rPr>
          <w:rFonts w:eastAsia="等线"/>
          <w:color w:val="000000"/>
          <w:sz w:val="32"/>
          <w:szCs w:val="32"/>
          <w:lang w:bidi="ar"/>
        </w:rPr>
        <w:t>evaluation criteria for the integration of renewable energy and residential buildings</w:t>
      </w:r>
    </w:p>
    <w:p w:rsidR="00882CF0" w:rsidRDefault="00882CF0">
      <w:pPr>
        <w:spacing w:line="360" w:lineRule="auto"/>
        <w:jc w:val="center"/>
        <w:rPr>
          <w:rFonts w:ascii="黑体" w:eastAsia="黑体" w:hAnsi="黑体"/>
          <w:szCs w:val="21"/>
        </w:rPr>
      </w:pPr>
    </w:p>
    <w:p w:rsidR="00882CF0" w:rsidRDefault="00882CF0">
      <w:pPr>
        <w:spacing w:line="360" w:lineRule="auto"/>
        <w:jc w:val="center"/>
        <w:rPr>
          <w:rFonts w:ascii="黑体" w:eastAsia="黑体" w:hAnsi="黑体"/>
          <w:szCs w:val="21"/>
        </w:rPr>
      </w:pPr>
    </w:p>
    <w:p w:rsidR="00882CF0" w:rsidRDefault="00084F76">
      <w:pPr>
        <w:widowControl/>
        <w:spacing w:line="360" w:lineRule="auto"/>
        <w:jc w:val="center"/>
        <w:rPr>
          <w:rFonts w:asciiTheme="minorHAnsi" w:hAnsiTheme="minorHAnsi"/>
          <w:bCs/>
          <w:sz w:val="32"/>
        </w:rPr>
      </w:pPr>
      <w:r>
        <w:rPr>
          <w:rFonts w:asciiTheme="minorHAnsi" w:hAnsiTheme="minorHAnsi"/>
          <w:bCs/>
          <w:sz w:val="32"/>
        </w:rPr>
        <w:t>T/CECS xxxx- 202x</w:t>
      </w:r>
    </w:p>
    <w:p w:rsidR="00882CF0" w:rsidRDefault="00882CF0">
      <w:pPr>
        <w:spacing w:line="360" w:lineRule="auto"/>
        <w:jc w:val="center"/>
        <w:rPr>
          <w:rFonts w:eastAsia="黑体"/>
          <w:b/>
          <w:szCs w:val="21"/>
        </w:rPr>
      </w:pPr>
    </w:p>
    <w:p w:rsidR="00882CF0" w:rsidRDefault="00882CF0">
      <w:pPr>
        <w:spacing w:line="360" w:lineRule="auto"/>
        <w:jc w:val="center"/>
        <w:rPr>
          <w:rFonts w:ascii="黑体" w:eastAsia="黑体" w:hAnsi="黑体"/>
          <w:sz w:val="32"/>
          <w:szCs w:val="32"/>
        </w:rPr>
      </w:pPr>
    </w:p>
    <w:p w:rsidR="00882CF0" w:rsidRDefault="00882CF0">
      <w:pPr>
        <w:spacing w:line="360" w:lineRule="auto"/>
        <w:jc w:val="center"/>
        <w:rPr>
          <w:rFonts w:ascii="黑体" w:eastAsia="黑体" w:hAnsi="黑体"/>
          <w:szCs w:val="21"/>
        </w:rPr>
      </w:pPr>
    </w:p>
    <w:p w:rsidR="00882CF0" w:rsidRDefault="00A8055A">
      <w:pPr>
        <w:spacing w:line="360" w:lineRule="auto"/>
        <w:ind w:firstLineChars="413" w:firstLine="1156"/>
        <w:jc w:val="center"/>
        <w:rPr>
          <w:sz w:val="28"/>
          <w:szCs w:val="28"/>
        </w:rPr>
      </w:pPr>
      <w:r>
        <w:rPr>
          <w:rFonts w:hint="eastAsia"/>
          <w:sz w:val="28"/>
          <w:szCs w:val="28"/>
        </w:rPr>
        <w:t xml:space="preserve"> </w:t>
      </w:r>
      <w:r w:rsidR="00084F76">
        <w:rPr>
          <w:rFonts w:hint="eastAsia"/>
          <w:sz w:val="28"/>
          <w:szCs w:val="28"/>
        </w:rPr>
        <w:t>主编单位：中国建筑标准设计研究院有限公司</w:t>
      </w:r>
    </w:p>
    <w:p w:rsidR="00A8055A" w:rsidRPr="00A8055A" w:rsidRDefault="00E16803">
      <w:pPr>
        <w:spacing w:line="360" w:lineRule="auto"/>
        <w:ind w:firstLineChars="413" w:firstLine="1156"/>
        <w:jc w:val="center"/>
        <w:rPr>
          <w:sz w:val="28"/>
          <w:szCs w:val="28"/>
        </w:rPr>
      </w:pPr>
      <w:r>
        <w:rPr>
          <w:rFonts w:hint="eastAsia"/>
          <w:sz w:val="28"/>
          <w:szCs w:val="28"/>
        </w:rPr>
        <w:t xml:space="preserve"> </w:t>
      </w:r>
      <w:r>
        <w:rPr>
          <w:sz w:val="28"/>
          <w:szCs w:val="28"/>
        </w:rPr>
        <w:t xml:space="preserve">    </w:t>
      </w:r>
      <w:r w:rsidRPr="00E16803">
        <w:rPr>
          <w:rFonts w:hint="eastAsia"/>
          <w:sz w:val="28"/>
          <w:szCs w:val="28"/>
        </w:rPr>
        <w:t>青岛中建联合集团有限公司</w:t>
      </w:r>
    </w:p>
    <w:p w:rsidR="00882CF0" w:rsidRDefault="00084F76">
      <w:pPr>
        <w:spacing w:line="360" w:lineRule="auto"/>
        <w:ind w:firstLineChars="1013" w:firstLine="2836"/>
        <w:rPr>
          <w:sz w:val="28"/>
          <w:szCs w:val="28"/>
        </w:rPr>
      </w:pPr>
      <w:r>
        <w:rPr>
          <w:rFonts w:hint="eastAsia"/>
          <w:sz w:val="28"/>
          <w:szCs w:val="28"/>
        </w:rPr>
        <w:t>批准单位：中国工程建设标准化协会</w:t>
      </w:r>
    </w:p>
    <w:p w:rsidR="00882CF0" w:rsidRDefault="00084F76">
      <w:pPr>
        <w:spacing w:line="360" w:lineRule="auto"/>
        <w:ind w:firstLineChars="1013" w:firstLine="2836"/>
        <w:rPr>
          <w:sz w:val="28"/>
          <w:szCs w:val="28"/>
        </w:rPr>
      </w:pPr>
      <w:r>
        <w:rPr>
          <w:rFonts w:hint="eastAsia"/>
          <w:sz w:val="28"/>
          <w:szCs w:val="28"/>
        </w:rPr>
        <w:t>施行日期：</w:t>
      </w:r>
      <w:r>
        <w:rPr>
          <w:rFonts w:hint="eastAsia"/>
          <w:sz w:val="28"/>
          <w:szCs w:val="28"/>
        </w:rPr>
        <w:t>20</w:t>
      </w:r>
      <w:r>
        <w:rPr>
          <w:sz w:val="28"/>
          <w:szCs w:val="28"/>
        </w:rPr>
        <w:t>2</w:t>
      </w:r>
      <w:r>
        <w:rPr>
          <w:rFonts w:hint="eastAsia"/>
          <w:sz w:val="28"/>
          <w:szCs w:val="28"/>
        </w:rPr>
        <w:t>×年××月××日</w:t>
      </w:r>
    </w:p>
    <w:p w:rsidR="00882CF0" w:rsidRDefault="00882CF0">
      <w:pPr>
        <w:spacing w:line="360" w:lineRule="auto"/>
        <w:jc w:val="center"/>
        <w:rPr>
          <w:rFonts w:ascii="仿宋_GB2312" w:eastAsia="仿宋_GB2312"/>
          <w:sz w:val="24"/>
        </w:rPr>
      </w:pPr>
    </w:p>
    <w:p w:rsidR="00882CF0" w:rsidRDefault="00882CF0">
      <w:pPr>
        <w:spacing w:line="360" w:lineRule="auto"/>
        <w:jc w:val="center"/>
        <w:rPr>
          <w:rFonts w:ascii="仿宋_GB2312" w:eastAsia="仿宋_GB2312"/>
          <w:sz w:val="24"/>
        </w:rPr>
      </w:pPr>
    </w:p>
    <w:p w:rsidR="00882CF0" w:rsidRDefault="00882CF0" w:rsidP="0078789B">
      <w:pPr>
        <w:spacing w:line="360" w:lineRule="auto"/>
        <w:rPr>
          <w:rFonts w:ascii="仿宋_GB2312" w:eastAsia="仿宋_GB2312"/>
          <w:sz w:val="24"/>
        </w:rPr>
      </w:pPr>
    </w:p>
    <w:p w:rsidR="00882CF0" w:rsidRDefault="00084F76">
      <w:pPr>
        <w:spacing w:line="360" w:lineRule="auto"/>
        <w:jc w:val="center"/>
        <w:rPr>
          <w:sz w:val="28"/>
          <w:szCs w:val="28"/>
        </w:rPr>
      </w:pPr>
      <w:r>
        <w:rPr>
          <w:rFonts w:hint="eastAsia"/>
          <w:sz w:val="28"/>
          <w:szCs w:val="28"/>
        </w:rPr>
        <w:t>中国计划出版社</w:t>
      </w:r>
    </w:p>
    <w:p w:rsidR="00882CF0" w:rsidRDefault="00084F76">
      <w:pPr>
        <w:spacing w:line="360" w:lineRule="auto"/>
        <w:jc w:val="center"/>
        <w:rPr>
          <w:sz w:val="28"/>
          <w:szCs w:val="28"/>
        </w:rPr>
        <w:sectPr w:rsidR="00882CF0">
          <w:footerReference w:type="default" r:id="rId10"/>
          <w:pgSz w:w="11906" w:h="16838"/>
          <w:pgMar w:top="1304" w:right="964" w:bottom="993" w:left="993" w:header="851" w:footer="992" w:gutter="0"/>
          <w:paperSrc w:other="7"/>
          <w:pgNumType w:start="1"/>
          <w:cols w:space="1149"/>
          <w:docGrid w:type="lines" w:linePitch="312"/>
        </w:sectPr>
      </w:pPr>
      <w:r>
        <w:rPr>
          <w:rFonts w:ascii="宋体" w:hAnsi="宋体" w:cs="宋体" w:hint="eastAsia"/>
          <w:bCs/>
          <w:color w:val="000000"/>
          <w:sz w:val="28"/>
          <w:szCs w:val="28"/>
          <w:lang w:bidi="ar"/>
        </w:rPr>
        <w:t xml:space="preserve">20×× </w:t>
      </w:r>
      <w:r>
        <w:rPr>
          <w:sz w:val="28"/>
          <w:szCs w:val="28"/>
        </w:rPr>
        <w:t>北京</w:t>
      </w:r>
    </w:p>
    <w:p w:rsidR="00882CF0" w:rsidRDefault="00084F76">
      <w:pPr>
        <w:spacing w:beforeLines="100" w:before="312" w:afterLines="50" w:after="156" w:line="360" w:lineRule="auto"/>
        <w:jc w:val="center"/>
        <w:outlineLvl w:val="0"/>
        <w:rPr>
          <w:rFonts w:eastAsia="黑体"/>
          <w:sz w:val="30"/>
          <w:szCs w:val="30"/>
        </w:rPr>
      </w:pPr>
      <w:bookmarkStart w:id="3" w:name="_Toc7430"/>
      <w:r>
        <w:rPr>
          <w:rFonts w:ascii="黑体" w:eastAsia="黑体" w:hAnsi="宋体" w:hint="eastAsia"/>
          <w:b/>
          <w:sz w:val="30"/>
          <w:szCs w:val="30"/>
        </w:rPr>
        <w:lastRenderedPageBreak/>
        <w:t>前　　言</w:t>
      </w:r>
      <w:bookmarkEnd w:id="3"/>
    </w:p>
    <w:p w:rsidR="00882CF0" w:rsidRDefault="00084F76">
      <w:pPr>
        <w:spacing w:line="360" w:lineRule="auto"/>
        <w:ind w:firstLineChars="200" w:firstLine="480"/>
        <w:jc w:val="left"/>
        <w:rPr>
          <w:sz w:val="24"/>
        </w:rPr>
      </w:pPr>
      <w:r>
        <w:rPr>
          <w:rFonts w:ascii="宋体" w:hAnsi="宋体" w:hint="eastAsia"/>
          <w:sz w:val="24"/>
        </w:rPr>
        <w:t>根据中国工程建设标准化协</w:t>
      </w:r>
      <w:r>
        <w:rPr>
          <w:rFonts w:hint="eastAsia"/>
          <w:sz w:val="24"/>
        </w:rPr>
        <w:t>会《关于印发〈</w:t>
      </w:r>
      <w:r>
        <w:rPr>
          <w:sz w:val="24"/>
        </w:rPr>
        <w:t>2021</w:t>
      </w:r>
      <w:r>
        <w:rPr>
          <w:sz w:val="24"/>
        </w:rPr>
        <w:t>年第二批协会标准制订、修订计划〉的通知》（建标协字</w:t>
      </w:r>
      <w:r>
        <w:rPr>
          <w:sz w:val="24"/>
        </w:rPr>
        <w:t>[2021]20</w:t>
      </w:r>
      <w:r>
        <w:rPr>
          <w:sz w:val="24"/>
        </w:rPr>
        <w:t>号）</w:t>
      </w:r>
      <w:r>
        <w:rPr>
          <w:rFonts w:hint="eastAsia"/>
          <w:sz w:val="24"/>
        </w:rPr>
        <w:t>的要求，编制组经过深入调查研究，总结了我国可再生能源与居住建筑一体化相关工程实践经验，参照国内外有关标准，并在广泛征求意见的基础上，</w:t>
      </w:r>
      <w:r>
        <w:rPr>
          <w:rFonts w:ascii="宋体" w:hAnsi="宋体" w:hint="eastAsia"/>
          <w:sz w:val="24"/>
        </w:rPr>
        <w:t>制定</w:t>
      </w:r>
      <w:r>
        <w:rPr>
          <w:rFonts w:ascii="宋体" w:hAnsi="宋体"/>
          <w:sz w:val="24"/>
        </w:rPr>
        <w:t>本标准</w:t>
      </w:r>
      <w:r>
        <w:rPr>
          <w:rFonts w:hint="eastAsia"/>
          <w:sz w:val="24"/>
        </w:rPr>
        <w:t>。</w:t>
      </w:r>
    </w:p>
    <w:p w:rsidR="00882CF0" w:rsidRDefault="00084F76">
      <w:pPr>
        <w:spacing w:line="360" w:lineRule="auto"/>
        <w:ind w:firstLineChars="200" w:firstLine="480"/>
        <w:jc w:val="left"/>
        <w:rPr>
          <w:sz w:val="24"/>
        </w:rPr>
      </w:pPr>
      <w:r>
        <w:rPr>
          <w:sz w:val="24"/>
        </w:rPr>
        <w:t>本标准</w:t>
      </w:r>
      <w:r>
        <w:rPr>
          <w:rFonts w:hint="eastAsia"/>
          <w:sz w:val="24"/>
        </w:rPr>
        <w:t>共分为</w:t>
      </w:r>
      <w:r>
        <w:rPr>
          <w:sz w:val="24"/>
        </w:rPr>
        <w:t>11</w:t>
      </w:r>
      <w:r>
        <w:rPr>
          <w:rFonts w:hint="eastAsia"/>
          <w:sz w:val="24"/>
        </w:rPr>
        <w:t>章，主要技术内容包括：总则、术语、</w:t>
      </w:r>
      <w:r>
        <w:rPr>
          <w:rFonts w:hint="eastAsia"/>
          <w:color w:val="000000" w:themeColor="text1"/>
          <w:sz w:val="24"/>
        </w:rPr>
        <w:t>基本规定、</w:t>
      </w:r>
      <w:r>
        <w:rPr>
          <w:rFonts w:hAnsi="宋体" w:hint="eastAsia"/>
          <w:color w:val="000000" w:themeColor="text1"/>
          <w:sz w:val="24"/>
        </w:rPr>
        <w:t>太阳能热利用系统</w:t>
      </w:r>
      <w:r>
        <w:rPr>
          <w:rFonts w:hAnsi="宋体"/>
          <w:color w:val="000000" w:themeColor="text1"/>
          <w:sz w:val="24"/>
        </w:rPr>
        <w:t>、</w:t>
      </w:r>
      <w:r>
        <w:rPr>
          <w:rFonts w:hint="eastAsia"/>
          <w:sz w:val="24"/>
        </w:rPr>
        <w:t>太阳能光伏发电系统、风能发电系统、燃料电池利用系统、生物质能发电系统、多能互补系统、可再生能源运行与维护、突破与创新。</w:t>
      </w:r>
    </w:p>
    <w:p w:rsidR="00882CF0" w:rsidRDefault="00084F76">
      <w:pPr>
        <w:spacing w:line="360" w:lineRule="auto"/>
        <w:ind w:firstLineChars="200" w:firstLine="480"/>
        <w:jc w:val="left"/>
        <w:rPr>
          <w:sz w:val="24"/>
        </w:rPr>
      </w:pPr>
      <w:r>
        <w:rPr>
          <w:sz w:val="24"/>
          <w:lang w:bidi="ar"/>
        </w:rPr>
        <w:t>本标准</w:t>
      </w:r>
      <w:r>
        <w:rPr>
          <w:rFonts w:hint="eastAsia"/>
          <w:sz w:val="24"/>
          <w:lang w:bidi="ar"/>
        </w:rPr>
        <w:t>的某些内容可能直接或间接涉及专利。</w:t>
      </w:r>
      <w:r>
        <w:rPr>
          <w:sz w:val="24"/>
          <w:lang w:bidi="ar"/>
        </w:rPr>
        <w:t>本标准</w:t>
      </w:r>
      <w:r>
        <w:rPr>
          <w:rFonts w:hint="eastAsia"/>
          <w:sz w:val="24"/>
          <w:lang w:bidi="ar"/>
        </w:rPr>
        <w:t>的发布机构不承担识别这些专利的责任。</w:t>
      </w:r>
    </w:p>
    <w:p w:rsidR="00882CF0" w:rsidRDefault="00084F76">
      <w:pPr>
        <w:spacing w:line="360" w:lineRule="auto"/>
        <w:ind w:firstLineChars="200" w:firstLine="480"/>
        <w:jc w:val="left"/>
        <w:rPr>
          <w:sz w:val="24"/>
        </w:rPr>
      </w:pPr>
      <w:r>
        <w:rPr>
          <w:sz w:val="24"/>
        </w:rPr>
        <w:t>本标准</w:t>
      </w:r>
      <w:r>
        <w:rPr>
          <w:rFonts w:hint="eastAsia"/>
          <w:sz w:val="24"/>
        </w:rPr>
        <w:t>由中国工程建设标准化协会建筑与市政工程产品应用分会归口管理，由中国建筑标准设计研究院有限公司负责技术内容的解释。</w:t>
      </w:r>
      <w:r>
        <w:rPr>
          <w:sz w:val="24"/>
        </w:rPr>
        <w:t>本标准</w:t>
      </w:r>
      <w:r>
        <w:rPr>
          <w:rFonts w:hint="eastAsia"/>
          <w:sz w:val="24"/>
        </w:rPr>
        <w:t>在执行过程中，如有需要修改或补充之处，请将有关资料和建议寄送解释单位（地址：北京市海淀区首体南路</w:t>
      </w:r>
      <w:r>
        <w:rPr>
          <w:rFonts w:hint="eastAsia"/>
          <w:sz w:val="24"/>
        </w:rPr>
        <w:t>9</w:t>
      </w:r>
      <w:r>
        <w:rPr>
          <w:rFonts w:hint="eastAsia"/>
          <w:sz w:val="24"/>
        </w:rPr>
        <w:t>号主语国际</w:t>
      </w:r>
      <w:r>
        <w:rPr>
          <w:rFonts w:hint="eastAsia"/>
          <w:sz w:val="24"/>
        </w:rPr>
        <w:t>2</w:t>
      </w:r>
      <w:r>
        <w:rPr>
          <w:rFonts w:hint="eastAsia"/>
          <w:sz w:val="24"/>
        </w:rPr>
        <w:t>号楼，邮政编码：</w:t>
      </w:r>
      <w:r>
        <w:rPr>
          <w:rFonts w:hint="eastAsia"/>
          <w:sz w:val="24"/>
        </w:rPr>
        <w:t>100048</w:t>
      </w:r>
      <w:r>
        <w:rPr>
          <w:rFonts w:hint="eastAsia"/>
          <w:sz w:val="24"/>
        </w:rPr>
        <w:t>，传真：</w:t>
      </w:r>
      <w:r>
        <w:rPr>
          <w:rFonts w:hint="eastAsia"/>
          <w:sz w:val="24"/>
        </w:rPr>
        <w:t>010-88356385</w:t>
      </w:r>
      <w:r>
        <w:rPr>
          <w:rFonts w:hint="eastAsia"/>
          <w:sz w:val="24"/>
        </w:rPr>
        <w:t>），以供修订时参考。</w:t>
      </w:r>
    </w:p>
    <w:p w:rsidR="00882CF0" w:rsidRDefault="00882CF0">
      <w:pPr>
        <w:spacing w:line="360" w:lineRule="auto"/>
        <w:rPr>
          <w:rFonts w:ascii="黑体" w:eastAsia="黑体" w:hAnsi="黑体"/>
          <w:spacing w:val="20"/>
          <w:sz w:val="24"/>
        </w:rPr>
      </w:pPr>
    </w:p>
    <w:p w:rsidR="00882CF0" w:rsidRDefault="00084F76">
      <w:pPr>
        <w:spacing w:line="360" w:lineRule="auto"/>
        <w:ind w:firstLineChars="200" w:firstLine="562"/>
        <w:rPr>
          <w:rFonts w:ascii="宋体" w:hAnsi="宋体" w:cs="宋体"/>
          <w:sz w:val="24"/>
        </w:rPr>
      </w:pPr>
      <w:r>
        <w:rPr>
          <w:rFonts w:ascii="宋体" w:hAnsi="宋体" w:cs="宋体" w:hint="eastAsia"/>
          <w:b/>
          <w:bCs/>
          <w:spacing w:val="20"/>
          <w:sz w:val="24"/>
        </w:rPr>
        <w:t>主编单位</w:t>
      </w:r>
      <w:r>
        <w:rPr>
          <w:rFonts w:ascii="宋体" w:hAnsi="宋体" w:cs="宋体" w:hint="eastAsia"/>
          <w:sz w:val="24"/>
        </w:rPr>
        <w:t>：中国建筑标准设计研究院有限公司</w:t>
      </w:r>
    </w:p>
    <w:p w:rsidR="00882CF0" w:rsidRDefault="00084F76">
      <w:pPr>
        <w:spacing w:line="360" w:lineRule="auto"/>
        <w:ind w:firstLineChars="800" w:firstLine="1920"/>
        <w:rPr>
          <w:rFonts w:ascii="宋体" w:hAnsi="宋体" w:cs="宋体"/>
          <w:sz w:val="24"/>
        </w:rPr>
      </w:pPr>
      <w:r>
        <w:rPr>
          <w:rFonts w:ascii="宋体" w:hAnsi="宋体" w:cs="宋体" w:hint="eastAsia"/>
          <w:sz w:val="24"/>
        </w:rPr>
        <w:t>青岛中建联合集团有限公司</w:t>
      </w:r>
    </w:p>
    <w:p w:rsidR="00882CF0" w:rsidRDefault="00084F76">
      <w:pPr>
        <w:spacing w:line="360" w:lineRule="auto"/>
        <w:ind w:firstLineChars="200" w:firstLine="562"/>
        <w:rPr>
          <w:rFonts w:ascii="宋体" w:hAnsi="宋体" w:cs="宋体"/>
          <w:b/>
          <w:bCs/>
          <w:spacing w:val="20"/>
          <w:sz w:val="24"/>
        </w:rPr>
      </w:pPr>
      <w:r>
        <w:rPr>
          <w:rFonts w:ascii="宋体" w:hAnsi="宋体" w:cs="宋体"/>
          <w:b/>
          <w:bCs/>
          <w:spacing w:val="20"/>
          <w:sz w:val="24"/>
        </w:rPr>
        <w:t>参编单位</w:t>
      </w:r>
      <w:r>
        <w:rPr>
          <w:rFonts w:ascii="宋体" w:hAnsi="宋体" w:cs="宋体" w:hint="eastAsia"/>
          <w:b/>
          <w:bCs/>
          <w:spacing w:val="20"/>
          <w:sz w:val="24"/>
        </w:rPr>
        <w:t>：</w:t>
      </w:r>
    </w:p>
    <w:p w:rsidR="00882CF0" w:rsidRDefault="00084F76">
      <w:pPr>
        <w:spacing w:line="360" w:lineRule="auto"/>
        <w:ind w:firstLineChars="200" w:firstLine="482"/>
        <w:rPr>
          <w:rFonts w:ascii="宋体" w:hAnsi="宋体" w:cs="宋体"/>
          <w:sz w:val="24"/>
        </w:rPr>
      </w:pPr>
      <w:r>
        <w:rPr>
          <w:rFonts w:ascii="宋体" w:hAnsi="宋体" w:cs="宋体" w:hint="eastAsia"/>
          <w:b/>
          <w:bCs/>
          <w:sz w:val="24"/>
        </w:rPr>
        <w:t>主要起草人</w:t>
      </w:r>
      <w:r>
        <w:rPr>
          <w:rFonts w:ascii="宋体" w:hAnsi="宋体" w:cs="宋体" w:hint="eastAsia"/>
          <w:sz w:val="24"/>
        </w:rPr>
        <w:t xml:space="preserve">：　</w:t>
      </w:r>
    </w:p>
    <w:p w:rsidR="00882CF0" w:rsidRDefault="00084F76">
      <w:pPr>
        <w:spacing w:line="360" w:lineRule="auto"/>
        <w:ind w:firstLineChars="200" w:firstLine="482"/>
        <w:rPr>
          <w:sz w:val="24"/>
        </w:rPr>
      </w:pPr>
      <w:r>
        <w:rPr>
          <w:rFonts w:ascii="宋体" w:hAnsi="宋体" w:cs="宋体" w:hint="eastAsia"/>
          <w:b/>
          <w:bCs/>
          <w:sz w:val="24"/>
        </w:rPr>
        <w:t>主要审查人</w:t>
      </w:r>
      <w:r>
        <w:rPr>
          <w:rFonts w:ascii="宋体" w:hAnsi="宋体" w:cs="宋体" w:hint="eastAsia"/>
          <w:sz w:val="24"/>
        </w:rPr>
        <w:t>：</w:t>
      </w:r>
      <w:r>
        <w:rPr>
          <w:rFonts w:hint="eastAsia"/>
          <w:sz w:val="24"/>
        </w:rPr>
        <w:t xml:space="preserve">　</w:t>
      </w:r>
    </w:p>
    <w:p w:rsidR="00882CF0" w:rsidRDefault="00084F76">
      <w:pPr>
        <w:spacing w:line="360" w:lineRule="auto"/>
        <w:ind w:leftChars="810" w:left="1701"/>
        <w:rPr>
          <w:rFonts w:ascii="黑体" w:eastAsia="黑体" w:hAnsi="黑体"/>
          <w:sz w:val="24"/>
        </w:rPr>
        <w:sectPr w:rsidR="00882CF0">
          <w:footerReference w:type="default" r:id="rId11"/>
          <w:pgSz w:w="11906" w:h="16838"/>
          <w:pgMar w:top="1531" w:right="1304" w:bottom="1135" w:left="1304" w:header="851" w:footer="579" w:gutter="0"/>
          <w:paperSrc w:other="7"/>
          <w:pgNumType w:start="1"/>
          <w:cols w:space="1149"/>
          <w:docGrid w:type="lines" w:linePitch="312"/>
        </w:sectPr>
      </w:pPr>
      <w:r>
        <w:rPr>
          <w:rFonts w:hint="eastAsia"/>
          <w:sz w:val="24"/>
        </w:rPr>
        <w:t xml:space="preserve">　</w:t>
      </w:r>
    </w:p>
    <w:p w:rsidR="00882CF0" w:rsidRDefault="00084F76">
      <w:pPr>
        <w:spacing w:beforeLines="50" w:before="156" w:afterLines="50" w:after="156" w:line="360" w:lineRule="auto"/>
        <w:jc w:val="center"/>
      </w:pPr>
      <w:r>
        <w:rPr>
          <w:rFonts w:ascii="黑体" w:eastAsia="黑体" w:hAnsi="宋体"/>
          <w:b/>
          <w:sz w:val="28"/>
          <w:szCs w:val="28"/>
        </w:rPr>
        <w:lastRenderedPageBreak/>
        <w:t>目</w:t>
      </w:r>
      <w:r>
        <w:rPr>
          <w:rFonts w:ascii="黑体" w:eastAsia="黑体" w:hAnsi="宋体" w:hint="eastAsia"/>
          <w:b/>
          <w:sz w:val="28"/>
          <w:szCs w:val="28"/>
        </w:rPr>
        <w:t xml:space="preserve">　　次</w:t>
      </w:r>
      <w:r>
        <w:fldChar w:fldCharType="begin"/>
      </w:r>
      <w:r>
        <w:instrText xml:space="preserve"> TOC \o "1-3" \h \z \u </w:instrText>
      </w:r>
      <w:r>
        <w:fldChar w:fldCharType="separate"/>
      </w:r>
      <w:hyperlink w:anchor="_Toc5025" w:history="1"/>
    </w:p>
    <w:p w:rsidR="00882CF0" w:rsidRDefault="00084F76">
      <w:pPr>
        <w:pStyle w:val="21"/>
        <w:tabs>
          <w:tab w:val="clear" w:pos="6623"/>
          <w:tab w:val="right" w:leader="dot" w:pos="9752"/>
        </w:tabs>
        <w:spacing w:line="360" w:lineRule="auto"/>
      </w:pPr>
      <w:r>
        <w:rPr>
          <w:sz w:val="24"/>
          <w:szCs w:val="24"/>
        </w:rPr>
        <w:t>1</w:t>
      </w:r>
      <w:hyperlink w:anchor="_Toc23239" w:history="1">
        <w:r>
          <w:rPr>
            <w:rFonts w:ascii="黑体" w:eastAsia="黑体" w:hAnsi="Times New Roman" w:hint="eastAsia"/>
            <w:b/>
            <w:bCs/>
            <w:sz w:val="24"/>
            <w:szCs w:val="24"/>
          </w:rPr>
          <w:t xml:space="preserve"> </w:t>
        </w:r>
        <w:r>
          <w:rPr>
            <w:rFonts w:asciiTheme="minorEastAsia" w:eastAsiaTheme="minorEastAsia" w:hAnsiTheme="minorEastAsia"/>
            <w:sz w:val="24"/>
            <w:szCs w:val="24"/>
          </w:rPr>
          <w:t>总</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则</w:t>
        </w:r>
        <w:r>
          <w:tab/>
        </w:r>
        <w:r>
          <w:rPr>
            <w:sz w:val="24"/>
            <w:szCs w:val="24"/>
          </w:rPr>
          <w:fldChar w:fldCharType="begin"/>
        </w:r>
        <w:r>
          <w:rPr>
            <w:sz w:val="24"/>
            <w:szCs w:val="24"/>
          </w:rPr>
          <w:instrText xml:space="preserve"> PAGEREF _Toc23239 \h </w:instrText>
        </w:r>
        <w:r>
          <w:rPr>
            <w:sz w:val="24"/>
            <w:szCs w:val="24"/>
          </w:rPr>
        </w:r>
        <w:r>
          <w:rPr>
            <w:sz w:val="24"/>
            <w:szCs w:val="24"/>
          </w:rPr>
          <w:fldChar w:fldCharType="separate"/>
        </w:r>
        <w:r>
          <w:rPr>
            <w:sz w:val="24"/>
            <w:szCs w:val="24"/>
          </w:rPr>
          <w:t>6</w:t>
        </w:r>
        <w:r>
          <w:rPr>
            <w:sz w:val="24"/>
            <w:szCs w:val="24"/>
          </w:rPr>
          <w:fldChar w:fldCharType="end"/>
        </w:r>
      </w:hyperlink>
    </w:p>
    <w:p w:rsidR="00882CF0" w:rsidRDefault="00B26862">
      <w:pPr>
        <w:pStyle w:val="21"/>
        <w:tabs>
          <w:tab w:val="clear" w:pos="6623"/>
          <w:tab w:val="right" w:leader="dot" w:pos="9752"/>
        </w:tabs>
        <w:spacing w:line="360" w:lineRule="auto"/>
      </w:pPr>
      <w:hyperlink w:anchor="_Toc21415" w:history="1">
        <w:r w:rsidR="00084F76">
          <w:rPr>
            <w:rFonts w:hint="eastAsia"/>
            <w:sz w:val="24"/>
            <w:szCs w:val="24"/>
          </w:rPr>
          <w:t xml:space="preserve">2 </w:t>
        </w:r>
        <w:r w:rsidR="00084F76">
          <w:rPr>
            <w:sz w:val="24"/>
            <w:szCs w:val="24"/>
          </w:rPr>
          <w:t>术</w:t>
        </w:r>
        <w:r w:rsidR="00084F76">
          <w:rPr>
            <w:rFonts w:hint="eastAsia"/>
            <w:sz w:val="24"/>
            <w:szCs w:val="24"/>
          </w:rPr>
          <w:t xml:space="preserve">　</w:t>
        </w:r>
        <w:r w:rsidR="00084F76">
          <w:rPr>
            <w:sz w:val="24"/>
            <w:szCs w:val="24"/>
          </w:rPr>
          <w:t xml:space="preserve">　语</w:t>
        </w:r>
        <w:r w:rsidR="00084F76">
          <w:rPr>
            <w:sz w:val="24"/>
            <w:szCs w:val="24"/>
          </w:rPr>
          <w:tab/>
        </w:r>
        <w:r w:rsidR="00084F76">
          <w:rPr>
            <w:sz w:val="24"/>
            <w:szCs w:val="24"/>
          </w:rPr>
          <w:fldChar w:fldCharType="begin"/>
        </w:r>
        <w:r w:rsidR="00084F76">
          <w:rPr>
            <w:sz w:val="24"/>
            <w:szCs w:val="24"/>
          </w:rPr>
          <w:instrText xml:space="preserve"> PAGEREF _Toc21415 \h </w:instrText>
        </w:r>
        <w:r w:rsidR="00084F76">
          <w:rPr>
            <w:sz w:val="24"/>
            <w:szCs w:val="24"/>
          </w:rPr>
        </w:r>
        <w:r w:rsidR="00084F76">
          <w:rPr>
            <w:sz w:val="24"/>
            <w:szCs w:val="24"/>
          </w:rPr>
          <w:fldChar w:fldCharType="separate"/>
        </w:r>
        <w:r w:rsidR="00084F76">
          <w:rPr>
            <w:sz w:val="24"/>
            <w:szCs w:val="24"/>
          </w:rPr>
          <w:t>7</w:t>
        </w:r>
        <w:r w:rsidR="00084F76">
          <w:rPr>
            <w:sz w:val="24"/>
            <w:szCs w:val="24"/>
          </w:rPr>
          <w:fldChar w:fldCharType="end"/>
        </w:r>
      </w:hyperlink>
    </w:p>
    <w:p w:rsidR="00882CF0" w:rsidRDefault="00B26862">
      <w:pPr>
        <w:pStyle w:val="21"/>
        <w:tabs>
          <w:tab w:val="clear" w:pos="6623"/>
          <w:tab w:val="right" w:leader="dot" w:pos="9752"/>
        </w:tabs>
        <w:spacing w:line="360" w:lineRule="auto"/>
      </w:pPr>
      <w:hyperlink w:anchor="_Toc21199" w:history="1">
        <w:r w:rsidR="00084F76">
          <w:rPr>
            <w:rFonts w:hint="eastAsia"/>
            <w:sz w:val="24"/>
            <w:szCs w:val="24"/>
          </w:rPr>
          <w:t xml:space="preserve">3 </w:t>
        </w:r>
        <w:r w:rsidR="00084F76">
          <w:rPr>
            <w:rFonts w:hint="eastAsia"/>
            <w:sz w:val="24"/>
            <w:szCs w:val="24"/>
          </w:rPr>
          <w:t>基本规定</w:t>
        </w:r>
        <w:r w:rsidR="00084F76">
          <w:rPr>
            <w:sz w:val="24"/>
            <w:szCs w:val="24"/>
          </w:rPr>
          <w:tab/>
        </w:r>
        <w:r w:rsidR="00084F76">
          <w:rPr>
            <w:sz w:val="24"/>
            <w:szCs w:val="24"/>
          </w:rPr>
          <w:fldChar w:fldCharType="begin"/>
        </w:r>
        <w:r w:rsidR="00084F76">
          <w:rPr>
            <w:sz w:val="24"/>
            <w:szCs w:val="24"/>
          </w:rPr>
          <w:instrText xml:space="preserve"> PAGEREF _Toc21199 \h </w:instrText>
        </w:r>
        <w:r w:rsidR="00084F76">
          <w:rPr>
            <w:sz w:val="24"/>
            <w:szCs w:val="24"/>
          </w:rPr>
        </w:r>
        <w:r w:rsidR="00084F76">
          <w:rPr>
            <w:sz w:val="24"/>
            <w:szCs w:val="24"/>
          </w:rPr>
          <w:fldChar w:fldCharType="separate"/>
        </w:r>
        <w:r w:rsidR="00084F76">
          <w:rPr>
            <w:sz w:val="24"/>
            <w:szCs w:val="24"/>
          </w:rPr>
          <w:t>9</w:t>
        </w:r>
        <w:r w:rsidR="00084F76">
          <w:rPr>
            <w:sz w:val="24"/>
            <w:szCs w:val="24"/>
          </w:rPr>
          <w:fldChar w:fldCharType="end"/>
        </w:r>
      </w:hyperlink>
    </w:p>
    <w:p w:rsidR="00882CF0" w:rsidRDefault="00B26862">
      <w:pPr>
        <w:pStyle w:val="31"/>
        <w:tabs>
          <w:tab w:val="right" w:leader="dot" w:pos="9752"/>
        </w:tabs>
        <w:spacing w:line="360" w:lineRule="auto"/>
      </w:pPr>
      <w:hyperlink w:anchor="_Toc22379" w:history="1">
        <w:r w:rsidR="00084F76">
          <w:rPr>
            <w:rFonts w:ascii="黑体" w:eastAsia="黑体" w:hAnsi="Times New Roman" w:cs="Times New Roman" w:hint="eastAsia"/>
            <w:iCs w:val="0"/>
            <w:kern w:val="0"/>
            <w:szCs w:val="21"/>
          </w:rPr>
          <w:t xml:space="preserve">3.1 </w:t>
        </w:r>
        <w:r w:rsidR="00084F76">
          <w:rPr>
            <w:rFonts w:ascii="Times New Roman" w:hint="eastAsia"/>
            <w:sz w:val="21"/>
            <w:szCs w:val="21"/>
          </w:rPr>
          <w:t>一般规定</w:t>
        </w:r>
        <w:r w:rsidR="00084F76">
          <w:tab/>
        </w:r>
        <w:r w:rsidR="00084F76">
          <w:rPr>
            <w:sz w:val="24"/>
            <w:szCs w:val="24"/>
          </w:rPr>
          <w:fldChar w:fldCharType="begin"/>
        </w:r>
        <w:r w:rsidR="00084F76">
          <w:rPr>
            <w:sz w:val="24"/>
            <w:szCs w:val="24"/>
          </w:rPr>
          <w:instrText xml:space="preserve"> PAGEREF _Toc22379 \h </w:instrText>
        </w:r>
        <w:r w:rsidR="00084F76">
          <w:rPr>
            <w:sz w:val="24"/>
            <w:szCs w:val="24"/>
          </w:rPr>
        </w:r>
        <w:r w:rsidR="00084F76">
          <w:rPr>
            <w:sz w:val="24"/>
            <w:szCs w:val="24"/>
          </w:rPr>
          <w:fldChar w:fldCharType="separate"/>
        </w:r>
        <w:r w:rsidR="00084F76">
          <w:rPr>
            <w:sz w:val="24"/>
            <w:szCs w:val="24"/>
          </w:rPr>
          <w:t>9</w:t>
        </w:r>
        <w:r w:rsidR="00084F76">
          <w:rPr>
            <w:sz w:val="24"/>
            <w:szCs w:val="24"/>
          </w:rPr>
          <w:fldChar w:fldCharType="end"/>
        </w:r>
      </w:hyperlink>
    </w:p>
    <w:p w:rsidR="00882CF0" w:rsidRDefault="00B26862">
      <w:pPr>
        <w:pStyle w:val="31"/>
        <w:tabs>
          <w:tab w:val="right" w:leader="dot" w:pos="9752"/>
        </w:tabs>
        <w:spacing w:line="360" w:lineRule="auto"/>
      </w:pPr>
      <w:hyperlink w:anchor="_Toc17674" w:history="1">
        <w:r w:rsidR="00084F76">
          <w:rPr>
            <w:rFonts w:ascii="黑体" w:eastAsia="黑体" w:hAnsi="Times New Roman" w:cs="Times New Roman" w:hint="eastAsia"/>
            <w:iCs w:val="0"/>
            <w:kern w:val="0"/>
            <w:szCs w:val="21"/>
          </w:rPr>
          <w:t xml:space="preserve">3.2 </w:t>
        </w:r>
        <w:r w:rsidR="00084F76">
          <w:rPr>
            <w:rFonts w:ascii="Times New Roman" w:hint="eastAsia"/>
            <w:sz w:val="21"/>
            <w:szCs w:val="21"/>
          </w:rPr>
          <w:t>评价与等级划分</w:t>
        </w:r>
        <w:r w:rsidR="00084F76">
          <w:tab/>
        </w:r>
        <w:r w:rsidR="00084F76">
          <w:rPr>
            <w:sz w:val="24"/>
            <w:szCs w:val="24"/>
          </w:rPr>
          <w:fldChar w:fldCharType="begin"/>
        </w:r>
        <w:r w:rsidR="00084F76">
          <w:rPr>
            <w:sz w:val="24"/>
            <w:szCs w:val="24"/>
          </w:rPr>
          <w:instrText xml:space="preserve"> PAGEREF _Toc17674 \h </w:instrText>
        </w:r>
        <w:r w:rsidR="00084F76">
          <w:rPr>
            <w:sz w:val="24"/>
            <w:szCs w:val="24"/>
          </w:rPr>
        </w:r>
        <w:r w:rsidR="00084F76">
          <w:rPr>
            <w:sz w:val="24"/>
            <w:szCs w:val="24"/>
          </w:rPr>
          <w:fldChar w:fldCharType="separate"/>
        </w:r>
        <w:r w:rsidR="00084F76">
          <w:rPr>
            <w:sz w:val="24"/>
            <w:szCs w:val="24"/>
          </w:rPr>
          <w:t>10</w:t>
        </w:r>
        <w:r w:rsidR="00084F76">
          <w:rPr>
            <w:sz w:val="24"/>
            <w:szCs w:val="24"/>
          </w:rPr>
          <w:fldChar w:fldCharType="end"/>
        </w:r>
      </w:hyperlink>
    </w:p>
    <w:p w:rsidR="00882CF0" w:rsidRDefault="00B26862">
      <w:pPr>
        <w:pStyle w:val="21"/>
        <w:tabs>
          <w:tab w:val="clear" w:pos="6623"/>
          <w:tab w:val="right" w:leader="dot" w:pos="9752"/>
        </w:tabs>
        <w:spacing w:line="360" w:lineRule="auto"/>
      </w:pPr>
      <w:hyperlink w:anchor="_Toc19144" w:history="1">
        <w:r w:rsidR="00084F76">
          <w:rPr>
            <w:rFonts w:hint="eastAsia"/>
            <w:sz w:val="24"/>
            <w:szCs w:val="24"/>
          </w:rPr>
          <w:t xml:space="preserve">4 </w:t>
        </w:r>
        <w:r w:rsidR="00084F76">
          <w:rPr>
            <w:rFonts w:asciiTheme="minorEastAsia" w:eastAsiaTheme="minorEastAsia" w:hAnsiTheme="minorEastAsia" w:hint="eastAsia"/>
            <w:sz w:val="24"/>
            <w:szCs w:val="24"/>
          </w:rPr>
          <w:t>太阳能热利用系统</w:t>
        </w:r>
        <w:r w:rsidR="00084F76">
          <w:tab/>
        </w:r>
        <w:r w:rsidR="00084F76">
          <w:rPr>
            <w:sz w:val="24"/>
            <w:szCs w:val="24"/>
          </w:rPr>
          <w:fldChar w:fldCharType="begin"/>
        </w:r>
        <w:r w:rsidR="00084F76">
          <w:rPr>
            <w:sz w:val="24"/>
            <w:szCs w:val="24"/>
          </w:rPr>
          <w:instrText xml:space="preserve"> PAGEREF _Toc19144 \h </w:instrText>
        </w:r>
        <w:r w:rsidR="00084F76">
          <w:rPr>
            <w:sz w:val="24"/>
            <w:szCs w:val="24"/>
          </w:rPr>
        </w:r>
        <w:r w:rsidR="00084F76">
          <w:rPr>
            <w:sz w:val="24"/>
            <w:szCs w:val="24"/>
          </w:rPr>
          <w:fldChar w:fldCharType="separate"/>
        </w:r>
        <w:r w:rsidR="00084F76">
          <w:rPr>
            <w:sz w:val="24"/>
            <w:szCs w:val="24"/>
          </w:rPr>
          <w:t>13</w:t>
        </w:r>
        <w:r w:rsidR="00084F76">
          <w:rPr>
            <w:sz w:val="24"/>
            <w:szCs w:val="24"/>
          </w:rPr>
          <w:fldChar w:fldCharType="end"/>
        </w:r>
      </w:hyperlink>
    </w:p>
    <w:p w:rsidR="00882CF0" w:rsidRDefault="00B26862">
      <w:pPr>
        <w:pStyle w:val="31"/>
        <w:tabs>
          <w:tab w:val="right" w:leader="dot" w:pos="9752"/>
        </w:tabs>
        <w:spacing w:line="360" w:lineRule="auto"/>
      </w:pPr>
      <w:hyperlink w:anchor="_Toc3338" w:history="1">
        <w:r w:rsidR="00084F76">
          <w:rPr>
            <w:rFonts w:ascii="黑体" w:eastAsia="黑体" w:hAnsi="Times New Roman" w:cs="Times New Roman" w:hint="eastAsia"/>
            <w:iCs w:val="0"/>
            <w:kern w:val="0"/>
            <w:szCs w:val="21"/>
          </w:rPr>
          <w:t xml:space="preserve">4.1 </w:t>
        </w:r>
        <w:r w:rsidR="00084F76">
          <w:rPr>
            <w:rFonts w:ascii="Times New Roman" w:hint="eastAsia"/>
          </w:rPr>
          <w:t>控制项</w:t>
        </w:r>
        <w:r w:rsidR="00084F76">
          <w:tab/>
        </w:r>
        <w:r w:rsidR="00084F76">
          <w:rPr>
            <w:sz w:val="24"/>
            <w:szCs w:val="24"/>
          </w:rPr>
          <w:fldChar w:fldCharType="begin"/>
        </w:r>
        <w:r w:rsidR="00084F76">
          <w:rPr>
            <w:sz w:val="24"/>
            <w:szCs w:val="24"/>
          </w:rPr>
          <w:instrText xml:space="preserve"> PAGEREF _Toc3338 \h </w:instrText>
        </w:r>
        <w:r w:rsidR="00084F76">
          <w:rPr>
            <w:sz w:val="24"/>
            <w:szCs w:val="24"/>
          </w:rPr>
        </w:r>
        <w:r w:rsidR="00084F76">
          <w:rPr>
            <w:sz w:val="24"/>
            <w:szCs w:val="24"/>
          </w:rPr>
          <w:fldChar w:fldCharType="separate"/>
        </w:r>
        <w:r w:rsidR="00084F76">
          <w:rPr>
            <w:sz w:val="24"/>
            <w:szCs w:val="24"/>
          </w:rPr>
          <w:t>13</w:t>
        </w:r>
        <w:r w:rsidR="00084F76">
          <w:rPr>
            <w:sz w:val="24"/>
            <w:szCs w:val="24"/>
          </w:rPr>
          <w:fldChar w:fldCharType="end"/>
        </w:r>
      </w:hyperlink>
    </w:p>
    <w:p w:rsidR="00882CF0" w:rsidRDefault="00B26862">
      <w:pPr>
        <w:pStyle w:val="31"/>
        <w:tabs>
          <w:tab w:val="right" w:leader="dot" w:pos="9752"/>
        </w:tabs>
        <w:spacing w:line="360" w:lineRule="auto"/>
      </w:pPr>
      <w:hyperlink w:anchor="_Toc22211" w:history="1">
        <w:r w:rsidR="00084F76">
          <w:rPr>
            <w:rFonts w:ascii="黑体" w:eastAsia="黑体" w:hAnsi="Times New Roman" w:cs="Times New Roman" w:hint="eastAsia"/>
            <w:iCs w:val="0"/>
            <w:kern w:val="0"/>
            <w:szCs w:val="21"/>
          </w:rPr>
          <w:t xml:space="preserve">4.2 </w:t>
        </w:r>
        <w:r w:rsidR="00084F76">
          <w:rPr>
            <w:rFonts w:ascii="Times New Roman" w:hint="eastAsia"/>
          </w:rPr>
          <w:t>评分项</w:t>
        </w:r>
        <w:r w:rsidR="00084F76">
          <w:tab/>
        </w:r>
        <w:r w:rsidR="00084F76">
          <w:rPr>
            <w:sz w:val="24"/>
            <w:szCs w:val="24"/>
          </w:rPr>
          <w:fldChar w:fldCharType="begin"/>
        </w:r>
        <w:r w:rsidR="00084F76">
          <w:rPr>
            <w:sz w:val="24"/>
            <w:szCs w:val="24"/>
          </w:rPr>
          <w:instrText xml:space="preserve"> PAGEREF _Toc22211 \h </w:instrText>
        </w:r>
        <w:r w:rsidR="00084F76">
          <w:rPr>
            <w:sz w:val="24"/>
            <w:szCs w:val="24"/>
          </w:rPr>
        </w:r>
        <w:r w:rsidR="00084F76">
          <w:rPr>
            <w:sz w:val="24"/>
            <w:szCs w:val="24"/>
          </w:rPr>
          <w:fldChar w:fldCharType="separate"/>
        </w:r>
        <w:r w:rsidR="00084F76">
          <w:rPr>
            <w:sz w:val="24"/>
            <w:szCs w:val="24"/>
          </w:rPr>
          <w:t>18</w:t>
        </w:r>
        <w:r w:rsidR="00084F76">
          <w:rPr>
            <w:sz w:val="24"/>
            <w:szCs w:val="24"/>
          </w:rPr>
          <w:fldChar w:fldCharType="end"/>
        </w:r>
      </w:hyperlink>
    </w:p>
    <w:p w:rsidR="00882CF0" w:rsidRDefault="00B26862">
      <w:pPr>
        <w:pStyle w:val="21"/>
        <w:tabs>
          <w:tab w:val="clear" w:pos="6623"/>
          <w:tab w:val="right" w:leader="dot" w:pos="9752"/>
        </w:tabs>
        <w:spacing w:line="360" w:lineRule="auto"/>
      </w:pPr>
      <w:hyperlink w:anchor="_Toc5710" w:history="1">
        <w:r w:rsidR="00084F76">
          <w:rPr>
            <w:rFonts w:hint="eastAsia"/>
            <w:sz w:val="24"/>
            <w:szCs w:val="24"/>
          </w:rPr>
          <w:t xml:space="preserve">5 </w:t>
        </w:r>
        <w:r w:rsidR="00084F76">
          <w:rPr>
            <w:rFonts w:asciiTheme="minorEastAsia" w:eastAsiaTheme="minorEastAsia" w:hAnsiTheme="minorEastAsia" w:hint="eastAsia"/>
            <w:sz w:val="24"/>
            <w:szCs w:val="24"/>
          </w:rPr>
          <w:t>太阳能光伏发电系统</w:t>
        </w:r>
        <w:r w:rsidR="00084F76">
          <w:tab/>
        </w:r>
        <w:r w:rsidR="00084F76">
          <w:rPr>
            <w:sz w:val="24"/>
            <w:szCs w:val="24"/>
          </w:rPr>
          <w:fldChar w:fldCharType="begin"/>
        </w:r>
        <w:r w:rsidR="00084F76">
          <w:rPr>
            <w:sz w:val="24"/>
            <w:szCs w:val="24"/>
          </w:rPr>
          <w:instrText xml:space="preserve"> PAGEREF _Toc5710 \h </w:instrText>
        </w:r>
        <w:r w:rsidR="00084F76">
          <w:rPr>
            <w:sz w:val="24"/>
            <w:szCs w:val="24"/>
          </w:rPr>
        </w:r>
        <w:r w:rsidR="00084F76">
          <w:rPr>
            <w:sz w:val="24"/>
            <w:szCs w:val="24"/>
          </w:rPr>
          <w:fldChar w:fldCharType="separate"/>
        </w:r>
        <w:r w:rsidR="00084F76">
          <w:rPr>
            <w:sz w:val="24"/>
            <w:szCs w:val="24"/>
          </w:rPr>
          <w:t>22</w:t>
        </w:r>
        <w:r w:rsidR="00084F76">
          <w:rPr>
            <w:sz w:val="24"/>
            <w:szCs w:val="24"/>
          </w:rPr>
          <w:fldChar w:fldCharType="end"/>
        </w:r>
      </w:hyperlink>
    </w:p>
    <w:p w:rsidR="00882CF0" w:rsidRDefault="00B26862">
      <w:pPr>
        <w:pStyle w:val="31"/>
        <w:tabs>
          <w:tab w:val="right" w:leader="dot" w:pos="9752"/>
        </w:tabs>
        <w:spacing w:line="360" w:lineRule="auto"/>
      </w:pPr>
      <w:hyperlink w:anchor="_Toc22265" w:history="1">
        <w:r w:rsidR="00084F76">
          <w:rPr>
            <w:rFonts w:ascii="黑体" w:eastAsia="黑体" w:hAnsi="Times New Roman" w:cs="Times New Roman" w:hint="eastAsia"/>
            <w:iCs w:val="0"/>
            <w:kern w:val="0"/>
            <w:szCs w:val="21"/>
          </w:rPr>
          <w:t xml:space="preserve">5.1 </w:t>
        </w:r>
        <w:r w:rsidR="00084F76">
          <w:rPr>
            <w:rFonts w:ascii="Times New Roman" w:hint="eastAsia"/>
          </w:rPr>
          <w:t>控制项</w:t>
        </w:r>
        <w:r w:rsidR="00084F76">
          <w:tab/>
        </w:r>
        <w:r w:rsidR="00084F76">
          <w:rPr>
            <w:sz w:val="24"/>
            <w:szCs w:val="24"/>
          </w:rPr>
          <w:fldChar w:fldCharType="begin"/>
        </w:r>
        <w:r w:rsidR="00084F76">
          <w:rPr>
            <w:sz w:val="24"/>
            <w:szCs w:val="24"/>
          </w:rPr>
          <w:instrText xml:space="preserve"> PAGEREF _Toc22265 \h </w:instrText>
        </w:r>
        <w:r w:rsidR="00084F76">
          <w:rPr>
            <w:sz w:val="24"/>
            <w:szCs w:val="24"/>
          </w:rPr>
        </w:r>
        <w:r w:rsidR="00084F76">
          <w:rPr>
            <w:sz w:val="24"/>
            <w:szCs w:val="24"/>
          </w:rPr>
          <w:fldChar w:fldCharType="separate"/>
        </w:r>
        <w:r w:rsidR="00084F76">
          <w:rPr>
            <w:sz w:val="24"/>
            <w:szCs w:val="24"/>
          </w:rPr>
          <w:t>22</w:t>
        </w:r>
        <w:r w:rsidR="00084F76">
          <w:rPr>
            <w:sz w:val="24"/>
            <w:szCs w:val="24"/>
          </w:rPr>
          <w:fldChar w:fldCharType="end"/>
        </w:r>
      </w:hyperlink>
    </w:p>
    <w:p w:rsidR="00882CF0" w:rsidRDefault="00B26862">
      <w:pPr>
        <w:pStyle w:val="31"/>
        <w:tabs>
          <w:tab w:val="right" w:leader="dot" w:pos="9752"/>
        </w:tabs>
        <w:spacing w:line="360" w:lineRule="auto"/>
      </w:pPr>
      <w:hyperlink w:anchor="_Toc1933" w:history="1">
        <w:r w:rsidR="00084F76">
          <w:rPr>
            <w:rFonts w:ascii="黑体" w:eastAsia="黑体" w:hAnsi="Times New Roman" w:cs="Times New Roman" w:hint="eastAsia"/>
            <w:iCs w:val="0"/>
            <w:kern w:val="0"/>
            <w:szCs w:val="21"/>
          </w:rPr>
          <w:t xml:space="preserve">5.2 </w:t>
        </w:r>
        <w:r w:rsidR="00084F76">
          <w:rPr>
            <w:rFonts w:ascii="Times New Roman" w:hint="eastAsia"/>
          </w:rPr>
          <w:t>评分项</w:t>
        </w:r>
        <w:r w:rsidR="00084F76">
          <w:tab/>
        </w:r>
        <w:r w:rsidR="00084F76">
          <w:rPr>
            <w:sz w:val="24"/>
            <w:szCs w:val="24"/>
          </w:rPr>
          <w:fldChar w:fldCharType="begin"/>
        </w:r>
        <w:r w:rsidR="00084F76">
          <w:rPr>
            <w:sz w:val="24"/>
            <w:szCs w:val="24"/>
          </w:rPr>
          <w:instrText xml:space="preserve"> PAGEREF _Toc1933 \h </w:instrText>
        </w:r>
        <w:r w:rsidR="00084F76">
          <w:rPr>
            <w:sz w:val="24"/>
            <w:szCs w:val="24"/>
          </w:rPr>
        </w:r>
        <w:r w:rsidR="00084F76">
          <w:rPr>
            <w:sz w:val="24"/>
            <w:szCs w:val="24"/>
          </w:rPr>
          <w:fldChar w:fldCharType="separate"/>
        </w:r>
        <w:r w:rsidR="00084F76">
          <w:rPr>
            <w:sz w:val="24"/>
            <w:szCs w:val="24"/>
          </w:rPr>
          <w:t>23</w:t>
        </w:r>
        <w:r w:rsidR="00084F76">
          <w:rPr>
            <w:sz w:val="24"/>
            <w:szCs w:val="24"/>
          </w:rPr>
          <w:fldChar w:fldCharType="end"/>
        </w:r>
      </w:hyperlink>
    </w:p>
    <w:p w:rsidR="00882CF0" w:rsidRDefault="00B26862">
      <w:pPr>
        <w:pStyle w:val="21"/>
        <w:tabs>
          <w:tab w:val="clear" w:pos="6623"/>
          <w:tab w:val="right" w:leader="dot" w:pos="9752"/>
        </w:tabs>
        <w:spacing w:line="360" w:lineRule="auto"/>
      </w:pPr>
      <w:hyperlink w:anchor="_Toc3315" w:history="1">
        <w:r w:rsidR="00084F76">
          <w:rPr>
            <w:rFonts w:hint="eastAsia"/>
            <w:sz w:val="24"/>
            <w:szCs w:val="24"/>
          </w:rPr>
          <w:t xml:space="preserve">6 </w:t>
        </w:r>
        <w:r w:rsidR="00084F76">
          <w:rPr>
            <w:rFonts w:asciiTheme="minorEastAsia" w:eastAsiaTheme="minorEastAsia" w:hAnsiTheme="minorEastAsia" w:hint="eastAsia"/>
            <w:sz w:val="24"/>
            <w:szCs w:val="24"/>
          </w:rPr>
          <w:t>风能发电系统</w:t>
        </w:r>
        <w:r w:rsidR="00084F76">
          <w:tab/>
        </w:r>
        <w:r w:rsidR="00084F76">
          <w:rPr>
            <w:sz w:val="24"/>
            <w:szCs w:val="24"/>
          </w:rPr>
          <w:fldChar w:fldCharType="begin"/>
        </w:r>
        <w:r w:rsidR="00084F76">
          <w:rPr>
            <w:sz w:val="24"/>
            <w:szCs w:val="24"/>
          </w:rPr>
          <w:instrText xml:space="preserve"> PAGEREF _Toc3315 \h </w:instrText>
        </w:r>
        <w:r w:rsidR="00084F76">
          <w:rPr>
            <w:sz w:val="24"/>
            <w:szCs w:val="24"/>
          </w:rPr>
        </w:r>
        <w:r w:rsidR="00084F76">
          <w:rPr>
            <w:sz w:val="24"/>
            <w:szCs w:val="24"/>
          </w:rPr>
          <w:fldChar w:fldCharType="separate"/>
        </w:r>
        <w:r w:rsidR="00084F76">
          <w:rPr>
            <w:sz w:val="24"/>
            <w:szCs w:val="24"/>
          </w:rPr>
          <w:t>25</w:t>
        </w:r>
        <w:r w:rsidR="00084F76">
          <w:rPr>
            <w:sz w:val="24"/>
            <w:szCs w:val="24"/>
          </w:rPr>
          <w:fldChar w:fldCharType="end"/>
        </w:r>
      </w:hyperlink>
    </w:p>
    <w:p w:rsidR="00882CF0" w:rsidRDefault="00B26862">
      <w:pPr>
        <w:pStyle w:val="31"/>
        <w:tabs>
          <w:tab w:val="right" w:leader="dot" w:pos="9752"/>
        </w:tabs>
        <w:spacing w:line="360" w:lineRule="auto"/>
      </w:pPr>
      <w:hyperlink w:anchor="_Toc30647" w:history="1">
        <w:r w:rsidR="00084F76">
          <w:rPr>
            <w:rFonts w:ascii="黑体" w:eastAsia="黑体" w:hAnsi="Times New Roman" w:cs="Times New Roman" w:hint="eastAsia"/>
            <w:iCs w:val="0"/>
            <w:kern w:val="0"/>
            <w:szCs w:val="21"/>
          </w:rPr>
          <w:t xml:space="preserve">6.1 </w:t>
        </w:r>
        <w:r w:rsidR="00084F76">
          <w:rPr>
            <w:rFonts w:ascii="Times New Roman" w:hint="eastAsia"/>
          </w:rPr>
          <w:t>控制项</w:t>
        </w:r>
        <w:r w:rsidR="00084F76">
          <w:tab/>
        </w:r>
        <w:r w:rsidR="00084F76">
          <w:rPr>
            <w:sz w:val="24"/>
            <w:szCs w:val="24"/>
          </w:rPr>
          <w:fldChar w:fldCharType="begin"/>
        </w:r>
        <w:r w:rsidR="00084F76">
          <w:rPr>
            <w:sz w:val="24"/>
            <w:szCs w:val="24"/>
          </w:rPr>
          <w:instrText xml:space="preserve"> PAGEREF _Toc30647 \h </w:instrText>
        </w:r>
        <w:r w:rsidR="00084F76">
          <w:rPr>
            <w:sz w:val="24"/>
            <w:szCs w:val="24"/>
          </w:rPr>
        </w:r>
        <w:r w:rsidR="00084F76">
          <w:rPr>
            <w:sz w:val="24"/>
            <w:szCs w:val="24"/>
          </w:rPr>
          <w:fldChar w:fldCharType="separate"/>
        </w:r>
        <w:r w:rsidR="00084F76">
          <w:rPr>
            <w:sz w:val="24"/>
            <w:szCs w:val="24"/>
          </w:rPr>
          <w:t>25</w:t>
        </w:r>
        <w:r w:rsidR="00084F76">
          <w:rPr>
            <w:sz w:val="24"/>
            <w:szCs w:val="24"/>
          </w:rPr>
          <w:fldChar w:fldCharType="end"/>
        </w:r>
      </w:hyperlink>
    </w:p>
    <w:p w:rsidR="00882CF0" w:rsidRDefault="00B26862">
      <w:pPr>
        <w:pStyle w:val="31"/>
        <w:tabs>
          <w:tab w:val="right" w:leader="dot" w:pos="9752"/>
        </w:tabs>
        <w:spacing w:line="360" w:lineRule="auto"/>
      </w:pPr>
      <w:hyperlink w:anchor="_Toc25856" w:history="1">
        <w:r w:rsidR="00084F76">
          <w:rPr>
            <w:rFonts w:ascii="黑体" w:eastAsia="黑体" w:hAnsi="Times New Roman" w:cs="Times New Roman" w:hint="eastAsia"/>
            <w:iCs w:val="0"/>
            <w:kern w:val="0"/>
            <w:szCs w:val="21"/>
          </w:rPr>
          <w:t xml:space="preserve">6.2 </w:t>
        </w:r>
        <w:r w:rsidR="00084F76">
          <w:rPr>
            <w:rFonts w:ascii="Times New Roman"/>
          </w:rPr>
          <w:t>评分项</w:t>
        </w:r>
        <w:r w:rsidR="00084F76">
          <w:tab/>
        </w:r>
        <w:r w:rsidR="00084F76">
          <w:rPr>
            <w:sz w:val="24"/>
            <w:szCs w:val="24"/>
          </w:rPr>
          <w:fldChar w:fldCharType="begin"/>
        </w:r>
        <w:r w:rsidR="00084F76">
          <w:rPr>
            <w:sz w:val="24"/>
            <w:szCs w:val="24"/>
          </w:rPr>
          <w:instrText xml:space="preserve"> PAGEREF _Toc25856 \h </w:instrText>
        </w:r>
        <w:r w:rsidR="00084F76">
          <w:rPr>
            <w:sz w:val="24"/>
            <w:szCs w:val="24"/>
          </w:rPr>
        </w:r>
        <w:r w:rsidR="00084F76">
          <w:rPr>
            <w:sz w:val="24"/>
            <w:szCs w:val="24"/>
          </w:rPr>
          <w:fldChar w:fldCharType="separate"/>
        </w:r>
        <w:r w:rsidR="00084F76">
          <w:rPr>
            <w:sz w:val="24"/>
            <w:szCs w:val="24"/>
          </w:rPr>
          <w:t>25</w:t>
        </w:r>
        <w:r w:rsidR="00084F76">
          <w:rPr>
            <w:sz w:val="24"/>
            <w:szCs w:val="24"/>
          </w:rPr>
          <w:fldChar w:fldCharType="end"/>
        </w:r>
      </w:hyperlink>
    </w:p>
    <w:p w:rsidR="00882CF0" w:rsidRDefault="00B26862">
      <w:pPr>
        <w:pStyle w:val="21"/>
        <w:tabs>
          <w:tab w:val="clear" w:pos="6623"/>
          <w:tab w:val="right" w:leader="dot" w:pos="9752"/>
        </w:tabs>
        <w:spacing w:line="360" w:lineRule="auto"/>
      </w:pPr>
      <w:hyperlink w:anchor="_Toc6998" w:history="1">
        <w:r w:rsidR="00084F76">
          <w:rPr>
            <w:rFonts w:hint="eastAsia"/>
            <w:sz w:val="24"/>
            <w:szCs w:val="24"/>
          </w:rPr>
          <w:t xml:space="preserve">7 </w:t>
        </w:r>
        <w:r w:rsidR="00084F76">
          <w:rPr>
            <w:rFonts w:asciiTheme="minorEastAsia" w:eastAsiaTheme="minorEastAsia" w:hAnsiTheme="minorEastAsia" w:hint="eastAsia"/>
            <w:sz w:val="24"/>
            <w:szCs w:val="24"/>
          </w:rPr>
          <w:t>燃料电池利用系统</w:t>
        </w:r>
        <w:r w:rsidR="00084F76">
          <w:tab/>
        </w:r>
        <w:r w:rsidR="00084F76">
          <w:rPr>
            <w:sz w:val="24"/>
            <w:szCs w:val="24"/>
          </w:rPr>
          <w:fldChar w:fldCharType="begin"/>
        </w:r>
        <w:r w:rsidR="00084F76">
          <w:rPr>
            <w:sz w:val="24"/>
            <w:szCs w:val="24"/>
          </w:rPr>
          <w:instrText xml:space="preserve"> PAGEREF _Toc6998 \h </w:instrText>
        </w:r>
        <w:r w:rsidR="00084F76">
          <w:rPr>
            <w:sz w:val="24"/>
            <w:szCs w:val="24"/>
          </w:rPr>
        </w:r>
        <w:r w:rsidR="00084F76">
          <w:rPr>
            <w:sz w:val="24"/>
            <w:szCs w:val="24"/>
          </w:rPr>
          <w:fldChar w:fldCharType="separate"/>
        </w:r>
        <w:r w:rsidR="00084F76">
          <w:rPr>
            <w:sz w:val="24"/>
            <w:szCs w:val="24"/>
          </w:rPr>
          <w:t>27</w:t>
        </w:r>
        <w:r w:rsidR="00084F76">
          <w:rPr>
            <w:sz w:val="24"/>
            <w:szCs w:val="24"/>
          </w:rPr>
          <w:fldChar w:fldCharType="end"/>
        </w:r>
      </w:hyperlink>
    </w:p>
    <w:p w:rsidR="00882CF0" w:rsidRDefault="00B26862">
      <w:pPr>
        <w:pStyle w:val="31"/>
        <w:tabs>
          <w:tab w:val="right" w:leader="dot" w:pos="9752"/>
        </w:tabs>
        <w:spacing w:line="360" w:lineRule="auto"/>
      </w:pPr>
      <w:hyperlink w:anchor="_Toc10480" w:history="1">
        <w:r w:rsidR="00084F76">
          <w:rPr>
            <w:rFonts w:ascii="黑体" w:eastAsia="黑体" w:hAnsi="Times New Roman" w:cs="Times New Roman" w:hint="eastAsia"/>
            <w:iCs w:val="0"/>
            <w:kern w:val="0"/>
            <w:szCs w:val="21"/>
          </w:rPr>
          <w:t xml:space="preserve">7.1 </w:t>
        </w:r>
        <w:r w:rsidR="00084F76">
          <w:rPr>
            <w:rFonts w:ascii="Times New Roman" w:hint="eastAsia"/>
          </w:rPr>
          <w:t>控制项</w:t>
        </w:r>
        <w:r w:rsidR="00084F76">
          <w:tab/>
        </w:r>
        <w:r w:rsidR="00084F76">
          <w:rPr>
            <w:sz w:val="24"/>
            <w:szCs w:val="24"/>
          </w:rPr>
          <w:fldChar w:fldCharType="begin"/>
        </w:r>
        <w:r w:rsidR="00084F76">
          <w:rPr>
            <w:sz w:val="24"/>
            <w:szCs w:val="24"/>
          </w:rPr>
          <w:instrText xml:space="preserve"> PAGEREF _Toc10480 \h </w:instrText>
        </w:r>
        <w:r w:rsidR="00084F76">
          <w:rPr>
            <w:sz w:val="24"/>
            <w:szCs w:val="24"/>
          </w:rPr>
        </w:r>
        <w:r w:rsidR="00084F76">
          <w:rPr>
            <w:sz w:val="24"/>
            <w:szCs w:val="24"/>
          </w:rPr>
          <w:fldChar w:fldCharType="separate"/>
        </w:r>
        <w:r w:rsidR="00084F76">
          <w:rPr>
            <w:sz w:val="24"/>
            <w:szCs w:val="24"/>
          </w:rPr>
          <w:t>27</w:t>
        </w:r>
        <w:r w:rsidR="00084F76">
          <w:rPr>
            <w:sz w:val="24"/>
            <w:szCs w:val="24"/>
          </w:rPr>
          <w:fldChar w:fldCharType="end"/>
        </w:r>
      </w:hyperlink>
    </w:p>
    <w:p w:rsidR="00882CF0" w:rsidRDefault="00B26862">
      <w:pPr>
        <w:pStyle w:val="31"/>
        <w:tabs>
          <w:tab w:val="right" w:leader="dot" w:pos="9752"/>
        </w:tabs>
        <w:spacing w:line="360" w:lineRule="auto"/>
      </w:pPr>
      <w:hyperlink w:anchor="_Toc11453" w:history="1">
        <w:r w:rsidR="00084F76">
          <w:rPr>
            <w:rFonts w:ascii="黑体" w:eastAsia="黑体" w:hAnsi="Times New Roman" w:cs="Times New Roman" w:hint="eastAsia"/>
            <w:iCs w:val="0"/>
            <w:kern w:val="0"/>
            <w:szCs w:val="21"/>
          </w:rPr>
          <w:t xml:space="preserve">7.2 </w:t>
        </w:r>
        <w:r w:rsidR="00084F76">
          <w:rPr>
            <w:rFonts w:ascii="Times New Roman" w:hint="eastAsia"/>
          </w:rPr>
          <w:t>评分项</w:t>
        </w:r>
        <w:r w:rsidR="00084F76">
          <w:tab/>
        </w:r>
        <w:r w:rsidR="00084F76">
          <w:rPr>
            <w:sz w:val="24"/>
            <w:szCs w:val="24"/>
          </w:rPr>
          <w:fldChar w:fldCharType="begin"/>
        </w:r>
        <w:r w:rsidR="00084F76">
          <w:rPr>
            <w:sz w:val="24"/>
            <w:szCs w:val="24"/>
          </w:rPr>
          <w:instrText xml:space="preserve"> PAGEREF _Toc11453 \h </w:instrText>
        </w:r>
        <w:r w:rsidR="00084F76">
          <w:rPr>
            <w:sz w:val="24"/>
            <w:szCs w:val="24"/>
          </w:rPr>
        </w:r>
        <w:r w:rsidR="00084F76">
          <w:rPr>
            <w:sz w:val="24"/>
            <w:szCs w:val="24"/>
          </w:rPr>
          <w:fldChar w:fldCharType="separate"/>
        </w:r>
        <w:r w:rsidR="00084F76">
          <w:rPr>
            <w:sz w:val="24"/>
            <w:szCs w:val="24"/>
          </w:rPr>
          <w:t>27</w:t>
        </w:r>
        <w:r w:rsidR="00084F76">
          <w:rPr>
            <w:sz w:val="24"/>
            <w:szCs w:val="24"/>
          </w:rPr>
          <w:fldChar w:fldCharType="end"/>
        </w:r>
      </w:hyperlink>
    </w:p>
    <w:p w:rsidR="00882CF0" w:rsidRDefault="00B26862">
      <w:pPr>
        <w:pStyle w:val="21"/>
        <w:tabs>
          <w:tab w:val="clear" w:pos="6623"/>
          <w:tab w:val="right" w:leader="dot" w:pos="9752"/>
        </w:tabs>
        <w:spacing w:line="360" w:lineRule="auto"/>
      </w:pPr>
      <w:hyperlink w:anchor="_Toc8251" w:history="1">
        <w:r w:rsidR="00084F76">
          <w:rPr>
            <w:rFonts w:hint="eastAsia"/>
            <w:sz w:val="24"/>
            <w:szCs w:val="24"/>
          </w:rPr>
          <w:t xml:space="preserve">8 </w:t>
        </w:r>
        <w:r w:rsidR="00084F76">
          <w:rPr>
            <w:rFonts w:asciiTheme="minorEastAsia" w:eastAsiaTheme="minorEastAsia" w:hAnsiTheme="minorEastAsia" w:hint="eastAsia"/>
            <w:sz w:val="24"/>
            <w:szCs w:val="24"/>
          </w:rPr>
          <w:t>生物质能</w:t>
        </w:r>
        <w:r w:rsidR="00084F76">
          <w:rPr>
            <w:rFonts w:asciiTheme="minorEastAsia" w:eastAsiaTheme="minorEastAsia" w:hAnsiTheme="minorEastAsia"/>
            <w:sz w:val="24"/>
            <w:szCs w:val="24"/>
          </w:rPr>
          <w:t>发电</w:t>
        </w:r>
        <w:r w:rsidR="00084F76">
          <w:rPr>
            <w:rFonts w:asciiTheme="minorEastAsia" w:eastAsiaTheme="minorEastAsia" w:hAnsiTheme="minorEastAsia" w:hint="eastAsia"/>
            <w:sz w:val="24"/>
            <w:szCs w:val="24"/>
          </w:rPr>
          <w:t>系统</w:t>
        </w:r>
        <w:r w:rsidR="00084F76">
          <w:tab/>
        </w:r>
        <w:r w:rsidR="00084F76">
          <w:rPr>
            <w:sz w:val="24"/>
            <w:szCs w:val="24"/>
          </w:rPr>
          <w:fldChar w:fldCharType="begin"/>
        </w:r>
        <w:r w:rsidR="00084F76">
          <w:rPr>
            <w:sz w:val="24"/>
            <w:szCs w:val="24"/>
          </w:rPr>
          <w:instrText xml:space="preserve"> PAGEREF _Toc8251 \h </w:instrText>
        </w:r>
        <w:r w:rsidR="00084F76">
          <w:rPr>
            <w:sz w:val="24"/>
            <w:szCs w:val="24"/>
          </w:rPr>
        </w:r>
        <w:r w:rsidR="00084F76">
          <w:rPr>
            <w:sz w:val="24"/>
            <w:szCs w:val="24"/>
          </w:rPr>
          <w:fldChar w:fldCharType="separate"/>
        </w:r>
        <w:r w:rsidR="00084F76">
          <w:rPr>
            <w:sz w:val="24"/>
            <w:szCs w:val="24"/>
          </w:rPr>
          <w:t>28</w:t>
        </w:r>
        <w:r w:rsidR="00084F76">
          <w:rPr>
            <w:sz w:val="24"/>
            <w:szCs w:val="24"/>
          </w:rPr>
          <w:fldChar w:fldCharType="end"/>
        </w:r>
      </w:hyperlink>
    </w:p>
    <w:p w:rsidR="00882CF0" w:rsidRDefault="00B26862">
      <w:pPr>
        <w:pStyle w:val="31"/>
        <w:tabs>
          <w:tab w:val="right" w:leader="dot" w:pos="9752"/>
        </w:tabs>
        <w:spacing w:line="360" w:lineRule="auto"/>
      </w:pPr>
      <w:hyperlink w:anchor="_Toc31493" w:history="1">
        <w:r w:rsidR="00084F76">
          <w:rPr>
            <w:rFonts w:ascii="黑体" w:eastAsia="黑体" w:hAnsi="Times New Roman" w:cs="Times New Roman" w:hint="eastAsia"/>
            <w:iCs w:val="0"/>
            <w:kern w:val="0"/>
            <w:szCs w:val="21"/>
          </w:rPr>
          <w:t xml:space="preserve">8.1 </w:t>
        </w:r>
        <w:r w:rsidR="00084F76">
          <w:rPr>
            <w:rFonts w:ascii="Times New Roman" w:hint="eastAsia"/>
          </w:rPr>
          <w:t>控制项</w:t>
        </w:r>
        <w:r w:rsidR="00084F76">
          <w:tab/>
        </w:r>
        <w:r w:rsidR="00084F76">
          <w:rPr>
            <w:sz w:val="24"/>
            <w:szCs w:val="24"/>
          </w:rPr>
          <w:fldChar w:fldCharType="begin"/>
        </w:r>
        <w:r w:rsidR="00084F76">
          <w:rPr>
            <w:sz w:val="24"/>
            <w:szCs w:val="24"/>
          </w:rPr>
          <w:instrText xml:space="preserve"> PAGEREF _Toc31493 \h </w:instrText>
        </w:r>
        <w:r w:rsidR="00084F76">
          <w:rPr>
            <w:sz w:val="24"/>
            <w:szCs w:val="24"/>
          </w:rPr>
        </w:r>
        <w:r w:rsidR="00084F76">
          <w:rPr>
            <w:sz w:val="24"/>
            <w:szCs w:val="24"/>
          </w:rPr>
          <w:fldChar w:fldCharType="separate"/>
        </w:r>
        <w:r w:rsidR="00084F76">
          <w:rPr>
            <w:sz w:val="24"/>
            <w:szCs w:val="24"/>
          </w:rPr>
          <w:t>28</w:t>
        </w:r>
        <w:r w:rsidR="00084F76">
          <w:rPr>
            <w:sz w:val="24"/>
            <w:szCs w:val="24"/>
          </w:rPr>
          <w:fldChar w:fldCharType="end"/>
        </w:r>
      </w:hyperlink>
    </w:p>
    <w:p w:rsidR="00882CF0" w:rsidRDefault="00B26862">
      <w:pPr>
        <w:pStyle w:val="31"/>
        <w:tabs>
          <w:tab w:val="right" w:leader="dot" w:pos="9752"/>
        </w:tabs>
        <w:spacing w:line="360" w:lineRule="auto"/>
      </w:pPr>
      <w:hyperlink w:anchor="_Toc29959" w:history="1">
        <w:r w:rsidR="00084F76">
          <w:rPr>
            <w:rFonts w:ascii="黑体" w:eastAsia="黑体" w:hAnsi="Times New Roman" w:cs="Times New Roman" w:hint="eastAsia"/>
            <w:iCs w:val="0"/>
            <w:kern w:val="0"/>
            <w:szCs w:val="21"/>
          </w:rPr>
          <w:t xml:space="preserve">8.2 </w:t>
        </w:r>
        <w:r w:rsidR="00084F76">
          <w:rPr>
            <w:rFonts w:ascii="Times New Roman" w:hint="eastAsia"/>
          </w:rPr>
          <w:t>评分项</w:t>
        </w:r>
        <w:r w:rsidR="00084F76">
          <w:tab/>
        </w:r>
        <w:r w:rsidR="00084F76">
          <w:rPr>
            <w:sz w:val="24"/>
            <w:szCs w:val="24"/>
          </w:rPr>
          <w:fldChar w:fldCharType="begin"/>
        </w:r>
        <w:r w:rsidR="00084F76">
          <w:rPr>
            <w:sz w:val="24"/>
            <w:szCs w:val="24"/>
          </w:rPr>
          <w:instrText xml:space="preserve"> PAGEREF _Toc29959 \h </w:instrText>
        </w:r>
        <w:r w:rsidR="00084F76">
          <w:rPr>
            <w:sz w:val="24"/>
            <w:szCs w:val="24"/>
          </w:rPr>
        </w:r>
        <w:r w:rsidR="00084F76">
          <w:rPr>
            <w:sz w:val="24"/>
            <w:szCs w:val="24"/>
          </w:rPr>
          <w:fldChar w:fldCharType="separate"/>
        </w:r>
        <w:r w:rsidR="00084F76">
          <w:rPr>
            <w:sz w:val="24"/>
            <w:szCs w:val="24"/>
          </w:rPr>
          <w:t>28</w:t>
        </w:r>
        <w:r w:rsidR="00084F76">
          <w:rPr>
            <w:sz w:val="24"/>
            <w:szCs w:val="24"/>
          </w:rPr>
          <w:fldChar w:fldCharType="end"/>
        </w:r>
      </w:hyperlink>
    </w:p>
    <w:p w:rsidR="00882CF0" w:rsidRDefault="00B26862">
      <w:pPr>
        <w:pStyle w:val="21"/>
        <w:tabs>
          <w:tab w:val="clear" w:pos="6623"/>
          <w:tab w:val="right" w:leader="dot" w:pos="9752"/>
        </w:tabs>
        <w:spacing w:line="360" w:lineRule="auto"/>
      </w:pPr>
      <w:hyperlink w:anchor="_Toc10573" w:history="1">
        <w:r w:rsidR="00084F76">
          <w:rPr>
            <w:rFonts w:hint="eastAsia"/>
            <w:sz w:val="24"/>
            <w:szCs w:val="24"/>
          </w:rPr>
          <w:t xml:space="preserve">9 </w:t>
        </w:r>
        <w:r w:rsidR="00084F76">
          <w:rPr>
            <w:rFonts w:asciiTheme="minorEastAsia" w:eastAsiaTheme="minorEastAsia" w:hAnsiTheme="minorEastAsia" w:hint="eastAsia"/>
            <w:sz w:val="24"/>
            <w:szCs w:val="24"/>
          </w:rPr>
          <w:t>多能互补系统</w:t>
        </w:r>
        <w:r w:rsidR="00084F76">
          <w:tab/>
        </w:r>
        <w:r w:rsidR="00084F76">
          <w:rPr>
            <w:sz w:val="24"/>
            <w:szCs w:val="24"/>
          </w:rPr>
          <w:fldChar w:fldCharType="begin"/>
        </w:r>
        <w:r w:rsidR="00084F76">
          <w:rPr>
            <w:sz w:val="24"/>
            <w:szCs w:val="24"/>
          </w:rPr>
          <w:instrText xml:space="preserve"> PAGEREF _Toc10573 \h </w:instrText>
        </w:r>
        <w:r w:rsidR="00084F76">
          <w:rPr>
            <w:sz w:val="24"/>
            <w:szCs w:val="24"/>
          </w:rPr>
        </w:r>
        <w:r w:rsidR="00084F76">
          <w:rPr>
            <w:sz w:val="24"/>
            <w:szCs w:val="24"/>
          </w:rPr>
          <w:fldChar w:fldCharType="separate"/>
        </w:r>
        <w:r w:rsidR="00084F76">
          <w:rPr>
            <w:sz w:val="24"/>
            <w:szCs w:val="24"/>
          </w:rPr>
          <w:t>30</w:t>
        </w:r>
        <w:r w:rsidR="00084F76">
          <w:rPr>
            <w:sz w:val="24"/>
            <w:szCs w:val="24"/>
          </w:rPr>
          <w:fldChar w:fldCharType="end"/>
        </w:r>
      </w:hyperlink>
    </w:p>
    <w:p w:rsidR="00882CF0" w:rsidRDefault="00B26862">
      <w:pPr>
        <w:pStyle w:val="31"/>
        <w:tabs>
          <w:tab w:val="right" w:leader="dot" w:pos="9752"/>
        </w:tabs>
        <w:spacing w:line="360" w:lineRule="auto"/>
      </w:pPr>
      <w:hyperlink w:anchor="_Toc8523" w:history="1">
        <w:r w:rsidR="00084F76">
          <w:rPr>
            <w:rFonts w:ascii="黑体" w:eastAsia="黑体" w:hAnsi="Times New Roman" w:cs="Times New Roman" w:hint="eastAsia"/>
            <w:iCs w:val="0"/>
            <w:kern w:val="0"/>
            <w:szCs w:val="21"/>
          </w:rPr>
          <w:t xml:space="preserve">9.1 </w:t>
        </w:r>
        <w:r w:rsidR="00084F76">
          <w:rPr>
            <w:rFonts w:ascii="Times New Roman" w:hint="eastAsia"/>
          </w:rPr>
          <w:t>控制项</w:t>
        </w:r>
        <w:r w:rsidR="00084F76">
          <w:tab/>
        </w:r>
        <w:r w:rsidR="00084F76">
          <w:rPr>
            <w:sz w:val="24"/>
            <w:szCs w:val="24"/>
          </w:rPr>
          <w:fldChar w:fldCharType="begin"/>
        </w:r>
        <w:r w:rsidR="00084F76">
          <w:rPr>
            <w:sz w:val="24"/>
            <w:szCs w:val="24"/>
          </w:rPr>
          <w:instrText xml:space="preserve"> PAGEREF _Toc8523 \h </w:instrText>
        </w:r>
        <w:r w:rsidR="00084F76">
          <w:rPr>
            <w:sz w:val="24"/>
            <w:szCs w:val="24"/>
          </w:rPr>
        </w:r>
        <w:r w:rsidR="00084F76">
          <w:rPr>
            <w:sz w:val="24"/>
            <w:szCs w:val="24"/>
          </w:rPr>
          <w:fldChar w:fldCharType="separate"/>
        </w:r>
        <w:r w:rsidR="00084F76">
          <w:rPr>
            <w:sz w:val="24"/>
            <w:szCs w:val="24"/>
          </w:rPr>
          <w:t>30</w:t>
        </w:r>
        <w:r w:rsidR="00084F76">
          <w:rPr>
            <w:sz w:val="24"/>
            <w:szCs w:val="24"/>
          </w:rPr>
          <w:fldChar w:fldCharType="end"/>
        </w:r>
      </w:hyperlink>
    </w:p>
    <w:p w:rsidR="00882CF0" w:rsidRDefault="00B26862">
      <w:pPr>
        <w:pStyle w:val="31"/>
        <w:tabs>
          <w:tab w:val="right" w:leader="dot" w:pos="9752"/>
        </w:tabs>
        <w:spacing w:line="360" w:lineRule="auto"/>
      </w:pPr>
      <w:hyperlink w:anchor="_Toc32603" w:history="1">
        <w:r w:rsidR="00084F76">
          <w:rPr>
            <w:rFonts w:ascii="黑体" w:eastAsia="黑体" w:hAnsi="Times New Roman" w:cs="Times New Roman" w:hint="eastAsia"/>
            <w:iCs w:val="0"/>
            <w:kern w:val="0"/>
            <w:szCs w:val="21"/>
          </w:rPr>
          <w:t xml:space="preserve">9.2 </w:t>
        </w:r>
        <w:r w:rsidR="00084F76">
          <w:rPr>
            <w:rFonts w:ascii="Times New Roman" w:hint="eastAsia"/>
          </w:rPr>
          <w:t>评分项</w:t>
        </w:r>
        <w:r w:rsidR="00084F76">
          <w:tab/>
        </w:r>
        <w:r w:rsidR="00084F76">
          <w:rPr>
            <w:sz w:val="24"/>
            <w:szCs w:val="24"/>
          </w:rPr>
          <w:fldChar w:fldCharType="begin"/>
        </w:r>
        <w:r w:rsidR="00084F76">
          <w:rPr>
            <w:sz w:val="24"/>
            <w:szCs w:val="24"/>
          </w:rPr>
          <w:instrText xml:space="preserve"> PAGEREF _Toc32603 \h </w:instrText>
        </w:r>
        <w:r w:rsidR="00084F76">
          <w:rPr>
            <w:sz w:val="24"/>
            <w:szCs w:val="24"/>
          </w:rPr>
        </w:r>
        <w:r w:rsidR="00084F76">
          <w:rPr>
            <w:sz w:val="24"/>
            <w:szCs w:val="24"/>
          </w:rPr>
          <w:fldChar w:fldCharType="separate"/>
        </w:r>
        <w:r w:rsidR="00084F76">
          <w:rPr>
            <w:sz w:val="24"/>
            <w:szCs w:val="24"/>
          </w:rPr>
          <w:t>30</w:t>
        </w:r>
        <w:r w:rsidR="00084F76">
          <w:rPr>
            <w:sz w:val="24"/>
            <w:szCs w:val="24"/>
          </w:rPr>
          <w:fldChar w:fldCharType="end"/>
        </w:r>
      </w:hyperlink>
    </w:p>
    <w:p w:rsidR="00882CF0" w:rsidRDefault="00B26862">
      <w:pPr>
        <w:pStyle w:val="21"/>
        <w:tabs>
          <w:tab w:val="clear" w:pos="6623"/>
          <w:tab w:val="right" w:leader="dot" w:pos="9752"/>
        </w:tabs>
        <w:spacing w:line="360" w:lineRule="auto"/>
      </w:pPr>
      <w:hyperlink w:anchor="_Toc10234" w:history="1">
        <w:r w:rsidR="00084F76">
          <w:rPr>
            <w:rFonts w:hint="eastAsia"/>
            <w:sz w:val="24"/>
            <w:szCs w:val="24"/>
          </w:rPr>
          <w:t xml:space="preserve">10 </w:t>
        </w:r>
        <w:r w:rsidR="00084F76">
          <w:rPr>
            <w:rFonts w:asciiTheme="minorEastAsia" w:eastAsiaTheme="minorEastAsia" w:hAnsiTheme="minorEastAsia" w:hint="eastAsia"/>
            <w:sz w:val="24"/>
            <w:szCs w:val="24"/>
          </w:rPr>
          <w:t>可再生能源运行与维护</w:t>
        </w:r>
        <w:r w:rsidR="00084F76">
          <w:tab/>
        </w:r>
        <w:r w:rsidR="00084F76">
          <w:rPr>
            <w:sz w:val="24"/>
            <w:szCs w:val="24"/>
          </w:rPr>
          <w:fldChar w:fldCharType="begin"/>
        </w:r>
        <w:r w:rsidR="00084F76">
          <w:rPr>
            <w:sz w:val="24"/>
            <w:szCs w:val="24"/>
          </w:rPr>
          <w:instrText xml:space="preserve"> PAGEREF _Toc10234 \h </w:instrText>
        </w:r>
        <w:r w:rsidR="00084F76">
          <w:rPr>
            <w:sz w:val="24"/>
            <w:szCs w:val="24"/>
          </w:rPr>
        </w:r>
        <w:r w:rsidR="00084F76">
          <w:rPr>
            <w:sz w:val="24"/>
            <w:szCs w:val="24"/>
          </w:rPr>
          <w:fldChar w:fldCharType="separate"/>
        </w:r>
        <w:r w:rsidR="00084F76">
          <w:rPr>
            <w:sz w:val="24"/>
            <w:szCs w:val="24"/>
          </w:rPr>
          <w:t>31</w:t>
        </w:r>
        <w:r w:rsidR="00084F76">
          <w:rPr>
            <w:sz w:val="24"/>
            <w:szCs w:val="24"/>
          </w:rPr>
          <w:fldChar w:fldCharType="end"/>
        </w:r>
      </w:hyperlink>
    </w:p>
    <w:p w:rsidR="00882CF0" w:rsidRDefault="00B26862">
      <w:pPr>
        <w:pStyle w:val="31"/>
        <w:tabs>
          <w:tab w:val="right" w:leader="dot" w:pos="9752"/>
        </w:tabs>
        <w:spacing w:line="360" w:lineRule="auto"/>
      </w:pPr>
      <w:hyperlink w:anchor="_Toc30167" w:history="1">
        <w:r w:rsidR="00084F76">
          <w:rPr>
            <w:rFonts w:ascii="黑体" w:eastAsia="黑体" w:hAnsi="Times New Roman" w:cs="Times New Roman" w:hint="eastAsia"/>
            <w:iCs w:val="0"/>
            <w:kern w:val="0"/>
            <w:szCs w:val="21"/>
          </w:rPr>
          <w:t xml:space="preserve">10.1 </w:t>
        </w:r>
        <w:r w:rsidR="00084F76">
          <w:rPr>
            <w:rFonts w:ascii="Times New Roman" w:hint="eastAsia"/>
          </w:rPr>
          <w:t>控制项</w:t>
        </w:r>
        <w:r w:rsidR="00084F76">
          <w:tab/>
        </w:r>
        <w:r w:rsidR="00084F76">
          <w:rPr>
            <w:sz w:val="24"/>
            <w:szCs w:val="24"/>
          </w:rPr>
          <w:fldChar w:fldCharType="begin"/>
        </w:r>
        <w:r w:rsidR="00084F76">
          <w:rPr>
            <w:sz w:val="24"/>
            <w:szCs w:val="24"/>
          </w:rPr>
          <w:instrText xml:space="preserve"> PAGEREF _Toc30167 \h </w:instrText>
        </w:r>
        <w:r w:rsidR="00084F76">
          <w:rPr>
            <w:sz w:val="24"/>
            <w:szCs w:val="24"/>
          </w:rPr>
        </w:r>
        <w:r w:rsidR="00084F76">
          <w:rPr>
            <w:sz w:val="24"/>
            <w:szCs w:val="24"/>
          </w:rPr>
          <w:fldChar w:fldCharType="separate"/>
        </w:r>
        <w:r w:rsidR="00084F76">
          <w:rPr>
            <w:sz w:val="24"/>
            <w:szCs w:val="24"/>
          </w:rPr>
          <w:t>31</w:t>
        </w:r>
        <w:r w:rsidR="00084F76">
          <w:rPr>
            <w:sz w:val="24"/>
            <w:szCs w:val="24"/>
          </w:rPr>
          <w:fldChar w:fldCharType="end"/>
        </w:r>
      </w:hyperlink>
    </w:p>
    <w:p w:rsidR="00882CF0" w:rsidRDefault="00B26862">
      <w:pPr>
        <w:pStyle w:val="31"/>
        <w:tabs>
          <w:tab w:val="right" w:leader="dot" w:pos="9752"/>
        </w:tabs>
        <w:spacing w:line="360" w:lineRule="auto"/>
      </w:pPr>
      <w:hyperlink w:anchor="_Toc3669" w:history="1">
        <w:r w:rsidR="00084F76">
          <w:rPr>
            <w:rFonts w:ascii="黑体" w:eastAsia="黑体" w:hAnsi="Times New Roman" w:cs="Times New Roman" w:hint="eastAsia"/>
            <w:iCs w:val="0"/>
            <w:kern w:val="0"/>
            <w:szCs w:val="21"/>
          </w:rPr>
          <w:t xml:space="preserve">10.2 </w:t>
        </w:r>
        <w:r w:rsidR="00084F76">
          <w:rPr>
            <w:rFonts w:ascii="Times New Roman" w:hint="eastAsia"/>
          </w:rPr>
          <w:t>评分项</w:t>
        </w:r>
        <w:r w:rsidR="00084F76">
          <w:tab/>
        </w:r>
        <w:r w:rsidR="00084F76">
          <w:rPr>
            <w:sz w:val="24"/>
            <w:szCs w:val="24"/>
          </w:rPr>
          <w:fldChar w:fldCharType="begin"/>
        </w:r>
        <w:r w:rsidR="00084F76">
          <w:rPr>
            <w:sz w:val="24"/>
            <w:szCs w:val="24"/>
          </w:rPr>
          <w:instrText xml:space="preserve"> PAGEREF _Toc3669 \h </w:instrText>
        </w:r>
        <w:r w:rsidR="00084F76">
          <w:rPr>
            <w:sz w:val="24"/>
            <w:szCs w:val="24"/>
          </w:rPr>
        </w:r>
        <w:r w:rsidR="00084F76">
          <w:rPr>
            <w:sz w:val="24"/>
            <w:szCs w:val="24"/>
          </w:rPr>
          <w:fldChar w:fldCharType="separate"/>
        </w:r>
        <w:r w:rsidR="00084F76">
          <w:rPr>
            <w:sz w:val="24"/>
            <w:szCs w:val="24"/>
          </w:rPr>
          <w:t>31</w:t>
        </w:r>
        <w:r w:rsidR="00084F76">
          <w:rPr>
            <w:sz w:val="24"/>
            <w:szCs w:val="24"/>
          </w:rPr>
          <w:fldChar w:fldCharType="end"/>
        </w:r>
      </w:hyperlink>
    </w:p>
    <w:p w:rsidR="00882CF0" w:rsidRDefault="00B26862">
      <w:pPr>
        <w:pStyle w:val="21"/>
        <w:tabs>
          <w:tab w:val="clear" w:pos="6623"/>
          <w:tab w:val="right" w:leader="dot" w:pos="9752"/>
        </w:tabs>
        <w:spacing w:line="360" w:lineRule="auto"/>
      </w:pPr>
      <w:hyperlink w:anchor="_Toc7895" w:history="1">
        <w:r w:rsidR="00084F76">
          <w:rPr>
            <w:rFonts w:hint="eastAsia"/>
            <w:sz w:val="24"/>
            <w:szCs w:val="24"/>
          </w:rPr>
          <w:t xml:space="preserve">11 </w:t>
        </w:r>
        <w:r w:rsidR="00084F76">
          <w:rPr>
            <w:rFonts w:asciiTheme="minorEastAsia" w:eastAsiaTheme="minorEastAsia" w:hAnsiTheme="minorEastAsia" w:hint="eastAsia"/>
            <w:sz w:val="24"/>
            <w:szCs w:val="24"/>
          </w:rPr>
          <w:t>突破与创新</w:t>
        </w:r>
        <w:r w:rsidR="00084F76">
          <w:tab/>
        </w:r>
        <w:r w:rsidR="00084F76">
          <w:rPr>
            <w:sz w:val="24"/>
            <w:szCs w:val="24"/>
          </w:rPr>
          <w:fldChar w:fldCharType="begin"/>
        </w:r>
        <w:r w:rsidR="00084F76">
          <w:rPr>
            <w:sz w:val="24"/>
            <w:szCs w:val="24"/>
          </w:rPr>
          <w:instrText xml:space="preserve"> PAGEREF _Toc7895 \h </w:instrText>
        </w:r>
        <w:r w:rsidR="00084F76">
          <w:rPr>
            <w:sz w:val="24"/>
            <w:szCs w:val="24"/>
          </w:rPr>
        </w:r>
        <w:r w:rsidR="00084F76">
          <w:rPr>
            <w:sz w:val="24"/>
            <w:szCs w:val="24"/>
          </w:rPr>
          <w:fldChar w:fldCharType="separate"/>
        </w:r>
        <w:r w:rsidR="00084F76">
          <w:rPr>
            <w:sz w:val="24"/>
            <w:szCs w:val="24"/>
          </w:rPr>
          <w:t>32</w:t>
        </w:r>
        <w:r w:rsidR="00084F76">
          <w:rPr>
            <w:sz w:val="24"/>
            <w:szCs w:val="24"/>
          </w:rPr>
          <w:fldChar w:fldCharType="end"/>
        </w:r>
      </w:hyperlink>
    </w:p>
    <w:p w:rsidR="00882CF0" w:rsidRDefault="00B26862">
      <w:pPr>
        <w:pStyle w:val="21"/>
        <w:tabs>
          <w:tab w:val="clear" w:pos="6623"/>
          <w:tab w:val="right" w:leader="dot" w:pos="9752"/>
        </w:tabs>
        <w:spacing w:line="360" w:lineRule="auto"/>
      </w:pPr>
      <w:hyperlink w:anchor="_Toc20583" w:history="1">
        <w:r w:rsidR="00084F76">
          <w:rPr>
            <w:rFonts w:hAnsi="宋体" w:hint="eastAsia"/>
            <w:sz w:val="24"/>
            <w:szCs w:val="24"/>
          </w:rPr>
          <w:t>用词说明</w:t>
        </w:r>
        <w:r w:rsidR="00084F76">
          <w:tab/>
        </w:r>
        <w:r w:rsidR="00084F76">
          <w:rPr>
            <w:sz w:val="24"/>
            <w:szCs w:val="24"/>
          </w:rPr>
          <w:fldChar w:fldCharType="begin"/>
        </w:r>
        <w:r w:rsidR="00084F76">
          <w:rPr>
            <w:sz w:val="24"/>
            <w:szCs w:val="24"/>
          </w:rPr>
          <w:instrText xml:space="preserve"> PAGEREF _Toc20583 \h </w:instrText>
        </w:r>
        <w:r w:rsidR="00084F76">
          <w:rPr>
            <w:sz w:val="24"/>
            <w:szCs w:val="24"/>
          </w:rPr>
        </w:r>
        <w:r w:rsidR="00084F76">
          <w:rPr>
            <w:sz w:val="24"/>
            <w:szCs w:val="24"/>
          </w:rPr>
          <w:fldChar w:fldCharType="separate"/>
        </w:r>
        <w:r w:rsidR="00084F76">
          <w:rPr>
            <w:sz w:val="24"/>
            <w:szCs w:val="24"/>
          </w:rPr>
          <w:t>33</w:t>
        </w:r>
        <w:r w:rsidR="00084F76">
          <w:rPr>
            <w:sz w:val="24"/>
            <w:szCs w:val="24"/>
          </w:rPr>
          <w:fldChar w:fldCharType="end"/>
        </w:r>
      </w:hyperlink>
    </w:p>
    <w:p w:rsidR="00882CF0" w:rsidRDefault="00084F76">
      <w:pPr>
        <w:pStyle w:val="21"/>
        <w:tabs>
          <w:tab w:val="clear" w:pos="6623"/>
          <w:tab w:val="right" w:leader="dot" w:pos="9752"/>
        </w:tabs>
        <w:spacing w:line="360" w:lineRule="auto"/>
      </w:pPr>
      <w:r>
        <w:fldChar w:fldCharType="end"/>
      </w:r>
    </w:p>
    <w:p w:rsidR="00882CF0" w:rsidRDefault="00084F76">
      <w:pPr>
        <w:pStyle w:val="21"/>
        <w:tabs>
          <w:tab w:val="clear" w:pos="6623"/>
          <w:tab w:val="right" w:leader="dot" w:pos="9752"/>
        </w:tabs>
        <w:spacing w:line="360" w:lineRule="auto"/>
      </w:pPr>
      <w:r>
        <w:rPr>
          <w:rFonts w:hAnsi="宋体" w:hint="eastAsia"/>
          <w:sz w:val="24"/>
          <w:szCs w:val="24"/>
        </w:rPr>
        <w:lastRenderedPageBreak/>
        <w:t>引用标准</w:t>
      </w:r>
      <w:r>
        <w:rPr>
          <w:rFonts w:hAnsi="宋体"/>
          <w:sz w:val="24"/>
          <w:szCs w:val="24"/>
        </w:rPr>
        <w:t>名</w:t>
      </w:r>
      <w:r>
        <w:rPr>
          <w:rFonts w:hAnsi="宋体" w:hint="eastAsia"/>
          <w:sz w:val="24"/>
          <w:szCs w:val="24"/>
        </w:rPr>
        <w:t>录</w:t>
      </w:r>
      <w:r>
        <w:rPr>
          <w:rFonts w:hAnsi="宋体"/>
          <w:sz w:val="24"/>
          <w:szCs w:val="24"/>
        </w:rPr>
        <w:t xml:space="preserve"> </w:t>
      </w:r>
      <w:r>
        <w:t xml:space="preserve">............................................................................................................................................................ </w:t>
      </w:r>
      <w:r>
        <w:rPr>
          <w:sz w:val="24"/>
          <w:szCs w:val="24"/>
        </w:rPr>
        <w:t>34</w:t>
      </w:r>
      <w:r>
        <w:rPr>
          <w:rFonts w:hAnsi="宋体"/>
          <w:sz w:val="24"/>
          <w:szCs w:val="24"/>
        </w:rPr>
        <w:t>条文说明</w:t>
      </w:r>
      <w:r>
        <w:t>.........................................................................................................................................................................</w:t>
      </w:r>
      <w:r>
        <w:rPr>
          <w:sz w:val="24"/>
          <w:szCs w:val="24"/>
        </w:rPr>
        <w:t>35</w:t>
      </w:r>
    </w:p>
    <w:p w:rsidR="00882CF0" w:rsidRDefault="00882CF0">
      <w:pPr>
        <w:spacing w:line="360" w:lineRule="auto"/>
        <w:rPr>
          <w:rFonts w:asciiTheme="minorHAnsi" w:hAnsiTheme="minorHAnsi" w:cstheme="minorHAnsi"/>
          <w:smallCaps/>
          <w:sz w:val="20"/>
          <w:szCs w:val="20"/>
        </w:rPr>
      </w:pPr>
    </w:p>
    <w:p w:rsidR="00882CF0" w:rsidRDefault="00882CF0">
      <w:pPr>
        <w:pStyle w:val="31"/>
        <w:tabs>
          <w:tab w:val="right" w:leader="dot" w:pos="9752"/>
        </w:tabs>
        <w:spacing w:line="360" w:lineRule="auto"/>
        <w:rPr>
          <w:rFonts w:hAnsi="宋体"/>
          <w:smallCaps/>
          <w:sz w:val="24"/>
          <w:szCs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Calibri" w:hAnsi="Calibri" w:cs="Calibri"/>
          <w:smallCaps/>
          <w:sz w:val="24"/>
        </w:rPr>
      </w:pPr>
    </w:p>
    <w:p w:rsidR="00882CF0" w:rsidRDefault="00882CF0">
      <w:pPr>
        <w:spacing w:line="360" w:lineRule="auto"/>
        <w:rPr>
          <w:rFonts w:ascii="Calibri" w:hAnsi="Calibri" w:cs="Calibr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882CF0">
      <w:pPr>
        <w:spacing w:line="360" w:lineRule="auto"/>
        <w:rPr>
          <w:rFonts w:asciiTheme="minorHAnsi" w:hAnsi="宋体" w:cstheme="minorHAnsi"/>
          <w:smallCaps/>
          <w:sz w:val="24"/>
        </w:rPr>
      </w:pPr>
    </w:p>
    <w:p w:rsidR="00882CF0" w:rsidRDefault="00084F76">
      <w:pPr>
        <w:snapToGrid w:val="0"/>
        <w:spacing w:line="312" w:lineRule="auto"/>
        <w:jc w:val="center"/>
        <w:rPr>
          <w:sz w:val="24"/>
        </w:rPr>
      </w:pPr>
      <w:r>
        <w:rPr>
          <w:sz w:val="24"/>
        </w:rPr>
        <w:lastRenderedPageBreak/>
        <w:fldChar w:fldCharType="begin"/>
      </w:r>
      <w:r>
        <w:rPr>
          <w:sz w:val="24"/>
        </w:rPr>
        <w:instrText xml:space="preserve"> TOC \o "1-3" \h \z \u </w:instrText>
      </w:r>
      <w:r>
        <w:rPr>
          <w:sz w:val="24"/>
        </w:rPr>
        <w:fldChar w:fldCharType="separate"/>
      </w:r>
      <w:hyperlink w:anchor="_Toc5025" w:history="1"/>
    </w:p>
    <w:p w:rsidR="00882CF0" w:rsidRDefault="00084F76">
      <w:pPr>
        <w:snapToGrid w:val="0"/>
        <w:spacing w:line="312" w:lineRule="auto"/>
        <w:jc w:val="center"/>
        <w:rPr>
          <w:b/>
          <w:color w:val="000000"/>
          <w:sz w:val="28"/>
          <w:szCs w:val="28"/>
          <w:lang w:val="zh-CN" w:bidi="ar"/>
        </w:rPr>
      </w:pPr>
      <w:r>
        <w:rPr>
          <w:b/>
          <w:color w:val="000000"/>
          <w:sz w:val="28"/>
          <w:szCs w:val="28"/>
          <w:lang w:val="zh-CN" w:bidi="ar"/>
        </w:rPr>
        <w:t>Contents</w:t>
      </w:r>
    </w:p>
    <w:p w:rsidR="00882CF0" w:rsidRDefault="00882CF0">
      <w:pPr>
        <w:snapToGrid w:val="0"/>
        <w:spacing w:line="312" w:lineRule="auto"/>
        <w:jc w:val="center"/>
        <w:rPr>
          <w:b/>
          <w:color w:val="000000"/>
          <w:sz w:val="24"/>
          <w:lang w:val="zh-CN" w:bidi="ar"/>
        </w:rPr>
      </w:pPr>
    </w:p>
    <w:p w:rsidR="00882CF0" w:rsidRDefault="00B26862">
      <w:pPr>
        <w:pStyle w:val="21"/>
        <w:tabs>
          <w:tab w:val="clear" w:pos="6623"/>
          <w:tab w:val="right" w:leader="dot" w:pos="9752"/>
        </w:tabs>
        <w:spacing w:line="360" w:lineRule="auto"/>
        <w:rPr>
          <w:rFonts w:ascii="Times New Roman" w:hAnsi="Times New Roman" w:cs="Times New Roman"/>
          <w:smallCaps w:val="0"/>
          <w:color w:val="000000"/>
          <w:sz w:val="24"/>
          <w:szCs w:val="24"/>
          <w:lang w:val="zh-CN" w:bidi="ar"/>
        </w:rPr>
      </w:pPr>
      <w:hyperlink w:anchor="_Toc23239" w:history="1">
        <w:r w:rsidR="00084F76">
          <w:rPr>
            <w:sz w:val="24"/>
            <w:szCs w:val="24"/>
            <w:lang w:val="zh-CN"/>
          </w:rPr>
          <w:t xml:space="preserve">1 </w:t>
        </w:r>
        <w:r w:rsidR="00084F76">
          <w:rPr>
            <w:rFonts w:ascii="Times New Roman" w:hAnsi="Times New Roman" w:cs="Times New Roman"/>
            <w:smallCaps w:val="0"/>
            <w:color w:val="000000"/>
            <w:sz w:val="24"/>
            <w:szCs w:val="24"/>
            <w:lang w:bidi="ar"/>
          </w:rPr>
          <w:t>General provisions</w:t>
        </w:r>
        <w:r w:rsidR="00084F76">
          <w:rPr>
            <w:rFonts w:ascii="Times New Roman" w:hAnsi="Times New Roman" w:cs="Times New Roman"/>
            <w:smallCaps w:val="0"/>
            <w:color w:val="000000"/>
            <w:sz w:val="24"/>
            <w:szCs w:val="24"/>
            <w:lang w:val="zh-CN" w:bidi="ar"/>
          </w:rPr>
          <w:t xml:space="preserve"> </w:t>
        </w:r>
        <w:r w:rsidR="00084F76">
          <w:rPr>
            <w:rFonts w:ascii="Times New Roman" w:hAnsi="Times New Roman" w:cs="Times New Roman"/>
            <w:smallCaps w:val="0"/>
            <w:color w:val="000000"/>
            <w:sz w:val="24"/>
            <w:szCs w:val="24"/>
            <w:lang w:val="zh-CN" w:bidi="ar"/>
          </w:rPr>
          <w:tab/>
        </w:r>
        <w:r w:rsidR="00084F76">
          <w:rPr>
            <w:rFonts w:ascii="Times New Roman" w:hAnsi="Times New Roman" w:cs="Times New Roman"/>
            <w:smallCaps w:val="0"/>
            <w:color w:val="000000"/>
            <w:sz w:val="24"/>
            <w:szCs w:val="24"/>
            <w:lang w:val="zh-CN" w:bidi="ar"/>
          </w:rPr>
          <w:fldChar w:fldCharType="begin"/>
        </w:r>
        <w:r w:rsidR="00084F76">
          <w:rPr>
            <w:rFonts w:ascii="Times New Roman" w:hAnsi="Times New Roman" w:cs="Times New Roman"/>
            <w:smallCaps w:val="0"/>
            <w:color w:val="000000"/>
            <w:sz w:val="24"/>
            <w:szCs w:val="24"/>
            <w:lang w:val="zh-CN" w:bidi="ar"/>
          </w:rPr>
          <w:instrText xml:space="preserve"> PAGEREF _Toc23239 \h </w:instrText>
        </w:r>
        <w:r w:rsidR="00084F76">
          <w:rPr>
            <w:rFonts w:ascii="Times New Roman" w:hAnsi="Times New Roman" w:cs="Times New Roman"/>
            <w:smallCaps w:val="0"/>
            <w:color w:val="000000"/>
            <w:sz w:val="24"/>
            <w:szCs w:val="24"/>
            <w:lang w:val="zh-CN" w:bidi="ar"/>
          </w:rPr>
        </w:r>
        <w:r w:rsidR="00084F76">
          <w:rPr>
            <w:rFonts w:ascii="Times New Roman" w:hAnsi="Times New Roman" w:cs="Times New Roman"/>
            <w:smallCaps w:val="0"/>
            <w:color w:val="000000"/>
            <w:sz w:val="24"/>
            <w:szCs w:val="24"/>
            <w:lang w:val="zh-CN" w:bidi="ar"/>
          </w:rPr>
          <w:fldChar w:fldCharType="separate"/>
        </w:r>
        <w:r w:rsidR="00084F76">
          <w:rPr>
            <w:rFonts w:ascii="Times New Roman" w:hAnsi="Times New Roman" w:cs="Times New Roman"/>
            <w:smallCaps w:val="0"/>
            <w:color w:val="000000"/>
            <w:sz w:val="24"/>
            <w:szCs w:val="24"/>
            <w:lang w:val="zh-CN" w:bidi="ar"/>
          </w:rPr>
          <w:t>6</w:t>
        </w:r>
        <w:r w:rsidR="00084F76">
          <w:rPr>
            <w:rFonts w:ascii="Times New Roman" w:hAnsi="Times New Roman" w:cs="Times New Roman"/>
            <w:smallCaps w:val="0"/>
            <w:color w:val="000000"/>
            <w:sz w:val="24"/>
            <w:szCs w:val="24"/>
            <w:lang w:val="zh-CN" w:bidi="ar"/>
          </w:rPr>
          <w:fldChar w:fldCharType="end"/>
        </w:r>
      </w:hyperlink>
    </w:p>
    <w:p w:rsidR="00882CF0" w:rsidRDefault="00B26862">
      <w:pPr>
        <w:pStyle w:val="21"/>
        <w:tabs>
          <w:tab w:val="clear" w:pos="6623"/>
          <w:tab w:val="right" w:leader="dot" w:pos="9752"/>
        </w:tabs>
        <w:spacing w:line="360" w:lineRule="auto"/>
        <w:rPr>
          <w:rFonts w:ascii="Times New Roman" w:hAnsi="Times New Roman" w:cs="Times New Roman"/>
          <w:smallCaps w:val="0"/>
          <w:color w:val="000000"/>
          <w:sz w:val="24"/>
          <w:szCs w:val="24"/>
          <w:lang w:val="zh-CN" w:bidi="ar"/>
        </w:rPr>
      </w:pPr>
      <w:hyperlink w:anchor="_Toc21415" w:history="1">
        <w:r w:rsidR="00084F76">
          <w:rPr>
            <w:sz w:val="24"/>
            <w:szCs w:val="24"/>
            <w:lang w:val="zh-CN"/>
          </w:rPr>
          <w:t xml:space="preserve">2 </w:t>
        </w:r>
        <w:r w:rsidR="00084F76">
          <w:rPr>
            <w:rFonts w:ascii="Times New Roman" w:hAnsi="Times New Roman" w:cs="Times New Roman"/>
            <w:smallCaps w:val="0"/>
            <w:color w:val="000000"/>
            <w:sz w:val="24"/>
            <w:szCs w:val="24"/>
            <w:lang w:bidi="ar"/>
          </w:rPr>
          <w:t xml:space="preserve">Terms </w:t>
        </w:r>
        <w:r w:rsidR="00084F76">
          <w:rPr>
            <w:rFonts w:ascii="Times New Roman" w:hAnsi="Times New Roman" w:cs="Times New Roman"/>
            <w:smallCaps w:val="0"/>
            <w:color w:val="000000"/>
            <w:sz w:val="24"/>
            <w:szCs w:val="24"/>
            <w:lang w:val="zh-CN" w:bidi="ar"/>
          </w:rPr>
          <w:tab/>
        </w:r>
        <w:r w:rsidR="00084F76">
          <w:rPr>
            <w:rFonts w:ascii="Times New Roman" w:hAnsi="Times New Roman" w:cs="Times New Roman"/>
            <w:smallCaps w:val="0"/>
            <w:color w:val="000000"/>
            <w:sz w:val="24"/>
            <w:szCs w:val="24"/>
            <w:lang w:val="zh-CN" w:bidi="ar"/>
          </w:rPr>
          <w:fldChar w:fldCharType="begin"/>
        </w:r>
        <w:r w:rsidR="00084F76">
          <w:rPr>
            <w:rFonts w:ascii="Times New Roman" w:hAnsi="Times New Roman" w:cs="Times New Roman"/>
            <w:smallCaps w:val="0"/>
            <w:color w:val="000000"/>
            <w:sz w:val="24"/>
            <w:szCs w:val="24"/>
            <w:lang w:val="zh-CN" w:bidi="ar"/>
          </w:rPr>
          <w:instrText xml:space="preserve"> PAGEREF _Toc21415 \h </w:instrText>
        </w:r>
        <w:r w:rsidR="00084F76">
          <w:rPr>
            <w:rFonts w:ascii="Times New Roman" w:hAnsi="Times New Roman" w:cs="Times New Roman"/>
            <w:smallCaps w:val="0"/>
            <w:color w:val="000000"/>
            <w:sz w:val="24"/>
            <w:szCs w:val="24"/>
            <w:lang w:val="zh-CN" w:bidi="ar"/>
          </w:rPr>
        </w:r>
        <w:r w:rsidR="00084F76">
          <w:rPr>
            <w:rFonts w:ascii="Times New Roman" w:hAnsi="Times New Roman" w:cs="Times New Roman"/>
            <w:smallCaps w:val="0"/>
            <w:color w:val="000000"/>
            <w:sz w:val="24"/>
            <w:szCs w:val="24"/>
            <w:lang w:val="zh-CN" w:bidi="ar"/>
          </w:rPr>
          <w:fldChar w:fldCharType="separate"/>
        </w:r>
        <w:r w:rsidR="00084F76">
          <w:rPr>
            <w:rFonts w:ascii="Times New Roman" w:hAnsi="Times New Roman" w:cs="Times New Roman"/>
            <w:smallCaps w:val="0"/>
            <w:color w:val="000000"/>
            <w:sz w:val="24"/>
            <w:szCs w:val="24"/>
            <w:lang w:val="zh-CN" w:bidi="ar"/>
          </w:rPr>
          <w:t>7</w:t>
        </w:r>
        <w:r w:rsidR="00084F76">
          <w:rPr>
            <w:rFonts w:ascii="Times New Roman" w:hAnsi="Times New Roman" w:cs="Times New Roman"/>
            <w:smallCaps w:val="0"/>
            <w:color w:val="000000"/>
            <w:sz w:val="24"/>
            <w:szCs w:val="24"/>
            <w:lang w:val="zh-CN" w:bidi="ar"/>
          </w:rPr>
          <w:fldChar w:fldCharType="end"/>
        </w:r>
      </w:hyperlink>
    </w:p>
    <w:p w:rsidR="00882CF0" w:rsidRDefault="00B26862">
      <w:pPr>
        <w:pStyle w:val="21"/>
        <w:tabs>
          <w:tab w:val="clear" w:pos="6623"/>
          <w:tab w:val="right" w:leader="dot" w:pos="9752"/>
        </w:tabs>
        <w:spacing w:line="360" w:lineRule="auto"/>
        <w:rPr>
          <w:rFonts w:ascii="Times New Roman" w:hAnsi="Times New Roman" w:cs="Times New Roman"/>
          <w:smallCaps w:val="0"/>
          <w:color w:val="000000"/>
          <w:sz w:val="24"/>
          <w:szCs w:val="24"/>
          <w:lang w:val="zh-CN" w:bidi="ar"/>
        </w:rPr>
      </w:pPr>
      <w:hyperlink w:anchor="_Toc21199" w:history="1">
        <w:r w:rsidR="00084F76">
          <w:rPr>
            <w:sz w:val="24"/>
            <w:szCs w:val="24"/>
            <w:lang w:val="zh-CN"/>
          </w:rPr>
          <w:t xml:space="preserve">3 </w:t>
        </w:r>
        <w:r w:rsidR="00084F76">
          <w:rPr>
            <w:rFonts w:ascii="Times New Roman" w:hAnsi="Times New Roman" w:cs="Times New Roman"/>
            <w:smallCaps w:val="0"/>
            <w:color w:val="000000"/>
            <w:sz w:val="24"/>
            <w:szCs w:val="24"/>
            <w:lang w:bidi="ar"/>
          </w:rPr>
          <w:t xml:space="preserve">Basic requirements </w:t>
        </w:r>
        <w:r w:rsidR="00084F76">
          <w:rPr>
            <w:rFonts w:ascii="Times New Roman" w:hAnsi="Times New Roman" w:cs="Times New Roman"/>
            <w:smallCaps w:val="0"/>
            <w:color w:val="000000"/>
            <w:sz w:val="24"/>
            <w:szCs w:val="24"/>
            <w:lang w:val="zh-CN" w:bidi="ar"/>
          </w:rPr>
          <w:tab/>
        </w:r>
        <w:r w:rsidR="00084F76">
          <w:rPr>
            <w:rFonts w:ascii="Times New Roman" w:hAnsi="Times New Roman" w:cs="Times New Roman"/>
            <w:smallCaps w:val="0"/>
            <w:color w:val="000000"/>
            <w:sz w:val="24"/>
            <w:szCs w:val="24"/>
            <w:lang w:val="zh-CN" w:bidi="ar"/>
          </w:rPr>
          <w:fldChar w:fldCharType="begin"/>
        </w:r>
        <w:r w:rsidR="00084F76">
          <w:rPr>
            <w:rFonts w:ascii="Times New Roman" w:hAnsi="Times New Roman" w:cs="Times New Roman"/>
            <w:smallCaps w:val="0"/>
            <w:color w:val="000000"/>
            <w:sz w:val="24"/>
            <w:szCs w:val="24"/>
            <w:lang w:val="zh-CN" w:bidi="ar"/>
          </w:rPr>
          <w:instrText xml:space="preserve"> PAGEREF _Toc21199 \h </w:instrText>
        </w:r>
        <w:r w:rsidR="00084F76">
          <w:rPr>
            <w:rFonts w:ascii="Times New Roman" w:hAnsi="Times New Roman" w:cs="Times New Roman"/>
            <w:smallCaps w:val="0"/>
            <w:color w:val="000000"/>
            <w:sz w:val="24"/>
            <w:szCs w:val="24"/>
            <w:lang w:val="zh-CN" w:bidi="ar"/>
          </w:rPr>
        </w:r>
        <w:r w:rsidR="00084F76">
          <w:rPr>
            <w:rFonts w:ascii="Times New Roman" w:hAnsi="Times New Roman" w:cs="Times New Roman"/>
            <w:smallCaps w:val="0"/>
            <w:color w:val="000000"/>
            <w:sz w:val="24"/>
            <w:szCs w:val="24"/>
            <w:lang w:val="zh-CN" w:bidi="ar"/>
          </w:rPr>
          <w:fldChar w:fldCharType="separate"/>
        </w:r>
        <w:r w:rsidR="00084F76">
          <w:rPr>
            <w:rFonts w:ascii="Times New Roman" w:hAnsi="Times New Roman" w:cs="Times New Roman"/>
            <w:smallCaps w:val="0"/>
            <w:color w:val="000000"/>
            <w:sz w:val="24"/>
            <w:szCs w:val="24"/>
            <w:lang w:val="zh-CN" w:bidi="ar"/>
          </w:rPr>
          <w:t>9</w:t>
        </w:r>
        <w:r w:rsidR="00084F76">
          <w:rPr>
            <w:rFonts w:ascii="Times New Roman" w:hAnsi="Times New Roman" w:cs="Times New Roman"/>
            <w:smallCaps w:val="0"/>
            <w:color w:val="000000"/>
            <w:sz w:val="24"/>
            <w:szCs w:val="24"/>
            <w:lang w:val="zh-CN" w:bidi="ar"/>
          </w:rPr>
          <w:fldChar w:fldCharType="end"/>
        </w:r>
      </w:hyperlink>
    </w:p>
    <w:p w:rsidR="00882CF0" w:rsidRDefault="00B26862">
      <w:pPr>
        <w:pStyle w:val="31"/>
        <w:tabs>
          <w:tab w:val="right" w:leader="dot" w:pos="9752"/>
        </w:tabs>
        <w:spacing w:line="360" w:lineRule="auto"/>
        <w:rPr>
          <w:rFonts w:ascii="Times New Roman" w:hAnsi="Times New Roman" w:cs="Times New Roman"/>
          <w:color w:val="000000"/>
          <w:sz w:val="24"/>
          <w:szCs w:val="24"/>
          <w:lang w:val="zh-CN" w:bidi="ar"/>
        </w:rPr>
      </w:pPr>
      <w:hyperlink w:anchor="_Toc22379" w:history="1">
        <w:r w:rsidR="00084F76">
          <w:rPr>
            <w:rFonts w:ascii="Times New Roman" w:hAnsi="Times New Roman" w:cs="Times New Roman"/>
            <w:color w:val="000000"/>
            <w:sz w:val="21"/>
            <w:szCs w:val="21"/>
            <w:lang w:val="zh-CN" w:bidi="ar"/>
          </w:rPr>
          <w:t xml:space="preserve">3.1 </w:t>
        </w:r>
        <w:r w:rsidR="00084F76">
          <w:rPr>
            <w:rFonts w:ascii="Times New Roman" w:hAnsi="Times New Roman" w:cs="Times New Roman"/>
            <w:sz w:val="21"/>
            <w:szCs w:val="21"/>
            <w:lang w:bidi="ar"/>
          </w:rPr>
          <w:t>General requirements</w:t>
        </w:r>
        <w:r w:rsidR="00084F76">
          <w:rPr>
            <w:rFonts w:ascii="宋体" w:hAnsi="宋体" w:cs="宋体"/>
            <w:sz w:val="24"/>
            <w:szCs w:val="24"/>
          </w:rPr>
          <w:t xml:space="preserve"> </w:t>
        </w:r>
        <w:r w:rsidR="00084F76">
          <w:rPr>
            <w:rFonts w:ascii="Times New Roman" w:hAnsi="Times New Roman" w:cs="Times New Roman"/>
            <w:color w:val="000000"/>
            <w:sz w:val="24"/>
            <w:szCs w:val="24"/>
            <w:lang w:val="zh-CN" w:bidi="ar"/>
          </w:rPr>
          <w:tab/>
        </w:r>
        <w:r w:rsidR="00084F76">
          <w:rPr>
            <w:rFonts w:ascii="Times New Roman" w:hAnsi="Times New Roman" w:cs="Times New Roman"/>
            <w:color w:val="000000"/>
            <w:sz w:val="24"/>
            <w:szCs w:val="24"/>
            <w:lang w:val="zh-CN" w:bidi="ar"/>
          </w:rPr>
          <w:fldChar w:fldCharType="begin"/>
        </w:r>
        <w:r w:rsidR="00084F76">
          <w:rPr>
            <w:rFonts w:ascii="Times New Roman" w:hAnsi="Times New Roman" w:cs="Times New Roman"/>
            <w:color w:val="000000"/>
            <w:sz w:val="24"/>
            <w:szCs w:val="24"/>
            <w:lang w:val="zh-CN" w:bidi="ar"/>
          </w:rPr>
          <w:instrText xml:space="preserve"> PAGEREF _Toc22379 \h </w:instrText>
        </w:r>
        <w:r w:rsidR="00084F76">
          <w:rPr>
            <w:rFonts w:ascii="Times New Roman" w:hAnsi="Times New Roman" w:cs="Times New Roman"/>
            <w:color w:val="000000"/>
            <w:sz w:val="24"/>
            <w:szCs w:val="24"/>
            <w:lang w:val="zh-CN" w:bidi="ar"/>
          </w:rPr>
        </w:r>
        <w:r w:rsidR="00084F76">
          <w:rPr>
            <w:rFonts w:ascii="Times New Roman" w:hAnsi="Times New Roman" w:cs="Times New Roman"/>
            <w:color w:val="000000"/>
            <w:sz w:val="24"/>
            <w:szCs w:val="24"/>
            <w:lang w:val="zh-CN" w:bidi="ar"/>
          </w:rPr>
          <w:fldChar w:fldCharType="separate"/>
        </w:r>
        <w:r w:rsidR="00084F76">
          <w:rPr>
            <w:rFonts w:ascii="Times New Roman" w:hAnsi="Times New Roman" w:cs="Times New Roman"/>
            <w:color w:val="000000"/>
            <w:sz w:val="24"/>
            <w:szCs w:val="24"/>
            <w:lang w:val="zh-CN" w:bidi="ar"/>
          </w:rPr>
          <w:t>9</w:t>
        </w:r>
        <w:r w:rsidR="00084F76">
          <w:rPr>
            <w:rFonts w:ascii="Times New Roman" w:hAnsi="Times New Roman" w:cs="Times New Roman"/>
            <w:color w:val="000000"/>
            <w:sz w:val="24"/>
            <w:szCs w:val="24"/>
            <w:lang w:val="zh-CN" w:bidi="ar"/>
          </w:rPr>
          <w:fldChar w:fldCharType="end"/>
        </w:r>
      </w:hyperlink>
      <w:bookmarkStart w:id="4" w:name="_GoBack"/>
      <w:bookmarkEnd w:id="4"/>
    </w:p>
    <w:p w:rsidR="00882CF0" w:rsidRDefault="00B26862">
      <w:pPr>
        <w:pStyle w:val="31"/>
        <w:tabs>
          <w:tab w:val="right" w:leader="dot" w:pos="9752"/>
        </w:tabs>
        <w:spacing w:line="360" w:lineRule="auto"/>
        <w:rPr>
          <w:rFonts w:ascii="Times New Roman" w:hAnsi="Times New Roman" w:cs="Times New Roman"/>
          <w:color w:val="000000"/>
          <w:sz w:val="24"/>
          <w:szCs w:val="24"/>
          <w:lang w:val="zh-CN" w:bidi="ar"/>
        </w:rPr>
      </w:pPr>
      <w:hyperlink w:anchor="_Toc17674" w:history="1">
        <w:r w:rsidR="00084F76">
          <w:rPr>
            <w:rFonts w:ascii="Times New Roman" w:hAnsi="Times New Roman" w:cs="Times New Roman"/>
            <w:color w:val="000000"/>
            <w:sz w:val="21"/>
            <w:szCs w:val="21"/>
            <w:lang w:val="zh-CN" w:bidi="ar"/>
          </w:rPr>
          <w:t xml:space="preserve">3.2 </w:t>
        </w:r>
        <w:r w:rsidR="00084F76">
          <w:rPr>
            <w:rFonts w:ascii="Times New Roman" w:hAnsi="Times New Roman" w:cs="Times New Roman"/>
            <w:sz w:val="21"/>
            <w:szCs w:val="21"/>
            <w:lang w:bidi="ar"/>
          </w:rPr>
          <w:t>Evaluation and grading</w:t>
        </w:r>
        <w:r w:rsidR="00084F76">
          <w:rPr>
            <w:rFonts w:ascii="宋体" w:hAnsi="宋体" w:cs="宋体"/>
            <w:sz w:val="24"/>
            <w:szCs w:val="24"/>
          </w:rPr>
          <w:t xml:space="preserve"> </w:t>
        </w:r>
        <w:r w:rsidR="00084F76">
          <w:rPr>
            <w:rFonts w:ascii="Times New Roman" w:hAnsi="Times New Roman" w:cs="Times New Roman"/>
            <w:color w:val="000000"/>
            <w:sz w:val="24"/>
            <w:szCs w:val="24"/>
            <w:lang w:val="zh-CN" w:bidi="ar"/>
          </w:rPr>
          <w:tab/>
        </w:r>
        <w:r w:rsidR="00084F76">
          <w:rPr>
            <w:rFonts w:ascii="Times New Roman" w:hAnsi="Times New Roman" w:cs="Times New Roman"/>
            <w:color w:val="000000"/>
            <w:sz w:val="24"/>
            <w:szCs w:val="24"/>
            <w:lang w:val="zh-CN" w:bidi="ar"/>
          </w:rPr>
          <w:fldChar w:fldCharType="begin"/>
        </w:r>
        <w:r w:rsidR="00084F76">
          <w:rPr>
            <w:rFonts w:ascii="Times New Roman" w:hAnsi="Times New Roman" w:cs="Times New Roman"/>
            <w:color w:val="000000"/>
            <w:sz w:val="24"/>
            <w:szCs w:val="24"/>
            <w:lang w:val="zh-CN" w:bidi="ar"/>
          </w:rPr>
          <w:instrText xml:space="preserve"> PAGEREF _Toc17674 \h </w:instrText>
        </w:r>
        <w:r w:rsidR="00084F76">
          <w:rPr>
            <w:rFonts w:ascii="Times New Roman" w:hAnsi="Times New Roman" w:cs="Times New Roman"/>
            <w:color w:val="000000"/>
            <w:sz w:val="24"/>
            <w:szCs w:val="24"/>
            <w:lang w:val="zh-CN" w:bidi="ar"/>
          </w:rPr>
        </w:r>
        <w:r w:rsidR="00084F76">
          <w:rPr>
            <w:rFonts w:ascii="Times New Roman" w:hAnsi="Times New Roman" w:cs="Times New Roman"/>
            <w:color w:val="000000"/>
            <w:sz w:val="24"/>
            <w:szCs w:val="24"/>
            <w:lang w:val="zh-CN" w:bidi="ar"/>
          </w:rPr>
          <w:fldChar w:fldCharType="separate"/>
        </w:r>
        <w:r w:rsidR="00084F76">
          <w:rPr>
            <w:rFonts w:ascii="Times New Roman" w:hAnsi="Times New Roman" w:cs="Times New Roman"/>
            <w:color w:val="000000"/>
            <w:sz w:val="24"/>
            <w:szCs w:val="24"/>
            <w:lang w:val="zh-CN" w:bidi="ar"/>
          </w:rPr>
          <w:t>10</w:t>
        </w:r>
        <w:r w:rsidR="00084F76">
          <w:rPr>
            <w:rFonts w:ascii="Times New Roman" w:hAnsi="Times New Roman" w:cs="Times New Roman"/>
            <w:color w:val="000000"/>
            <w:sz w:val="24"/>
            <w:szCs w:val="24"/>
            <w:lang w:val="zh-CN" w:bidi="ar"/>
          </w:rPr>
          <w:fldChar w:fldCharType="end"/>
        </w:r>
      </w:hyperlink>
    </w:p>
    <w:p w:rsidR="00882CF0" w:rsidRDefault="00B26862">
      <w:pPr>
        <w:pStyle w:val="21"/>
        <w:tabs>
          <w:tab w:val="clear" w:pos="6623"/>
          <w:tab w:val="right" w:leader="dot" w:pos="9752"/>
        </w:tabs>
        <w:spacing w:line="360" w:lineRule="auto"/>
        <w:rPr>
          <w:rFonts w:ascii="Times New Roman" w:hAnsi="Times New Roman" w:cs="Times New Roman"/>
          <w:smallCaps w:val="0"/>
          <w:color w:val="000000"/>
          <w:sz w:val="24"/>
          <w:szCs w:val="24"/>
          <w:lang w:val="zh-CN" w:bidi="ar"/>
        </w:rPr>
      </w:pPr>
      <w:hyperlink w:anchor="_Toc19144" w:history="1">
        <w:r w:rsidR="00084F76">
          <w:rPr>
            <w:sz w:val="24"/>
            <w:szCs w:val="24"/>
            <w:lang w:val="zh-CN"/>
          </w:rPr>
          <w:t xml:space="preserve">4 </w:t>
        </w:r>
        <w:r w:rsidR="00084F76">
          <w:rPr>
            <w:rFonts w:ascii="Times New Roman" w:hAnsi="Times New Roman" w:cs="Times New Roman"/>
            <w:iCs/>
            <w:smallCaps w:val="0"/>
            <w:sz w:val="24"/>
            <w:szCs w:val="24"/>
            <w:lang w:bidi="ar"/>
          </w:rPr>
          <w:t xml:space="preserve">Solar thermal utilization system </w:t>
        </w:r>
        <w:r w:rsidR="00084F76">
          <w:rPr>
            <w:rFonts w:ascii="Times New Roman" w:hAnsi="Times New Roman" w:cs="Times New Roman"/>
            <w:smallCaps w:val="0"/>
            <w:color w:val="000000"/>
            <w:sz w:val="24"/>
            <w:szCs w:val="24"/>
            <w:lang w:val="zh-CN" w:bidi="ar"/>
          </w:rPr>
          <w:tab/>
        </w:r>
        <w:r w:rsidR="00084F76">
          <w:rPr>
            <w:rFonts w:ascii="Times New Roman" w:hAnsi="Times New Roman" w:cs="Times New Roman"/>
            <w:smallCaps w:val="0"/>
            <w:color w:val="000000"/>
            <w:sz w:val="24"/>
            <w:szCs w:val="24"/>
            <w:lang w:val="zh-CN" w:bidi="ar"/>
          </w:rPr>
          <w:fldChar w:fldCharType="begin"/>
        </w:r>
        <w:r w:rsidR="00084F76">
          <w:rPr>
            <w:rFonts w:ascii="Times New Roman" w:hAnsi="Times New Roman" w:cs="Times New Roman"/>
            <w:smallCaps w:val="0"/>
            <w:color w:val="000000"/>
            <w:sz w:val="24"/>
            <w:szCs w:val="24"/>
            <w:lang w:val="zh-CN" w:bidi="ar"/>
          </w:rPr>
          <w:instrText xml:space="preserve"> PAGEREF _Toc19144 \h </w:instrText>
        </w:r>
        <w:r w:rsidR="00084F76">
          <w:rPr>
            <w:rFonts w:ascii="Times New Roman" w:hAnsi="Times New Roman" w:cs="Times New Roman"/>
            <w:smallCaps w:val="0"/>
            <w:color w:val="000000"/>
            <w:sz w:val="24"/>
            <w:szCs w:val="24"/>
            <w:lang w:val="zh-CN" w:bidi="ar"/>
          </w:rPr>
        </w:r>
        <w:r w:rsidR="00084F76">
          <w:rPr>
            <w:rFonts w:ascii="Times New Roman" w:hAnsi="Times New Roman" w:cs="Times New Roman"/>
            <w:smallCaps w:val="0"/>
            <w:color w:val="000000"/>
            <w:sz w:val="24"/>
            <w:szCs w:val="24"/>
            <w:lang w:val="zh-CN" w:bidi="ar"/>
          </w:rPr>
          <w:fldChar w:fldCharType="separate"/>
        </w:r>
        <w:r w:rsidR="00084F76">
          <w:rPr>
            <w:rFonts w:ascii="Times New Roman" w:hAnsi="Times New Roman" w:cs="Times New Roman"/>
            <w:smallCaps w:val="0"/>
            <w:color w:val="000000"/>
            <w:sz w:val="24"/>
            <w:szCs w:val="24"/>
            <w:lang w:val="zh-CN" w:bidi="ar"/>
          </w:rPr>
          <w:t>13</w:t>
        </w:r>
        <w:r w:rsidR="00084F76">
          <w:rPr>
            <w:rFonts w:ascii="Times New Roman" w:hAnsi="Times New Roman" w:cs="Times New Roman"/>
            <w:smallCaps w:val="0"/>
            <w:color w:val="000000"/>
            <w:sz w:val="24"/>
            <w:szCs w:val="24"/>
            <w:lang w:val="zh-CN" w:bidi="ar"/>
          </w:rPr>
          <w:fldChar w:fldCharType="end"/>
        </w:r>
      </w:hyperlink>
    </w:p>
    <w:p w:rsidR="00882CF0" w:rsidRDefault="00B26862">
      <w:pPr>
        <w:pStyle w:val="31"/>
        <w:tabs>
          <w:tab w:val="right" w:leader="dot" w:pos="9752"/>
        </w:tabs>
        <w:spacing w:line="360" w:lineRule="auto"/>
        <w:rPr>
          <w:rFonts w:ascii="Times New Roman" w:hAnsi="Times New Roman" w:cs="Times New Roman"/>
          <w:color w:val="000000"/>
          <w:sz w:val="24"/>
          <w:szCs w:val="24"/>
          <w:lang w:val="zh-CN" w:bidi="ar"/>
        </w:rPr>
      </w:pPr>
      <w:hyperlink w:anchor="_Toc3338" w:history="1">
        <w:r w:rsidR="00084F76">
          <w:rPr>
            <w:rFonts w:ascii="Times New Roman" w:hAnsi="Times New Roman" w:cs="Times New Roman"/>
            <w:color w:val="000000"/>
            <w:sz w:val="21"/>
            <w:szCs w:val="21"/>
            <w:lang w:val="zh-CN" w:bidi="ar"/>
          </w:rPr>
          <w:t xml:space="preserve">4.1 </w:t>
        </w:r>
        <w:r w:rsidR="00084F76">
          <w:rPr>
            <w:rFonts w:ascii="Times New Roman" w:hAnsi="Times New Roman" w:cs="Times New Roman"/>
            <w:sz w:val="21"/>
            <w:szCs w:val="21"/>
            <w:lang w:bidi="ar"/>
          </w:rPr>
          <w:t xml:space="preserve">Control items </w:t>
        </w:r>
        <w:r w:rsidR="00084F76">
          <w:rPr>
            <w:rFonts w:ascii="Times New Roman" w:hAnsi="Times New Roman" w:cs="Times New Roman"/>
            <w:color w:val="000000"/>
            <w:sz w:val="24"/>
            <w:szCs w:val="24"/>
            <w:lang w:val="zh-CN" w:bidi="ar"/>
          </w:rPr>
          <w:tab/>
        </w:r>
        <w:r w:rsidR="00084F76">
          <w:rPr>
            <w:rFonts w:ascii="Times New Roman" w:hAnsi="Times New Roman" w:cs="Times New Roman"/>
            <w:color w:val="000000"/>
            <w:sz w:val="24"/>
            <w:szCs w:val="24"/>
            <w:lang w:val="zh-CN" w:bidi="ar"/>
          </w:rPr>
          <w:fldChar w:fldCharType="begin"/>
        </w:r>
        <w:r w:rsidR="00084F76">
          <w:rPr>
            <w:rFonts w:ascii="Times New Roman" w:hAnsi="Times New Roman" w:cs="Times New Roman"/>
            <w:color w:val="000000"/>
            <w:sz w:val="24"/>
            <w:szCs w:val="24"/>
            <w:lang w:val="zh-CN" w:bidi="ar"/>
          </w:rPr>
          <w:instrText xml:space="preserve"> PAGEREF _Toc3338 \h </w:instrText>
        </w:r>
        <w:r w:rsidR="00084F76">
          <w:rPr>
            <w:rFonts w:ascii="Times New Roman" w:hAnsi="Times New Roman" w:cs="Times New Roman"/>
            <w:color w:val="000000"/>
            <w:sz w:val="24"/>
            <w:szCs w:val="24"/>
            <w:lang w:val="zh-CN" w:bidi="ar"/>
          </w:rPr>
        </w:r>
        <w:r w:rsidR="00084F76">
          <w:rPr>
            <w:rFonts w:ascii="Times New Roman" w:hAnsi="Times New Roman" w:cs="Times New Roman"/>
            <w:color w:val="000000"/>
            <w:sz w:val="24"/>
            <w:szCs w:val="24"/>
            <w:lang w:val="zh-CN" w:bidi="ar"/>
          </w:rPr>
          <w:fldChar w:fldCharType="separate"/>
        </w:r>
        <w:r w:rsidR="00084F76">
          <w:rPr>
            <w:rFonts w:ascii="Times New Roman" w:hAnsi="Times New Roman" w:cs="Times New Roman"/>
            <w:color w:val="000000"/>
            <w:sz w:val="24"/>
            <w:szCs w:val="24"/>
            <w:lang w:val="zh-CN" w:bidi="ar"/>
          </w:rPr>
          <w:t>13</w:t>
        </w:r>
        <w:r w:rsidR="00084F76">
          <w:rPr>
            <w:rFonts w:ascii="Times New Roman" w:hAnsi="Times New Roman" w:cs="Times New Roman"/>
            <w:color w:val="000000"/>
            <w:sz w:val="24"/>
            <w:szCs w:val="24"/>
            <w:lang w:val="zh-CN" w:bidi="ar"/>
          </w:rPr>
          <w:fldChar w:fldCharType="end"/>
        </w:r>
      </w:hyperlink>
    </w:p>
    <w:p w:rsidR="00882CF0" w:rsidRDefault="00B26862">
      <w:pPr>
        <w:pStyle w:val="31"/>
        <w:tabs>
          <w:tab w:val="right" w:leader="dot" w:pos="9752"/>
        </w:tabs>
        <w:spacing w:line="360" w:lineRule="auto"/>
        <w:rPr>
          <w:rFonts w:ascii="Times New Roman" w:hAnsi="Times New Roman" w:cs="Times New Roman"/>
          <w:color w:val="000000"/>
          <w:sz w:val="24"/>
          <w:szCs w:val="24"/>
          <w:lang w:val="zh-CN" w:bidi="ar"/>
        </w:rPr>
      </w:pPr>
      <w:hyperlink w:anchor="_Toc22211" w:history="1">
        <w:r w:rsidR="00084F76">
          <w:rPr>
            <w:rFonts w:ascii="Times New Roman" w:hAnsi="Times New Roman" w:cs="Times New Roman"/>
            <w:color w:val="000000"/>
            <w:sz w:val="21"/>
            <w:szCs w:val="21"/>
            <w:lang w:val="zh-CN" w:bidi="ar"/>
          </w:rPr>
          <w:t xml:space="preserve">4.2 </w:t>
        </w:r>
        <w:r w:rsidR="00084F76">
          <w:rPr>
            <w:rFonts w:ascii="Times New Roman" w:hAnsi="Times New Roman" w:cs="Times New Roman"/>
            <w:sz w:val="21"/>
            <w:szCs w:val="21"/>
            <w:lang w:bidi="ar"/>
          </w:rPr>
          <w:t xml:space="preserve">Scoring items </w:t>
        </w:r>
        <w:r w:rsidR="00084F76">
          <w:rPr>
            <w:rFonts w:ascii="Times New Roman" w:hAnsi="Times New Roman" w:cs="Times New Roman"/>
            <w:sz w:val="24"/>
            <w:szCs w:val="24"/>
            <w:lang w:bidi="ar"/>
          </w:rPr>
          <w:t>..</w:t>
        </w:r>
        <w:r w:rsidR="00084F76">
          <w:rPr>
            <w:rFonts w:ascii="Times New Roman" w:hAnsi="Times New Roman" w:cs="Times New Roman"/>
            <w:color w:val="000000"/>
            <w:sz w:val="24"/>
            <w:szCs w:val="24"/>
            <w:lang w:val="zh-CN" w:bidi="ar"/>
          </w:rPr>
          <w:tab/>
        </w:r>
        <w:r w:rsidR="00084F76">
          <w:rPr>
            <w:rFonts w:ascii="Times New Roman" w:hAnsi="Times New Roman" w:cs="Times New Roman"/>
            <w:color w:val="000000"/>
            <w:sz w:val="24"/>
            <w:szCs w:val="24"/>
            <w:lang w:val="zh-CN" w:bidi="ar"/>
          </w:rPr>
          <w:fldChar w:fldCharType="begin"/>
        </w:r>
        <w:r w:rsidR="00084F76">
          <w:rPr>
            <w:rFonts w:ascii="Times New Roman" w:hAnsi="Times New Roman" w:cs="Times New Roman"/>
            <w:color w:val="000000"/>
            <w:sz w:val="24"/>
            <w:szCs w:val="24"/>
            <w:lang w:val="zh-CN" w:bidi="ar"/>
          </w:rPr>
          <w:instrText xml:space="preserve"> PAGEREF _Toc22211 \h </w:instrText>
        </w:r>
        <w:r w:rsidR="00084F76">
          <w:rPr>
            <w:rFonts w:ascii="Times New Roman" w:hAnsi="Times New Roman" w:cs="Times New Roman"/>
            <w:color w:val="000000"/>
            <w:sz w:val="24"/>
            <w:szCs w:val="24"/>
            <w:lang w:val="zh-CN" w:bidi="ar"/>
          </w:rPr>
        </w:r>
        <w:r w:rsidR="00084F76">
          <w:rPr>
            <w:rFonts w:ascii="Times New Roman" w:hAnsi="Times New Roman" w:cs="Times New Roman"/>
            <w:color w:val="000000"/>
            <w:sz w:val="24"/>
            <w:szCs w:val="24"/>
            <w:lang w:val="zh-CN" w:bidi="ar"/>
          </w:rPr>
          <w:fldChar w:fldCharType="separate"/>
        </w:r>
        <w:r w:rsidR="00084F76">
          <w:rPr>
            <w:rFonts w:ascii="Times New Roman" w:hAnsi="Times New Roman" w:cs="Times New Roman"/>
            <w:color w:val="000000"/>
            <w:sz w:val="24"/>
            <w:szCs w:val="24"/>
            <w:lang w:val="zh-CN" w:bidi="ar"/>
          </w:rPr>
          <w:t>18</w:t>
        </w:r>
        <w:r w:rsidR="00084F76">
          <w:rPr>
            <w:rFonts w:ascii="Times New Roman" w:hAnsi="Times New Roman" w:cs="Times New Roman"/>
            <w:color w:val="000000"/>
            <w:sz w:val="24"/>
            <w:szCs w:val="24"/>
            <w:lang w:val="zh-CN" w:bidi="ar"/>
          </w:rPr>
          <w:fldChar w:fldCharType="end"/>
        </w:r>
      </w:hyperlink>
    </w:p>
    <w:p w:rsidR="00882CF0" w:rsidRDefault="00B26862">
      <w:pPr>
        <w:pStyle w:val="21"/>
        <w:tabs>
          <w:tab w:val="clear" w:pos="6623"/>
          <w:tab w:val="right" w:leader="dot" w:pos="9752"/>
        </w:tabs>
        <w:spacing w:line="360" w:lineRule="auto"/>
        <w:rPr>
          <w:rFonts w:ascii="Times New Roman" w:hAnsi="Times New Roman" w:cs="Times New Roman"/>
          <w:smallCaps w:val="0"/>
          <w:color w:val="000000"/>
          <w:sz w:val="24"/>
          <w:szCs w:val="24"/>
          <w:lang w:val="zh-CN" w:bidi="ar"/>
        </w:rPr>
      </w:pPr>
      <w:hyperlink w:anchor="_Toc5710" w:history="1">
        <w:r w:rsidR="00084F76">
          <w:rPr>
            <w:sz w:val="24"/>
            <w:szCs w:val="24"/>
            <w:lang w:val="zh-CN"/>
          </w:rPr>
          <w:t xml:space="preserve">5 </w:t>
        </w:r>
        <w:r w:rsidR="00084F76">
          <w:rPr>
            <w:rFonts w:ascii="Times New Roman" w:hAnsi="Times New Roman" w:cs="Times New Roman"/>
            <w:iCs/>
            <w:smallCaps w:val="0"/>
            <w:sz w:val="24"/>
            <w:szCs w:val="24"/>
            <w:lang w:bidi="ar"/>
          </w:rPr>
          <w:t xml:space="preserve">Solar photovoltaic system </w:t>
        </w:r>
        <w:r w:rsidR="00084F76">
          <w:rPr>
            <w:rFonts w:ascii="Times New Roman" w:hAnsi="Times New Roman" w:cs="Times New Roman"/>
            <w:smallCaps w:val="0"/>
            <w:color w:val="000000"/>
            <w:sz w:val="24"/>
            <w:szCs w:val="24"/>
            <w:lang w:val="zh-CN" w:bidi="ar"/>
          </w:rPr>
          <w:tab/>
        </w:r>
        <w:r w:rsidR="00084F76">
          <w:rPr>
            <w:rFonts w:ascii="Times New Roman" w:hAnsi="Times New Roman" w:cs="Times New Roman"/>
            <w:smallCaps w:val="0"/>
            <w:color w:val="000000"/>
            <w:sz w:val="24"/>
            <w:szCs w:val="24"/>
            <w:lang w:val="zh-CN" w:bidi="ar"/>
          </w:rPr>
          <w:fldChar w:fldCharType="begin"/>
        </w:r>
        <w:r w:rsidR="00084F76">
          <w:rPr>
            <w:rFonts w:ascii="Times New Roman" w:hAnsi="Times New Roman" w:cs="Times New Roman"/>
            <w:smallCaps w:val="0"/>
            <w:color w:val="000000"/>
            <w:sz w:val="24"/>
            <w:szCs w:val="24"/>
            <w:lang w:val="zh-CN" w:bidi="ar"/>
          </w:rPr>
          <w:instrText xml:space="preserve"> PAGEREF _Toc5710 \h </w:instrText>
        </w:r>
        <w:r w:rsidR="00084F76">
          <w:rPr>
            <w:rFonts w:ascii="Times New Roman" w:hAnsi="Times New Roman" w:cs="Times New Roman"/>
            <w:smallCaps w:val="0"/>
            <w:color w:val="000000"/>
            <w:sz w:val="24"/>
            <w:szCs w:val="24"/>
            <w:lang w:val="zh-CN" w:bidi="ar"/>
          </w:rPr>
        </w:r>
        <w:r w:rsidR="00084F76">
          <w:rPr>
            <w:rFonts w:ascii="Times New Roman" w:hAnsi="Times New Roman" w:cs="Times New Roman"/>
            <w:smallCaps w:val="0"/>
            <w:color w:val="000000"/>
            <w:sz w:val="24"/>
            <w:szCs w:val="24"/>
            <w:lang w:val="zh-CN" w:bidi="ar"/>
          </w:rPr>
          <w:fldChar w:fldCharType="separate"/>
        </w:r>
        <w:r w:rsidR="00084F76">
          <w:rPr>
            <w:rFonts w:ascii="Times New Roman" w:hAnsi="Times New Roman" w:cs="Times New Roman"/>
            <w:smallCaps w:val="0"/>
            <w:color w:val="000000"/>
            <w:sz w:val="24"/>
            <w:szCs w:val="24"/>
            <w:lang w:val="zh-CN" w:bidi="ar"/>
          </w:rPr>
          <w:t>22</w:t>
        </w:r>
        <w:r w:rsidR="00084F76">
          <w:rPr>
            <w:rFonts w:ascii="Times New Roman" w:hAnsi="Times New Roman" w:cs="Times New Roman"/>
            <w:smallCaps w:val="0"/>
            <w:color w:val="000000"/>
            <w:sz w:val="24"/>
            <w:szCs w:val="24"/>
            <w:lang w:val="zh-CN" w:bidi="ar"/>
          </w:rPr>
          <w:fldChar w:fldCharType="end"/>
        </w:r>
      </w:hyperlink>
    </w:p>
    <w:p w:rsidR="00882CF0" w:rsidRDefault="00B26862">
      <w:pPr>
        <w:pStyle w:val="31"/>
        <w:tabs>
          <w:tab w:val="right" w:leader="dot" w:pos="9752"/>
        </w:tabs>
        <w:spacing w:line="360" w:lineRule="auto"/>
        <w:rPr>
          <w:rFonts w:ascii="Times New Roman" w:hAnsi="Times New Roman" w:cs="Times New Roman"/>
          <w:color w:val="000000"/>
          <w:sz w:val="24"/>
          <w:szCs w:val="24"/>
          <w:lang w:val="zh-CN" w:bidi="ar"/>
        </w:rPr>
      </w:pPr>
      <w:hyperlink w:anchor="_Toc22265" w:history="1">
        <w:r w:rsidR="00084F76">
          <w:rPr>
            <w:rFonts w:ascii="Times New Roman" w:hAnsi="Times New Roman" w:cs="Times New Roman"/>
            <w:color w:val="000000"/>
            <w:sz w:val="21"/>
            <w:szCs w:val="21"/>
            <w:lang w:val="zh-CN" w:bidi="ar"/>
          </w:rPr>
          <w:t xml:space="preserve">5.1 </w:t>
        </w:r>
        <w:r w:rsidR="00084F76">
          <w:rPr>
            <w:rFonts w:ascii="Times New Roman" w:hAnsi="Times New Roman" w:cs="Times New Roman"/>
            <w:sz w:val="21"/>
            <w:szCs w:val="21"/>
            <w:lang w:bidi="ar"/>
          </w:rPr>
          <w:t>Control items</w:t>
        </w:r>
        <w:r w:rsidR="00084F76">
          <w:rPr>
            <w:rFonts w:ascii="宋体" w:hAnsi="宋体" w:cs="宋体"/>
            <w:sz w:val="24"/>
            <w:szCs w:val="24"/>
          </w:rPr>
          <w:t xml:space="preserve"> </w:t>
        </w:r>
        <w:r w:rsidR="00084F76">
          <w:rPr>
            <w:rFonts w:ascii="Times New Roman" w:hAnsi="Times New Roman" w:cs="Times New Roman"/>
            <w:color w:val="000000"/>
            <w:sz w:val="24"/>
            <w:szCs w:val="24"/>
            <w:lang w:val="zh-CN" w:bidi="ar"/>
          </w:rPr>
          <w:tab/>
        </w:r>
        <w:r w:rsidR="00084F76">
          <w:rPr>
            <w:rFonts w:ascii="Times New Roman" w:hAnsi="Times New Roman" w:cs="Times New Roman"/>
            <w:color w:val="000000"/>
            <w:sz w:val="24"/>
            <w:szCs w:val="24"/>
            <w:lang w:val="zh-CN" w:bidi="ar"/>
          </w:rPr>
          <w:fldChar w:fldCharType="begin"/>
        </w:r>
        <w:r w:rsidR="00084F76">
          <w:rPr>
            <w:rFonts w:ascii="Times New Roman" w:hAnsi="Times New Roman" w:cs="Times New Roman"/>
            <w:color w:val="000000"/>
            <w:sz w:val="24"/>
            <w:szCs w:val="24"/>
            <w:lang w:val="zh-CN" w:bidi="ar"/>
          </w:rPr>
          <w:instrText xml:space="preserve"> PAGEREF _Toc22265 \h </w:instrText>
        </w:r>
        <w:r w:rsidR="00084F76">
          <w:rPr>
            <w:rFonts w:ascii="Times New Roman" w:hAnsi="Times New Roman" w:cs="Times New Roman"/>
            <w:color w:val="000000"/>
            <w:sz w:val="24"/>
            <w:szCs w:val="24"/>
            <w:lang w:val="zh-CN" w:bidi="ar"/>
          </w:rPr>
        </w:r>
        <w:r w:rsidR="00084F76">
          <w:rPr>
            <w:rFonts w:ascii="Times New Roman" w:hAnsi="Times New Roman" w:cs="Times New Roman"/>
            <w:color w:val="000000"/>
            <w:sz w:val="24"/>
            <w:szCs w:val="24"/>
            <w:lang w:val="zh-CN" w:bidi="ar"/>
          </w:rPr>
          <w:fldChar w:fldCharType="separate"/>
        </w:r>
        <w:r w:rsidR="00084F76">
          <w:rPr>
            <w:rFonts w:ascii="Times New Roman" w:hAnsi="Times New Roman" w:cs="Times New Roman"/>
            <w:color w:val="000000"/>
            <w:sz w:val="24"/>
            <w:szCs w:val="24"/>
            <w:lang w:val="zh-CN" w:bidi="ar"/>
          </w:rPr>
          <w:t>22</w:t>
        </w:r>
        <w:r w:rsidR="00084F76">
          <w:rPr>
            <w:rFonts w:ascii="Times New Roman" w:hAnsi="Times New Roman" w:cs="Times New Roman"/>
            <w:color w:val="000000"/>
            <w:sz w:val="24"/>
            <w:szCs w:val="24"/>
            <w:lang w:val="zh-CN" w:bidi="ar"/>
          </w:rPr>
          <w:fldChar w:fldCharType="end"/>
        </w:r>
      </w:hyperlink>
    </w:p>
    <w:p w:rsidR="00882CF0" w:rsidRDefault="00B26862">
      <w:pPr>
        <w:pStyle w:val="31"/>
        <w:tabs>
          <w:tab w:val="right" w:leader="dot" w:pos="9752"/>
        </w:tabs>
        <w:spacing w:line="360" w:lineRule="auto"/>
        <w:rPr>
          <w:rFonts w:ascii="Times New Roman" w:hAnsi="Times New Roman" w:cs="Times New Roman"/>
          <w:color w:val="000000"/>
          <w:sz w:val="24"/>
          <w:szCs w:val="24"/>
          <w:lang w:val="zh-CN" w:bidi="ar"/>
        </w:rPr>
      </w:pPr>
      <w:hyperlink w:anchor="_Toc1933" w:history="1">
        <w:r w:rsidR="00084F76">
          <w:rPr>
            <w:rFonts w:ascii="Times New Roman" w:hAnsi="Times New Roman" w:cs="Times New Roman"/>
            <w:color w:val="000000"/>
            <w:sz w:val="21"/>
            <w:szCs w:val="21"/>
            <w:lang w:val="zh-CN" w:bidi="ar"/>
          </w:rPr>
          <w:t xml:space="preserve">5.2 </w:t>
        </w:r>
        <w:r w:rsidR="00084F76">
          <w:rPr>
            <w:rFonts w:ascii="Times New Roman" w:hAnsi="Times New Roman" w:cs="Times New Roman"/>
            <w:sz w:val="21"/>
            <w:szCs w:val="21"/>
            <w:lang w:bidi="ar"/>
          </w:rPr>
          <w:t>Scoring items</w:t>
        </w:r>
        <w:r w:rsidR="00084F76">
          <w:rPr>
            <w:rFonts w:ascii="宋体" w:hAnsi="宋体" w:cs="宋体"/>
            <w:sz w:val="24"/>
            <w:szCs w:val="24"/>
          </w:rPr>
          <w:t xml:space="preserve"> </w:t>
        </w:r>
        <w:r w:rsidR="00084F76">
          <w:rPr>
            <w:rFonts w:ascii="Times New Roman" w:hAnsi="Times New Roman" w:cs="Times New Roman"/>
            <w:color w:val="000000"/>
            <w:sz w:val="24"/>
            <w:szCs w:val="24"/>
            <w:lang w:val="zh-CN" w:bidi="ar"/>
          </w:rPr>
          <w:tab/>
        </w:r>
        <w:r w:rsidR="00084F76">
          <w:rPr>
            <w:rFonts w:ascii="Times New Roman" w:hAnsi="Times New Roman" w:cs="Times New Roman"/>
            <w:color w:val="000000"/>
            <w:sz w:val="24"/>
            <w:szCs w:val="24"/>
            <w:lang w:val="zh-CN" w:bidi="ar"/>
          </w:rPr>
          <w:fldChar w:fldCharType="begin"/>
        </w:r>
        <w:r w:rsidR="00084F76">
          <w:rPr>
            <w:rFonts w:ascii="Times New Roman" w:hAnsi="Times New Roman" w:cs="Times New Roman"/>
            <w:color w:val="000000"/>
            <w:sz w:val="24"/>
            <w:szCs w:val="24"/>
            <w:lang w:val="zh-CN" w:bidi="ar"/>
          </w:rPr>
          <w:instrText xml:space="preserve"> PAGEREF _Toc1933 \h </w:instrText>
        </w:r>
        <w:r w:rsidR="00084F76">
          <w:rPr>
            <w:rFonts w:ascii="Times New Roman" w:hAnsi="Times New Roman" w:cs="Times New Roman"/>
            <w:color w:val="000000"/>
            <w:sz w:val="24"/>
            <w:szCs w:val="24"/>
            <w:lang w:val="zh-CN" w:bidi="ar"/>
          </w:rPr>
        </w:r>
        <w:r w:rsidR="00084F76">
          <w:rPr>
            <w:rFonts w:ascii="Times New Roman" w:hAnsi="Times New Roman" w:cs="Times New Roman"/>
            <w:color w:val="000000"/>
            <w:sz w:val="24"/>
            <w:szCs w:val="24"/>
            <w:lang w:val="zh-CN" w:bidi="ar"/>
          </w:rPr>
          <w:fldChar w:fldCharType="separate"/>
        </w:r>
        <w:r w:rsidR="00084F76">
          <w:rPr>
            <w:rFonts w:ascii="Times New Roman" w:hAnsi="Times New Roman" w:cs="Times New Roman"/>
            <w:color w:val="000000"/>
            <w:sz w:val="24"/>
            <w:szCs w:val="24"/>
            <w:lang w:val="zh-CN" w:bidi="ar"/>
          </w:rPr>
          <w:t>23</w:t>
        </w:r>
        <w:r w:rsidR="00084F76">
          <w:rPr>
            <w:rFonts w:ascii="Times New Roman" w:hAnsi="Times New Roman" w:cs="Times New Roman"/>
            <w:color w:val="000000"/>
            <w:sz w:val="24"/>
            <w:szCs w:val="24"/>
            <w:lang w:val="zh-CN" w:bidi="ar"/>
          </w:rPr>
          <w:fldChar w:fldCharType="end"/>
        </w:r>
      </w:hyperlink>
    </w:p>
    <w:p w:rsidR="00882CF0" w:rsidRDefault="00B26862">
      <w:pPr>
        <w:pStyle w:val="21"/>
        <w:tabs>
          <w:tab w:val="clear" w:pos="6623"/>
          <w:tab w:val="right" w:leader="dot" w:pos="9752"/>
        </w:tabs>
        <w:spacing w:line="360" w:lineRule="auto"/>
        <w:rPr>
          <w:rFonts w:ascii="Times New Roman" w:hAnsi="Times New Roman" w:cs="Times New Roman"/>
          <w:smallCaps w:val="0"/>
          <w:color w:val="000000"/>
          <w:sz w:val="24"/>
          <w:szCs w:val="24"/>
          <w:lang w:val="zh-CN" w:bidi="ar"/>
        </w:rPr>
      </w:pPr>
      <w:hyperlink w:anchor="_Toc3315" w:history="1">
        <w:r w:rsidR="00084F76">
          <w:rPr>
            <w:sz w:val="24"/>
            <w:szCs w:val="24"/>
            <w:lang w:val="zh-CN"/>
          </w:rPr>
          <w:t xml:space="preserve">6 </w:t>
        </w:r>
        <w:r w:rsidR="00084F76">
          <w:rPr>
            <w:rFonts w:ascii="Times New Roman" w:hAnsi="Times New Roman" w:cs="Times New Roman"/>
            <w:iCs/>
            <w:smallCaps w:val="0"/>
            <w:sz w:val="24"/>
            <w:szCs w:val="24"/>
            <w:lang w:bidi="ar"/>
          </w:rPr>
          <w:t xml:space="preserve">Wind power generation system </w:t>
        </w:r>
        <w:r w:rsidR="00084F76">
          <w:rPr>
            <w:rFonts w:ascii="Times New Roman" w:hAnsi="Times New Roman" w:cs="Times New Roman"/>
            <w:smallCaps w:val="0"/>
            <w:color w:val="000000"/>
            <w:sz w:val="24"/>
            <w:szCs w:val="24"/>
            <w:lang w:val="zh-CN" w:bidi="ar"/>
          </w:rPr>
          <w:tab/>
        </w:r>
        <w:r w:rsidR="00084F76">
          <w:rPr>
            <w:rFonts w:ascii="Times New Roman" w:hAnsi="Times New Roman" w:cs="Times New Roman"/>
            <w:smallCaps w:val="0"/>
            <w:color w:val="000000"/>
            <w:sz w:val="24"/>
            <w:szCs w:val="24"/>
            <w:lang w:val="zh-CN" w:bidi="ar"/>
          </w:rPr>
          <w:fldChar w:fldCharType="begin"/>
        </w:r>
        <w:r w:rsidR="00084F76">
          <w:rPr>
            <w:rFonts w:ascii="Times New Roman" w:hAnsi="Times New Roman" w:cs="Times New Roman"/>
            <w:smallCaps w:val="0"/>
            <w:color w:val="000000"/>
            <w:sz w:val="24"/>
            <w:szCs w:val="24"/>
            <w:lang w:val="zh-CN" w:bidi="ar"/>
          </w:rPr>
          <w:instrText xml:space="preserve"> PAGEREF _Toc3315 \h </w:instrText>
        </w:r>
        <w:r w:rsidR="00084F76">
          <w:rPr>
            <w:rFonts w:ascii="Times New Roman" w:hAnsi="Times New Roman" w:cs="Times New Roman"/>
            <w:smallCaps w:val="0"/>
            <w:color w:val="000000"/>
            <w:sz w:val="24"/>
            <w:szCs w:val="24"/>
            <w:lang w:val="zh-CN" w:bidi="ar"/>
          </w:rPr>
        </w:r>
        <w:r w:rsidR="00084F76">
          <w:rPr>
            <w:rFonts w:ascii="Times New Roman" w:hAnsi="Times New Roman" w:cs="Times New Roman"/>
            <w:smallCaps w:val="0"/>
            <w:color w:val="000000"/>
            <w:sz w:val="24"/>
            <w:szCs w:val="24"/>
            <w:lang w:val="zh-CN" w:bidi="ar"/>
          </w:rPr>
          <w:fldChar w:fldCharType="separate"/>
        </w:r>
        <w:r w:rsidR="00084F76">
          <w:rPr>
            <w:rFonts w:ascii="Times New Roman" w:hAnsi="Times New Roman" w:cs="Times New Roman"/>
            <w:smallCaps w:val="0"/>
            <w:color w:val="000000"/>
            <w:sz w:val="24"/>
            <w:szCs w:val="24"/>
            <w:lang w:val="zh-CN" w:bidi="ar"/>
          </w:rPr>
          <w:t>25</w:t>
        </w:r>
        <w:r w:rsidR="00084F76">
          <w:rPr>
            <w:rFonts w:ascii="Times New Roman" w:hAnsi="Times New Roman" w:cs="Times New Roman"/>
            <w:smallCaps w:val="0"/>
            <w:color w:val="000000"/>
            <w:sz w:val="24"/>
            <w:szCs w:val="24"/>
            <w:lang w:val="zh-CN" w:bidi="ar"/>
          </w:rPr>
          <w:fldChar w:fldCharType="end"/>
        </w:r>
      </w:hyperlink>
    </w:p>
    <w:p w:rsidR="00882CF0" w:rsidRDefault="00B26862">
      <w:pPr>
        <w:pStyle w:val="31"/>
        <w:tabs>
          <w:tab w:val="right" w:leader="dot" w:pos="9752"/>
        </w:tabs>
        <w:spacing w:line="360" w:lineRule="auto"/>
        <w:rPr>
          <w:rFonts w:ascii="Times New Roman" w:hAnsi="Times New Roman" w:cs="Times New Roman"/>
          <w:color w:val="000000"/>
          <w:sz w:val="24"/>
          <w:szCs w:val="24"/>
          <w:lang w:val="zh-CN" w:bidi="ar"/>
        </w:rPr>
      </w:pPr>
      <w:hyperlink w:anchor="_Toc30647" w:history="1">
        <w:r w:rsidR="00084F76">
          <w:rPr>
            <w:rFonts w:ascii="Times New Roman" w:hAnsi="Times New Roman" w:cs="Times New Roman"/>
            <w:color w:val="000000"/>
            <w:sz w:val="21"/>
            <w:szCs w:val="21"/>
            <w:lang w:val="zh-CN" w:bidi="ar"/>
          </w:rPr>
          <w:t xml:space="preserve">6.1 </w:t>
        </w:r>
        <w:r w:rsidR="00084F76">
          <w:rPr>
            <w:rFonts w:ascii="Times New Roman" w:hAnsi="Times New Roman" w:cs="Times New Roman"/>
            <w:sz w:val="21"/>
            <w:szCs w:val="21"/>
            <w:lang w:bidi="ar"/>
          </w:rPr>
          <w:t>Control items</w:t>
        </w:r>
        <w:r w:rsidR="00084F76">
          <w:rPr>
            <w:rFonts w:ascii="宋体" w:hAnsi="宋体" w:cs="宋体"/>
            <w:sz w:val="24"/>
            <w:szCs w:val="24"/>
          </w:rPr>
          <w:t xml:space="preserve"> </w:t>
        </w:r>
        <w:r w:rsidR="00084F76">
          <w:rPr>
            <w:rFonts w:ascii="Times New Roman" w:hAnsi="Times New Roman" w:cs="Times New Roman"/>
            <w:color w:val="000000"/>
            <w:sz w:val="24"/>
            <w:szCs w:val="24"/>
            <w:lang w:val="zh-CN" w:bidi="ar"/>
          </w:rPr>
          <w:tab/>
        </w:r>
        <w:r w:rsidR="00084F76">
          <w:rPr>
            <w:rFonts w:ascii="Times New Roman" w:hAnsi="Times New Roman" w:cs="Times New Roman"/>
            <w:color w:val="000000"/>
            <w:sz w:val="24"/>
            <w:szCs w:val="24"/>
            <w:lang w:val="zh-CN" w:bidi="ar"/>
          </w:rPr>
          <w:fldChar w:fldCharType="begin"/>
        </w:r>
        <w:r w:rsidR="00084F76">
          <w:rPr>
            <w:rFonts w:ascii="Times New Roman" w:hAnsi="Times New Roman" w:cs="Times New Roman"/>
            <w:color w:val="000000"/>
            <w:sz w:val="24"/>
            <w:szCs w:val="24"/>
            <w:lang w:val="zh-CN" w:bidi="ar"/>
          </w:rPr>
          <w:instrText xml:space="preserve"> PAGEREF _Toc30647 \h </w:instrText>
        </w:r>
        <w:r w:rsidR="00084F76">
          <w:rPr>
            <w:rFonts w:ascii="Times New Roman" w:hAnsi="Times New Roman" w:cs="Times New Roman"/>
            <w:color w:val="000000"/>
            <w:sz w:val="24"/>
            <w:szCs w:val="24"/>
            <w:lang w:val="zh-CN" w:bidi="ar"/>
          </w:rPr>
        </w:r>
        <w:r w:rsidR="00084F76">
          <w:rPr>
            <w:rFonts w:ascii="Times New Roman" w:hAnsi="Times New Roman" w:cs="Times New Roman"/>
            <w:color w:val="000000"/>
            <w:sz w:val="24"/>
            <w:szCs w:val="24"/>
            <w:lang w:val="zh-CN" w:bidi="ar"/>
          </w:rPr>
          <w:fldChar w:fldCharType="separate"/>
        </w:r>
        <w:r w:rsidR="00084F76">
          <w:rPr>
            <w:rFonts w:ascii="Times New Roman" w:hAnsi="Times New Roman" w:cs="Times New Roman"/>
            <w:color w:val="000000"/>
            <w:sz w:val="24"/>
            <w:szCs w:val="24"/>
            <w:lang w:val="zh-CN" w:bidi="ar"/>
          </w:rPr>
          <w:t>25</w:t>
        </w:r>
        <w:r w:rsidR="00084F76">
          <w:rPr>
            <w:rFonts w:ascii="Times New Roman" w:hAnsi="Times New Roman" w:cs="Times New Roman"/>
            <w:color w:val="000000"/>
            <w:sz w:val="24"/>
            <w:szCs w:val="24"/>
            <w:lang w:val="zh-CN" w:bidi="ar"/>
          </w:rPr>
          <w:fldChar w:fldCharType="end"/>
        </w:r>
      </w:hyperlink>
    </w:p>
    <w:p w:rsidR="00882CF0" w:rsidRDefault="00B26862">
      <w:pPr>
        <w:pStyle w:val="31"/>
        <w:tabs>
          <w:tab w:val="right" w:leader="dot" w:pos="9752"/>
        </w:tabs>
        <w:spacing w:line="360" w:lineRule="auto"/>
        <w:rPr>
          <w:rFonts w:ascii="Times New Roman" w:hAnsi="Times New Roman" w:cs="Times New Roman"/>
          <w:color w:val="000000"/>
          <w:sz w:val="24"/>
          <w:szCs w:val="24"/>
          <w:lang w:val="zh-CN" w:bidi="ar"/>
        </w:rPr>
      </w:pPr>
      <w:hyperlink w:anchor="_Toc25856" w:history="1">
        <w:r w:rsidR="00084F76">
          <w:rPr>
            <w:rFonts w:ascii="Times New Roman" w:hAnsi="Times New Roman" w:cs="Times New Roman"/>
            <w:color w:val="000000"/>
            <w:sz w:val="21"/>
            <w:szCs w:val="21"/>
            <w:lang w:val="zh-CN" w:bidi="ar"/>
          </w:rPr>
          <w:t xml:space="preserve">6.2 </w:t>
        </w:r>
        <w:r w:rsidR="00084F76">
          <w:rPr>
            <w:rFonts w:ascii="Times New Roman" w:hAnsi="Times New Roman" w:cs="Times New Roman"/>
            <w:sz w:val="21"/>
            <w:szCs w:val="21"/>
            <w:lang w:bidi="ar"/>
          </w:rPr>
          <w:t>Scoring items</w:t>
        </w:r>
        <w:r w:rsidR="00084F76">
          <w:rPr>
            <w:rFonts w:ascii="宋体" w:hAnsi="宋体" w:cs="宋体"/>
            <w:sz w:val="24"/>
            <w:szCs w:val="24"/>
          </w:rPr>
          <w:t xml:space="preserve"> </w:t>
        </w:r>
        <w:r w:rsidR="00084F76">
          <w:rPr>
            <w:rFonts w:ascii="Times New Roman" w:hAnsi="Times New Roman" w:cs="Times New Roman"/>
            <w:color w:val="000000"/>
            <w:sz w:val="24"/>
            <w:szCs w:val="24"/>
            <w:lang w:val="zh-CN" w:bidi="ar"/>
          </w:rPr>
          <w:tab/>
        </w:r>
        <w:r w:rsidR="00084F76">
          <w:rPr>
            <w:rFonts w:ascii="Times New Roman" w:hAnsi="Times New Roman" w:cs="Times New Roman"/>
            <w:color w:val="000000"/>
            <w:sz w:val="24"/>
            <w:szCs w:val="24"/>
            <w:lang w:val="zh-CN" w:bidi="ar"/>
          </w:rPr>
          <w:fldChar w:fldCharType="begin"/>
        </w:r>
        <w:r w:rsidR="00084F76">
          <w:rPr>
            <w:rFonts w:ascii="Times New Roman" w:hAnsi="Times New Roman" w:cs="Times New Roman"/>
            <w:color w:val="000000"/>
            <w:sz w:val="24"/>
            <w:szCs w:val="24"/>
            <w:lang w:val="zh-CN" w:bidi="ar"/>
          </w:rPr>
          <w:instrText xml:space="preserve"> PAGEREF _Toc25856 \h </w:instrText>
        </w:r>
        <w:r w:rsidR="00084F76">
          <w:rPr>
            <w:rFonts w:ascii="Times New Roman" w:hAnsi="Times New Roman" w:cs="Times New Roman"/>
            <w:color w:val="000000"/>
            <w:sz w:val="24"/>
            <w:szCs w:val="24"/>
            <w:lang w:val="zh-CN" w:bidi="ar"/>
          </w:rPr>
        </w:r>
        <w:r w:rsidR="00084F76">
          <w:rPr>
            <w:rFonts w:ascii="Times New Roman" w:hAnsi="Times New Roman" w:cs="Times New Roman"/>
            <w:color w:val="000000"/>
            <w:sz w:val="24"/>
            <w:szCs w:val="24"/>
            <w:lang w:val="zh-CN" w:bidi="ar"/>
          </w:rPr>
          <w:fldChar w:fldCharType="separate"/>
        </w:r>
        <w:r w:rsidR="00084F76">
          <w:rPr>
            <w:rFonts w:ascii="Times New Roman" w:hAnsi="Times New Roman" w:cs="Times New Roman"/>
            <w:color w:val="000000"/>
            <w:sz w:val="24"/>
            <w:szCs w:val="24"/>
            <w:lang w:val="zh-CN" w:bidi="ar"/>
          </w:rPr>
          <w:t>25</w:t>
        </w:r>
        <w:r w:rsidR="00084F76">
          <w:rPr>
            <w:rFonts w:ascii="Times New Roman" w:hAnsi="Times New Roman" w:cs="Times New Roman"/>
            <w:color w:val="000000"/>
            <w:sz w:val="24"/>
            <w:szCs w:val="24"/>
            <w:lang w:val="zh-CN" w:bidi="ar"/>
          </w:rPr>
          <w:fldChar w:fldCharType="end"/>
        </w:r>
      </w:hyperlink>
    </w:p>
    <w:p w:rsidR="00882CF0" w:rsidRDefault="00B26862">
      <w:pPr>
        <w:pStyle w:val="21"/>
        <w:tabs>
          <w:tab w:val="clear" w:pos="6623"/>
          <w:tab w:val="right" w:leader="dot" w:pos="9752"/>
        </w:tabs>
        <w:spacing w:line="360" w:lineRule="auto"/>
        <w:rPr>
          <w:rFonts w:ascii="Times New Roman" w:hAnsi="Times New Roman" w:cs="Times New Roman"/>
          <w:smallCaps w:val="0"/>
          <w:color w:val="000000"/>
          <w:sz w:val="24"/>
          <w:szCs w:val="24"/>
          <w:lang w:val="zh-CN" w:bidi="ar"/>
        </w:rPr>
      </w:pPr>
      <w:hyperlink w:anchor="_Toc6998" w:history="1">
        <w:r w:rsidR="00084F76">
          <w:rPr>
            <w:sz w:val="24"/>
            <w:szCs w:val="24"/>
            <w:lang w:val="zh-CN"/>
          </w:rPr>
          <w:t xml:space="preserve">7 </w:t>
        </w:r>
        <w:r w:rsidR="00084F76">
          <w:rPr>
            <w:rFonts w:ascii="Times New Roman" w:hAnsi="Times New Roman" w:cs="Times New Roman"/>
            <w:iCs/>
            <w:smallCaps w:val="0"/>
            <w:sz w:val="24"/>
            <w:szCs w:val="24"/>
            <w:lang w:bidi="ar"/>
          </w:rPr>
          <w:t xml:space="preserve">Fuel cell utilization system </w:t>
        </w:r>
        <w:r w:rsidR="00084F76">
          <w:rPr>
            <w:rFonts w:ascii="Times New Roman" w:hAnsi="Times New Roman" w:cs="Times New Roman"/>
            <w:iCs/>
            <w:smallCaps w:val="0"/>
            <w:sz w:val="24"/>
            <w:szCs w:val="24"/>
            <w:lang w:val="zh-CN" w:bidi="ar"/>
          </w:rPr>
          <w:t xml:space="preserve"> </w:t>
        </w:r>
        <w:r w:rsidR="00084F76">
          <w:rPr>
            <w:rFonts w:ascii="Times New Roman" w:hAnsi="Times New Roman" w:cs="Times New Roman"/>
            <w:smallCaps w:val="0"/>
            <w:color w:val="000000"/>
            <w:sz w:val="24"/>
            <w:szCs w:val="24"/>
            <w:lang w:val="zh-CN" w:bidi="ar"/>
          </w:rPr>
          <w:tab/>
        </w:r>
        <w:r w:rsidR="00084F76">
          <w:rPr>
            <w:rFonts w:ascii="Times New Roman" w:hAnsi="Times New Roman" w:cs="Times New Roman"/>
            <w:smallCaps w:val="0"/>
            <w:color w:val="000000"/>
            <w:sz w:val="24"/>
            <w:szCs w:val="24"/>
            <w:lang w:val="zh-CN" w:bidi="ar"/>
          </w:rPr>
          <w:fldChar w:fldCharType="begin"/>
        </w:r>
        <w:r w:rsidR="00084F76">
          <w:rPr>
            <w:rFonts w:ascii="Times New Roman" w:hAnsi="Times New Roman" w:cs="Times New Roman"/>
            <w:smallCaps w:val="0"/>
            <w:color w:val="000000"/>
            <w:sz w:val="24"/>
            <w:szCs w:val="24"/>
            <w:lang w:val="zh-CN" w:bidi="ar"/>
          </w:rPr>
          <w:instrText xml:space="preserve"> PAGEREF _Toc6998 \h </w:instrText>
        </w:r>
        <w:r w:rsidR="00084F76">
          <w:rPr>
            <w:rFonts w:ascii="Times New Roman" w:hAnsi="Times New Roman" w:cs="Times New Roman"/>
            <w:smallCaps w:val="0"/>
            <w:color w:val="000000"/>
            <w:sz w:val="24"/>
            <w:szCs w:val="24"/>
            <w:lang w:val="zh-CN" w:bidi="ar"/>
          </w:rPr>
        </w:r>
        <w:r w:rsidR="00084F76">
          <w:rPr>
            <w:rFonts w:ascii="Times New Roman" w:hAnsi="Times New Roman" w:cs="Times New Roman"/>
            <w:smallCaps w:val="0"/>
            <w:color w:val="000000"/>
            <w:sz w:val="24"/>
            <w:szCs w:val="24"/>
            <w:lang w:val="zh-CN" w:bidi="ar"/>
          </w:rPr>
          <w:fldChar w:fldCharType="separate"/>
        </w:r>
        <w:r w:rsidR="00084F76">
          <w:rPr>
            <w:rFonts w:ascii="Times New Roman" w:hAnsi="Times New Roman" w:cs="Times New Roman"/>
            <w:smallCaps w:val="0"/>
            <w:color w:val="000000"/>
            <w:sz w:val="24"/>
            <w:szCs w:val="24"/>
            <w:lang w:val="zh-CN" w:bidi="ar"/>
          </w:rPr>
          <w:t>27</w:t>
        </w:r>
        <w:r w:rsidR="00084F76">
          <w:rPr>
            <w:rFonts w:ascii="Times New Roman" w:hAnsi="Times New Roman" w:cs="Times New Roman"/>
            <w:smallCaps w:val="0"/>
            <w:color w:val="000000"/>
            <w:sz w:val="24"/>
            <w:szCs w:val="24"/>
            <w:lang w:val="zh-CN" w:bidi="ar"/>
          </w:rPr>
          <w:fldChar w:fldCharType="end"/>
        </w:r>
      </w:hyperlink>
    </w:p>
    <w:p w:rsidR="00882CF0" w:rsidRDefault="00B26862">
      <w:pPr>
        <w:pStyle w:val="31"/>
        <w:tabs>
          <w:tab w:val="right" w:leader="dot" w:pos="9752"/>
        </w:tabs>
        <w:spacing w:line="360" w:lineRule="auto"/>
        <w:rPr>
          <w:rFonts w:ascii="Times New Roman" w:hAnsi="Times New Roman" w:cs="Times New Roman"/>
          <w:color w:val="000000"/>
          <w:sz w:val="24"/>
          <w:szCs w:val="24"/>
          <w:lang w:val="zh-CN" w:bidi="ar"/>
        </w:rPr>
      </w:pPr>
      <w:hyperlink w:anchor="_Toc10480" w:history="1">
        <w:r w:rsidR="00084F76">
          <w:rPr>
            <w:rFonts w:ascii="Times New Roman" w:hAnsi="Times New Roman" w:cs="Times New Roman"/>
            <w:color w:val="000000"/>
            <w:sz w:val="21"/>
            <w:szCs w:val="21"/>
            <w:lang w:val="zh-CN" w:bidi="ar"/>
          </w:rPr>
          <w:t xml:space="preserve">7.1 </w:t>
        </w:r>
        <w:r w:rsidR="00084F76">
          <w:rPr>
            <w:rFonts w:ascii="Times New Roman" w:hAnsi="Times New Roman" w:cs="Times New Roman"/>
            <w:sz w:val="21"/>
            <w:szCs w:val="21"/>
            <w:lang w:bidi="ar"/>
          </w:rPr>
          <w:t>Control items</w:t>
        </w:r>
        <w:r w:rsidR="00084F76">
          <w:rPr>
            <w:rFonts w:ascii="宋体" w:hAnsi="宋体" w:cs="宋体"/>
            <w:sz w:val="21"/>
            <w:szCs w:val="21"/>
          </w:rPr>
          <w:t xml:space="preserve"> </w:t>
        </w:r>
        <w:r w:rsidR="00084F76">
          <w:rPr>
            <w:rFonts w:ascii="Times New Roman" w:hAnsi="Times New Roman" w:cs="Times New Roman"/>
            <w:color w:val="000000"/>
            <w:sz w:val="24"/>
            <w:szCs w:val="24"/>
            <w:lang w:val="zh-CN" w:bidi="ar"/>
          </w:rPr>
          <w:tab/>
        </w:r>
        <w:r w:rsidR="00084F76">
          <w:rPr>
            <w:rFonts w:ascii="Times New Roman" w:hAnsi="Times New Roman" w:cs="Times New Roman"/>
            <w:color w:val="000000"/>
            <w:sz w:val="24"/>
            <w:szCs w:val="24"/>
            <w:lang w:val="zh-CN" w:bidi="ar"/>
          </w:rPr>
          <w:fldChar w:fldCharType="begin"/>
        </w:r>
        <w:r w:rsidR="00084F76">
          <w:rPr>
            <w:rFonts w:ascii="Times New Roman" w:hAnsi="Times New Roman" w:cs="Times New Roman"/>
            <w:color w:val="000000"/>
            <w:sz w:val="24"/>
            <w:szCs w:val="24"/>
            <w:lang w:val="zh-CN" w:bidi="ar"/>
          </w:rPr>
          <w:instrText xml:space="preserve"> PAGEREF _Toc10480 \h </w:instrText>
        </w:r>
        <w:r w:rsidR="00084F76">
          <w:rPr>
            <w:rFonts w:ascii="Times New Roman" w:hAnsi="Times New Roman" w:cs="Times New Roman"/>
            <w:color w:val="000000"/>
            <w:sz w:val="24"/>
            <w:szCs w:val="24"/>
            <w:lang w:val="zh-CN" w:bidi="ar"/>
          </w:rPr>
        </w:r>
        <w:r w:rsidR="00084F76">
          <w:rPr>
            <w:rFonts w:ascii="Times New Roman" w:hAnsi="Times New Roman" w:cs="Times New Roman"/>
            <w:color w:val="000000"/>
            <w:sz w:val="24"/>
            <w:szCs w:val="24"/>
            <w:lang w:val="zh-CN" w:bidi="ar"/>
          </w:rPr>
          <w:fldChar w:fldCharType="separate"/>
        </w:r>
        <w:r w:rsidR="00084F76">
          <w:rPr>
            <w:rFonts w:ascii="Times New Roman" w:hAnsi="Times New Roman" w:cs="Times New Roman"/>
            <w:color w:val="000000"/>
            <w:sz w:val="24"/>
            <w:szCs w:val="24"/>
            <w:lang w:val="zh-CN" w:bidi="ar"/>
          </w:rPr>
          <w:t>27</w:t>
        </w:r>
        <w:r w:rsidR="00084F76">
          <w:rPr>
            <w:rFonts w:ascii="Times New Roman" w:hAnsi="Times New Roman" w:cs="Times New Roman"/>
            <w:color w:val="000000"/>
            <w:sz w:val="24"/>
            <w:szCs w:val="24"/>
            <w:lang w:val="zh-CN" w:bidi="ar"/>
          </w:rPr>
          <w:fldChar w:fldCharType="end"/>
        </w:r>
      </w:hyperlink>
    </w:p>
    <w:p w:rsidR="00882CF0" w:rsidRDefault="00B26862">
      <w:pPr>
        <w:pStyle w:val="31"/>
        <w:tabs>
          <w:tab w:val="right" w:leader="dot" w:pos="9752"/>
        </w:tabs>
        <w:spacing w:line="360" w:lineRule="auto"/>
        <w:rPr>
          <w:rFonts w:ascii="Times New Roman" w:hAnsi="Times New Roman" w:cs="Times New Roman"/>
          <w:color w:val="000000"/>
          <w:sz w:val="24"/>
          <w:szCs w:val="24"/>
          <w:lang w:val="zh-CN" w:bidi="ar"/>
        </w:rPr>
      </w:pPr>
      <w:hyperlink w:anchor="_Toc11453" w:history="1">
        <w:r w:rsidR="00084F76">
          <w:rPr>
            <w:rFonts w:ascii="Times New Roman" w:hAnsi="Times New Roman" w:cs="Times New Roman"/>
            <w:color w:val="000000"/>
            <w:sz w:val="21"/>
            <w:szCs w:val="21"/>
            <w:lang w:val="zh-CN" w:bidi="ar"/>
          </w:rPr>
          <w:t xml:space="preserve">7.2 </w:t>
        </w:r>
        <w:r w:rsidR="00084F76">
          <w:rPr>
            <w:rFonts w:ascii="Times New Roman" w:hAnsi="Times New Roman" w:cs="Times New Roman"/>
            <w:sz w:val="21"/>
            <w:szCs w:val="21"/>
            <w:lang w:bidi="ar"/>
          </w:rPr>
          <w:t>Scoring items</w:t>
        </w:r>
        <w:r w:rsidR="00084F76">
          <w:rPr>
            <w:rFonts w:ascii="宋体" w:hAnsi="宋体" w:cs="宋体"/>
            <w:sz w:val="24"/>
            <w:szCs w:val="24"/>
          </w:rPr>
          <w:t xml:space="preserve"> </w:t>
        </w:r>
        <w:r w:rsidR="00084F76">
          <w:rPr>
            <w:rFonts w:ascii="Times New Roman" w:hAnsi="Times New Roman" w:cs="Times New Roman"/>
            <w:color w:val="000000"/>
            <w:sz w:val="24"/>
            <w:szCs w:val="24"/>
            <w:lang w:val="zh-CN" w:bidi="ar"/>
          </w:rPr>
          <w:tab/>
        </w:r>
        <w:r w:rsidR="00084F76">
          <w:rPr>
            <w:rFonts w:ascii="Times New Roman" w:hAnsi="Times New Roman" w:cs="Times New Roman"/>
            <w:color w:val="000000"/>
            <w:sz w:val="24"/>
            <w:szCs w:val="24"/>
            <w:lang w:val="zh-CN" w:bidi="ar"/>
          </w:rPr>
          <w:fldChar w:fldCharType="begin"/>
        </w:r>
        <w:r w:rsidR="00084F76">
          <w:rPr>
            <w:rFonts w:ascii="Times New Roman" w:hAnsi="Times New Roman" w:cs="Times New Roman"/>
            <w:color w:val="000000"/>
            <w:sz w:val="24"/>
            <w:szCs w:val="24"/>
            <w:lang w:val="zh-CN" w:bidi="ar"/>
          </w:rPr>
          <w:instrText xml:space="preserve"> PAGEREF _Toc11453 \h </w:instrText>
        </w:r>
        <w:r w:rsidR="00084F76">
          <w:rPr>
            <w:rFonts w:ascii="Times New Roman" w:hAnsi="Times New Roman" w:cs="Times New Roman"/>
            <w:color w:val="000000"/>
            <w:sz w:val="24"/>
            <w:szCs w:val="24"/>
            <w:lang w:val="zh-CN" w:bidi="ar"/>
          </w:rPr>
        </w:r>
        <w:r w:rsidR="00084F76">
          <w:rPr>
            <w:rFonts w:ascii="Times New Roman" w:hAnsi="Times New Roman" w:cs="Times New Roman"/>
            <w:color w:val="000000"/>
            <w:sz w:val="24"/>
            <w:szCs w:val="24"/>
            <w:lang w:val="zh-CN" w:bidi="ar"/>
          </w:rPr>
          <w:fldChar w:fldCharType="separate"/>
        </w:r>
        <w:r w:rsidR="00084F76">
          <w:rPr>
            <w:rFonts w:ascii="Times New Roman" w:hAnsi="Times New Roman" w:cs="Times New Roman"/>
            <w:color w:val="000000"/>
            <w:sz w:val="24"/>
            <w:szCs w:val="24"/>
            <w:lang w:val="zh-CN" w:bidi="ar"/>
          </w:rPr>
          <w:t>27</w:t>
        </w:r>
        <w:r w:rsidR="00084F76">
          <w:rPr>
            <w:rFonts w:ascii="Times New Roman" w:hAnsi="Times New Roman" w:cs="Times New Roman"/>
            <w:color w:val="000000"/>
            <w:sz w:val="24"/>
            <w:szCs w:val="24"/>
            <w:lang w:val="zh-CN" w:bidi="ar"/>
          </w:rPr>
          <w:fldChar w:fldCharType="end"/>
        </w:r>
      </w:hyperlink>
    </w:p>
    <w:p w:rsidR="00882CF0" w:rsidRDefault="00B26862">
      <w:pPr>
        <w:pStyle w:val="21"/>
        <w:tabs>
          <w:tab w:val="clear" w:pos="6623"/>
          <w:tab w:val="right" w:leader="dot" w:pos="9752"/>
        </w:tabs>
        <w:spacing w:line="360" w:lineRule="auto"/>
        <w:rPr>
          <w:rFonts w:ascii="Times New Roman" w:hAnsi="Times New Roman" w:cs="Times New Roman"/>
          <w:sz w:val="24"/>
          <w:szCs w:val="24"/>
        </w:rPr>
      </w:pPr>
      <w:hyperlink w:anchor="_Toc8251" w:history="1">
        <w:r w:rsidR="00084F76">
          <w:rPr>
            <w:sz w:val="24"/>
            <w:szCs w:val="24"/>
            <w:lang w:val="zh-CN"/>
          </w:rPr>
          <w:t xml:space="preserve">8 </w:t>
        </w:r>
        <w:r w:rsidR="00084F76">
          <w:rPr>
            <w:rFonts w:ascii="Times New Roman" w:hAnsi="Times New Roman" w:cs="Times New Roman"/>
            <w:iCs/>
            <w:smallCaps w:val="0"/>
            <w:sz w:val="24"/>
            <w:szCs w:val="24"/>
            <w:lang w:bidi="ar"/>
          </w:rPr>
          <w:t xml:space="preserve">Biomass power generation system </w:t>
        </w:r>
        <w:r w:rsidR="00084F76">
          <w:rPr>
            <w:rFonts w:ascii="Times New Roman" w:hAnsi="Times New Roman" w:cs="Times New Roman"/>
            <w:smallCaps w:val="0"/>
            <w:color w:val="000000"/>
            <w:sz w:val="24"/>
            <w:szCs w:val="24"/>
            <w:lang w:val="zh-CN" w:bidi="ar"/>
          </w:rPr>
          <w:tab/>
        </w:r>
        <w:r w:rsidR="00084F76">
          <w:rPr>
            <w:rFonts w:ascii="Times New Roman" w:hAnsi="Times New Roman" w:cs="Times New Roman"/>
            <w:smallCaps w:val="0"/>
            <w:color w:val="000000"/>
            <w:sz w:val="24"/>
            <w:szCs w:val="24"/>
            <w:lang w:val="zh-CN" w:bidi="ar"/>
          </w:rPr>
          <w:fldChar w:fldCharType="begin"/>
        </w:r>
        <w:r w:rsidR="00084F76">
          <w:rPr>
            <w:rFonts w:ascii="Times New Roman" w:hAnsi="Times New Roman" w:cs="Times New Roman"/>
            <w:smallCaps w:val="0"/>
            <w:color w:val="000000"/>
            <w:sz w:val="24"/>
            <w:szCs w:val="24"/>
            <w:lang w:val="zh-CN" w:bidi="ar"/>
          </w:rPr>
          <w:instrText xml:space="preserve"> PAGEREF _Toc8251 \h </w:instrText>
        </w:r>
        <w:r w:rsidR="00084F76">
          <w:rPr>
            <w:rFonts w:ascii="Times New Roman" w:hAnsi="Times New Roman" w:cs="Times New Roman"/>
            <w:smallCaps w:val="0"/>
            <w:color w:val="000000"/>
            <w:sz w:val="24"/>
            <w:szCs w:val="24"/>
            <w:lang w:val="zh-CN" w:bidi="ar"/>
          </w:rPr>
        </w:r>
        <w:r w:rsidR="00084F76">
          <w:rPr>
            <w:rFonts w:ascii="Times New Roman" w:hAnsi="Times New Roman" w:cs="Times New Roman"/>
            <w:smallCaps w:val="0"/>
            <w:color w:val="000000"/>
            <w:sz w:val="24"/>
            <w:szCs w:val="24"/>
            <w:lang w:val="zh-CN" w:bidi="ar"/>
          </w:rPr>
          <w:fldChar w:fldCharType="separate"/>
        </w:r>
        <w:r w:rsidR="00084F76">
          <w:rPr>
            <w:rFonts w:ascii="Times New Roman" w:hAnsi="Times New Roman" w:cs="Times New Roman"/>
            <w:smallCaps w:val="0"/>
            <w:color w:val="000000"/>
            <w:sz w:val="24"/>
            <w:szCs w:val="24"/>
            <w:lang w:val="zh-CN" w:bidi="ar"/>
          </w:rPr>
          <w:t>28</w:t>
        </w:r>
        <w:r w:rsidR="00084F76">
          <w:rPr>
            <w:rFonts w:ascii="Times New Roman" w:hAnsi="Times New Roman" w:cs="Times New Roman"/>
            <w:smallCaps w:val="0"/>
            <w:color w:val="000000"/>
            <w:sz w:val="24"/>
            <w:szCs w:val="24"/>
            <w:lang w:val="zh-CN" w:bidi="ar"/>
          </w:rPr>
          <w:fldChar w:fldCharType="end"/>
        </w:r>
      </w:hyperlink>
    </w:p>
    <w:p w:rsidR="00882CF0" w:rsidRDefault="00B26862">
      <w:pPr>
        <w:pStyle w:val="31"/>
        <w:tabs>
          <w:tab w:val="right" w:leader="dot" w:pos="9752"/>
        </w:tabs>
        <w:spacing w:line="360" w:lineRule="auto"/>
        <w:rPr>
          <w:rFonts w:ascii="Times New Roman" w:hAnsi="Times New Roman" w:cs="Times New Roman"/>
          <w:sz w:val="24"/>
          <w:szCs w:val="24"/>
        </w:rPr>
      </w:pPr>
      <w:hyperlink w:anchor="_Toc31493" w:history="1">
        <w:r w:rsidR="00084F76">
          <w:rPr>
            <w:rFonts w:ascii="Times New Roman" w:eastAsia="黑体" w:hAnsi="Times New Roman" w:cs="Times New Roman"/>
            <w:iCs w:val="0"/>
            <w:kern w:val="0"/>
            <w:sz w:val="21"/>
            <w:szCs w:val="21"/>
          </w:rPr>
          <w:t xml:space="preserve">8.1 </w:t>
        </w:r>
        <w:r w:rsidR="00084F76">
          <w:rPr>
            <w:rFonts w:ascii="Times New Roman" w:hAnsi="Times New Roman" w:cs="Times New Roman"/>
            <w:sz w:val="21"/>
            <w:szCs w:val="21"/>
            <w:lang w:bidi="ar"/>
          </w:rPr>
          <w:t>Control items</w:t>
        </w:r>
        <w:r w:rsidR="00084F76">
          <w:rPr>
            <w:rFonts w:ascii="宋体" w:hAnsi="宋体" w:cs="宋体"/>
            <w:sz w:val="24"/>
            <w:szCs w:val="24"/>
          </w:rPr>
          <w:t xml:space="preserve"> </w:t>
        </w:r>
        <w:r w:rsidR="00084F76">
          <w:rPr>
            <w:rFonts w:ascii="Times New Roman" w:hAnsi="Times New Roman" w:cs="Times New Roman"/>
            <w:sz w:val="24"/>
            <w:szCs w:val="24"/>
          </w:rPr>
          <w:tab/>
        </w:r>
        <w:r w:rsidR="00084F76">
          <w:rPr>
            <w:rFonts w:ascii="Times New Roman" w:hAnsi="Times New Roman" w:cs="Times New Roman"/>
            <w:sz w:val="24"/>
            <w:szCs w:val="24"/>
          </w:rPr>
          <w:fldChar w:fldCharType="begin"/>
        </w:r>
        <w:r w:rsidR="00084F76">
          <w:rPr>
            <w:rFonts w:ascii="Times New Roman" w:hAnsi="Times New Roman" w:cs="Times New Roman"/>
            <w:sz w:val="24"/>
            <w:szCs w:val="24"/>
          </w:rPr>
          <w:instrText xml:space="preserve"> PAGEREF _Toc31493 \h </w:instrText>
        </w:r>
        <w:r w:rsidR="00084F76">
          <w:rPr>
            <w:rFonts w:ascii="Times New Roman" w:hAnsi="Times New Roman" w:cs="Times New Roman"/>
            <w:sz w:val="24"/>
            <w:szCs w:val="24"/>
          </w:rPr>
        </w:r>
        <w:r w:rsidR="00084F76">
          <w:rPr>
            <w:rFonts w:ascii="Times New Roman" w:hAnsi="Times New Roman" w:cs="Times New Roman"/>
            <w:sz w:val="24"/>
            <w:szCs w:val="24"/>
          </w:rPr>
          <w:fldChar w:fldCharType="separate"/>
        </w:r>
        <w:r w:rsidR="00084F76">
          <w:rPr>
            <w:rFonts w:ascii="Times New Roman" w:hAnsi="Times New Roman" w:cs="Times New Roman"/>
            <w:sz w:val="24"/>
            <w:szCs w:val="24"/>
          </w:rPr>
          <w:t>28</w:t>
        </w:r>
        <w:r w:rsidR="00084F76">
          <w:rPr>
            <w:rFonts w:ascii="Times New Roman" w:hAnsi="Times New Roman" w:cs="Times New Roman"/>
            <w:sz w:val="24"/>
            <w:szCs w:val="24"/>
          </w:rPr>
          <w:fldChar w:fldCharType="end"/>
        </w:r>
      </w:hyperlink>
    </w:p>
    <w:p w:rsidR="00882CF0" w:rsidRDefault="00B26862">
      <w:pPr>
        <w:pStyle w:val="31"/>
        <w:tabs>
          <w:tab w:val="right" w:leader="dot" w:pos="9752"/>
        </w:tabs>
        <w:spacing w:line="360" w:lineRule="auto"/>
        <w:rPr>
          <w:rFonts w:ascii="Times New Roman" w:hAnsi="Times New Roman" w:cs="Times New Roman"/>
          <w:sz w:val="24"/>
          <w:szCs w:val="24"/>
        </w:rPr>
      </w:pPr>
      <w:hyperlink w:anchor="_Toc29959" w:history="1">
        <w:r w:rsidR="00084F76">
          <w:rPr>
            <w:rFonts w:ascii="Times New Roman" w:eastAsia="黑体" w:hAnsi="Times New Roman" w:cs="Times New Roman"/>
            <w:iCs w:val="0"/>
            <w:kern w:val="0"/>
            <w:sz w:val="21"/>
            <w:szCs w:val="21"/>
          </w:rPr>
          <w:t xml:space="preserve">8.2 </w:t>
        </w:r>
        <w:r w:rsidR="00084F76">
          <w:rPr>
            <w:rFonts w:ascii="Times New Roman" w:hAnsi="Times New Roman" w:cs="Times New Roman"/>
            <w:sz w:val="21"/>
            <w:szCs w:val="21"/>
            <w:lang w:bidi="ar"/>
          </w:rPr>
          <w:t>Scoring items</w:t>
        </w:r>
        <w:r w:rsidR="00084F76">
          <w:rPr>
            <w:rFonts w:ascii="宋体" w:hAnsi="宋体" w:cs="宋体"/>
            <w:sz w:val="24"/>
            <w:szCs w:val="24"/>
          </w:rPr>
          <w:t xml:space="preserve"> </w:t>
        </w:r>
        <w:r w:rsidR="00084F76">
          <w:rPr>
            <w:rFonts w:ascii="Times New Roman" w:hAnsi="Times New Roman" w:cs="Times New Roman"/>
            <w:sz w:val="24"/>
            <w:szCs w:val="24"/>
          </w:rPr>
          <w:tab/>
        </w:r>
        <w:r w:rsidR="00084F76">
          <w:rPr>
            <w:rFonts w:ascii="Times New Roman" w:hAnsi="Times New Roman" w:cs="Times New Roman"/>
            <w:sz w:val="24"/>
            <w:szCs w:val="24"/>
          </w:rPr>
          <w:fldChar w:fldCharType="begin"/>
        </w:r>
        <w:r w:rsidR="00084F76">
          <w:rPr>
            <w:rFonts w:ascii="Times New Roman" w:hAnsi="Times New Roman" w:cs="Times New Roman"/>
            <w:sz w:val="24"/>
            <w:szCs w:val="24"/>
          </w:rPr>
          <w:instrText xml:space="preserve"> PAGEREF _Toc29959 \h </w:instrText>
        </w:r>
        <w:r w:rsidR="00084F76">
          <w:rPr>
            <w:rFonts w:ascii="Times New Roman" w:hAnsi="Times New Roman" w:cs="Times New Roman"/>
            <w:sz w:val="24"/>
            <w:szCs w:val="24"/>
          </w:rPr>
        </w:r>
        <w:r w:rsidR="00084F76">
          <w:rPr>
            <w:rFonts w:ascii="Times New Roman" w:hAnsi="Times New Roman" w:cs="Times New Roman"/>
            <w:sz w:val="24"/>
            <w:szCs w:val="24"/>
          </w:rPr>
          <w:fldChar w:fldCharType="separate"/>
        </w:r>
        <w:r w:rsidR="00084F76">
          <w:rPr>
            <w:rFonts w:ascii="Times New Roman" w:hAnsi="Times New Roman" w:cs="Times New Roman"/>
            <w:sz w:val="24"/>
            <w:szCs w:val="24"/>
          </w:rPr>
          <w:t>28</w:t>
        </w:r>
        <w:r w:rsidR="00084F76">
          <w:rPr>
            <w:rFonts w:ascii="Times New Roman" w:hAnsi="Times New Roman" w:cs="Times New Roman"/>
            <w:sz w:val="24"/>
            <w:szCs w:val="24"/>
          </w:rPr>
          <w:fldChar w:fldCharType="end"/>
        </w:r>
      </w:hyperlink>
    </w:p>
    <w:p w:rsidR="00882CF0" w:rsidRDefault="00B26862">
      <w:pPr>
        <w:pStyle w:val="21"/>
        <w:tabs>
          <w:tab w:val="clear" w:pos="6623"/>
          <w:tab w:val="right" w:leader="dot" w:pos="9752"/>
        </w:tabs>
        <w:spacing w:line="360" w:lineRule="auto"/>
        <w:rPr>
          <w:rFonts w:ascii="Times New Roman" w:hAnsi="Times New Roman" w:cs="Times New Roman"/>
          <w:sz w:val="24"/>
          <w:szCs w:val="24"/>
        </w:rPr>
      </w:pPr>
      <w:hyperlink w:anchor="_Toc10573" w:history="1">
        <w:r w:rsidR="00084F76">
          <w:rPr>
            <w:sz w:val="24"/>
            <w:szCs w:val="24"/>
            <w:lang w:val="zh-CN"/>
          </w:rPr>
          <w:t xml:space="preserve">9 </w:t>
        </w:r>
        <w:r w:rsidR="00084F76">
          <w:rPr>
            <w:rFonts w:ascii="Times New Roman" w:hAnsi="Times New Roman" w:cs="Times New Roman"/>
            <w:iCs/>
            <w:smallCaps w:val="0"/>
            <w:sz w:val="24"/>
            <w:szCs w:val="24"/>
            <w:lang w:bidi="ar"/>
          </w:rPr>
          <w:t xml:space="preserve">Multi energy complementary system </w:t>
        </w:r>
        <w:r w:rsidR="00084F76">
          <w:rPr>
            <w:rFonts w:ascii="Times New Roman" w:hAnsi="Times New Roman" w:cs="Times New Roman"/>
            <w:sz w:val="24"/>
            <w:szCs w:val="24"/>
          </w:rPr>
          <w:tab/>
        </w:r>
        <w:r w:rsidR="00084F76">
          <w:rPr>
            <w:rFonts w:ascii="Times New Roman" w:hAnsi="Times New Roman" w:cs="Times New Roman"/>
            <w:sz w:val="24"/>
            <w:szCs w:val="24"/>
          </w:rPr>
          <w:fldChar w:fldCharType="begin"/>
        </w:r>
        <w:r w:rsidR="00084F76">
          <w:rPr>
            <w:rFonts w:ascii="Times New Roman" w:hAnsi="Times New Roman" w:cs="Times New Roman"/>
            <w:sz w:val="24"/>
            <w:szCs w:val="24"/>
          </w:rPr>
          <w:instrText xml:space="preserve"> PAGEREF _Toc10573 \h </w:instrText>
        </w:r>
        <w:r w:rsidR="00084F76">
          <w:rPr>
            <w:rFonts w:ascii="Times New Roman" w:hAnsi="Times New Roman" w:cs="Times New Roman"/>
            <w:sz w:val="24"/>
            <w:szCs w:val="24"/>
          </w:rPr>
        </w:r>
        <w:r w:rsidR="00084F76">
          <w:rPr>
            <w:rFonts w:ascii="Times New Roman" w:hAnsi="Times New Roman" w:cs="Times New Roman"/>
            <w:sz w:val="24"/>
            <w:szCs w:val="24"/>
          </w:rPr>
          <w:fldChar w:fldCharType="separate"/>
        </w:r>
        <w:r w:rsidR="00084F76">
          <w:rPr>
            <w:rFonts w:ascii="Times New Roman" w:hAnsi="Times New Roman" w:cs="Times New Roman"/>
            <w:sz w:val="24"/>
            <w:szCs w:val="24"/>
          </w:rPr>
          <w:t>30</w:t>
        </w:r>
        <w:r w:rsidR="00084F76">
          <w:rPr>
            <w:rFonts w:ascii="Times New Roman" w:hAnsi="Times New Roman" w:cs="Times New Roman"/>
            <w:sz w:val="24"/>
            <w:szCs w:val="24"/>
          </w:rPr>
          <w:fldChar w:fldCharType="end"/>
        </w:r>
      </w:hyperlink>
    </w:p>
    <w:p w:rsidR="00882CF0" w:rsidRDefault="00B26862">
      <w:pPr>
        <w:pStyle w:val="31"/>
        <w:tabs>
          <w:tab w:val="right" w:leader="dot" w:pos="9752"/>
        </w:tabs>
        <w:spacing w:line="360" w:lineRule="auto"/>
        <w:rPr>
          <w:rFonts w:ascii="Times New Roman" w:hAnsi="Times New Roman" w:cs="Times New Roman"/>
          <w:sz w:val="24"/>
          <w:szCs w:val="24"/>
        </w:rPr>
      </w:pPr>
      <w:hyperlink w:anchor="_Toc8523" w:history="1">
        <w:r w:rsidR="00084F76">
          <w:rPr>
            <w:rFonts w:ascii="Times New Roman" w:eastAsia="黑体" w:hAnsi="Times New Roman" w:cs="Times New Roman"/>
            <w:iCs w:val="0"/>
            <w:kern w:val="0"/>
            <w:sz w:val="21"/>
            <w:szCs w:val="21"/>
          </w:rPr>
          <w:t xml:space="preserve">9.1 </w:t>
        </w:r>
        <w:r w:rsidR="00084F76">
          <w:rPr>
            <w:rFonts w:ascii="Times New Roman" w:hAnsi="Times New Roman" w:cs="Times New Roman"/>
            <w:sz w:val="21"/>
            <w:szCs w:val="21"/>
            <w:lang w:bidi="ar"/>
          </w:rPr>
          <w:t>Control items</w:t>
        </w:r>
        <w:r w:rsidR="00084F76">
          <w:rPr>
            <w:rFonts w:ascii="宋体" w:hAnsi="宋体" w:cs="宋体"/>
            <w:sz w:val="24"/>
            <w:szCs w:val="24"/>
          </w:rPr>
          <w:t xml:space="preserve"> </w:t>
        </w:r>
        <w:r w:rsidR="00084F76">
          <w:rPr>
            <w:rFonts w:ascii="Times New Roman" w:hAnsi="Times New Roman" w:cs="Times New Roman"/>
            <w:sz w:val="24"/>
            <w:szCs w:val="24"/>
          </w:rPr>
          <w:tab/>
        </w:r>
        <w:r w:rsidR="00084F76">
          <w:rPr>
            <w:rFonts w:ascii="Times New Roman" w:hAnsi="Times New Roman" w:cs="Times New Roman"/>
            <w:sz w:val="24"/>
            <w:szCs w:val="24"/>
          </w:rPr>
          <w:fldChar w:fldCharType="begin"/>
        </w:r>
        <w:r w:rsidR="00084F76">
          <w:rPr>
            <w:rFonts w:ascii="Times New Roman" w:hAnsi="Times New Roman" w:cs="Times New Roman"/>
            <w:sz w:val="24"/>
            <w:szCs w:val="24"/>
          </w:rPr>
          <w:instrText xml:space="preserve"> PAGEREF _Toc8523 \h </w:instrText>
        </w:r>
        <w:r w:rsidR="00084F76">
          <w:rPr>
            <w:rFonts w:ascii="Times New Roman" w:hAnsi="Times New Roman" w:cs="Times New Roman"/>
            <w:sz w:val="24"/>
            <w:szCs w:val="24"/>
          </w:rPr>
        </w:r>
        <w:r w:rsidR="00084F76">
          <w:rPr>
            <w:rFonts w:ascii="Times New Roman" w:hAnsi="Times New Roman" w:cs="Times New Roman"/>
            <w:sz w:val="24"/>
            <w:szCs w:val="24"/>
          </w:rPr>
          <w:fldChar w:fldCharType="separate"/>
        </w:r>
        <w:r w:rsidR="00084F76">
          <w:rPr>
            <w:rFonts w:ascii="Times New Roman" w:hAnsi="Times New Roman" w:cs="Times New Roman"/>
            <w:sz w:val="24"/>
            <w:szCs w:val="24"/>
          </w:rPr>
          <w:t>30</w:t>
        </w:r>
        <w:r w:rsidR="00084F76">
          <w:rPr>
            <w:rFonts w:ascii="Times New Roman" w:hAnsi="Times New Roman" w:cs="Times New Roman"/>
            <w:sz w:val="24"/>
            <w:szCs w:val="24"/>
          </w:rPr>
          <w:fldChar w:fldCharType="end"/>
        </w:r>
      </w:hyperlink>
    </w:p>
    <w:p w:rsidR="00882CF0" w:rsidRDefault="00B26862">
      <w:pPr>
        <w:pStyle w:val="31"/>
        <w:tabs>
          <w:tab w:val="right" w:leader="dot" w:pos="9752"/>
        </w:tabs>
        <w:spacing w:line="360" w:lineRule="auto"/>
        <w:rPr>
          <w:rFonts w:ascii="Times New Roman" w:hAnsi="Times New Roman" w:cs="Times New Roman"/>
          <w:sz w:val="24"/>
          <w:szCs w:val="24"/>
        </w:rPr>
      </w:pPr>
      <w:hyperlink w:anchor="_Toc32603" w:history="1">
        <w:r w:rsidR="00084F76">
          <w:rPr>
            <w:rFonts w:ascii="Times New Roman" w:eastAsia="黑体" w:hAnsi="Times New Roman" w:cs="Times New Roman"/>
            <w:iCs w:val="0"/>
            <w:kern w:val="0"/>
            <w:sz w:val="21"/>
            <w:szCs w:val="21"/>
          </w:rPr>
          <w:t xml:space="preserve">9.2 </w:t>
        </w:r>
        <w:r w:rsidR="00084F76">
          <w:rPr>
            <w:rFonts w:ascii="Times New Roman" w:hAnsi="Times New Roman" w:cs="Times New Roman"/>
            <w:sz w:val="21"/>
            <w:szCs w:val="21"/>
            <w:lang w:bidi="ar"/>
          </w:rPr>
          <w:t>Scoring items</w:t>
        </w:r>
        <w:r w:rsidR="00084F76">
          <w:rPr>
            <w:rFonts w:ascii="宋体" w:hAnsi="宋体" w:cs="宋体"/>
            <w:sz w:val="24"/>
            <w:szCs w:val="24"/>
          </w:rPr>
          <w:t xml:space="preserve"> </w:t>
        </w:r>
        <w:r w:rsidR="00084F76">
          <w:rPr>
            <w:rFonts w:ascii="Times New Roman" w:hAnsi="Times New Roman" w:cs="Times New Roman"/>
            <w:sz w:val="24"/>
            <w:szCs w:val="24"/>
          </w:rPr>
          <w:tab/>
        </w:r>
        <w:r w:rsidR="00084F76">
          <w:rPr>
            <w:rFonts w:ascii="Times New Roman" w:hAnsi="Times New Roman" w:cs="Times New Roman"/>
            <w:sz w:val="24"/>
            <w:szCs w:val="24"/>
          </w:rPr>
          <w:fldChar w:fldCharType="begin"/>
        </w:r>
        <w:r w:rsidR="00084F76">
          <w:rPr>
            <w:rFonts w:ascii="Times New Roman" w:hAnsi="Times New Roman" w:cs="Times New Roman"/>
            <w:sz w:val="24"/>
            <w:szCs w:val="24"/>
          </w:rPr>
          <w:instrText xml:space="preserve"> PAGEREF _Toc32603 \h </w:instrText>
        </w:r>
        <w:r w:rsidR="00084F76">
          <w:rPr>
            <w:rFonts w:ascii="Times New Roman" w:hAnsi="Times New Roman" w:cs="Times New Roman"/>
            <w:sz w:val="24"/>
            <w:szCs w:val="24"/>
          </w:rPr>
        </w:r>
        <w:r w:rsidR="00084F76">
          <w:rPr>
            <w:rFonts w:ascii="Times New Roman" w:hAnsi="Times New Roman" w:cs="Times New Roman"/>
            <w:sz w:val="24"/>
            <w:szCs w:val="24"/>
          </w:rPr>
          <w:fldChar w:fldCharType="separate"/>
        </w:r>
        <w:r w:rsidR="00084F76">
          <w:rPr>
            <w:rFonts w:ascii="Times New Roman" w:hAnsi="Times New Roman" w:cs="Times New Roman"/>
            <w:sz w:val="24"/>
            <w:szCs w:val="24"/>
          </w:rPr>
          <w:t>30</w:t>
        </w:r>
        <w:r w:rsidR="00084F76">
          <w:rPr>
            <w:rFonts w:ascii="Times New Roman" w:hAnsi="Times New Roman" w:cs="Times New Roman"/>
            <w:sz w:val="24"/>
            <w:szCs w:val="24"/>
          </w:rPr>
          <w:fldChar w:fldCharType="end"/>
        </w:r>
      </w:hyperlink>
    </w:p>
    <w:p w:rsidR="00882CF0" w:rsidRDefault="00B26862">
      <w:pPr>
        <w:pStyle w:val="21"/>
        <w:tabs>
          <w:tab w:val="clear" w:pos="6623"/>
          <w:tab w:val="right" w:leader="dot" w:pos="9752"/>
        </w:tabs>
        <w:spacing w:line="360" w:lineRule="auto"/>
        <w:rPr>
          <w:rFonts w:ascii="Times New Roman" w:hAnsi="Times New Roman" w:cs="Times New Roman"/>
          <w:sz w:val="24"/>
          <w:szCs w:val="24"/>
        </w:rPr>
      </w:pPr>
      <w:hyperlink w:anchor="_Toc10234" w:history="1">
        <w:r w:rsidR="00084F76">
          <w:rPr>
            <w:sz w:val="24"/>
            <w:szCs w:val="24"/>
            <w:lang w:val="zh-CN"/>
          </w:rPr>
          <w:t xml:space="preserve">10 </w:t>
        </w:r>
        <w:r w:rsidR="00084F76">
          <w:rPr>
            <w:rFonts w:ascii="Times New Roman" w:hAnsi="Times New Roman" w:cs="Times New Roman"/>
            <w:iCs/>
            <w:smallCaps w:val="0"/>
            <w:sz w:val="24"/>
            <w:szCs w:val="24"/>
            <w:lang w:bidi="ar"/>
          </w:rPr>
          <w:t xml:space="preserve">Renewable energy operation and maintenance </w:t>
        </w:r>
        <w:r w:rsidR="00084F76">
          <w:rPr>
            <w:rFonts w:ascii="Times New Roman" w:hAnsi="Times New Roman" w:cs="Times New Roman"/>
            <w:sz w:val="24"/>
            <w:szCs w:val="24"/>
          </w:rPr>
          <w:tab/>
        </w:r>
        <w:r w:rsidR="00084F76">
          <w:rPr>
            <w:rFonts w:ascii="Times New Roman" w:hAnsi="Times New Roman" w:cs="Times New Roman"/>
            <w:sz w:val="24"/>
            <w:szCs w:val="24"/>
          </w:rPr>
          <w:fldChar w:fldCharType="begin"/>
        </w:r>
        <w:r w:rsidR="00084F76">
          <w:rPr>
            <w:rFonts w:ascii="Times New Roman" w:hAnsi="Times New Roman" w:cs="Times New Roman"/>
            <w:sz w:val="24"/>
            <w:szCs w:val="24"/>
          </w:rPr>
          <w:instrText xml:space="preserve"> PAGEREF _Toc10234 \h </w:instrText>
        </w:r>
        <w:r w:rsidR="00084F76">
          <w:rPr>
            <w:rFonts w:ascii="Times New Roman" w:hAnsi="Times New Roman" w:cs="Times New Roman"/>
            <w:sz w:val="24"/>
            <w:szCs w:val="24"/>
          </w:rPr>
        </w:r>
        <w:r w:rsidR="00084F76">
          <w:rPr>
            <w:rFonts w:ascii="Times New Roman" w:hAnsi="Times New Roman" w:cs="Times New Roman"/>
            <w:sz w:val="24"/>
            <w:szCs w:val="24"/>
          </w:rPr>
          <w:fldChar w:fldCharType="separate"/>
        </w:r>
        <w:r w:rsidR="00084F76">
          <w:rPr>
            <w:rFonts w:ascii="Times New Roman" w:hAnsi="Times New Roman" w:cs="Times New Roman"/>
            <w:sz w:val="24"/>
            <w:szCs w:val="24"/>
          </w:rPr>
          <w:t>31</w:t>
        </w:r>
        <w:r w:rsidR="00084F76">
          <w:rPr>
            <w:rFonts w:ascii="Times New Roman" w:hAnsi="Times New Roman" w:cs="Times New Roman"/>
            <w:sz w:val="24"/>
            <w:szCs w:val="24"/>
          </w:rPr>
          <w:fldChar w:fldCharType="end"/>
        </w:r>
      </w:hyperlink>
    </w:p>
    <w:p w:rsidR="00882CF0" w:rsidRDefault="00B26862">
      <w:pPr>
        <w:pStyle w:val="31"/>
        <w:tabs>
          <w:tab w:val="right" w:leader="dot" w:pos="9752"/>
        </w:tabs>
        <w:spacing w:line="360" w:lineRule="auto"/>
        <w:rPr>
          <w:rFonts w:ascii="Times New Roman" w:hAnsi="Times New Roman" w:cs="Times New Roman"/>
          <w:sz w:val="24"/>
          <w:szCs w:val="24"/>
        </w:rPr>
      </w:pPr>
      <w:hyperlink w:anchor="_Toc30167" w:history="1">
        <w:r w:rsidR="00084F76">
          <w:rPr>
            <w:rFonts w:ascii="Times New Roman" w:eastAsia="黑体" w:hAnsi="Times New Roman" w:cs="Times New Roman"/>
            <w:iCs w:val="0"/>
            <w:kern w:val="0"/>
            <w:sz w:val="21"/>
            <w:szCs w:val="21"/>
          </w:rPr>
          <w:t xml:space="preserve">10.1 </w:t>
        </w:r>
        <w:r w:rsidR="00084F76">
          <w:rPr>
            <w:rFonts w:ascii="Times New Roman" w:hAnsi="Times New Roman" w:cs="Times New Roman"/>
            <w:sz w:val="21"/>
            <w:szCs w:val="21"/>
            <w:lang w:bidi="ar"/>
          </w:rPr>
          <w:t>Control items</w:t>
        </w:r>
        <w:r w:rsidR="00084F76">
          <w:rPr>
            <w:rFonts w:ascii="宋体" w:hAnsi="宋体" w:cs="宋体"/>
            <w:sz w:val="24"/>
            <w:szCs w:val="24"/>
          </w:rPr>
          <w:t xml:space="preserve"> </w:t>
        </w:r>
        <w:r w:rsidR="00084F76">
          <w:rPr>
            <w:rFonts w:ascii="Times New Roman" w:hAnsi="Times New Roman" w:cs="Times New Roman"/>
            <w:sz w:val="24"/>
            <w:szCs w:val="24"/>
          </w:rPr>
          <w:tab/>
        </w:r>
        <w:r w:rsidR="00084F76">
          <w:rPr>
            <w:rFonts w:ascii="Times New Roman" w:hAnsi="Times New Roman" w:cs="Times New Roman"/>
            <w:sz w:val="24"/>
            <w:szCs w:val="24"/>
          </w:rPr>
          <w:fldChar w:fldCharType="begin"/>
        </w:r>
        <w:r w:rsidR="00084F76">
          <w:rPr>
            <w:rFonts w:ascii="Times New Roman" w:hAnsi="Times New Roman" w:cs="Times New Roman"/>
            <w:sz w:val="24"/>
            <w:szCs w:val="24"/>
          </w:rPr>
          <w:instrText xml:space="preserve"> PAGEREF _Toc30167 \h </w:instrText>
        </w:r>
        <w:r w:rsidR="00084F76">
          <w:rPr>
            <w:rFonts w:ascii="Times New Roman" w:hAnsi="Times New Roman" w:cs="Times New Roman"/>
            <w:sz w:val="24"/>
            <w:szCs w:val="24"/>
          </w:rPr>
        </w:r>
        <w:r w:rsidR="00084F76">
          <w:rPr>
            <w:rFonts w:ascii="Times New Roman" w:hAnsi="Times New Roman" w:cs="Times New Roman"/>
            <w:sz w:val="24"/>
            <w:szCs w:val="24"/>
          </w:rPr>
          <w:fldChar w:fldCharType="separate"/>
        </w:r>
        <w:r w:rsidR="00084F76">
          <w:rPr>
            <w:rFonts w:ascii="Times New Roman" w:hAnsi="Times New Roman" w:cs="Times New Roman"/>
            <w:sz w:val="24"/>
            <w:szCs w:val="24"/>
          </w:rPr>
          <w:t>31</w:t>
        </w:r>
        <w:r w:rsidR="00084F76">
          <w:rPr>
            <w:rFonts w:ascii="Times New Roman" w:hAnsi="Times New Roman" w:cs="Times New Roman"/>
            <w:sz w:val="24"/>
            <w:szCs w:val="24"/>
          </w:rPr>
          <w:fldChar w:fldCharType="end"/>
        </w:r>
      </w:hyperlink>
    </w:p>
    <w:p w:rsidR="00882CF0" w:rsidRDefault="00B26862">
      <w:pPr>
        <w:pStyle w:val="31"/>
        <w:tabs>
          <w:tab w:val="right" w:leader="dot" w:pos="9752"/>
        </w:tabs>
        <w:spacing w:line="360" w:lineRule="auto"/>
        <w:rPr>
          <w:rFonts w:ascii="Times New Roman" w:hAnsi="Times New Roman" w:cs="Times New Roman"/>
          <w:sz w:val="24"/>
          <w:szCs w:val="24"/>
        </w:rPr>
      </w:pPr>
      <w:hyperlink w:anchor="_Toc3669" w:history="1">
        <w:r w:rsidR="00084F76">
          <w:rPr>
            <w:rFonts w:ascii="Times New Roman" w:eastAsia="黑体" w:hAnsi="Times New Roman" w:cs="Times New Roman"/>
            <w:iCs w:val="0"/>
            <w:kern w:val="0"/>
            <w:sz w:val="21"/>
            <w:szCs w:val="21"/>
          </w:rPr>
          <w:t xml:space="preserve">10.2 </w:t>
        </w:r>
        <w:r w:rsidR="00084F76">
          <w:rPr>
            <w:rFonts w:ascii="Times New Roman" w:hAnsi="Times New Roman" w:cs="Times New Roman"/>
            <w:sz w:val="21"/>
            <w:szCs w:val="21"/>
            <w:lang w:bidi="ar"/>
          </w:rPr>
          <w:t>Scoring items</w:t>
        </w:r>
        <w:r w:rsidR="00084F76">
          <w:rPr>
            <w:rFonts w:ascii="宋体" w:hAnsi="宋体" w:cs="宋体"/>
            <w:sz w:val="24"/>
            <w:szCs w:val="24"/>
          </w:rPr>
          <w:t xml:space="preserve"> </w:t>
        </w:r>
        <w:r w:rsidR="00084F76">
          <w:rPr>
            <w:rFonts w:ascii="Times New Roman" w:hAnsi="Times New Roman" w:cs="Times New Roman"/>
            <w:sz w:val="24"/>
            <w:szCs w:val="24"/>
          </w:rPr>
          <w:tab/>
        </w:r>
        <w:r w:rsidR="00084F76">
          <w:rPr>
            <w:rFonts w:ascii="Times New Roman" w:hAnsi="Times New Roman" w:cs="Times New Roman"/>
            <w:sz w:val="24"/>
            <w:szCs w:val="24"/>
          </w:rPr>
          <w:fldChar w:fldCharType="begin"/>
        </w:r>
        <w:r w:rsidR="00084F76">
          <w:rPr>
            <w:rFonts w:ascii="Times New Roman" w:hAnsi="Times New Roman" w:cs="Times New Roman"/>
            <w:sz w:val="24"/>
            <w:szCs w:val="24"/>
          </w:rPr>
          <w:instrText xml:space="preserve"> PAGEREF _Toc3669 \h </w:instrText>
        </w:r>
        <w:r w:rsidR="00084F76">
          <w:rPr>
            <w:rFonts w:ascii="Times New Roman" w:hAnsi="Times New Roman" w:cs="Times New Roman"/>
            <w:sz w:val="24"/>
            <w:szCs w:val="24"/>
          </w:rPr>
        </w:r>
        <w:r w:rsidR="00084F76">
          <w:rPr>
            <w:rFonts w:ascii="Times New Roman" w:hAnsi="Times New Roman" w:cs="Times New Roman"/>
            <w:sz w:val="24"/>
            <w:szCs w:val="24"/>
          </w:rPr>
          <w:fldChar w:fldCharType="separate"/>
        </w:r>
        <w:r w:rsidR="00084F76">
          <w:rPr>
            <w:rFonts w:ascii="Times New Roman" w:hAnsi="Times New Roman" w:cs="Times New Roman"/>
            <w:sz w:val="24"/>
            <w:szCs w:val="24"/>
          </w:rPr>
          <w:t>31</w:t>
        </w:r>
        <w:r w:rsidR="00084F76">
          <w:rPr>
            <w:rFonts w:ascii="Times New Roman" w:hAnsi="Times New Roman" w:cs="Times New Roman"/>
            <w:sz w:val="24"/>
            <w:szCs w:val="24"/>
          </w:rPr>
          <w:fldChar w:fldCharType="end"/>
        </w:r>
      </w:hyperlink>
    </w:p>
    <w:p w:rsidR="00882CF0" w:rsidRDefault="00B26862">
      <w:pPr>
        <w:pStyle w:val="21"/>
        <w:tabs>
          <w:tab w:val="clear" w:pos="6623"/>
          <w:tab w:val="right" w:leader="dot" w:pos="9752"/>
        </w:tabs>
        <w:spacing w:line="360" w:lineRule="auto"/>
        <w:rPr>
          <w:rFonts w:ascii="Times New Roman" w:hAnsi="Times New Roman" w:cs="Times New Roman"/>
          <w:sz w:val="24"/>
          <w:szCs w:val="24"/>
        </w:rPr>
      </w:pPr>
      <w:hyperlink w:anchor="_Toc7895" w:history="1">
        <w:r w:rsidR="00084F76">
          <w:rPr>
            <w:sz w:val="24"/>
            <w:szCs w:val="24"/>
            <w:lang w:val="zh-CN"/>
          </w:rPr>
          <w:t xml:space="preserve">11 </w:t>
        </w:r>
        <w:r w:rsidR="00084F76">
          <w:rPr>
            <w:rFonts w:ascii="Times New Roman" w:hAnsi="Times New Roman" w:cs="Times New Roman"/>
            <w:iCs/>
            <w:smallCaps w:val="0"/>
            <w:sz w:val="24"/>
            <w:szCs w:val="24"/>
            <w:lang w:bidi="ar"/>
          </w:rPr>
          <w:t xml:space="preserve">Breakthrough and innovation </w:t>
        </w:r>
        <w:r w:rsidR="00084F76">
          <w:rPr>
            <w:rFonts w:ascii="Times New Roman" w:hAnsi="Times New Roman" w:cs="Times New Roman"/>
            <w:sz w:val="24"/>
            <w:szCs w:val="24"/>
          </w:rPr>
          <w:tab/>
        </w:r>
        <w:r w:rsidR="00084F76">
          <w:rPr>
            <w:rFonts w:ascii="Times New Roman" w:hAnsi="Times New Roman" w:cs="Times New Roman"/>
            <w:sz w:val="24"/>
            <w:szCs w:val="24"/>
          </w:rPr>
          <w:fldChar w:fldCharType="begin"/>
        </w:r>
        <w:r w:rsidR="00084F76">
          <w:rPr>
            <w:rFonts w:ascii="Times New Roman" w:hAnsi="Times New Roman" w:cs="Times New Roman"/>
            <w:sz w:val="24"/>
            <w:szCs w:val="24"/>
          </w:rPr>
          <w:instrText xml:space="preserve"> PAGEREF _Toc7895 \h </w:instrText>
        </w:r>
        <w:r w:rsidR="00084F76">
          <w:rPr>
            <w:rFonts w:ascii="Times New Roman" w:hAnsi="Times New Roman" w:cs="Times New Roman"/>
            <w:sz w:val="24"/>
            <w:szCs w:val="24"/>
          </w:rPr>
        </w:r>
        <w:r w:rsidR="00084F76">
          <w:rPr>
            <w:rFonts w:ascii="Times New Roman" w:hAnsi="Times New Roman" w:cs="Times New Roman"/>
            <w:sz w:val="24"/>
            <w:szCs w:val="24"/>
          </w:rPr>
          <w:fldChar w:fldCharType="separate"/>
        </w:r>
        <w:r w:rsidR="00084F76">
          <w:rPr>
            <w:rFonts w:ascii="Times New Roman" w:hAnsi="Times New Roman" w:cs="Times New Roman"/>
            <w:sz w:val="24"/>
            <w:szCs w:val="24"/>
          </w:rPr>
          <w:t>32</w:t>
        </w:r>
        <w:r w:rsidR="00084F76">
          <w:rPr>
            <w:rFonts w:ascii="Times New Roman" w:hAnsi="Times New Roman" w:cs="Times New Roman"/>
            <w:sz w:val="24"/>
            <w:szCs w:val="24"/>
          </w:rPr>
          <w:fldChar w:fldCharType="end"/>
        </w:r>
      </w:hyperlink>
    </w:p>
    <w:p w:rsidR="00882CF0" w:rsidRDefault="00084F76">
      <w:pPr>
        <w:pStyle w:val="21"/>
        <w:tabs>
          <w:tab w:val="clear" w:pos="6623"/>
          <w:tab w:val="right" w:leader="dot" w:pos="9752"/>
        </w:tabs>
        <w:spacing w:line="360" w:lineRule="auto"/>
        <w:rPr>
          <w:rFonts w:ascii="Times New Roman" w:hAnsi="Times New Roman" w:cs="Times New Roman"/>
          <w:sz w:val="24"/>
          <w:szCs w:val="24"/>
        </w:rPr>
      </w:pPr>
      <w:r>
        <w:rPr>
          <w:rFonts w:ascii="Times New Roman" w:hAnsi="Times New Roman" w:cs="Times New Roman"/>
          <w:iCs/>
          <w:smallCaps w:val="0"/>
          <w:sz w:val="24"/>
          <w:szCs w:val="24"/>
          <w:lang w:bidi="ar"/>
        </w:rPr>
        <w:t xml:space="preserve">Explanation of wording </w:t>
      </w:r>
      <w:hyperlink w:anchor="_Toc20583" w:history="1">
        <w:r>
          <w:rPr>
            <w:rFonts w:ascii="Times New Roman" w:hAnsi="Times New Roman" w:cs="Times New Roman"/>
            <w:iCs/>
            <w:smallCaps w:val="0"/>
            <w:sz w:val="24"/>
            <w:szCs w:val="24"/>
          </w:rPr>
          <w:tab/>
        </w:r>
      </w:hyperlink>
      <w:r>
        <w:rPr>
          <w:rFonts w:ascii="Times New Roman" w:hAnsi="Times New Roman" w:cs="Times New Roman"/>
          <w:iCs/>
          <w:smallCaps w:val="0"/>
          <w:sz w:val="24"/>
          <w:szCs w:val="24"/>
        </w:rPr>
        <w:t>33</w:t>
      </w:r>
    </w:p>
    <w:p w:rsidR="00882CF0" w:rsidRDefault="00084F76">
      <w:pPr>
        <w:spacing w:line="360" w:lineRule="auto"/>
        <w:jc w:val="distribute"/>
        <w:rPr>
          <w:iCs/>
          <w:sz w:val="24"/>
          <w:lang w:bidi="ar"/>
        </w:rPr>
      </w:pPr>
      <w:r>
        <w:rPr>
          <w:sz w:val="24"/>
        </w:rPr>
        <w:lastRenderedPageBreak/>
        <w:fldChar w:fldCharType="end"/>
      </w:r>
      <w:r>
        <w:rPr>
          <w:iCs/>
          <w:sz w:val="24"/>
          <w:lang w:bidi="ar"/>
        </w:rPr>
        <w:t>List of quoted standards ......................................................................................................................34</w:t>
      </w:r>
    </w:p>
    <w:p w:rsidR="00882CF0" w:rsidRDefault="00084F76">
      <w:pPr>
        <w:spacing w:line="360" w:lineRule="auto"/>
        <w:rPr>
          <w:iCs/>
          <w:sz w:val="24"/>
        </w:rPr>
      </w:pPr>
      <w:r>
        <w:rPr>
          <w:color w:val="000000"/>
          <w:sz w:val="24"/>
          <w:lang w:bidi="ar"/>
        </w:rPr>
        <w:t>Addition</w:t>
      </w:r>
      <w:r>
        <w:rPr>
          <w:rFonts w:ascii="Calibri" w:hAnsi="Calibri" w:hint="eastAsia"/>
          <w:sz w:val="24"/>
          <w:lang w:bidi="ar"/>
        </w:rPr>
        <w:t>：</w:t>
      </w:r>
      <w:r>
        <w:rPr>
          <w:rFonts w:ascii="Calibri" w:hAnsi="Calibri"/>
          <w:sz w:val="24"/>
          <w:lang w:bidi="ar"/>
        </w:rPr>
        <w:t xml:space="preserve">Explanation of provisions </w:t>
      </w:r>
      <w:r>
        <w:rPr>
          <w:iCs/>
          <w:sz w:val="24"/>
        </w:rPr>
        <w:t>....................................................................................................35</w:t>
      </w: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882CF0">
      <w:pPr>
        <w:spacing w:line="360" w:lineRule="auto"/>
        <w:rPr>
          <w:rFonts w:ascii="Calibri" w:hAnsi="Calibri"/>
          <w:lang w:bidi="ar"/>
        </w:rPr>
      </w:pPr>
    </w:p>
    <w:p w:rsidR="00882CF0" w:rsidRDefault="00084F76">
      <w:pPr>
        <w:pStyle w:val="affff4"/>
        <w:widowControl w:val="0"/>
        <w:numPr>
          <w:ilvl w:val="0"/>
          <w:numId w:val="17"/>
        </w:numPr>
        <w:spacing w:before="312" w:after="312" w:line="360" w:lineRule="auto"/>
        <w:jc w:val="center"/>
        <w:outlineLvl w:val="0"/>
        <w:rPr>
          <w:rFonts w:ascii="宋体" w:eastAsia="宋体" w:hAnsi="宋体" w:cs="宋体"/>
          <w:b/>
          <w:bCs/>
          <w:sz w:val="30"/>
          <w:szCs w:val="30"/>
        </w:rPr>
      </w:pPr>
      <w:bookmarkStart w:id="5" w:name="_Toc23239"/>
      <w:r>
        <w:rPr>
          <w:rFonts w:ascii="宋体" w:eastAsia="宋体" w:hAnsi="宋体" w:cs="宋体" w:hint="eastAsia"/>
          <w:b/>
          <w:bCs/>
          <w:sz w:val="30"/>
          <w:szCs w:val="30"/>
        </w:rPr>
        <w:lastRenderedPageBreak/>
        <w:t>总　　则</w:t>
      </w:r>
      <w:bookmarkEnd w:id="5"/>
    </w:p>
    <w:p w:rsidR="00882CF0" w:rsidRDefault="00084F76">
      <w:pPr>
        <w:pStyle w:val="afff5"/>
        <w:shd w:val="clear" w:color="auto" w:fill="FFFFFF"/>
        <w:spacing w:line="360" w:lineRule="auto"/>
        <w:rPr>
          <w:kern w:val="2"/>
        </w:rPr>
      </w:pPr>
      <w:r>
        <w:rPr>
          <w:rFonts w:hint="eastAsia"/>
          <w:b/>
          <w:bCs/>
          <w:kern w:val="2"/>
        </w:rPr>
        <w:t>1.0.1</w:t>
      </w:r>
      <w:r>
        <w:rPr>
          <w:rFonts w:hint="eastAsia"/>
          <w:kern w:val="2"/>
        </w:rPr>
        <w:t>  为进一步贯彻落实总书记提出的“30•60”目标，推动我国可再生能源大规模、高比例、高质量、市场化发展，为贯彻落实国家在建筑中应用可再生能源、保护环境的有关法规政策，增强社会应用可再生能源的意识，全力推进可再生能源与居住建筑一体化技术的评价标准体系与工程实践，促进我国可再生能源与居住建筑一体化应用的健康发展，制定本标准。</w:t>
      </w:r>
    </w:p>
    <w:p w:rsidR="00882CF0" w:rsidRDefault="00084F76">
      <w:pPr>
        <w:numPr>
          <w:ilvl w:val="255"/>
          <w:numId w:val="0"/>
        </w:numPr>
        <w:shd w:val="clear" w:color="auto" w:fill="FFFFFF"/>
        <w:spacing w:line="360" w:lineRule="auto"/>
        <w:rPr>
          <w:rFonts w:ascii="宋体" w:hAnsi="宋体" w:cs="宋体"/>
          <w:sz w:val="24"/>
        </w:rPr>
      </w:pPr>
      <w:r>
        <w:rPr>
          <w:rFonts w:ascii="宋体" w:hAnsi="宋体" w:cs="宋体" w:hint="eastAsia"/>
          <w:b/>
          <w:bCs/>
          <w:sz w:val="24"/>
        </w:rPr>
        <w:t>1.0.2  </w:t>
      </w:r>
      <w:r>
        <w:rPr>
          <w:rFonts w:ascii="宋体" w:hAnsi="宋体" w:cs="宋体" w:hint="eastAsia"/>
          <w:sz w:val="24"/>
        </w:rPr>
        <w:t>本标准适用于应用太阳能热利用系统、太阳能光伏系统、风能发电系统 、燃料电池利用系统、生物质能发电系统、多能互补系统等可再生能源与居住建筑一体化方面的绿色产能型建筑能源方案设计及运维管理系统等的评价体系建设。</w:t>
      </w:r>
    </w:p>
    <w:p w:rsidR="00882CF0" w:rsidRDefault="00084F76">
      <w:pPr>
        <w:pStyle w:val="afff5"/>
        <w:shd w:val="clear" w:color="auto" w:fill="FFFFFF"/>
        <w:spacing w:line="360" w:lineRule="auto"/>
        <w:rPr>
          <w:kern w:val="2"/>
        </w:rPr>
      </w:pPr>
      <w:r>
        <w:rPr>
          <w:rFonts w:hint="eastAsia"/>
          <w:b/>
          <w:bCs/>
          <w:kern w:val="2"/>
        </w:rPr>
        <w:t>1.0.3</w:t>
      </w:r>
      <w:r>
        <w:rPr>
          <w:rFonts w:hint="eastAsia"/>
          <w:kern w:val="2"/>
        </w:rPr>
        <w:t>  在进行可再生能源与居住建筑一体化评价时，除应符合本标准要求外，尚应符合国家现行有关标准的规定。</w:t>
      </w:r>
    </w:p>
    <w:p w:rsidR="00882CF0" w:rsidRDefault="00882CF0">
      <w:pPr>
        <w:pStyle w:val="afff5"/>
        <w:shd w:val="clear" w:color="auto" w:fill="FFFFFF"/>
        <w:spacing w:line="360" w:lineRule="auto"/>
        <w:rPr>
          <w:kern w:val="2"/>
        </w:rPr>
      </w:pPr>
    </w:p>
    <w:p w:rsidR="00882CF0" w:rsidRDefault="00882CF0">
      <w:pPr>
        <w:pStyle w:val="afff5"/>
        <w:shd w:val="clear" w:color="auto" w:fill="FFFFFF"/>
        <w:spacing w:line="360" w:lineRule="auto"/>
        <w:rPr>
          <w:kern w:val="2"/>
        </w:rPr>
      </w:pPr>
    </w:p>
    <w:p w:rsidR="00882CF0" w:rsidRDefault="00882CF0">
      <w:pPr>
        <w:pStyle w:val="afff5"/>
        <w:shd w:val="clear" w:color="auto" w:fill="FFFFFF"/>
        <w:spacing w:line="360" w:lineRule="auto"/>
        <w:rPr>
          <w:kern w:val="2"/>
        </w:rPr>
      </w:pPr>
    </w:p>
    <w:p w:rsidR="00882CF0" w:rsidRDefault="00882CF0">
      <w:pPr>
        <w:pStyle w:val="afff5"/>
        <w:shd w:val="clear" w:color="auto" w:fill="FFFFFF"/>
        <w:spacing w:line="360" w:lineRule="auto"/>
        <w:rPr>
          <w:kern w:val="2"/>
        </w:rPr>
      </w:pPr>
    </w:p>
    <w:p w:rsidR="00882CF0" w:rsidRDefault="00882CF0">
      <w:pPr>
        <w:pStyle w:val="afff5"/>
        <w:shd w:val="clear" w:color="auto" w:fill="FFFFFF"/>
        <w:spacing w:line="360" w:lineRule="auto"/>
        <w:rPr>
          <w:kern w:val="2"/>
        </w:rPr>
      </w:pPr>
    </w:p>
    <w:p w:rsidR="00882CF0" w:rsidRDefault="00882CF0">
      <w:pPr>
        <w:pStyle w:val="afff5"/>
        <w:shd w:val="clear" w:color="auto" w:fill="FFFFFF"/>
        <w:spacing w:line="360" w:lineRule="auto"/>
        <w:rPr>
          <w:kern w:val="2"/>
        </w:rPr>
      </w:pPr>
    </w:p>
    <w:p w:rsidR="00882CF0" w:rsidRDefault="00882CF0">
      <w:pPr>
        <w:pStyle w:val="afff5"/>
        <w:shd w:val="clear" w:color="auto" w:fill="FFFFFF"/>
        <w:spacing w:line="360" w:lineRule="auto"/>
        <w:rPr>
          <w:kern w:val="2"/>
        </w:rPr>
      </w:pPr>
    </w:p>
    <w:p w:rsidR="00882CF0" w:rsidRDefault="00882CF0">
      <w:pPr>
        <w:pStyle w:val="afff5"/>
        <w:shd w:val="clear" w:color="auto" w:fill="FFFFFF"/>
        <w:spacing w:line="360" w:lineRule="auto"/>
        <w:rPr>
          <w:kern w:val="2"/>
        </w:rPr>
      </w:pPr>
    </w:p>
    <w:p w:rsidR="00882CF0" w:rsidRDefault="00882CF0">
      <w:pPr>
        <w:pStyle w:val="afff5"/>
        <w:shd w:val="clear" w:color="auto" w:fill="FFFFFF"/>
        <w:spacing w:line="360" w:lineRule="auto"/>
        <w:rPr>
          <w:kern w:val="2"/>
        </w:rPr>
      </w:pPr>
    </w:p>
    <w:p w:rsidR="00882CF0" w:rsidRDefault="00882CF0">
      <w:pPr>
        <w:pStyle w:val="afff5"/>
        <w:shd w:val="clear" w:color="auto" w:fill="FFFFFF"/>
        <w:spacing w:line="360" w:lineRule="auto"/>
        <w:rPr>
          <w:kern w:val="2"/>
        </w:rPr>
      </w:pPr>
    </w:p>
    <w:p w:rsidR="00882CF0" w:rsidRDefault="00882CF0">
      <w:pPr>
        <w:pStyle w:val="afff5"/>
        <w:shd w:val="clear" w:color="auto" w:fill="FFFFFF"/>
        <w:spacing w:line="360" w:lineRule="auto"/>
        <w:rPr>
          <w:kern w:val="2"/>
        </w:rPr>
      </w:pPr>
    </w:p>
    <w:p w:rsidR="00882CF0" w:rsidRDefault="00084F76">
      <w:pPr>
        <w:pStyle w:val="affff4"/>
        <w:widowControl w:val="0"/>
        <w:numPr>
          <w:ilvl w:val="0"/>
          <w:numId w:val="17"/>
        </w:numPr>
        <w:spacing w:before="312" w:after="312" w:line="360" w:lineRule="auto"/>
        <w:jc w:val="center"/>
        <w:outlineLvl w:val="0"/>
        <w:rPr>
          <w:rFonts w:ascii="宋体" w:eastAsia="宋体" w:hAnsi="宋体" w:cs="宋体"/>
          <w:b/>
          <w:sz w:val="24"/>
          <w:szCs w:val="24"/>
        </w:rPr>
      </w:pPr>
      <w:bookmarkStart w:id="6" w:name="_Toc21415"/>
      <w:r>
        <w:rPr>
          <w:rFonts w:ascii="宋体" w:eastAsia="宋体" w:hAnsi="宋体" w:cs="宋体" w:hint="eastAsia"/>
          <w:b/>
          <w:sz w:val="30"/>
          <w:szCs w:val="30"/>
        </w:rPr>
        <w:lastRenderedPageBreak/>
        <w:t>术　　语</w:t>
      </w:r>
      <w:bookmarkEnd w:id="6"/>
    </w:p>
    <w:p w:rsidR="00882CF0" w:rsidRDefault="00084F76">
      <w:pPr>
        <w:pStyle w:val="afff5"/>
        <w:shd w:val="clear" w:color="auto" w:fill="FFFFFF"/>
        <w:spacing w:line="360" w:lineRule="auto"/>
        <w:rPr>
          <w:kern w:val="2"/>
        </w:rPr>
      </w:pPr>
      <w:r>
        <w:rPr>
          <w:rFonts w:hint="eastAsia"/>
          <w:b/>
          <w:bCs/>
          <w:kern w:val="2"/>
        </w:rPr>
        <w:t>2.0.1</w:t>
      </w:r>
      <w:r>
        <w:rPr>
          <w:rFonts w:hint="eastAsia"/>
          <w:kern w:val="2"/>
        </w:rPr>
        <w:t>  可再生能源建筑应用 application</w:t>
      </w:r>
      <w:r>
        <w:rPr>
          <w:rFonts w:hint="eastAsia"/>
          <w:kern w:val="2"/>
        </w:rPr>
        <w:t> </w:t>
      </w:r>
      <w:r>
        <w:rPr>
          <w:rFonts w:hint="eastAsia"/>
          <w:kern w:val="2"/>
        </w:rPr>
        <w:t>of</w:t>
      </w:r>
      <w:r>
        <w:rPr>
          <w:rFonts w:hint="eastAsia"/>
          <w:kern w:val="2"/>
        </w:rPr>
        <w:t> </w:t>
      </w:r>
      <w:r>
        <w:rPr>
          <w:rFonts w:hint="eastAsia"/>
          <w:kern w:val="2"/>
        </w:rPr>
        <w:t>renewable</w:t>
      </w:r>
      <w:r>
        <w:rPr>
          <w:rFonts w:hint="eastAsia"/>
          <w:kern w:val="2"/>
        </w:rPr>
        <w:t> </w:t>
      </w:r>
      <w:r>
        <w:rPr>
          <w:rFonts w:hint="eastAsia"/>
          <w:kern w:val="2"/>
        </w:rPr>
        <w:t>energy</w:t>
      </w:r>
      <w:r>
        <w:rPr>
          <w:rFonts w:hint="eastAsia"/>
          <w:kern w:val="2"/>
        </w:rPr>
        <w:t> </w:t>
      </w:r>
      <w:r>
        <w:rPr>
          <w:rFonts w:hint="eastAsia"/>
          <w:kern w:val="2"/>
        </w:rPr>
        <w:t>in</w:t>
      </w:r>
      <w:r>
        <w:rPr>
          <w:rFonts w:hint="eastAsia"/>
          <w:kern w:val="2"/>
        </w:rPr>
        <w:t> </w:t>
      </w:r>
      <w:r>
        <w:rPr>
          <w:rFonts w:hint="eastAsia"/>
          <w:kern w:val="2"/>
        </w:rPr>
        <w:t>buildings</w:t>
      </w:r>
    </w:p>
    <w:p w:rsidR="00882CF0" w:rsidRDefault="00084F76">
      <w:pPr>
        <w:pStyle w:val="afff5"/>
        <w:shd w:val="clear" w:color="auto" w:fill="FFFFFF"/>
        <w:spacing w:line="360" w:lineRule="auto"/>
        <w:ind w:firstLineChars="200" w:firstLine="480"/>
        <w:rPr>
          <w:kern w:val="2"/>
        </w:rPr>
      </w:pPr>
      <w:r>
        <w:rPr>
          <w:rFonts w:hint="eastAsia"/>
          <w:kern w:val="2"/>
        </w:rPr>
        <w:t>在建筑供热水、供暖、空调和供电等系统中，采用太阳能、地热能和空气能等可再生能源系统提供全部或部分建筑用能的应用形式。</w:t>
      </w:r>
    </w:p>
    <w:p w:rsidR="00882CF0" w:rsidRDefault="00084F76">
      <w:pPr>
        <w:pStyle w:val="afff5"/>
        <w:shd w:val="clear" w:color="auto" w:fill="FFFFFF"/>
        <w:spacing w:line="360" w:lineRule="auto"/>
        <w:rPr>
          <w:kern w:val="2"/>
        </w:rPr>
      </w:pPr>
      <w:r>
        <w:rPr>
          <w:rFonts w:hint="eastAsia"/>
          <w:b/>
          <w:bCs/>
          <w:kern w:val="2"/>
        </w:rPr>
        <w:t>2.0.2</w:t>
      </w:r>
      <w:r>
        <w:rPr>
          <w:rFonts w:hint="eastAsia"/>
          <w:kern w:val="2"/>
        </w:rPr>
        <w:t>  太阳能热利用系统 solar</w:t>
      </w:r>
      <w:r>
        <w:rPr>
          <w:rFonts w:hint="eastAsia"/>
          <w:kern w:val="2"/>
        </w:rPr>
        <w:t> </w:t>
      </w:r>
      <w:r>
        <w:rPr>
          <w:rFonts w:hint="eastAsia"/>
          <w:kern w:val="2"/>
        </w:rPr>
        <w:t>thermal</w:t>
      </w:r>
      <w:r>
        <w:rPr>
          <w:rFonts w:hint="eastAsia"/>
          <w:kern w:val="2"/>
        </w:rPr>
        <w:t> </w:t>
      </w:r>
      <w:r>
        <w:rPr>
          <w:rFonts w:hint="eastAsia"/>
          <w:kern w:val="2"/>
        </w:rPr>
        <w:t>utilization system</w:t>
      </w:r>
    </w:p>
    <w:p w:rsidR="00882CF0" w:rsidRDefault="00084F76">
      <w:pPr>
        <w:pStyle w:val="afff5"/>
        <w:shd w:val="clear" w:color="auto" w:fill="FFFFFF"/>
        <w:spacing w:line="360" w:lineRule="auto"/>
        <w:rPr>
          <w:kern w:val="2"/>
        </w:rPr>
      </w:pPr>
      <w:r>
        <w:rPr>
          <w:rFonts w:hint="eastAsia"/>
          <w:kern w:val="2"/>
        </w:rPr>
        <w:t>  </w:t>
      </w:r>
      <w:r>
        <w:rPr>
          <w:kern w:val="2"/>
        </w:rPr>
        <w:t xml:space="preserve">  </w:t>
      </w:r>
      <w:r>
        <w:rPr>
          <w:rFonts w:hint="eastAsia"/>
          <w:kern w:val="2"/>
        </w:rPr>
        <w:t>将太阳能转换成热能，进行供热、制冷等应用的系统，在建筑中主要包括太阳能供热水、供暖和空调系统。</w:t>
      </w:r>
    </w:p>
    <w:p w:rsidR="00882CF0" w:rsidRDefault="00084F76">
      <w:pPr>
        <w:pStyle w:val="afff5"/>
        <w:shd w:val="clear" w:color="auto" w:fill="FFFFFF"/>
        <w:spacing w:line="360" w:lineRule="auto"/>
        <w:rPr>
          <w:kern w:val="2"/>
        </w:rPr>
      </w:pPr>
      <w:r>
        <w:rPr>
          <w:rFonts w:hint="eastAsia"/>
          <w:b/>
          <w:bCs/>
          <w:kern w:val="2"/>
        </w:rPr>
        <w:t>2.0.3</w:t>
      </w:r>
      <w:r>
        <w:rPr>
          <w:rFonts w:hint="eastAsia"/>
          <w:b/>
          <w:bCs/>
          <w:kern w:val="2"/>
        </w:rPr>
        <w:t> </w:t>
      </w:r>
      <w:r>
        <w:rPr>
          <w:rFonts w:hint="eastAsia"/>
          <w:kern w:val="2"/>
        </w:rPr>
        <w:t> 太阳能供热水供暖系统 solar</w:t>
      </w:r>
      <w:r>
        <w:rPr>
          <w:rFonts w:hint="eastAsia"/>
          <w:kern w:val="2"/>
        </w:rPr>
        <w:t> </w:t>
      </w:r>
      <w:r>
        <w:rPr>
          <w:rFonts w:hint="eastAsia"/>
          <w:kern w:val="2"/>
        </w:rPr>
        <w:t>hot</w:t>
      </w:r>
      <w:r>
        <w:rPr>
          <w:rFonts w:hint="eastAsia"/>
          <w:kern w:val="2"/>
        </w:rPr>
        <w:t> </w:t>
      </w:r>
      <w:r>
        <w:rPr>
          <w:rFonts w:hint="eastAsia"/>
          <w:kern w:val="2"/>
        </w:rPr>
        <w:t>water</w:t>
      </w:r>
      <w:r>
        <w:rPr>
          <w:rFonts w:hint="eastAsia"/>
          <w:kern w:val="2"/>
        </w:rPr>
        <w:t> </w:t>
      </w:r>
      <w:r>
        <w:rPr>
          <w:rFonts w:hint="eastAsia"/>
          <w:kern w:val="2"/>
        </w:rPr>
        <w:t>and</w:t>
      </w:r>
      <w:r>
        <w:rPr>
          <w:rFonts w:hint="eastAsia"/>
          <w:kern w:val="2"/>
        </w:rPr>
        <w:t> </w:t>
      </w:r>
      <w:r>
        <w:rPr>
          <w:rFonts w:hint="eastAsia"/>
          <w:kern w:val="2"/>
        </w:rPr>
        <w:t>space</w:t>
      </w:r>
      <w:r>
        <w:rPr>
          <w:rFonts w:hint="eastAsia"/>
          <w:kern w:val="2"/>
        </w:rPr>
        <w:t> </w:t>
      </w:r>
      <w:r>
        <w:rPr>
          <w:rFonts w:hint="eastAsia"/>
          <w:kern w:val="2"/>
        </w:rPr>
        <w:t>heating</w:t>
      </w:r>
      <w:r>
        <w:rPr>
          <w:rFonts w:hint="eastAsia"/>
          <w:kern w:val="2"/>
        </w:rPr>
        <w:t> </w:t>
      </w:r>
      <w:r>
        <w:rPr>
          <w:rFonts w:hint="eastAsia"/>
          <w:kern w:val="2"/>
        </w:rPr>
        <w:t>system</w:t>
      </w:r>
    </w:p>
    <w:p w:rsidR="00882CF0" w:rsidRDefault="00084F76">
      <w:pPr>
        <w:pStyle w:val="afff5"/>
        <w:shd w:val="clear" w:color="auto" w:fill="FFFFFF"/>
        <w:spacing w:line="360" w:lineRule="auto"/>
        <w:rPr>
          <w:kern w:val="2"/>
        </w:rPr>
      </w:pPr>
      <w:r>
        <w:rPr>
          <w:rFonts w:hint="eastAsia"/>
          <w:kern w:val="2"/>
        </w:rPr>
        <w:t>  </w:t>
      </w:r>
      <w:r>
        <w:rPr>
          <w:kern w:val="2"/>
        </w:rPr>
        <w:t xml:space="preserve">  </w:t>
      </w:r>
      <w:r>
        <w:rPr>
          <w:rFonts w:hint="eastAsia"/>
          <w:kern w:val="2"/>
        </w:rPr>
        <w:t>将太阳能转换成热能，为建筑物进行供热水和供暖的系统，系统主要部件包括太阳能集热器、换热蓄热装置、控制系统、其他能源辅助加热/换热设备、泵或风机、连接管道和末端热水采暖系统等。</w:t>
      </w:r>
    </w:p>
    <w:p w:rsidR="00882CF0" w:rsidRDefault="00084F76">
      <w:pPr>
        <w:pStyle w:val="afff5"/>
        <w:shd w:val="clear" w:color="auto" w:fill="FFFFFF"/>
        <w:spacing w:line="360" w:lineRule="auto"/>
        <w:rPr>
          <w:kern w:val="2"/>
        </w:rPr>
      </w:pPr>
      <w:r>
        <w:rPr>
          <w:rFonts w:hint="eastAsia"/>
          <w:b/>
          <w:bCs/>
          <w:kern w:val="2"/>
        </w:rPr>
        <w:t>2.0.4</w:t>
      </w:r>
      <w:r>
        <w:rPr>
          <w:rFonts w:hint="eastAsia"/>
          <w:kern w:val="2"/>
        </w:rPr>
        <w:t>  太阳能光伏系统 solar</w:t>
      </w:r>
      <w:r>
        <w:rPr>
          <w:rFonts w:hint="eastAsia"/>
          <w:kern w:val="2"/>
        </w:rPr>
        <w:t> </w:t>
      </w:r>
      <w:r>
        <w:rPr>
          <w:rFonts w:hint="eastAsia"/>
          <w:kern w:val="2"/>
        </w:rPr>
        <w:t>photovoltaic</w:t>
      </w:r>
      <w:r>
        <w:rPr>
          <w:rFonts w:hint="eastAsia"/>
          <w:kern w:val="2"/>
        </w:rPr>
        <w:t> </w:t>
      </w:r>
      <w:r>
        <w:rPr>
          <w:rFonts w:hint="eastAsia"/>
          <w:kern w:val="2"/>
        </w:rPr>
        <w:t>system</w:t>
      </w:r>
    </w:p>
    <w:p w:rsidR="00882CF0" w:rsidRDefault="00084F76">
      <w:pPr>
        <w:pStyle w:val="afff5"/>
        <w:shd w:val="clear" w:color="auto" w:fill="FFFFFF"/>
        <w:spacing w:line="360" w:lineRule="auto"/>
        <w:rPr>
          <w:kern w:val="2"/>
        </w:rPr>
      </w:pPr>
      <w:r>
        <w:rPr>
          <w:rFonts w:hint="eastAsia"/>
          <w:kern w:val="2"/>
        </w:rPr>
        <w:t>  </w:t>
      </w:r>
      <w:r>
        <w:rPr>
          <w:kern w:val="2"/>
        </w:rPr>
        <w:t xml:space="preserve">  </w:t>
      </w:r>
      <w:r>
        <w:rPr>
          <w:rFonts w:hint="eastAsia"/>
          <w:kern w:val="2"/>
        </w:rPr>
        <w:t>利用光生伏打效应，将太阳能转变成电能，包含逆变器、平衡系统部件及太阳能光伏方阵在内的系统。</w:t>
      </w:r>
    </w:p>
    <w:p w:rsidR="00882CF0" w:rsidRDefault="00084F76">
      <w:pPr>
        <w:pStyle w:val="afff5"/>
        <w:shd w:val="clear" w:color="auto" w:fill="FFFFFF"/>
        <w:spacing w:line="360" w:lineRule="auto"/>
        <w:rPr>
          <w:kern w:val="2"/>
        </w:rPr>
      </w:pPr>
      <w:r>
        <w:rPr>
          <w:rFonts w:hint="eastAsia"/>
          <w:b/>
          <w:bCs/>
          <w:kern w:val="2"/>
        </w:rPr>
        <w:t>2.0.5</w:t>
      </w:r>
      <w:r>
        <w:rPr>
          <w:rFonts w:hint="eastAsia"/>
          <w:kern w:val="2"/>
        </w:rPr>
        <w:t>  太阳能保证率 solar</w:t>
      </w:r>
      <w:r>
        <w:rPr>
          <w:rFonts w:hint="eastAsia"/>
          <w:kern w:val="2"/>
        </w:rPr>
        <w:t> </w:t>
      </w:r>
      <w:r>
        <w:rPr>
          <w:rFonts w:hint="eastAsia"/>
          <w:kern w:val="2"/>
        </w:rPr>
        <w:t>fraction</w:t>
      </w:r>
    </w:p>
    <w:p w:rsidR="00882CF0" w:rsidRDefault="00084F76">
      <w:pPr>
        <w:pStyle w:val="afff5"/>
        <w:shd w:val="clear" w:color="auto" w:fill="FFFFFF"/>
        <w:spacing w:line="360" w:lineRule="auto"/>
        <w:rPr>
          <w:kern w:val="2"/>
        </w:rPr>
      </w:pPr>
      <w:r>
        <w:rPr>
          <w:rFonts w:hint="eastAsia"/>
          <w:kern w:val="2"/>
        </w:rPr>
        <w:t>  </w:t>
      </w:r>
      <w:r>
        <w:rPr>
          <w:kern w:val="2"/>
        </w:rPr>
        <w:t xml:space="preserve">  </w:t>
      </w:r>
      <w:r>
        <w:rPr>
          <w:rFonts w:hint="eastAsia"/>
          <w:kern w:val="2"/>
        </w:rPr>
        <w:t>太阳能供热水、供暖或空调系统中由太阳能供给的能量占系统总消耗能量的百分率。</w:t>
      </w:r>
    </w:p>
    <w:p w:rsidR="00882CF0" w:rsidRDefault="00084F76">
      <w:pPr>
        <w:pStyle w:val="afff5"/>
        <w:shd w:val="clear" w:color="auto" w:fill="FFFFFF"/>
        <w:spacing w:line="360" w:lineRule="auto"/>
        <w:rPr>
          <w:kern w:val="2"/>
        </w:rPr>
      </w:pPr>
      <w:r>
        <w:rPr>
          <w:rFonts w:hint="eastAsia"/>
          <w:b/>
          <w:bCs/>
          <w:kern w:val="2"/>
        </w:rPr>
        <w:t>2.0.6</w:t>
      </w:r>
      <w:r>
        <w:rPr>
          <w:rFonts w:hint="eastAsia"/>
          <w:kern w:val="2"/>
        </w:rPr>
        <w:t> </w:t>
      </w:r>
      <w:r>
        <w:rPr>
          <w:rFonts w:hint="eastAsia"/>
          <w:kern w:val="2"/>
        </w:rPr>
        <w:t> </w:t>
      </w:r>
      <w:r>
        <w:rPr>
          <w:rFonts w:hint="eastAsia"/>
          <w:kern w:val="2"/>
        </w:rPr>
        <w:t>风能发电系统 Wind power generation system</w:t>
      </w:r>
    </w:p>
    <w:p w:rsidR="00882CF0" w:rsidRDefault="00084F76">
      <w:pPr>
        <w:pStyle w:val="afff5"/>
        <w:shd w:val="clear" w:color="auto" w:fill="FFFFFF"/>
        <w:spacing w:line="360" w:lineRule="auto"/>
        <w:rPr>
          <w:kern w:val="2"/>
        </w:rPr>
      </w:pPr>
      <w:r>
        <w:rPr>
          <w:kern w:val="2"/>
        </w:rPr>
        <w:t xml:space="preserve">    通过中间机械能的过渡，将风能转化为电能，包含发电机、机舱、转子叶片、轴心、低速轴、齿轮箱、高速轴及其机械闸的系统。</w:t>
      </w:r>
    </w:p>
    <w:p w:rsidR="00882CF0" w:rsidRDefault="00084F76">
      <w:pPr>
        <w:pStyle w:val="afff5"/>
        <w:shd w:val="clear" w:color="auto" w:fill="FFFFFF"/>
        <w:spacing w:line="360" w:lineRule="auto"/>
        <w:rPr>
          <w:kern w:val="2"/>
        </w:rPr>
      </w:pPr>
      <w:r>
        <w:rPr>
          <w:rFonts w:hint="eastAsia"/>
          <w:b/>
          <w:bCs/>
          <w:kern w:val="2"/>
        </w:rPr>
        <w:t>2.0.7</w:t>
      </w:r>
      <w:r>
        <w:rPr>
          <w:rFonts w:hint="eastAsia"/>
          <w:kern w:val="2"/>
        </w:rPr>
        <w:t>  燃料电池利用系统 Fuel cell utilization system</w:t>
      </w:r>
    </w:p>
    <w:p w:rsidR="00882CF0" w:rsidRDefault="00084F76">
      <w:pPr>
        <w:pStyle w:val="afff5"/>
        <w:shd w:val="clear" w:color="auto" w:fill="FFFFFF"/>
        <w:spacing w:line="360" w:lineRule="auto"/>
        <w:rPr>
          <w:kern w:val="2"/>
        </w:rPr>
      </w:pPr>
      <w:r>
        <w:rPr>
          <w:rFonts w:hint="eastAsia"/>
          <w:kern w:val="2"/>
        </w:rPr>
        <w:t>直接将燃料的化学能转化为电能，包含燃料电池堆、燃料处理器、功率调节器、空气压缩机、增湿器的系统。</w:t>
      </w:r>
    </w:p>
    <w:p w:rsidR="00882CF0" w:rsidRDefault="00084F76">
      <w:pPr>
        <w:pStyle w:val="afff5"/>
        <w:shd w:val="clear" w:color="auto" w:fill="FFFFFF"/>
        <w:spacing w:line="360" w:lineRule="auto"/>
        <w:rPr>
          <w:kern w:val="2"/>
        </w:rPr>
      </w:pPr>
      <w:r>
        <w:rPr>
          <w:rFonts w:hint="eastAsia"/>
          <w:b/>
          <w:bCs/>
          <w:kern w:val="2"/>
        </w:rPr>
        <w:lastRenderedPageBreak/>
        <w:t>2.0.8</w:t>
      </w:r>
      <w:r>
        <w:rPr>
          <w:rFonts w:hint="eastAsia"/>
          <w:b/>
          <w:bCs/>
          <w:kern w:val="2"/>
        </w:rPr>
        <w:t> </w:t>
      </w:r>
      <w:r>
        <w:rPr>
          <w:rFonts w:hint="eastAsia"/>
          <w:kern w:val="2"/>
        </w:rPr>
        <w:t> 生物质能发电系统 Biomass power generation system</w:t>
      </w:r>
    </w:p>
    <w:p w:rsidR="00882CF0" w:rsidRDefault="00084F76">
      <w:pPr>
        <w:pStyle w:val="afff5"/>
        <w:shd w:val="clear" w:color="auto" w:fill="FFFFFF"/>
        <w:spacing w:line="360" w:lineRule="auto"/>
        <w:rPr>
          <w:kern w:val="2"/>
        </w:rPr>
      </w:pPr>
      <w:r>
        <w:rPr>
          <w:rFonts w:hint="eastAsia"/>
          <w:kern w:val="2"/>
        </w:rPr>
        <w:t>利用生物质所具有的生物质能进行的发电，包括农林废弃物直接燃烧发电、农林废弃物气化发电、垃圾焚烧发电、垃圾填埋气发电、沼气发电等。</w:t>
      </w:r>
    </w:p>
    <w:p w:rsidR="00882CF0" w:rsidRDefault="00084F76">
      <w:pPr>
        <w:pStyle w:val="afff5"/>
        <w:shd w:val="clear" w:color="auto" w:fill="FFFFFF"/>
        <w:spacing w:line="360" w:lineRule="auto"/>
        <w:rPr>
          <w:kern w:val="2"/>
        </w:rPr>
      </w:pPr>
      <w:r>
        <w:rPr>
          <w:rFonts w:hint="eastAsia"/>
          <w:b/>
          <w:bCs/>
          <w:kern w:val="2"/>
        </w:rPr>
        <w:t>2.0.9  </w:t>
      </w:r>
      <w:r>
        <w:rPr>
          <w:rFonts w:hint="eastAsia"/>
          <w:kern w:val="2"/>
        </w:rPr>
        <w:t>多能互补系统 Multi energy complementary system</w:t>
      </w:r>
    </w:p>
    <w:p w:rsidR="00882CF0" w:rsidRDefault="00084F76">
      <w:pPr>
        <w:pStyle w:val="afff5"/>
        <w:shd w:val="clear" w:color="auto" w:fill="FFFFFF"/>
        <w:spacing w:line="360" w:lineRule="auto"/>
        <w:rPr>
          <w:kern w:val="2"/>
        </w:rPr>
      </w:pPr>
      <w:r>
        <w:rPr>
          <w:rFonts w:hint="eastAsia"/>
          <w:kern w:val="2"/>
        </w:rPr>
        <w:t>包括风能、太阳能、天然气等各种类型能源在内的多种能源系统互补的综合能源系统。</w:t>
      </w:r>
    </w:p>
    <w:p w:rsidR="00882CF0" w:rsidRDefault="00084F76">
      <w:pPr>
        <w:pStyle w:val="afff5"/>
        <w:shd w:val="clear" w:color="auto" w:fill="FFFFFF"/>
        <w:spacing w:line="360" w:lineRule="auto"/>
        <w:rPr>
          <w:kern w:val="2"/>
        </w:rPr>
      </w:pPr>
      <w:r>
        <w:rPr>
          <w:rFonts w:hint="eastAsia"/>
          <w:b/>
          <w:bCs/>
          <w:kern w:val="2"/>
        </w:rPr>
        <w:t xml:space="preserve">2.0.10 </w:t>
      </w:r>
      <w:r>
        <w:rPr>
          <w:rFonts w:hint="eastAsia"/>
          <w:kern w:val="2"/>
        </w:rPr>
        <w:t xml:space="preserve">  光电转换效率 photoelectric conversion efficiency</w:t>
      </w:r>
    </w:p>
    <w:p w:rsidR="00882CF0" w:rsidRDefault="00084F76">
      <w:pPr>
        <w:pStyle w:val="afff5"/>
        <w:shd w:val="clear" w:color="auto" w:fill="FFFFFF"/>
        <w:spacing w:line="360" w:lineRule="auto"/>
        <w:rPr>
          <w:kern w:val="2"/>
        </w:rPr>
      </w:pPr>
      <w:r>
        <w:rPr>
          <w:rFonts w:hint="eastAsia"/>
          <w:kern w:val="2"/>
        </w:rPr>
        <w:t>光伏发电系统实际输出功率与太阳辐照度的比值。</w:t>
      </w:r>
    </w:p>
    <w:p w:rsidR="00882CF0" w:rsidRDefault="00084F76">
      <w:pPr>
        <w:pStyle w:val="afff5"/>
        <w:shd w:val="clear" w:color="auto" w:fill="FFFFFF"/>
        <w:spacing w:line="360" w:lineRule="auto"/>
        <w:rPr>
          <w:kern w:val="2"/>
        </w:rPr>
      </w:pPr>
      <w:r>
        <w:rPr>
          <w:rFonts w:hint="eastAsia"/>
          <w:b/>
          <w:bCs/>
          <w:kern w:val="2"/>
        </w:rPr>
        <w:t xml:space="preserve">2.0.11   </w:t>
      </w:r>
      <w:r>
        <w:rPr>
          <w:rFonts w:hint="eastAsia"/>
          <w:kern w:val="2"/>
        </w:rPr>
        <w:t>系统费效比 cost-benefit ratio of the system</w:t>
      </w:r>
    </w:p>
    <w:p w:rsidR="00882CF0" w:rsidRDefault="00084F76">
      <w:pPr>
        <w:pStyle w:val="afff5"/>
        <w:shd w:val="clear" w:color="auto" w:fill="FFFFFF"/>
        <w:spacing w:line="360" w:lineRule="auto"/>
        <w:rPr>
          <w:kern w:val="2"/>
        </w:rPr>
      </w:pPr>
      <w:r>
        <w:rPr>
          <w:rFonts w:hint="eastAsia"/>
          <w:kern w:val="2"/>
        </w:rPr>
        <w:t>可再生能源系统的增量投资与系统在正常使用寿命期内的总节能量的比值，表示利用可再生能源节省每千瓦小时常规能源的投资成本。</w:t>
      </w:r>
    </w:p>
    <w:p w:rsidR="00882CF0" w:rsidRDefault="00882CF0">
      <w:pPr>
        <w:pStyle w:val="afff5"/>
        <w:shd w:val="clear" w:color="auto" w:fill="FFFFFF"/>
        <w:spacing w:line="360" w:lineRule="auto"/>
        <w:rPr>
          <w:b/>
          <w:bCs/>
          <w:kern w:val="2"/>
        </w:rPr>
      </w:pPr>
    </w:p>
    <w:p w:rsidR="00882CF0" w:rsidRDefault="00882CF0">
      <w:pPr>
        <w:shd w:val="clear" w:color="auto" w:fill="FFFFFF"/>
        <w:spacing w:line="360" w:lineRule="auto"/>
        <w:ind w:firstLineChars="200" w:firstLine="480"/>
        <w:rPr>
          <w:rFonts w:ascii="宋体" w:hAnsi="宋体" w:cs="宋体"/>
          <w:sz w:val="24"/>
          <w:shd w:val="clear" w:color="auto" w:fill="FFFFFF"/>
          <w:lang w:bidi="ar"/>
        </w:rPr>
      </w:pPr>
    </w:p>
    <w:p w:rsidR="00882CF0" w:rsidRDefault="00882CF0">
      <w:pPr>
        <w:shd w:val="clear" w:color="auto" w:fill="FFFFFF"/>
        <w:spacing w:line="360" w:lineRule="auto"/>
        <w:ind w:firstLineChars="200" w:firstLine="480"/>
        <w:rPr>
          <w:rFonts w:ascii="宋体" w:hAnsi="宋体" w:cs="宋体"/>
          <w:sz w:val="24"/>
          <w:shd w:val="clear" w:color="auto" w:fill="FFFFFF"/>
          <w:lang w:bidi="ar"/>
        </w:rPr>
      </w:pPr>
    </w:p>
    <w:p w:rsidR="00882CF0" w:rsidRDefault="00882CF0">
      <w:pPr>
        <w:shd w:val="clear" w:color="auto" w:fill="FFFFFF"/>
        <w:spacing w:line="360" w:lineRule="auto"/>
        <w:ind w:firstLineChars="200" w:firstLine="480"/>
        <w:rPr>
          <w:rFonts w:ascii="宋体" w:hAnsi="宋体" w:cs="宋体"/>
          <w:sz w:val="24"/>
          <w:shd w:val="clear" w:color="auto" w:fill="FFFFFF"/>
          <w:lang w:bidi="ar"/>
        </w:rPr>
      </w:pPr>
    </w:p>
    <w:p w:rsidR="00882CF0" w:rsidRDefault="00882CF0">
      <w:pPr>
        <w:shd w:val="clear" w:color="auto" w:fill="FFFFFF"/>
        <w:spacing w:line="360" w:lineRule="auto"/>
        <w:ind w:firstLineChars="200" w:firstLine="480"/>
        <w:rPr>
          <w:rFonts w:ascii="宋体" w:hAnsi="宋体" w:cs="宋体"/>
          <w:sz w:val="24"/>
          <w:shd w:val="clear" w:color="auto" w:fill="FFFFFF"/>
          <w:lang w:bidi="ar"/>
        </w:rPr>
      </w:pPr>
    </w:p>
    <w:p w:rsidR="00882CF0" w:rsidRDefault="00882CF0">
      <w:pPr>
        <w:shd w:val="clear" w:color="auto" w:fill="FFFFFF"/>
        <w:spacing w:line="360" w:lineRule="auto"/>
        <w:ind w:firstLineChars="200" w:firstLine="480"/>
        <w:rPr>
          <w:rFonts w:ascii="宋体" w:hAnsi="宋体" w:cs="宋体"/>
          <w:sz w:val="24"/>
          <w:shd w:val="clear" w:color="auto" w:fill="FFFFFF"/>
          <w:lang w:bidi="ar"/>
        </w:rPr>
      </w:pPr>
    </w:p>
    <w:p w:rsidR="00882CF0" w:rsidRDefault="00882CF0">
      <w:pPr>
        <w:shd w:val="clear" w:color="auto" w:fill="FFFFFF"/>
        <w:spacing w:line="360" w:lineRule="auto"/>
        <w:ind w:firstLineChars="200" w:firstLine="480"/>
        <w:rPr>
          <w:rFonts w:ascii="宋体" w:hAnsi="宋体" w:cs="宋体"/>
          <w:sz w:val="24"/>
          <w:shd w:val="clear" w:color="auto" w:fill="FFFFFF"/>
          <w:lang w:bidi="ar"/>
        </w:rPr>
      </w:pPr>
    </w:p>
    <w:p w:rsidR="00882CF0" w:rsidRDefault="00882CF0">
      <w:pPr>
        <w:shd w:val="clear" w:color="auto" w:fill="FFFFFF"/>
        <w:spacing w:line="360" w:lineRule="auto"/>
        <w:ind w:firstLineChars="200" w:firstLine="480"/>
        <w:rPr>
          <w:rFonts w:ascii="宋体" w:hAnsi="宋体" w:cs="宋体"/>
          <w:sz w:val="24"/>
          <w:shd w:val="clear" w:color="auto" w:fill="FFFFFF"/>
          <w:lang w:bidi="ar"/>
        </w:rPr>
      </w:pPr>
    </w:p>
    <w:p w:rsidR="00882CF0" w:rsidRDefault="00882CF0">
      <w:pPr>
        <w:shd w:val="clear" w:color="auto" w:fill="FFFFFF"/>
        <w:spacing w:line="360" w:lineRule="auto"/>
        <w:ind w:firstLineChars="200" w:firstLine="480"/>
        <w:rPr>
          <w:rFonts w:ascii="宋体" w:hAnsi="宋体" w:cs="宋体"/>
          <w:sz w:val="24"/>
          <w:shd w:val="clear" w:color="auto" w:fill="FFFFFF"/>
          <w:lang w:bidi="ar"/>
        </w:rPr>
      </w:pPr>
    </w:p>
    <w:p w:rsidR="00882CF0" w:rsidRDefault="00882CF0">
      <w:pPr>
        <w:shd w:val="clear" w:color="auto" w:fill="FFFFFF"/>
        <w:spacing w:line="360" w:lineRule="auto"/>
        <w:ind w:firstLineChars="200" w:firstLine="480"/>
        <w:rPr>
          <w:rFonts w:ascii="宋体" w:hAnsi="宋体" w:cs="宋体"/>
          <w:sz w:val="24"/>
          <w:shd w:val="clear" w:color="auto" w:fill="FFFFFF"/>
          <w:lang w:bidi="ar"/>
        </w:rPr>
      </w:pPr>
    </w:p>
    <w:p w:rsidR="00882CF0" w:rsidRDefault="00882CF0">
      <w:pPr>
        <w:shd w:val="clear" w:color="auto" w:fill="FFFFFF"/>
        <w:spacing w:line="360" w:lineRule="auto"/>
        <w:ind w:firstLineChars="200" w:firstLine="480"/>
        <w:rPr>
          <w:rFonts w:ascii="宋体" w:hAnsi="宋体" w:cs="宋体"/>
          <w:sz w:val="24"/>
          <w:shd w:val="clear" w:color="auto" w:fill="FFFFFF"/>
          <w:lang w:bidi="ar"/>
        </w:rPr>
      </w:pPr>
    </w:p>
    <w:p w:rsidR="00882CF0" w:rsidRDefault="00882CF0">
      <w:pPr>
        <w:shd w:val="clear" w:color="auto" w:fill="FFFFFF"/>
        <w:spacing w:line="360" w:lineRule="auto"/>
        <w:ind w:firstLineChars="200" w:firstLine="480"/>
        <w:rPr>
          <w:rFonts w:ascii="宋体" w:hAnsi="宋体" w:cs="宋体"/>
          <w:sz w:val="24"/>
          <w:shd w:val="clear" w:color="auto" w:fill="FFFFFF"/>
          <w:lang w:bidi="ar"/>
        </w:rPr>
      </w:pPr>
    </w:p>
    <w:p w:rsidR="00882CF0" w:rsidRDefault="00882CF0">
      <w:pPr>
        <w:shd w:val="clear" w:color="auto" w:fill="FFFFFF"/>
        <w:spacing w:line="360" w:lineRule="auto"/>
        <w:ind w:firstLineChars="200" w:firstLine="480"/>
        <w:rPr>
          <w:rFonts w:ascii="宋体" w:hAnsi="宋体" w:cs="宋体"/>
          <w:sz w:val="24"/>
          <w:shd w:val="clear" w:color="auto" w:fill="FFFFFF"/>
          <w:lang w:bidi="ar"/>
        </w:rPr>
      </w:pPr>
    </w:p>
    <w:p w:rsidR="00882CF0" w:rsidRDefault="00882CF0">
      <w:pPr>
        <w:shd w:val="clear" w:color="auto" w:fill="FFFFFF"/>
        <w:spacing w:line="360" w:lineRule="auto"/>
        <w:ind w:firstLineChars="200" w:firstLine="480"/>
        <w:rPr>
          <w:rFonts w:ascii="宋体" w:hAnsi="宋体" w:cs="宋体"/>
          <w:sz w:val="24"/>
          <w:shd w:val="clear" w:color="auto" w:fill="FFFFFF"/>
          <w:lang w:bidi="ar"/>
        </w:rPr>
      </w:pPr>
    </w:p>
    <w:p w:rsidR="00882CF0" w:rsidRDefault="00882CF0">
      <w:pPr>
        <w:pStyle w:val="afff5"/>
        <w:widowControl w:val="0"/>
        <w:numPr>
          <w:ilvl w:val="255"/>
          <w:numId w:val="0"/>
        </w:numPr>
        <w:shd w:val="clear" w:color="auto" w:fill="FFFFFF"/>
        <w:spacing w:before="0" w:beforeAutospacing="0" w:after="0" w:afterAutospacing="0" w:line="360" w:lineRule="auto"/>
        <w:rPr>
          <w:kern w:val="2"/>
        </w:rPr>
      </w:pPr>
    </w:p>
    <w:p w:rsidR="00882CF0" w:rsidRDefault="00084F76">
      <w:pPr>
        <w:pStyle w:val="affff4"/>
        <w:widowControl w:val="0"/>
        <w:numPr>
          <w:ilvl w:val="0"/>
          <w:numId w:val="17"/>
        </w:numPr>
        <w:spacing w:before="312" w:after="312" w:line="360" w:lineRule="auto"/>
        <w:jc w:val="center"/>
        <w:outlineLvl w:val="0"/>
        <w:rPr>
          <w:rFonts w:ascii="宋体" w:eastAsia="宋体" w:hAnsi="宋体" w:cs="宋体"/>
          <w:b/>
          <w:sz w:val="24"/>
          <w:szCs w:val="24"/>
        </w:rPr>
      </w:pPr>
      <w:bookmarkStart w:id="7" w:name="_Toc21199"/>
      <w:r>
        <w:rPr>
          <w:rFonts w:ascii="宋体" w:eastAsia="宋体" w:hAnsi="宋体" w:cs="宋体" w:hint="eastAsia"/>
          <w:b/>
          <w:sz w:val="30"/>
          <w:szCs w:val="30"/>
        </w:rPr>
        <w:lastRenderedPageBreak/>
        <w:t>基本规定</w:t>
      </w:r>
      <w:bookmarkEnd w:id="7"/>
    </w:p>
    <w:p w:rsidR="00882CF0" w:rsidRDefault="00084F76">
      <w:pPr>
        <w:pStyle w:val="affff1"/>
        <w:numPr>
          <w:ilvl w:val="1"/>
          <w:numId w:val="18"/>
        </w:numPr>
        <w:spacing w:before="156" w:after="156" w:line="360" w:lineRule="auto"/>
        <w:ind w:firstLineChars="100" w:firstLine="241"/>
        <w:jc w:val="center"/>
        <w:outlineLvl w:val="1"/>
        <w:rPr>
          <w:rFonts w:ascii="宋体" w:eastAsia="宋体" w:hAnsi="宋体" w:cs="宋体"/>
          <w:b/>
          <w:bCs/>
          <w:sz w:val="24"/>
          <w:szCs w:val="24"/>
        </w:rPr>
      </w:pPr>
      <w:bookmarkStart w:id="8" w:name="_Toc22379"/>
      <w:r>
        <w:rPr>
          <w:rFonts w:ascii="宋体" w:eastAsia="宋体" w:hAnsi="宋体" w:cs="宋体" w:hint="eastAsia"/>
          <w:b/>
          <w:bCs/>
          <w:sz w:val="24"/>
          <w:szCs w:val="24"/>
        </w:rPr>
        <w:t>一般规定</w:t>
      </w:r>
      <w:bookmarkEnd w:id="8"/>
    </w:p>
    <w:p w:rsidR="00882CF0" w:rsidRDefault="00084F76">
      <w:pPr>
        <w:spacing w:line="360" w:lineRule="auto"/>
        <w:rPr>
          <w:rFonts w:ascii="宋体" w:hAnsi="宋体" w:cs="宋体"/>
          <w:sz w:val="24"/>
        </w:rPr>
      </w:pPr>
      <w:r>
        <w:rPr>
          <w:rFonts w:ascii="宋体" w:hAnsi="宋体" w:cs="宋体" w:hint="eastAsia"/>
          <w:b/>
          <w:bCs/>
          <w:sz w:val="24"/>
        </w:rPr>
        <w:t>3.1.1</w:t>
      </w:r>
      <w:r>
        <w:rPr>
          <w:rFonts w:ascii="宋体" w:hAnsi="宋体" w:cs="宋体" w:hint="eastAsia"/>
          <w:sz w:val="24"/>
        </w:rPr>
        <w:t>评价应以单栋建筑或建筑群的可再生能源系统为评价对象，评价对象应落实相关规范提出的相应要求。</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spacing w:line="360" w:lineRule="auto"/>
        <w:ind w:firstLineChars="200" w:firstLine="480"/>
        <w:rPr>
          <w:rFonts w:ascii="宋体" w:hAnsi="宋体" w:cs="宋体"/>
          <w:sz w:val="24"/>
        </w:rPr>
      </w:pPr>
      <w:r>
        <w:rPr>
          <w:rFonts w:ascii="宋体" w:hAnsi="宋体" w:cs="宋体" w:hint="eastAsia"/>
          <w:i/>
          <w:iCs/>
          <w:sz w:val="24"/>
        </w:rPr>
        <w:t>可再生能源系统的设计与施工需满足相关国家标准、地方标准、行业标准等。例如根据《建筑节能与可再生能源利用通用规范》GB55015-2021的5.2.11条，太阳能光伏系统的设计文件需明确系统的装机容量及年发电量。</w:t>
      </w:r>
    </w:p>
    <w:p w:rsidR="00882CF0" w:rsidRDefault="00084F76">
      <w:pPr>
        <w:spacing w:line="360" w:lineRule="auto"/>
        <w:rPr>
          <w:rFonts w:ascii="宋体" w:hAnsi="宋体" w:cs="宋体"/>
          <w:sz w:val="24"/>
        </w:rPr>
      </w:pPr>
      <w:r>
        <w:rPr>
          <w:rFonts w:ascii="宋体" w:hAnsi="宋体" w:cs="宋体" w:hint="eastAsia"/>
          <w:b/>
          <w:bCs/>
          <w:sz w:val="24"/>
        </w:rPr>
        <w:t>3.1.2</w:t>
      </w:r>
      <w:r>
        <w:rPr>
          <w:rFonts w:ascii="宋体" w:hAnsi="宋体" w:cs="宋体" w:hint="eastAsia"/>
          <w:sz w:val="24"/>
        </w:rPr>
        <w:t>评价应在可再生能源系统竣工运行一年后进行。在可再生能源系统施工图设计完成后，可进行预评价。</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spacing w:line="360" w:lineRule="auto"/>
        <w:ind w:firstLineChars="200" w:firstLine="480"/>
        <w:rPr>
          <w:rFonts w:ascii="宋体" w:hAnsi="宋体" w:cs="宋体"/>
          <w:sz w:val="24"/>
        </w:rPr>
      </w:pPr>
      <w:r>
        <w:rPr>
          <w:rFonts w:ascii="宋体" w:hAnsi="宋体" w:cs="宋体" w:hint="eastAsia"/>
          <w:i/>
          <w:iCs/>
          <w:sz w:val="24"/>
        </w:rPr>
        <w:t>可再生能源系统未来必然向注重运行实效方向发展，在可再生能源系统发展的这几年中诞生出为满足规范租借太阳能系统验收的产业，使可再生能源系统建设浮于表面，为了更加有效的约束可再生能源系统的落地性，正式评价需等到系统建成运行一年之后，业主能提供相应一年运行数据之后开始评价。</w:t>
      </w:r>
    </w:p>
    <w:p w:rsidR="00882CF0" w:rsidRDefault="00084F76">
      <w:pPr>
        <w:spacing w:line="360" w:lineRule="auto"/>
        <w:rPr>
          <w:rFonts w:ascii="宋体" w:hAnsi="宋体" w:cs="宋体"/>
          <w:sz w:val="24"/>
        </w:rPr>
      </w:pPr>
      <w:r>
        <w:rPr>
          <w:rFonts w:ascii="宋体" w:hAnsi="宋体" w:cs="宋体" w:hint="eastAsia"/>
          <w:b/>
          <w:bCs/>
          <w:sz w:val="24"/>
        </w:rPr>
        <w:t>3.1.3</w:t>
      </w:r>
      <w:r>
        <w:rPr>
          <w:rFonts w:ascii="宋体" w:hAnsi="宋体" w:cs="宋体" w:hint="eastAsia"/>
          <w:sz w:val="24"/>
        </w:rPr>
        <w:t>申请评价方应对参评可再生能源系统进行全寿命期技术和经济分析，对规划、设计、施工、运行阶段进行全过程控制，并应在评价时提交相应分析、测试报告和相关文件。申请评价方应对所提交资料的真实性和完整性负责。</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spacing w:line="360" w:lineRule="auto"/>
        <w:ind w:firstLineChars="200" w:firstLine="480"/>
        <w:rPr>
          <w:rFonts w:ascii="宋体" w:hAnsi="宋体" w:cs="宋体"/>
          <w:sz w:val="24"/>
        </w:rPr>
      </w:pPr>
      <w:r>
        <w:rPr>
          <w:rFonts w:ascii="宋体" w:hAnsi="宋体" w:cs="宋体" w:hint="eastAsia"/>
          <w:i/>
          <w:iCs/>
          <w:sz w:val="24"/>
        </w:rPr>
        <w:t>申请评价方应对可再生能源系统全寿命期内各个阶段进行控制，优化系统技术、设备和材料选用，综合评估系统规模、系统技术与投资之间的总体平衡，并按本标准的要求提交相应分析、测试报告和相关文件，涉及计算和测试的结果，应明确计算方法和测试方法。申请评价方对所提交资料的真实性和完整性负责。</w:t>
      </w:r>
    </w:p>
    <w:p w:rsidR="00882CF0" w:rsidRDefault="00084F76">
      <w:pPr>
        <w:spacing w:line="360" w:lineRule="auto"/>
        <w:rPr>
          <w:rFonts w:ascii="宋体" w:hAnsi="宋体" w:cs="宋体"/>
          <w:sz w:val="24"/>
        </w:rPr>
      </w:pPr>
      <w:r>
        <w:rPr>
          <w:rFonts w:ascii="宋体" w:hAnsi="宋体" w:cs="宋体" w:hint="eastAsia"/>
          <w:b/>
          <w:bCs/>
          <w:sz w:val="24"/>
        </w:rPr>
        <w:t>3.1.4</w:t>
      </w:r>
      <w:r>
        <w:rPr>
          <w:rFonts w:ascii="宋体" w:hAnsi="宋体" w:cs="宋体" w:hint="eastAsia"/>
          <w:sz w:val="24"/>
        </w:rPr>
        <w:t>评价机构应对申请评价方提交的分析、测试报告和相关文件进行审查，出具评价报告，确定等级。</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spacing w:line="360" w:lineRule="auto"/>
        <w:ind w:firstLineChars="200" w:firstLine="480"/>
        <w:rPr>
          <w:rFonts w:ascii="宋体" w:hAnsi="宋体" w:cs="宋体"/>
          <w:sz w:val="24"/>
        </w:rPr>
      </w:pPr>
      <w:r>
        <w:rPr>
          <w:rFonts w:ascii="宋体" w:hAnsi="宋体" w:cs="宋体" w:hint="eastAsia"/>
          <w:i/>
          <w:iCs/>
          <w:sz w:val="24"/>
        </w:rPr>
        <w:t>本条对可再生能源系统评价机构的相关工作提出要求。可再生能源系统评价机构依据有关管理制度文件确定。可再生能源系统评价机构应按照本标准的有关要求审查申请评价方提交的报告、文档，并在评价报告中确定等级。</w:t>
      </w:r>
    </w:p>
    <w:p w:rsidR="00882CF0" w:rsidRDefault="00084F76">
      <w:pPr>
        <w:spacing w:line="360" w:lineRule="auto"/>
        <w:rPr>
          <w:rFonts w:ascii="宋体" w:hAnsi="宋体" w:cs="宋体"/>
          <w:sz w:val="24"/>
        </w:rPr>
      </w:pPr>
      <w:r>
        <w:rPr>
          <w:rFonts w:ascii="宋体" w:hAnsi="宋体" w:cs="宋体" w:hint="eastAsia"/>
          <w:b/>
          <w:bCs/>
          <w:sz w:val="24"/>
        </w:rPr>
        <w:lastRenderedPageBreak/>
        <w:t>3.1.5</w:t>
      </w:r>
      <w:r>
        <w:rPr>
          <w:rFonts w:ascii="宋体" w:hAnsi="宋体" w:cs="宋体" w:hint="eastAsia"/>
          <w:sz w:val="24"/>
        </w:rPr>
        <w:t>申请评价的项目，应对可再生能源系统技术路线、可再生能源替代率、可再生能源消纳形式和可再生能源系统经济分析等进行计算和说明，并应形成专项报告。</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spacing w:line="360" w:lineRule="auto"/>
        <w:ind w:firstLineChars="200" w:firstLine="480"/>
        <w:rPr>
          <w:rFonts w:ascii="宋体" w:hAnsi="宋体" w:cs="宋体"/>
          <w:sz w:val="24"/>
        </w:rPr>
      </w:pPr>
      <w:r>
        <w:rPr>
          <w:rFonts w:ascii="宋体" w:hAnsi="宋体" w:cs="宋体" w:hint="eastAsia"/>
          <w:i/>
          <w:iCs/>
          <w:sz w:val="24"/>
        </w:rPr>
        <w:t>相比可再生能源系统产能量，建筑对于可再生能源系统产能的消纳量同样重要，在满足经济性的同时，应竟可能对可再生能源进行消纳利用，避免可再生能源的浪费及倒送，故需要形成专项报告进行评价。</w:t>
      </w:r>
    </w:p>
    <w:p w:rsidR="00882CF0" w:rsidRDefault="00084F76">
      <w:pPr>
        <w:spacing w:line="360" w:lineRule="auto"/>
        <w:rPr>
          <w:rFonts w:ascii="宋体" w:hAnsi="宋体" w:cs="宋体"/>
          <w:sz w:val="24"/>
        </w:rPr>
      </w:pPr>
      <w:r>
        <w:rPr>
          <w:rFonts w:ascii="宋体" w:hAnsi="宋体" w:cs="宋体" w:hint="eastAsia"/>
          <w:b/>
          <w:bCs/>
          <w:sz w:val="24"/>
        </w:rPr>
        <w:t>3.1.6</w:t>
      </w:r>
      <w:r>
        <w:rPr>
          <w:rFonts w:ascii="宋体" w:hAnsi="宋体" w:cs="宋体" w:hint="eastAsia"/>
          <w:sz w:val="24"/>
        </w:rPr>
        <w:t>评价应包括指标评价、性能合格判定和性能分级评价。评价应先进行单项指标评价，根据单项指标的评价结果进行性能合格判定。判定结果合格宜进行分级评价，判定结果不合格不进行分级评价。</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pStyle w:val="afffffffc"/>
        <w:spacing w:line="360" w:lineRule="auto"/>
        <w:ind w:firstLine="480"/>
        <w:rPr>
          <w:rFonts w:ascii="宋体" w:hAnsi="宋体" w:cs="宋体"/>
          <w:i/>
          <w:iCs/>
          <w:sz w:val="24"/>
          <w:szCs w:val="24"/>
        </w:rPr>
      </w:pPr>
      <w:r>
        <w:rPr>
          <w:rFonts w:ascii="宋体" w:hAnsi="宋体" w:cs="宋体" w:hint="eastAsia"/>
          <w:i/>
          <w:iCs/>
          <w:sz w:val="24"/>
          <w:szCs w:val="24"/>
        </w:rPr>
        <w:t>本条说明了“指标评价”、”性能合格判定”和“性能分级评价”之间的关系和评价的程序。可再生能源与居住建筑一体化的效果受设计、施工和运行的影响较大。影响性能的指标有多项，应分别对这些单项指标进行评价。在单项指标评价完成后，还应对整体性能是否达到设计相关标准的基本要求进行合格判定。由于居住建筑上应用可再生能源的面积或空间等资源有限，为提高资源利用水平，可再生能源居住建筑应用除了应首先满足基本合格要求外，还宜对其应用效果的优劣程度进行性能分级评价，以引导产业提高能效，节约资源。</w:t>
      </w:r>
    </w:p>
    <w:p w:rsidR="00882CF0" w:rsidRDefault="00084F76">
      <w:pPr>
        <w:spacing w:line="360" w:lineRule="auto"/>
        <w:rPr>
          <w:rFonts w:ascii="宋体" w:hAnsi="宋体" w:cs="宋体"/>
          <w:sz w:val="24"/>
        </w:rPr>
      </w:pPr>
      <w:r>
        <w:rPr>
          <w:rFonts w:ascii="宋体" w:hAnsi="宋体" w:cs="宋体" w:hint="eastAsia"/>
          <w:b/>
          <w:bCs/>
          <w:sz w:val="24"/>
        </w:rPr>
        <w:t>3.1.7</w:t>
      </w:r>
      <w:r>
        <w:rPr>
          <w:rFonts w:ascii="宋体" w:hAnsi="宋体" w:cs="宋体" w:hint="eastAsia"/>
          <w:sz w:val="24"/>
        </w:rPr>
        <w:t>评价应以实际测试参数为基础进行。条件具备时应优先选用长期测试，否则应选用短期测试。长期测试结果和短期测试结果不一致时，应以长期测试结果为准。</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pStyle w:val="afffffffc"/>
        <w:spacing w:line="360" w:lineRule="auto"/>
        <w:ind w:firstLine="480"/>
        <w:rPr>
          <w:rFonts w:ascii="宋体" w:hAnsi="宋体" w:cs="宋体"/>
          <w:i/>
          <w:iCs/>
          <w:sz w:val="24"/>
          <w:szCs w:val="24"/>
        </w:rPr>
      </w:pPr>
      <w:r>
        <w:rPr>
          <w:rFonts w:ascii="宋体" w:hAnsi="宋体" w:cs="宋体" w:hint="eastAsia"/>
          <w:i/>
          <w:iCs/>
          <w:sz w:val="24"/>
          <w:szCs w:val="24"/>
        </w:rPr>
        <w:t>本标准的评价以测试的数据为基础，评价的结果也以具体的数值进行描述，因此必须进行实际测试。由于可再生能源全年分布密度变化很大，负荷也很难统一不变，因此通过长期的测试更能反映系统的真实性能，但是限于时间和经济因素，有时不具备长期测试的条件，需要选择一些典型的工况通过短期测试，计算出工程的性能。当前可再生能源系统的测试参数及其测试方法有一定差别，急需统一的方法进行规范，使得测试结果具有可比性。</w:t>
      </w:r>
    </w:p>
    <w:p w:rsidR="00882CF0" w:rsidRDefault="00084F76">
      <w:pPr>
        <w:pStyle w:val="affff1"/>
        <w:numPr>
          <w:ilvl w:val="1"/>
          <w:numId w:val="18"/>
        </w:numPr>
        <w:spacing w:before="156" w:after="156" w:line="360" w:lineRule="auto"/>
        <w:ind w:firstLineChars="100" w:firstLine="241"/>
        <w:jc w:val="center"/>
        <w:outlineLvl w:val="1"/>
        <w:rPr>
          <w:rFonts w:ascii="宋体" w:eastAsia="宋体" w:hAnsi="宋体" w:cs="宋体"/>
          <w:b/>
          <w:bCs/>
          <w:sz w:val="24"/>
          <w:szCs w:val="24"/>
        </w:rPr>
      </w:pPr>
      <w:bookmarkStart w:id="9" w:name="_Toc17674"/>
      <w:r>
        <w:rPr>
          <w:rFonts w:ascii="宋体" w:eastAsia="宋体" w:hAnsi="宋体" w:cs="宋体" w:hint="eastAsia"/>
          <w:b/>
          <w:bCs/>
          <w:sz w:val="24"/>
          <w:szCs w:val="24"/>
        </w:rPr>
        <w:t>评价与等级划分</w:t>
      </w:r>
      <w:bookmarkEnd w:id="9"/>
    </w:p>
    <w:p w:rsidR="00882CF0" w:rsidRDefault="00084F76">
      <w:pPr>
        <w:spacing w:line="360" w:lineRule="auto"/>
        <w:rPr>
          <w:rFonts w:ascii="宋体" w:hAnsi="宋体" w:cs="宋体"/>
          <w:sz w:val="24"/>
        </w:rPr>
      </w:pPr>
      <w:r>
        <w:rPr>
          <w:rFonts w:ascii="宋体" w:hAnsi="宋体" w:cs="宋体" w:hint="eastAsia"/>
          <w:b/>
          <w:bCs/>
          <w:sz w:val="24"/>
        </w:rPr>
        <w:t>3.2.1</w:t>
      </w:r>
      <w:r>
        <w:rPr>
          <w:rFonts w:ascii="宋体" w:hAnsi="宋体" w:cs="宋体" w:hint="eastAsia"/>
          <w:sz w:val="24"/>
        </w:rPr>
        <w:t>评价指标体系应由各种可再生能源系统的指标组成，且每类指标均包括控制项和评分项；评价指标体系还统一设置加分项。</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spacing w:line="360" w:lineRule="auto"/>
        <w:ind w:firstLineChars="200" w:firstLine="480"/>
        <w:rPr>
          <w:rFonts w:ascii="宋体" w:hAnsi="宋体" w:cs="宋体"/>
          <w:sz w:val="24"/>
        </w:rPr>
      </w:pPr>
      <w:r>
        <w:rPr>
          <w:rFonts w:ascii="宋体" w:hAnsi="宋体" w:cs="宋体" w:hint="eastAsia"/>
          <w:i/>
          <w:iCs/>
          <w:sz w:val="24"/>
        </w:rPr>
        <w:t>每类指标均包括控制项和评分项。为了鼓励可再生能源系统采用提高、创新的技术和产品建造更高性能的系统，评价指标体系还统一设置“突破与创新”加分项。</w:t>
      </w:r>
    </w:p>
    <w:p w:rsidR="00882CF0" w:rsidRDefault="00084F76">
      <w:pPr>
        <w:spacing w:line="360" w:lineRule="auto"/>
        <w:rPr>
          <w:rFonts w:ascii="宋体" w:hAnsi="宋体" w:cs="宋体"/>
          <w:sz w:val="24"/>
        </w:rPr>
      </w:pPr>
      <w:r>
        <w:rPr>
          <w:rFonts w:ascii="宋体" w:hAnsi="宋体" w:cs="宋体" w:hint="eastAsia"/>
          <w:b/>
          <w:bCs/>
          <w:sz w:val="24"/>
        </w:rPr>
        <w:lastRenderedPageBreak/>
        <w:t>3.2.2</w:t>
      </w:r>
      <w:r>
        <w:rPr>
          <w:rFonts w:ascii="宋体" w:hAnsi="宋体" w:cs="宋体" w:hint="eastAsia"/>
          <w:sz w:val="24"/>
        </w:rPr>
        <w:t>控制项的评定结果应为达标或不达标；评分项和加分项的评定结果应为分值。</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spacing w:line="360" w:lineRule="auto"/>
        <w:ind w:firstLineChars="200" w:firstLine="480"/>
        <w:rPr>
          <w:rFonts w:ascii="宋体" w:hAnsi="宋体" w:cs="宋体"/>
          <w:i/>
          <w:iCs/>
          <w:sz w:val="24"/>
        </w:rPr>
      </w:pPr>
      <w:r>
        <w:rPr>
          <w:rFonts w:ascii="宋体" w:hAnsi="宋体" w:cs="宋体"/>
          <w:i/>
          <w:iCs/>
          <w:sz w:val="24"/>
        </w:rPr>
        <w:t>所涉及到的子系统，控制项全满足时，则评定结果为达标，且才有资格对子系统后面的评分项和加分项继续评定。</w:t>
      </w:r>
      <w:r>
        <w:rPr>
          <w:rFonts w:ascii="宋体" w:hAnsi="宋体" w:cs="宋体" w:hint="eastAsia"/>
          <w:i/>
          <w:iCs/>
          <w:sz w:val="24"/>
        </w:rPr>
        <w:t>评分项的评价，依据评价条文的规定确定得分或不得分，得分时根据需要对具体评分子项确定得分值，或根据具体达标程度确定得分值。加分项的评价，依据评价条文的规定确定得分或不得分。</w:t>
      </w:r>
    </w:p>
    <w:p w:rsidR="00882CF0" w:rsidRDefault="00084F76">
      <w:pPr>
        <w:spacing w:line="360" w:lineRule="auto"/>
        <w:rPr>
          <w:rFonts w:ascii="宋体" w:hAnsi="宋体" w:cs="宋体"/>
          <w:sz w:val="24"/>
        </w:rPr>
      </w:pPr>
      <w:r>
        <w:rPr>
          <w:rFonts w:ascii="宋体" w:hAnsi="宋体" w:cs="宋体" w:hint="eastAsia"/>
          <w:b/>
          <w:bCs/>
          <w:sz w:val="24"/>
        </w:rPr>
        <w:t>3.2.3</w:t>
      </w:r>
      <w:r>
        <w:rPr>
          <w:rFonts w:ascii="宋体" w:hAnsi="宋体" w:cs="宋体" w:hint="eastAsia"/>
          <w:sz w:val="24"/>
        </w:rPr>
        <w:t>对于采用多种可再生能源系统的居住建筑，应按本标准全部评价条文逐条对适用的系统进行评价，确定各评价条文的得分。</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spacing w:line="360" w:lineRule="auto"/>
        <w:ind w:firstLineChars="200" w:firstLine="480"/>
        <w:rPr>
          <w:rFonts w:ascii="宋体" w:hAnsi="宋体" w:cs="宋体"/>
          <w:sz w:val="24"/>
        </w:rPr>
      </w:pPr>
      <w:r>
        <w:rPr>
          <w:rFonts w:ascii="宋体" w:hAnsi="宋体" w:cs="宋体" w:hint="eastAsia"/>
          <w:i/>
          <w:iCs/>
          <w:sz w:val="24"/>
        </w:rPr>
        <w:t>不论居住建筑是否采用多种可再生能源系统，均以各个条/款为基本评判单元。对于某一条文，只要建筑涉及该系统，则该系统就参评并确定得分。总体原则为：只要有涉及即全部参评；系统性、整体性指标应总体评价；所有部分均满足要求才给分；上述情况之外的特殊情况可特殊处理。标准后文中不再一一说明。系统整体的等级仍按本标准的规定确定。</w:t>
      </w:r>
    </w:p>
    <w:p w:rsidR="00882CF0" w:rsidRDefault="00084F76">
      <w:pPr>
        <w:spacing w:line="360" w:lineRule="auto"/>
        <w:outlineLvl w:val="2"/>
        <w:rPr>
          <w:rFonts w:ascii="宋体" w:hAnsi="宋体" w:cs="宋体"/>
          <w:sz w:val="24"/>
        </w:rPr>
      </w:pPr>
      <w:bookmarkStart w:id="10" w:name="_Toc17608"/>
      <w:r>
        <w:rPr>
          <w:rFonts w:ascii="宋体" w:hAnsi="宋体" w:cs="宋体" w:hint="eastAsia"/>
          <w:b/>
          <w:bCs/>
          <w:sz w:val="24"/>
        </w:rPr>
        <w:t>3.2.4</w:t>
      </w:r>
      <w:r>
        <w:rPr>
          <w:rFonts w:ascii="宋体" w:hAnsi="宋体" w:cs="宋体" w:hint="eastAsia"/>
          <w:sz w:val="24"/>
        </w:rPr>
        <w:t>评价的分值设定应符合表3．2．4的规定。</w:t>
      </w:r>
      <w:bookmarkEnd w:id="10"/>
    </w:p>
    <w:p w:rsidR="00882CF0" w:rsidRDefault="00084F76">
      <w:pPr>
        <w:spacing w:line="360" w:lineRule="auto"/>
        <w:jc w:val="center"/>
        <w:rPr>
          <w:rFonts w:ascii="宋体" w:hAnsi="宋体" w:cs="宋体"/>
          <w:b/>
          <w:bCs/>
          <w:sz w:val="24"/>
        </w:rPr>
      </w:pPr>
      <w:r>
        <w:rPr>
          <w:rFonts w:ascii="宋体" w:hAnsi="宋体" w:cs="宋体" w:hint="eastAsia"/>
          <w:b/>
          <w:bCs/>
          <w:szCs w:val="21"/>
        </w:rPr>
        <w:t>表3.2.4 可再生能源与居住一体化评价分值</w:t>
      </w:r>
    </w:p>
    <w:tbl>
      <w:tblPr>
        <w:tblStyle w:val="afff8"/>
        <w:tblW w:w="9752" w:type="dxa"/>
        <w:tblInd w:w="108" w:type="dxa"/>
        <w:tblLook w:val="04A0" w:firstRow="1" w:lastRow="0" w:firstColumn="1" w:lastColumn="0" w:noHBand="0" w:noVBand="1"/>
      </w:tblPr>
      <w:tblGrid>
        <w:gridCol w:w="716"/>
        <w:gridCol w:w="776"/>
        <w:gridCol w:w="907"/>
        <w:gridCol w:w="1002"/>
        <w:gridCol w:w="1018"/>
        <w:gridCol w:w="971"/>
        <w:gridCol w:w="1195"/>
        <w:gridCol w:w="1099"/>
        <w:gridCol w:w="1046"/>
        <w:gridCol w:w="1022"/>
      </w:tblGrid>
      <w:tr w:rsidR="00882CF0">
        <w:trPr>
          <w:trHeight w:val="20"/>
        </w:trPr>
        <w:tc>
          <w:tcPr>
            <w:tcW w:w="670" w:type="dxa"/>
            <w:vMerge w:val="restart"/>
          </w:tcPr>
          <w:p w:rsidR="00882CF0" w:rsidRDefault="00882CF0">
            <w:pPr>
              <w:rPr>
                <w:rFonts w:hAnsi="宋体" w:cs="宋体"/>
                <w:szCs w:val="21"/>
              </w:rPr>
            </w:pPr>
          </w:p>
        </w:tc>
        <w:tc>
          <w:tcPr>
            <w:tcW w:w="726" w:type="dxa"/>
            <w:vMerge w:val="restart"/>
          </w:tcPr>
          <w:p w:rsidR="00882CF0" w:rsidRDefault="00084F76">
            <w:pPr>
              <w:rPr>
                <w:rFonts w:hAnsi="宋体" w:cs="宋体"/>
                <w:szCs w:val="21"/>
              </w:rPr>
            </w:pPr>
            <w:r>
              <w:rPr>
                <w:rFonts w:hAnsi="宋体" w:cs="宋体" w:hint="eastAsia"/>
                <w:szCs w:val="21"/>
              </w:rPr>
              <w:t>控制项基础分值</w:t>
            </w:r>
          </w:p>
          <w:p w:rsidR="00882CF0" w:rsidRDefault="00084F76">
            <w:pPr>
              <w:rPr>
                <w:rFonts w:hAnsi="宋体" w:cs="宋体"/>
                <w:szCs w:val="21"/>
              </w:rPr>
            </w:pPr>
            <w:r>
              <w:rPr>
                <w:rFonts w:hAnsi="宋体" w:cs="宋体" w:hint="eastAsia"/>
                <w:szCs w:val="21"/>
              </w:rPr>
              <w:t>Q0</w:t>
            </w:r>
          </w:p>
        </w:tc>
        <w:tc>
          <w:tcPr>
            <w:tcW w:w="6783" w:type="dxa"/>
            <w:gridSpan w:val="7"/>
          </w:tcPr>
          <w:p w:rsidR="00882CF0" w:rsidRDefault="00084F76">
            <w:pPr>
              <w:jc w:val="center"/>
              <w:rPr>
                <w:rFonts w:hAnsi="宋体" w:cs="宋体"/>
                <w:szCs w:val="21"/>
              </w:rPr>
            </w:pPr>
            <w:r>
              <w:rPr>
                <w:rFonts w:hAnsi="宋体" w:cs="宋体" w:hint="eastAsia"/>
                <w:szCs w:val="21"/>
              </w:rPr>
              <w:t>评价指标评分项满分值</w:t>
            </w:r>
          </w:p>
        </w:tc>
        <w:tc>
          <w:tcPr>
            <w:tcW w:w="958" w:type="dxa"/>
            <w:vMerge w:val="restart"/>
          </w:tcPr>
          <w:p w:rsidR="00882CF0" w:rsidRDefault="00084F76">
            <w:pPr>
              <w:rPr>
                <w:rFonts w:hAnsi="宋体" w:cs="宋体"/>
                <w:szCs w:val="21"/>
              </w:rPr>
            </w:pPr>
            <w:r>
              <w:rPr>
                <w:rFonts w:hAnsi="宋体" w:cs="宋体" w:hint="eastAsia"/>
                <w:szCs w:val="21"/>
              </w:rPr>
              <w:t>突破与创新</w:t>
            </w:r>
          </w:p>
          <w:p w:rsidR="00882CF0" w:rsidRDefault="00084F76">
            <w:pPr>
              <w:rPr>
                <w:rFonts w:hAnsi="宋体" w:cs="宋体"/>
                <w:szCs w:val="21"/>
              </w:rPr>
            </w:pPr>
            <w:r>
              <w:rPr>
                <w:rFonts w:hAnsi="宋体" w:cs="宋体" w:hint="eastAsia"/>
                <w:szCs w:val="21"/>
              </w:rPr>
              <w:t>Q8</w:t>
            </w:r>
          </w:p>
        </w:tc>
      </w:tr>
      <w:tr w:rsidR="00882CF0">
        <w:trPr>
          <w:trHeight w:val="20"/>
        </w:trPr>
        <w:tc>
          <w:tcPr>
            <w:tcW w:w="670" w:type="dxa"/>
            <w:vMerge/>
          </w:tcPr>
          <w:p w:rsidR="00882CF0" w:rsidRDefault="00882CF0">
            <w:pPr>
              <w:rPr>
                <w:rFonts w:hAnsi="宋体" w:cs="宋体"/>
                <w:szCs w:val="21"/>
              </w:rPr>
            </w:pPr>
          </w:p>
        </w:tc>
        <w:tc>
          <w:tcPr>
            <w:tcW w:w="726" w:type="dxa"/>
            <w:vMerge/>
          </w:tcPr>
          <w:p w:rsidR="00882CF0" w:rsidRDefault="00882CF0">
            <w:pPr>
              <w:rPr>
                <w:rFonts w:hAnsi="宋体" w:cs="宋体"/>
                <w:szCs w:val="21"/>
              </w:rPr>
            </w:pPr>
          </w:p>
        </w:tc>
        <w:tc>
          <w:tcPr>
            <w:tcW w:w="850" w:type="dxa"/>
          </w:tcPr>
          <w:p w:rsidR="00882CF0" w:rsidRDefault="00084F76">
            <w:pPr>
              <w:rPr>
                <w:rFonts w:hAnsi="宋体" w:cs="宋体"/>
                <w:szCs w:val="21"/>
              </w:rPr>
            </w:pPr>
            <w:r>
              <w:rPr>
                <w:rFonts w:hAnsi="宋体" w:cs="宋体" w:hint="eastAsia"/>
                <w:szCs w:val="21"/>
              </w:rPr>
              <w:t>太阳能热利用系统</w:t>
            </w:r>
          </w:p>
          <w:p w:rsidR="00882CF0" w:rsidRDefault="00084F76">
            <w:pPr>
              <w:rPr>
                <w:rFonts w:hAnsi="宋体" w:cs="宋体"/>
                <w:szCs w:val="21"/>
              </w:rPr>
            </w:pPr>
            <w:r>
              <w:rPr>
                <w:rFonts w:hAnsi="宋体" w:cs="宋体" w:hint="eastAsia"/>
                <w:szCs w:val="21"/>
              </w:rPr>
              <w:t>Q1</w:t>
            </w:r>
          </w:p>
        </w:tc>
        <w:tc>
          <w:tcPr>
            <w:tcW w:w="939" w:type="dxa"/>
          </w:tcPr>
          <w:p w:rsidR="00882CF0" w:rsidRDefault="00084F76">
            <w:pPr>
              <w:rPr>
                <w:rFonts w:hAnsi="宋体" w:cs="宋体"/>
                <w:szCs w:val="21"/>
              </w:rPr>
            </w:pPr>
            <w:r>
              <w:rPr>
                <w:rFonts w:hAnsi="宋体" w:cs="宋体" w:hint="eastAsia"/>
                <w:szCs w:val="21"/>
              </w:rPr>
              <w:t>太阳能光伏发电系统</w:t>
            </w:r>
          </w:p>
          <w:p w:rsidR="00882CF0" w:rsidRDefault="00084F76">
            <w:pPr>
              <w:rPr>
                <w:rFonts w:hAnsi="宋体" w:cs="宋体"/>
                <w:szCs w:val="21"/>
              </w:rPr>
            </w:pPr>
            <w:r>
              <w:rPr>
                <w:rFonts w:hAnsi="宋体" w:cs="宋体" w:hint="eastAsia"/>
                <w:szCs w:val="21"/>
              </w:rPr>
              <w:t>Q2</w:t>
            </w:r>
          </w:p>
          <w:p w:rsidR="00882CF0" w:rsidRDefault="00882CF0">
            <w:pPr>
              <w:rPr>
                <w:rFonts w:hAnsi="宋体" w:cs="宋体"/>
                <w:szCs w:val="21"/>
              </w:rPr>
            </w:pPr>
          </w:p>
        </w:tc>
        <w:tc>
          <w:tcPr>
            <w:tcW w:w="954" w:type="dxa"/>
          </w:tcPr>
          <w:p w:rsidR="00882CF0" w:rsidRDefault="00084F76">
            <w:pPr>
              <w:rPr>
                <w:rFonts w:hAnsi="宋体" w:cs="宋体"/>
                <w:szCs w:val="21"/>
              </w:rPr>
            </w:pPr>
            <w:r>
              <w:rPr>
                <w:rFonts w:hAnsi="宋体" w:cs="宋体" w:hint="eastAsia"/>
                <w:szCs w:val="21"/>
              </w:rPr>
              <w:t>风能发电系统</w:t>
            </w:r>
          </w:p>
          <w:p w:rsidR="00882CF0" w:rsidRDefault="00084F76">
            <w:pPr>
              <w:rPr>
                <w:rFonts w:hAnsi="宋体" w:cs="宋体"/>
                <w:szCs w:val="21"/>
              </w:rPr>
            </w:pPr>
            <w:r>
              <w:rPr>
                <w:rFonts w:hAnsi="宋体" w:cs="宋体" w:hint="eastAsia"/>
                <w:szCs w:val="21"/>
              </w:rPr>
              <w:t>Q3</w:t>
            </w:r>
          </w:p>
          <w:p w:rsidR="00882CF0" w:rsidRDefault="00882CF0">
            <w:pPr>
              <w:rPr>
                <w:rFonts w:hAnsi="宋体" w:cs="宋体"/>
                <w:szCs w:val="21"/>
              </w:rPr>
            </w:pPr>
          </w:p>
        </w:tc>
        <w:tc>
          <w:tcPr>
            <w:tcW w:w="910" w:type="dxa"/>
          </w:tcPr>
          <w:p w:rsidR="00882CF0" w:rsidRDefault="00084F76">
            <w:pPr>
              <w:rPr>
                <w:rFonts w:hAnsi="宋体" w:cs="宋体"/>
                <w:szCs w:val="21"/>
              </w:rPr>
            </w:pPr>
            <w:r>
              <w:rPr>
                <w:rFonts w:hAnsi="宋体" w:cs="宋体" w:hint="eastAsia"/>
                <w:szCs w:val="21"/>
              </w:rPr>
              <w:t>燃料电池利用系统</w:t>
            </w:r>
          </w:p>
          <w:p w:rsidR="00882CF0" w:rsidRDefault="00084F76">
            <w:pPr>
              <w:rPr>
                <w:rFonts w:hAnsi="宋体" w:cs="宋体"/>
                <w:szCs w:val="21"/>
              </w:rPr>
            </w:pPr>
            <w:r>
              <w:rPr>
                <w:rFonts w:hAnsi="宋体" w:cs="宋体" w:hint="eastAsia"/>
                <w:szCs w:val="21"/>
              </w:rPr>
              <w:t>Q4</w:t>
            </w:r>
          </w:p>
          <w:p w:rsidR="00882CF0" w:rsidRDefault="00882CF0">
            <w:pPr>
              <w:rPr>
                <w:rFonts w:hAnsi="宋体" w:cs="宋体"/>
                <w:szCs w:val="21"/>
              </w:rPr>
            </w:pPr>
          </w:p>
        </w:tc>
        <w:tc>
          <w:tcPr>
            <w:tcW w:w="1120" w:type="dxa"/>
          </w:tcPr>
          <w:p w:rsidR="00882CF0" w:rsidRDefault="00084F76">
            <w:pPr>
              <w:rPr>
                <w:rFonts w:hAnsi="宋体" w:cs="宋体"/>
                <w:szCs w:val="21"/>
              </w:rPr>
            </w:pPr>
            <w:r>
              <w:rPr>
                <w:rFonts w:hAnsi="宋体" w:cs="宋体" w:hint="eastAsia"/>
                <w:szCs w:val="21"/>
              </w:rPr>
              <w:t>生物质能发电系统</w:t>
            </w:r>
          </w:p>
          <w:p w:rsidR="00882CF0" w:rsidRDefault="00084F76">
            <w:pPr>
              <w:rPr>
                <w:rFonts w:hAnsi="宋体" w:cs="宋体"/>
                <w:szCs w:val="21"/>
              </w:rPr>
            </w:pPr>
            <w:r>
              <w:rPr>
                <w:rFonts w:hAnsi="宋体" w:cs="宋体" w:hint="eastAsia"/>
                <w:szCs w:val="21"/>
              </w:rPr>
              <w:t>Q5</w:t>
            </w:r>
          </w:p>
        </w:tc>
        <w:tc>
          <w:tcPr>
            <w:tcW w:w="1030" w:type="dxa"/>
          </w:tcPr>
          <w:p w:rsidR="00882CF0" w:rsidRDefault="00084F76">
            <w:pPr>
              <w:rPr>
                <w:rFonts w:hAnsi="宋体" w:cs="宋体"/>
                <w:szCs w:val="21"/>
              </w:rPr>
            </w:pPr>
            <w:r>
              <w:rPr>
                <w:rFonts w:hAnsi="宋体" w:cs="宋体" w:hint="eastAsia"/>
                <w:szCs w:val="21"/>
              </w:rPr>
              <w:t>多能互补系统</w:t>
            </w:r>
          </w:p>
          <w:p w:rsidR="00882CF0" w:rsidRDefault="00084F76">
            <w:pPr>
              <w:rPr>
                <w:rFonts w:hAnsi="宋体" w:cs="宋体"/>
                <w:szCs w:val="21"/>
              </w:rPr>
            </w:pPr>
            <w:r>
              <w:rPr>
                <w:rFonts w:hAnsi="宋体" w:cs="宋体" w:hint="eastAsia"/>
                <w:szCs w:val="21"/>
              </w:rPr>
              <w:t>Q6</w:t>
            </w:r>
          </w:p>
        </w:tc>
        <w:tc>
          <w:tcPr>
            <w:tcW w:w="980" w:type="dxa"/>
          </w:tcPr>
          <w:p w:rsidR="00882CF0" w:rsidRDefault="00084F76">
            <w:pPr>
              <w:rPr>
                <w:rFonts w:hAnsi="宋体" w:cs="宋体"/>
                <w:szCs w:val="21"/>
              </w:rPr>
            </w:pPr>
            <w:r>
              <w:rPr>
                <w:rFonts w:hAnsi="宋体" w:cs="宋体" w:hint="eastAsia"/>
                <w:szCs w:val="21"/>
              </w:rPr>
              <w:t>可再生能源运行与维护</w:t>
            </w:r>
            <w:r>
              <w:rPr>
                <w:rFonts w:hAnsi="宋体" w:cs="宋体"/>
                <w:szCs w:val="21"/>
              </w:rPr>
              <w:t>Q7</w:t>
            </w:r>
          </w:p>
          <w:p w:rsidR="00882CF0" w:rsidRDefault="00882CF0">
            <w:pPr>
              <w:rPr>
                <w:rFonts w:hAnsi="宋体" w:cs="宋体"/>
                <w:szCs w:val="21"/>
              </w:rPr>
            </w:pPr>
          </w:p>
        </w:tc>
        <w:tc>
          <w:tcPr>
            <w:tcW w:w="958" w:type="dxa"/>
            <w:vMerge/>
          </w:tcPr>
          <w:p w:rsidR="00882CF0" w:rsidRDefault="00882CF0">
            <w:pPr>
              <w:rPr>
                <w:rFonts w:hAnsi="宋体" w:cs="宋体"/>
                <w:szCs w:val="21"/>
              </w:rPr>
            </w:pPr>
          </w:p>
        </w:tc>
      </w:tr>
      <w:tr w:rsidR="00882CF0">
        <w:trPr>
          <w:trHeight w:val="20"/>
        </w:trPr>
        <w:tc>
          <w:tcPr>
            <w:tcW w:w="670" w:type="dxa"/>
          </w:tcPr>
          <w:p w:rsidR="00882CF0" w:rsidRDefault="00084F76">
            <w:pPr>
              <w:rPr>
                <w:rFonts w:hAnsi="宋体" w:cs="宋体"/>
                <w:szCs w:val="21"/>
              </w:rPr>
            </w:pPr>
            <w:r>
              <w:rPr>
                <w:rFonts w:hAnsi="宋体" w:cs="宋体" w:hint="eastAsia"/>
                <w:szCs w:val="21"/>
              </w:rPr>
              <w:t>评价分值</w:t>
            </w:r>
          </w:p>
        </w:tc>
        <w:tc>
          <w:tcPr>
            <w:tcW w:w="726" w:type="dxa"/>
          </w:tcPr>
          <w:p w:rsidR="00882CF0" w:rsidRDefault="00084F76">
            <w:pPr>
              <w:rPr>
                <w:rFonts w:hAnsi="宋体" w:cs="宋体"/>
                <w:szCs w:val="21"/>
              </w:rPr>
            </w:pPr>
            <w:r>
              <w:rPr>
                <w:rFonts w:hAnsi="宋体" w:cs="宋体" w:hint="eastAsia"/>
                <w:szCs w:val="21"/>
              </w:rPr>
              <w:t>30</w:t>
            </w:r>
          </w:p>
        </w:tc>
        <w:tc>
          <w:tcPr>
            <w:tcW w:w="850" w:type="dxa"/>
          </w:tcPr>
          <w:p w:rsidR="00882CF0" w:rsidRDefault="00084F76">
            <w:pPr>
              <w:rPr>
                <w:rFonts w:hAnsi="宋体" w:cs="宋体"/>
                <w:szCs w:val="21"/>
              </w:rPr>
            </w:pPr>
            <w:r>
              <w:rPr>
                <w:rFonts w:hAnsi="宋体" w:cs="宋体" w:hint="eastAsia"/>
                <w:szCs w:val="21"/>
              </w:rPr>
              <w:t>100</w:t>
            </w:r>
          </w:p>
        </w:tc>
        <w:tc>
          <w:tcPr>
            <w:tcW w:w="939" w:type="dxa"/>
          </w:tcPr>
          <w:p w:rsidR="00882CF0" w:rsidRDefault="00084F76">
            <w:pPr>
              <w:rPr>
                <w:rFonts w:hAnsi="宋体" w:cs="宋体"/>
                <w:szCs w:val="21"/>
              </w:rPr>
            </w:pPr>
            <w:r>
              <w:rPr>
                <w:rFonts w:hAnsi="宋体" w:cs="宋体" w:hint="eastAsia"/>
                <w:szCs w:val="21"/>
              </w:rPr>
              <w:t>100</w:t>
            </w:r>
          </w:p>
        </w:tc>
        <w:tc>
          <w:tcPr>
            <w:tcW w:w="954" w:type="dxa"/>
          </w:tcPr>
          <w:p w:rsidR="00882CF0" w:rsidRDefault="00084F76">
            <w:pPr>
              <w:rPr>
                <w:rFonts w:hAnsi="宋体" w:cs="宋体"/>
                <w:szCs w:val="21"/>
              </w:rPr>
            </w:pPr>
            <w:r>
              <w:rPr>
                <w:rFonts w:hAnsi="宋体" w:cs="宋体" w:hint="eastAsia"/>
                <w:szCs w:val="21"/>
              </w:rPr>
              <w:t>100</w:t>
            </w:r>
          </w:p>
        </w:tc>
        <w:tc>
          <w:tcPr>
            <w:tcW w:w="910" w:type="dxa"/>
          </w:tcPr>
          <w:p w:rsidR="00882CF0" w:rsidRDefault="00084F76">
            <w:pPr>
              <w:rPr>
                <w:rFonts w:hAnsi="宋体" w:cs="宋体"/>
                <w:szCs w:val="21"/>
              </w:rPr>
            </w:pPr>
            <w:r>
              <w:rPr>
                <w:rFonts w:hAnsi="宋体" w:cs="宋体" w:hint="eastAsia"/>
                <w:szCs w:val="21"/>
              </w:rPr>
              <w:t>100</w:t>
            </w:r>
          </w:p>
        </w:tc>
        <w:tc>
          <w:tcPr>
            <w:tcW w:w="1120" w:type="dxa"/>
          </w:tcPr>
          <w:p w:rsidR="00882CF0" w:rsidRDefault="00084F76">
            <w:pPr>
              <w:rPr>
                <w:rFonts w:hAnsi="宋体" w:cs="宋体"/>
                <w:szCs w:val="21"/>
              </w:rPr>
            </w:pPr>
            <w:r>
              <w:rPr>
                <w:rFonts w:hAnsi="宋体" w:cs="宋体" w:hint="eastAsia"/>
                <w:szCs w:val="21"/>
              </w:rPr>
              <w:t>160</w:t>
            </w:r>
          </w:p>
        </w:tc>
        <w:tc>
          <w:tcPr>
            <w:tcW w:w="1030" w:type="dxa"/>
          </w:tcPr>
          <w:p w:rsidR="00882CF0" w:rsidRDefault="00084F76">
            <w:pPr>
              <w:rPr>
                <w:rFonts w:hAnsi="宋体" w:cs="宋体"/>
                <w:szCs w:val="21"/>
              </w:rPr>
            </w:pPr>
            <w:r>
              <w:rPr>
                <w:rFonts w:hAnsi="宋体" w:cs="宋体" w:hint="eastAsia"/>
                <w:szCs w:val="21"/>
              </w:rPr>
              <w:t>10</w:t>
            </w:r>
          </w:p>
        </w:tc>
        <w:tc>
          <w:tcPr>
            <w:tcW w:w="980" w:type="dxa"/>
          </w:tcPr>
          <w:p w:rsidR="00882CF0" w:rsidRDefault="00084F76">
            <w:pPr>
              <w:rPr>
                <w:rFonts w:hAnsi="宋体" w:cs="宋体"/>
                <w:szCs w:val="21"/>
              </w:rPr>
            </w:pPr>
            <w:r>
              <w:rPr>
                <w:rFonts w:hAnsi="宋体" w:cs="宋体" w:hint="eastAsia"/>
                <w:szCs w:val="21"/>
              </w:rPr>
              <w:t>12</w:t>
            </w:r>
          </w:p>
        </w:tc>
        <w:tc>
          <w:tcPr>
            <w:tcW w:w="958" w:type="dxa"/>
          </w:tcPr>
          <w:p w:rsidR="00882CF0" w:rsidRDefault="00084F76">
            <w:pPr>
              <w:rPr>
                <w:rFonts w:hAnsi="宋体" w:cs="宋体"/>
                <w:szCs w:val="21"/>
              </w:rPr>
            </w:pPr>
            <w:r>
              <w:rPr>
                <w:rFonts w:hAnsi="宋体" w:cs="宋体" w:hint="eastAsia"/>
                <w:szCs w:val="21"/>
              </w:rPr>
              <w:t>39</w:t>
            </w:r>
          </w:p>
        </w:tc>
      </w:tr>
    </w:tbl>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spacing w:line="360" w:lineRule="auto"/>
        <w:ind w:firstLineChars="200" w:firstLine="480"/>
        <w:rPr>
          <w:rFonts w:ascii="宋体" w:hAnsi="宋体" w:cs="宋体"/>
          <w:i/>
          <w:iCs/>
          <w:sz w:val="24"/>
        </w:rPr>
      </w:pPr>
      <w:r>
        <w:rPr>
          <w:rFonts w:ascii="宋体" w:hAnsi="宋体" w:cs="宋体" w:hint="eastAsia"/>
          <w:i/>
          <w:iCs/>
          <w:sz w:val="24"/>
        </w:rPr>
        <w:t>控制项基础分值的获得条件是满足本标准</w:t>
      </w:r>
      <w:r>
        <w:rPr>
          <w:rFonts w:ascii="宋体" w:hAnsi="宋体" w:cs="宋体"/>
          <w:i/>
          <w:iCs/>
          <w:sz w:val="24"/>
        </w:rPr>
        <w:t>所涉及的子系统对应</w:t>
      </w:r>
      <w:r>
        <w:rPr>
          <w:rFonts w:ascii="宋体" w:hAnsi="宋体" w:cs="宋体" w:hint="eastAsia"/>
          <w:i/>
          <w:iCs/>
          <w:sz w:val="24"/>
        </w:rPr>
        <w:t>控制项的</w:t>
      </w:r>
      <w:r>
        <w:rPr>
          <w:rFonts w:ascii="宋体" w:hAnsi="宋体" w:cs="宋体"/>
          <w:i/>
          <w:iCs/>
          <w:sz w:val="24"/>
        </w:rPr>
        <w:t>所有</w:t>
      </w:r>
      <w:r>
        <w:rPr>
          <w:rFonts w:ascii="宋体" w:hAnsi="宋体" w:cs="宋体" w:hint="eastAsia"/>
          <w:i/>
          <w:iCs/>
          <w:sz w:val="24"/>
        </w:rPr>
        <w:t>要求。本条规定的评价指标评分项满分值、提高与创新加分项满分值均为最高可能的分值。</w:t>
      </w:r>
    </w:p>
    <w:p w:rsidR="00882CF0" w:rsidRDefault="00084F76">
      <w:pPr>
        <w:spacing w:line="360" w:lineRule="auto"/>
        <w:outlineLvl w:val="2"/>
        <w:rPr>
          <w:rFonts w:ascii="宋体" w:hAnsi="宋体" w:cs="宋体"/>
          <w:sz w:val="24"/>
        </w:rPr>
      </w:pPr>
      <w:bookmarkStart w:id="11" w:name="_Toc31470"/>
      <w:r>
        <w:rPr>
          <w:rFonts w:ascii="宋体" w:hAnsi="宋体" w:cs="宋体" w:hint="eastAsia"/>
          <w:b/>
          <w:bCs/>
          <w:sz w:val="24"/>
        </w:rPr>
        <w:t>3.2.5</w:t>
      </w:r>
      <w:r>
        <w:rPr>
          <w:rFonts w:ascii="宋体" w:hAnsi="宋体" w:cs="宋体" w:hint="eastAsia"/>
          <w:sz w:val="24"/>
        </w:rPr>
        <w:t xml:space="preserve"> 评价总得分应按下式进行计算：</w:t>
      </w:r>
      <w:bookmarkEnd w:id="11"/>
    </w:p>
    <w:p w:rsidR="00882CF0" w:rsidRDefault="00084F76">
      <w:pPr>
        <w:spacing w:line="360" w:lineRule="auto"/>
        <w:rPr>
          <w:rFonts w:ascii="宋体" w:hAnsi="宋体" w:cs="宋体"/>
          <w:sz w:val="24"/>
        </w:rPr>
      </w:pPr>
      <w:r>
        <w:rPr>
          <w:rFonts w:ascii="宋体" w:hAnsi="宋体" w:cs="宋体" w:hint="eastAsia"/>
          <w:sz w:val="24"/>
        </w:rPr>
        <w:t>Q＝(Q0＋wQ1＋wQ2＋wQ3＋wQ4＋wQ5＋Q6＋Q7＋Q8) (3．2．5)</w:t>
      </w:r>
    </w:p>
    <w:p w:rsidR="00882CF0" w:rsidRDefault="00084F76">
      <w:pPr>
        <w:spacing w:line="360" w:lineRule="auto"/>
        <w:rPr>
          <w:rFonts w:ascii="宋体" w:hAnsi="宋体" w:cs="宋体"/>
          <w:sz w:val="24"/>
        </w:rPr>
      </w:pPr>
      <w:r>
        <w:rPr>
          <w:rFonts w:ascii="宋体" w:hAnsi="宋体" w:cs="宋体" w:hint="eastAsia"/>
          <w:sz w:val="24"/>
        </w:rPr>
        <w:t xml:space="preserve">    式中：Q——总得分；</w:t>
      </w:r>
    </w:p>
    <w:p w:rsidR="00882CF0" w:rsidRDefault="00084F76">
      <w:pPr>
        <w:spacing w:line="360" w:lineRule="auto"/>
        <w:rPr>
          <w:rFonts w:ascii="宋体" w:hAnsi="宋体" w:cs="宋体"/>
          <w:sz w:val="24"/>
        </w:rPr>
      </w:pPr>
      <w:r>
        <w:rPr>
          <w:rFonts w:ascii="宋体" w:hAnsi="宋体" w:cs="宋体" w:hint="eastAsia"/>
          <w:sz w:val="24"/>
        </w:rPr>
        <w:t xml:space="preserve">          Q0——控制项基础分值，当满足所有控制项的要求时取30分；</w:t>
      </w:r>
    </w:p>
    <w:p w:rsidR="00882CF0" w:rsidRDefault="00084F76">
      <w:pPr>
        <w:spacing w:line="360" w:lineRule="auto"/>
        <w:rPr>
          <w:rFonts w:ascii="宋体" w:hAnsi="宋体" w:cs="宋体"/>
          <w:sz w:val="24"/>
        </w:rPr>
      </w:pPr>
      <w:r>
        <w:rPr>
          <w:rFonts w:ascii="宋体" w:hAnsi="宋体" w:cs="宋体" w:hint="eastAsia"/>
          <w:sz w:val="24"/>
        </w:rPr>
        <w:t xml:space="preserve">          Q1～Q7——分别为评价指标体系7类系统指标评分项得分；</w:t>
      </w:r>
    </w:p>
    <w:p w:rsidR="00882CF0" w:rsidRDefault="00084F76">
      <w:pPr>
        <w:spacing w:line="360" w:lineRule="auto"/>
        <w:rPr>
          <w:rFonts w:ascii="宋体" w:hAnsi="宋体" w:cs="宋体"/>
          <w:sz w:val="24"/>
        </w:rPr>
      </w:pPr>
      <w:r>
        <w:rPr>
          <w:rFonts w:ascii="宋体" w:hAnsi="宋体" w:cs="宋体" w:hint="eastAsia"/>
          <w:sz w:val="24"/>
        </w:rPr>
        <w:t xml:space="preserve">          Q8——突破与创新加分项得分;</w:t>
      </w:r>
    </w:p>
    <w:p w:rsidR="00882CF0" w:rsidRDefault="00084F76">
      <w:pPr>
        <w:spacing w:line="360" w:lineRule="auto"/>
        <w:ind w:firstLineChars="500" w:firstLine="1200"/>
        <w:rPr>
          <w:rFonts w:ascii="宋体" w:hAnsi="宋体" w:cs="宋体"/>
          <w:sz w:val="24"/>
        </w:rPr>
      </w:pPr>
      <w:r>
        <w:rPr>
          <w:rFonts w:ascii="宋体" w:hAnsi="宋体" w:cs="宋体" w:hint="eastAsia"/>
          <w:sz w:val="24"/>
        </w:rPr>
        <w:t>w——权重系数取值0.2;</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lastRenderedPageBreak/>
        <w:t>【条文说明】</w:t>
      </w:r>
    </w:p>
    <w:p w:rsidR="00882CF0" w:rsidRDefault="00084F76">
      <w:pPr>
        <w:spacing w:line="360" w:lineRule="auto"/>
        <w:ind w:firstLineChars="200" w:firstLine="480"/>
        <w:rPr>
          <w:rFonts w:ascii="宋体" w:hAnsi="宋体" w:cs="宋体"/>
          <w:i/>
          <w:iCs/>
          <w:sz w:val="24"/>
        </w:rPr>
      </w:pPr>
      <w:r>
        <w:rPr>
          <w:rFonts w:ascii="宋体" w:hAnsi="宋体" w:cs="宋体" w:hint="eastAsia"/>
          <w:i/>
          <w:iCs/>
          <w:sz w:val="24"/>
        </w:rPr>
        <w:t>本条对可再生能源系统评价中的总得分的计算方法作出了规定。参评居住建筑的总得分由评分项得分和提高与创新项得分部分组成，总得分满分为203分。控制项基础分值的获得条件是满足本标准所有控制项的要求，突破与创新项得分应按本标准第11章的相关要求确定。</w:t>
      </w:r>
    </w:p>
    <w:p w:rsidR="00882CF0" w:rsidRDefault="00084F76">
      <w:pPr>
        <w:spacing w:line="360" w:lineRule="auto"/>
        <w:rPr>
          <w:rFonts w:ascii="宋体" w:hAnsi="宋体" w:cs="宋体"/>
          <w:kern w:val="0"/>
          <w:sz w:val="24"/>
        </w:rPr>
      </w:pPr>
      <w:r>
        <w:rPr>
          <w:rFonts w:ascii="宋体" w:hAnsi="宋体" w:cs="宋体" w:hint="eastAsia"/>
          <w:b/>
          <w:bCs/>
          <w:sz w:val="24"/>
        </w:rPr>
        <w:t>3.2.6</w:t>
      </w:r>
      <w:r>
        <w:rPr>
          <w:rFonts w:ascii="宋体" w:hAnsi="宋体" w:cs="宋体" w:hint="eastAsia"/>
          <w:kern w:val="0"/>
          <w:sz w:val="24"/>
        </w:rPr>
        <w:t xml:space="preserve"> 可再生能源与居住建筑一体化划分等级应为基本级、一星级、二星级、三星级4个等级。</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spacing w:line="360" w:lineRule="auto"/>
        <w:ind w:firstLineChars="200" w:firstLine="480"/>
        <w:rPr>
          <w:rFonts w:ascii="宋体" w:hAnsi="宋体" w:cs="宋体"/>
          <w:i/>
          <w:iCs/>
          <w:sz w:val="24"/>
        </w:rPr>
      </w:pPr>
      <w:r>
        <w:rPr>
          <w:rFonts w:ascii="宋体" w:hAnsi="宋体" w:cs="宋体" w:hint="eastAsia"/>
          <w:i/>
          <w:iCs/>
          <w:sz w:val="24"/>
        </w:rPr>
        <w:t>为扩大评价的可再生能源与居住建筑一体化覆盖面，设置4个评价等级。</w:t>
      </w:r>
    </w:p>
    <w:p w:rsidR="00882CF0" w:rsidRDefault="00084F76">
      <w:pPr>
        <w:spacing w:line="360" w:lineRule="auto"/>
        <w:rPr>
          <w:rFonts w:ascii="宋体" w:hAnsi="宋体" w:cs="宋体"/>
          <w:kern w:val="0"/>
          <w:sz w:val="24"/>
        </w:rPr>
      </w:pPr>
      <w:r>
        <w:rPr>
          <w:rFonts w:ascii="宋体" w:hAnsi="宋体" w:cs="宋体" w:hint="eastAsia"/>
          <w:b/>
          <w:bCs/>
          <w:sz w:val="24"/>
        </w:rPr>
        <w:t xml:space="preserve">3.2.7 </w:t>
      </w:r>
      <w:r>
        <w:rPr>
          <w:rFonts w:ascii="宋体" w:hAnsi="宋体" w:cs="宋体" w:hint="eastAsia"/>
          <w:kern w:val="0"/>
          <w:sz w:val="24"/>
        </w:rPr>
        <w:t>当总得分分别达到60分、70分、85分及以上时，可再生能源与居住建筑一体化划分等级应为一星级、二星级、三星级。</w:t>
      </w:r>
    </w:p>
    <w:p w:rsidR="00882CF0" w:rsidRDefault="00084F76">
      <w:pPr>
        <w:pStyle w:val="afff3"/>
        <w:spacing w:line="360" w:lineRule="auto"/>
        <w:ind w:firstLineChars="0" w:firstLine="0"/>
        <w:rPr>
          <w:rFonts w:hAnsi="宋体" w:cs="宋体"/>
          <w:sz w:val="24"/>
          <w:szCs w:val="24"/>
        </w:rPr>
      </w:pPr>
      <w:r>
        <w:rPr>
          <w:rFonts w:hAnsi="宋体" w:cs="宋体" w:hint="eastAsia"/>
          <w:b/>
          <w:bCs/>
          <w:kern w:val="2"/>
          <w:sz w:val="24"/>
          <w:szCs w:val="24"/>
        </w:rPr>
        <w:t>3.2.8</w:t>
      </w:r>
      <w:r>
        <w:rPr>
          <w:rFonts w:hAnsi="宋体" w:cs="宋体" w:hint="eastAsia"/>
          <w:kern w:val="2"/>
          <w:sz w:val="24"/>
          <w:szCs w:val="24"/>
        </w:rPr>
        <w:t xml:space="preserve"> </w:t>
      </w:r>
      <w:r>
        <w:rPr>
          <w:rFonts w:hAnsi="宋体" w:cs="宋体" w:hint="eastAsia"/>
          <w:sz w:val="24"/>
          <w:szCs w:val="24"/>
        </w:rPr>
        <w:t>当满足全部控制项要求时，可再生能源与居住建筑一体化划分等级应为基本级。</w:t>
      </w:r>
    </w:p>
    <w:p w:rsidR="00882CF0" w:rsidRDefault="00882CF0">
      <w:pPr>
        <w:pStyle w:val="afff3"/>
        <w:spacing w:line="360" w:lineRule="auto"/>
        <w:ind w:firstLineChars="0" w:firstLine="0"/>
        <w:rPr>
          <w:rFonts w:hAnsi="宋体" w:cs="宋体"/>
          <w:sz w:val="24"/>
          <w:szCs w:val="24"/>
        </w:rPr>
      </w:pPr>
      <w:bookmarkStart w:id="12" w:name="_Toc468794029"/>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882CF0">
      <w:pPr>
        <w:pStyle w:val="afff3"/>
        <w:spacing w:line="360" w:lineRule="auto"/>
        <w:ind w:firstLineChars="0" w:firstLine="0"/>
        <w:rPr>
          <w:rFonts w:hAnsi="宋体" w:cs="宋体"/>
          <w:sz w:val="24"/>
          <w:szCs w:val="24"/>
        </w:rPr>
      </w:pPr>
    </w:p>
    <w:p w:rsidR="00882CF0" w:rsidRDefault="00084F76">
      <w:pPr>
        <w:pStyle w:val="affff4"/>
        <w:numPr>
          <w:ilvl w:val="0"/>
          <w:numId w:val="17"/>
        </w:numPr>
        <w:spacing w:before="312" w:after="312" w:line="360" w:lineRule="auto"/>
        <w:jc w:val="center"/>
        <w:outlineLvl w:val="0"/>
        <w:rPr>
          <w:rFonts w:ascii="宋体" w:eastAsia="宋体" w:hAnsi="宋体" w:cs="宋体"/>
          <w:b/>
          <w:color w:val="000000"/>
          <w:sz w:val="30"/>
          <w:szCs w:val="30"/>
        </w:rPr>
      </w:pPr>
      <w:bookmarkStart w:id="13" w:name="_Toc19144"/>
      <w:r>
        <w:rPr>
          <w:rFonts w:ascii="宋体" w:eastAsia="宋体" w:hAnsi="宋体" w:cs="宋体" w:hint="eastAsia"/>
          <w:b/>
          <w:color w:val="000000"/>
          <w:sz w:val="30"/>
          <w:szCs w:val="30"/>
        </w:rPr>
        <w:lastRenderedPageBreak/>
        <w:t>太阳能热利用系统</w:t>
      </w:r>
      <w:bookmarkEnd w:id="13"/>
    </w:p>
    <w:p w:rsidR="00882CF0" w:rsidRDefault="00084F76">
      <w:pPr>
        <w:pStyle w:val="affff1"/>
        <w:numPr>
          <w:ilvl w:val="1"/>
          <w:numId w:val="18"/>
        </w:numPr>
        <w:spacing w:before="156" w:after="156" w:line="360" w:lineRule="auto"/>
        <w:ind w:firstLineChars="100" w:firstLine="241"/>
        <w:jc w:val="center"/>
        <w:rPr>
          <w:rFonts w:ascii="宋体" w:eastAsia="宋体" w:hAnsi="宋体" w:cs="宋体"/>
          <w:b/>
          <w:bCs/>
          <w:sz w:val="24"/>
          <w:szCs w:val="24"/>
        </w:rPr>
      </w:pPr>
      <w:bookmarkStart w:id="14" w:name="_Toc3338"/>
      <w:r>
        <w:rPr>
          <w:rFonts w:ascii="宋体" w:eastAsia="宋体" w:hAnsi="宋体" w:cs="宋体" w:hint="eastAsia"/>
          <w:b/>
          <w:bCs/>
          <w:sz w:val="24"/>
          <w:szCs w:val="24"/>
        </w:rPr>
        <w:t>控制项</w:t>
      </w:r>
      <w:bookmarkEnd w:id="14"/>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在既有建筑上增设或改造太阳能</w:t>
      </w:r>
      <w:r>
        <w:rPr>
          <w:rFonts w:ascii="宋体" w:eastAsia="宋体" w:hAnsi="宋体" w:cs="宋体"/>
          <w:sz w:val="24"/>
          <w:szCs w:val="24"/>
        </w:rPr>
        <w:t>热利用</w:t>
      </w:r>
      <w:r>
        <w:rPr>
          <w:rFonts w:ascii="宋体" w:eastAsia="宋体" w:hAnsi="宋体" w:cs="宋体" w:hint="eastAsia"/>
          <w:sz w:val="24"/>
          <w:szCs w:val="24"/>
        </w:rPr>
        <w:t>系统，必须经建筑结构安全复核，满足建筑结构的安全性要求。</w:t>
      </w:r>
    </w:p>
    <w:p w:rsidR="00882CF0" w:rsidRDefault="00084F76">
      <w:pPr>
        <w:numPr>
          <w:ilvl w:val="255"/>
          <w:numId w:val="0"/>
        </w:numPr>
        <w:spacing w:line="360" w:lineRule="auto"/>
        <w:rPr>
          <w:rFonts w:ascii="宋体" w:hAnsi="宋体" w:cs="宋体"/>
          <w:i/>
          <w:iCs/>
          <w:sz w:val="24"/>
        </w:rPr>
      </w:pPr>
      <w:r>
        <w:rPr>
          <w:rFonts w:ascii="宋体" w:hAnsi="宋体" w:cs="宋体" w:hint="eastAsia"/>
          <w:i/>
          <w:iCs/>
          <w:sz w:val="24"/>
        </w:rPr>
        <w:t>【条文说明】</w:t>
      </w:r>
    </w:p>
    <w:p w:rsidR="00882CF0" w:rsidRDefault="00084F76">
      <w:pPr>
        <w:pStyle w:val="afffffffc"/>
        <w:numPr>
          <w:ilvl w:val="255"/>
          <w:numId w:val="0"/>
        </w:numPr>
        <w:spacing w:line="360" w:lineRule="auto"/>
        <w:ind w:firstLineChars="200" w:firstLine="480"/>
        <w:rPr>
          <w:rFonts w:ascii="宋体" w:hAnsi="宋体" w:cs="宋体"/>
          <w:i/>
          <w:iCs/>
          <w:sz w:val="24"/>
          <w:szCs w:val="24"/>
        </w:rPr>
      </w:pPr>
      <w:r>
        <w:rPr>
          <w:rFonts w:ascii="宋体" w:hAnsi="宋体" w:cs="宋体" w:hint="eastAsia"/>
          <w:i/>
          <w:iCs/>
          <w:sz w:val="24"/>
          <w:szCs w:val="24"/>
        </w:rPr>
        <w:t>既有建筑建成的年代参差不齐，有的建筑已使用多年，太阳能系统需安装在建筑物的外围护结构表面上，会加重安装部位的结构承载负荷。为保证建筑物的结构安全，增设或改造太阳能系统时，必须经过建筑结构复核，确定是否可以实施。复核可由原设计单位或其他有资质的设计单位根据原设计施工图、竣工图、计算书等文件进行，以及委托法定检测机构检测，确认不存在结构安全问题;否则，应进行结构加固，以确保建筑结构安全和其他相应的安全性要求。</w:t>
      </w:r>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太阳能</w:t>
      </w:r>
      <w:r>
        <w:rPr>
          <w:rFonts w:ascii="宋体" w:eastAsia="宋体" w:hAnsi="宋体" w:cs="宋体"/>
          <w:sz w:val="24"/>
          <w:szCs w:val="24"/>
        </w:rPr>
        <w:t>热利用</w:t>
      </w:r>
      <w:r>
        <w:rPr>
          <w:rFonts w:ascii="宋体" w:eastAsia="宋体" w:hAnsi="宋体" w:cs="宋体" w:hint="eastAsia"/>
          <w:sz w:val="24"/>
          <w:szCs w:val="24"/>
        </w:rPr>
        <w:t>系统应做到全年综合利用，根据使用地的气候特征、实际需求和适用条件，为建筑物供生活热水、供暖或(及)供冷。</w:t>
      </w:r>
    </w:p>
    <w:p w:rsidR="00882CF0" w:rsidRDefault="00084F76">
      <w:pPr>
        <w:spacing w:line="360" w:lineRule="auto"/>
        <w:rPr>
          <w:rFonts w:ascii="宋体" w:hAnsi="宋体" w:cs="宋体"/>
          <w:i/>
          <w:iCs/>
          <w:sz w:val="24"/>
        </w:rPr>
      </w:pPr>
      <w:r>
        <w:rPr>
          <w:rFonts w:ascii="宋体" w:hAnsi="宋体" w:cs="宋体" w:hint="eastAsia"/>
          <w:i/>
          <w:iCs/>
          <w:sz w:val="24"/>
        </w:rPr>
        <w:t>【条文说明】</w:t>
      </w:r>
    </w:p>
    <w:p w:rsidR="00882CF0" w:rsidRDefault="00084F76">
      <w:pPr>
        <w:pStyle w:val="afffffffc"/>
        <w:spacing w:line="360" w:lineRule="auto"/>
        <w:ind w:firstLine="480"/>
        <w:rPr>
          <w:rFonts w:ascii="宋体" w:hAnsi="宋体" w:cs="宋体"/>
          <w:i/>
          <w:iCs/>
          <w:sz w:val="24"/>
          <w:szCs w:val="24"/>
        </w:rPr>
      </w:pPr>
      <w:r>
        <w:rPr>
          <w:rFonts w:ascii="宋体" w:hAnsi="宋体" w:cs="宋体" w:hint="eastAsia"/>
          <w:i/>
          <w:iCs/>
          <w:sz w:val="24"/>
          <w:szCs w:val="24"/>
        </w:rPr>
        <w:t>为充分发挥太阳能系统的功能和效益，系统均应做到能够全年运行工作，特别是与用户季节性需求有密切关联的太阳能热利用系统。</w:t>
      </w:r>
    </w:p>
    <w:p w:rsidR="00882CF0" w:rsidRDefault="00084F76">
      <w:pPr>
        <w:pStyle w:val="afffffffc"/>
        <w:numPr>
          <w:ilvl w:val="255"/>
          <w:numId w:val="0"/>
        </w:numPr>
        <w:spacing w:line="360" w:lineRule="auto"/>
        <w:ind w:firstLineChars="200" w:firstLine="480"/>
        <w:rPr>
          <w:rFonts w:ascii="宋体" w:hAnsi="宋体" w:cs="宋体"/>
          <w:i/>
          <w:iCs/>
          <w:sz w:val="24"/>
          <w:szCs w:val="24"/>
        </w:rPr>
      </w:pPr>
      <w:r>
        <w:rPr>
          <w:rFonts w:ascii="宋体" w:hAnsi="宋体" w:cs="宋体" w:hint="eastAsia"/>
          <w:i/>
          <w:iCs/>
          <w:sz w:val="24"/>
          <w:szCs w:val="24"/>
        </w:rPr>
        <w:t>太阳能热利用系统按使用功能可分为热水系统、供暖系统和空调系统。既可向建筑物全年供热水，也可根据不同气候区的需求，兼有供热水、供暖，或供热水、供暖和空调功能。作为永不枯竭的清洁能源，太阳能热利用是我国北方地区大力推广冬季清洁供暖发展战略的重要技术支持措施;而要提高太阳能热利用系统的节能收益和经济效益，系统就必须要做到能够全年工作使用。</w:t>
      </w:r>
    </w:p>
    <w:p w:rsidR="00882CF0" w:rsidRDefault="00084F76">
      <w:pPr>
        <w:pStyle w:val="afffffffc"/>
        <w:numPr>
          <w:ilvl w:val="255"/>
          <w:numId w:val="0"/>
        </w:numPr>
        <w:spacing w:line="360" w:lineRule="auto"/>
        <w:ind w:firstLineChars="200" w:firstLine="480"/>
        <w:rPr>
          <w:rFonts w:ascii="宋体" w:hAnsi="宋体" w:cs="宋体"/>
          <w:i/>
          <w:iCs/>
          <w:sz w:val="24"/>
          <w:szCs w:val="24"/>
        </w:rPr>
      </w:pPr>
      <w:r>
        <w:rPr>
          <w:rFonts w:ascii="宋体" w:hAnsi="宋体" w:cs="宋体" w:hint="eastAsia"/>
          <w:i/>
          <w:iCs/>
          <w:sz w:val="24"/>
          <w:szCs w:val="24"/>
        </w:rPr>
        <w:t>系统功能与用户负荷、集热器倾角、安装面积和蓄热容积等因素相关，对单供热水系统，应综合考虑当地全年的太阳辐射资源，避免因设计不当而导致系统在夏季过热，产生安全隐患。</w:t>
      </w:r>
    </w:p>
    <w:p w:rsidR="00882CF0" w:rsidRDefault="00084F76">
      <w:pPr>
        <w:pStyle w:val="afffffffc"/>
        <w:numPr>
          <w:ilvl w:val="255"/>
          <w:numId w:val="0"/>
        </w:numPr>
        <w:spacing w:line="360" w:lineRule="auto"/>
        <w:ind w:firstLineChars="200" w:firstLine="480"/>
        <w:rPr>
          <w:rFonts w:ascii="宋体" w:hAnsi="宋体" w:cs="宋体"/>
          <w:i/>
          <w:iCs/>
          <w:sz w:val="24"/>
          <w:szCs w:val="24"/>
        </w:rPr>
      </w:pPr>
      <w:r>
        <w:rPr>
          <w:rFonts w:ascii="宋体" w:hAnsi="宋体" w:cs="宋体" w:hint="eastAsia"/>
          <w:i/>
          <w:iCs/>
          <w:sz w:val="24"/>
          <w:szCs w:val="24"/>
        </w:rPr>
        <w:t>对可为清洁供暖服务的太阳能供暖系统，其具备全年使用功能就更加重要。在一般情况下，建筑物的供暖负荷远大于热水负荷，为满足建筑物的供暖需求，用于供暖的太阳能热利用系统，需设计安装较大的集热器面积，如果在设计时没有考虑全年综合利用，就会导致在非供暖季产生的热水过剩，不仅浪费投资、浪费资源，还会因系统过热而产生安全隐患。所以，必须强调系统的全年综合利用。可采用的措施有:适当降低系统的太阳能保证率，合理匹配供暖和供热水的建筑面积(同一系统供热水的建筑面积大于供暖的建筑面积)，提供夏季的制冷空调，以及</w:t>
      </w:r>
      <w:r>
        <w:rPr>
          <w:rFonts w:ascii="宋体" w:hAnsi="宋体" w:cs="宋体" w:hint="eastAsia"/>
          <w:i/>
          <w:iCs/>
          <w:sz w:val="24"/>
          <w:szCs w:val="24"/>
        </w:rPr>
        <w:lastRenderedPageBreak/>
        <w:t>进行季节蓄热等。</w:t>
      </w:r>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太阳能建筑一体化应用系统的设计应与建筑设计同步完成。建筑物上安装太阳能</w:t>
      </w:r>
      <w:r>
        <w:rPr>
          <w:rFonts w:ascii="宋体" w:eastAsia="宋体" w:hAnsi="宋体" w:cs="宋体"/>
          <w:sz w:val="24"/>
          <w:szCs w:val="24"/>
        </w:rPr>
        <w:t>热利用</w:t>
      </w:r>
      <w:r>
        <w:rPr>
          <w:rFonts w:ascii="宋体" w:eastAsia="宋体" w:hAnsi="宋体" w:cs="宋体" w:hint="eastAsia"/>
          <w:sz w:val="24"/>
          <w:szCs w:val="24"/>
        </w:rPr>
        <w:t>系统不得降低相邻建筑的日照标准。</w:t>
      </w:r>
    </w:p>
    <w:p w:rsidR="00882CF0" w:rsidRDefault="00084F76">
      <w:pPr>
        <w:spacing w:line="360" w:lineRule="auto"/>
        <w:rPr>
          <w:rFonts w:ascii="宋体" w:hAnsi="宋体" w:cs="宋体"/>
          <w:i/>
          <w:iCs/>
          <w:sz w:val="24"/>
        </w:rPr>
      </w:pPr>
      <w:r>
        <w:rPr>
          <w:rFonts w:ascii="宋体" w:hAnsi="宋体" w:cs="宋体" w:hint="eastAsia"/>
          <w:i/>
          <w:iCs/>
          <w:sz w:val="24"/>
        </w:rPr>
        <w:t>【条文说明】</w:t>
      </w:r>
    </w:p>
    <w:p w:rsidR="00882CF0" w:rsidRDefault="00084F76">
      <w:pPr>
        <w:pStyle w:val="afffffffc"/>
        <w:numPr>
          <w:ilvl w:val="255"/>
          <w:numId w:val="0"/>
        </w:numPr>
        <w:spacing w:line="360" w:lineRule="auto"/>
        <w:ind w:firstLineChars="200" w:firstLine="480"/>
        <w:rPr>
          <w:rFonts w:ascii="宋体" w:hAnsi="宋体" w:cs="宋体"/>
          <w:i/>
          <w:iCs/>
          <w:sz w:val="24"/>
          <w:szCs w:val="24"/>
        </w:rPr>
      </w:pPr>
      <w:r>
        <w:rPr>
          <w:rFonts w:ascii="宋体" w:hAnsi="宋体" w:cs="宋体" w:hint="eastAsia"/>
          <w:i/>
          <w:iCs/>
          <w:sz w:val="24"/>
          <w:szCs w:val="24"/>
        </w:rPr>
        <w:t>本条规定的主要作用是保证设置太阳能利用系统建筑物的安全和综合性能不受影响，要求无论是新建建筑、还是既有建筑改造，在进行系统设计时，均应与建筑主体一体化设计，以避免二次施工破坏建筑主体的安全性、围护结构节能性等整体功能。</w:t>
      </w:r>
    </w:p>
    <w:p w:rsidR="00882CF0" w:rsidRDefault="00084F76">
      <w:pPr>
        <w:pStyle w:val="afffffffc"/>
        <w:numPr>
          <w:ilvl w:val="255"/>
          <w:numId w:val="0"/>
        </w:numPr>
        <w:spacing w:line="360" w:lineRule="auto"/>
        <w:ind w:firstLineChars="200" w:firstLine="480"/>
        <w:rPr>
          <w:rFonts w:ascii="宋体" w:hAnsi="宋体" w:cs="宋体"/>
          <w:i/>
          <w:iCs/>
          <w:sz w:val="24"/>
          <w:szCs w:val="24"/>
        </w:rPr>
      </w:pPr>
      <w:r>
        <w:rPr>
          <w:rFonts w:ascii="宋体" w:hAnsi="宋体" w:cs="宋体" w:hint="eastAsia"/>
          <w:i/>
          <w:iCs/>
          <w:sz w:val="24"/>
          <w:szCs w:val="24"/>
        </w:rPr>
        <w:t>太阳能利用与建筑一体化是太阳能应用的发展方向，应合理选择太阳能应用一体化系统类型、色泽、矩阵形式等，在保证热利用或光伏效率的前提下，尽可能做到与建筑物的外围护结构从建筑功能、外观形式、建筑风格、立面色调等协调一致，使之成为建筑的有机组成部分。</w:t>
      </w:r>
    </w:p>
    <w:p w:rsidR="00882CF0" w:rsidRDefault="00084F76">
      <w:pPr>
        <w:pStyle w:val="afffffffc"/>
        <w:numPr>
          <w:ilvl w:val="255"/>
          <w:numId w:val="0"/>
        </w:numPr>
        <w:spacing w:line="360" w:lineRule="auto"/>
        <w:ind w:firstLineChars="200" w:firstLine="480"/>
        <w:rPr>
          <w:rFonts w:ascii="宋体" w:hAnsi="宋体" w:cs="宋体"/>
          <w:i/>
          <w:iCs/>
          <w:sz w:val="24"/>
          <w:szCs w:val="24"/>
        </w:rPr>
      </w:pPr>
      <w:r>
        <w:rPr>
          <w:rFonts w:ascii="宋体" w:hAnsi="宋体" w:cs="宋体" w:hint="eastAsia"/>
          <w:i/>
          <w:iCs/>
          <w:sz w:val="24"/>
          <w:szCs w:val="24"/>
        </w:rPr>
        <w:t>太阳能应用一体化系统安装在建筑屋面、建筑立面、阳台或建筑其他部位，不得影响该部位的建筑功能。太阳能应用一体化构件作为建筑围护结构时，其传热系数、气密性、太阳得热系数等热工性能应满足相关标准的规定;建筑热利用或光伏系统组件安装在建筑透光部位时，应满足建筑物室内采光的最低要求;建筑物之间的距离应符合系统有效吸收太阳辐射的要求，并降低二次辐射对周边环境的影响;系统组件的安装不应影响建筑通风换气的要求。</w:t>
      </w:r>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太阳能</w:t>
      </w:r>
      <w:r>
        <w:rPr>
          <w:rFonts w:ascii="宋体" w:eastAsia="宋体" w:hAnsi="宋体" w:cs="宋体"/>
          <w:sz w:val="24"/>
          <w:szCs w:val="24"/>
        </w:rPr>
        <w:t>热利用</w:t>
      </w:r>
      <w:r>
        <w:rPr>
          <w:rFonts w:ascii="宋体" w:eastAsia="宋体" w:hAnsi="宋体" w:cs="宋体" w:hint="eastAsia"/>
          <w:sz w:val="24"/>
          <w:szCs w:val="24"/>
        </w:rPr>
        <w:t>系统与构件及其安装安全，应符合下列规定:</w:t>
      </w:r>
    </w:p>
    <w:p w:rsidR="00882CF0" w:rsidRDefault="00084F76">
      <w:pPr>
        <w:pStyle w:val="affffb"/>
        <w:numPr>
          <w:ilvl w:val="0"/>
          <w:numId w:val="19"/>
        </w:numPr>
        <w:spacing w:before="156" w:after="156" w:line="360" w:lineRule="auto"/>
        <w:ind w:leftChars="-1" w:left="-2" w:firstLineChars="200" w:firstLine="480"/>
        <w:rPr>
          <w:rFonts w:hAnsi="宋体" w:cs="宋体"/>
          <w:b/>
          <w:bCs/>
          <w:sz w:val="24"/>
          <w:szCs w:val="24"/>
        </w:rPr>
      </w:pPr>
      <w:r>
        <w:rPr>
          <w:rFonts w:hAnsi="宋体" w:cs="宋体" w:hint="eastAsia"/>
          <w:sz w:val="24"/>
          <w:szCs w:val="24"/>
        </w:rPr>
        <w:t>应满足结构、电气及防火安全的要求;</w:t>
      </w:r>
    </w:p>
    <w:p w:rsidR="00882CF0" w:rsidRDefault="00084F76">
      <w:pPr>
        <w:pStyle w:val="affffb"/>
        <w:numPr>
          <w:ilvl w:val="0"/>
          <w:numId w:val="19"/>
        </w:numPr>
        <w:spacing w:before="156" w:after="156" w:line="360" w:lineRule="auto"/>
        <w:ind w:leftChars="-1" w:left="-2" w:firstLineChars="200" w:firstLine="480"/>
        <w:rPr>
          <w:rFonts w:hAnsi="宋体" w:cs="宋体"/>
          <w:b/>
          <w:bCs/>
          <w:sz w:val="24"/>
          <w:szCs w:val="24"/>
        </w:rPr>
      </w:pPr>
      <w:r>
        <w:rPr>
          <w:rFonts w:hAnsi="宋体" w:cs="宋体" w:hint="eastAsia"/>
          <w:sz w:val="24"/>
          <w:szCs w:val="24"/>
        </w:rPr>
        <w:t>由太阳能集热器构成的围护结构构件，应满足相应围护结构构的安全性及功能性要求;</w:t>
      </w:r>
    </w:p>
    <w:p w:rsidR="00882CF0" w:rsidRDefault="00084F76">
      <w:pPr>
        <w:pStyle w:val="affffb"/>
        <w:numPr>
          <w:ilvl w:val="0"/>
          <w:numId w:val="19"/>
        </w:numPr>
        <w:spacing w:before="156" w:after="156" w:line="360" w:lineRule="auto"/>
        <w:ind w:leftChars="-1" w:left="-2" w:firstLineChars="200" w:firstLine="480"/>
        <w:rPr>
          <w:rFonts w:hAnsi="宋体" w:cs="宋体"/>
          <w:b/>
          <w:bCs/>
          <w:sz w:val="24"/>
          <w:szCs w:val="24"/>
        </w:rPr>
      </w:pPr>
      <w:r>
        <w:rPr>
          <w:rFonts w:hAnsi="宋体" w:cs="宋体" w:hint="eastAsia"/>
          <w:sz w:val="24"/>
          <w:szCs w:val="24"/>
        </w:rPr>
        <w:t>安装太阳能系统的建筑，应设置安装和运行维护的安全防护措施，以及防止太阳能集热器损坏后部件坠落伤人的安全防护设施。</w:t>
      </w:r>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太阳能热利用系统应对下列参数进行监测和计量:</w:t>
      </w:r>
    </w:p>
    <w:p w:rsidR="00882CF0" w:rsidRDefault="00084F76">
      <w:pPr>
        <w:pStyle w:val="affffb"/>
        <w:widowControl w:val="0"/>
        <w:numPr>
          <w:ilvl w:val="255"/>
          <w:numId w:val="0"/>
        </w:numPr>
        <w:spacing w:beforeLines="50" w:before="156" w:line="360" w:lineRule="auto"/>
        <w:ind w:left="431"/>
        <w:rPr>
          <w:rFonts w:hAnsi="宋体" w:cs="宋体"/>
          <w:sz w:val="24"/>
          <w:szCs w:val="24"/>
        </w:rPr>
      </w:pPr>
      <w:r>
        <w:rPr>
          <w:rFonts w:hAnsi="宋体" w:cs="宋体" w:hint="eastAsia"/>
          <w:sz w:val="24"/>
          <w:szCs w:val="24"/>
        </w:rPr>
        <w:t>太阳能热利用系统的辅助热源供热量、集热系统进出口水温、集热系统循环水流量、太阳总辐照量，以及按使用功能分类的下列参数:</w:t>
      </w:r>
    </w:p>
    <w:p w:rsidR="00882CF0" w:rsidRDefault="00084F76">
      <w:pPr>
        <w:pStyle w:val="affffb"/>
        <w:numPr>
          <w:ilvl w:val="0"/>
          <w:numId w:val="20"/>
        </w:numPr>
        <w:spacing w:beforeLines="50" w:before="156" w:line="360" w:lineRule="auto"/>
        <w:ind w:left="851" w:firstLineChars="150" w:firstLine="360"/>
        <w:rPr>
          <w:rFonts w:hAnsi="宋体" w:cs="宋体"/>
          <w:b/>
          <w:bCs/>
          <w:sz w:val="24"/>
          <w:szCs w:val="24"/>
        </w:rPr>
      </w:pPr>
      <w:r>
        <w:rPr>
          <w:rFonts w:hAnsi="宋体" w:cs="宋体" w:hint="eastAsia"/>
          <w:sz w:val="24"/>
          <w:szCs w:val="24"/>
        </w:rPr>
        <w:t>太阳能热水系统的供热水温度、供热水量;</w:t>
      </w:r>
    </w:p>
    <w:p w:rsidR="00882CF0" w:rsidRDefault="00084F76">
      <w:pPr>
        <w:pStyle w:val="affffb"/>
        <w:numPr>
          <w:ilvl w:val="0"/>
          <w:numId w:val="20"/>
        </w:numPr>
        <w:spacing w:beforeLines="50" w:before="156" w:line="360" w:lineRule="auto"/>
        <w:ind w:left="851" w:firstLineChars="150" w:firstLine="360"/>
        <w:rPr>
          <w:rFonts w:hAnsi="宋体" w:cs="宋体"/>
          <w:b/>
          <w:bCs/>
          <w:sz w:val="24"/>
          <w:szCs w:val="24"/>
        </w:rPr>
      </w:pPr>
      <w:r>
        <w:rPr>
          <w:rFonts w:hAnsi="宋体" w:cs="宋体" w:hint="eastAsia"/>
          <w:sz w:val="24"/>
          <w:szCs w:val="24"/>
        </w:rPr>
        <w:t>太阳能供暖空调系统的供热量及供冷量、室外温度、代表性房间室内温度。</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pStyle w:val="afffffffc"/>
        <w:numPr>
          <w:ilvl w:val="255"/>
          <w:numId w:val="0"/>
        </w:numPr>
        <w:spacing w:line="360" w:lineRule="auto"/>
        <w:ind w:firstLineChars="200" w:firstLine="480"/>
        <w:rPr>
          <w:rFonts w:ascii="宋体" w:hAnsi="宋体" w:cs="宋体"/>
          <w:i/>
          <w:iCs/>
          <w:sz w:val="24"/>
          <w:szCs w:val="24"/>
        </w:rPr>
      </w:pPr>
      <w:r>
        <w:rPr>
          <w:rFonts w:ascii="宋体" w:hAnsi="宋体" w:cs="宋体" w:hint="eastAsia"/>
          <w:i/>
          <w:iCs/>
          <w:sz w:val="24"/>
          <w:szCs w:val="24"/>
        </w:rPr>
        <w:lastRenderedPageBreak/>
        <w:t>从全球范围看，有较好效益的太阳能系统，大多设置了可对系统进行长期性能监测的仪表、设备，还可通过网络远传相关数据，以便及时发现问题，调节系统的工作状态，实现系统的安全、优化运行，从而更好发挥太阳能系统的作用，达到最优的节能目的。</w:t>
      </w:r>
    </w:p>
    <w:p w:rsidR="00882CF0" w:rsidRDefault="00084F76">
      <w:pPr>
        <w:pStyle w:val="afffffffc"/>
        <w:numPr>
          <w:ilvl w:val="255"/>
          <w:numId w:val="0"/>
        </w:numPr>
        <w:spacing w:line="360" w:lineRule="auto"/>
        <w:ind w:firstLineChars="200" w:firstLine="480"/>
        <w:rPr>
          <w:rFonts w:ascii="宋体" w:hAnsi="宋体" w:cs="宋体"/>
          <w:i/>
          <w:iCs/>
          <w:sz w:val="24"/>
          <w:szCs w:val="24"/>
        </w:rPr>
      </w:pPr>
      <w:r>
        <w:rPr>
          <w:rFonts w:ascii="宋体" w:hAnsi="宋体" w:cs="宋体" w:hint="eastAsia"/>
          <w:i/>
          <w:iCs/>
          <w:sz w:val="24"/>
          <w:szCs w:val="24"/>
        </w:rPr>
        <w:t>本条规定了对太阳能系统进行监测时的具体检测参数，这些参数可反映系统的运行状态，以及系统工作运行而产生的实际效果和节能效益等;此外，相关参数也关系到太阳能系统的整体运行安全，可成为后续进行系统优化设计时的重要依据，并促进太阳能应用技术的可持续健康发展。</w:t>
      </w:r>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太阳能热利用系统应根据不同地区气候条件、使用环境和集热系统类型采取防冻、防结露、防过热、防热水渗漏、防雷、防雹、抗风、抗震和保证电气安全等技术措施。</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pStyle w:val="afffffffc"/>
        <w:spacing w:line="360" w:lineRule="auto"/>
        <w:ind w:firstLine="480"/>
        <w:rPr>
          <w:rFonts w:ascii="宋体" w:hAnsi="宋体" w:cs="宋体"/>
          <w:i/>
          <w:iCs/>
          <w:sz w:val="24"/>
          <w:szCs w:val="24"/>
        </w:rPr>
      </w:pPr>
      <w:r>
        <w:rPr>
          <w:rFonts w:ascii="宋体" w:hAnsi="宋体" w:cs="宋体" w:hint="eastAsia"/>
          <w:i/>
          <w:iCs/>
          <w:sz w:val="24"/>
          <w:szCs w:val="24"/>
        </w:rPr>
        <w:t>本条规定了太阳能热利用系统在安全性能和可靠性能方面的技术要求。安全性能是太阳能热利用系统各项技术性能中最重要的一项，对于太阳能热水系统，应特别强调内置加热系统必须带有保证使用安全的装置。对于太阳能供暖系统，大部分使用太阳能供暖系统的地区，冬季最低温度低于0℃，安装在室外的集热系统可能发生冻结，使系统不能运行甚至破坏管路、部件。即使考虑了系统的全年综合利用，也有可能因其他偶发因素，如住户外出度长假等造成用热负荷量大幅度减少，从而发生系统的过热现象。过热现象分为水箱过热和集热系统过热两种;水箱过热是当用户负荷突然减少，例如长期无人用水时，热水箱中热水温度会过高，甚至沸腾而有烫伤危险，产生的蒸汽会堵塞管道或将水箱和管道挤裂;集热系统过热是系统循环泵发生故障、关闭或停电时导致集热系统中的温度过高，而对集热器和管路系统造</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成损坏，例如集热系统中防冻液的温度高于115℃后具有强烈腐蚀性，对系统部件会造成损坏等。因此，在太阳能集热系统中应设置防过热安全防护措施和防冻措施。</w:t>
      </w:r>
    </w:p>
    <w:p w:rsidR="00882CF0" w:rsidRDefault="00084F76">
      <w:pPr>
        <w:pStyle w:val="afffffffc"/>
        <w:spacing w:line="360" w:lineRule="auto"/>
        <w:ind w:firstLine="480"/>
        <w:rPr>
          <w:rFonts w:ascii="宋体" w:hAnsi="宋体" w:cs="宋体"/>
          <w:i/>
          <w:iCs/>
          <w:sz w:val="24"/>
          <w:szCs w:val="24"/>
        </w:rPr>
      </w:pPr>
      <w:r>
        <w:rPr>
          <w:rFonts w:ascii="宋体" w:hAnsi="宋体" w:cs="宋体" w:hint="eastAsia"/>
          <w:i/>
          <w:iCs/>
          <w:sz w:val="24"/>
          <w:szCs w:val="24"/>
        </w:rPr>
        <w:t>可靠性能强调了太阳能热利用系统应有适应各种自然条件的能力，强风、冰雹、雷击、地震等恶劣自然条件也可能对室外安装的太阳能集热系统造成破坏;如果用电作为辅助热源，还会有电气安全问题;所有这些可能危及人身安全的因素，都必须在设计之初就认真对待，设置相应的技术措施加以防范。</w:t>
      </w:r>
    </w:p>
    <w:p w:rsidR="00882CF0" w:rsidRDefault="00084F76">
      <w:pPr>
        <w:pStyle w:val="affff5"/>
        <w:numPr>
          <w:ilvl w:val="2"/>
          <w:numId w:val="18"/>
        </w:numPr>
        <w:spacing w:before="156" w:after="156" w:line="360" w:lineRule="auto"/>
        <w:rPr>
          <w:rFonts w:ascii="宋体" w:eastAsia="宋体" w:hAnsi="宋体" w:cs="宋体"/>
          <w:b/>
          <w:bCs/>
          <w:sz w:val="24"/>
          <w:szCs w:val="24"/>
        </w:rPr>
      </w:pPr>
      <w:r>
        <w:rPr>
          <w:rFonts w:ascii="宋体" w:eastAsia="宋体" w:hAnsi="宋体" w:cs="宋体" w:hint="eastAsia"/>
          <w:sz w:val="24"/>
          <w:szCs w:val="24"/>
        </w:rPr>
        <w:t>防止太阳能集热系统过热的安全阀应安装在泄压时排出的高温蒸汽和水不会危及周围人员的安全的位置上，并应配备相应的设施;其设定的开启压力，应与系统可耐受的最高工作温度对应的饱和蒸汽压力相一致。</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pStyle w:val="afffffffc"/>
        <w:spacing w:line="360" w:lineRule="auto"/>
        <w:ind w:firstLine="480"/>
        <w:rPr>
          <w:rFonts w:ascii="宋体" w:hAnsi="宋体" w:cs="宋体"/>
          <w:i/>
          <w:iCs/>
          <w:sz w:val="24"/>
          <w:szCs w:val="24"/>
        </w:rPr>
      </w:pPr>
      <w:r>
        <w:rPr>
          <w:rFonts w:ascii="宋体" w:hAnsi="宋体" w:cs="宋体" w:hint="eastAsia"/>
          <w:i/>
          <w:iCs/>
          <w:sz w:val="24"/>
          <w:szCs w:val="24"/>
        </w:rPr>
        <w:lastRenderedPageBreak/>
        <w:t>当发生系统过热安全阀须开启时，系统中的高温水或蒸汽会通过安全阀外泄，安全阀的设置位置不当，或没有配备相应设施，有可能会危及周围人员的人身安全，须在设计时着重考虑。例如，可将安全阀设置在已引人设备机房的系统管路上，并通过管路将外泄高温水或蒸汽排至机房地漏;安全阀只能在室外系统管路上设置时，通过管路将外泄高温水或蒸汽排至就近的雨水口等。</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如果安全阀的开启压力大于与系统可耐受的最高工作温度对应的饱和蒸汽压力，系统可能会因工作压力过高受到破坏;而开启压力小于与系统可耐受的最高工作温度对应的饱和蒸汽压力，则使本来仍可正常运行的系统停止工作，所以，安全阀的开启压力应与系统可耐受的最高工作温度对应的饱和蒸汽压力一致，既保证了系统的安全性，又保证系统的稳定正常运行。</w:t>
      </w:r>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太阳能集热器的性能应符合现行国家标准《平板型太阳能集热器》GB/T6424、《真空管型太阳能集热器》GB/T17581和《太阳能空气集热器技术条件》GB/T26976的有关规定。</w:t>
      </w:r>
    </w:p>
    <w:p w:rsidR="00882CF0" w:rsidRDefault="00084F76">
      <w:pPr>
        <w:pStyle w:val="afffffffc"/>
        <w:spacing w:line="360" w:lineRule="auto"/>
        <w:ind w:firstLineChars="0" w:firstLine="0"/>
        <w:rPr>
          <w:rFonts w:ascii="宋体" w:hAnsi="宋体" w:cs="宋体"/>
          <w:i/>
          <w:iCs/>
          <w:color w:val="000000"/>
          <w:sz w:val="24"/>
          <w:szCs w:val="24"/>
        </w:rPr>
      </w:pPr>
      <w:r>
        <w:rPr>
          <w:rFonts w:ascii="宋体" w:hAnsi="宋体" w:cs="宋体" w:hint="eastAsia"/>
          <w:i/>
          <w:iCs/>
          <w:color w:val="000000"/>
          <w:sz w:val="24"/>
          <w:szCs w:val="24"/>
        </w:rPr>
        <w:t>【条文说明】</w:t>
      </w:r>
    </w:p>
    <w:p w:rsidR="00882CF0" w:rsidRDefault="00084F76">
      <w:pPr>
        <w:pStyle w:val="afffffffc"/>
        <w:spacing w:line="360" w:lineRule="auto"/>
        <w:ind w:firstLineChars="0" w:firstLine="0"/>
        <w:rPr>
          <w:rFonts w:ascii="宋体" w:hAnsi="宋体" w:cs="宋体"/>
          <w:i/>
          <w:iCs/>
          <w:color w:val="000000"/>
          <w:sz w:val="24"/>
          <w:szCs w:val="24"/>
        </w:rPr>
      </w:pPr>
      <w:r>
        <w:rPr>
          <w:rFonts w:ascii="宋体" w:hAnsi="宋体" w:cs="宋体" w:hint="eastAsia"/>
          <w:i/>
          <w:iCs/>
          <w:color w:val="000000"/>
          <w:sz w:val="24"/>
          <w:szCs w:val="24"/>
        </w:rPr>
        <w:t xml:space="preserve">    太阳能集热器是太阳能供热供暖系统最关键的部件,其性能应符合现行国家标准《平板型太阳能集热器》GB/T6424、《真空管型太阳能集热器》GB/T17581和《太阳能空气集热器</w:t>
      </w:r>
    </w:p>
    <w:p w:rsidR="00882CF0" w:rsidRDefault="00084F76">
      <w:pPr>
        <w:pStyle w:val="afffffffc"/>
        <w:spacing w:line="360" w:lineRule="auto"/>
        <w:ind w:firstLineChars="0" w:firstLine="0"/>
        <w:rPr>
          <w:rFonts w:ascii="宋体" w:hAnsi="宋体" w:cs="宋体"/>
          <w:i/>
          <w:iCs/>
          <w:color w:val="000000"/>
          <w:sz w:val="24"/>
          <w:szCs w:val="24"/>
        </w:rPr>
      </w:pPr>
      <w:r>
        <w:rPr>
          <w:rFonts w:ascii="宋体" w:hAnsi="宋体" w:cs="宋体" w:hint="eastAsia"/>
          <w:i/>
          <w:iCs/>
          <w:color w:val="000000"/>
          <w:sz w:val="24"/>
          <w:szCs w:val="24"/>
        </w:rPr>
        <w:t>技术条件》GB/T26976的规定。液态工质集热器的类型包括全玻璃真空管型、平板型、热管真空管型和U型管真空管型太阳能集热器,其中全玻璃真空管型太阳能集热器效率较高、造价</w:t>
      </w:r>
    </w:p>
    <w:p w:rsidR="00882CF0" w:rsidRDefault="00084F76">
      <w:pPr>
        <w:pStyle w:val="afffffffc"/>
        <w:spacing w:line="360" w:lineRule="auto"/>
        <w:ind w:firstLineChars="0" w:firstLine="0"/>
        <w:rPr>
          <w:rFonts w:ascii="宋体" w:hAnsi="宋体" w:cs="宋体"/>
          <w:i/>
          <w:iCs/>
          <w:color w:val="FF0000"/>
          <w:sz w:val="24"/>
          <w:szCs w:val="24"/>
        </w:rPr>
      </w:pPr>
      <w:r>
        <w:rPr>
          <w:rFonts w:ascii="宋体" w:hAnsi="宋体" w:cs="宋体" w:hint="eastAsia"/>
          <w:i/>
          <w:iCs/>
          <w:color w:val="000000"/>
          <w:sz w:val="24"/>
          <w:szCs w:val="24"/>
        </w:rPr>
        <w:t>低、安装维护简单,在我国广泛应用。空气集热器是近期发展起来的产品,目前主要用于工业干燥,在以空气为介质的太阳能空气供暖系统中也逐渐得到采用。</w:t>
      </w:r>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太阳能热利用系统中的太阳能集热器设计使用寿命应高于15年。</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pStyle w:val="afffffffc"/>
        <w:numPr>
          <w:ilvl w:val="255"/>
          <w:numId w:val="0"/>
        </w:numPr>
        <w:spacing w:line="360" w:lineRule="auto"/>
        <w:ind w:firstLineChars="200" w:firstLine="480"/>
        <w:rPr>
          <w:rFonts w:ascii="宋体" w:hAnsi="宋体" w:cs="宋体"/>
          <w:i/>
          <w:iCs/>
          <w:sz w:val="24"/>
          <w:szCs w:val="24"/>
        </w:rPr>
      </w:pPr>
      <w:r>
        <w:rPr>
          <w:rFonts w:ascii="宋体" w:hAnsi="宋体" w:cs="宋体" w:hint="eastAsia"/>
          <w:i/>
          <w:iCs/>
          <w:sz w:val="24"/>
          <w:szCs w:val="24"/>
        </w:rPr>
        <w:t>太阳能集热器安装在建筑的外围护结构上，进行维修更换比较麻烦，正常使用寿命不能太低;此外，系统的工作寿命将直接影响系统的费效比，热性能相同的集热器，使用寿命长则对应的费效比低;而只有降低费效比，才能提高太阳能热利用系统的市场竞争力。目前我国较好企业生产的产品，已经有使用15年仍正常工作的实例，因此，本条规定产品的正常使用寿命不应少于15年。</w:t>
      </w:r>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太阳能热利用系统设计应根据工程所采用的集热器性能参数、气象数据以及设计参数计算太阳能热利用系统的集热效率，且应符合表4.1.10-1的规定。</w:t>
      </w:r>
    </w:p>
    <w:p w:rsidR="00882CF0" w:rsidRDefault="00084F76">
      <w:pPr>
        <w:spacing w:line="360" w:lineRule="auto"/>
        <w:jc w:val="center"/>
        <w:rPr>
          <w:rFonts w:ascii="宋体" w:hAnsi="宋体" w:cs="宋体"/>
          <w:kern w:val="0"/>
          <w:szCs w:val="21"/>
        </w:rPr>
      </w:pPr>
      <w:r>
        <w:rPr>
          <w:rFonts w:ascii="宋体" w:hAnsi="宋体" w:cs="宋体" w:hint="eastAsia"/>
          <w:b/>
          <w:bCs/>
          <w:kern w:val="0"/>
          <w:szCs w:val="21"/>
        </w:rPr>
        <w:t>表4.1.10-1太阳能热利用系统的集热效率η（%）</w:t>
      </w:r>
    </w:p>
    <w:tbl>
      <w:tblPr>
        <w:tblStyle w:val="afff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68"/>
        <w:gridCol w:w="1969"/>
      </w:tblGrid>
      <w:tr w:rsidR="00882CF0">
        <w:trPr>
          <w:trHeight w:val="468"/>
          <w:jc w:val="center"/>
        </w:trPr>
        <w:tc>
          <w:tcPr>
            <w:tcW w:w="1783" w:type="dxa"/>
          </w:tcPr>
          <w:p w:rsidR="00882CF0" w:rsidRDefault="00084F76">
            <w:pPr>
              <w:spacing w:line="360" w:lineRule="auto"/>
              <w:jc w:val="center"/>
              <w:rPr>
                <w:rFonts w:hAnsi="宋体" w:cs="宋体"/>
                <w:kern w:val="0"/>
                <w:szCs w:val="21"/>
              </w:rPr>
            </w:pPr>
            <w:r>
              <w:rPr>
                <w:rFonts w:hAnsi="宋体" w:cs="宋体" w:hint="eastAsia"/>
                <w:kern w:val="0"/>
                <w:szCs w:val="21"/>
              </w:rPr>
              <w:t>太阳能热水系统</w:t>
            </w:r>
          </w:p>
        </w:tc>
        <w:tc>
          <w:tcPr>
            <w:tcW w:w="1968" w:type="dxa"/>
          </w:tcPr>
          <w:p w:rsidR="00882CF0" w:rsidRDefault="00084F76">
            <w:pPr>
              <w:spacing w:line="360" w:lineRule="auto"/>
              <w:jc w:val="center"/>
              <w:rPr>
                <w:rFonts w:hAnsi="宋体" w:cs="宋体"/>
                <w:kern w:val="0"/>
                <w:szCs w:val="21"/>
              </w:rPr>
            </w:pPr>
            <w:r>
              <w:rPr>
                <w:rFonts w:hAnsi="宋体" w:cs="宋体" w:hint="eastAsia"/>
                <w:kern w:val="0"/>
                <w:szCs w:val="21"/>
              </w:rPr>
              <w:t>太阳能</w:t>
            </w:r>
            <w:r>
              <w:rPr>
                <w:rFonts w:hAnsi="宋体" w:cs="宋体" w:hint="eastAsia"/>
                <w:color w:val="000000"/>
                <w:kern w:val="0"/>
                <w:szCs w:val="21"/>
              </w:rPr>
              <w:t>供暖</w:t>
            </w:r>
            <w:r>
              <w:rPr>
                <w:rFonts w:hAnsi="宋体" w:cs="宋体" w:hint="eastAsia"/>
                <w:kern w:val="0"/>
                <w:szCs w:val="21"/>
              </w:rPr>
              <w:t>系统</w:t>
            </w:r>
          </w:p>
        </w:tc>
        <w:tc>
          <w:tcPr>
            <w:tcW w:w="1969" w:type="dxa"/>
          </w:tcPr>
          <w:p w:rsidR="00882CF0" w:rsidRDefault="00084F76">
            <w:pPr>
              <w:spacing w:line="360" w:lineRule="auto"/>
              <w:jc w:val="center"/>
              <w:rPr>
                <w:rFonts w:hAnsi="宋体" w:cs="宋体"/>
                <w:kern w:val="0"/>
                <w:szCs w:val="21"/>
              </w:rPr>
            </w:pPr>
            <w:r>
              <w:rPr>
                <w:rFonts w:hAnsi="宋体" w:cs="宋体" w:hint="eastAsia"/>
                <w:kern w:val="0"/>
                <w:szCs w:val="21"/>
              </w:rPr>
              <w:t>太阳能空调系统</w:t>
            </w:r>
          </w:p>
        </w:tc>
      </w:tr>
      <w:tr w:rsidR="00882CF0">
        <w:trPr>
          <w:trHeight w:val="468"/>
          <w:jc w:val="center"/>
        </w:trPr>
        <w:tc>
          <w:tcPr>
            <w:tcW w:w="1783" w:type="dxa"/>
          </w:tcPr>
          <w:p w:rsidR="00882CF0" w:rsidRDefault="00084F76">
            <w:pPr>
              <w:spacing w:line="360" w:lineRule="auto"/>
              <w:jc w:val="center"/>
              <w:rPr>
                <w:rFonts w:hAnsi="宋体" w:cs="宋体"/>
                <w:kern w:val="0"/>
                <w:szCs w:val="21"/>
              </w:rPr>
            </w:pPr>
            <w:r>
              <w:rPr>
                <w:rFonts w:hAnsi="宋体" w:cs="宋体" w:hint="eastAsia"/>
                <w:kern w:val="0"/>
                <w:szCs w:val="21"/>
              </w:rPr>
              <w:lastRenderedPageBreak/>
              <w:t>η≥42</w:t>
            </w:r>
          </w:p>
        </w:tc>
        <w:tc>
          <w:tcPr>
            <w:tcW w:w="1968" w:type="dxa"/>
          </w:tcPr>
          <w:p w:rsidR="00882CF0" w:rsidRDefault="00084F76">
            <w:pPr>
              <w:spacing w:line="360" w:lineRule="auto"/>
              <w:jc w:val="center"/>
              <w:rPr>
                <w:rFonts w:hAnsi="宋体" w:cs="宋体"/>
                <w:kern w:val="0"/>
                <w:szCs w:val="21"/>
              </w:rPr>
            </w:pPr>
            <w:r>
              <w:rPr>
                <w:rFonts w:hAnsi="宋体" w:cs="宋体" w:hint="eastAsia"/>
                <w:kern w:val="0"/>
                <w:szCs w:val="21"/>
              </w:rPr>
              <w:t>η≥35</w:t>
            </w:r>
          </w:p>
        </w:tc>
        <w:tc>
          <w:tcPr>
            <w:tcW w:w="1969" w:type="dxa"/>
          </w:tcPr>
          <w:p w:rsidR="00882CF0" w:rsidRDefault="00084F76">
            <w:pPr>
              <w:spacing w:line="360" w:lineRule="auto"/>
              <w:jc w:val="center"/>
              <w:rPr>
                <w:rFonts w:hAnsi="宋体" w:cs="宋体"/>
                <w:kern w:val="0"/>
                <w:szCs w:val="21"/>
              </w:rPr>
            </w:pPr>
            <w:r>
              <w:rPr>
                <w:rFonts w:hAnsi="宋体" w:cs="宋体" w:hint="eastAsia"/>
                <w:kern w:val="0"/>
                <w:szCs w:val="21"/>
              </w:rPr>
              <w:t>η≥30</w:t>
            </w:r>
          </w:p>
        </w:tc>
      </w:tr>
    </w:tbl>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pStyle w:val="afffffffc"/>
        <w:spacing w:line="360" w:lineRule="auto"/>
        <w:ind w:firstLine="480"/>
        <w:jc w:val="left"/>
        <w:rPr>
          <w:rFonts w:ascii="宋体" w:hAnsi="宋体" w:cs="宋体"/>
          <w:i/>
          <w:iCs/>
          <w:sz w:val="24"/>
          <w:szCs w:val="24"/>
        </w:rPr>
      </w:pPr>
      <w:r>
        <w:rPr>
          <w:rFonts w:ascii="宋体" w:hAnsi="宋体" w:cs="宋体" w:hint="eastAsia"/>
          <w:i/>
          <w:iCs/>
          <w:sz w:val="24"/>
          <w:szCs w:val="24"/>
        </w:rPr>
        <w:t>集热系统效率是衡量太阳能集热系统将太阳能转化为热能的重要指标，受集热器产品热性能、蓄热容积和系统控制措施等诸多因素影响。如果没有做到优化设计，就会导致不能充分发挥集热器的性能，造成系统效率过低，从而既浪费宝贵的安装空间，又制约系统的预期效益。在世界各国与绿色或生态标识认证制度相关联的一些标准中，都会对太阳能热利用系统的热性能提出具体的指标性要求，因此，为“促进能源资源节约利用”，提高系统效益，必须对集热系统效率提出要求。</w:t>
      </w:r>
    </w:p>
    <w:p w:rsidR="00882CF0" w:rsidRDefault="00084F76">
      <w:pPr>
        <w:pStyle w:val="afffffffc"/>
        <w:spacing w:line="360" w:lineRule="auto"/>
        <w:ind w:firstLine="480"/>
        <w:jc w:val="left"/>
        <w:rPr>
          <w:rFonts w:ascii="宋体" w:hAnsi="宋体" w:cs="宋体"/>
          <w:i/>
          <w:iCs/>
          <w:sz w:val="24"/>
          <w:szCs w:val="24"/>
        </w:rPr>
      </w:pPr>
      <w:r>
        <w:rPr>
          <w:rFonts w:ascii="宋体" w:hAnsi="宋体" w:cs="宋体" w:hint="eastAsia"/>
          <w:i/>
          <w:iCs/>
          <w:sz w:val="24"/>
          <w:szCs w:val="24"/>
        </w:rPr>
        <w:t>本条规定的太阳能集热系统效率量值:针对热水系统，参照了现行国家标准《太阳能热水系统性能评定规范》GB/T 20095中关于热水工程的性能指标;针对供暖和空调系统，则根据典型地区冬夏季期间的室外平均温度、太阳辐照度、系统工作温度等参数，参照集热器现行国家标准《平板型太阳能集热器》GB/T6424、《真空管型太阳能集热器》GB/T 17581中合格产品集热器的性能限值，进行模拟计算，并参考主编单位对数十项实际工程的检测结果而综合确定。</w:t>
      </w:r>
    </w:p>
    <w:p w:rsidR="00882CF0" w:rsidRDefault="00084F76">
      <w:pPr>
        <w:pStyle w:val="afffffffc"/>
        <w:spacing w:line="360" w:lineRule="auto"/>
        <w:ind w:firstLineChars="0"/>
        <w:rPr>
          <w:rFonts w:ascii="宋体" w:hAnsi="宋体" w:cs="宋体"/>
          <w:i/>
          <w:iCs/>
          <w:sz w:val="24"/>
          <w:szCs w:val="24"/>
        </w:rPr>
      </w:pPr>
      <w:r>
        <w:rPr>
          <w:rFonts w:ascii="宋体" w:hAnsi="宋体" w:cs="宋体" w:hint="eastAsia"/>
          <w:i/>
          <w:iCs/>
          <w:sz w:val="24"/>
          <w:szCs w:val="24"/>
        </w:rPr>
        <w:t>设计人员在完成太阳能集热系统设计后，应根据相关参数模拟计算集热系统效率，并判定计算结果是否符合本条规定;不符合时，应对原设计进行修正。</w:t>
      </w:r>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color w:val="000000"/>
          <w:sz w:val="24"/>
          <w:szCs w:val="24"/>
        </w:rPr>
        <w:t>太阳能供热水系统的供热水温度Tr应符合设计文件的规定,当设计文件无明确规定时Tr应大于等于45℃。</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pStyle w:val="afffffffc"/>
        <w:spacing w:line="360" w:lineRule="auto"/>
        <w:ind w:firstLineChars="150" w:firstLine="360"/>
        <w:rPr>
          <w:rFonts w:ascii="宋体" w:hAnsi="宋体" w:cs="宋体"/>
          <w:i/>
          <w:iCs/>
          <w:sz w:val="24"/>
          <w:szCs w:val="24"/>
        </w:rPr>
      </w:pPr>
      <w:r>
        <w:rPr>
          <w:rFonts w:ascii="宋体" w:hAnsi="宋体" w:cs="宋体" w:hint="eastAsia"/>
          <w:i/>
          <w:iCs/>
          <w:sz w:val="24"/>
          <w:szCs w:val="24"/>
        </w:rPr>
        <w:t>规定了太阳能热利用系统供热水温度的测量要求。供热水温度是保证太阳能热利用系统效果的重要参数,供热水温度不合格,系统的功能性不达标,节能的意义也就无从谈起。</w:t>
      </w:r>
    </w:p>
    <w:p w:rsidR="00882CF0" w:rsidRDefault="00084F76">
      <w:pPr>
        <w:pStyle w:val="affff5"/>
        <w:numPr>
          <w:ilvl w:val="2"/>
          <w:numId w:val="18"/>
        </w:numPr>
        <w:spacing w:beforeLines="0" w:before="156" w:afterLines="0" w:after="156" w:line="360" w:lineRule="auto"/>
        <w:rPr>
          <w:rFonts w:ascii="宋体" w:eastAsia="宋体" w:hAnsi="宋体" w:cs="宋体"/>
          <w:sz w:val="24"/>
          <w:szCs w:val="24"/>
        </w:rPr>
      </w:pPr>
      <w:r>
        <w:rPr>
          <w:rFonts w:ascii="宋体" w:eastAsia="宋体" w:hAnsi="宋体" w:cs="宋体" w:hint="eastAsia"/>
          <w:sz w:val="24"/>
          <w:szCs w:val="24"/>
        </w:rPr>
        <w:t>太阳能</w:t>
      </w:r>
      <w:r>
        <w:rPr>
          <w:rFonts w:ascii="宋体" w:eastAsia="宋体" w:hAnsi="宋体" w:cs="宋体" w:hint="eastAsia"/>
          <w:color w:val="000000"/>
          <w:sz w:val="24"/>
          <w:szCs w:val="24"/>
        </w:rPr>
        <w:t>供暖</w:t>
      </w:r>
      <w:r>
        <w:rPr>
          <w:rFonts w:ascii="宋体" w:eastAsia="宋体" w:hAnsi="宋体" w:cs="宋体" w:hint="eastAsia"/>
          <w:sz w:val="24"/>
          <w:szCs w:val="24"/>
        </w:rPr>
        <w:t>或空调系统的室内温度Tn应符合设计文件的规定,当设计文件无明确规定时应符合国家现行相关标准的规定。</w:t>
      </w:r>
    </w:p>
    <w:p w:rsidR="00882CF0" w:rsidRDefault="00084F76">
      <w:pPr>
        <w:spacing w:line="360" w:lineRule="auto"/>
        <w:rPr>
          <w:rFonts w:ascii="宋体" w:hAnsi="宋体" w:cs="宋体"/>
          <w:i/>
          <w:iCs/>
          <w:sz w:val="24"/>
        </w:rPr>
      </w:pPr>
      <w:r>
        <w:rPr>
          <w:rFonts w:ascii="宋体" w:hAnsi="宋体" w:cs="宋体" w:hint="eastAsia"/>
          <w:i/>
          <w:iCs/>
          <w:sz w:val="24"/>
        </w:rPr>
        <w:t>【条文说明】</w:t>
      </w:r>
    </w:p>
    <w:p w:rsidR="00882CF0" w:rsidRDefault="00084F76">
      <w:pPr>
        <w:pStyle w:val="afffffffc"/>
        <w:spacing w:line="360" w:lineRule="auto"/>
        <w:ind w:firstLineChars="150" w:firstLine="360"/>
        <w:rPr>
          <w:rFonts w:ascii="宋体" w:hAnsi="宋体" w:cs="宋体"/>
          <w:i/>
          <w:iCs/>
          <w:sz w:val="24"/>
          <w:szCs w:val="24"/>
        </w:rPr>
      </w:pPr>
      <w:r>
        <w:rPr>
          <w:rFonts w:ascii="宋体" w:hAnsi="宋体" w:cs="宋体" w:hint="eastAsia"/>
          <w:i/>
          <w:iCs/>
          <w:sz w:val="24"/>
          <w:szCs w:val="24"/>
        </w:rPr>
        <w:t>规定了供暖(制冷)房间室内温度的测量要求。供暖的初衷是为了营造舒适的室内环境,任何节能措施都是以保证室内舒适度为前提的。我国有关国家标准对采暖(制冷)室内温度提出了明确的要求,因此在对太阳能热利用系统进行评价时应保证室内温度达到相关标准的要求。</w:t>
      </w:r>
    </w:p>
    <w:p w:rsidR="00882CF0" w:rsidRDefault="00084F76">
      <w:pPr>
        <w:pStyle w:val="affff5"/>
        <w:numPr>
          <w:ilvl w:val="2"/>
          <w:numId w:val="18"/>
        </w:numPr>
        <w:spacing w:beforeLines="0" w:before="156" w:afterLines="0" w:after="156" w:line="360" w:lineRule="auto"/>
        <w:rPr>
          <w:rFonts w:ascii="宋体" w:eastAsia="宋体" w:hAnsi="宋体" w:cs="宋体"/>
          <w:sz w:val="24"/>
          <w:szCs w:val="24"/>
        </w:rPr>
      </w:pPr>
      <w:r>
        <w:rPr>
          <w:rFonts w:ascii="宋体" w:eastAsia="宋体" w:hAnsi="宋体" w:cs="宋体" w:hint="eastAsia"/>
          <w:sz w:val="24"/>
          <w:szCs w:val="24"/>
        </w:rPr>
        <w:t>太阳能空调系统的太阳能制冷性能系数应符合设计文件的规定,当设计文件无明确规定时,应在评价报告给出。</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lastRenderedPageBreak/>
        <w:t>【条文说明】</w:t>
      </w:r>
    </w:p>
    <w:p w:rsidR="00882CF0" w:rsidRDefault="00084F76">
      <w:pPr>
        <w:pStyle w:val="afffffffc"/>
        <w:spacing w:line="360" w:lineRule="auto"/>
        <w:ind w:firstLineChars="150" w:firstLine="360"/>
        <w:jc w:val="left"/>
        <w:rPr>
          <w:rFonts w:ascii="宋体" w:hAnsi="宋体" w:cs="宋体"/>
          <w:sz w:val="24"/>
          <w:szCs w:val="24"/>
        </w:rPr>
      </w:pPr>
      <w:r>
        <w:rPr>
          <w:rFonts w:ascii="宋体" w:hAnsi="宋体" w:cs="宋体" w:hint="eastAsia"/>
          <w:i/>
          <w:iCs/>
          <w:sz w:val="24"/>
          <w:szCs w:val="24"/>
        </w:rPr>
        <w:t>太阳能制冷性能系数是衡量整个太阳能集热系统和制冷系统整体的工作性能。利用太阳能集热器为制冷机提供热媒水。热媒水的温度越高,则制冷机的性能系数(亦称机组COP)越高,这样制冷系统的制冷效率也越高,但是同时太阳能集热器的集热系统效率就越低。因此,需要了解整个系统的太阳能制冷性能系数。</w:t>
      </w:r>
    </w:p>
    <w:p w:rsidR="00882CF0" w:rsidRDefault="00882CF0">
      <w:pPr>
        <w:spacing w:line="360" w:lineRule="auto"/>
        <w:rPr>
          <w:rFonts w:ascii="宋体" w:hAnsi="宋体" w:cs="宋体"/>
          <w:sz w:val="24"/>
        </w:rPr>
      </w:pPr>
    </w:p>
    <w:p w:rsidR="00882CF0" w:rsidRDefault="00084F76">
      <w:pPr>
        <w:pStyle w:val="affff1"/>
        <w:numPr>
          <w:ilvl w:val="1"/>
          <w:numId w:val="18"/>
        </w:numPr>
        <w:spacing w:before="156" w:after="156" w:line="360" w:lineRule="auto"/>
        <w:ind w:firstLineChars="100" w:firstLine="241"/>
        <w:jc w:val="center"/>
        <w:rPr>
          <w:rFonts w:ascii="宋体" w:eastAsia="宋体" w:hAnsi="宋体" w:cs="宋体"/>
          <w:b/>
          <w:bCs/>
          <w:sz w:val="24"/>
          <w:szCs w:val="24"/>
        </w:rPr>
      </w:pPr>
      <w:bookmarkStart w:id="15" w:name="_Toc22211"/>
      <w:r>
        <w:rPr>
          <w:rFonts w:ascii="宋体" w:eastAsia="宋体" w:hAnsi="宋体" w:cs="宋体" w:hint="eastAsia"/>
          <w:b/>
          <w:bCs/>
          <w:sz w:val="24"/>
          <w:szCs w:val="24"/>
        </w:rPr>
        <w:t>评分项</w:t>
      </w:r>
      <w:bookmarkEnd w:id="15"/>
    </w:p>
    <w:p w:rsidR="00882CF0" w:rsidRDefault="00084F76">
      <w:pPr>
        <w:spacing w:line="360" w:lineRule="auto"/>
        <w:ind w:firstLineChars="200" w:firstLine="482"/>
        <w:jc w:val="center"/>
        <w:rPr>
          <w:rFonts w:ascii="宋体" w:hAnsi="宋体" w:cs="宋体"/>
          <w:b/>
          <w:sz w:val="24"/>
        </w:rPr>
      </w:pPr>
      <w:r>
        <w:rPr>
          <w:rFonts w:ascii="宋体" w:hAnsi="宋体" w:cs="宋体" w:hint="eastAsia"/>
          <w:b/>
          <w:sz w:val="24"/>
        </w:rPr>
        <w:t>Ⅰ 太阳能热水</w:t>
      </w:r>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color w:val="000000"/>
          <w:sz w:val="24"/>
          <w:szCs w:val="24"/>
        </w:rPr>
        <w:t>结合</w:t>
      </w:r>
      <w:r>
        <w:rPr>
          <w:rFonts w:ascii="宋体" w:eastAsia="宋体" w:hAnsi="宋体" w:cs="宋体" w:hint="eastAsia"/>
          <w:sz w:val="24"/>
          <w:szCs w:val="24"/>
        </w:rPr>
        <w:t>当地气候和自然资源条件合理利用可再生能源，由可再生能源提供的生活用热水比例不低于20%，</w:t>
      </w:r>
      <w:r>
        <w:rPr>
          <w:rFonts w:ascii="宋体" w:eastAsia="宋体" w:hAnsi="宋体" w:cs="宋体" w:hint="eastAsia"/>
          <w:color w:val="000000"/>
          <w:sz w:val="24"/>
          <w:szCs w:val="24"/>
        </w:rPr>
        <w:t>得5分；每提高15%加5分。最高得25分。</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pStyle w:val="afffffffc"/>
        <w:spacing w:line="360" w:lineRule="auto"/>
        <w:ind w:firstLineChars="150" w:firstLine="360"/>
        <w:jc w:val="left"/>
        <w:rPr>
          <w:rFonts w:ascii="宋体" w:hAnsi="宋体" w:cs="宋体"/>
          <w:i/>
          <w:iCs/>
          <w:color w:val="000000"/>
          <w:sz w:val="24"/>
          <w:szCs w:val="24"/>
        </w:rPr>
      </w:pPr>
      <w:r>
        <w:rPr>
          <w:rFonts w:ascii="宋体" w:hAnsi="宋体" w:cs="宋体" w:hint="eastAsia"/>
          <w:i/>
          <w:iCs/>
          <w:sz w:val="24"/>
          <w:szCs w:val="24"/>
        </w:rPr>
        <w:t>本条对向可再生能源提供的生活热水比例、空调用冷量和热量比例、电量比例进行分档评分。当建筑的可再生能源利用不止一种用途时，可各自评分并累计，</w:t>
      </w:r>
      <w:r>
        <w:rPr>
          <w:rFonts w:ascii="宋体" w:hAnsi="宋体" w:cs="宋体" w:hint="eastAsia"/>
          <w:i/>
          <w:iCs/>
          <w:color w:val="000000"/>
          <w:sz w:val="24"/>
          <w:szCs w:val="24"/>
        </w:rPr>
        <w:t>当累计得分超过25分时，应取为25分。本条涉及的可再生能源应用比例，应为可再生能源的净贡献量。</w:t>
      </w:r>
    </w:p>
    <w:p w:rsidR="00882CF0" w:rsidRDefault="00882CF0">
      <w:pPr>
        <w:spacing w:line="360" w:lineRule="auto"/>
        <w:ind w:firstLineChars="200" w:firstLine="482"/>
        <w:jc w:val="center"/>
        <w:rPr>
          <w:rFonts w:ascii="宋体" w:hAnsi="宋体" w:cs="宋体"/>
          <w:b/>
          <w:sz w:val="24"/>
        </w:rPr>
      </w:pPr>
    </w:p>
    <w:p w:rsidR="00882CF0" w:rsidRDefault="00084F76">
      <w:pPr>
        <w:spacing w:line="360" w:lineRule="auto"/>
        <w:ind w:firstLineChars="200" w:firstLine="482"/>
        <w:jc w:val="center"/>
        <w:rPr>
          <w:rFonts w:ascii="宋体" w:hAnsi="宋体" w:cs="宋体"/>
          <w:b/>
          <w:sz w:val="24"/>
        </w:rPr>
      </w:pPr>
      <w:r>
        <w:rPr>
          <w:rFonts w:ascii="宋体" w:hAnsi="宋体" w:cs="宋体" w:hint="eastAsia"/>
          <w:b/>
          <w:sz w:val="24"/>
        </w:rPr>
        <w:t>Ⅱ 太阳能空调采暖制冷技术</w:t>
      </w:r>
    </w:p>
    <w:p w:rsidR="00882CF0" w:rsidRDefault="00084F76">
      <w:pPr>
        <w:pStyle w:val="affff5"/>
        <w:numPr>
          <w:ilvl w:val="2"/>
          <w:numId w:val="18"/>
        </w:numPr>
        <w:spacing w:beforeLines="0" w:before="156" w:afterLines="0" w:after="156" w:line="360" w:lineRule="auto"/>
        <w:rPr>
          <w:rFonts w:ascii="宋体" w:eastAsia="宋体" w:hAnsi="宋体" w:cs="宋体"/>
          <w:color w:val="000000"/>
          <w:sz w:val="24"/>
          <w:szCs w:val="24"/>
        </w:rPr>
      </w:pPr>
      <w:r>
        <w:rPr>
          <w:rFonts w:ascii="宋体" w:eastAsia="宋体" w:hAnsi="宋体" w:cs="宋体" w:hint="eastAsia"/>
          <w:color w:val="000000"/>
          <w:sz w:val="24"/>
          <w:szCs w:val="24"/>
        </w:rPr>
        <w:t>结合当地气候和自然资源条件合理利用可再生能源，由可再生能源提供的空调用冷量和热量比例不低于20%，得5分；每提高15%加5分。最高得25分。</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pStyle w:val="afffffffc"/>
        <w:spacing w:line="360" w:lineRule="auto"/>
        <w:ind w:firstLineChars="0" w:firstLine="0"/>
        <w:jc w:val="left"/>
        <w:rPr>
          <w:rFonts w:ascii="宋体" w:hAnsi="宋体" w:cs="宋体"/>
          <w:sz w:val="24"/>
          <w:szCs w:val="24"/>
        </w:rPr>
      </w:pPr>
      <w:r>
        <w:rPr>
          <w:rFonts w:ascii="宋体" w:hAnsi="宋体" w:cs="宋体" w:hint="eastAsia"/>
          <w:i/>
          <w:iCs/>
          <w:sz w:val="24"/>
          <w:szCs w:val="24"/>
        </w:rPr>
        <w:t xml:space="preserve">   同上。</w:t>
      </w:r>
    </w:p>
    <w:p w:rsidR="00882CF0" w:rsidRDefault="00882CF0">
      <w:pPr>
        <w:pStyle w:val="afff3"/>
        <w:spacing w:line="360" w:lineRule="auto"/>
        <w:ind w:firstLine="480"/>
        <w:rPr>
          <w:rFonts w:hAnsi="宋体" w:cs="宋体"/>
          <w:sz w:val="24"/>
          <w:szCs w:val="24"/>
        </w:rPr>
      </w:pPr>
    </w:p>
    <w:p w:rsidR="00882CF0" w:rsidRDefault="00084F76">
      <w:pPr>
        <w:spacing w:line="360" w:lineRule="auto"/>
        <w:ind w:firstLineChars="200" w:firstLine="482"/>
        <w:jc w:val="center"/>
        <w:rPr>
          <w:rFonts w:ascii="宋体" w:hAnsi="宋体" w:cs="宋体"/>
          <w:b/>
          <w:sz w:val="24"/>
        </w:rPr>
      </w:pPr>
      <w:r>
        <w:rPr>
          <w:rFonts w:ascii="宋体" w:hAnsi="宋体" w:cs="宋体" w:hint="eastAsia"/>
          <w:b/>
          <w:sz w:val="24"/>
        </w:rPr>
        <w:t>Ⅲ 太阳能光热产能效率</w:t>
      </w:r>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太阳能热利用系统的评价指标及其要求应符合下列规定:</w:t>
      </w:r>
    </w:p>
    <w:p w:rsidR="00882CF0" w:rsidRDefault="00084F76">
      <w:pPr>
        <w:spacing w:line="360" w:lineRule="auto"/>
        <w:ind w:firstLineChars="200" w:firstLine="482"/>
        <w:jc w:val="left"/>
        <w:rPr>
          <w:rFonts w:ascii="宋体" w:hAnsi="宋体" w:cs="宋体"/>
          <w:kern w:val="0"/>
          <w:sz w:val="24"/>
        </w:rPr>
      </w:pPr>
      <w:r>
        <w:rPr>
          <w:rFonts w:ascii="宋体" w:hAnsi="宋体" w:cs="宋体" w:hint="eastAsia"/>
          <w:b/>
          <w:bCs/>
          <w:kern w:val="0"/>
          <w:sz w:val="24"/>
        </w:rPr>
        <w:t xml:space="preserve">1 </w:t>
      </w:r>
      <w:r>
        <w:rPr>
          <w:rFonts w:ascii="宋体" w:hAnsi="宋体" w:cs="宋体" w:hint="eastAsia"/>
          <w:kern w:val="0"/>
          <w:sz w:val="24"/>
        </w:rPr>
        <w:t>太阳能热利用系统的太阳能保证率应符合设计文件的规定,当设计无明确规定时,应符合表</w:t>
      </w:r>
      <w:r>
        <w:rPr>
          <w:rFonts w:ascii="宋体" w:hAnsi="宋体" w:cs="宋体" w:hint="eastAsia"/>
          <w:sz w:val="24"/>
        </w:rPr>
        <w:t>4.2-3-1</w:t>
      </w:r>
      <w:r>
        <w:rPr>
          <w:rFonts w:ascii="宋体" w:hAnsi="宋体" w:cs="宋体" w:hint="eastAsia"/>
          <w:kern w:val="0"/>
          <w:sz w:val="24"/>
        </w:rPr>
        <w:t>的规定。太阳能资源区划按年日照时数和水平面上年太阳辐照量进行划分。</w:t>
      </w:r>
    </w:p>
    <w:p w:rsidR="00882CF0" w:rsidRDefault="00084F76">
      <w:pPr>
        <w:pStyle w:val="affff5"/>
        <w:spacing w:beforeLines="0" w:before="156" w:afterLines="0" w:after="156" w:line="360" w:lineRule="auto"/>
        <w:ind w:firstLineChars="200" w:firstLine="422"/>
        <w:jc w:val="center"/>
        <w:rPr>
          <w:rFonts w:ascii="宋体" w:eastAsia="宋体" w:hAnsi="宋体" w:cs="宋体"/>
          <w:b/>
          <w:bCs/>
        </w:rPr>
      </w:pPr>
      <w:r>
        <w:rPr>
          <w:rFonts w:ascii="宋体" w:eastAsia="宋体" w:hAnsi="宋体" w:cs="宋体" w:hint="eastAsia"/>
          <w:b/>
          <w:bCs/>
        </w:rPr>
        <w:t>表4.2-3-1 不同地区太阳能热利用系统的太阳能保证率f(%)</w:t>
      </w:r>
    </w:p>
    <w:tbl>
      <w:tblPr>
        <w:tblStyle w:val="afff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253"/>
        <w:gridCol w:w="1253"/>
        <w:gridCol w:w="1254"/>
      </w:tblGrid>
      <w:tr w:rsidR="00882CF0">
        <w:trPr>
          <w:trHeight w:val="20"/>
          <w:jc w:val="center"/>
        </w:trPr>
        <w:tc>
          <w:tcPr>
            <w:tcW w:w="1688" w:type="dxa"/>
          </w:tcPr>
          <w:p w:rsidR="00882CF0" w:rsidRDefault="00084F76">
            <w:pPr>
              <w:spacing w:line="360" w:lineRule="auto"/>
              <w:jc w:val="center"/>
              <w:rPr>
                <w:rFonts w:hAnsi="宋体" w:cs="宋体"/>
                <w:kern w:val="0"/>
                <w:szCs w:val="21"/>
              </w:rPr>
            </w:pPr>
            <w:r>
              <w:rPr>
                <w:rFonts w:hAnsi="宋体" w:cs="宋体" w:hint="eastAsia"/>
                <w:kern w:val="0"/>
                <w:szCs w:val="21"/>
              </w:rPr>
              <w:t>太阳能资源划区</w:t>
            </w:r>
          </w:p>
        </w:tc>
        <w:tc>
          <w:tcPr>
            <w:tcW w:w="1253" w:type="dxa"/>
          </w:tcPr>
          <w:p w:rsidR="00882CF0" w:rsidRDefault="00084F76">
            <w:pPr>
              <w:spacing w:line="360" w:lineRule="auto"/>
              <w:jc w:val="center"/>
              <w:rPr>
                <w:rFonts w:hAnsi="宋体" w:cs="宋体"/>
                <w:kern w:val="0"/>
                <w:szCs w:val="21"/>
              </w:rPr>
            </w:pPr>
            <w:r>
              <w:rPr>
                <w:rFonts w:hAnsi="宋体" w:cs="宋体" w:hint="eastAsia"/>
                <w:kern w:val="0"/>
                <w:szCs w:val="21"/>
              </w:rPr>
              <w:t>太阳能热</w:t>
            </w:r>
            <w:r>
              <w:rPr>
                <w:rFonts w:hAnsi="宋体" w:cs="宋体" w:hint="eastAsia"/>
                <w:kern w:val="0"/>
                <w:szCs w:val="21"/>
              </w:rPr>
              <w:lastRenderedPageBreak/>
              <w:t>水系统</w:t>
            </w:r>
          </w:p>
        </w:tc>
        <w:tc>
          <w:tcPr>
            <w:tcW w:w="1253" w:type="dxa"/>
          </w:tcPr>
          <w:p w:rsidR="00882CF0" w:rsidRDefault="00084F76">
            <w:pPr>
              <w:spacing w:line="360" w:lineRule="auto"/>
              <w:jc w:val="center"/>
              <w:rPr>
                <w:rFonts w:hAnsi="宋体" w:cs="宋体"/>
                <w:kern w:val="0"/>
                <w:szCs w:val="21"/>
              </w:rPr>
            </w:pPr>
            <w:r>
              <w:rPr>
                <w:rFonts w:hAnsi="宋体" w:cs="宋体" w:hint="eastAsia"/>
                <w:kern w:val="0"/>
                <w:szCs w:val="21"/>
              </w:rPr>
              <w:lastRenderedPageBreak/>
              <w:t>太阳能</w:t>
            </w:r>
            <w:r>
              <w:rPr>
                <w:rFonts w:hAnsi="宋体" w:cs="宋体" w:hint="eastAsia"/>
                <w:color w:val="000000"/>
                <w:kern w:val="0"/>
                <w:szCs w:val="21"/>
              </w:rPr>
              <w:t>供</w:t>
            </w:r>
            <w:r>
              <w:rPr>
                <w:rFonts w:hAnsi="宋体" w:cs="宋体" w:hint="eastAsia"/>
                <w:color w:val="000000"/>
                <w:kern w:val="0"/>
                <w:szCs w:val="21"/>
              </w:rPr>
              <w:lastRenderedPageBreak/>
              <w:t>暖系统</w:t>
            </w:r>
          </w:p>
        </w:tc>
        <w:tc>
          <w:tcPr>
            <w:tcW w:w="1254" w:type="dxa"/>
          </w:tcPr>
          <w:p w:rsidR="00882CF0" w:rsidRDefault="00084F76">
            <w:pPr>
              <w:spacing w:line="360" w:lineRule="auto"/>
              <w:jc w:val="center"/>
              <w:rPr>
                <w:rFonts w:hAnsi="宋体" w:cs="宋体"/>
                <w:kern w:val="0"/>
                <w:szCs w:val="21"/>
              </w:rPr>
            </w:pPr>
            <w:r>
              <w:rPr>
                <w:rFonts w:hAnsi="宋体" w:cs="宋体" w:hint="eastAsia"/>
                <w:kern w:val="0"/>
                <w:szCs w:val="21"/>
              </w:rPr>
              <w:lastRenderedPageBreak/>
              <w:t>太阳能空</w:t>
            </w:r>
            <w:r>
              <w:rPr>
                <w:rFonts w:hAnsi="宋体" w:cs="宋体" w:hint="eastAsia"/>
                <w:kern w:val="0"/>
                <w:szCs w:val="21"/>
              </w:rPr>
              <w:lastRenderedPageBreak/>
              <w:t>调系统</w:t>
            </w:r>
          </w:p>
        </w:tc>
      </w:tr>
      <w:tr w:rsidR="00882CF0">
        <w:trPr>
          <w:trHeight w:val="20"/>
          <w:jc w:val="center"/>
        </w:trPr>
        <w:tc>
          <w:tcPr>
            <w:tcW w:w="1688" w:type="dxa"/>
          </w:tcPr>
          <w:p w:rsidR="00882CF0" w:rsidRDefault="00084F76">
            <w:pPr>
              <w:spacing w:line="360" w:lineRule="auto"/>
              <w:jc w:val="center"/>
              <w:rPr>
                <w:rFonts w:hAnsi="宋体" w:cs="宋体"/>
                <w:kern w:val="0"/>
                <w:szCs w:val="21"/>
              </w:rPr>
            </w:pPr>
            <w:r>
              <w:rPr>
                <w:rFonts w:hAnsi="宋体" w:cs="宋体" w:hint="eastAsia"/>
                <w:kern w:val="0"/>
                <w:szCs w:val="21"/>
              </w:rPr>
              <w:lastRenderedPageBreak/>
              <w:t>资源极富区</w:t>
            </w:r>
          </w:p>
        </w:tc>
        <w:tc>
          <w:tcPr>
            <w:tcW w:w="1253" w:type="dxa"/>
          </w:tcPr>
          <w:p w:rsidR="00882CF0" w:rsidRDefault="00084F76">
            <w:pPr>
              <w:spacing w:line="360" w:lineRule="auto"/>
              <w:jc w:val="center"/>
              <w:rPr>
                <w:rFonts w:hAnsi="宋体" w:cs="宋体"/>
                <w:kern w:val="0"/>
                <w:szCs w:val="21"/>
              </w:rPr>
            </w:pPr>
            <w:r>
              <w:rPr>
                <w:rFonts w:hAnsi="宋体" w:cs="宋体" w:hint="eastAsia"/>
                <w:kern w:val="0"/>
                <w:szCs w:val="21"/>
              </w:rPr>
              <w:t>f≥60</w:t>
            </w:r>
          </w:p>
        </w:tc>
        <w:tc>
          <w:tcPr>
            <w:tcW w:w="1253" w:type="dxa"/>
          </w:tcPr>
          <w:p w:rsidR="00882CF0" w:rsidRDefault="00084F76">
            <w:pPr>
              <w:spacing w:line="360" w:lineRule="auto"/>
              <w:jc w:val="center"/>
              <w:rPr>
                <w:rFonts w:hAnsi="宋体" w:cs="宋体"/>
                <w:color w:val="000000"/>
                <w:kern w:val="0"/>
                <w:szCs w:val="21"/>
              </w:rPr>
            </w:pPr>
            <w:r>
              <w:rPr>
                <w:rFonts w:hAnsi="宋体" w:cs="宋体" w:hint="eastAsia"/>
                <w:color w:val="000000"/>
                <w:kern w:val="0"/>
                <w:szCs w:val="21"/>
              </w:rPr>
              <w:t>f≥55</w:t>
            </w:r>
          </w:p>
        </w:tc>
        <w:tc>
          <w:tcPr>
            <w:tcW w:w="1254" w:type="dxa"/>
          </w:tcPr>
          <w:p w:rsidR="00882CF0" w:rsidRDefault="00084F76">
            <w:pPr>
              <w:spacing w:line="360" w:lineRule="auto"/>
              <w:jc w:val="center"/>
              <w:rPr>
                <w:rFonts w:hAnsi="宋体" w:cs="宋体"/>
                <w:kern w:val="0"/>
                <w:szCs w:val="21"/>
              </w:rPr>
            </w:pPr>
            <w:r>
              <w:rPr>
                <w:rFonts w:hAnsi="宋体" w:cs="宋体" w:hint="eastAsia"/>
                <w:kern w:val="0"/>
                <w:szCs w:val="21"/>
              </w:rPr>
              <w:t>f≥40</w:t>
            </w:r>
          </w:p>
        </w:tc>
      </w:tr>
      <w:tr w:rsidR="00882CF0">
        <w:trPr>
          <w:trHeight w:val="20"/>
          <w:jc w:val="center"/>
        </w:trPr>
        <w:tc>
          <w:tcPr>
            <w:tcW w:w="1688" w:type="dxa"/>
          </w:tcPr>
          <w:p w:rsidR="00882CF0" w:rsidRDefault="00084F76">
            <w:pPr>
              <w:spacing w:line="360" w:lineRule="auto"/>
              <w:jc w:val="center"/>
              <w:rPr>
                <w:rFonts w:hAnsi="宋体" w:cs="宋体"/>
                <w:kern w:val="0"/>
                <w:szCs w:val="21"/>
              </w:rPr>
            </w:pPr>
            <w:r>
              <w:rPr>
                <w:rFonts w:hAnsi="宋体" w:cs="宋体" w:hint="eastAsia"/>
                <w:kern w:val="0"/>
                <w:szCs w:val="21"/>
              </w:rPr>
              <w:t>资源丰富区</w:t>
            </w:r>
          </w:p>
        </w:tc>
        <w:tc>
          <w:tcPr>
            <w:tcW w:w="1253" w:type="dxa"/>
          </w:tcPr>
          <w:p w:rsidR="00882CF0" w:rsidRDefault="00084F76">
            <w:pPr>
              <w:spacing w:line="360" w:lineRule="auto"/>
              <w:jc w:val="center"/>
              <w:rPr>
                <w:rFonts w:hAnsi="宋体" w:cs="宋体"/>
                <w:kern w:val="0"/>
                <w:szCs w:val="21"/>
              </w:rPr>
            </w:pPr>
            <w:r>
              <w:rPr>
                <w:rFonts w:hAnsi="宋体" w:cs="宋体" w:hint="eastAsia"/>
                <w:kern w:val="0"/>
                <w:szCs w:val="21"/>
              </w:rPr>
              <w:t>f≥50</w:t>
            </w:r>
          </w:p>
        </w:tc>
        <w:tc>
          <w:tcPr>
            <w:tcW w:w="1253" w:type="dxa"/>
          </w:tcPr>
          <w:p w:rsidR="00882CF0" w:rsidRDefault="00084F76">
            <w:pPr>
              <w:spacing w:line="360" w:lineRule="auto"/>
              <w:jc w:val="center"/>
              <w:rPr>
                <w:rFonts w:hAnsi="宋体" w:cs="宋体"/>
                <w:color w:val="000000"/>
                <w:kern w:val="0"/>
                <w:szCs w:val="21"/>
              </w:rPr>
            </w:pPr>
            <w:r>
              <w:rPr>
                <w:rFonts w:hAnsi="宋体" w:cs="宋体" w:hint="eastAsia"/>
                <w:color w:val="000000"/>
                <w:kern w:val="0"/>
                <w:szCs w:val="21"/>
              </w:rPr>
              <w:t>f≥45</w:t>
            </w:r>
          </w:p>
        </w:tc>
        <w:tc>
          <w:tcPr>
            <w:tcW w:w="1254" w:type="dxa"/>
          </w:tcPr>
          <w:p w:rsidR="00882CF0" w:rsidRDefault="00084F76">
            <w:pPr>
              <w:spacing w:line="360" w:lineRule="auto"/>
              <w:jc w:val="center"/>
              <w:rPr>
                <w:rFonts w:hAnsi="宋体" w:cs="宋体"/>
                <w:kern w:val="0"/>
                <w:szCs w:val="21"/>
              </w:rPr>
            </w:pPr>
            <w:r>
              <w:rPr>
                <w:rFonts w:hAnsi="宋体" w:cs="宋体" w:hint="eastAsia"/>
                <w:kern w:val="0"/>
                <w:szCs w:val="21"/>
              </w:rPr>
              <w:t>f≥30</w:t>
            </w:r>
          </w:p>
        </w:tc>
      </w:tr>
      <w:tr w:rsidR="00882CF0">
        <w:trPr>
          <w:trHeight w:val="20"/>
          <w:jc w:val="center"/>
        </w:trPr>
        <w:tc>
          <w:tcPr>
            <w:tcW w:w="1688" w:type="dxa"/>
          </w:tcPr>
          <w:p w:rsidR="00882CF0" w:rsidRDefault="00084F76">
            <w:pPr>
              <w:spacing w:line="360" w:lineRule="auto"/>
              <w:jc w:val="center"/>
              <w:rPr>
                <w:rFonts w:hAnsi="宋体" w:cs="宋体"/>
                <w:kern w:val="0"/>
                <w:szCs w:val="21"/>
              </w:rPr>
            </w:pPr>
            <w:r>
              <w:rPr>
                <w:rFonts w:hAnsi="宋体" w:cs="宋体" w:hint="eastAsia"/>
                <w:kern w:val="0"/>
                <w:szCs w:val="21"/>
              </w:rPr>
              <w:t>资源较富区</w:t>
            </w:r>
          </w:p>
        </w:tc>
        <w:tc>
          <w:tcPr>
            <w:tcW w:w="1253" w:type="dxa"/>
          </w:tcPr>
          <w:p w:rsidR="00882CF0" w:rsidRDefault="00084F76">
            <w:pPr>
              <w:spacing w:line="360" w:lineRule="auto"/>
              <w:jc w:val="center"/>
              <w:rPr>
                <w:rFonts w:hAnsi="宋体" w:cs="宋体"/>
                <w:kern w:val="0"/>
                <w:szCs w:val="21"/>
              </w:rPr>
            </w:pPr>
            <w:r>
              <w:rPr>
                <w:rFonts w:hAnsi="宋体" w:cs="宋体" w:hint="eastAsia"/>
                <w:kern w:val="0"/>
                <w:szCs w:val="21"/>
              </w:rPr>
              <w:t>f≥40</w:t>
            </w:r>
          </w:p>
        </w:tc>
        <w:tc>
          <w:tcPr>
            <w:tcW w:w="1253" w:type="dxa"/>
          </w:tcPr>
          <w:p w:rsidR="00882CF0" w:rsidRDefault="00084F76">
            <w:pPr>
              <w:spacing w:line="360" w:lineRule="auto"/>
              <w:jc w:val="center"/>
              <w:rPr>
                <w:rFonts w:hAnsi="宋体" w:cs="宋体"/>
                <w:color w:val="000000"/>
                <w:kern w:val="0"/>
                <w:szCs w:val="21"/>
              </w:rPr>
            </w:pPr>
            <w:r>
              <w:rPr>
                <w:rFonts w:hAnsi="宋体" w:cs="宋体" w:hint="eastAsia"/>
                <w:color w:val="000000"/>
                <w:kern w:val="0"/>
                <w:szCs w:val="21"/>
              </w:rPr>
              <w:t>f≥35</w:t>
            </w:r>
          </w:p>
        </w:tc>
        <w:tc>
          <w:tcPr>
            <w:tcW w:w="1254" w:type="dxa"/>
          </w:tcPr>
          <w:p w:rsidR="00882CF0" w:rsidRDefault="00084F76">
            <w:pPr>
              <w:spacing w:line="360" w:lineRule="auto"/>
              <w:jc w:val="center"/>
              <w:rPr>
                <w:rFonts w:hAnsi="宋体" w:cs="宋体"/>
                <w:kern w:val="0"/>
                <w:szCs w:val="21"/>
              </w:rPr>
            </w:pPr>
            <w:r>
              <w:rPr>
                <w:rFonts w:hAnsi="宋体" w:cs="宋体" w:hint="eastAsia"/>
                <w:kern w:val="0"/>
                <w:szCs w:val="21"/>
              </w:rPr>
              <w:t>f≥20</w:t>
            </w:r>
          </w:p>
        </w:tc>
      </w:tr>
      <w:tr w:rsidR="00882CF0">
        <w:trPr>
          <w:trHeight w:val="20"/>
          <w:jc w:val="center"/>
        </w:trPr>
        <w:tc>
          <w:tcPr>
            <w:tcW w:w="1688" w:type="dxa"/>
          </w:tcPr>
          <w:p w:rsidR="00882CF0" w:rsidRDefault="00084F76">
            <w:pPr>
              <w:spacing w:line="360" w:lineRule="auto"/>
              <w:jc w:val="center"/>
              <w:rPr>
                <w:rFonts w:hAnsi="宋体" w:cs="宋体"/>
                <w:kern w:val="0"/>
                <w:szCs w:val="21"/>
              </w:rPr>
            </w:pPr>
            <w:r>
              <w:rPr>
                <w:rFonts w:hAnsi="宋体" w:cs="宋体" w:hint="eastAsia"/>
                <w:kern w:val="0"/>
                <w:szCs w:val="21"/>
              </w:rPr>
              <w:t>资源一般区</w:t>
            </w:r>
          </w:p>
        </w:tc>
        <w:tc>
          <w:tcPr>
            <w:tcW w:w="1253" w:type="dxa"/>
          </w:tcPr>
          <w:p w:rsidR="00882CF0" w:rsidRDefault="00084F76">
            <w:pPr>
              <w:spacing w:line="360" w:lineRule="auto"/>
              <w:jc w:val="center"/>
              <w:rPr>
                <w:rFonts w:hAnsi="宋体" w:cs="宋体"/>
                <w:kern w:val="0"/>
                <w:szCs w:val="21"/>
              </w:rPr>
            </w:pPr>
            <w:r>
              <w:rPr>
                <w:rFonts w:hAnsi="宋体" w:cs="宋体" w:hint="eastAsia"/>
                <w:kern w:val="0"/>
                <w:szCs w:val="21"/>
              </w:rPr>
              <w:t>f≥30</w:t>
            </w:r>
          </w:p>
        </w:tc>
        <w:tc>
          <w:tcPr>
            <w:tcW w:w="1253" w:type="dxa"/>
          </w:tcPr>
          <w:p w:rsidR="00882CF0" w:rsidRDefault="00084F76">
            <w:pPr>
              <w:spacing w:line="360" w:lineRule="auto"/>
              <w:jc w:val="center"/>
              <w:rPr>
                <w:rFonts w:hAnsi="宋体" w:cs="宋体"/>
                <w:color w:val="000000"/>
                <w:kern w:val="0"/>
                <w:szCs w:val="21"/>
              </w:rPr>
            </w:pPr>
            <w:r>
              <w:rPr>
                <w:rFonts w:hAnsi="宋体" w:cs="宋体" w:hint="eastAsia"/>
                <w:color w:val="000000"/>
                <w:kern w:val="0"/>
                <w:szCs w:val="21"/>
              </w:rPr>
              <w:t>f≥25</w:t>
            </w:r>
          </w:p>
        </w:tc>
        <w:tc>
          <w:tcPr>
            <w:tcW w:w="1254" w:type="dxa"/>
          </w:tcPr>
          <w:p w:rsidR="00882CF0" w:rsidRDefault="00084F76">
            <w:pPr>
              <w:spacing w:line="360" w:lineRule="auto"/>
              <w:jc w:val="center"/>
              <w:rPr>
                <w:rFonts w:hAnsi="宋体" w:cs="宋体"/>
                <w:kern w:val="0"/>
                <w:szCs w:val="21"/>
              </w:rPr>
            </w:pPr>
            <w:r>
              <w:rPr>
                <w:rFonts w:hAnsi="宋体" w:cs="宋体" w:hint="eastAsia"/>
                <w:kern w:val="0"/>
                <w:szCs w:val="21"/>
              </w:rPr>
              <w:t>f≥10</w:t>
            </w:r>
          </w:p>
        </w:tc>
      </w:tr>
    </w:tbl>
    <w:p w:rsidR="00882CF0" w:rsidRDefault="00882CF0">
      <w:pPr>
        <w:spacing w:line="360" w:lineRule="auto"/>
        <w:jc w:val="left"/>
        <w:rPr>
          <w:rFonts w:ascii="宋体" w:hAnsi="宋体" w:cs="宋体"/>
          <w:sz w:val="24"/>
        </w:rPr>
      </w:pPr>
    </w:p>
    <w:p w:rsidR="00882CF0" w:rsidRDefault="00084F76">
      <w:pPr>
        <w:spacing w:line="360" w:lineRule="auto"/>
        <w:ind w:firstLineChars="200" w:firstLine="482"/>
        <w:jc w:val="left"/>
        <w:rPr>
          <w:rFonts w:ascii="宋体" w:hAnsi="宋体" w:cs="宋体"/>
          <w:kern w:val="0"/>
          <w:sz w:val="24"/>
        </w:rPr>
      </w:pPr>
      <w:r>
        <w:rPr>
          <w:rFonts w:ascii="宋体" w:hAnsi="宋体" w:cs="宋体" w:hint="eastAsia"/>
          <w:b/>
          <w:bCs/>
          <w:kern w:val="0"/>
          <w:sz w:val="24"/>
        </w:rPr>
        <w:t xml:space="preserve">2 </w:t>
      </w:r>
      <w:r>
        <w:rPr>
          <w:rFonts w:ascii="宋体" w:hAnsi="宋体" w:cs="宋体" w:hint="eastAsia"/>
          <w:kern w:val="0"/>
          <w:sz w:val="24"/>
        </w:rPr>
        <w:t>太阳能热利用系统的集热系统效率应符合设计文件的规定,当设计文件无明确规定时,应符合表4.2.3-2的规定。</w:t>
      </w:r>
    </w:p>
    <w:p w:rsidR="00882CF0" w:rsidRDefault="00084F76">
      <w:pPr>
        <w:pStyle w:val="affff5"/>
        <w:spacing w:beforeLines="0" w:before="156" w:afterLines="0" w:after="156" w:line="360" w:lineRule="auto"/>
        <w:ind w:firstLine="420"/>
        <w:jc w:val="center"/>
        <w:rPr>
          <w:rFonts w:ascii="宋体" w:eastAsia="宋体" w:hAnsi="宋体" w:cs="宋体"/>
          <w:b/>
          <w:bCs/>
        </w:rPr>
      </w:pPr>
      <w:r>
        <w:rPr>
          <w:rFonts w:ascii="宋体" w:eastAsia="宋体" w:hAnsi="宋体" w:cs="宋体"/>
        </w:rPr>
        <w:t xml:space="preserve"> </w:t>
      </w:r>
      <w:r>
        <w:rPr>
          <w:rFonts w:ascii="宋体" w:eastAsia="宋体" w:hAnsi="宋体" w:cs="宋体"/>
          <w:b/>
          <w:bCs/>
        </w:rPr>
        <w:t xml:space="preserve"> </w:t>
      </w:r>
      <w:r>
        <w:rPr>
          <w:rFonts w:ascii="宋体" w:eastAsia="宋体" w:hAnsi="宋体" w:cs="宋体" w:hint="eastAsia"/>
          <w:b/>
          <w:bCs/>
        </w:rPr>
        <w:t>表4.2.3-2 太阳能热利用系统的集热效率η(%)</w:t>
      </w:r>
    </w:p>
    <w:tbl>
      <w:tblPr>
        <w:tblStyle w:val="afff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1715"/>
        <w:gridCol w:w="1730"/>
      </w:tblGrid>
      <w:tr w:rsidR="00882CF0">
        <w:trPr>
          <w:jc w:val="center"/>
        </w:trPr>
        <w:tc>
          <w:tcPr>
            <w:tcW w:w="1850" w:type="dxa"/>
          </w:tcPr>
          <w:p w:rsidR="00882CF0" w:rsidRDefault="00084F76">
            <w:pPr>
              <w:spacing w:line="360" w:lineRule="auto"/>
              <w:jc w:val="left"/>
              <w:rPr>
                <w:rFonts w:hAnsi="宋体" w:cs="宋体"/>
                <w:szCs w:val="21"/>
              </w:rPr>
            </w:pPr>
            <w:r>
              <w:rPr>
                <w:rFonts w:hAnsi="宋体" w:cs="宋体" w:hint="eastAsia"/>
                <w:szCs w:val="21"/>
              </w:rPr>
              <w:t>太阳能热水系统</w:t>
            </w:r>
          </w:p>
        </w:tc>
        <w:tc>
          <w:tcPr>
            <w:tcW w:w="1715" w:type="dxa"/>
          </w:tcPr>
          <w:p w:rsidR="00882CF0" w:rsidRDefault="00084F76">
            <w:pPr>
              <w:spacing w:line="360" w:lineRule="auto"/>
              <w:jc w:val="left"/>
              <w:rPr>
                <w:rFonts w:hAnsi="宋体" w:cs="宋体"/>
                <w:szCs w:val="21"/>
              </w:rPr>
            </w:pPr>
            <w:r>
              <w:rPr>
                <w:rFonts w:hAnsi="宋体" w:cs="宋体" w:hint="eastAsia"/>
                <w:szCs w:val="21"/>
              </w:rPr>
              <w:t>太阳能采暖系统</w:t>
            </w:r>
          </w:p>
        </w:tc>
        <w:tc>
          <w:tcPr>
            <w:tcW w:w="1730" w:type="dxa"/>
          </w:tcPr>
          <w:p w:rsidR="00882CF0" w:rsidRDefault="00084F76">
            <w:pPr>
              <w:spacing w:line="360" w:lineRule="auto"/>
              <w:jc w:val="left"/>
              <w:rPr>
                <w:rFonts w:hAnsi="宋体" w:cs="宋体"/>
                <w:szCs w:val="21"/>
              </w:rPr>
            </w:pPr>
            <w:r>
              <w:rPr>
                <w:rFonts w:hAnsi="宋体" w:cs="宋体" w:hint="eastAsia"/>
                <w:szCs w:val="21"/>
              </w:rPr>
              <w:t>太阳能空调系统</w:t>
            </w:r>
          </w:p>
        </w:tc>
      </w:tr>
      <w:tr w:rsidR="00882CF0">
        <w:trPr>
          <w:jc w:val="center"/>
        </w:trPr>
        <w:tc>
          <w:tcPr>
            <w:tcW w:w="1850" w:type="dxa"/>
          </w:tcPr>
          <w:p w:rsidR="00882CF0" w:rsidRDefault="00084F76">
            <w:pPr>
              <w:spacing w:line="360" w:lineRule="auto"/>
              <w:jc w:val="left"/>
              <w:rPr>
                <w:rFonts w:hAnsi="宋体" w:cs="宋体"/>
                <w:szCs w:val="21"/>
              </w:rPr>
            </w:pPr>
            <w:r>
              <w:rPr>
                <w:rFonts w:hAnsi="宋体" w:cs="宋体" w:hint="eastAsia"/>
                <w:kern w:val="0"/>
                <w:szCs w:val="21"/>
              </w:rPr>
              <w:t>η≥42</w:t>
            </w:r>
          </w:p>
        </w:tc>
        <w:tc>
          <w:tcPr>
            <w:tcW w:w="1715" w:type="dxa"/>
          </w:tcPr>
          <w:p w:rsidR="00882CF0" w:rsidRDefault="00084F76">
            <w:pPr>
              <w:spacing w:line="360" w:lineRule="auto"/>
              <w:jc w:val="left"/>
              <w:rPr>
                <w:rFonts w:hAnsi="宋体" w:cs="宋体"/>
                <w:szCs w:val="21"/>
              </w:rPr>
            </w:pPr>
            <w:r>
              <w:rPr>
                <w:rFonts w:hAnsi="宋体" w:cs="宋体" w:hint="eastAsia"/>
                <w:kern w:val="0"/>
                <w:szCs w:val="21"/>
              </w:rPr>
              <w:t>η≥35</w:t>
            </w:r>
          </w:p>
        </w:tc>
        <w:tc>
          <w:tcPr>
            <w:tcW w:w="1730" w:type="dxa"/>
          </w:tcPr>
          <w:p w:rsidR="00882CF0" w:rsidRDefault="00084F76">
            <w:pPr>
              <w:spacing w:line="360" w:lineRule="auto"/>
              <w:jc w:val="left"/>
              <w:rPr>
                <w:rFonts w:hAnsi="宋体" w:cs="宋体"/>
                <w:szCs w:val="21"/>
              </w:rPr>
            </w:pPr>
            <w:r>
              <w:rPr>
                <w:rFonts w:hAnsi="宋体" w:cs="宋体" w:hint="eastAsia"/>
                <w:kern w:val="0"/>
                <w:szCs w:val="21"/>
              </w:rPr>
              <w:t>η≥30</w:t>
            </w:r>
          </w:p>
        </w:tc>
      </w:tr>
    </w:tbl>
    <w:p w:rsidR="00882CF0" w:rsidRDefault="00084F76">
      <w:pPr>
        <w:pStyle w:val="affff5"/>
        <w:numPr>
          <w:ilvl w:val="2"/>
          <w:numId w:val="18"/>
        </w:numPr>
        <w:spacing w:before="156" w:after="156" w:line="360" w:lineRule="auto"/>
        <w:jc w:val="both"/>
        <w:rPr>
          <w:rFonts w:ascii="宋体" w:eastAsia="宋体" w:hAnsi="宋体" w:cs="宋体"/>
          <w:sz w:val="24"/>
          <w:szCs w:val="24"/>
        </w:rPr>
      </w:pPr>
      <w:r>
        <w:rPr>
          <w:rFonts w:ascii="宋体" w:eastAsia="宋体" w:hAnsi="宋体" w:cs="宋体" w:hint="eastAsia"/>
          <w:sz w:val="24"/>
          <w:szCs w:val="24"/>
        </w:rPr>
        <w:t>太阳能热利用系统的单项评价指标应全部符合本标准第4.2.3条规定,方可判定为性能合格；有1个单项评价指标不符合规定,则判定为性能不合格。</w:t>
      </w:r>
    </w:p>
    <w:p w:rsidR="00882CF0" w:rsidRDefault="00084F76">
      <w:pPr>
        <w:pStyle w:val="affff5"/>
        <w:numPr>
          <w:ilvl w:val="2"/>
          <w:numId w:val="18"/>
        </w:numPr>
        <w:spacing w:before="156" w:after="156" w:line="360" w:lineRule="auto"/>
        <w:jc w:val="both"/>
        <w:rPr>
          <w:rFonts w:ascii="宋体" w:eastAsia="宋体" w:hAnsi="宋体" w:cs="宋体"/>
          <w:sz w:val="24"/>
          <w:szCs w:val="24"/>
        </w:rPr>
      </w:pPr>
      <w:r>
        <w:rPr>
          <w:rFonts w:ascii="宋体" w:eastAsia="宋体" w:hAnsi="宋体" w:cs="宋体" w:hint="eastAsia"/>
          <w:sz w:val="24"/>
          <w:szCs w:val="24"/>
        </w:rPr>
        <w:t>太阳能热利用系统应采用太阳能保证率和集热系统效率进行性能分级评价。若系统太阳能保证率和集热系统效率的设计值不小于本标准表4.2.3-1、表4.2.3-2的规定,且太阳能热利用系统性能判定为合格后,可进行性能分级评价。</w:t>
      </w:r>
    </w:p>
    <w:p w:rsidR="00882CF0" w:rsidRDefault="00084F76">
      <w:pPr>
        <w:pStyle w:val="affff5"/>
        <w:numPr>
          <w:ilvl w:val="2"/>
          <w:numId w:val="18"/>
        </w:numPr>
        <w:spacing w:before="156" w:after="156" w:line="360" w:lineRule="auto"/>
        <w:jc w:val="both"/>
        <w:rPr>
          <w:rFonts w:ascii="宋体" w:eastAsia="宋体" w:hAnsi="宋体" w:cs="宋体"/>
          <w:color w:val="000000"/>
          <w:sz w:val="24"/>
          <w:szCs w:val="24"/>
        </w:rPr>
      </w:pPr>
      <w:r>
        <w:rPr>
          <w:rFonts w:ascii="宋体" w:eastAsia="宋体" w:hAnsi="宋体" w:cs="宋体" w:hint="eastAsia"/>
          <w:sz w:val="24"/>
          <w:szCs w:val="24"/>
        </w:rPr>
        <w:t>太阳能热利用系统的太阳能保证率应分为3级,1级最高。太阳能保证率应按表4.2.6-1~表4.2.6-3的规定进行划分。</w:t>
      </w:r>
      <w:r>
        <w:rPr>
          <w:rFonts w:ascii="宋体" w:eastAsia="宋体" w:hAnsi="宋体" w:cs="宋体" w:hint="eastAsia"/>
          <w:color w:val="000000"/>
          <w:sz w:val="24"/>
          <w:szCs w:val="24"/>
        </w:rPr>
        <w:t>1级评价分值为25分，2级评价分值为20分，3级评价分值为15分。</w:t>
      </w:r>
    </w:p>
    <w:p w:rsidR="00882CF0" w:rsidRDefault="00084F76">
      <w:pPr>
        <w:spacing w:line="360" w:lineRule="auto"/>
        <w:ind w:firstLineChars="200" w:firstLine="422"/>
        <w:jc w:val="center"/>
        <w:rPr>
          <w:rFonts w:ascii="宋体" w:hAnsi="宋体" w:cs="宋体"/>
          <w:b/>
          <w:bCs/>
          <w:kern w:val="0"/>
          <w:szCs w:val="21"/>
        </w:rPr>
      </w:pPr>
      <w:r>
        <w:rPr>
          <w:rFonts w:ascii="宋体" w:hAnsi="宋体" w:cs="宋体" w:hint="eastAsia"/>
          <w:b/>
          <w:bCs/>
          <w:kern w:val="0"/>
          <w:szCs w:val="21"/>
        </w:rPr>
        <w:t>表4.2.6-1 不同地区太阳能热水系统的太阳能保证率f(%)级别划分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872"/>
        <w:gridCol w:w="1105"/>
        <w:gridCol w:w="1248"/>
      </w:tblGrid>
      <w:tr w:rsidR="00882CF0">
        <w:trPr>
          <w:trHeight w:val="20"/>
          <w:jc w:val="center"/>
        </w:trPr>
        <w:tc>
          <w:tcPr>
            <w:tcW w:w="1788" w:type="dxa"/>
          </w:tcPr>
          <w:p w:rsidR="00882CF0" w:rsidRDefault="00084F76">
            <w:pPr>
              <w:spacing w:line="360" w:lineRule="auto"/>
              <w:rPr>
                <w:rFonts w:ascii="宋体" w:hAnsi="宋体" w:cs="宋体"/>
                <w:kern w:val="0"/>
                <w:szCs w:val="21"/>
              </w:rPr>
            </w:pPr>
            <w:r>
              <w:rPr>
                <w:rFonts w:ascii="宋体" w:hAnsi="宋体" w:cs="宋体" w:hint="eastAsia"/>
                <w:kern w:val="0"/>
                <w:szCs w:val="21"/>
              </w:rPr>
              <w:t>太阳能资源划区</w:t>
            </w:r>
          </w:p>
        </w:tc>
        <w:tc>
          <w:tcPr>
            <w:tcW w:w="872" w:type="dxa"/>
          </w:tcPr>
          <w:p w:rsidR="00882CF0" w:rsidRDefault="00084F76">
            <w:pPr>
              <w:spacing w:line="360" w:lineRule="auto"/>
              <w:rPr>
                <w:rFonts w:ascii="宋体" w:hAnsi="宋体" w:cs="宋体"/>
                <w:kern w:val="0"/>
                <w:szCs w:val="21"/>
              </w:rPr>
            </w:pPr>
            <w:r>
              <w:rPr>
                <w:rFonts w:ascii="宋体" w:hAnsi="宋体" w:cs="宋体" w:hint="eastAsia"/>
                <w:kern w:val="0"/>
                <w:szCs w:val="21"/>
              </w:rPr>
              <w:t>1级</w:t>
            </w:r>
          </w:p>
        </w:tc>
        <w:tc>
          <w:tcPr>
            <w:tcW w:w="1105" w:type="dxa"/>
          </w:tcPr>
          <w:p w:rsidR="00882CF0" w:rsidRDefault="00084F76">
            <w:pPr>
              <w:spacing w:line="360" w:lineRule="auto"/>
              <w:rPr>
                <w:rFonts w:ascii="宋体" w:hAnsi="宋体" w:cs="宋体"/>
                <w:kern w:val="0"/>
                <w:szCs w:val="21"/>
              </w:rPr>
            </w:pPr>
            <w:r>
              <w:rPr>
                <w:rFonts w:ascii="宋体" w:hAnsi="宋体" w:cs="宋体" w:hint="eastAsia"/>
                <w:kern w:val="0"/>
                <w:szCs w:val="21"/>
              </w:rPr>
              <w:t>2级</w:t>
            </w:r>
          </w:p>
        </w:tc>
        <w:tc>
          <w:tcPr>
            <w:tcW w:w="1248" w:type="dxa"/>
          </w:tcPr>
          <w:p w:rsidR="00882CF0" w:rsidRDefault="00084F76">
            <w:pPr>
              <w:spacing w:line="360" w:lineRule="auto"/>
              <w:rPr>
                <w:rFonts w:ascii="宋体" w:hAnsi="宋体" w:cs="宋体"/>
                <w:kern w:val="0"/>
                <w:szCs w:val="21"/>
              </w:rPr>
            </w:pPr>
            <w:r>
              <w:rPr>
                <w:rFonts w:ascii="宋体" w:hAnsi="宋体" w:cs="宋体" w:hint="eastAsia"/>
                <w:kern w:val="0"/>
                <w:szCs w:val="21"/>
              </w:rPr>
              <w:t>3级</w:t>
            </w:r>
          </w:p>
        </w:tc>
      </w:tr>
      <w:tr w:rsidR="00882CF0">
        <w:trPr>
          <w:trHeight w:val="20"/>
          <w:jc w:val="center"/>
        </w:trPr>
        <w:tc>
          <w:tcPr>
            <w:tcW w:w="1788" w:type="dxa"/>
          </w:tcPr>
          <w:p w:rsidR="00882CF0" w:rsidRDefault="00084F76">
            <w:pPr>
              <w:spacing w:line="360" w:lineRule="auto"/>
              <w:rPr>
                <w:rFonts w:ascii="宋体" w:hAnsi="宋体" w:cs="宋体"/>
                <w:kern w:val="0"/>
                <w:szCs w:val="21"/>
              </w:rPr>
            </w:pPr>
            <w:r>
              <w:rPr>
                <w:rFonts w:ascii="宋体" w:hAnsi="宋体" w:cs="宋体" w:hint="eastAsia"/>
                <w:kern w:val="0"/>
                <w:szCs w:val="21"/>
              </w:rPr>
              <w:t>资源极富区</w:t>
            </w:r>
          </w:p>
        </w:tc>
        <w:tc>
          <w:tcPr>
            <w:tcW w:w="872" w:type="dxa"/>
          </w:tcPr>
          <w:p w:rsidR="00882CF0" w:rsidRDefault="00084F76">
            <w:pPr>
              <w:spacing w:line="360" w:lineRule="auto"/>
              <w:rPr>
                <w:rFonts w:ascii="宋体" w:hAnsi="宋体" w:cs="宋体"/>
                <w:kern w:val="0"/>
                <w:szCs w:val="21"/>
              </w:rPr>
            </w:pPr>
            <w:r>
              <w:rPr>
                <w:rFonts w:ascii="宋体" w:hAnsi="宋体" w:cs="宋体" w:hint="eastAsia"/>
                <w:kern w:val="0"/>
                <w:szCs w:val="21"/>
              </w:rPr>
              <w:t>f≥80</w:t>
            </w:r>
          </w:p>
        </w:tc>
        <w:tc>
          <w:tcPr>
            <w:tcW w:w="1105" w:type="dxa"/>
          </w:tcPr>
          <w:p w:rsidR="00882CF0" w:rsidRDefault="00084F76">
            <w:pPr>
              <w:spacing w:line="360" w:lineRule="auto"/>
              <w:rPr>
                <w:rFonts w:ascii="宋体" w:hAnsi="宋体" w:cs="宋体"/>
                <w:kern w:val="0"/>
                <w:szCs w:val="21"/>
              </w:rPr>
            </w:pPr>
            <w:r>
              <w:rPr>
                <w:rFonts w:ascii="宋体" w:hAnsi="宋体" w:cs="宋体" w:hint="eastAsia"/>
                <w:kern w:val="0"/>
                <w:szCs w:val="21"/>
              </w:rPr>
              <w:t>80&gt;f≥70</w:t>
            </w:r>
          </w:p>
        </w:tc>
        <w:tc>
          <w:tcPr>
            <w:tcW w:w="1248" w:type="dxa"/>
          </w:tcPr>
          <w:p w:rsidR="00882CF0" w:rsidRDefault="00084F76">
            <w:pPr>
              <w:spacing w:line="360" w:lineRule="auto"/>
              <w:rPr>
                <w:rFonts w:ascii="宋体" w:hAnsi="宋体" w:cs="宋体"/>
                <w:kern w:val="0"/>
                <w:szCs w:val="21"/>
              </w:rPr>
            </w:pPr>
            <w:r>
              <w:rPr>
                <w:rFonts w:ascii="宋体" w:hAnsi="宋体" w:cs="宋体" w:hint="eastAsia"/>
                <w:kern w:val="0"/>
                <w:szCs w:val="21"/>
              </w:rPr>
              <w:t>70&gt;f≥60</w:t>
            </w:r>
          </w:p>
        </w:tc>
      </w:tr>
      <w:tr w:rsidR="00882CF0">
        <w:trPr>
          <w:trHeight w:val="20"/>
          <w:jc w:val="center"/>
        </w:trPr>
        <w:tc>
          <w:tcPr>
            <w:tcW w:w="1788" w:type="dxa"/>
          </w:tcPr>
          <w:p w:rsidR="00882CF0" w:rsidRDefault="00084F76">
            <w:pPr>
              <w:spacing w:line="360" w:lineRule="auto"/>
              <w:rPr>
                <w:rFonts w:ascii="宋体" w:hAnsi="宋体" w:cs="宋体"/>
                <w:kern w:val="0"/>
                <w:szCs w:val="21"/>
              </w:rPr>
            </w:pPr>
            <w:r>
              <w:rPr>
                <w:rFonts w:ascii="宋体" w:hAnsi="宋体" w:cs="宋体" w:hint="eastAsia"/>
                <w:kern w:val="0"/>
                <w:szCs w:val="21"/>
              </w:rPr>
              <w:t>资源丰富区</w:t>
            </w:r>
          </w:p>
        </w:tc>
        <w:tc>
          <w:tcPr>
            <w:tcW w:w="872" w:type="dxa"/>
          </w:tcPr>
          <w:p w:rsidR="00882CF0" w:rsidRDefault="00084F76">
            <w:pPr>
              <w:spacing w:line="360" w:lineRule="auto"/>
              <w:rPr>
                <w:rFonts w:ascii="宋体" w:hAnsi="宋体" w:cs="宋体"/>
                <w:kern w:val="0"/>
                <w:szCs w:val="21"/>
              </w:rPr>
            </w:pPr>
            <w:r>
              <w:rPr>
                <w:rFonts w:ascii="宋体" w:hAnsi="宋体" w:cs="宋体" w:hint="eastAsia"/>
                <w:kern w:val="0"/>
                <w:szCs w:val="21"/>
              </w:rPr>
              <w:t>f≥70</w:t>
            </w:r>
          </w:p>
        </w:tc>
        <w:tc>
          <w:tcPr>
            <w:tcW w:w="1105" w:type="dxa"/>
          </w:tcPr>
          <w:p w:rsidR="00882CF0" w:rsidRDefault="00084F76">
            <w:pPr>
              <w:spacing w:line="360" w:lineRule="auto"/>
              <w:rPr>
                <w:rFonts w:ascii="宋体" w:hAnsi="宋体" w:cs="宋体"/>
                <w:kern w:val="0"/>
                <w:szCs w:val="21"/>
              </w:rPr>
            </w:pPr>
            <w:r>
              <w:rPr>
                <w:rFonts w:ascii="宋体" w:hAnsi="宋体" w:cs="宋体" w:hint="eastAsia"/>
                <w:kern w:val="0"/>
                <w:szCs w:val="21"/>
              </w:rPr>
              <w:t>70&gt;f≥60</w:t>
            </w:r>
          </w:p>
        </w:tc>
        <w:tc>
          <w:tcPr>
            <w:tcW w:w="1248" w:type="dxa"/>
          </w:tcPr>
          <w:p w:rsidR="00882CF0" w:rsidRDefault="00084F76">
            <w:pPr>
              <w:spacing w:line="360" w:lineRule="auto"/>
              <w:rPr>
                <w:rFonts w:ascii="宋体" w:hAnsi="宋体" w:cs="宋体"/>
                <w:kern w:val="0"/>
                <w:szCs w:val="21"/>
              </w:rPr>
            </w:pPr>
            <w:r>
              <w:rPr>
                <w:rFonts w:ascii="宋体" w:hAnsi="宋体" w:cs="宋体" w:hint="eastAsia"/>
                <w:kern w:val="0"/>
                <w:szCs w:val="21"/>
              </w:rPr>
              <w:t>60&gt;f≥50</w:t>
            </w:r>
          </w:p>
        </w:tc>
      </w:tr>
      <w:tr w:rsidR="00882CF0">
        <w:trPr>
          <w:trHeight w:val="20"/>
          <w:jc w:val="center"/>
        </w:trPr>
        <w:tc>
          <w:tcPr>
            <w:tcW w:w="1788" w:type="dxa"/>
          </w:tcPr>
          <w:p w:rsidR="00882CF0" w:rsidRDefault="00084F76">
            <w:pPr>
              <w:spacing w:line="360" w:lineRule="auto"/>
              <w:rPr>
                <w:rFonts w:ascii="宋体" w:hAnsi="宋体" w:cs="宋体"/>
                <w:kern w:val="0"/>
                <w:szCs w:val="21"/>
              </w:rPr>
            </w:pPr>
            <w:r>
              <w:rPr>
                <w:rFonts w:ascii="宋体" w:hAnsi="宋体" w:cs="宋体" w:hint="eastAsia"/>
                <w:kern w:val="0"/>
                <w:szCs w:val="21"/>
              </w:rPr>
              <w:t>资源较富区</w:t>
            </w:r>
          </w:p>
        </w:tc>
        <w:tc>
          <w:tcPr>
            <w:tcW w:w="872" w:type="dxa"/>
          </w:tcPr>
          <w:p w:rsidR="00882CF0" w:rsidRDefault="00084F76">
            <w:pPr>
              <w:spacing w:line="360" w:lineRule="auto"/>
              <w:rPr>
                <w:rFonts w:ascii="宋体" w:hAnsi="宋体" w:cs="宋体"/>
                <w:kern w:val="0"/>
                <w:szCs w:val="21"/>
              </w:rPr>
            </w:pPr>
            <w:r>
              <w:rPr>
                <w:rFonts w:ascii="宋体" w:hAnsi="宋体" w:cs="宋体" w:hint="eastAsia"/>
                <w:kern w:val="0"/>
                <w:szCs w:val="21"/>
              </w:rPr>
              <w:t>f≥60</w:t>
            </w:r>
          </w:p>
        </w:tc>
        <w:tc>
          <w:tcPr>
            <w:tcW w:w="1105" w:type="dxa"/>
          </w:tcPr>
          <w:p w:rsidR="00882CF0" w:rsidRDefault="00084F76">
            <w:pPr>
              <w:spacing w:line="360" w:lineRule="auto"/>
              <w:rPr>
                <w:rFonts w:ascii="宋体" w:hAnsi="宋体" w:cs="宋体"/>
                <w:kern w:val="0"/>
                <w:szCs w:val="21"/>
              </w:rPr>
            </w:pPr>
            <w:r>
              <w:rPr>
                <w:rFonts w:ascii="宋体" w:hAnsi="宋体" w:cs="宋体" w:hint="eastAsia"/>
                <w:kern w:val="0"/>
                <w:szCs w:val="21"/>
              </w:rPr>
              <w:t>60&gt;f≥50</w:t>
            </w:r>
          </w:p>
        </w:tc>
        <w:tc>
          <w:tcPr>
            <w:tcW w:w="1248" w:type="dxa"/>
          </w:tcPr>
          <w:p w:rsidR="00882CF0" w:rsidRDefault="00084F76">
            <w:pPr>
              <w:spacing w:line="360" w:lineRule="auto"/>
              <w:rPr>
                <w:rFonts w:ascii="宋体" w:hAnsi="宋体" w:cs="宋体"/>
                <w:kern w:val="0"/>
                <w:szCs w:val="21"/>
              </w:rPr>
            </w:pPr>
            <w:r>
              <w:rPr>
                <w:rFonts w:ascii="宋体" w:hAnsi="宋体" w:cs="宋体" w:hint="eastAsia"/>
                <w:kern w:val="0"/>
                <w:szCs w:val="21"/>
              </w:rPr>
              <w:t>50&gt;f≥40</w:t>
            </w:r>
          </w:p>
        </w:tc>
      </w:tr>
      <w:tr w:rsidR="00882CF0">
        <w:trPr>
          <w:trHeight w:val="20"/>
          <w:jc w:val="center"/>
        </w:trPr>
        <w:tc>
          <w:tcPr>
            <w:tcW w:w="1788" w:type="dxa"/>
          </w:tcPr>
          <w:p w:rsidR="00882CF0" w:rsidRDefault="00084F76">
            <w:pPr>
              <w:spacing w:line="360" w:lineRule="auto"/>
              <w:rPr>
                <w:rFonts w:ascii="宋体" w:hAnsi="宋体" w:cs="宋体"/>
                <w:kern w:val="0"/>
                <w:szCs w:val="21"/>
              </w:rPr>
            </w:pPr>
            <w:r>
              <w:rPr>
                <w:rFonts w:ascii="宋体" w:hAnsi="宋体" w:cs="宋体" w:hint="eastAsia"/>
                <w:kern w:val="0"/>
                <w:szCs w:val="21"/>
              </w:rPr>
              <w:t>资源一般区</w:t>
            </w:r>
          </w:p>
        </w:tc>
        <w:tc>
          <w:tcPr>
            <w:tcW w:w="872" w:type="dxa"/>
          </w:tcPr>
          <w:p w:rsidR="00882CF0" w:rsidRDefault="00084F76">
            <w:pPr>
              <w:spacing w:line="360" w:lineRule="auto"/>
              <w:rPr>
                <w:rFonts w:ascii="宋体" w:hAnsi="宋体" w:cs="宋体"/>
                <w:kern w:val="0"/>
                <w:szCs w:val="21"/>
              </w:rPr>
            </w:pPr>
            <w:r>
              <w:rPr>
                <w:rFonts w:ascii="宋体" w:hAnsi="宋体" w:cs="宋体" w:hint="eastAsia"/>
                <w:kern w:val="0"/>
                <w:szCs w:val="21"/>
              </w:rPr>
              <w:t>f≥50</w:t>
            </w:r>
          </w:p>
        </w:tc>
        <w:tc>
          <w:tcPr>
            <w:tcW w:w="1105" w:type="dxa"/>
          </w:tcPr>
          <w:p w:rsidR="00882CF0" w:rsidRDefault="00084F76">
            <w:pPr>
              <w:spacing w:line="360" w:lineRule="auto"/>
              <w:rPr>
                <w:rFonts w:ascii="宋体" w:hAnsi="宋体" w:cs="宋体"/>
                <w:kern w:val="0"/>
                <w:szCs w:val="21"/>
              </w:rPr>
            </w:pPr>
            <w:r>
              <w:rPr>
                <w:rFonts w:ascii="宋体" w:hAnsi="宋体" w:cs="宋体" w:hint="eastAsia"/>
                <w:kern w:val="0"/>
                <w:szCs w:val="21"/>
              </w:rPr>
              <w:t>50&gt;f≥40</w:t>
            </w:r>
          </w:p>
        </w:tc>
        <w:tc>
          <w:tcPr>
            <w:tcW w:w="1248" w:type="dxa"/>
          </w:tcPr>
          <w:p w:rsidR="00882CF0" w:rsidRDefault="00084F76">
            <w:pPr>
              <w:spacing w:line="360" w:lineRule="auto"/>
              <w:rPr>
                <w:rFonts w:ascii="宋体" w:hAnsi="宋体" w:cs="宋体"/>
                <w:kern w:val="0"/>
                <w:szCs w:val="21"/>
              </w:rPr>
            </w:pPr>
            <w:r>
              <w:rPr>
                <w:rFonts w:ascii="宋体" w:hAnsi="宋体" w:cs="宋体" w:hint="eastAsia"/>
                <w:kern w:val="0"/>
                <w:szCs w:val="21"/>
              </w:rPr>
              <w:t>40&gt;f≥30</w:t>
            </w:r>
          </w:p>
        </w:tc>
      </w:tr>
    </w:tbl>
    <w:p w:rsidR="00882CF0" w:rsidRDefault="00882CF0">
      <w:pPr>
        <w:spacing w:line="360" w:lineRule="auto"/>
        <w:ind w:firstLineChars="200" w:firstLine="420"/>
        <w:rPr>
          <w:kern w:val="0"/>
          <w:szCs w:val="21"/>
        </w:rPr>
      </w:pPr>
    </w:p>
    <w:p w:rsidR="00882CF0" w:rsidRDefault="00084F76">
      <w:pPr>
        <w:spacing w:line="360" w:lineRule="auto"/>
        <w:ind w:firstLineChars="200" w:firstLine="422"/>
        <w:jc w:val="center"/>
        <w:rPr>
          <w:rFonts w:ascii="宋体" w:hAnsi="宋体" w:cs="宋体"/>
          <w:b/>
          <w:bCs/>
          <w:kern w:val="0"/>
          <w:szCs w:val="21"/>
        </w:rPr>
      </w:pPr>
      <w:r>
        <w:rPr>
          <w:rFonts w:hint="eastAsia"/>
          <w:b/>
          <w:bCs/>
          <w:kern w:val="0"/>
          <w:szCs w:val="21"/>
        </w:rPr>
        <w:t>表</w:t>
      </w:r>
      <w:r>
        <w:rPr>
          <w:rFonts w:ascii="宋体" w:hAnsi="宋体" w:cs="宋体" w:hint="eastAsia"/>
          <w:b/>
          <w:bCs/>
          <w:kern w:val="0"/>
          <w:szCs w:val="21"/>
        </w:rPr>
        <w:t>4.2.6-2 不同地区太阳能</w:t>
      </w:r>
      <w:r>
        <w:rPr>
          <w:rFonts w:ascii="宋体" w:hAnsi="宋体" w:cs="宋体" w:hint="eastAsia"/>
          <w:b/>
          <w:bCs/>
          <w:color w:val="000000"/>
          <w:kern w:val="0"/>
          <w:szCs w:val="21"/>
        </w:rPr>
        <w:t>供</w:t>
      </w:r>
      <w:r>
        <w:rPr>
          <w:rFonts w:ascii="宋体" w:hAnsi="宋体" w:cs="宋体" w:hint="eastAsia"/>
          <w:b/>
          <w:bCs/>
          <w:kern w:val="0"/>
          <w:szCs w:val="21"/>
        </w:rPr>
        <w:t>暖系统的太阳能保证率f(%)级别划分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788"/>
        <w:gridCol w:w="1253"/>
        <w:gridCol w:w="1254"/>
      </w:tblGrid>
      <w:tr w:rsidR="00882CF0">
        <w:trPr>
          <w:trHeight w:val="624"/>
          <w:jc w:val="center"/>
        </w:trPr>
        <w:tc>
          <w:tcPr>
            <w:tcW w:w="1718"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太阳能资源划区</w:t>
            </w:r>
          </w:p>
        </w:tc>
        <w:tc>
          <w:tcPr>
            <w:tcW w:w="788"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1级</w:t>
            </w:r>
          </w:p>
        </w:tc>
        <w:tc>
          <w:tcPr>
            <w:tcW w:w="1253"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2级</w:t>
            </w:r>
          </w:p>
        </w:tc>
        <w:tc>
          <w:tcPr>
            <w:tcW w:w="1254"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3级</w:t>
            </w:r>
          </w:p>
        </w:tc>
      </w:tr>
      <w:tr w:rsidR="00882CF0">
        <w:trPr>
          <w:trHeight w:val="624"/>
          <w:jc w:val="center"/>
        </w:trPr>
        <w:tc>
          <w:tcPr>
            <w:tcW w:w="1718"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lastRenderedPageBreak/>
              <w:t>资源极富区</w:t>
            </w:r>
          </w:p>
        </w:tc>
        <w:tc>
          <w:tcPr>
            <w:tcW w:w="788"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f≥75</w:t>
            </w:r>
          </w:p>
        </w:tc>
        <w:tc>
          <w:tcPr>
            <w:tcW w:w="1253"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75&gt;f≥65</w:t>
            </w:r>
          </w:p>
        </w:tc>
        <w:tc>
          <w:tcPr>
            <w:tcW w:w="1254"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65&gt;f≥55</w:t>
            </w:r>
          </w:p>
        </w:tc>
      </w:tr>
      <w:tr w:rsidR="00882CF0">
        <w:trPr>
          <w:trHeight w:val="624"/>
          <w:jc w:val="center"/>
        </w:trPr>
        <w:tc>
          <w:tcPr>
            <w:tcW w:w="1718"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资源丰富区</w:t>
            </w:r>
          </w:p>
        </w:tc>
        <w:tc>
          <w:tcPr>
            <w:tcW w:w="788"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f≥65</w:t>
            </w:r>
          </w:p>
        </w:tc>
        <w:tc>
          <w:tcPr>
            <w:tcW w:w="1253"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65&gt;f≥55</w:t>
            </w:r>
          </w:p>
        </w:tc>
        <w:tc>
          <w:tcPr>
            <w:tcW w:w="1254"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55&gt;f≥45</w:t>
            </w:r>
          </w:p>
        </w:tc>
      </w:tr>
      <w:tr w:rsidR="00882CF0">
        <w:trPr>
          <w:trHeight w:val="624"/>
          <w:jc w:val="center"/>
        </w:trPr>
        <w:tc>
          <w:tcPr>
            <w:tcW w:w="1718"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资源较富区</w:t>
            </w:r>
          </w:p>
        </w:tc>
        <w:tc>
          <w:tcPr>
            <w:tcW w:w="788"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f≥55</w:t>
            </w:r>
          </w:p>
        </w:tc>
        <w:tc>
          <w:tcPr>
            <w:tcW w:w="1253"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55&gt;f≥45</w:t>
            </w:r>
          </w:p>
        </w:tc>
        <w:tc>
          <w:tcPr>
            <w:tcW w:w="1254"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45&gt;f≥35</w:t>
            </w:r>
          </w:p>
        </w:tc>
      </w:tr>
      <w:tr w:rsidR="00882CF0">
        <w:trPr>
          <w:trHeight w:val="624"/>
          <w:jc w:val="center"/>
        </w:trPr>
        <w:tc>
          <w:tcPr>
            <w:tcW w:w="1718"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资源一般区</w:t>
            </w:r>
          </w:p>
        </w:tc>
        <w:tc>
          <w:tcPr>
            <w:tcW w:w="788"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f≥45</w:t>
            </w:r>
          </w:p>
        </w:tc>
        <w:tc>
          <w:tcPr>
            <w:tcW w:w="1253"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45&gt;f≥40</w:t>
            </w:r>
          </w:p>
        </w:tc>
        <w:tc>
          <w:tcPr>
            <w:tcW w:w="1254" w:type="dxa"/>
          </w:tcPr>
          <w:p w:rsidR="00882CF0" w:rsidRDefault="00084F76">
            <w:pPr>
              <w:spacing w:line="360" w:lineRule="auto"/>
              <w:rPr>
                <w:rFonts w:ascii="宋体" w:hAnsi="宋体" w:cs="宋体"/>
                <w:color w:val="000000"/>
                <w:kern w:val="0"/>
                <w:szCs w:val="21"/>
              </w:rPr>
            </w:pPr>
            <w:r>
              <w:rPr>
                <w:rFonts w:ascii="宋体" w:hAnsi="宋体" w:cs="宋体" w:hint="eastAsia"/>
                <w:color w:val="000000"/>
                <w:kern w:val="0"/>
                <w:szCs w:val="21"/>
              </w:rPr>
              <w:t>40&gt;f≥35</w:t>
            </w:r>
          </w:p>
        </w:tc>
      </w:tr>
    </w:tbl>
    <w:p w:rsidR="00882CF0" w:rsidRDefault="00882CF0">
      <w:pPr>
        <w:spacing w:line="360" w:lineRule="auto"/>
        <w:rPr>
          <w:rFonts w:ascii="宋体" w:hAnsi="宋体" w:cs="宋体"/>
          <w:sz w:val="24"/>
        </w:rPr>
      </w:pPr>
    </w:p>
    <w:p w:rsidR="00882CF0" w:rsidRDefault="00084F76">
      <w:pPr>
        <w:spacing w:line="360" w:lineRule="auto"/>
        <w:ind w:firstLineChars="200" w:firstLine="422"/>
        <w:jc w:val="center"/>
        <w:rPr>
          <w:rFonts w:ascii="宋体" w:hAnsi="宋体" w:cs="宋体"/>
          <w:b/>
          <w:bCs/>
          <w:kern w:val="0"/>
          <w:szCs w:val="21"/>
        </w:rPr>
      </w:pPr>
      <w:r>
        <w:rPr>
          <w:rFonts w:ascii="宋体" w:hAnsi="宋体" w:cs="宋体" w:hint="eastAsia"/>
          <w:b/>
          <w:bCs/>
          <w:kern w:val="0"/>
          <w:szCs w:val="21"/>
        </w:rPr>
        <w:t>表4.2.6-3不同地区太阳能空调系统的太阳能保证率f(%)级别划分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148"/>
        <w:gridCol w:w="1253"/>
        <w:gridCol w:w="1254"/>
      </w:tblGrid>
      <w:tr w:rsidR="00882CF0">
        <w:trPr>
          <w:trHeight w:val="624"/>
          <w:jc w:val="center"/>
        </w:trPr>
        <w:tc>
          <w:tcPr>
            <w:tcW w:w="1358" w:type="dxa"/>
          </w:tcPr>
          <w:p w:rsidR="00882CF0" w:rsidRDefault="00084F76">
            <w:pPr>
              <w:spacing w:line="360" w:lineRule="auto"/>
              <w:rPr>
                <w:rFonts w:ascii="宋体" w:hAnsi="宋体" w:cs="宋体"/>
                <w:kern w:val="0"/>
                <w:szCs w:val="21"/>
              </w:rPr>
            </w:pPr>
            <w:r>
              <w:rPr>
                <w:rFonts w:ascii="宋体" w:hAnsi="宋体" w:cs="宋体" w:hint="eastAsia"/>
                <w:kern w:val="0"/>
                <w:szCs w:val="21"/>
              </w:rPr>
              <w:t>太阳能资源划区</w:t>
            </w:r>
          </w:p>
        </w:tc>
        <w:tc>
          <w:tcPr>
            <w:tcW w:w="1148" w:type="dxa"/>
          </w:tcPr>
          <w:p w:rsidR="00882CF0" w:rsidRDefault="00084F76">
            <w:pPr>
              <w:spacing w:line="360" w:lineRule="auto"/>
              <w:rPr>
                <w:rFonts w:ascii="宋体" w:hAnsi="宋体" w:cs="宋体"/>
                <w:kern w:val="0"/>
                <w:szCs w:val="21"/>
              </w:rPr>
            </w:pPr>
            <w:r>
              <w:rPr>
                <w:rFonts w:ascii="宋体" w:hAnsi="宋体" w:cs="宋体" w:hint="eastAsia"/>
                <w:kern w:val="0"/>
                <w:szCs w:val="21"/>
              </w:rPr>
              <w:t>1级</w:t>
            </w:r>
          </w:p>
        </w:tc>
        <w:tc>
          <w:tcPr>
            <w:tcW w:w="1253" w:type="dxa"/>
          </w:tcPr>
          <w:p w:rsidR="00882CF0" w:rsidRDefault="00084F76">
            <w:pPr>
              <w:spacing w:line="360" w:lineRule="auto"/>
              <w:rPr>
                <w:rFonts w:ascii="宋体" w:hAnsi="宋体" w:cs="宋体"/>
                <w:kern w:val="0"/>
                <w:szCs w:val="21"/>
              </w:rPr>
            </w:pPr>
            <w:r>
              <w:rPr>
                <w:rFonts w:ascii="宋体" w:hAnsi="宋体" w:cs="宋体" w:hint="eastAsia"/>
                <w:kern w:val="0"/>
                <w:szCs w:val="21"/>
              </w:rPr>
              <w:t>2级</w:t>
            </w:r>
          </w:p>
        </w:tc>
        <w:tc>
          <w:tcPr>
            <w:tcW w:w="1254" w:type="dxa"/>
          </w:tcPr>
          <w:p w:rsidR="00882CF0" w:rsidRDefault="00084F76">
            <w:pPr>
              <w:spacing w:line="360" w:lineRule="auto"/>
              <w:rPr>
                <w:rFonts w:ascii="宋体" w:hAnsi="宋体" w:cs="宋体"/>
                <w:kern w:val="0"/>
                <w:szCs w:val="21"/>
              </w:rPr>
            </w:pPr>
            <w:r>
              <w:rPr>
                <w:rFonts w:ascii="宋体" w:hAnsi="宋体" w:cs="宋体" w:hint="eastAsia"/>
                <w:kern w:val="0"/>
                <w:szCs w:val="21"/>
              </w:rPr>
              <w:t>3级</w:t>
            </w:r>
          </w:p>
        </w:tc>
      </w:tr>
      <w:tr w:rsidR="00882CF0">
        <w:trPr>
          <w:trHeight w:val="624"/>
          <w:jc w:val="center"/>
        </w:trPr>
        <w:tc>
          <w:tcPr>
            <w:tcW w:w="1358" w:type="dxa"/>
          </w:tcPr>
          <w:p w:rsidR="00882CF0" w:rsidRDefault="00084F76">
            <w:pPr>
              <w:spacing w:line="360" w:lineRule="auto"/>
              <w:rPr>
                <w:rFonts w:ascii="宋体" w:hAnsi="宋体" w:cs="宋体"/>
                <w:kern w:val="0"/>
                <w:szCs w:val="21"/>
              </w:rPr>
            </w:pPr>
            <w:r>
              <w:rPr>
                <w:rFonts w:ascii="宋体" w:hAnsi="宋体" w:cs="宋体" w:hint="eastAsia"/>
                <w:kern w:val="0"/>
                <w:szCs w:val="21"/>
              </w:rPr>
              <w:t>资源极富区</w:t>
            </w:r>
          </w:p>
        </w:tc>
        <w:tc>
          <w:tcPr>
            <w:tcW w:w="1148" w:type="dxa"/>
          </w:tcPr>
          <w:p w:rsidR="00882CF0" w:rsidRDefault="00084F76">
            <w:pPr>
              <w:spacing w:line="360" w:lineRule="auto"/>
              <w:rPr>
                <w:rFonts w:ascii="宋体" w:hAnsi="宋体" w:cs="宋体"/>
                <w:kern w:val="0"/>
                <w:szCs w:val="21"/>
              </w:rPr>
            </w:pPr>
            <w:r>
              <w:rPr>
                <w:rFonts w:ascii="宋体" w:hAnsi="宋体" w:cs="宋体" w:hint="eastAsia"/>
                <w:kern w:val="0"/>
                <w:szCs w:val="21"/>
              </w:rPr>
              <w:t>f≥60</w:t>
            </w:r>
          </w:p>
        </w:tc>
        <w:tc>
          <w:tcPr>
            <w:tcW w:w="1253" w:type="dxa"/>
          </w:tcPr>
          <w:p w:rsidR="00882CF0" w:rsidRDefault="00084F76">
            <w:pPr>
              <w:spacing w:line="360" w:lineRule="auto"/>
              <w:rPr>
                <w:rFonts w:ascii="宋体" w:hAnsi="宋体" w:cs="宋体"/>
                <w:kern w:val="0"/>
                <w:szCs w:val="21"/>
              </w:rPr>
            </w:pPr>
            <w:r>
              <w:rPr>
                <w:rFonts w:ascii="宋体" w:hAnsi="宋体" w:cs="宋体" w:hint="eastAsia"/>
                <w:kern w:val="0"/>
                <w:szCs w:val="21"/>
              </w:rPr>
              <w:t>60&gt;f≥50</w:t>
            </w:r>
          </w:p>
        </w:tc>
        <w:tc>
          <w:tcPr>
            <w:tcW w:w="1254" w:type="dxa"/>
          </w:tcPr>
          <w:p w:rsidR="00882CF0" w:rsidRDefault="00084F76">
            <w:pPr>
              <w:spacing w:line="360" w:lineRule="auto"/>
              <w:rPr>
                <w:rFonts w:ascii="宋体" w:hAnsi="宋体" w:cs="宋体"/>
                <w:kern w:val="0"/>
                <w:szCs w:val="21"/>
              </w:rPr>
            </w:pPr>
            <w:r>
              <w:rPr>
                <w:rFonts w:ascii="宋体" w:hAnsi="宋体" w:cs="宋体" w:hint="eastAsia"/>
                <w:kern w:val="0"/>
                <w:szCs w:val="21"/>
              </w:rPr>
              <w:t>50&gt;f≥40</w:t>
            </w:r>
          </w:p>
        </w:tc>
      </w:tr>
      <w:tr w:rsidR="00882CF0">
        <w:trPr>
          <w:trHeight w:val="624"/>
          <w:jc w:val="center"/>
        </w:trPr>
        <w:tc>
          <w:tcPr>
            <w:tcW w:w="1358" w:type="dxa"/>
          </w:tcPr>
          <w:p w:rsidR="00882CF0" w:rsidRDefault="00084F76">
            <w:pPr>
              <w:spacing w:line="360" w:lineRule="auto"/>
              <w:rPr>
                <w:rFonts w:ascii="宋体" w:hAnsi="宋体" w:cs="宋体"/>
                <w:kern w:val="0"/>
                <w:szCs w:val="21"/>
              </w:rPr>
            </w:pPr>
            <w:r>
              <w:rPr>
                <w:rFonts w:ascii="宋体" w:hAnsi="宋体" w:cs="宋体" w:hint="eastAsia"/>
                <w:kern w:val="0"/>
                <w:szCs w:val="21"/>
              </w:rPr>
              <w:t>资源丰富区</w:t>
            </w:r>
          </w:p>
        </w:tc>
        <w:tc>
          <w:tcPr>
            <w:tcW w:w="1148" w:type="dxa"/>
          </w:tcPr>
          <w:p w:rsidR="00882CF0" w:rsidRDefault="00084F76">
            <w:pPr>
              <w:spacing w:line="360" w:lineRule="auto"/>
              <w:rPr>
                <w:rFonts w:ascii="宋体" w:hAnsi="宋体" w:cs="宋体"/>
                <w:kern w:val="0"/>
                <w:szCs w:val="21"/>
              </w:rPr>
            </w:pPr>
            <w:r>
              <w:rPr>
                <w:rFonts w:ascii="宋体" w:hAnsi="宋体" w:cs="宋体" w:hint="eastAsia"/>
                <w:kern w:val="0"/>
                <w:szCs w:val="21"/>
              </w:rPr>
              <w:t>f≥50</w:t>
            </w:r>
          </w:p>
        </w:tc>
        <w:tc>
          <w:tcPr>
            <w:tcW w:w="1253" w:type="dxa"/>
          </w:tcPr>
          <w:p w:rsidR="00882CF0" w:rsidRDefault="00084F76">
            <w:pPr>
              <w:spacing w:line="360" w:lineRule="auto"/>
              <w:rPr>
                <w:rFonts w:ascii="宋体" w:hAnsi="宋体" w:cs="宋体"/>
                <w:kern w:val="0"/>
                <w:szCs w:val="21"/>
              </w:rPr>
            </w:pPr>
            <w:r>
              <w:rPr>
                <w:rFonts w:ascii="宋体" w:hAnsi="宋体" w:cs="宋体" w:hint="eastAsia"/>
                <w:kern w:val="0"/>
                <w:szCs w:val="21"/>
              </w:rPr>
              <w:t>50&gt;f≥40</w:t>
            </w:r>
          </w:p>
        </w:tc>
        <w:tc>
          <w:tcPr>
            <w:tcW w:w="1254" w:type="dxa"/>
          </w:tcPr>
          <w:p w:rsidR="00882CF0" w:rsidRDefault="00084F76">
            <w:pPr>
              <w:spacing w:line="360" w:lineRule="auto"/>
              <w:rPr>
                <w:rFonts w:ascii="宋体" w:hAnsi="宋体" w:cs="宋体"/>
                <w:kern w:val="0"/>
                <w:szCs w:val="21"/>
              </w:rPr>
            </w:pPr>
            <w:r>
              <w:rPr>
                <w:rFonts w:ascii="宋体" w:hAnsi="宋体" w:cs="宋体" w:hint="eastAsia"/>
                <w:kern w:val="0"/>
                <w:szCs w:val="21"/>
              </w:rPr>
              <w:t>40&gt;f≥30</w:t>
            </w:r>
          </w:p>
        </w:tc>
      </w:tr>
      <w:tr w:rsidR="00882CF0">
        <w:trPr>
          <w:trHeight w:val="624"/>
          <w:jc w:val="center"/>
        </w:trPr>
        <w:tc>
          <w:tcPr>
            <w:tcW w:w="1358" w:type="dxa"/>
          </w:tcPr>
          <w:p w:rsidR="00882CF0" w:rsidRDefault="00084F76">
            <w:pPr>
              <w:spacing w:line="360" w:lineRule="auto"/>
              <w:rPr>
                <w:rFonts w:ascii="宋体" w:hAnsi="宋体" w:cs="宋体"/>
                <w:kern w:val="0"/>
                <w:szCs w:val="21"/>
              </w:rPr>
            </w:pPr>
            <w:r>
              <w:rPr>
                <w:rFonts w:ascii="宋体" w:hAnsi="宋体" w:cs="宋体" w:hint="eastAsia"/>
                <w:kern w:val="0"/>
                <w:szCs w:val="21"/>
              </w:rPr>
              <w:t>资源较富区</w:t>
            </w:r>
          </w:p>
        </w:tc>
        <w:tc>
          <w:tcPr>
            <w:tcW w:w="1148" w:type="dxa"/>
          </w:tcPr>
          <w:p w:rsidR="00882CF0" w:rsidRDefault="00084F76">
            <w:pPr>
              <w:spacing w:line="360" w:lineRule="auto"/>
              <w:rPr>
                <w:rFonts w:ascii="宋体" w:hAnsi="宋体" w:cs="宋体"/>
                <w:kern w:val="0"/>
                <w:szCs w:val="21"/>
              </w:rPr>
            </w:pPr>
            <w:r>
              <w:rPr>
                <w:rFonts w:ascii="宋体" w:hAnsi="宋体" w:cs="宋体" w:hint="eastAsia"/>
                <w:kern w:val="0"/>
                <w:szCs w:val="21"/>
              </w:rPr>
              <w:t>f≥40</w:t>
            </w:r>
          </w:p>
        </w:tc>
        <w:tc>
          <w:tcPr>
            <w:tcW w:w="1253" w:type="dxa"/>
          </w:tcPr>
          <w:p w:rsidR="00882CF0" w:rsidRDefault="00084F76">
            <w:pPr>
              <w:spacing w:line="360" w:lineRule="auto"/>
              <w:rPr>
                <w:rFonts w:ascii="宋体" w:hAnsi="宋体" w:cs="宋体"/>
                <w:kern w:val="0"/>
                <w:szCs w:val="21"/>
              </w:rPr>
            </w:pPr>
            <w:r>
              <w:rPr>
                <w:rFonts w:ascii="宋体" w:hAnsi="宋体" w:cs="宋体" w:hint="eastAsia"/>
                <w:kern w:val="0"/>
                <w:szCs w:val="21"/>
              </w:rPr>
              <w:t>40&gt;f≥30</w:t>
            </w:r>
          </w:p>
        </w:tc>
        <w:tc>
          <w:tcPr>
            <w:tcW w:w="1254" w:type="dxa"/>
          </w:tcPr>
          <w:p w:rsidR="00882CF0" w:rsidRDefault="00084F76">
            <w:pPr>
              <w:spacing w:line="360" w:lineRule="auto"/>
              <w:rPr>
                <w:rFonts w:ascii="宋体" w:hAnsi="宋体" w:cs="宋体"/>
                <w:kern w:val="0"/>
                <w:szCs w:val="21"/>
              </w:rPr>
            </w:pPr>
            <w:r>
              <w:rPr>
                <w:rFonts w:ascii="宋体" w:hAnsi="宋体" w:cs="宋体" w:hint="eastAsia"/>
                <w:kern w:val="0"/>
                <w:szCs w:val="21"/>
              </w:rPr>
              <w:t>30&gt;f≥20</w:t>
            </w:r>
          </w:p>
        </w:tc>
      </w:tr>
      <w:tr w:rsidR="00882CF0">
        <w:trPr>
          <w:trHeight w:val="624"/>
          <w:jc w:val="center"/>
        </w:trPr>
        <w:tc>
          <w:tcPr>
            <w:tcW w:w="1358" w:type="dxa"/>
          </w:tcPr>
          <w:p w:rsidR="00882CF0" w:rsidRDefault="00084F76">
            <w:pPr>
              <w:spacing w:line="360" w:lineRule="auto"/>
              <w:rPr>
                <w:rFonts w:ascii="宋体" w:hAnsi="宋体" w:cs="宋体"/>
                <w:kern w:val="0"/>
                <w:szCs w:val="21"/>
              </w:rPr>
            </w:pPr>
            <w:r>
              <w:rPr>
                <w:rFonts w:ascii="宋体" w:hAnsi="宋体" w:cs="宋体" w:hint="eastAsia"/>
                <w:kern w:val="0"/>
                <w:szCs w:val="21"/>
              </w:rPr>
              <w:t>资源一般区</w:t>
            </w:r>
          </w:p>
        </w:tc>
        <w:tc>
          <w:tcPr>
            <w:tcW w:w="1148" w:type="dxa"/>
          </w:tcPr>
          <w:p w:rsidR="00882CF0" w:rsidRDefault="00084F76">
            <w:pPr>
              <w:spacing w:line="360" w:lineRule="auto"/>
              <w:rPr>
                <w:rFonts w:ascii="宋体" w:hAnsi="宋体" w:cs="宋体"/>
                <w:kern w:val="0"/>
                <w:szCs w:val="21"/>
              </w:rPr>
            </w:pPr>
            <w:r>
              <w:rPr>
                <w:rFonts w:ascii="宋体" w:hAnsi="宋体" w:cs="宋体" w:hint="eastAsia"/>
                <w:kern w:val="0"/>
                <w:szCs w:val="21"/>
              </w:rPr>
              <w:t>f≥30</w:t>
            </w:r>
          </w:p>
        </w:tc>
        <w:tc>
          <w:tcPr>
            <w:tcW w:w="1253" w:type="dxa"/>
          </w:tcPr>
          <w:p w:rsidR="00882CF0" w:rsidRDefault="00084F76">
            <w:pPr>
              <w:spacing w:line="360" w:lineRule="auto"/>
              <w:rPr>
                <w:rFonts w:ascii="宋体" w:hAnsi="宋体" w:cs="宋体"/>
                <w:kern w:val="0"/>
                <w:szCs w:val="21"/>
              </w:rPr>
            </w:pPr>
            <w:r>
              <w:rPr>
                <w:rFonts w:ascii="宋体" w:hAnsi="宋体" w:cs="宋体" w:hint="eastAsia"/>
                <w:kern w:val="0"/>
                <w:szCs w:val="21"/>
              </w:rPr>
              <w:t>30&gt;f≥20</w:t>
            </w:r>
          </w:p>
        </w:tc>
        <w:tc>
          <w:tcPr>
            <w:tcW w:w="1254" w:type="dxa"/>
          </w:tcPr>
          <w:p w:rsidR="00882CF0" w:rsidRDefault="00084F76">
            <w:pPr>
              <w:spacing w:line="360" w:lineRule="auto"/>
              <w:rPr>
                <w:rFonts w:ascii="宋体" w:hAnsi="宋体" w:cs="宋体"/>
                <w:kern w:val="0"/>
                <w:szCs w:val="21"/>
              </w:rPr>
            </w:pPr>
            <w:r>
              <w:rPr>
                <w:rFonts w:ascii="宋体" w:hAnsi="宋体" w:cs="宋体" w:hint="eastAsia"/>
                <w:kern w:val="0"/>
                <w:szCs w:val="21"/>
              </w:rPr>
              <w:t>20&gt;f≥10</w:t>
            </w:r>
          </w:p>
        </w:tc>
      </w:tr>
    </w:tbl>
    <w:p w:rsidR="00882CF0" w:rsidRDefault="00882CF0">
      <w:pPr>
        <w:spacing w:line="360" w:lineRule="auto"/>
        <w:ind w:firstLineChars="200" w:firstLine="480"/>
        <w:rPr>
          <w:rFonts w:ascii="宋体" w:hAnsi="宋体" w:cs="宋体"/>
          <w:sz w:val="24"/>
        </w:rPr>
      </w:pPr>
    </w:p>
    <w:p w:rsidR="00882CF0" w:rsidRDefault="00084F76">
      <w:pPr>
        <w:pStyle w:val="affff5"/>
        <w:numPr>
          <w:ilvl w:val="2"/>
          <w:numId w:val="18"/>
        </w:numPr>
        <w:spacing w:before="156" w:after="156" w:line="360" w:lineRule="auto"/>
        <w:jc w:val="both"/>
        <w:rPr>
          <w:rFonts w:ascii="宋体" w:eastAsia="宋体" w:hAnsi="宋体" w:cs="宋体"/>
          <w:sz w:val="24"/>
          <w:szCs w:val="24"/>
        </w:rPr>
      </w:pPr>
      <w:r>
        <w:rPr>
          <w:rFonts w:ascii="宋体" w:eastAsia="宋体" w:hAnsi="宋体" w:cs="宋体" w:hint="eastAsia"/>
          <w:sz w:val="24"/>
          <w:szCs w:val="24"/>
        </w:rPr>
        <w:t>太阳能热利用系统的集热系统效率应分为3级,1级最高。太阳能集热系统效率的级别应按表4.2.7划分。</w:t>
      </w:r>
      <w:r>
        <w:rPr>
          <w:rFonts w:ascii="宋体" w:eastAsia="宋体" w:hAnsi="宋体" w:cs="宋体" w:hint="eastAsia"/>
          <w:color w:val="000000"/>
          <w:sz w:val="24"/>
          <w:szCs w:val="24"/>
        </w:rPr>
        <w:t>1级评价分值为25分，2级评价分值为20分，3级评价分值为15分。</w:t>
      </w:r>
    </w:p>
    <w:p w:rsidR="00882CF0" w:rsidRDefault="00084F76">
      <w:pPr>
        <w:spacing w:line="360" w:lineRule="auto"/>
        <w:jc w:val="center"/>
        <w:rPr>
          <w:rFonts w:ascii="宋体" w:hAnsi="宋体" w:cs="宋体"/>
          <w:b/>
          <w:bCs/>
          <w:sz w:val="24"/>
        </w:rPr>
      </w:pPr>
      <w:r>
        <w:rPr>
          <w:rFonts w:ascii="宋体" w:hAnsi="宋体" w:cs="宋体" w:hint="eastAsia"/>
          <w:b/>
          <w:bCs/>
          <w:kern w:val="0"/>
          <w:szCs w:val="21"/>
        </w:rPr>
        <w:t xml:space="preserve">表4.2.7 </w:t>
      </w:r>
      <w:r>
        <w:rPr>
          <w:rFonts w:ascii="宋体" w:hAnsi="宋体" w:cs="宋体" w:hint="eastAsia"/>
          <w:b/>
          <w:bCs/>
          <w:szCs w:val="21"/>
        </w:rPr>
        <w:t>太阳能热利用系统的集热效率η(%)的级别划分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2048"/>
        <w:gridCol w:w="1733"/>
        <w:gridCol w:w="1479"/>
      </w:tblGrid>
      <w:tr w:rsidR="00882CF0">
        <w:trPr>
          <w:trHeight w:val="20"/>
          <w:jc w:val="center"/>
        </w:trPr>
        <w:tc>
          <w:tcPr>
            <w:tcW w:w="953" w:type="dxa"/>
          </w:tcPr>
          <w:p w:rsidR="00882CF0" w:rsidRDefault="00084F76">
            <w:pPr>
              <w:spacing w:line="360" w:lineRule="auto"/>
              <w:rPr>
                <w:rFonts w:ascii="宋体" w:hAnsi="宋体" w:cs="宋体"/>
                <w:kern w:val="0"/>
                <w:sz w:val="24"/>
              </w:rPr>
            </w:pPr>
            <w:r>
              <w:rPr>
                <w:rFonts w:ascii="宋体" w:hAnsi="宋体" w:cs="宋体" w:hint="eastAsia"/>
                <w:kern w:val="0"/>
                <w:sz w:val="24"/>
              </w:rPr>
              <w:t>级别</w:t>
            </w:r>
          </w:p>
        </w:tc>
        <w:tc>
          <w:tcPr>
            <w:tcW w:w="2048" w:type="dxa"/>
          </w:tcPr>
          <w:p w:rsidR="00882CF0" w:rsidRDefault="00084F76">
            <w:pPr>
              <w:spacing w:line="360" w:lineRule="auto"/>
              <w:rPr>
                <w:rFonts w:ascii="宋体" w:hAnsi="宋体" w:cs="宋体"/>
                <w:kern w:val="0"/>
                <w:sz w:val="24"/>
              </w:rPr>
            </w:pPr>
            <w:r>
              <w:rPr>
                <w:rFonts w:ascii="宋体" w:hAnsi="宋体" w:cs="宋体" w:hint="eastAsia"/>
                <w:kern w:val="0"/>
                <w:sz w:val="24"/>
              </w:rPr>
              <w:t>太阳能热水系统</w:t>
            </w:r>
          </w:p>
        </w:tc>
        <w:tc>
          <w:tcPr>
            <w:tcW w:w="1733" w:type="dxa"/>
          </w:tcPr>
          <w:p w:rsidR="00882CF0" w:rsidRDefault="00084F76">
            <w:pPr>
              <w:spacing w:line="360" w:lineRule="auto"/>
              <w:rPr>
                <w:rFonts w:ascii="宋体" w:hAnsi="宋体" w:cs="宋体"/>
                <w:kern w:val="0"/>
                <w:sz w:val="24"/>
              </w:rPr>
            </w:pPr>
            <w:r>
              <w:rPr>
                <w:rFonts w:ascii="宋体" w:hAnsi="宋体" w:cs="宋体" w:hint="eastAsia"/>
                <w:kern w:val="0"/>
                <w:sz w:val="24"/>
              </w:rPr>
              <w:t>太阳能供暖系统</w:t>
            </w:r>
          </w:p>
        </w:tc>
        <w:tc>
          <w:tcPr>
            <w:tcW w:w="1479" w:type="dxa"/>
          </w:tcPr>
          <w:p w:rsidR="00882CF0" w:rsidRDefault="00084F76">
            <w:pPr>
              <w:spacing w:line="360" w:lineRule="auto"/>
              <w:rPr>
                <w:rFonts w:ascii="宋体" w:hAnsi="宋体" w:cs="宋体"/>
                <w:kern w:val="0"/>
                <w:sz w:val="24"/>
              </w:rPr>
            </w:pPr>
            <w:r>
              <w:rPr>
                <w:rFonts w:ascii="宋体" w:hAnsi="宋体" w:cs="宋体" w:hint="eastAsia"/>
                <w:kern w:val="0"/>
                <w:sz w:val="24"/>
              </w:rPr>
              <w:t>太阳能空调系统</w:t>
            </w:r>
          </w:p>
        </w:tc>
      </w:tr>
      <w:tr w:rsidR="00882CF0">
        <w:trPr>
          <w:trHeight w:val="20"/>
          <w:jc w:val="center"/>
        </w:trPr>
        <w:tc>
          <w:tcPr>
            <w:tcW w:w="953" w:type="dxa"/>
          </w:tcPr>
          <w:p w:rsidR="00882CF0" w:rsidRDefault="00084F76">
            <w:pPr>
              <w:spacing w:line="360" w:lineRule="auto"/>
              <w:rPr>
                <w:rFonts w:ascii="宋体" w:hAnsi="宋体" w:cs="宋体"/>
                <w:kern w:val="0"/>
                <w:sz w:val="24"/>
              </w:rPr>
            </w:pPr>
            <w:r>
              <w:rPr>
                <w:rFonts w:ascii="宋体" w:hAnsi="宋体" w:cs="宋体" w:hint="eastAsia"/>
                <w:kern w:val="0"/>
                <w:sz w:val="24"/>
              </w:rPr>
              <w:t>1级</w:t>
            </w:r>
          </w:p>
        </w:tc>
        <w:tc>
          <w:tcPr>
            <w:tcW w:w="2048" w:type="dxa"/>
          </w:tcPr>
          <w:p w:rsidR="00882CF0" w:rsidRDefault="00084F76">
            <w:pPr>
              <w:spacing w:line="360" w:lineRule="auto"/>
              <w:rPr>
                <w:rFonts w:ascii="宋体" w:hAnsi="宋体" w:cs="宋体"/>
                <w:kern w:val="0"/>
                <w:sz w:val="24"/>
              </w:rPr>
            </w:pPr>
            <w:r>
              <w:rPr>
                <w:rFonts w:ascii="宋体" w:hAnsi="宋体" w:cs="宋体" w:hint="eastAsia"/>
                <w:kern w:val="0"/>
                <w:sz w:val="24"/>
              </w:rPr>
              <w:t>η≥65</w:t>
            </w:r>
          </w:p>
        </w:tc>
        <w:tc>
          <w:tcPr>
            <w:tcW w:w="1733" w:type="dxa"/>
          </w:tcPr>
          <w:p w:rsidR="00882CF0" w:rsidRDefault="00084F76">
            <w:pPr>
              <w:spacing w:line="360" w:lineRule="auto"/>
              <w:rPr>
                <w:rFonts w:ascii="宋体" w:hAnsi="宋体" w:cs="宋体"/>
                <w:kern w:val="0"/>
                <w:sz w:val="24"/>
              </w:rPr>
            </w:pPr>
            <w:r>
              <w:rPr>
                <w:rFonts w:ascii="宋体" w:hAnsi="宋体" w:cs="宋体" w:hint="eastAsia"/>
                <w:kern w:val="0"/>
                <w:sz w:val="24"/>
              </w:rPr>
              <w:t>η≥60</w:t>
            </w:r>
          </w:p>
        </w:tc>
        <w:tc>
          <w:tcPr>
            <w:tcW w:w="1479" w:type="dxa"/>
          </w:tcPr>
          <w:p w:rsidR="00882CF0" w:rsidRDefault="00084F76">
            <w:pPr>
              <w:spacing w:line="360" w:lineRule="auto"/>
              <w:rPr>
                <w:rFonts w:ascii="宋体" w:hAnsi="宋体" w:cs="宋体"/>
                <w:kern w:val="0"/>
                <w:sz w:val="24"/>
              </w:rPr>
            </w:pPr>
            <w:r>
              <w:rPr>
                <w:rFonts w:ascii="宋体" w:hAnsi="宋体" w:cs="宋体" w:hint="eastAsia"/>
                <w:kern w:val="0"/>
                <w:sz w:val="24"/>
              </w:rPr>
              <w:t>η≥55</w:t>
            </w:r>
          </w:p>
        </w:tc>
      </w:tr>
      <w:tr w:rsidR="00882CF0">
        <w:trPr>
          <w:trHeight w:val="20"/>
          <w:jc w:val="center"/>
        </w:trPr>
        <w:tc>
          <w:tcPr>
            <w:tcW w:w="953" w:type="dxa"/>
          </w:tcPr>
          <w:p w:rsidR="00882CF0" w:rsidRDefault="00084F76">
            <w:pPr>
              <w:spacing w:line="360" w:lineRule="auto"/>
              <w:rPr>
                <w:rFonts w:ascii="宋体" w:hAnsi="宋体" w:cs="宋体"/>
                <w:kern w:val="0"/>
                <w:sz w:val="24"/>
              </w:rPr>
            </w:pPr>
            <w:r>
              <w:rPr>
                <w:rFonts w:ascii="宋体" w:hAnsi="宋体" w:cs="宋体" w:hint="eastAsia"/>
                <w:kern w:val="0"/>
                <w:sz w:val="24"/>
              </w:rPr>
              <w:t>2级</w:t>
            </w:r>
          </w:p>
        </w:tc>
        <w:tc>
          <w:tcPr>
            <w:tcW w:w="2048" w:type="dxa"/>
          </w:tcPr>
          <w:p w:rsidR="00882CF0" w:rsidRDefault="00084F76">
            <w:pPr>
              <w:spacing w:line="360" w:lineRule="auto"/>
              <w:rPr>
                <w:rFonts w:ascii="宋体" w:hAnsi="宋体" w:cs="宋体"/>
                <w:kern w:val="0"/>
                <w:sz w:val="24"/>
              </w:rPr>
            </w:pPr>
            <w:r>
              <w:rPr>
                <w:rFonts w:ascii="宋体" w:hAnsi="宋体" w:cs="宋体" w:hint="eastAsia"/>
                <w:kern w:val="0"/>
                <w:sz w:val="24"/>
              </w:rPr>
              <w:t>65&gt;η≥50</w:t>
            </w:r>
          </w:p>
        </w:tc>
        <w:tc>
          <w:tcPr>
            <w:tcW w:w="1733" w:type="dxa"/>
          </w:tcPr>
          <w:p w:rsidR="00882CF0" w:rsidRDefault="00084F76">
            <w:pPr>
              <w:spacing w:line="360" w:lineRule="auto"/>
              <w:rPr>
                <w:rFonts w:ascii="宋体" w:hAnsi="宋体" w:cs="宋体"/>
                <w:kern w:val="0"/>
                <w:sz w:val="24"/>
              </w:rPr>
            </w:pPr>
            <w:r>
              <w:rPr>
                <w:rFonts w:ascii="宋体" w:hAnsi="宋体" w:cs="宋体" w:hint="eastAsia"/>
                <w:kern w:val="0"/>
                <w:sz w:val="24"/>
              </w:rPr>
              <w:t>60&gt;η≥45</w:t>
            </w:r>
          </w:p>
        </w:tc>
        <w:tc>
          <w:tcPr>
            <w:tcW w:w="1479" w:type="dxa"/>
          </w:tcPr>
          <w:p w:rsidR="00882CF0" w:rsidRDefault="00084F76">
            <w:pPr>
              <w:spacing w:line="360" w:lineRule="auto"/>
              <w:rPr>
                <w:rFonts w:ascii="宋体" w:hAnsi="宋体" w:cs="宋体"/>
                <w:kern w:val="0"/>
                <w:sz w:val="24"/>
              </w:rPr>
            </w:pPr>
            <w:r>
              <w:rPr>
                <w:rFonts w:ascii="宋体" w:hAnsi="宋体" w:cs="宋体" w:hint="eastAsia"/>
                <w:kern w:val="0"/>
                <w:sz w:val="24"/>
              </w:rPr>
              <w:t>55&gt;η≥40</w:t>
            </w:r>
          </w:p>
        </w:tc>
      </w:tr>
      <w:tr w:rsidR="00882CF0">
        <w:trPr>
          <w:trHeight w:val="20"/>
          <w:jc w:val="center"/>
        </w:trPr>
        <w:tc>
          <w:tcPr>
            <w:tcW w:w="953" w:type="dxa"/>
          </w:tcPr>
          <w:p w:rsidR="00882CF0" w:rsidRDefault="00084F76">
            <w:pPr>
              <w:spacing w:line="360" w:lineRule="auto"/>
              <w:rPr>
                <w:rFonts w:ascii="宋体" w:hAnsi="宋体" w:cs="宋体"/>
                <w:kern w:val="0"/>
                <w:sz w:val="24"/>
              </w:rPr>
            </w:pPr>
            <w:r>
              <w:rPr>
                <w:rFonts w:ascii="宋体" w:hAnsi="宋体" w:cs="宋体" w:hint="eastAsia"/>
                <w:kern w:val="0"/>
                <w:sz w:val="24"/>
              </w:rPr>
              <w:t>3级</w:t>
            </w:r>
          </w:p>
        </w:tc>
        <w:tc>
          <w:tcPr>
            <w:tcW w:w="2048" w:type="dxa"/>
          </w:tcPr>
          <w:p w:rsidR="00882CF0" w:rsidRDefault="00084F76">
            <w:pPr>
              <w:spacing w:line="360" w:lineRule="auto"/>
              <w:rPr>
                <w:rFonts w:ascii="宋体" w:hAnsi="宋体" w:cs="宋体"/>
                <w:kern w:val="0"/>
                <w:sz w:val="24"/>
              </w:rPr>
            </w:pPr>
            <w:r>
              <w:rPr>
                <w:rFonts w:ascii="宋体" w:hAnsi="宋体" w:cs="宋体" w:hint="eastAsia"/>
                <w:kern w:val="0"/>
                <w:sz w:val="24"/>
              </w:rPr>
              <w:t>50&gt;η≥42</w:t>
            </w:r>
          </w:p>
        </w:tc>
        <w:tc>
          <w:tcPr>
            <w:tcW w:w="1733" w:type="dxa"/>
          </w:tcPr>
          <w:p w:rsidR="00882CF0" w:rsidRDefault="00084F76">
            <w:pPr>
              <w:spacing w:line="360" w:lineRule="auto"/>
              <w:rPr>
                <w:rFonts w:ascii="宋体" w:hAnsi="宋体" w:cs="宋体"/>
                <w:kern w:val="0"/>
                <w:sz w:val="24"/>
              </w:rPr>
            </w:pPr>
            <w:r>
              <w:rPr>
                <w:rFonts w:ascii="宋体" w:hAnsi="宋体" w:cs="宋体" w:hint="eastAsia"/>
                <w:kern w:val="0"/>
                <w:sz w:val="24"/>
              </w:rPr>
              <w:t>45&gt;η≥35</w:t>
            </w:r>
          </w:p>
        </w:tc>
        <w:tc>
          <w:tcPr>
            <w:tcW w:w="1479" w:type="dxa"/>
          </w:tcPr>
          <w:p w:rsidR="00882CF0" w:rsidRDefault="00084F76">
            <w:pPr>
              <w:spacing w:line="360" w:lineRule="auto"/>
              <w:rPr>
                <w:rFonts w:ascii="宋体" w:hAnsi="宋体" w:cs="宋体"/>
                <w:kern w:val="0"/>
                <w:sz w:val="24"/>
              </w:rPr>
            </w:pPr>
            <w:r>
              <w:rPr>
                <w:rFonts w:ascii="宋体" w:hAnsi="宋体" w:cs="宋体" w:hint="eastAsia"/>
                <w:kern w:val="0"/>
                <w:sz w:val="24"/>
              </w:rPr>
              <w:t>40&gt;η≥30</w:t>
            </w:r>
          </w:p>
        </w:tc>
      </w:tr>
    </w:tbl>
    <w:p w:rsidR="00882CF0" w:rsidRDefault="00882CF0">
      <w:pPr>
        <w:spacing w:line="360" w:lineRule="auto"/>
        <w:ind w:firstLineChars="200" w:firstLine="480"/>
        <w:rPr>
          <w:rFonts w:ascii="宋体" w:hAnsi="宋体" w:cs="宋体"/>
          <w:sz w:val="24"/>
        </w:rPr>
      </w:pPr>
    </w:p>
    <w:p w:rsidR="00882CF0" w:rsidRDefault="00084F76">
      <w:pPr>
        <w:pStyle w:val="affff5"/>
        <w:numPr>
          <w:ilvl w:val="2"/>
          <w:numId w:val="18"/>
        </w:numPr>
        <w:spacing w:before="156" w:after="156" w:line="360" w:lineRule="auto"/>
        <w:jc w:val="both"/>
        <w:rPr>
          <w:rFonts w:ascii="宋体" w:eastAsia="宋体" w:hAnsi="宋体" w:cs="宋体"/>
          <w:sz w:val="24"/>
          <w:szCs w:val="24"/>
        </w:rPr>
      </w:pPr>
      <w:r>
        <w:rPr>
          <w:rFonts w:ascii="宋体" w:eastAsia="宋体" w:hAnsi="宋体" w:cs="宋体" w:hint="eastAsia"/>
          <w:sz w:val="24"/>
          <w:szCs w:val="24"/>
        </w:rPr>
        <w:t>太阳能热利用系统的性能分级评价应符合下列规定:</w:t>
      </w:r>
    </w:p>
    <w:p w:rsidR="00882CF0" w:rsidRDefault="00084F76">
      <w:pPr>
        <w:spacing w:line="360" w:lineRule="auto"/>
        <w:rPr>
          <w:rFonts w:ascii="宋体" w:hAnsi="宋体" w:cs="宋体"/>
          <w:sz w:val="24"/>
        </w:rPr>
      </w:pPr>
      <w:r>
        <w:rPr>
          <w:rFonts w:ascii="宋体" w:hAnsi="宋体" w:cs="宋体" w:hint="eastAsia"/>
          <w:b/>
          <w:bCs/>
          <w:sz w:val="24"/>
        </w:rPr>
        <w:t xml:space="preserve">1 </w:t>
      </w:r>
      <w:r>
        <w:rPr>
          <w:rFonts w:ascii="宋体" w:hAnsi="宋体" w:cs="宋体" w:hint="eastAsia"/>
          <w:sz w:val="24"/>
        </w:rPr>
        <w:t>太阳能保证率和集热系统效率级别相同时,性能级别应与此级别相同;</w:t>
      </w:r>
    </w:p>
    <w:p w:rsidR="00882CF0" w:rsidRDefault="00084F76">
      <w:pPr>
        <w:spacing w:line="360" w:lineRule="auto"/>
        <w:rPr>
          <w:rFonts w:ascii="宋体" w:hAnsi="宋体" w:cs="宋体"/>
          <w:sz w:val="24"/>
        </w:rPr>
      </w:pPr>
      <w:r>
        <w:rPr>
          <w:rFonts w:ascii="宋体" w:hAnsi="宋体" w:cs="宋体" w:hint="eastAsia"/>
          <w:b/>
          <w:bCs/>
          <w:sz w:val="24"/>
        </w:rPr>
        <w:t xml:space="preserve">2 </w:t>
      </w:r>
      <w:r>
        <w:rPr>
          <w:rFonts w:ascii="宋体" w:hAnsi="宋体" w:cs="宋体" w:hint="eastAsia"/>
          <w:sz w:val="24"/>
        </w:rPr>
        <w:t>太阳能保证率和集热系统效率级别不同时,性能级别应与其中较低级别相同。</w:t>
      </w:r>
    </w:p>
    <w:p w:rsidR="00882CF0" w:rsidRDefault="00084F76">
      <w:pPr>
        <w:pStyle w:val="afffffffc"/>
        <w:spacing w:line="360" w:lineRule="auto"/>
        <w:ind w:firstLineChars="0" w:firstLine="0"/>
        <w:rPr>
          <w:rFonts w:ascii="宋体" w:hAnsi="宋体" w:cs="宋体"/>
          <w:i/>
          <w:iCs/>
          <w:sz w:val="24"/>
          <w:szCs w:val="24"/>
        </w:rPr>
      </w:pPr>
      <w:r>
        <w:rPr>
          <w:rFonts w:ascii="宋体" w:hAnsi="宋体" w:cs="宋体" w:hint="eastAsia"/>
          <w:i/>
          <w:iCs/>
          <w:sz w:val="24"/>
          <w:szCs w:val="24"/>
        </w:rPr>
        <w:t>【条文说明】</w:t>
      </w:r>
    </w:p>
    <w:p w:rsidR="00882CF0" w:rsidRDefault="00084F76">
      <w:pPr>
        <w:pStyle w:val="afffffffc"/>
        <w:spacing w:line="360" w:lineRule="auto"/>
        <w:ind w:firstLineChars="150" w:firstLine="360"/>
        <w:jc w:val="left"/>
        <w:rPr>
          <w:rFonts w:ascii="宋体" w:hAnsi="宋体" w:cs="宋体"/>
          <w:i/>
          <w:iCs/>
          <w:color w:val="000000"/>
          <w:sz w:val="24"/>
          <w:szCs w:val="24"/>
        </w:rPr>
      </w:pPr>
      <w:r>
        <w:rPr>
          <w:rFonts w:ascii="宋体" w:hAnsi="宋体" w:cs="宋体" w:hint="eastAsia"/>
          <w:i/>
          <w:iCs/>
          <w:sz w:val="24"/>
          <w:szCs w:val="24"/>
        </w:rPr>
        <w:lastRenderedPageBreak/>
        <w:t>当建筑的可再生能源利用不止一种用途时，可各自评分并累计，当累计得分超过</w:t>
      </w:r>
      <w:r>
        <w:rPr>
          <w:rFonts w:ascii="宋体" w:hAnsi="宋体" w:cs="宋体" w:hint="eastAsia"/>
          <w:i/>
          <w:iCs/>
          <w:color w:val="000000"/>
          <w:sz w:val="24"/>
          <w:szCs w:val="24"/>
        </w:rPr>
        <w:t>50分时，应取为50分。</w:t>
      </w:r>
    </w:p>
    <w:p w:rsidR="00882CF0" w:rsidRDefault="00882CF0">
      <w:pPr>
        <w:spacing w:line="360" w:lineRule="auto"/>
        <w:ind w:firstLineChars="200" w:firstLine="420"/>
        <w:jc w:val="left"/>
        <w:rPr>
          <w:i/>
          <w:iCs/>
        </w:rPr>
      </w:pPr>
    </w:p>
    <w:p w:rsidR="00882CF0" w:rsidRDefault="00084F76">
      <w:pPr>
        <w:spacing w:line="360" w:lineRule="auto"/>
        <w:ind w:firstLineChars="200" w:firstLine="482"/>
        <w:jc w:val="center"/>
        <w:rPr>
          <w:rFonts w:ascii="宋体" w:hAnsi="宋体" w:cs="宋体"/>
          <w:b/>
          <w:sz w:val="24"/>
        </w:rPr>
      </w:pPr>
      <w:r>
        <w:rPr>
          <w:rFonts w:ascii="宋体" w:hAnsi="宋体" w:cs="宋体" w:hint="eastAsia"/>
          <w:b/>
          <w:sz w:val="24"/>
        </w:rPr>
        <w:t>Ⅳ 太阳能光热系统与居住建筑一体化</w:t>
      </w:r>
    </w:p>
    <w:p w:rsidR="00882CF0" w:rsidRDefault="00084F76">
      <w:pPr>
        <w:pStyle w:val="affffb"/>
        <w:numPr>
          <w:ilvl w:val="2"/>
          <w:numId w:val="18"/>
        </w:numPr>
        <w:spacing w:before="156" w:after="156" w:line="360" w:lineRule="auto"/>
        <w:jc w:val="both"/>
        <w:rPr>
          <w:rFonts w:hAnsi="宋体" w:cs="宋体"/>
          <w:color w:val="000000"/>
          <w:sz w:val="24"/>
          <w:szCs w:val="24"/>
        </w:rPr>
      </w:pPr>
      <w:r>
        <w:rPr>
          <w:rFonts w:hAnsi="宋体" w:cs="宋体" w:hint="eastAsia"/>
          <w:sz w:val="24"/>
          <w:szCs w:val="24"/>
        </w:rPr>
        <w:t>太阳能光热系统与建筑功能、建</w:t>
      </w:r>
      <w:r>
        <w:rPr>
          <w:rFonts w:hAnsi="宋体" w:cs="宋体" w:hint="eastAsia"/>
          <w:color w:val="000000"/>
          <w:sz w:val="24"/>
          <w:szCs w:val="24"/>
        </w:rPr>
        <w:t>筑结构和建筑用能需求有机结合，与建筑外观相协调，并与建筑工程同步设计、施工和验收。评价总分值为25分，并按下列规则分别</w:t>
      </w:r>
      <w:r>
        <w:rPr>
          <w:rFonts w:hAnsi="宋体" w:cs="宋体"/>
          <w:color w:val="000000"/>
          <w:sz w:val="24"/>
          <w:szCs w:val="24"/>
        </w:rPr>
        <w:t>评</w:t>
      </w:r>
      <w:r>
        <w:rPr>
          <w:rFonts w:hAnsi="宋体" w:cs="宋体" w:hint="eastAsia"/>
          <w:color w:val="000000"/>
          <w:sz w:val="24"/>
          <w:szCs w:val="24"/>
        </w:rPr>
        <w:t>分并累计：</w:t>
      </w:r>
    </w:p>
    <w:p w:rsidR="00882CF0" w:rsidRDefault="00084F76">
      <w:pPr>
        <w:spacing w:line="360" w:lineRule="auto"/>
        <w:rPr>
          <w:rFonts w:ascii="宋体" w:hAnsi="宋体" w:cs="宋体"/>
          <w:color w:val="000000"/>
          <w:sz w:val="24"/>
        </w:rPr>
      </w:pPr>
      <w:r>
        <w:rPr>
          <w:rFonts w:ascii="宋体" w:hAnsi="宋体" w:cs="宋体" w:hint="eastAsia"/>
          <w:b/>
          <w:bCs/>
          <w:color w:val="000000"/>
          <w:sz w:val="24"/>
        </w:rPr>
        <w:t>1</w:t>
      </w:r>
      <w:r>
        <w:rPr>
          <w:rFonts w:ascii="宋体" w:hAnsi="宋体" w:cs="宋体" w:hint="eastAsia"/>
          <w:color w:val="000000"/>
          <w:sz w:val="24"/>
        </w:rPr>
        <w:t>在外观上，实现太阳能热水系统与建筑有机结合，合理布置太阳能集热器。无论在屋顶、阳台或在墙面都要使太阳能集热器成为建筑的一部分，实现两者的协调和统一; 评价分值为5分。</w:t>
      </w:r>
    </w:p>
    <w:p w:rsidR="00882CF0" w:rsidRDefault="00084F76">
      <w:pPr>
        <w:spacing w:line="360" w:lineRule="auto"/>
        <w:rPr>
          <w:rFonts w:ascii="宋体" w:hAnsi="宋体" w:cs="宋体"/>
          <w:color w:val="000000"/>
          <w:sz w:val="24"/>
        </w:rPr>
      </w:pPr>
      <w:r>
        <w:rPr>
          <w:rFonts w:ascii="宋体" w:hAnsi="宋体" w:cs="宋体" w:hint="eastAsia"/>
          <w:b/>
          <w:bCs/>
          <w:color w:val="000000"/>
          <w:sz w:val="24"/>
        </w:rPr>
        <w:t>2</w:t>
      </w:r>
      <w:r>
        <w:rPr>
          <w:rFonts w:ascii="宋体" w:hAnsi="宋体" w:cs="宋体" w:hint="eastAsia"/>
          <w:color w:val="000000"/>
          <w:sz w:val="24"/>
        </w:rPr>
        <w:t>在结构上，妥善解决太阳能热水系统的安装问题，确保建筑物的承重、防水等功能不受影响，还应充分考虑太阳能集热器抵御强风、暴雪、冰雹等的能力; 评价分值为5分。</w:t>
      </w:r>
    </w:p>
    <w:p w:rsidR="00882CF0" w:rsidRDefault="00084F76">
      <w:pPr>
        <w:spacing w:line="360" w:lineRule="auto"/>
        <w:rPr>
          <w:rFonts w:ascii="宋体" w:hAnsi="宋体" w:cs="宋体"/>
          <w:color w:val="000000"/>
          <w:sz w:val="24"/>
        </w:rPr>
      </w:pPr>
      <w:r>
        <w:rPr>
          <w:rFonts w:ascii="宋体" w:hAnsi="宋体" w:cs="宋体" w:hint="eastAsia"/>
          <w:b/>
          <w:bCs/>
          <w:color w:val="000000"/>
          <w:sz w:val="24"/>
        </w:rPr>
        <w:t>3</w:t>
      </w:r>
      <w:r>
        <w:rPr>
          <w:rFonts w:ascii="宋体" w:hAnsi="宋体" w:cs="宋体" w:hint="eastAsia"/>
          <w:color w:val="000000"/>
          <w:sz w:val="24"/>
        </w:rPr>
        <w:t>在管路布置上，合理布置太阳能循环管路以及冷热水供应管路， 尽量减少热水管路的长度，建筑上事先留出所有管路的接口、通道;评价分值为5分。</w:t>
      </w:r>
    </w:p>
    <w:p w:rsidR="00882CF0" w:rsidRDefault="00084F76">
      <w:pPr>
        <w:spacing w:line="360" w:lineRule="auto"/>
        <w:rPr>
          <w:rFonts w:ascii="宋体" w:hAnsi="宋体" w:cs="宋体"/>
          <w:color w:val="000000"/>
          <w:sz w:val="24"/>
        </w:rPr>
      </w:pPr>
      <w:r>
        <w:rPr>
          <w:rFonts w:ascii="宋体" w:hAnsi="宋体" w:cs="宋体" w:hint="eastAsia"/>
          <w:b/>
          <w:bCs/>
          <w:color w:val="000000"/>
          <w:sz w:val="24"/>
        </w:rPr>
        <w:t>4</w:t>
      </w:r>
      <w:r>
        <w:rPr>
          <w:rFonts w:ascii="宋体" w:hAnsi="宋体" w:cs="宋体" w:hint="eastAsia"/>
          <w:color w:val="000000"/>
          <w:sz w:val="24"/>
        </w:rPr>
        <w:t>在系统运行上，要求系统可靠、稳定、安全，易于安装、检修、维护，合理解决太阳能与辅助能源加热设备的匹配，尽可能实现系统的智能化和自动控制;评价分值为5分。</w:t>
      </w:r>
    </w:p>
    <w:p w:rsidR="00882CF0" w:rsidRDefault="00084F76">
      <w:pPr>
        <w:spacing w:line="360" w:lineRule="auto"/>
        <w:rPr>
          <w:rFonts w:ascii="宋体" w:hAnsi="宋体" w:cs="宋体"/>
          <w:color w:val="000000"/>
          <w:sz w:val="24"/>
        </w:rPr>
      </w:pPr>
      <w:r>
        <w:rPr>
          <w:rFonts w:ascii="宋体" w:hAnsi="宋体" w:cs="宋体" w:hint="eastAsia"/>
          <w:b/>
          <w:bCs/>
          <w:color w:val="000000"/>
          <w:sz w:val="24"/>
        </w:rPr>
        <w:t>5</w:t>
      </w:r>
      <w:r>
        <w:rPr>
          <w:rFonts w:ascii="宋体" w:hAnsi="宋体" w:cs="宋体" w:hint="eastAsia"/>
          <w:color w:val="000000"/>
          <w:sz w:val="24"/>
        </w:rPr>
        <w:t>在系统效率上，考虑到太阳能保证率与建筑一体化程度存在一定的矛盾，需要通过整体考虑、合理设计兼顾二者。评价分值为5分。</w:t>
      </w:r>
    </w:p>
    <w:p w:rsidR="00882CF0" w:rsidRDefault="00882CF0">
      <w:pPr>
        <w:spacing w:line="360" w:lineRule="auto"/>
        <w:rPr>
          <w:rFonts w:ascii="宋体" w:hAnsi="宋体" w:cs="宋体"/>
          <w:color w:val="FF0000"/>
          <w:sz w:val="24"/>
        </w:rPr>
      </w:pPr>
    </w:p>
    <w:p w:rsidR="00882CF0" w:rsidRDefault="00882CF0">
      <w:pPr>
        <w:spacing w:line="360" w:lineRule="auto"/>
        <w:rPr>
          <w:rFonts w:ascii="宋体" w:hAnsi="宋体" w:cs="宋体"/>
          <w:color w:val="FF0000"/>
          <w:sz w:val="24"/>
        </w:rPr>
      </w:pPr>
    </w:p>
    <w:p w:rsidR="00882CF0" w:rsidRDefault="00882CF0">
      <w:pPr>
        <w:spacing w:line="360" w:lineRule="auto"/>
        <w:rPr>
          <w:rFonts w:ascii="宋体" w:hAnsi="宋体" w:cs="宋体"/>
          <w:color w:val="FF0000"/>
          <w:sz w:val="24"/>
        </w:rPr>
      </w:pPr>
    </w:p>
    <w:p w:rsidR="00882CF0" w:rsidRDefault="00882CF0">
      <w:pPr>
        <w:spacing w:line="360" w:lineRule="auto"/>
        <w:rPr>
          <w:rFonts w:ascii="宋体" w:hAnsi="宋体" w:cs="宋体"/>
          <w:color w:val="FF0000"/>
          <w:sz w:val="24"/>
        </w:rPr>
      </w:pPr>
    </w:p>
    <w:p w:rsidR="00882CF0" w:rsidRDefault="00882CF0">
      <w:pPr>
        <w:spacing w:line="360" w:lineRule="auto"/>
        <w:rPr>
          <w:rFonts w:ascii="宋体" w:hAnsi="宋体" w:cs="宋体"/>
          <w:color w:val="FF0000"/>
          <w:sz w:val="24"/>
        </w:rPr>
      </w:pPr>
    </w:p>
    <w:p w:rsidR="00882CF0" w:rsidRDefault="00882CF0">
      <w:pPr>
        <w:spacing w:line="360" w:lineRule="auto"/>
        <w:rPr>
          <w:rFonts w:ascii="宋体" w:hAnsi="宋体" w:cs="宋体"/>
          <w:color w:val="FF0000"/>
          <w:sz w:val="24"/>
        </w:rPr>
      </w:pPr>
    </w:p>
    <w:p w:rsidR="00882CF0" w:rsidRDefault="00882CF0">
      <w:pPr>
        <w:spacing w:line="360" w:lineRule="auto"/>
        <w:rPr>
          <w:rFonts w:ascii="宋体" w:hAnsi="宋体" w:cs="宋体"/>
          <w:color w:val="FF0000"/>
          <w:sz w:val="24"/>
        </w:rPr>
      </w:pPr>
    </w:p>
    <w:p w:rsidR="00882CF0" w:rsidRDefault="00882CF0">
      <w:pPr>
        <w:spacing w:line="360" w:lineRule="auto"/>
        <w:rPr>
          <w:rFonts w:ascii="宋体" w:hAnsi="宋体" w:cs="宋体"/>
          <w:color w:val="FF0000"/>
          <w:sz w:val="24"/>
        </w:rPr>
      </w:pPr>
    </w:p>
    <w:p w:rsidR="00882CF0" w:rsidRDefault="00882CF0">
      <w:pPr>
        <w:spacing w:line="360" w:lineRule="auto"/>
        <w:rPr>
          <w:rFonts w:ascii="宋体" w:hAnsi="宋体" w:cs="宋体"/>
          <w:color w:val="FF0000"/>
          <w:sz w:val="24"/>
        </w:rPr>
      </w:pPr>
    </w:p>
    <w:p w:rsidR="00882CF0" w:rsidRDefault="00882CF0">
      <w:pPr>
        <w:spacing w:line="360" w:lineRule="auto"/>
        <w:rPr>
          <w:rFonts w:ascii="宋体" w:hAnsi="宋体" w:cs="宋体"/>
          <w:color w:val="FF0000"/>
          <w:sz w:val="24"/>
        </w:rPr>
      </w:pPr>
    </w:p>
    <w:p w:rsidR="00882CF0" w:rsidRDefault="00882CF0">
      <w:pPr>
        <w:spacing w:line="360" w:lineRule="auto"/>
        <w:rPr>
          <w:rFonts w:ascii="宋体" w:hAnsi="宋体" w:cs="宋体"/>
          <w:color w:val="FF0000"/>
          <w:sz w:val="24"/>
        </w:rPr>
      </w:pPr>
    </w:p>
    <w:p w:rsidR="00882CF0" w:rsidRDefault="00882CF0">
      <w:pPr>
        <w:spacing w:line="360" w:lineRule="auto"/>
        <w:rPr>
          <w:rFonts w:ascii="宋体" w:hAnsi="宋体" w:cs="宋体"/>
          <w:color w:val="FF0000"/>
          <w:sz w:val="24"/>
        </w:rPr>
      </w:pPr>
    </w:p>
    <w:p w:rsidR="00882CF0" w:rsidRDefault="00882CF0">
      <w:pPr>
        <w:spacing w:line="360" w:lineRule="auto"/>
        <w:rPr>
          <w:rFonts w:ascii="宋体" w:hAnsi="宋体" w:cs="宋体"/>
          <w:color w:val="FF0000"/>
          <w:sz w:val="24"/>
        </w:rPr>
      </w:pPr>
    </w:p>
    <w:p w:rsidR="00882CF0" w:rsidRDefault="00882CF0">
      <w:pPr>
        <w:spacing w:line="360" w:lineRule="auto"/>
        <w:rPr>
          <w:rFonts w:ascii="宋体" w:hAnsi="宋体" w:cs="宋体"/>
          <w:color w:val="FF0000"/>
          <w:sz w:val="24"/>
        </w:rPr>
      </w:pPr>
    </w:p>
    <w:p w:rsidR="00882CF0" w:rsidRDefault="00084F76">
      <w:pPr>
        <w:pStyle w:val="affff4"/>
        <w:numPr>
          <w:ilvl w:val="0"/>
          <w:numId w:val="17"/>
        </w:numPr>
        <w:spacing w:before="312" w:after="312" w:line="360" w:lineRule="auto"/>
        <w:jc w:val="center"/>
        <w:outlineLvl w:val="0"/>
        <w:rPr>
          <w:rFonts w:ascii="宋体" w:eastAsia="宋体" w:hAnsi="宋体" w:cs="宋体"/>
          <w:b/>
          <w:sz w:val="30"/>
          <w:szCs w:val="30"/>
        </w:rPr>
      </w:pPr>
      <w:bookmarkStart w:id="16" w:name="_Toc5710"/>
      <w:r>
        <w:rPr>
          <w:rFonts w:ascii="宋体" w:eastAsia="宋体" w:hAnsi="宋体" w:cs="宋体" w:hint="eastAsia"/>
          <w:b/>
          <w:sz w:val="30"/>
          <w:szCs w:val="30"/>
        </w:rPr>
        <w:lastRenderedPageBreak/>
        <w:t>太阳能光伏发电系统</w:t>
      </w:r>
      <w:bookmarkEnd w:id="16"/>
    </w:p>
    <w:p w:rsidR="00882CF0" w:rsidRDefault="00084F76">
      <w:pPr>
        <w:pStyle w:val="affff1"/>
        <w:numPr>
          <w:ilvl w:val="1"/>
          <w:numId w:val="18"/>
        </w:numPr>
        <w:spacing w:before="156" w:after="156" w:line="360" w:lineRule="auto"/>
        <w:ind w:firstLineChars="100" w:firstLine="241"/>
        <w:jc w:val="center"/>
        <w:outlineLvl w:val="1"/>
        <w:rPr>
          <w:rFonts w:ascii="宋体" w:eastAsia="宋体" w:hAnsi="宋体" w:cs="宋体"/>
          <w:sz w:val="24"/>
          <w:szCs w:val="24"/>
        </w:rPr>
      </w:pPr>
      <w:bookmarkStart w:id="17" w:name="_Toc22265"/>
      <w:r>
        <w:rPr>
          <w:rFonts w:ascii="宋体" w:eastAsia="宋体" w:hAnsi="宋体" w:cs="宋体" w:hint="eastAsia"/>
          <w:b/>
          <w:bCs/>
          <w:sz w:val="24"/>
          <w:szCs w:val="24"/>
        </w:rPr>
        <w:t>控制项</w:t>
      </w:r>
      <w:bookmarkEnd w:id="17"/>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光伏发电系统设计应综合日照条件、建筑条件，并满足安全可靠、经济适用、美观及便于安装、清洁、维护的要求。</w:t>
      </w:r>
    </w:p>
    <w:p w:rsidR="00882CF0" w:rsidRDefault="00084F76">
      <w:pPr>
        <w:pStyle w:val="affff5"/>
        <w:numPr>
          <w:ilvl w:val="2"/>
          <w:numId w:val="18"/>
        </w:numPr>
        <w:spacing w:before="156" w:after="156" w:line="360" w:lineRule="auto"/>
        <w:outlineLvl w:val="2"/>
        <w:rPr>
          <w:rFonts w:ascii="宋体" w:eastAsia="宋体" w:hAnsi="宋体" w:cs="宋体"/>
          <w:sz w:val="24"/>
          <w:szCs w:val="24"/>
        </w:rPr>
      </w:pPr>
      <w:bookmarkStart w:id="18" w:name="_Toc22212"/>
      <w:r>
        <w:rPr>
          <w:rFonts w:ascii="宋体" w:eastAsia="宋体" w:hAnsi="宋体" w:cs="宋体" w:hint="eastAsia"/>
          <w:sz w:val="24"/>
          <w:szCs w:val="24"/>
        </w:rPr>
        <w:t>光伏发电系统输出电力的电能质量应符合国家现行有关标准的规定。</w:t>
      </w:r>
      <w:bookmarkEnd w:id="18"/>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采用光伏组件作为建筑围护结构时，光伏发电系统应符合下列规定：</w:t>
      </w:r>
    </w:p>
    <w:p w:rsidR="00882CF0" w:rsidRDefault="00084F76">
      <w:pPr>
        <w:pStyle w:val="affffb"/>
        <w:numPr>
          <w:ilvl w:val="0"/>
          <w:numId w:val="21"/>
        </w:numPr>
        <w:spacing w:beforeLines="50" w:before="156" w:afterLines="50" w:after="156" w:line="360" w:lineRule="auto"/>
        <w:ind w:leftChars="-1" w:left="-2" w:firstLineChars="200" w:firstLine="480"/>
        <w:rPr>
          <w:rFonts w:hAnsi="宋体" w:cs="宋体"/>
          <w:b/>
          <w:bCs/>
          <w:sz w:val="24"/>
          <w:szCs w:val="24"/>
        </w:rPr>
      </w:pPr>
      <w:r>
        <w:rPr>
          <w:rFonts w:hAnsi="宋体" w:cs="宋体" w:hint="eastAsia"/>
          <w:sz w:val="24"/>
          <w:szCs w:val="24"/>
        </w:rPr>
        <w:t>应满足建筑结构安全要求；</w:t>
      </w:r>
    </w:p>
    <w:p w:rsidR="00882CF0" w:rsidRDefault="00084F76">
      <w:pPr>
        <w:pStyle w:val="affffb"/>
        <w:numPr>
          <w:ilvl w:val="0"/>
          <w:numId w:val="21"/>
        </w:numPr>
        <w:spacing w:beforeLines="50" w:before="156" w:afterLines="50" w:after="156" w:line="360" w:lineRule="auto"/>
        <w:ind w:leftChars="-1" w:left="-2" w:firstLineChars="200" w:firstLine="480"/>
        <w:rPr>
          <w:rFonts w:hAnsi="宋体" w:cs="宋体"/>
          <w:b/>
          <w:bCs/>
          <w:sz w:val="24"/>
          <w:szCs w:val="24"/>
        </w:rPr>
      </w:pPr>
      <w:r>
        <w:rPr>
          <w:rFonts w:hAnsi="宋体" w:cs="宋体" w:hint="eastAsia"/>
          <w:sz w:val="24"/>
          <w:szCs w:val="24"/>
        </w:rPr>
        <w:t>应满足建筑围护结构的性能参数要求；</w:t>
      </w:r>
    </w:p>
    <w:p w:rsidR="00882CF0" w:rsidRDefault="00084F76">
      <w:pPr>
        <w:pStyle w:val="affffb"/>
        <w:numPr>
          <w:ilvl w:val="0"/>
          <w:numId w:val="21"/>
        </w:numPr>
        <w:spacing w:beforeLines="50" w:before="156" w:afterLines="50" w:after="156" w:line="360" w:lineRule="auto"/>
        <w:ind w:leftChars="-1" w:left="-2" w:firstLineChars="200" w:firstLine="480"/>
        <w:rPr>
          <w:rFonts w:hAnsi="宋体" w:cs="宋体"/>
          <w:b/>
          <w:bCs/>
          <w:sz w:val="24"/>
          <w:szCs w:val="24"/>
        </w:rPr>
      </w:pPr>
      <w:r>
        <w:rPr>
          <w:rFonts w:hAnsi="宋体" w:cs="宋体" w:hint="eastAsia"/>
          <w:sz w:val="24"/>
          <w:szCs w:val="24"/>
        </w:rPr>
        <w:t>应避开建筑变形缝安装；</w:t>
      </w:r>
    </w:p>
    <w:p w:rsidR="00882CF0" w:rsidRDefault="00084F76">
      <w:pPr>
        <w:pStyle w:val="affffb"/>
        <w:numPr>
          <w:ilvl w:val="0"/>
          <w:numId w:val="21"/>
        </w:numPr>
        <w:spacing w:beforeLines="50" w:before="156" w:afterLines="50" w:after="156" w:line="360" w:lineRule="auto"/>
        <w:ind w:leftChars="-1" w:left="-2" w:firstLineChars="200" w:firstLine="480"/>
        <w:rPr>
          <w:rFonts w:hAnsi="宋体" w:cs="宋体"/>
          <w:b/>
          <w:bCs/>
          <w:sz w:val="24"/>
          <w:szCs w:val="24"/>
        </w:rPr>
      </w:pPr>
      <w:r>
        <w:rPr>
          <w:rFonts w:hAnsi="宋体" w:cs="宋体" w:hint="eastAsia"/>
          <w:sz w:val="24"/>
          <w:szCs w:val="24"/>
        </w:rPr>
        <w:t>应与所在部位的建筑周围环境相协调；</w:t>
      </w:r>
    </w:p>
    <w:p w:rsidR="00882CF0" w:rsidRDefault="00084F76">
      <w:pPr>
        <w:pStyle w:val="affffb"/>
        <w:numPr>
          <w:ilvl w:val="0"/>
          <w:numId w:val="21"/>
        </w:numPr>
        <w:spacing w:beforeLines="50" w:before="156" w:afterLines="50" w:after="156" w:line="360" w:lineRule="auto"/>
        <w:ind w:leftChars="-1" w:left="-2" w:firstLineChars="200" w:firstLine="480"/>
        <w:rPr>
          <w:rFonts w:hAnsi="宋体" w:cs="宋体"/>
          <w:b/>
          <w:bCs/>
          <w:sz w:val="24"/>
          <w:szCs w:val="24"/>
        </w:rPr>
      </w:pPr>
      <w:r>
        <w:rPr>
          <w:rFonts w:hAnsi="宋体" w:cs="宋体" w:hint="eastAsia"/>
          <w:sz w:val="24"/>
          <w:szCs w:val="24"/>
        </w:rPr>
        <w:t>应满足光伏组件的电气性能要求；</w:t>
      </w:r>
    </w:p>
    <w:p w:rsidR="00882CF0" w:rsidRDefault="00084F76">
      <w:pPr>
        <w:pStyle w:val="affffb"/>
        <w:numPr>
          <w:ilvl w:val="0"/>
          <w:numId w:val="21"/>
        </w:numPr>
        <w:spacing w:beforeLines="50" w:before="156" w:afterLines="50" w:after="156" w:line="360" w:lineRule="auto"/>
        <w:ind w:leftChars="-1" w:left="-2" w:firstLineChars="200" w:firstLine="480"/>
        <w:rPr>
          <w:rFonts w:hAnsi="宋体" w:cs="宋体"/>
          <w:b/>
          <w:bCs/>
          <w:sz w:val="24"/>
          <w:szCs w:val="24"/>
        </w:rPr>
      </w:pPr>
      <w:r>
        <w:rPr>
          <w:rFonts w:hAnsi="宋体" w:cs="宋体" w:hint="eastAsia"/>
          <w:sz w:val="24"/>
          <w:szCs w:val="24"/>
        </w:rPr>
        <w:t>应便于维护、清洗和更换；</w:t>
      </w:r>
    </w:p>
    <w:p w:rsidR="00882CF0" w:rsidRDefault="00084F76">
      <w:pPr>
        <w:pStyle w:val="affffb"/>
        <w:numPr>
          <w:ilvl w:val="0"/>
          <w:numId w:val="21"/>
        </w:numPr>
        <w:spacing w:beforeLines="50" w:before="156" w:afterLines="50" w:after="156" w:line="360" w:lineRule="auto"/>
        <w:ind w:leftChars="-1" w:left="-2" w:firstLineChars="200" w:firstLine="480"/>
        <w:rPr>
          <w:rFonts w:hAnsi="宋体" w:cs="宋体"/>
          <w:b/>
          <w:bCs/>
          <w:color w:val="000000"/>
          <w:sz w:val="24"/>
          <w:szCs w:val="24"/>
        </w:rPr>
      </w:pPr>
      <w:r>
        <w:rPr>
          <w:rFonts w:hAnsi="宋体" w:cs="宋体" w:hint="eastAsia"/>
          <w:color w:val="000000"/>
          <w:sz w:val="24"/>
          <w:szCs w:val="24"/>
        </w:rPr>
        <w:t>应满足建筑消防安全要求；</w:t>
      </w:r>
    </w:p>
    <w:p w:rsidR="00882CF0" w:rsidRDefault="00084F76">
      <w:pPr>
        <w:pStyle w:val="affffb"/>
        <w:numPr>
          <w:ilvl w:val="0"/>
          <w:numId w:val="21"/>
        </w:numPr>
        <w:spacing w:beforeLines="50" w:before="156" w:afterLines="50" w:after="156" w:line="360" w:lineRule="auto"/>
        <w:ind w:leftChars="-1" w:left="-2" w:firstLineChars="200" w:firstLine="480"/>
        <w:rPr>
          <w:rFonts w:hAnsi="宋体" w:cs="宋体"/>
          <w:b/>
          <w:bCs/>
          <w:color w:val="000000"/>
          <w:sz w:val="24"/>
          <w:szCs w:val="24"/>
        </w:rPr>
      </w:pPr>
      <w:r>
        <w:rPr>
          <w:rFonts w:hAnsi="宋体" w:cs="宋体" w:hint="eastAsia"/>
          <w:color w:val="000000"/>
          <w:sz w:val="24"/>
          <w:szCs w:val="24"/>
        </w:rPr>
        <w:t>应满足建筑人居环境要求。</w:t>
      </w:r>
    </w:p>
    <w:p w:rsidR="00882CF0" w:rsidRDefault="00084F76">
      <w:pPr>
        <w:numPr>
          <w:ilvl w:val="255"/>
          <w:numId w:val="0"/>
        </w:numPr>
        <w:spacing w:line="360" w:lineRule="auto"/>
        <w:rPr>
          <w:rFonts w:ascii="宋体" w:hAnsi="宋体" w:cs="宋体"/>
          <w:i/>
          <w:iCs/>
          <w:sz w:val="24"/>
        </w:rPr>
      </w:pPr>
      <w:r>
        <w:rPr>
          <w:rFonts w:ascii="宋体" w:hAnsi="宋体" w:cs="宋体" w:hint="eastAsia"/>
          <w:i/>
          <w:iCs/>
          <w:sz w:val="24"/>
        </w:rPr>
        <w:t>【条文说明】</w:t>
      </w:r>
    </w:p>
    <w:p w:rsidR="00882CF0" w:rsidRDefault="00084F76">
      <w:pPr>
        <w:widowControl/>
        <w:spacing w:beforeLines="50" w:before="156" w:afterLines="50" w:after="156" w:line="360" w:lineRule="auto"/>
        <w:ind w:firstLineChars="200" w:firstLine="480"/>
        <w:rPr>
          <w:rFonts w:ascii="宋体" w:hAnsi="宋体" w:cs="宋体"/>
          <w:i/>
          <w:iCs/>
          <w:sz w:val="24"/>
        </w:rPr>
      </w:pPr>
      <w:r>
        <w:rPr>
          <w:rFonts w:ascii="宋体" w:hAnsi="宋体" w:cs="宋体" w:hint="eastAsia"/>
          <w:i/>
          <w:iCs/>
          <w:sz w:val="24"/>
        </w:rPr>
        <w:t>光伏组件直接构建成建筑围护结构时，应与建筑整体形成一体化，并与所在部位的建筑防水、排水、融雪和保温隔热等要求相一致。同时要考虑到光伏组件的维修与更换、防雷接地及线缆敷设等。</w:t>
      </w:r>
    </w:p>
    <w:p w:rsidR="00882CF0" w:rsidRDefault="00084F76">
      <w:pPr>
        <w:pStyle w:val="affff5"/>
        <w:numPr>
          <w:ilvl w:val="2"/>
          <w:numId w:val="18"/>
        </w:numPr>
        <w:spacing w:before="156" w:after="156" w:line="360" w:lineRule="auto"/>
        <w:outlineLvl w:val="2"/>
        <w:rPr>
          <w:rFonts w:ascii="宋体" w:eastAsia="宋体" w:hAnsi="宋体" w:cs="宋体"/>
          <w:color w:val="000000"/>
          <w:sz w:val="24"/>
          <w:szCs w:val="24"/>
        </w:rPr>
      </w:pPr>
      <w:bookmarkStart w:id="19" w:name="_Toc4847"/>
      <w:r>
        <w:rPr>
          <w:rFonts w:ascii="宋体" w:eastAsia="宋体" w:hAnsi="宋体" w:cs="宋体" w:hint="eastAsia"/>
          <w:color w:val="000000"/>
          <w:sz w:val="24"/>
          <w:szCs w:val="24"/>
        </w:rPr>
        <w:t>在人员可接触或接近光伏发电系统的区域，应设置安全防护措施。</w:t>
      </w:r>
      <w:bookmarkEnd w:id="19"/>
    </w:p>
    <w:p w:rsidR="00882CF0" w:rsidRDefault="00084F76">
      <w:pPr>
        <w:numPr>
          <w:ilvl w:val="255"/>
          <w:numId w:val="0"/>
        </w:numPr>
        <w:spacing w:line="360" w:lineRule="auto"/>
        <w:rPr>
          <w:rFonts w:ascii="宋体" w:hAnsi="宋体" w:cs="宋体"/>
          <w:i/>
          <w:iCs/>
          <w:sz w:val="24"/>
        </w:rPr>
      </w:pPr>
      <w:r>
        <w:rPr>
          <w:rFonts w:ascii="宋体" w:hAnsi="宋体" w:cs="宋体" w:hint="eastAsia"/>
          <w:i/>
          <w:iCs/>
          <w:sz w:val="24"/>
        </w:rPr>
        <w:t>【条文说明】</w:t>
      </w:r>
    </w:p>
    <w:p w:rsidR="00882CF0" w:rsidRDefault="00084F76">
      <w:pPr>
        <w:widowControl/>
        <w:spacing w:beforeLines="50" w:before="156" w:afterLines="50" w:after="156" w:line="360" w:lineRule="auto"/>
        <w:ind w:firstLineChars="200" w:firstLine="480"/>
        <w:rPr>
          <w:rFonts w:ascii="宋体" w:hAnsi="宋体" w:cs="宋体"/>
          <w:i/>
          <w:iCs/>
          <w:sz w:val="24"/>
        </w:rPr>
      </w:pPr>
      <w:r>
        <w:rPr>
          <w:rFonts w:ascii="宋体" w:hAnsi="宋体" w:cs="宋体" w:hint="eastAsia"/>
          <w:i/>
          <w:iCs/>
          <w:sz w:val="24"/>
        </w:rPr>
        <w:t>在光伏发电系统从交流侧断开后，直流侧的设备仍可能带电。因此，设置防止触电的安全措施和警示标志是非常必要的。</w:t>
      </w:r>
    </w:p>
    <w:p w:rsidR="00882CF0" w:rsidRDefault="00084F76">
      <w:pPr>
        <w:pStyle w:val="affff5"/>
        <w:numPr>
          <w:ilvl w:val="2"/>
          <w:numId w:val="18"/>
        </w:numPr>
        <w:spacing w:before="156" w:after="156" w:line="360" w:lineRule="auto"/>
        <w:outlineLvl w:val="2"/>
        <w:rPr>
          <w:rFonts w:ascii="宋体" w:eastAsia="宋体" w:hAnsi="宋体" w:cs="宋体"/>
          <w:color w:val="000000"/>
          <w:sz w:val="24"/>
          <w:szCs w:val="24"/>
        </w:rPr>
      </w:pPr>
      <w:bookmarkStart w:id="20" w:name="_Toc26870"/>
      <w:r>
        <w:rPr>
          <w:rFonts w:ascii="宋体" w:eastAsia="宋体" w:hAnsi="宋体" w:cs="宋体" w:hint="eastAsia"/>
          <w:color w:val="000000"/>
          <w:sz w:val="24"/>
          <w:szCs w:val="24"/>
        </w:rPr>
        <w:t>太阳能光伏发电系统应根据不同地区光照条件、使用环境采取防灰尘、防过热、防雷、防雹、抗风、抗震和保证电气安全等技术措施。</w:t>
      </w:r>
      <w:bookmarkEnd w:id="20"/>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color w:val="000000"/>
          <w:sz w:val="24"/>
          <w:szCs w:val="24"/>
        </w:rPr>
        <w:lastRenderedPageBreak/>
        <w:t>光伏发电系统的监控、通信和计量装置应根据系统自身技术要求和电网的条件合理配置。</w:t>
      </w:r>
    </w:p>
    <w:p w:rsidR="00882CF0" w:rsidRDefault="00084F76">
      <w:pPr>
        <w:pStyle w:val="affff5"/>
        <w:numPr>
          <w:ilvl w:val="2"/>
          <w:numId w:val="18"/>
        </w:numPr>
        <w:spacing w:before="156" w:after="156" w:line="360" w:lineRule="auto"/>
        <w:outlineLvl w:val="2"/>
        <w:rPr>
          <w:rFonts w:ascii="宋体" w:eastAsia="宋体" w:hAnsi="宋体" w:cs="宋体"/>
          <w:color w:val="000000"/>
          <w:sz w:val="24"/>
          <w:szCs w:val="24"/>
        </w:rPr>
      </w:pPr>
      <w:bookmarkStart w:id="21" w:name="_Toc20412"/>
      <w:r>
        <w:rPr>
          <w:rFonts w:ascii="宋体" w:eastAsia="宋体" w:hAnsi="宋体" w:cs="宋体" w:hint="eastAsia"/>
          <w:color w:val="000000"/>
          <w:sz w:val="24"/>
          <w:szCs w:val="24"/>
        </w:rPr>
        <w:t>太阳能利用系统应设置自动控制系统，实现系统安全、可靠、高效运行。</w:t>
      </w:r>
      <w:bookmarkEnd w:id="21"/>
    </w:p>
    <w:p w:rsidR="00882CF0" w:rsidRDefault="00084F76">
      <w:pPr>
        <w:pStyle w:val="affff1"/>
        <w:numPr>
          <w:ilvl w:val="1"/>
          <w:numId w:val="18"/>
        </w:numPr>
        <w:spacing w:before="156" w:after="156" w:line="360" w:lineRule="auto"/>
        <w:ind w:firstLineChars="100" w:firstLine="241"/>
        <w:jc w:val="center"/>
        <w:outlineLvl w:val="1"/>
        <w:rPr>
          <w:rFonts w:ascii="宋体" w:eastAsia="宋体" w:hAnsi="宋体" w:cs="宋体"/>
          <w:b/>
          <w:bCs/>
          <w:color w:val="000000"/>
          <w:sz w:val="24"/>
          <w:szCs w:val="24"/>
        </w:rPr>
      </w:pPr>
      <w:bookmarkStart w:id="22" w:name="_Toc1933"/>
      <w:r>
        <w:rPr>
          <w:rFonts w:ascii="宋体" w:eastAsia="宋体" w:hAnsi="宋体" w:cs="宋体" w:hint="eastAsia"/>
          <w:b/>
          <w:bCs/>
          <w:color w:val="000000"/>
          <w:sz w:val="24"/>
          <w:szCs w:val="24"/>
        </w:rPr>
        <w:t>评分项</w:t>
      </w:r>
      <w:bookmarkEnd w:id="22"/>
    </w:p>
    <w:p w:rsidR="00882CF0" w:rsidRDefault="00084F76">
      <w:pPr>
        <w:spacing w:line="360" w:lineRule="auto"/>
        <w:ind w:firstLineChars="200" w:firstLine="482"/>
        <w:jc w:val="center"/>
        <w:rPr>
          <w:rFonts w:ascii="宋体" w:hAnsi="宋体" w:cs="宋体"/>
          <w:b/>
          <w:color w:val="000000"/>
          <w:sz w:val="24"/>
        </w:rPr>
      </w:pPr>
      <w:r>
        <w:rPr>
          <w:rFonts w:ascii="宋体" w:hAnsi="宋体" w:cs="宋体" w:hint="eastAsia"/>
          <w:b/>
          <w:color w:val="000000"/>
          <w:sz w:val="24"/>
        </w:rPr>
        <w:t>Ⅰ 光伏发电系统技术要求</w:t>
      </w:r>
    </w:p>
    <w:p w:rsidR="00882CF0" w:rsidRDefault="00084F76">
      <w:pPr>
        <w:numPr>
          <w:ilvl w:val="2"/>
          <w:numId w:val="18"/>
        </w:numPr>
        <w:spacing w:line="360" w:lineRule="auto"/>
        <w:rPr>
          <w:rFonts w:ascii="宋体" w:hAnsi="宋体" w:cs="宋体"/>
          <w:color w:val="000000"/>
          <w:sz w:val="24"/>
        </w:rPr>
      </w:pPr>
      <w:r>
        <w:rPr>
          <w:rFonts w:ascii="宋体" w:hAnsi="宋体" w:cs="宋体" w:hint="eastAsia"/>
          <w:color w:val="000000"/>
          <w:sz w:val="24"/>
        </w:rPr>
        <w:t>当采用太阳能光伏发电系统时，应征得有关部门同意，优先采用并网型系统，并满足现行国家标准《光伏系统并网技术要求》GB/T 19939、《光伏发电系统接入配电网特性评价技术规范》GB/T 31999和《分布式电源并网技术要求》GB/T 33593的有关规定，采用并网型系统，评价分值为5分。</w:t>
      </w:r>
    </w:p>
    <w:p w:rsidR="00882CF0" w:rsidRDefault="00084F76">
      <w:pPr>
        <w:numPr>
          <w:ilvl w:val="2"/>
          <w:numId w:val="18"/>
        </w:numPr>
        <w:spacing w:line="360" w:lineRule="auto"/>
        <w:rPr>
          <w:rFonts w:ascii="宋体" w:hAnsi="宋体" w:cs="宋体"/>
          <w:color w:val="000000"/>
          <w:sz w:val="24"/>
        </w:rPr>
      </w:pPr>
      <w:r>
        <w:rPr>
          <w:rFonts w:ascii="宋体" w:hAnsi="宋体" w:cs="宋体" w:hint="eastAsia"/>
          <w:color w:val="000000"/>
          <w:sz w:val="24"/>
        </w:rPr>
        <w:t>低压并网光伏系统与公共电网之间应设置隔离装置。光伏系统在并网处应设置并网专用低压开关箱（柜），并设置警示标识。光伏电站户外电气设备防护等级不应低于IP54。水上光伏发电工程布置在水面上的电气设备，应采取防水措施，评价分值为5分。</w:t>
      </w:r>
    </w:p>
    <w:p w:rsidR="00882CF0" w:rsidRDefault="00084F76">
      <w:pPr>
        <w:spacing w:line="360" w:lineRule="auto"/>
        <w:ind w:firstLineChars="200" w:firstLine="482"/>
        <w:jc w:val="center"/>
        <w:rPr>
          <w:rFonts w:ascii="宋体" w:hAnsi="宋体" w:cs="宋体"/>
          <w:b/>
          <w:sz w:val="24"/>
        </w:rPr>
      </w:pPr>
      <w:r>
        <w:rPr>
          <w:rFonts w:ascii="宋体" w:hAnsi="宋体" w:cs="宋体" w:hint="eastAsia"/>
          <w:b/>
          <w:sz w:val="24"/>
        </w:rPr>
        <w:t>Ⅱ 光伏发电系统产能效率</w:t>
      </w:r>
    </w:p>
    <w:p w:rsidR="00882CF0" w:rsidRDefault="00084F76">
      <w:pPr>
        <w:numPr>
          <w:ilvl w:val="2"/>
          <w:numId w:val="18"/>
        </w:numPr>
        <w:spacing w:line="360" w:lineRule="auto"/>
        <w:outlineLvl w:val="2"/>
        <w:rPr>
          <w:rFonts w:ascii="宋体" w:hAnsi="宋体" w:cs="宋体"/>
          <w:color w:val="000000"/>
          <w:sz w:val="24"/>
        </w:rPr>
      </w:pPr>
      <w:bookmarkStart w:id="23" w:name="_Toc26531"/>
      <w:r>
        <w:rPr>
          <w:rFonts w:ascii="宋体" w:hAnsi="宋体" w:cs="宋体" w:hint="eastAsia"/>
          <w:sz w:val="24"/>
        </w:rPr>
        <w:t>太阳能光伏系统的光电转换效率应分3级，1级最高，光电转换效率的级别应按表5.2的规定划分</w:t>
      </w:r>
      <w:r>
        <w:rPr>
          <w:rFonts w:ascii="宋体" w:hAnsi="宋体" w:cs="宋体" w:hint="eastAsia"/>
          <w:color w:val="000000"/>
          <w:sz w:val="24"/>
        </w:rPr>
        <w:t>。1级评价分值为10分，2级评价分值为8分，3级评价分值为6分。太阳能光伏系统采用彩色光伏组件时，可不参与分级。</w:t>
      </w:r>
      <w:bookmarkEnd w:id="23"/>
    </w:p>
    <w:p w:rsidR="00882CF0" w:rsidRDefault="00084F76">
      <w:pPr>
        <w:pStyle w:val="afff5"/>
        <w:spacing w:beforeLines="50" w:before="156" w:beforeAutospacing="0" w:afterLines="50" w:after="156" w:afterAutospacing="0" w:line="360" w:lineRule="auto"/>
        <w:jc w:val="center"/>
        <w:rPr>
          <w:color w:val="000000"/>
          <w:sz w:val="21"/>
          <w:szCs w:val="21"/>
        </w:rPr>
      </w:pPr>
      <w:r>
        <w:rPr>
          <w:rFonts w:hint="eastAsia"/>
          <w:b/>
          <w:bCs/>
          <w:color w:val="000000"/>
          <w:sz w:val="21"/>
          <w:szCs w:val="21"/>
        </w:rPr>
        <w:t>表5.2.1不同类型太阳能光伏系统的光电转换效率ηd（％）级别划分：</w:t>
      </w:r>
    </w:p>
    <w:tbl>
      <w:tblPr>
        <w:tblStyle w:val="afff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0"/>
        <w:gridCol w:w="2130"/>
      </w:tblGrid>
      <w:tr w:rsidR="00882CF0">
        <w:trPr>
          <w:trHeight w:val="20"/>
          <w:jc w:val="center"/>
        </w:trPr>
        <w:tc>
          <w:tcPr>
            <w:tcW w:w="2130" w:type="dxa"/>
          </w:tcPr>
          <w:p w:rsidR="00882CF0" w:rsidRDefault="00084F76">
            <w:pPr>
              <w:spacing w:beforeLines="50" w:before="156" w:afterLines="50" w:after="156" w:line="360" w:lineRule="auto"/>
              <w:jc w:val="center"/>
              <w:rPr>
                <w:rFonts w:hAnsi="宋体" w:cs="宋体"/>
                <w:color w:val="000000"/>
                <w:szCs w:val="21"/>
              </w:rPr>
            </w:pPr>
            <w:r>
              <w:rPr>
                <w:rFonts w:hAnsi="宋体" w:cs="宋体" w:hint="eastAsia"/>
                <w:color w:val="000000"/>
                <w:szCs w:val="21"/>
              </w:rPr>
              <w:t>系统类型</w:t>
            </w:r>
          </w:p>
        </w:tc>
        <w:tc>
          <w:tcPr>
            <w:tcW w:w="2130" w:type="dxa"/>
          </w:tcPr>
          <w:p w:rsidR="00882CF0" w:rsidRDefault="00084F76">
            <w:pPr>
              <w:spacing w:beforeLines="50" w:before="156" w:afterLines="50" w:after="156" w:line="360" w:lineRule="auto"/>
              <w:jc w:val="center"/>
              <w:rPr>
                <w:rFonts w:hAnsi="宋体" w:cs="宋体"/>
                <w:color w:val="000000"/>
                <w:szCs w:val="21"/>
              </w:rPr>
            </w:pPr>
            <w:r>
              <w:rPr>
                <w:rFonts w:hAnsi="宋体" w:cs="宋体" w:hint="eastAsia"/>
                <w:color w:val="000000"/>
                <w:szCs w:val="21"/>
              </w:rPr>
              <w:t>1级</w:t>
            </w:r>
          </w:p>
        </w:tc>
        <w:tc>
          <w:tcPr>
            <w:tcW w:w="2130" w:type="dxa"/>
          </w:tcPr>
          <w:p w:rsidR="00882CF0" w:rsidRDefault="00084F76">
            <w:pPr>
              <w:spacing w:beforeLines="50" w:before="156" w:afterLines="50" w:after="156" w:line="360" w:lineRule="auto"/>
              <w:jc w:val="center"/>
              <w:rPr>
                <w:rFonts w:hAnsi="宋体" w:cs="宋体"/>
                <w:color w:val="000000"/>
                <w:szCs w:val="21"/>
              </w:rPr>
            </w:pPr>
            <w:r>
              <w:rPr>
                <w:rFonts w:hAnsi="宋体" w:cs="宋体" w:hint="eastAsia"/>
                <w:color w:val="000000"/>
                <w:szCs w:val="21"/>
              </w:rPr>
              <w:t>2级</w:t>
            </w:r>
          </w:p>
        </w:tc>
        <w:tc>
          <w:tcPr>
            <w:tcW w:w="2130" w:type="dxa"/>
          </w:tcPr>
          <w:p w:rsidR="00882CF0" w:rsidRDefault="00084F76">
            <w:pPr>
              <w:spacing w:beforeLines="50" w:before="156" w:afterLines="50" w:after="156" w:line="360" w:lineRule="auto"/>
              <w:jc w:val="center"/>
              <w:rPr>
                <w:rFonts w:hAnsi="宋体" w:cs="宋体"/>
                <w:color w:val="000000"/>
                <w:szCs w:val="21"/>
              </w:rPr>
            </w:pPr>
            <w:r>
              <w:rPr>
                <w:rFonts w:hAnsi="宋体" w:cs="宋体" w:hint="eastAsia"/>
                <w:color w:val="000000"/>
                <w:szCs w:val="21"/>
              </w:rPr>
              <w:t>3级</w:t>
            </w:r>
          </w:p>
        </w:tc>
      </w:tr>
      <w:tr w:rsidR="00882CF0">
        <w:trPr>
          <w:trHeight w:val="20"/>
          <w:jc w:val="center"/>
        </w:trPr>
        <w:tc>
          <w:tcPr>
            <w:tcW w:w="2130" w:type="dxa"/>
          </w:tcPr>
          <w:p w:rsidR="00882CF0" w:rsidRDefault="00084F76">
            <w:pPr>
              <w:spacing w:beforeLines="50" w:before="156" w:afterLines="50" w:after="156" w:line="360" w:lineRule="auto"/>
              <w:jc w:val="center"/>
              <w:rPr>
                <w:rFonts w:hAnsi="宋体" w:cs="宋体"/>
                <w:color w:val="000000"/>
                <w:szCs w:val="21"/>
              </w:rPr>
            </w:pPr>
            <w:r>
              <w:rPr>
                <w:rFonts w:hAnsi="宋体" w:cs="宋体" w:hint="eastAsia"/>
                <w:color w:val="000000"/>
                <w:szCs w:val="21"/>
              </w:rPr>
              <w:t>晶硅电池</w:t>
            </w:r>
          </w:p>
        </w:tc>
        <w:tc>
          <w:tcPr>
            <w:tcW w:w="2130" w:type="dxa"/>
          </w:tcPr>
          <w:p w:rsidR="00882CF0" w:rsidRDefault="00084F76">
            <w:pPr>
              <w:spacing w:beforeLines="50" w:before="156" w:afterLines="50" w:after="156" w:line="360" w:lineRule="auto"/>
              <w:jc w:val="center"/>
              <w:rPr>
                <w:rFonts w:hAnsi="宋体" w:cs="宋体"/>
                <w:color w:val="000000"/>
                <w:szCs w:val="21"/>
              </w:rPr>
            </w:pPr>
            <w:r>
              <w:rPr>
                <w:rFonts w:hAnsi="宋体" w:cs="宋体" w:hint="eastAsia"/>
                <w:color w:val="000000"/>
                <w:szCs w:val="21"/>
              </w:rPr>
              <w:t>N</w:t>
            </w:r>
            <w:r>
              <w:rPr>
                <w:rFonts w:hAnsi="宋体" w:cs="宋体" w:hint="eastAsia"/>
                <w:color w:val="000000"/>
                <w:szCs w:val="21"/>
                <w:vertAlign w:val="subscript"/>
              </w:rPr>
              <w:t xml:space="preserve">d </w:t>
            </w:r>
            <w:r>
              <w:rPr>
                <w:rFonts w:hAnsi="宋体" w:cs="宋体" w:hint="eastAsia"/>
                <w:color w:val="000000"/>
                <w:szCs w:val="21"/>
              </w:rPr>
              <w:t>≥18</w:t>
            </w:r>
          </w:p>
        </w:tc>
        <w:tc>
          <w:tcPr>
            <w:tcW w:w="2130" w:type="dxa"/>
          </w:tcPr>
          <w:p w:rsidR="00882CF0" w:rsidRDefault="00084F76">
            <w:pPr>
              <w:spacing w:beforeLines="50" w:before="156" w:afterLines="50" w:after="156" w:line="360" w:lineRule="auto"/>
              <w:jc w:val="center"/>
              <w:rPr>
                <w:rFonts w:hAnsi="宋体" w:cs="宋体"/>
                <w:color w:val="000000"/>
                <w:szCs w:val="21"/>
              </w:rPr>
            </w:pPr>
            <w:r>
              <w:rPr>
                <w:rFonts w:hAnsi="宋体" w:cs="宋体" w:hint="eastAsia"/>
                <w:color w:val="000000"/>
                <w:szCs w:val="21"/>
              </w:rPr>
              <w:t>18&gt;N</w:t>
            </w:r>
            <w:r>
              <w:rPr>
                <w:rFonts w:hAnsi="宋体" w:cs="宋体" w:hint="eastAsia"/>
                <w:color w:val="000000"/>
                <w:szCs w:val="21"/>
                <w:vertAlign w:val="subscript"/>
              </w:rPr>
              <w:t xml:space="preserve">d </w:t>
            </w:r>
            <w:r>
              <w:rPr>
                <w:rFonts w:hAnsi="宋体" w:cs="宋体" w:hint="eastAsia"/>
                <w:color w:val="000000"/>
                <w:szCs w:val="21"/>
              </w:rPr>
              <w:t>≥15</w:t>
            </w:r>
          </w:p>
        </w:tc>
        <w:tc>
          <w:tcPr>
            <w:tcW w:w="2130" w:type="dxa"/>
          </w:tcPr>
          <w:p w:rsidR="00882CF0" w:rsidRDefault="00084F76">
            <w:pPr>
              <w:spacing w:beforeLines="50" w:before="156" w:afterLines="50" w:after="156" w:line="360" w:lineRule="auto"/>
              <w:jc w:val="center"/>
              <w:rPr>
                <w:rFonts w:hAnsi="宋体" w:cs="宋体"/>
                <w:color w:val="000000"/>
                <w:szCs w:val="21"/>
              </w:rPr>
            </w:pPr>
            <w:r>
              <w:rPr>
                <w:rFonts w:hAnsi="宋体" w:cs="宋体" w:hint="eastAsia"/>
                <w:color w:val="000000"/>
                <w:szCs w:val="21"/>
              </w:rPr>
              <w:t>15&gt;N</w:t>
            </w:r>
            <w:r>
              <w:rPr>
                <w:rFonts w:hAnsi="宋体" w:cs="宋体" w:hint="eastAsia"/>
                <w:color w:val="000000"/>
                <w:szCs w:val="21"/>
                <w:vertAlign w:val="subscript"/>
              </w:rPr>
              <w:t xml:space="preserve">d </w:t>
            </w:r>
            <w:r>
              <w:rPr>
                <w:rFonts w:hAnsi="宋体" w:cs="宋体" w:hint="eastAsia"/>
                <w:color w:val="000000"/>
                <w:szCs w:val="21"/>
              </w:rPr>
              <w:t>≥13</w:t>
            </w:r>
          </w:p>
        </w:tc>
      </w:tr>
      <w:tr w:rsidR="00882CF0">
        <w:trPr>
          <w:trHeight w:val="20"/>
          <w:jc w:val="center"/>
        </w:trPr>
        <w:tc>
          <w:tcPr>
            <w:tcW w:w="2130" w:type="dxa"/>
          </w:tcPr>
          <w:p w:rsidR="00882CF0" w:rsidRDefault="00084F76">
            <w:pPr>
              <w:spacing w:beforeLines="50" w:before="156" w:afterLines="50" w:after="156" w:line="360" w:lineRule="auto"/>
              <w:jc w:val="center"/>
              <w:rPr>
                <w:rFonts w:hAnsi="宋体" w:cs="宋体"/>
                <w:color w:val="000000"/>
                <w:szCs w:val="21"/>
              </w:rPr>
            </w:pPr>
            <w:r>
              <w:rPr>
                <w:rFonts w:hAnsi="宋体" w:cs="宋体" w:hint="eastAsia"/>
                <w:color w:val="000000"/>
                <w:szCs w:val="21"/>
              </w:rPr>
              <w:t>薄膜电池</w:t>
            </w:r>
          </w:p>
        </w:tc>
        <w:tc>
          <w:tcPr>
            <w:tcW w:w="2130" w:type="dxa"/>
          </w:tcPr>
          <w:p w:rsidR="00882CF0" w:rsidRDefault="00084F76">
            <w:pPr>
              <w:spacing w:beforeLines="50" w:before="156" w:afterLines="50" w:after="156" w:line="360" w:lineRule="auto"/>
              <w:jc w:val="center"/>
              <w:rPr>
                <w:rFonts w:hAnsi="宋体" w:cs="宋体"/>
                <w:color w:val="000000"/>
                <w:szCs w:val="21"/>
              </w:rPr>
            </w:pPr>
            <w:r>
              <w:rPr>
                <w:rFonts w:hAnsi="宋体" w:cs="宋体" w:hint="eastAsia"/>
                <w:color w:val="000000"/>
                <w:szCs w:val="21"/>
              </w:rPr>
              <w:t>N</w:t>
            </w:r>
            <w:r>
              <w:rPr>
                <w:rFonts w:hAnsi="宋体" w:cs="宋体" w:hint="eastAsia"/>
                <w:color w:val="000000"/>
                <w:szCs w:val="21"/>
                <w:vertAlign w:val="subscript"/>
              </w:rPr>
              <w:t xml:space="preserve">d </w:t>
            </w:r>
            <w:r>
              <w:rPr>
                <w:rFonts w:hAnsi="宋体" w:cs="宋体" w:hint="eastAsia"/>
                <w:color w:val="000000"/>
                <w:szCs w:val="21"/>
              </w:rPr>
              <w:t>≥15</w:t>
            </w:r>
          </w:p>
        </w:tc>
        <w:tc>
          <w:tcPr>
            <w:tcW w:w="2130" w:type="dxa"/>
          </w:tcPr>
          <w:p w:rsidR="00882CF0" w:rsidRDefault="00084F76">
            <w:pPr>
              <w:spacing w:beforeLines="50" w:before="156" w:afterLines="50" w:after="156" w:line="360" w:lineRule="auto"/>
              <w:jc w:val="center"/>
              <w:rPr>
                <w:rFonts w:hAnsi="宋体" w:cs="宋体"/>
                <w:color w:val="000000"/>
                <w:szCs w:val="21"/>
              </w:rPr>
            </w:pPr>
            <w:r>
              <w:rPr>
                <w:rFonts w:hAnsi="宋体" w:cs="宋体" w:hint="eastAsia"/>
                <w:color w:val="000000"/>
                <w:szCs w:val="21"/>
              </w:rPr>
              <w:t>15&gt;N</w:t>
            </w:r>
            <w:r>
              <w:rPr>
                <w:rFonts w:hAnsi="宋体" w:cs="宋体" w:hint="eastAsia"/>
                <w:color w:val="000000"/>
                <w:szCs w:val="21"/>
                <w:vertAlign w:val="subscript"/>
              </w:rPr>
              <w:t xml:space="preserve">d </w:t>
            </w:r>
            <w:r>
              <w:rPr>
                <w:rFonts w:hAnsi="宋体" w:cs="宋体" w:hint="eastAsia"/>
                <w:color w:val="000000"/>
                <w:szCs w:val="21"/>
              </w:rPr>
              <w:t>≥12</w:t>
            </w:r>
          </w:p>
        </w:tc>
        <w:tc>
          <w:tcPr>
            <w:tcW w:w="2130" w:type="dxa"/>
          </w:tcPr>
          <w:p w:rsidR="00882CF0" w:rsidRDefault="00084F76">
            <w:pPr>
              <w:spacing w:beforeLines="50" w:before="156" w:afterLines="50" w:after="156" w:line="360" w:lineRule="auto"/>
              <w:jc w:val="center"/>
              <w:rPr>
                <w:rFonts w:hAnsi="宋体" w:cs="宋体"/>
                <w:color w:val="000000"/>
                <w:szCs w:val="21"/>
              </w:rPr>
            </w:pPr>
            <w:r>
              <w:rPr>
                <w:rFonts w:hAnsi="宋体" w:cs="宋体" w:hint="eastAsia"/>
                <w:color w:val="000000"/>
                <w:szCs w:val="21"/>
              </w:rPr>
              <w:t>12&gt;N</w:t>
            </w:r>
            <w:r>
              <w:rPr>
                <w:rFonts w:hAnsi="宋体" w:cs="宋体" w:hint="eastAsia"/>
                <w:color w:val="000000"/>
                <w:szCs w:val="21"/>
                <w:vertAlign w:val="subscript"/>
              </w:rPr>
              <w:t xml:space="preserve">d </w:t>
            </w:r>
            <w:r>
              <w:rPr>
                <w:rFonts w:hAnsi="宋体" w:cs="宋体" w:hint="eastAsia"/>
                <w:color w:val="000000"/>
                <w:szCs w:val="21"/>
              </w:rPr>
              <w:t>≥10</w:t>
            </w:r>
          </w:p>
        </w:tc>
      </w:tr>
    </w:tbl>
    <w:p w:rsidR="00882CF0" w:rsidRDefault="00084F76">
      <w:pPr>
        <w:numPr>
          <w:ilvl w:val="255"/>
          <w:numId w:val="0"/>
        </w:numPr>
        <w:spacing w:line="360" w:lineRule="auto"/>
        <w:rPr>
          <w:rFonts w:ascii="宋体" w:hAnsi="宋体" w:cs="宋体"/>
          <w:i/>
          <w:iCs/>
          <w:sz w:val="24"/>
        </w:rPr>
      </w:pPr>
      <w:r>
        <w:rPr>
          <w:rFonts w:ascii="宋体" w:hAnsi="宋体" w:cs="宋体" w:hint="eastAsia"/>
          <w:i/>
          <w:iCs/>
          <w:sz w:val="24"/>
        </w:rPr>
        <w:t>【条文说明】</w:t>
      </w:r>
    </w:p>
    <w:p w:rsidR="00882CF0" w:rsidRDefault="00084F76">
      <w:pPr>
        <w:widowControl/>
        <w:spacing w:beforeLines="50" w:before="156" w:afterLines="50" w:after="156" w:line="360" w:lineRule="auto"/>
        <w:ind w:firstLineChars="200" w:firstLine="480"/>
        <w:rPr>
          <w:rFonts w:ascii="宋体" w:hAnsi="宋体" w:cs="宋体"/>
          <w:i/>
          <w:iCs/>
          <w:sz w:val="24"/>
        </w:rPr>
      </w:pPr>
      <w:r>
        <w:rPr>
          <w:rFonts w:ascii="宋体" w:hAnsi="宋体" w:cs="宋体" w:hint="eastAsia"/>
          <w:i/>
          <w:iCs/>
          <w:sz w:val="24"/>
        </w:rPr>
        <w:t>太阳能光伏系统的光电转换效率与光伏组件的转换效率密切相关，晶硅电池组件比薄膜电池的光电转换效率高，但是价格也相对较高，二者各有优势，因此需要对其转换效率进行分别规定；本条给出的太阳能光伏系统的光电转换效率范围参考了《可再生能源建筑应用工程评价标准》</w:t>
      </w:r>
      <w:r>
        <w:rPr>
          <w:rFonts w:ascii="宋体" w:hAnsi="宋体" w:cs="宋体"/>
          <w:i/>
          <w:iCs/>
          <w:sz w:val="24"/>
        </w:rPr>
        <w:t>GB/T</w:t>
      </w:r>
      <w:r>
        <w:rPr>
          <w:rFonts w:ascii="宋体" w:hAnsi="宋体" w:cs="宋体" w:hint="eastAsia"/>
          <w:i/>
          <w:iCs/>
          <w:sz w:val="24"/>
        </w:rPr>
        <w:t xml:space="preserve"> </w:t>
      </w:r>
      <w:r>
        <w:rPr>
          <w:rFonts w:ascii="宋体" w:hAnsi="宋体" w:cs="宋体"/>
          <w:i/>
          <w:iCs/>
          <w:sz w:val="24"/>
        </w:rPr>
        <w:t>50801</w:t>
      </w:r>
      <w:r>
        <w:rPr>
          <w:rFonts w:ascii="宋体" w:hAnsi="宋体" w:cs="宋体" w:hint="eastAsia"/>
          <w:i/>
          <w:iCs/>
          <w:sz w:val="24"/>
        </w:rPr>
        <w:t>（局部修订征求意见稿）以及国内外相关的文献资料。</w:t>
      </w:r>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color w:val="000000"/>
          <w:sz w:val="24"/>
          <w:szCs w:val="24"/>
        </w:rPr>
        <w:lastRenderedPageBreak/>
        <w:t>太阳能光伏系统的费效比应分3级，1级最高，费效比的级别CBRd应按表5.3的规定划分。1级评价分值为10分，2级评价分值为8分，3级评价分值为6分。</w:t>
      </w:r>
    </w:p>
    <w:p w:rsidR="00882CF0" w:rsidRDefault="00084F76">
      <w:pPr>
        <w:pStyle w:val="afff5"/>
        <w:spacing w:beforeLines="50" w:before="156" w:beforeAutospacing="0" w:afterLines="50" w:after="156" w:afterAutospacing="0" w:line="360" w:lineRule="auto"/>
        <w:jc w:val="center"/>
        <w:rPr>
          <w:color w:val="000000"/>
        </w:rPr>
      </w:pPr>
      <w:r>
        <w:rPr>
          <w:rFonts w:hint="eastAsia"/>
          <w:b/>
          <w:bCs/>
          <w:color w:val="000000"/>
          <w:sz w:val="21"/>
          <w:szCs w:val="21"/>
        </w:rPr>
        <w:t>表5.2.2太阳能光伏系统的费效比CBRd的级别划分</w:t>
      </w:r>
    </w:p>
    <w:tbl>
      <w:tblPr>
        <w:tblStyle w:val="afff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0"/>
        <w:gridCol w:w="2840"/>
      </w:tblGrid>
      <w:tr w:rsidR="00882CF0">
        <w:trPr>
          <w:trHeight w:val="20"/>
          <w:jc w:val="center"/>
        </w:trPr>
        <w:tc>
          <w:tcPr>
            <w:tcW w:w="2840" w:type="dxa"/>
          </w:tcPr>
          <w:p w:rsidR="00882CF0" w:rsidRDefault="00084F76">
            <w:pPr>
              <w:spacing w:beforeLines="50" w:before="156" w:afterLines="50" w:after="156" w:line="360" w:lineRule="auto"/>
              <w:jc w:val="center"/>
              <w:rPr>
                <w:rFonts w:hAnsi="宋体" w:cs="宋体"/>
                <w:szCs w:val="21"/>
              </w:rPr>
            </w:pPr>
            <w:r>
              <w:rPr>
                <w:rFonts w:hAnsi="宋体" w:cs="宋体" w:hint="eastAsia"/>
                <w:szCs w:val="21"/>
              </w:rPr>
              <w:t>1级</w:t>
            </w:r>
          </w:p>
        </w:tc>
        <w:tc>
          <w:tcPr>
            <w:tcW w:w="2840" w:type="dxa"/>
          </w:tcPr>
          <w:p w:rsidR="00882CF0" w:rsidRDefault="00084F76">
            <w:pPr>
              <w:spacing w:beforeLines="50" w:before="156" w:afterLines="50" w:after="156" w:line="360" w:lineRule="auto"/>
              <w:jc w:val="center"/>
              <w:rPr>
                <w:rFonts w:hAnsi="宋体" w:cs="宋体"/>
                <w:szCs w:val="21"/>
              </w:rPr>
            </w:pPr>
            <w:r>
              <w:rPr>
                <w:rFonts w:hAnsi="宋体" w:cs="宋体" w:hint="eastAsia"/>
                <w:szCs w:val="21"/>
              </w:rPr>
              <w:t>2级</w:t>
            </w:r>
          </w:p>
        </w:tc>
        <w:tc>
          <w:tcPr>
            <w:tcW w:w="2840" w:type="dxa"/>
          </w:tcPr>
          <w:p w:rsidR="00882CF0" w:rsidRDefault="00084F76">
            <w:pPr>
              <w:spacing w:beforeLines="50" w:before="156" w:afterLines="50" w:after="156" w:line="360" w:lineRule="auto"/>
              <w:jc w:val="center"/>
              <w:rPr>
                <w:rFonts w:hAnsi="宋体" w:cs="宋体"/>
                <w:szCs w:val="21"/>
              </w:rPr>
            </w:pPr>
            <w:r>
              <w:rPr>
                <w:rFonts w:hAnsi="宋体" w:cs="宋体" w:hint="eastAsia"/>
                <w:szCs w:val="21"/>
              </w:rPr>
              <w:t>3级</w:t>
            </w:r>
          </w:p>
        </w:tc>
      </w:tr>
      <w:tr w:rsidR="00882CF0">
        <w:trPr>
          <w:trHeight w:val="20"/>
          <w:jc w:val="center"/>
        </w:trPr>
        <w:tc>
          <w:tcPr>
            <w:tcW w:w="2840" w:type="dxa"/>
          </w:tcPr>
          <w:p w:rsidR="00882CF0" w:rsidRDefault="00084F76">
            <w:pPr>
              <w:spacing w:beforeLines="50" w:before="156" w:afterLines="50" w:after="156" w:line="360" w:lineRule="auto"/>
              <w:jc w:val="center"/>
              <w:rPr>
                <w:rFonts w:hAnsi="宋体" w:cs="宋体"/>
                <w:szCs w:val="21"/>
              </w:rPr>
            </w:pPr>
            <w:r>
              <w:rPr>
                <w:rFonts w:hAnsi="宋体" w:cs="宋体" w:hint="eastAsia"/>
                <w:szCs w:val="21"/>
              </w:rPr>
              <w:t>CBR</w:t>
            </w:r>
            <w:r>
              <w:rPr>
                <w:rFonts w:hAnsi="宋体" w:cs="宋体" w:hint="eastAsia"/>
                <w:szCs w:val="21"/>
                <w:vertAlign w:val="subscript"/>
              </w:rPr>
              <w:t>d</w:t>
            </w:r>
            <w:r>
              <w:rPr>
                <w:rFonts w:hAnsi="宋体" w:cs="宋体" w:hint="eastAsia"/>
                <w:szCs w:val="21"/>
              </w:rPr>
              <w:t>≤1.5×P</w:t>
            </w:r>
            <w:r>
              <w:rPr>
                <w:rFonts w:hAnsi="宋体" w:cs="宋体" w:hint="eastAsia"/>
                <w:szCs w:val="21"/>
                <w:vertAlign w:val="subscript"/>
              </w:rPr>
              <w:t>t</w:t>
            </w:r>
          </w:p>
        </w:tc>
        <w:tc>
          <w:tcPr>
            <w:tcW w:w="2840" w:type="dxa"/>
          </w:tcPr>
          <w:p w:rsidR="00882CF0" w:rsidRDefault="00084F76">
            <w:pPr>
              <w:spacing w:beforeLines="50" w:before="156" w:afterLines="50" w:after="156" w:line="360" w:lineRule="auto"/>
              <w:jc w:val="center"/>
              <w:rPr>
                <w:rFonts w:hAnsi="宋体" w:cs="宋体"/>
                <w:szCs w:val="21"/>
              </w:rPr>
            </w:pPr>
            <w:r>
              <w:rPr>
                <w:rFonts w:hAnsi="宋体" w:cs="宋体" w:hint="eastAsia"/>
                <w:szCs w:val="21"/>
              </w:rPr>
              <w:t>1.5×P</w:t>
            </w:r>
            <w:r>
              <w:rPr>
                <w:rFonts w:hAnsi="宋体" w:cs="宋体" w:hint="eastAsia"/>
                <w:szCs w:val="21"/>
                <w:vertAlign w:val="subscript"/>
              </w:rPr>
              <w:t>t</w:t>
            </w:r>
            <w:r>
              <w:rPr>
                <w:rFonts w:hAnsi="宋体" w:cs="宋体" w:hint="eastAsia"/>
                <w:szCs w:val="21"/>
              </w:rPr>
              <w:t>&lt;CBR</w:t>
            </w:r>
            <w:r>
              <w:rPr>
                <w:rFonts w:hAnsi="宋体" w:cs="宋体" w:hint="eastAsia"/>
                <w:szCs w:val="21"/>
                <w:vertAlign w:val="subscript"/>
              </w:rPr>
              <w:t>d</w:t>
            </w:r>
            <w:r>
              <w:rPr>
                <w:rFonts w:hAnsi="宋体" w:cs="宋体" w:hint="eastAsia"/>
                <w:szCs w:val="21"/>
              </w:rPr>
              <w:t>≤2.0×P</w:t>
            </w:r>
            <w:r>
              <w:rPr>
                <w:rFonts w:hAnsi="宋体" w:cs="宋体" w:hint="eastAsia"/>
                <w:szCs w:val="21"/>
                <w:vertAlign w:val="subscript"/>
              </w:rPr>
              <w:t>t</w:t>
            </w:r>
          </w:p>
        </w:tc>
        <w:tc>
          <w:tcPr>
            <w:tcW w:w="2840" w:type="dxa"/>
          </w:tcPr>
          <w:p w:rsidR="00882CF0" w:rsidRDefault="00084F76">
            <w:pPr>
              <w:spacing w:beforeLines="50" w:before="156" w:afterLines="50" w:after="156" w:line="360" w:lineRule="auto"/>
              <w:jc w:val="center"/>
              <w:rPr>
                <w:rFonts w:hAnsi="宋体" w:cs="宋体"/>
                <w:szCs w:val="21"/>
              </w:rPr>
            </w:pPr>
            <w:r>
              <w:rPr>
                <w:rFonts w:hAnsi="宋体" w:cs="宋体" w:hint="eastAsia"/>
                <w:szCs w:val="21"/>
              </w:rPr>
              <w:t>2.0×P</w:t>
            </w:r>
            <w:r>
              <w:rPr>
                <w:rFonts w:hAnsi="宋体" w:cs="宋体" w:hint="eastAsia"/>
                <w:szCs w:val="21"/>
                <w:vertAlign w:val="subscript"/>
              </w:rPr>
              <w:t>t</w:t>
            </w:r>
            <w:r>
              <w:rPr>
                <w:rFonts w:hAnsi="宋体" w:cs="宋体" w:hint="eastAsia"/>
                <w:szCs w:val="21"/>
              </w:rPr>
              <w:t>&lt;CBR</w:t>
            </w:r>
            <w:r>
              <w:rPr>
                <w:rFonts w:hAnsi="宋体" w:cs="宋体" w:hint="eastAsia"/>
                <w:szCs w:val="21"/>
                <w:vertAlign w:val="subscript"/>
              </w:rPr>
              <w:t>d</w:t>
            </w:r>
            <w:r>
              <w:rPr>
                <w:rFonts w:hAnsi="宋体" w:cs="宋体" w:hint="eastAsia"/>
                <w:szCs w:val="21"/>
              </w:rPr>
              <w:t>≤3.0×P</w:t>
            </w:r>
            <w:r>
              <w:rPr>
                <w:rFonts w:hAnsi="宋体" w:cs="宋体" w:hint="eastAsia"/>
                <w:szCs w:val="21"/>
                <w:vertAlign w:val="subscript"/>
              </w:rPr>
              <w:t>t</w:t>
            </w:r>
          </w:p>
        </w:tc>
      </w:tr>
    </w:tbl>
    <w:p w:rsidR="00882CF0" w:rsidRDefault="00084F76">
      <w:pPr>
        <w:pStyle w:val="afff5"/>
        <w:spacing w:beforeLines="50" w:before="156" w:beforeAutospacing="0" w:afterLines="50" w:after="156" w:afterAutospacing="0" w:line="360" w:lineRule="auto"/>
        <w:ind w:firstLineChars="300" w:firstLine="630"/>
        <w:jc w:val="both"/>
        <w:rPr>
          <w:sz w:val="21"/>
          <w:szCs w:val="21"/>
        </w:rPr>
      </w:pPr>
      <w:r>
        <w:rPr>
          <w:rFonts w:hint="eastAsia"/>
          <w:sz w:val="21"/>
          <w:szCs w:val="21"/>
        </w:rPr>
        <w:t>注：Pt为项目所在地当年商业用电价格（元/kWh）。</w:t>
      </w:r>
    </w:p>
    <w:p w:rsidR="00882CF0" w:rsidRDefault="00084F76">
      <w:pPr>
        <w:numPr>
          <w:ilvl w:val="255"/>
          <w:numId w:val="0"/>
        </w:numPr>
        <w:spacing w:line="360" w:lineRule="auto"/>
        <w:rPr>
          <w:rFonts w:ascii="宋体" w:hAnsi="宋体" w:cs="宋体"/>
          <w:i/>
          <w:iCs/>
          <w:sz w:val="24"/>
        </w:rPr>
      </w:pPr>
      <w:r>
        <w:rPr>
          <w:rFonts w:ascii="宋体" w:hAnsi="宋体" w:cs="宋体" w:hint="eastAsia"/>
          <w:i/>
          <w:iCs/>
          <w:sz w:val="24"/>
        </w:rPr>
        <w:t>【条文说明】</w:t>
      </w:r>
    </w:p>
    <w:p w:rsidR="00882CF0" w:rsidRDefault="00084F76">
      <w:pPr>
        <w:widowControl/>
        <w:spacing w:beforeLines="50" w:before="156" w:afterLines="50" w:after="156" w:line="360" w:lineRule="auto"/>
        <w:ind w:firstLineChars="300" w:firstLine="720"/>
        <w:rPr>
          <w:rFonts w:ascii="宋体" w:hAnsi="宋体" w:cs="宋体"/>
          <w:i/>
          <w:iCs/>
          <w:sz w:val="24"/>
        </w:rPr>
      </w:pPr>
      <w:r>
        <w:rPr>
          <w:rFonts w:ascii="宋体" w:hAnsi="宋体" w:cs="宋体" w:hint="eastAsia"/>
          <w:i/>
          <w:iCs/>
          <w:sz w:val="24"/>
        </w:rPr>
        <w:t>太阳能光伏系统的费效比，是系统节能效果和经济性的综合体现，无论哪种系统其综合效益都应满足本条的规定。木条给出的太阳能光伏系统的光电转换效率范围参考了《可再生能源建筑应用工程评价标准》</w:t>
      </w:r>
      <w:r>
        <w:rPr>
          <w:rFonts w:ascii="宋体" w:hAnsi="宋体" w:cs="宋体"/>
          <w:i/>
          <w:iCs/>
          <w:sz w:val="24"/>
        </w:rPr>
        <w:t>GB/T</w:t>
      </w:r>
      <w:r>
        <w:rPr>
          <w:rFonts w:ascii="宋体" w:hAnsi="宋体" w:cs="宋体" w:hint="eastAsia"/>
          <w:i/>
          <w:iCs/>
          <w:sz w:val="24"/>
        </w:rPr>
        <w:t xml:space="preserve"> </w:t>
      </w:r>
      <w:r>
        <w:rPr>
          <w:rFonts w:ascii="宋体" w:hAnsi="宋体" w:cs="宋体"/>
          <w:i/>
          <w:iCs/>
          <w:sz w:val="24"/>
        </w:rPr>
        <w:t>50801</w:t>
      </w:r>
      <w:r>
        <w:rPr>
          <w:rFonts w:ascii="宋体" w:hAnsi="宋体" w:cs="宋体" w:hint="eastAsia"/>
          <w:i/>
          <w:iCs/>
          <w:sz w:val="24"/>
        </w:rPr>
        <w:t>（局部修订征求意见稿）以及国内外相关的文献资料。</w:t>
      </w:r>
    </w:p>
    <w:p w:rsidR="00882CF0" w:rsidRDefault="00084F76" w:rsidP="00C026B7">
      <w:pPr>
        <w:spacing w:line="360" w:lineRule="auto"/>
        <w:ind w:firstLineChars="200" w:firstLine="482"/>
        <w:jc w:val="center"/>
        <w:rPr>
          <w:rFonts w:ascii="宋体" w:hAnsi="宋体" w:cs="宋体"/>
          <w:b/>
          <w:sz w:val="24"/>
        </w:rPr>
      </w:pPr>
      <w:r>
        <w:rPr>
          <w:rFonts w:ascii="宋体" w:hAnsi="宋体" w:cs="宋体" w:hint="eastAsia"/>
          <w:b/>
          <w:sz w:val="24"/>
        </w:rPr>
        <w:t>Ⅲ 光伏发电组件与居住建筑一体化</w:t>
      </w:r>
    </w:p>
    <w:p w:rsidR="00882CF0" w:rsidRDefault="00084F76">
      <w:pPr>
        <w:numPr>
          <w:ilvl w:val="2"/>
          <w:numId w:val="18"/>
        </w:numPr>
        <w:spacing w:line="360" w:lineRule="auto"/>
        <w:rPr>
          <w:rFonts w:ascii="宋体" w:hAnsi="宋体" w:cs="宋体"/>
          <w:color w:val="000000"/>
          <w:sz w:val="24"/>
        </w:rPr>
      </w:pPr>
      <w:r>
        <w:rPr>
          <w:rFonts w:ascii="宋体" w:hAnsi="宋体" w:cs="宋体" w:hint="eastAsia"/>
          <w:color w:val="000000"/>
          <w:sz w:val="24"/>
        </w:rPr>
        <w:t>光伏发电系统应与居住建筑进行一体化设计、一体化施工、同步验收，并应符合《建筑光伏系统应用技术标准》GB/T 51368的有关规定，评价分值为10分。</w:t>
      </w:r>
    </w:p>
    <w:p w:rsidR="00882CF0" w:rsidRDefault="00084F76">
      <w:pPr>
        <w:pStyle w:val="affff5"/>
        <w:numPr>
          <w:ilvl w:val="2"/>
          <w:numId w:val="18"/>
        </w:numPr>
        <w:spacing w:before="156" w:after="156" w:line="360" w:lineRule="auto"/>
        <w:outlineLvl w:val="9"/>
        <w:rPr>
          <w:rFonts w:ascii="宋体" w:eastAsia="宋体" w:hAnsi="宋体" w:cs="宋体"/>
          <w:color w:val="000000"/>
          <w:sz w:val="24"/>
          <w:szCs w:val="24"/>
        </w:rPr>
      </w:pPr>
      <w:r>
        <w:rPr>
          <w:rFonts w:ascii="宋体" w:eastAsia="宋体" w:hAnsi="宋体" w:cs="宋体" w:hint="eastAsia"/>
          <w:color w:val="000000"/>
          <w:sz w:val="24"/>
          <w:szCs w:val="24"/>
        </w:rPr>
        <w:t xml:space="preserve"> 结合当地气候和自然资源条件合理利用电能，按表5.2.3的规则评分。</w:t>
      </w:r>
    </w:p>
    <w:p w:rsidR="00882CF0" w:rsidRDefault="00084F76">
      <w:pPr>
        <w:pStyle w:val="afff5"/>
        <w:spacing w:before="0" w:beforeAutospacing="0" w:after="0" w:afterAutospacing="0" w:line="360" w:lineRule="auto"/>
        <w:jc w:val="center"/>
        <w:rPr>
          <w:b/>
          <w:bCs/>
          <w:color w:val="000000"/>
          <w:sz w:val="21"/>
          <w:szCs w:val="21"/>
        </w:rPr>
      </w:pPr>
      <w:r>
        <w:rPr>
          <w:rFonts w:hint="eastAsia"/>
          <w:b/>
          <w:bCs/>
          <w:color w:val="000000"/>
          <w:sz w:val="21"/>
          <w:szCs w:val="21"/>
        </w:rPr>
        <w:t>表5.2.3可再生能源利用评分规则</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080"/>
        <w:gridCol w:w="3195"/>
        <w:gridCol w:w="1080"/>
      </w:tblGrid>
      <w:tr w:rsidR="00882CF0">
        <w:trPr>
          <w:trHeight w:val="20"/>
          <w:jc w:val="center"/>
        </w:trPr>
        <w:tc>
          <w:tcPr>
            <w:tcW w:w="1080" w:type="dxa"/>
            <w:vMerge w:val="restart"/>
            <w:tcBorders>
              <w:top w:val="single" w:sz="6" w:space="0" w:color="888E93"/>
              <w:left w:val="single" w:sz="6" w:space="0" w:color="474747"/>
              <w:bottom w:val="single" w:sz="6" w:space="0" w:color="474747"/>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jc w:val="both"/>
              <w:rPr>
                <w:color w:val="000000"/>
                <w:sz w:val="21"/>
                <w:szCs w:val="21"/>
              </w:rPr>
            </w:pPr>
            <w:r>
              <w:rPr>
                <w:rFonts w:hint="eastAsia"/>
                <w:color w:val="000000"/>
                <w:sz w:val="21"/>
                <w:szCs w:val="21"/>
              </w:rPr>
              <w:t>由可再生能源提供电量比例Re</w:t>
            </w:r>
          </w:p>
        </w:tc>
        <w:tc>
          <w:tcPr>
            <w:tcW w:w="3195" w:type="dxa"/>
            <w:tcBorders>
              <w:top w:val="single" w:sz="6" w:space="0" w:color="888E93"/>
              <w:left w:val="single" w:sz="6" w:space="0" w:color="888E93"/>
              <w:bottom w:val="single" w:sz="6" w:space="0" w:color="888E93"/>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hint="eastAsia"/>
                <w:color w:val="000000"/>
                <w:sz w:val="21"/>
                <w:szCs w:val="21"/>
              </w:rPr>
              <w:t>10%≤Re＜20%</w:t>
            </w:r>
          </w:p>
        </w:tc>
        <w:tc>
          <w:tcPr>
            <w:tcW w:w="1080" w:type="dxa"/>
            <w:tcBorders>
              <w:top w:val="single" w:sz="6" w:space="0" w:color="888E93"/>
              <w:left w:val="single" w:sz="6" w:space="0" w:color="888E93"/>
              <w:bottom w:val="single" w:sz="6" w:space="0" w:color="888E93"/>
              <w:right w:val="single" w:sz="6" w:space="0" w:color="474747"/>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hint="eastAsia"/>
                <w:color w:val="000000"/>
                <w:sz w:val="21"/>
                <w:szCs w:val="21"/>
              </w:rPr>
              <w:t>30</w:t>
            </w:r>
          </w:p>
        </w:tc>
      </w:tr>
      <w:tr w:rsidR="00882CF0">
        <w:trPr>
          <w:trHeight w:val="20"/>
          <w:jc w:val="center"/>
        </w:trPr>
        <w:tc>
          <w:tcPr>
            <w:tcW w:w="1080" w:type="dxa"/>
            <w:vMerge/>
            <w:tcBorders>
              <w:top w:val="single" w:sz="6" w:space="0" w:color="888E93"/>
              <w:left w:val="single" w:sz="6" w:space="0" w:color="474747"/>
              <w:bottom w:val="single" w:sz="6" w:space="0" w:color="474747"/>
              <w:right w:val="single" w:sz="6" w:space="0" w:color="888E93"/>
            </w:tcBorders>
            <w:shd w:val="clear" w:color="auto" w:fill="FFFFFF"/>
            <w:tcMar>
              <w:bottom w:w="0" w:type="dxa"/>
            </w:tcMar>
            <w:vAlign w:val="center"/>
          </w:tcPr>
          <w:p w:rsidR="00882CF0" w:rsidRDefault="00882CF0">
            <w:pPr>
              <w:spacing w:line="360" w:lineRule="auto"/>
              <w:rPr>
                <w:rFonts w:ascii="宋体"/>
                <w:color w:val="000000"/>
                <w:szCs w:val="21"/>
              </w:rPr>
            </w:pPr>
          </w:p>
        </w:tc>
        <w:tc>
          <w:tcPr>
            <w:tcW w:w="3195" w:type="dxa"/>
            <w:tcBorders>
              <w:top w:val="single" w:sz="6" w:space="0" w:color="888E93"/>
              <w:left w:val="single" w:sz="6" w:space="0" w:color="888E93"/>
              <w:bottom w:val="single" w:sz="6" w:space="0" w:color="888E93"/>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ascii="Calibri" w:hAnsi="Calibri" w:cs="Calibri"/>
                <w:color w:val="000000"/>
                <w:sz w:val="21"/>
                <w:szCs w:val="21"/>
              </w:rPr>
              <w:t>20%≤Re</w:t>
            </w:r>
            <w:r>
              <w:rPr>
                <w:rFonts w:ascii="Calibri" w:hAnsi="Calibri" w:cs="Calibri"/>
                <w:color w:val="000000"/>
                <w:sz w:val="21"/>
                <w:szCs w:val="21"/>
              </w:rPr>
              <w:t>＜</w:t>
            </w:r>
            <w:r>
              <w:rPr>
                <w:rFonts w:ascii="Calibri" w:hAnsi="Calibri" w:cs="Calibri"/>
                <w:color w:val="000000"/>
                <w:sz w:val="21"/>
                <w:szCs w:val="21"/>
              </w:rPr>
              <w:t>30%</w:t>
            </w:r>
          </w:p>
        </w:tc>
        <w:tc>
          <w:tcPr>
            <w:tcW w:w="1080" w:type="dxa"/>
            <w:tcBorders>
              <w:top w:val="single" w:sz="6" w:space="0" w:color="888E93"/>
              <w:left w:val="single" w:sz="6" w:space="0" w:color="888E93"/>
              <w:bottom w:val="single" w:sz="6" w:space="0" w:color="888E93"/>
              <w:right w:val="single" w:sz="6" w:space="0" w:color="474747"/>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ascii="Calibri" w:hAnsi="Calibri" w:cs="Calibri"/>
                <w:color w:val="000000"/>
                <w:sz w:val="21"/>
                <w:szCs w:val="21"/>
              </w:rPr>
              <w:t>40</w:t>
            </w:r>
          </w:p>
        </w:tc>
      </w:tr>
      <w:tr w:rsidR="00882CF0">
        <w:trPr>
          <w:trHeight w:val="20"/>
          <w:jc w:val="center"/>
        </w:trPr>
        <w:tc>
          <w:tcPr>
            <w:tcW w:w="1080" w:type="dxa"/>
            <w:vMerge/>
            <w:tcBorders>
              <w:top w:val="single" w:sz="6" w:space="0" w:color="888E93"/>
              <w:left w:val="single" w:sz="6" w:space="0" w:color="474747"/>
              <w:bottom w:val="single" w:sz="6" w:space="0" w:color="474747"/>
              <w:right w:val="single" w:sz="6" w:space="0" w:color="888E93"/>
            </w:tcBorders>
            <w:shd w:val="clear" w:color="auto" w:fill="FFFFFF"/>
            <w:tcMar>
              <w:bottom w:w="0" w:type="dxa"/>
            </w:tcMar>
            <w:vAlign w:val="center"/>
          </w:tcPr>
          <w:p w:rsidR="00882CF0" w:rsidRDefault="00882CF0">
            <w:pPr>
              <w:spacing w:line="360" w:lineRule="auto"/>
              <w:rPr>
                <w:rFonts w:ascii="宋体"/>
                <w:color w:val="000000"/>
                <w:szCs w:val="21"/>
              </w:rPr>
            </w:pPr>
          </w:p>
        </w:tc>
        <w:tc>
          <w:tcPr>
            <w:tcW w:w="3195" w:type="dxa"/>
            <w:tcBorders>
              <w:top w:val="single" w:sz="6" w:space="0" w:color="888E93"/>
              <w:left w:val="single" w:sz="6" w:space="0" w:color="888E93"/>
              <w:bottom w:val="single" w:sz="6" w:space="0" w:color="888E93"/>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ascii="Calibri" w:hAnsi="Calibri" w:cs="Calibri"/>
                <w:color w:val="000000"/>
                <w:sz w:val="21"/>
                <w:szCs w:val="21"/>
              </w:rPr>
              <w:t>30%≤Re</w:t>
            </w:r>
            <w:r>
              <w:rPr>
                <w:rFonts w:ascii="Calibri" w:hAnsi="Calibri" w:cs="Calibri"/>
                <w:color w:val="000000"/>
                <w:sz w:val="21"/>
                <w:szCs w:val="21"/>
              </w:rPr>
              <w:t>＜</w:t>
            </w:r>
            <w:r>
              <w:rPr>
                <w:rFonts w:ascii="Calibri" w:hAnsi="Calibri" w:cs="Calibri"/>
                <w:color w:val="000000"/>
                <w:sz w:val="21"/>
                <w:szCs w:val="21"/>
              </w:rPr>
              <w:t>40%</w:t>
            </w:r>
          </w:p>
        </w:tc>
        <w:tc>
          <w:tcPr>
            <w:tcW w:w="1080" w:type="dxa"/>
            <w:tcBorders>
              <w:top w:val="single" w:sz="6" w:space="0" w:color="888E93"/>
              <w:left w:val="single" w:sz="6" w:space="0" w:color="888E93"/>
              <w:bottom w:val="single" w:sz="6" w:space="0" w:color="888E93"/>
              <w:right w:val="single" w:sz="6" w:space="0" w:color="474747"/>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ascii="Calibri" w:hAnsi="Calibri" w:cs="Calibri"/>
                <w:color w:val="000000"/>
                <w:sz w:val="21"/>
                <w:szCs w:val="21"/>
              </w:rPr>
              <w:t>50</w:t>
            </w:r>
          </w:p>
        </w:tc>
      </w:tr>
      <w:tr w:rsidR="00882CF0">
        <w:trPr>
          <w:trHeight w:val="20"/>
          <w:jc w:val="center"/>
        </w:trPr>
        <w:tc>
          <w:tcPr>
            <w:tcW w:w="1080" w:type="dxa"/>
            <w:vMerge/>
            <w:tcBorders>
              <w:top w:val="single" w:sz="6" w:space="0" w:color="888E93"/>
              <w:left w:val="single" w:sz="6" w:space="0" w:color="474747"/>
              <w:bottom w:val="single" w:sz="6" w:space="0" w:color="474747"/>
              <w:right w:val="single" w:sz="6" w:space="0" w:color="888E93"/>
            </w:tcBorders>
            <w:shd w:val="clear" w:color="auto" w:fill="FFFFFF"/>
            <w:tcMar>
              <w:bottom w:w="0" w:type="dxa"/>
            </w:tcMar>
            <w:vAlign w:val="center"/>
          </w:tcPr>
          <w:p w:rsidR="00882CF0" w:rsidRDefault="00882CF0">
            <w:pPr>
              <w:spacing w:line="360" w:lineRule="auto"/>
              <w:rPr>
                <w:rFonts w:ascii="宋体"/>
                <w:color w:val="000000"/>
                <w:szCs w:val="21"/>
              </w:rPr>
            </w:pPr>
          </w:p>
        </w:tc>
        <w:tc>
          <w:tcPr>
            <w:tcW w:w="3195" w:type="dxa"/>
            <w:tcBorders>
              <w:top w:val="single" w:sz="6" w:space="0" w:color="888E93"/>
              <w:left w:val="single" w:sz="6" w:space="0" w:color="888E93"/>
              <w:bottom w:val="single" w:sz="6" w:space="0" w:color="474747"/>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ascii="Calibri" w:hAnsi="Calibri" w:cs="Calibri"/>
                <w:color w:val="000000"/>
                <w:sz w:val="21"/>
                <w:szCs w:val="21"/>
              </w:rPr>
              <w:t>40%≤Re</w:t>
            </w:r>
          </w:p>
        </w:tc>
        <w:tc>
          <w:tcPr>
            <w:tcW w:w="1080" w:type="dxa"/>
            <w:tcBorders>
              <w:top w:val="single" w:sz="6" w:space="0" w:color="888E93"/>
              <w:left w:val="single" w:sz="6" w:space="0" w:color="888E93"/>
              <w:bottom w:val="single" w:sz="6" w:space="0" w:color="474747"/>
              <w:right w:val="single" w:sz="6" w:space="0" w:color="474747"/>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ascii="Calibri" w:hAnsi="Calibri" w:cs="Calibri"/>
                <w:color w:val="000000"/>
                <w:sz w:val="21"/>
                <w:szCs w:val="21"/>
              </w:rPr>
              <w:t>60</w:t>
            </w:r>
          </w:p>
        </w:tc>
      </w:tr>
    </w:tbl>
    <w:p w:rsidR="00882CF0" w:rsidRDefault="00882CF0">
      <w:pPr>
        <w:pStyle w:val="afff3"/>
        <w:spacing w:line="360" w:lineRule="auto"/>
      </w:pPr>
    </w:p>
    <w:p w:rsidR="00882CF0" w:rsidRDefault="00882CF0">
      <w:pPr>
        <w:pStyle w:val="afff3"/>
        <w:spacing w:line="360" w:lineRule="auto"/>
      </w:pPr>
    </w:p>
    <w:p w:rsidR="00882CF0" w:rsidRDefault="00882CF0">
      <w:pPr>
        <w:pStyle w:val="afff3"/>
        <w:spacing w:line="360" w:lineRule="auto"/>
      </w:pPr>
    </w:p>
    <w:p w:rsidR="00882CF0" w:rsidRDefault="00882CF0">
      <w:pPr>
        <w:pStyle w:val="afff3"/>
        <w:spacing w:line="360" w:lineRule="auto"/>
      </w:pPr>
    </w:p>
    <w:p w:rsidR="00882CF0" w:rsidRDefault="00882CF0">
      <w:pPr>
        <w:pStyle w:val="afff3"/>
        <w:spacing w:line="360" w:lineRule="auto"/>
      </w:pPr>
    </w:p>
    <w:p w:rsidR="00882CF0" w:rsidRDefault="00882CF0">
      <w:pPr>
        <w:pStyle w:val="afff3"/>
        <w:spacing w:line="360" w:lineRule="auto"/>
      </w:pPr>
    </w:p>
    <w:p w:rsidR="00882CF0" w:rsidRDefault="00882CF0">
      <w:pPr>
        <w:pStyle w:val="afff3"/>
        <w:spacing w:line="360" w:lineRule="auto"/>
        <w:ind w:firstLineChars="0" w:firstLine="0"/>
      </w:pPr>
    </w:p>
    <w:p w:rsidR="00882CF0" w:rsidRDefault="00084F76">
      <w:pPr>
        <w:pStyle w:val="affff4"/>
        <w:numPr>
          <w:ilvl w:val="0"/>
          <w:numId w:val="17"/>
        </w:numPr>
        <w:spacing w:before="312" w:after="312" w:line="360" w:lineRule="auto"/>
        <w:jc w:val="center"/>
        <w:outlineLvl w:val="0"/>
        <w:rPr>
          <w:rFonts w:ascii="宋体" w:eastAsia="宋体" w:hAnsi="宋体" w:cs="宋体"/>
          <w:b/>
          <w:sz w:val="30"/>
          <w:szCs w:val="30"/>
        </w:rPr>
      </w:pPr>
      <w:bookmarkStart w:id="24" w:name="_Toc3315"/>
      <w:r>
        <w:rPr>
          <w:rFonts w:ascii="宋体" w:eastAsia="宋体" w:hAnsi="宋体" w:cs="宋体" w:hint="eastAsia"/>
          <w:b/>
          <w:sz w:val="30"/>
          <w:szCs w:val="30"/>
        </w:rPr>
        <w:lastRenderedPageBreak/>
        <w:t>风能发电系统</w:t>
      </w:r>
      <w:bookmarkEnd w:id="24"/>
    </w:p>
    <w:p w:rsidR="00882CF0" w:rsidRDefault="00084F76">
      <w:pPr>
        <w:pStyle w:val="affff1"/>
        <w:numPr>
          <w:ilvl w:val="1"/>
          <w:numId w:val="18"/>
        </w:numPr>
        <w:spacing w:before="156" w:after="156" w:line="360" w:lineRule="auto"/>
        <w:ind w:firstLineChars="100" w:firstLine="241"/>
        <w:jc w:val="center"/>
        <w:outlineLvl w:val="1"/>
        <w:rPr>
          <w:rFonts w:ascii="宋体" w:eastAsia="宋体" w:hAnsi="宋体" w:cs="宋体"/>
          <w:b/>
          <w:bCs/>
          <w:sz w:val="24"/>
          <w:szCs w:val="24"/>
        </w:rPr>
      </w:pPr>
      <w:bookmarkStart w:id="25" w:name="_Toc30647"/>
      <w:r>
        <w:rPr>
          <w:rFonts w:ascii="宋体" w:eastAsia="宋体" w:hAnsi="宋体" w:cs="宋体" w:hint="eastAsia"/>
          <w:b/>
          <w:bCs/>
          <w:sz w:val="24"/>
          <w:szCs w:val="24"/>
        </w:rPr>
        <w:t>控制项</w:t>
      </w:r>
      <w:bookmarkEnd w:id="25"/>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年平均风速大于3m/s的地区，且具备适合风力发电机安装的场地，可使用风能发电</w:t>
      </w:r>
      <w:r>
        <w:rPr>
          <w:rFonts w:ascii="宋体" w:eastAsia="宋体" w:hAnsi="宋体" w:cs="宋体"/>
          <w:sz w:val="24"/>
          <w:szCs w:val="24"/>
        </w:rPr>
        <w:t>。</w:t>
      </w:r>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风力发电机组塔架应具有足够的强度，承受作用在风轮、机舱和塔架上的静载荷和动载荷，满足风力发电机组的设计寿命。</w:t>
      </w:r>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sz w:val="24"/>
          <w:szCs w:val="24"/>
        </w:rPr>
        <w:t>蓄电池组件宜选用密封免维护阀控胶体电池，</w:t>
      </w:r>
      <w:r>
        <w:rPr>
          <w:rFonts w:ascii="宋体" w:eastAsia="宋体" w:hAnsi="宋体" w:cs="宋体" w:hint="eastAsia"/>
          <w:color w:val="000000"/>
          <w:sz w:val="24"/>
          <w:szCs w:val="24"/>
        </w:rPr>
        <w:t>也可选用锂离子电池，发电系统应有本地实时显示报警功能，应能显示风力发电机组的输入电压/电流、蓄电池组电压和放电电流、蓄电池过、欠压报警等信息。</w:t>
      </w:r>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color w:val="000000"/>
          <w:sz w:val="24"/>
          <w:szCs w:val="24"/>
        </w:rPr>
        <w:t>储能系统接入应安装可闭锁、具有明显开断点、可实现可靠接地功能的开断设备，可就地或远程操作。储能设备应满足相应电压等级的电气设备绝缘耐压规定。</w:t>
      </w:r>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color w:val="000000"/>
          <w:sz w:val="24"/>
          <w:szCs w:val="24"/>
        </w:rPr>
        <w:t>接入风电场储能系统的有功功率控制、无功功率控制应满足相关标准和规定要求。</w:t>
      </w:r>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color w:val="000000"/>
          <w:sz w:val="24"/>
          <w:szCs w:val="24"/>
        </w:rPr>
        <w:t>应有系统保护和报警功能，包括短路保护、反向放电保护、过欠电压保护等，并通过报警端口进行报警。</w:t>
      </w:r>
    </w:p>
    <w:p w:rsidR="00882CF0" w:rsidRDefault="00084F76">
      <w:pPr>
        <w:pStyle w:val="affff1"/>
        <w:numPr>
          <w:ilvl w:val="1"/>
          <w:numId w:val="18"/>
        </w:numPr>
        <w:spacing w:before="156" w:after="156" w:line="360" w:lineRule="auto"/>
        <w:ind w:firstLineChars="100" w:firstLine="241"/>
        <w:jc w:val="center"/>
        <w:outlineLvl w:val="1"/>
        <w:rPr>
          <w:rFonts w:ascii="宋体" w:eastAsia="宋体" w:hAnsi="宋体" w:cs="宋体"/>
          <w:color w:val="000000"/>
          <w:sz w:val="24"/>
          <w:szCs w:val="24"/>
        </w:rPr>
      </w:pPr>
      <w:bookmarkStart w:id="26" w:name="_Toc25856"/>
      <w:r>
        <w:rPr>
          <w:rFonts w:ascii="宋体" w:eastAsia="宋体" w:hAnsi="宋体" w:cs="宋体" w:hint="eastAsia"/>
          <w:b/>
          <w:bCs/>
          <w:color w:val="000000"/>
          <w:sz w:val="24"/>
          <w:szCs w:val="24"/>
        </w:rPr>
        <w:t>评分项</w:t>
      </w:r>
      <w:bookmarkEnd w:id="26"/>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color w:val="000000"/>
          <w:sz w:val="24"/>
          <w:szCs w:val="24"/>
        </w:rPr>
        <w:t>当采用风力发电系统时，应征得有关部门同意，优先采用并网型系统，评价分值为10分。</w:t>
      </w:r>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color w:val="000000"/>
          <w:sz w:val="24"/>
          <w:szCs w:val="24"/>
        </w:rPr>
        <w:t>风力发电机组的自动控制及保护应具备对功率、风速、重要部件的温度、叶轮和发电机转速等信号进行检测判断的功能。出现异常情况（故障）相应保护动作停机，并在紧急事故情况下，风电场解网时不应对风力发电机组造成损害，评价分值为10分。</w:t>
      </w:r>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风光互补LED路灯应能在-25℃到+50℃的环境温度范围内正常工作，应能在不大于98%的环境湿度范围内正常工作，评价分值为20分。</w:t>
      </w:r>
    </w:p>
    <w:p w:rsidR="00882CF0" w:rsidRDefault="00084F76">
      <w:pPr>
        <w:pStyle w:val="affff5"/>
        <w:numPr>
          <w:ilvl w:val="2"/>
          <w:numId w:val="18"/>
        </w:numPr>
        <w:spacing w:before="156" w:after="156" w:line="360" w:lineRule="auto"/>
        <w:rPr>
          <w:rFonts w:ascii="宋体" w:eastAsia="宋体" w:hAnsi="宋体" w:cs="宋体"/>
          <w:color w:val="000000"/>
        </w:rPr>
      </w:pPr>
      <w:r>
        <w:rPr>
          <w:rFonts w:ascii="宋体" w:eastAsia="宋体" w:hAnsi="宋体" w:cs="宋体" w:hint="eastAsia"/>
          <w:color w:val="000000"/>
          <w:sz w:val="24"/>
          <w:szCs w:val="24"/>
        </w:rPr>
        <w:t xml:space="preserve"> 结合当地气候和自然资源条件合理利用风能，按表6.2.1的规则评分。</w:t>
      </w:r>
      <w:r>
        <w:rPr>
          <w:rFonts w:ascii="宋体" w:eastAsia="宋体" w:hAnsi="宋体" w:cs="宋体"/>
          <w:color w:val="000000"/>
          <w:sz w:val="24"/>
          <w:szCs w:val="24"/>
        </w:rPr>
        <w:t xml:space="preserve">                       </w:t>
      </w:r>
    </w:p>
    <w:p w:rsidR="00882CF0" w:rsidRDefault="00084F76">
      <w:pPr>
        <w:pStyle w:val="affff5"/>
        <w:spacing w:before="156" w:after="156" w:line="360" w:lineRule="auto"/>
        <w:jc w:val="center"/>
        <w:rPr>
          <w:rFonts w:ascii="宋体" w:eastAsia="宋体" w:hAnsi="宋体" w:cs="宋体"/>
          <w:b/>
          <w:bCs/>
          <w:color w:val="000000"/>
        </w:rPr>
      </w:pPr>
      <w:r>
        <w:rPr>
          <w:rFonts w:ascii="宋体" w:eastAsia="宋体" w:hAnsi="宋体" w:cs="宋体" w:hint="eastAsia"/>
          <w:b/>
          <w:bCs/>
          <w:color w:val="000000"/>
        </w:rPr>
        <w:t>表6.2.1可再生能源利用评分规则</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080"/>
        <w:gridCol w:w="3195"/>
        <w:gridCol w:w="1080"/>
      </w:tblGrid>
      <w:tr w:rsidR="00882CF0">
        <w:trPr>
          <w:trHeight w:val="20"/>
          <w:jc w:val="center"/>
        </w:trPr>
        <w:tc>
          <w:tcPr>
            <w:tcW w:w="1080" w:type="dxa"/>
            <w:vMerge w:val="restart"/>
            <w:tcBorders>
              <w:top w:val="single" w:sz="6" w:space="0" w:color="888E93"/>
              <w:left w:val="single" w:sz="6" w:space="0" w:color="474747"/>
              <w:bottom w:val="single" w:sz="6" w:space="0" w:color="474747"/>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jc w:val="both"/>
              <w:rPr>
                <w:color w:val="000000"/>
                <w:sz w:val="21"/>
                <w:szCs w:val="21"/>
              </w:rPr>
            </w:pPr>
            <w:r>
              <w:rPr>
                <w:rFonts w:hint="eastAsia"/>
                <w:color w:val="000000"/>
                <w:sz w:val="21"/>
                <w:szCs w:val="21"/>
              </w:rPr>
              <w:t>由可再生能源提供电量比例Re</w:t>
            </w:r>
          </w:p>
        </w:tc>
        <w:tc>
          <w:tcPr>
            <w:tcW w:w="3195" w:type="dxa"/>
            <w:tcBorders>
              <w:top w:val="single" w:sz="6" w:space="0" w:color="888E93"/>
              <w:left w:val="single" w:sz="6" w:space="0" w:color="888E93"/>
              <w:bottom w:val="single" w:sz="6" w:space="0" w:color="888E93"/>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hint="eastAsia"/>
                <w:color w:val="000000"/>
                <w:sz w:val="21"/>
                <w:szCs w:val="21"/>
              </w:rPr>
              <w:t>10%≤Re＜20%</w:t>
            </w:r>
          </w:p>
        </w:tc>
        <w:tc>
          <w:tcPr>
            <w:tcW w:w="1080" w:type="dxa"/>
            <w:tcBorders>
              <w:top w:val="single" w:sz="6" w:space="0" w:color="888E93"/>
              <w:left w:val="single" w:sz="6" w:space="0" w:color="888E93"/>
              <w:bottom w:val="single" w:sz="6" w:space="0" w:color="888E93"/>
              <w:right w:val="single" w:sz="6" w:space="0" w:color="474747"/>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hint="eastAsia"/>
                <w:color w:val="000000"/>
                <w:sz w:val="21"/>
                <w:szCs w:val="21"/>
              </w:rPr>
              <w:t>30</w:t>
            </w:r>
          </w:p>
        </w:tc>
      </w:tr>
      <w:tr w:rsidR="00882CF0">
        <w:trPr>
          <w:trHeight w:val="20"/>
          <w:jc w:val="center"/>
        </w:trPr>
        <w:tc>
          <w:tcPr>
            <w:tcW w:w="1080" w:type="dxa"/>
            <w:vMerge/>
            <w:tcBorders>
              <w:top w:val="single" w:sz="6" w:space="0" w:color="888E93"/>
              <w:left w:val="single" w:sz="6" w:space="0" w:color="474747"/>
              <w:bottom w:val="single" w:sz="6" w:space="0" w:color="474747"/>
              <w:right w:val="single" w:sz="6" w:space="0" w:color="888E93"/>
            </w:tcBorders>
            <w:shd w:val="clear" w:color="auto" w:fill="FFFFFF"/>
            <w:tcMar>
              <w:bottom w:w="0" w:type="dxa"/>
            </w:tcMar>
            <w:vAlign w:val="center"/>
          </w:tcPr>
          <w:p w:rsidR="00882CF0" w:rsidRDefault="00882CF0">
            <w:pPr>
              <w:spacing w:line="360" w:lineRule="auto"/>
              <w:rPr>
                <w:rFonts w:ascii="宋体" w:hAnsi="宋体" w:cs="宋体"/>
                <w:color w:val="000000"/>
                <w:szCs w:val="21"/>
              </w:rPr>
            </w:pPr>
          </w:p>
        </w:tc>
        <w:tc>
          <w:tcPr>
            <w:tcW w:w="3195" w:type="dxa"/>
            <w:tcBorders>
              <w:top w:val="single" w:sz="6" w:space="0" w:color="888E93"/>
              <w:left w:val="single" w:sz="6" w:space="0" w:color="888E93"/>
              <w:bottom w:val="single" w:sz="6" w:space="0" w:color="888E93"/>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hint="eastAsia"/>
                <w:color w:val="000000"/>
                <w:sz w:val="21"/>
                <w:szCs w:val="21"/>
              </w:rPr>
              <w:t>20%≤Re＜30%</w:t>
            </w:r>
          </w:p>
        </w:tc>
        <w:tc>
          <w:tcPr>
            <w:tcW w:w="1080" w:type="dxa"/>
            <w:tcBorders>
              <w:top w:val="single" w:sz="6" w:space="0" w:color="888E93"/>
              <w:left w:val="single" w:sz="6" w:space="0" w:color="888E93"/>
              <w:bottom w:val="single" w:sz="6" w:space="0" w:color="888E93"/>
              <w:right w:val="single" w:sz="6" w:space="0" w:color="474747"/>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hint="eastAsia"/>
                <w:color w:val="000000"/>
                <w:sz w:val="21"/>
                <w:szCs w:val="21"/>
              </w:rPr>
              <w:t>40</w:t>
            </w:r>
          </w:p>
        </w:tc>
      </w:tr>
      <w:tr w:rsidR="00882CF0">
        <w:trPr>
          <w:trHeight w:val="20"/>
          <w:jc w:val="center"/>
        </w:trPr>
        <w:tc>
          <w:tcPr>
            <w:tcW w:w="1080" w:type="dxa"/>
            <w:vMerge/>
            <w:tcBorders>
              <w:top w:val="single" w:sz="6" w:space="0" w:color="888E93"/>
              <w:left w:val="single" w:sz="6" w:space="0" w:color="474747"/>
              <w:bottom w:val="single" w:sz="6" w:space="0" w:color="474747"/>
              <w:right w:val="single" w:sz="6" w:space="0" w:color="888E93"/>
            </w:tcBorders>
            <w:shd w:val="clear" w:color="auto" w:fill="FFFFFF"/>
            <w:tcMar>
              <w:bottom w:w="0" w:type="dxa"/>
            </w:tcMar>
            <w:vAlign w:val="center"/>
          </w:tcPr>
          <w:p w:rsidR="00882CF0" w:rsidRDefault="00882CF0">
            <w:pPr>
              <w:spacing w:line="360" w:lineRule="auto"/>
              <w:rPr>
                <w:rFonts w:ascii="宋体"/>
                <w:color w:val="000000"/>
                <w:szCs w:val="21"/>
              </w:rPr>
            </w:pPr>
          </w:p>
        </w:tc>
        <w:tc>
          <w:tcPr>
            <w:tcW w:w="3195" w:type="dxa"/>
            <w:tcBorders>
              <w:top w:val="single" w:sz="6" w:space="0" w:color="888E93"/>
              <w:left w:val="single" w:sz="6" w:space="0" w:color="888E93"/>
              <w:bottom w:val="single" w:sz="6" w:space="0" w:color="888E93"/>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ascii="Calibri" w:hAnsi="Calibri" w:cs="Calibri"/>
                <w:color w:val="000000"/>
                <w:sz w:val="21"/>
                <w:szCs w:val="21"/>
              </w:rPr>
              <w:t>30%≤Re</w:t>
            </w:r>
            <w:r>
              <w:rPr>
                <w:rFonts w:ascii="Calibri" w:hAnsi="Calibri" w:cs="Calibri"/>
                <w:color w:val="000000"/>
                <w:sz w:val="21"/>
                <w:szCs w:val="21"/>
              </w:rPr>
              <w:t>＜</w:t>
            </w:r>
            <w:r>
              <w:rPr>
                <w:rFonts w:ascii="Calibri" w:hAnsi="Calibri" w:cs="Calibri"/>
                <w:color w:val="000000"/>
                <w:sz w:val="21"/>
                <w:szCs w:val="21"/>
              </w:rPr>
              <w:t>40%</w:t>
            </w:r>
          </w:p>
        </w:tc>
        <w:tc>
          <w:tcPr>
            <w:tcW w:w="1080" w:type="dxa"/>
            <w:tcBorders>
              <w:top w:val="single" w:sz="6" w:space="0" w:color="888E93"/>
              <w:left w:val="single" w:sz="6" w:space="0" w:color="888E93"/>
              <w:bottom w:val="single" w:sz="6" w:space="0" w:color="888E93"/>
              <w:right w:val="single" w:sz="6" w:space="0" w:color="474747"/>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ascii="Calibri" w:hAnsi="Calibri" w:cs="Calibri"/>
                <w:color w:val="000000"/>
                <w:sz w:val="21"/>
                <w:szCs w:val="21"/>
              </w:rPr>
              <w:t>50</w:t>
            </w:r>
          </w:p>
        </w:tc>
      </w:tr>
      <w:tr w:rsidR="00882CF0">
        <w:trPr>
          <w:trHeight w:val="20"/>
          <w:jc w:val="center"/>
        </w:trPr>
        <w:tc>
          <w:tcPr>
            <w:tcW w:w="1080" w:type="dxa"/>
            <w:vMerge/>
            <w:tcBorders>
              <w:top w:val="single" w:sz="6" w:space="0" w:color="888E93"/>
              <w:left w:val="single" w:sz="6" w:space="0" w:color="474747"/>
              <w:bottom w:val="single" w:sz="6" w:space="0" w:color="474747"/>
              <w:right w:val="single" w:sz="6" w:space="0" w:color="888E93"/>
            </w:tcBorders>
            <w:shd w:val="clear" w:color="auto" w:fill="FFFFFF"/>
            <w:tcMar>
              <w:bottom w:w="0" w:type="dxa"/>
            </w:tcMar>
            <w:vAlign w:val="center"/>
          </w:tcPr>
          <w:p w:rsidR="00882CF0" w:rsidRDefault="00882CF0">
            <w:pPr>
              <w:spacing w:line="360" w:lineRule="auto"/>
              <w:rPr>
                <w:rFonts w:ascii="宋体"/>
                <w:color w:val="000000"/>
                <w:szCs w:val="21"/>
              </w:rPr>
            </w:pPr>
          </w:p>
        </w:tc>
        <w:tc>
          <w:tcPr>
            <w:tcW w:w="3195" w:type="dxa"/>
            <w:tcBorders>
              <w:top w:val="single" w:sz="6" w:space="0" w:color="888E93"/>
              <w:left w:val="single" w:sz="6" w:space="0" w:color="888E93"/>
              <w:bottom w:val="single" w:sz="6" w:space="0" w:color="474747"/>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ascii="Calibri" w:hAnsi="Calibri" w:cs="Calibri"/>
                <w:color w:val="000000"/>
                <w:sz w:val="21"/>
                <w:szCs w:val="21"/>
              </w:rPr>
              <w:t>40%≤Re</w:t>
            </w:r>
          </w:p>
        </w:tc>
        <w:tc>
          <w:tcPr>
            <w:tcW w:w="1080" w:type="dxa"/>
            <w:tcBorders>
              <w:top w:val="single" w:sz="6" w:space="0" w:color="888E93"/>
              <w:left w:val="single" w:sz="6" w:space="0" w:color="888E93"/>
              <w:bottom w:val="single" w:sz="6" w:space="0" w:color="474747"/>
              <w:right w:val="single" w:sz="6" w:space="0" w:color="474747"/>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ascii="Calibri" w:hAnsi="Calibri" w:cs="Calibri"/>
                <w:color w:val="000000"/>
                <w:sz w:val="21"/>
                <w:szCs w:val="21"/>
              </w:rPr>
              <w:t>60</w:t>
            </w:r>
          </w:p>
        </w:tc>
      </w:tr>
    </w:tbl>
    <w:p w:rsidR="00882CF0" w:rsidRDefault="00882CF0">
      <w:pPr>
        <w:pStyle w:val="affff5"/>
        <w:spacing w:before="156" w:after="156" w:line="360" w:lineRule="auto"/>
        <w:rPr>
          <w:rFonts w:ascii="Times New Roman" w:eastAsia="宋体"/>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rPr>
          <w:rFonts w:ascii="Times New Roman"/>
        </w:rPr>
      </w:pPr>
    </w:p>
    <w:p w:rsidR="00882CF0" w:rsidRDefault="00882CF0">
      <w:pPr>
        <w:pStyle w:val="afff3"/>
        <w:ind w:firstLineChars="0" w:firstLine="0"/>
        <w:rPr>
          <w:rFonts w:ascii="Times New Roman"/>
        </w:rPr>
      </w:pPr>
    </w:p>
    <w:p w:rsidR="00882CF0" w:rsidRDefault="00084F76">
      <w:pPr>
        <w:pStyle w:val="affff4"/>
        <w:numPr>
          <w:ilvl w:val="0"/>
          <w:numId w:val="17"/>
        </w:numPr>
        <w:spacing w:before="312" w:after="312" w:line="360" w:lineRule="auto"/>
        <w:jc w:val="center"/>
        <w:outlineLvl w:val="0"/>
        <w:rPr>
          <w:rFonts w:ascii="宋体" w:eastAsia="宋体" w:hAnsi="宋体" w:cs="宋体"/>
          <w:b/>
          <w:sz w:val="24"/>
          <w:szCs w:val="24"/>
        </w:rPr>
      </w:pPr>
      <w:bookmarkStart w:id="27" w:name="_Toc6998"/>
      <w:r>
        <w:rPr>
          <w:rFonts w:ascii="宋体" w:eastAsia="宋体" w:hAnsi="宋体" w:cs="宋体" w:hint="eastAsia"/>
          <w:b/>
          <w:sz w:val="30"/>
          <w:szCs w:val="30"/>
        </w:rPr>
        <w:lastRenderedPageBreak/>
        <w:t>燃料电池利用系统</w:t>
      </w:r>
      <w:bookmarkEnd w:id="27"/>
    </w:p>
    <w:p w:rsidR="00882CF0" w:rsidRDefault="00084F76">
      <w:pPr>
        <w:pStyle w:val="affff1"/>
        <w:numPr>
          <w:ilvl w:val="1"/>
          <w:numId w:val="18"/>
        </w:numPr>
        <w:spacing w:before="156" w:after="156" w:line="360" w:lineRule="auto"/>
        <w:ind w:firstLineChars="100" w:firstLine="241"/>
        <w:jc w:val="center"/>
        <w:outlineLvl w:val="1"/>
        <w:rPr>
          <w:rFonts w:ascii="宋体" w:eastAsia="宋体" w:hAnsi="宋体" w:cs="宋体"/>
          <w:sz w:val="24"/>
          <w:szCs w:val="24"/>
        </w:rPr>
      </w:pPr>
      <w:bookmarkStart w:id="28" w:name="_Toc10480"/>
      <w:r>
        <w:rPr>
          <w:rFonts w:ascii="宋体" w:eastAsia="宋体" w:hAnsi="宋体" w:cs="宋体" w:hint="eastAsia"/>
          <w:b/>
          <w:bCs/>
          <w:sz w:val="24"/>
          <w:szCs w:val="24"/>
        </w:rPr>
        <w:t>控制项</w:t>
      </w:r>
      <w:bookmarkEnd w:id="28"/>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燃料电池的外壳应做必要防护，防止其部件与外部高温部件或环境接触。</w:t>
      </w:r>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如果燃料电池单独密封但非气密性外壳，应有防止氢气在壳内积聚的措施，如强制通风等。</w:t>
      </w:r>
    </w:p>
    <w:p w:rsidR="00882CF0" w:rsidRDefault="00084F76">
      <w:pPr>
        <w:pStyle w:val="affff5"/>
        <w:numPr>
          <w:ilvl w:val="2"/>
          <w:numId w:val="18"/>
        </w:numPr>
        <w:tabs>
          <w:tab w:val="center" w:pos="4201"/>
          <w:tab w:val="right" w:leader="dot" w:pos="9298"/>
        </w:tabs>
        <w:spacing w:before="156" w:after="156" w:line="360" w:lineRule="auto"/>
        <w:rPr>
          <w:rFonts w:ascii="宋体" w:eastAsia="宋体" w:hAnsi="宋体" w:cs="宋体"/>
          <w:sz w:val="24"/>
          <w:szCs w:val="24"/>
        </w:rPr>
      </w:pPr>
      <w:r>
        <w:rPr>
          <w:rFonts w:ascii="宋体" w:eastAsia="宋体" w:hAnsi="宋体" w:cs="宋体" w:hint="eastAsia"/>
          <w:sz w:val="24"/>
          <w:szCs w:val="24"/>
        </w:rPr>
        <w:t>燃料电池机械结构应具有一定的抵抗跌落、振动、挤压等的能力。</w:t>
      </w:r>
    </w:p>
    <w:p w:rsidR="00882CF0" w:rsidRDefault="00084F76">
      <w:pPr>
        <w:numPr>
          <w:ilvl w:val="2"/>
          <w:numId w:val="18"/>
        </w:numPr>
        <w:tabs>
          <w:tab w:val="center" w:pos="4201"/>
          <w:tab w:val="right" w:leader="dot" w:pos="9298"/>
        </w:tabs>
        <w:spacing w:line="360" w:lineRule="auto"/>
        <w:rPr>
          <w:rFonts w:ascii="宋体" w:hAnsi="宋体" w:cs="宋体"/>
          <w:color w:val="000000"/>
          <w:sz w:val="24"/>
        </w:rPr>
      </w:pPr>
      <w:r>
        <w:rPr>
          <w:rFonts w:ascii="宋体" w:hAnsi="宋体" w:cs="宋体" w:hint="eastAsia"/>
          <w:color w:val="000000"/>
          <w:sz w:val="24"/>
        </w:rPr>
        <w:t>接至用氢设备的支管应设切断阀。氢燃料电池房间严禁使用明火取暖。</w:t>
      </w:r>
    </w:p>
    <w:p w:rsidR="00882CF0" w:rsidRDefault="00084F76">
      <w:pPr>
        <w:numPr>
          <w:ilvl w:val="2"/>
          <w:numId w:val="18"/>
        </w:numPr>
        <w:tabs>
          <w:tab w:val="center" w:pos="4201"/>
          <w:tab w:val="right" w:leader="dot" w:pos="9298"/>
        </w:tabs>
        <w:spacing w:line="360" w:lineRule="auto"/>
        <w:rPr>
          <w:rFonts w:ascii="宋体" w:hAnsi="宋体" w:cs="宋体"/>
          <w:color w:val="000000"/>
          <w:sz w:val="24"/>
        </w:rPr>
      </w:pPr>
      <w:r>
        <w:rPr>
          <w:rFonts w:ascii="宋体" w:hAnsi="宋体" w:cs="宋体" w:hint="eastAsia"/>
          <w:color w:val="000000"/>
          <w:sz w:val="24"/>
        </w:rPr>
        <w:t>燃料电池间应做等电位联结、防静电接地等安全措施。</w:t>
      </w:r>
    </w:p>
    <w:p w:rsidR="00882CF0" w:rsidRDefault="00084F76">
      <w:pPr>
        <w:numPr>
          <w:ilvl w:val="255"/>
          <w:numId w:val="0"/>
        </w:numPr>
        <w:spacing w:line="360" w:lineRule="auto"/>
        <w:rPr>
          <w:rFonts w:ascii="宋体" w:hAnsi="宋体" w:cs="宋体"/>
          <w:i/>
          <w:iCs/>
          <w:sz w:val="24"/>
        </w:rPr>
      </w:pPr>
      <w:r>
        <w:rPr>
          <w:rFonts w:ascii="宋体" w:hAnsi="宋体" w:cs="宋体" w:hint="eastAsia"/>
          <w:i/>
          <w:iCs/>
          <w:sz w:val="24"/>
        </w:rPr>
        <w:t>【条文说明】</w:t>
      </w:r>
    </w:p>
    <w:p w:rsidR="00882CF0" w:rsidRDefault="00084F76">
      <w:pPr>
        <w:widowControl/>
        <w:spacing w:beforeLines="50" w:before="156" w:afterLines="50" w:after="156" w:line="360" w:lineRule="auto"/>
        <w:ind w:firstLineChars="300" w:firstLine="720"/>
        <w:rPr>
          <w:rFonts w:ascii="宋体" w:hAnsi="宋体" w:cs="宋体"/>
          <w:i/>
          <w:iCs/>
          <w:sz w:val="24"/>
        </w:rPr>
      </w:pPr>
      <w:r>
        <w:rPr>
          <w:rFonts w:ascii="宋体" w:hAnsi="宋体" w:cs="宋体" w:hint="eastAsia"/>
          <w:i/>
          <w:iCs/>
          <w:sz w:val="24"/>
        </w:rPr>
        <w:t>为了防止静电产生火花引发火灾、爆炸事故，使静电荷尽快地消散，对燃料电池间提出防静电接地的要求，对金属物体应采用金属导体与大地做导通性连接，对金属以外的静电导体及亚导体则应做间接接地。</w:t>
      </w:r>
    </w:p>
    <w:p w:rsidR="00882CF0" w:rsidRDefault="00084F76">
      <w:pPr>
        <w:pStyle w:val="affff1"/>
        <w:numPr>
          <w:ilvl w:val="1"/>
          <w:numId w:val="18"/>
        </w:numPr>
        <w:spacing w:before="156" w:after="156" w:line="360" w:lineRule="auto"/>
        <w:ind w:firstLineChars="100" w:firstLine="241"/>
        <w:jc w:val="center"/>
        <w:outlineLvl w:val="1"/>
        <w:rPr>
          <w:rFonts w:ascii="宋体" w:eastAsia="宋体" w:hAnsi="宋体" w:cs="宋体"/>
          <w:color w:val="000000"/>
          <w:sz w:val="24"/>
          <w:szCs w:val="24"/>
        </w:rPr>
      </w:pPr>
      <w:bookmarkStart w:id="29" w:name="_Toc11453"/>
      <w:r>
        <w:rPr>
          <w:rFonts w:ascii="宋体" w:eastAsia="宋体" w:hAnsi="宋体" w:cs="宋体" w:hint="eastAsia"/>
          <w:b/>
          <w:bCs/>
          <w:color w:val="000000"/>
          <w:sz w:val="24"/>
          <w:szCs w:val="24"/>
        </w:rPr>
        <w:t>评分项</w:t>
      </w:r>
      <w:bookmarkEnd w:id="29"/>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color w:val="000000"/>
          <w:kern w:val="2"/>
          <w:sz w:val="24"/>
          <w:szCs w:val="24"/>
        </w:rPr>
        <w:t>燃料电池中使用的材料对工作环境应</w:t>
      </w:r>
      <w:r>
        <w:rPr>
          <w:rFonts w:ascii="宋体" w:eastAsia="宋体" w:hAnsi="宋体" w:cs="宋体" w:hint="eastAsia"/>
          <w:color w:val="000000"/>
          <w:sz w:val="24"/>
          <w:szCs w:val="24"/>
        </w:rPr>
        <w:t>有耐受性，在易发生腐蚀、摩擦的部位应采取必要的防护措施，评价分值为20分。</w:t>
      </w:r>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color w:val="000000"/>
          <w:sz w:val="24"/>
          <w:szCs w:val="24"/>
        </w:rPr>
        <w:t>燃料电池发电系统，该系统可以是组装的，自成体系的或由制造商提供完整集成系统的形式，均为通过电化学反应来发电的装置，评价分值为20分。</w:t>
      </w:r>
    </w:p>
    <w:p w:rsidR="00882CF0" w:rsidRDefault="00084F76">
      <w:pPr>
        <w:pStyle w:val="affff5"/>
        <w:numPr>
          <w:ilvl w:val="2"/>
          <w:numId w:val="18"/>
        </w:numPr>
        <w:spacing w:before="156" w:after="156" w:line="360" w:lineRule="auto"/>
        <w:rPr>
          <w:rFonts w:ascii="宋体" w:eastAsia="宋体" w:hAnsi="宋体" w:cs="宋体"/>
          <w:color w:val="000000"/>
        </w:rPr>
      </w:pPr>
      <w:r>
        <w:rPr>
          <w:rFonts w:ascii="宋体" w:eastAsia="宋体" w:hAnsi="宋体" w:cs="宋体" w:hint="eastAsia"/>
          <w:color w:val="000000"/>
          <w:sz w:val="24"/>
          <w:szCs w:val="24"/>
        </w:rPr>
        <w:t>结合当地气候和自然资源条件合理利用氢能，按表7.2.1.的规则评分。</w:t>
      </w:r>
    </w:p>
    <w:p w:rsidR="00882CF0" w:rsidRDefault="00084F76">
      <w:pPr>
        <w:pStyle w:val="affff5"/>
        <w:spacing w:before="156" w:after="156" w:line="360" w:lineRule="auto"/>
        <w:jc w:val="center"/>
        <w:rPr>
          <w:rFonts w:ascii="宋体" w:eastAsia="宋体" w:hAnsi="宋体" w:cs="宋体"/>
          <w:b/>
          <w:bCs/>
          <w:color w:val="000000"/>
        </w:rPr>
      </w:pPr>
      <w:r>
        <w:rPr>
          <w:rFonts w:ascii="宋体" w:eastAsia="宋体" w:hAnsi="宋体" w:cs="宋体" w:hint="eastAsia"/>
          <w:b/>
          <w:bCs/>
          <w:color w:val="000000"/>
        </w:rPr>
        <w:t>表7.2.1可再生能源利用评分规则</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080"/>
        <w:gridCol w:w="3195"/>
        <w:gridCol w:w="1080"/>
      </w:tblGrid>
      <w:tr w:rsidR="00882CF0">
        <w:trPr>
          <w:trHeight w:val="20"/>
          <w:jc w:val="center"/>
        </w:trPr>
        <w:tc>
          <w:tcPr>
            <w:tcW w:w="1080" w:type="dxa"/>
            <w:vMerge w:val="restart"/>
            <w:tcBorders>
              <w:top w:val="single" w:sz="6" w:space="0" w:color="888E93"/>
              <w:left w:val="single" w:sz="6" w:space="0" w:color="474747"/>
              <w:bottom w:val="single" w:sz="6" w:space="0" w:color="474747"/>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jc w:val="both"/>
              <w:rPr>
                <w:color w:val="000000"/>
                <w:sz w:val="21"/>
                <w:szCs w:val="21"/>
              </w:rPr>
            </w:pPr>
            <w:r>
              <w:rPr>
                <w:rFonts w:hint="eastAsia"/>
                <w:color w:val="000000"/>
                <w:sz w:val="21"/>
                <w:szCs w:val="21"/>
              </w:rPr>
              <w:t>由可再生能源提供电量比例Re</w:t>
            </w:r>
          </w:p>
        </w:tc>
        <w:tc>
          <w:tcPr>
            <w:tcW w:w="3195" w:type="dxa"/>
            <w:tcBorders>
              <w:top w:val="single" w:sz="6" w:space="0" w:color="888E93"/>
              <w:left w:val="single" w:sz="6" w:space="0" w:color="888E93"/>
              <w:bottom w:val="single" w:sz="6" w:space="0" w:color="888E93"/>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hint="eastAsia"/>
                <w:color w:val="000000"/>
                <w:sz w:val="21"/>
                <w:szCs w:val="21"/>
              </w:rPr>
              <w:t>10%≤Re＜20%</w:t>
            </w:r>
          </w:p>
        </w:tc>
        <w:tc>
          <w:tcPr>
            <w:tcW w:w="1080" w:type="dxa"/>
            <w:tcBorders>
              <w:top w:val="single" w:sz="6" w:space="0" w:color="888E93"/>
              <w:left w:val="single" w:sz="6" w:space="0" w:color="888E93"/>
              <w:bottom w:val="single" w:sz="6" w:space="0" w:color="888E93"/>
              <w:right w:val="single" w:sz="6" w:space="0" w:color="474747"/>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hint="eastAsia"/>
                <w:color w:val="000000"/>
                <w:sz w:val="21"/>
                <w:szCs w:val="21"/>
              </w:rPr>
              <w:t>30</w:t>
            </w:r>
          </w:p>
        </w:tc>
      </w:tr>
      <w:tr w:rsidR="00882CF0">
        <w:trPr>
          <w:trHeight w:val="20"/>
          <w:jc w:val="center"/>
        </w:trPr>
        <w:tc>
          <w:tcPr>
            <w:tcW w:w="1080" w:type="dxa"/>
            <w:vMerge/>
            <w:tcBorders>
              <w:top w:val="single" w:sz="6" w:space="0" w:color="888E93"/>
              <w:left w:val="single" w:sz="6" w:space="0" w:color="474747"/>
              <w:bottom w:val="single" w:sz="6" w:space="0" w:color="474747"/>
              <w:right w:val="single" w:sz="6" w:space="0" w:color="888E93"/>
            </w:tcBorders>
            <w:shd w:val="clear" w:color="auto" w:fill="FFFFFF"/>
            <w:tcMar>
              <w:bottom w:w="0" w:type="dxa"/>
            </w:tcMar>
            <w:vAlign w:val="center"/>
          </w:tcPr>
          <w:p w:rsidR="00882CF0" w:rsidRDefault="00882CF0">
            <w:pPr>
              <w:spacing w:line="360" w:lineRule="auto"/>
              <w:rPr>
                <w:rFonts w:ascii="宋体" w:hAnsi="宋体" w:cs="宋体"/>
                <w:color w:val="000000"/>
                <w:szCs w:val="21"/>
              </w:rPr>
            </w:pPr>
          </w:p>
        </w:tc>
        <w:tc>
          <w:tcPr>
            <w:tcW w:w="3195" w:type="dxa"/>
            <w:tcBorders>
              <w:top w:val="single" w:sz="6" w:space="0" w:color="888E93"/>
              <w:left w:val="single" w:sz="6" w:space="0" w:color="888E93"/>
              <w:bottom w:val="single" w:sz="6" w:space="0" w:color="888E93"/>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hint="eastAsia"/>
                <w:color w:val="000000"/>
                <w:sz w:val="21"/>
                <w:szCs w:val="21"/>
              </w:rPr>
              <w:t>20%≤Re＜30%</w:t>
            </w:r>
          </w:p>
        </w:tc>
        <w:tc>
          <w:tcPr>
            <w:tcW w:w="1080" w:type="dxa"/>
            <w:tcBorders>
              <w:top w:val="single" w:sz="6" w:space="0" w:color="888E93"/>
              <w:left w:val="single" w:sz="6" w:space="0" w:color="888E93"/>
              <w:bottom w:val="single" w:sz="6" w:space="0" w:color="888E93"/>
              <w:right w:val="single" w:sz="6" w:space="0" w:color="474747"/>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hint="eastAsia"/>
                <w:color w:val="000000"/>
                <w:sz w:val="21"/>
                <w:szCs w:val="21"/>
              </w:rPr>
              <w:t>40</w:t>
            </w:r>
          </w:p>
        </w:tc>
      </w:tr>
      <w:tr w:rsidR="00882CF0">
        <w:trPr>
          <w:trHeight w:val="20"/>
          <w:jc w:val="center"/>
        </w:trPr>
        <w:tc>
          <w:tcPr>
            <w:tcW w:w="1080" w:type="dxa"/>
            <w:vMerge/>
            <w:tcBorders>
              <w:top w:val="single" w:sz="6" w:space="0" w:color="888E93"/>
              <w:left w:val="single" w:sz="6" w:space="0" w:color="474747"/>
              <w:bottom w:val="single" w:sz="6" w:space="0" w:color="474747"/>
              <w:right w:val="single" w:sz="6" w:space="0" w:color="888E93"/>
            </w:tcBorders>
            <w:shd w:val="clear" w:color="auto" w:fill="FFFFFF"/>
            <w:tcMar>
              <w:bottom w:w="0" w:type="dxa"/>
            </w:tcMar>
            <w:vAlign w:val="center"/>
          </w:tcPr>
          <w:p w:rsidR="00882CF0" w:rsidRDefault="00882CF0">
            <w:pPr>
              <w:spacing w:line="360" w:lineRule="auto"/>
              <w:rPr>
                <w:rFonts w:ascii="宋体" w:hAnsi="宋体" w:cs="宋体"/>
                <w:color w:val="000000"/>
                <w:szCs w:val="21"/>
              </w:rPr>
            </w:pPr>
          </w:p>
        </w:tc>
        <w:tc>
          <w:tcPr>
            <w:tcW w:w="3195" w:type="dxa"/>
            <w:tcBorders>
              <w:top w:val="single" w:sz="6" w:space="0" w:color="888E93"/>
              <w:left w:val="single" w:sz="6" w:space="0" w:color="888E93"/>
              <w:bottom w:val="single" w:sz="6" w:space="0" w:color="888E93"/>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hint="eastAsia"/>
                <w:color w:val="000000"/>
                <w:sz w:val="21"/>
                <w:szCs w:val="21"/>
              </w:rPr>
              <w:t>30%≤Re＜40%</w:t>
            </w:r>
          </w:p>
        </w:tc>
        <w:tc>
          <w:tcPr>
            <w:tcW w:w="1080" w:type="dxa"/>
            <w:tcBorders>
              <w:top w:val="single" w:sz="6" w:space="0" w:color="888E93"/>
              <w:left w:val="single" w:sz="6" w:space="0" w:color="888E93"/>
              <w:bottom w:val="single" w:sz="6" w:space="0" w:color="888E93"/>
              <w:right w:val="single" w:sz="6" w:space="0" w:color="474747"/>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hint="eastAsia"/>
                <w:color w:val="000000"/>
                <w:sz w:val="21"/>
                <w:szCs w:val="21"/>
              </w:rPr>
              <w:t>50</w:t>
            </w:r>
          </w:p>
        </w:tc>
      </w:tr>
      <w:tr w:rsidR="00882CF0">
        <w:trPr>
          <w:trHeight w:val="20"/>
          <w:jc w:val="center"/>
        </w:trPr>
        <w:tc>
          <w:tcPr>
            <w:tcW w:w="1080" w:type="dxa"/>
            <w:vMerge/>
            <w:tcBorders>
              <w:top w:val="single" w:sz="6" w:space="0" w:color="888E93"/>
              <w:left w:val="single" w:sz="6" w:space="0" w:color="474747"/>
              <w:bottom w:val="single" w:sz="6" w:space="0" w:color="474747"/>
              <w:right w:val="single" w:sz="6" w:space="0" w:color="888E93"/>
            </w:tcBorders>
            <w:shd w:val="clear" w:color="auto" w:fill="FFFFFF"/>
            <w:tcMar>
              <w:bottom w:w="0" w:type="dxa"/>
            </w:tcMar>
            <w:vAlign w:val="center"/>
          </w:tcPr>
          <w:p w:rsidR="00882CF0" w:rsidRDefault="00882CF0">
            <w:pPr>
              <w:spacing w:line="360" w:lineRule="auto"/>
              <w:rPr>
                <w:rFonts w:ascii="宋体" w:hAnsi="宋体" w:cs="宋体"/>
                <w:color w:val="000000"/>
                <w:szCs w:val="21"/>
              </w:rPr>
            </w:pPr>
          </w:p>
        </w:tc>
        <w:tc>
          <w:tcPr>
            <w:tcW w:w="3195" w:type="dxa"/>
            <w:tcBorders>
              <w:top w:val="single" w:sz="6" w:space="0" w:color="888E93"/>
              <w:left w:val="single" w:sz="6" w:space="0" w:color="888E93"/>
              <w:bottom w:val="single" w:sz="6" w:space="0" w:color="474747"/>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hint="eastAsia"/>
                <w:color w:val="000000"/>
                <w:sz w:val="21"/>
                <w:szCs w:val="21"/>
              </w:rPr>
              <w:t>40%≤Re</w:t>
            </w:r>
          </w:p>
        </w:tc>
        <w:tc>
          <w:tcPr>
            <w:tcW w:w="1080" w:type="dxa"/>
            <w:tcBorders>
              <w:top w:val="single" w:sz="6" w:space="0" w:color="888E93"/>
              <w:left w:val="single" w:sz="6" w:space="0" w:color="888E93"/>
              <w:bottom w:val="single" w:sz="6" w:space="0" w:color="474747"/>
              <w:right w:val="single" w:sz="6" w:space="0" w:color="474747"/>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jc w:val="both"/>
              <w:rPr>
                <w:color w:val="000000"/>
                <w:sz w:val="21"/>
                <w:szCs w:val="21"/>
              </w:rPr>
            </w:pPr>
            <w:r>
              <w:rPr>
                <w:rFonts w:hint="eastAsia"/>
                <w:color w:val="000000"/>
                <w:sz w:val="21"/>
                <w:szCs w:val="21"/>
              </w:rPr>
              <w:t>60</w:t>
            </w:r>
          </w:p>
        </w:tc>
      </w:tr>
    </w:tbl>
    <w:p w:rsidR="00882CF0" w:rsidRDefault="00882CF0">
      <w:pPr>
        <w:pStyle w:val="affff5"/>
        <w:spacing w:before="156" w:after="156" w:line="360" w:lineRule="auto"/>
        <w:rPr>
          <w:rFonts w:ascii="宋体" w:eastAsia="宋体" w:hAnsi="宋体" w:cs="宋体"/>
          <w:color w:val="000000"/>
          <w:sz w:val="24"/>
          <w:szCs w:val="24"/>
        </w:rPr>
      </w:pPr>
    </w:p>
    <w:p w:rsidR="00882CF0" w:rsidRDefault="00882CF0">
      <w:pPr>
        <w:pStyle w:val="afff3"/>
        <w:ind w:firstLine="480"/>
        <w:rPr>
          <w:rFonts w:hAnsi="宋体" w:cs="宋体"/>
          <w:color w:val="000000"/>
          <w:sz w:val="24"/>
          <w:szCs w:val="24"/>
        </w:rPr>
      </w:pPr>
    </w:p>
    <w:p w:rsidR="00882CF0" w:rsidRDefault="00882CF0">
      <w:pPr>
        <w:pStyle w:val="afff3"/>
        <w:ind w:firstLineChars="0" w:firstLine="0"/>
        <w:rPr>
          <w:rFonts w:hAnsi="宋体" w:cs="宋体"/>
          <w:color w:val="000000"/>
          <w:sz w:val="24"/>
          <w:szCs w:val="24"/>
        </w:rPr>
      </w:pPr>
    </w:p>
    <w:p w:rsidR="00882CF0" w:rsidRDefault="00084F76">
      <w:pPr>
        <w:pStyle w:val="affff4"/>
        <w:numPr>
          <w:ilvl w:val="0"/>
          <w:numId w:val="17"/>
        </w:numPr>
        <w:spacing w:before="312" w:after="312" w:line="360" w:lineRule="auto"/>
        <w:jc w:val="center"/>
        <w:outlineLvl w:val="0"/>
        <w:rPr>
          <w:rFonts w:ascii="宋体" w:eastAsia="宋体" w:hAnsi="宋体" w:cs="宋体"/>
          <w:b/>
          <w:color w:val="000000"/>
          <w:sz w:val="30"/>
          <w:szCs w:val="30"/>
        </w:rPr>
      </w:pPr>
      <w:bookmarkStart w:id="30" w:name="_Toc8251"/>
      <w:r>
        <w:rPr>
          <w:rFonts w:ascii="宋体" w:eastAsia="宋体" w:hAnsi="宋体" w:cs="宋体" w:hint="eastAsia"/>
          <w:b/>
          <w:color w:val="000000"/>
          <w:sz w:val="30"/>
          <w:szCs w:val="30"/>
        </w:rPr>
        <w:lastRenderedPageBreak/>
        <w:t>生物质能发电系统</w:t>
      </w:r>
      <w:bookmarkEnd w:id="30"/>
    </w:p>
    <w:p w:rsidR="00882CF0" w:rsidRDefault="00084F76">
      <w:pPr>
        <w:pStyle w:val="affff1"/>
        <w:numPr>
          <w:ilvl w:val="1"/>
          <w:numId w:val="18"/>
        </w:numPr>
        <w:spacing w:before="156" w:after="156" w:line="360" w:lineRule="auto"/>
        <w:ind w:firstLineChars="100" w:firstLine="241"/>
        <w:jc w:val="center"/>
        <w:outlineLvl w:val="1"/>
        <w:rPr>
          <w:rFonts w:ascii="宋体" w:eastAsia="宋体" w:hAnsi="宋体" w:cs="宋体"/>
          <w:color w:val="000000"/>
          <w:sz w:val="24"/>
          <w:szCs w:val="24"/>
        </w:rPr>
      </w:pPr>
      <w:bookmarkStart w:id="31" w:name="_Toc31493"/>
      <w:r>
        <w:rPr>
          <w:rFonts w:ascii="宋体" w:eastAsia="宋体" w:hAnsi="宋体" w:cs="宋体" w:hint="eastAsia"/>
          <w:b/>
          <w:bCs/>
          <w:color w:val="000000"/>
          <w:sz w:val="24"/>
          <w:szCs w:val="24"/>
        </w:rPr>
        <w:t>控制项</w:t>
      </w:r>
      <w:bookmarkEnd w:id="31"/>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color w:val="000000"/>
          <w:sz w:val="24"/>
          <w:szCs w:val="24"/>
        </w:rPr>
        <w:t>生物质能利用方式的选择，应根据所在地区生物质资源条件、气候条件、投资规模等因素综合确定。可采用生物质发电、生物制气、纤维素燃料乙醇、生物柴油、生物航煤、生物成型燃料等。</w:t>
      </w:r>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color w:val="000000"/>
          <w:sz w:val="24"/>
          <w:szCs w:val="24"/>
        </w:rPr>
        <w:t>在具备生物质转换技术条件较为丰富的地区，宜采用生物质转换技术将生物质资源转化为清洁、便利的燃料后加以使用。生物质资源充足地区，宜采用沼气、生物质天然气或生物质成型燃料，并配合专用炉具使用。</w:t>
      </w:r>
    </w:p>
    <w:p w:rsidR="00882CF0" w:rsidRDefault="00084F76">
      <w:pPr>
        <w:numPr>
          <w:ilvl w:val="255"/>
          <w:numId w:val="0"/>
        </w:numPr>
        <w:spacing w:line="360" w:lineRule="auto"/>
        <w:rPr>
          <w:rFonts w:ascii="宋体" w:hAnsi="宋体" w:cs="宋体"/>
          <w:i/>
          <w:iCs/>
          <w:sz w:val="24"/>
        </w:rPr>
      </w:pPr>
      <w:r>
        <w:rPr>
          <w:rFonts w:ascii="宋体" w:hAnsi="宋体" w:cs="宋体" w:hint="eastAsia"/>
          <w:i/>
          <w:iCs/>
          <w:sz w:val="24"/>
        </w:rPr>
        <w:t>【条文说明】</w:t>
      </w:r>
    </w:p>
    <w:p w:rsidR="00882CF0" w:rsidRDefault="00084F76">
      <w:pPr>
        <w:pStyle w:val="afffffffc"/>
        <w:numPr>
          <w:ilvl w:val="255"/>
          <w:numId w:val="0"/>
        </w:numPr>
        <w:spacing w:line="360" w:lineRule="auto"/>
        <w:ind w:firstLineChars="200" w:firstLine="480"/>
        <w:rPr>
          <w:rFonts w:ascii="宋体" w:hAnsi="宋体" w:cs="宋体"/>
          <w:i/>
          <w:iCs/>
          <w:sz w:val="24"/>
          <w:szCs w:val="24"/>
        </w:rPr>
      </w:pPr>
      <w:r>
        <w:rPr>
          <w:rFonts w:ascii="宋体" w:hAnsi="宋体" w:cs="宋体" w:hint="eastAsia"/>
          <w:i/>
          <w:iCs/>
          <w:sz w:val="24"/>
          <w:szCs w:val="24"/>
        </w:rPr>
        <w:t>传统的生物质直接燃烧方式热效率低，同时伴随着大量烟尘和余灰，造成了生物质能源的浪费和居住环境质量的下降。因此，在具备生物质转换条件（生物质资源条件、经济条件及气候条件）的情况下，宜通过各种先进高效的生物质转换技术（如生物质气化技术、生物质固化成型技术等），将生物质资源转化成各种清洁能源（如沼气、生物质气、生物质固化燃料等）后加以使用。</w:t>
      </w:r>
    </w:p>
    <w:p w:rsidR="00882CF0" w:rsidRDefault="00084F76">
      <w:pPr>
        <w:pStyle w:val="affff1"/>
        <w:numPr>
          <w:ilvl w:val="1"/>
          <w:numId w:val="18"/>
        </w:numPr>
        <w:spacing w:before="156" w:after="156" w:line="360" w:lineRule="auto"/>
        <w:ind w:firstLineChars="100" w:firstLine="241"/>
        <w:jc w:val="center"/>
        <w:outlineLvl w:val="1"/>
        <w:rPr>
          <w:rFonts w:ascii="宋体" w:eastAsia="宋体" w:hAnsi="宋体" w:cs="宋体"/>
          <w:sz w:val="24"/>
          <w:szCs w:val="24"/>
        </w:rPr>
      </w:pPr>
      <w:bookmarkStart w:id="32" w:name="_Toc29959"/>
      <w:r>
        <w:rPr>
          <w:rFonts w:ascii="宋体" w:eastAsia="宋体" w:hAnsi="宋体" w:cs="宋体" w:hint="eastAsia"/>
          <w:b/>
          <w:bCs/>
          <w:sz w:val="24"/>
          <w:szCs w:val="24"/>
        </w:rPr>
        <w:t>评分项</w:t>
      </w:r>
      <w:bookmarkEnd w:id="32"/>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sz w:val="24"/>
          <w:szCs w:val="24"/>
        </w:rPr>
        <w:t>生物质能宜采用清洁化、资源化利用方式；秸秆和薪柴宜加工为固体成型燃料使用，家庭养殖户可建设户式小型沼气系统，</w:t>
      </w:r>
      <w:r>
        <w:rPr>
          <w:rFonts w:ascii="宋体" w:eastAsia="宋体" w:hAnsi="宋体" w:cs="宋体" w:hint="eastAsia"/>
          <w:color w:val="000000"/>
          <w:sz w:val="24"/>
          <w:szCs w:val="24"/>
        </w:rPr>
        <w:t>评价分值为20分。</w:t>
      </w:r>
    </w:p>
    <w:p w:rsidR="00882CF0" w:rsidRDefault="00084F76">
      <w:pPr>
        <w:pStyle w:val="affff5"/>
        <w:numPr>
          <w:ilvl w:val="2"/>
          <w:numId w:val="18"/>
        </w:numPr>
        <w:spacing w:before="156" w:after="156" w:line="360" w:lineRule="auto"/>
        <w:rPr>
          <w:rFonts w:ascii="宋体" w:eastAsia="宋体" w:hAnsi="宋体" w:cs="宋体"/>
          <w:color w:val="000000"/>
          <w:sz w:val="24"/>
          <w:szCs w:val="24"/>
        </w:rPr>
      </w:pPr>
      <w:r>
        <w:rPr>
          <w:rFonts w:ascii="宋体" w:eastAsia="宋体" w:hAnsi="宋体" w:cs="宋体" w:hint="eastAsia"/>
          <w:color w:val="000000"/>
          <w:sz w:val="24"/>
          <w:szCs w:val="24"/>
        </w:rPr>
        <w:t>布局集中紧凑且周围具有大中型养殖场的村庄，宜建设大中型生物制气系统，且沼液及沼渣应规范排放或综合利用，推进沼气集中供气供热、发电上网，及生物天然气车用或并入燃气管网等应用，评价分值为20分。</w:t>
      </w:r>
    </w:p>
    <w:p w:rsidR="00882CF0" w:rsidRDefault="00084F76">
      <w:pPr>
        <w:numPr>
          <w:ilvl w:val="2"/>
          <w:numId w:val="18"/>
        </w:numPr>
        <w:spacing w:line="360" w:lineRule="auto"/>
        <w:rPr>
          <w:rFonts w:ascii="宋体" w:hAnsi="宋体" w:cs="宋体"/>
          <w:color w:val="000000"/>
          <w:sz w:val="24"/>
        </w:rPr>
      </w:pPr>
      <w:r>
        <w:rPr>
          <w:rFonts w:ascii="宋体" w:hAnsi="宋体" w:cs="宋体" w:hint="eastAsia"/>
          <w:color w:val="000000"/>
          <w:sz w:val="24"/>
        </w:rPr>
        <w:t>以生物质固体成型燃料方式进行生物质能利用时，应根据燃料规格、燃烧方式及用途等，选用合适的生物质固体成型燃料炉，评价分值为20分。</w:t>
      </w:r>
    </w:p>
    <w:p w:rsidR="00882CF0" w:rsidRDefault="00084F76">
      <w:pPr>
        <w:numPr>
          <w:ilvl w:val="255"/>
          <w:numId w:val="0"/>
        </w:numPr>
        <w:spacing w:line="360" w:lineRule="auto"/>
        <w:rPr>
          <w:rFonts w:ascii="宋体" w:hAnsi="宋体" w:cs="宋体"/>
          <w:color w:val="000000"/>
          <w:sz w:val="24"/>
        </w:rPr>
      </w:pPr>
      <w:r>
        <w:rPr>
          <w:rFonts w:ascii="宋体" w:hAnsi="宋体" w:cs="宋体" w:hint="eastAsia"/>
          <w:i/>
          <w:iCs/>
          <w:sz w:val="24"/>
        </w:rPr>
        <w:t>【条文说明】</w:t>
      </w:r>
    </w:p>
    <w:p w:rsidR="00882CF0" w:rsidRDefault="00084F76">
      <w:pPr>
        <w:pStyle w:val="afffffffc"/>
        <w:numPr>
          <w:ilvl w:val="255"/>
          <w:numId w:val="0"/>
        </w:numPr>
        <w:spacing w:line="360" w:lineRule="auto"/>
        <w:ind w:firstLineChars="200" w:firstLine="480"/>
        <w:rPr>
          <w:rFonts w:ascii="宋体" w:hAnsi="宋体" w:cs="宋体"/>
          <w:i/>
          <w:iCs/>
          <w:sz w:val="24"/>
          <w:szCs w:val="24"/>
        </w:rPr>
      </w:pPr>
      <w:r>
        <w:rPr>
          <w:rFonts w:ascii="宋体" w:hAnsi="宋体" w:cs="宋体" w:hint="eastAsia"/>
          <w:i/>
          <w:iCs/>
          <w:sz w:val="24"/>
          <w:szCs w:val="24"/>
        </w:rPr>
        <w:t>生物质固体成型燃料炉的种类众多，根据使用燃料规格的不同，可分为颗粒炉和棒状炉；根据燃烧方式的不同，可分为燃烧炉、半气化炉和气化炉；根据用途不同，可分为炊事炉、供暖炉和炊事供暖两用炉。在选取生物质固体成型燃料炉时，应综合考虑以上各因素，确保生物质固体成型燃料的高效利用。</w:t>
      </w:r>
    </w:p>
    <w:p w:rsidR="00882CF0" w:rsidRDefault="00084F76">
      <w:pPr>
        <w:numPr>
          <w:ilvl w:val="2"/>
          <w:numId w:val="18"/>
        </w:numPr>
        <w:spacing w:line="360" w:lineRule="auto"/>
        <w:rPr>
          <w:rFonts w:ascii="宋体" w:hAnsi="宋体" w:cs="宋体"/>
          <w:color w:val="000000"/>
          <w:sz w:val="24"/>
        </w:rPr>
      </w:pPr>
      <w:r>
        <w:rPr>
          <w:rFonts w:ascii="宋体" w:hAnsi="宋体" w:cs="宋体" w:hint="eastAsia"/>
          <w:color w:val="000000"/>
          <w:sz w:val="24"/>
        </w:rPr>
        <w:lastRenderedPageBreak/>
        <w:t>果木枝条、玉米芯等块状或者木质余料生物质丰富的条件下，宜选用燃料适配性高的节能型生物质柴灶或炉具。对于有采暖需求的地区，宜搭配采用灶连炕的形式充分利用烟气余热，或采用内置集热器的热水供热功能柴灶炉具，评价分值为20分。</w:t>
      </w:r>
    </w:p>
    <w:p w:rsidR="00882CF0" w:rsidRDefault="00084F76">
      <w:pPr>
        <w:numPr>
          <w:ilvl w:val="2"/>
          <w:numId w:val="18"/>
        </w:numPr>
        <w:spacing w:line="360" w:lineRule="auto"/>
        <w:rPr>
          <w:rFonts w:ascii="宋体" w:hAnsi="宋体" w:cs="宋体"/>
          <w:color w:val="000000"/>
          <w:kern w:val="0"/>
          <w:sz w:val="24"/>
        </w:rPr>
      </w:pPr>
      <w:r>
        <w:rPr>
          <w:rFonts w:ascii="宋体" w:hAnsi="宋体" w:cs="宋体" w:hint="eastAsia"/>
          <w:color w:val="000000"/>
          <w:kern w:val="0"/>
          <w:sz w:val="24"/>
        </w:rPr>
        <w:t>秸秆气化供气系统应符合现行行业标准《秸秆气化供气系统技术条件及验收规范》NY/T 443及《秸秆气化炉质量评价技术规范》NY/T 1417的有关规定。气化机组的气化效率和能量转换率均应大于70%，灶具热效率应大于55%，评价分值为20分。</w:t>
      </w:r>
    </w:p>
    <w:p w:rsidR="00882CF0" w:rsidRDefault="00084F76">
      <w:pPr>
        <w:numPr>
          <w:ilvl w:val="255"/>
          <w:numId w:val="0"/>
        </w:numPr>
        <w:spacing w:line="360" w:lineRule="auto"/>
        <w:rPr>
          <w:rFonts w:ascii="宋体" w:hAnsi="宋体" w:cs="宋体"/>
          <w:i/>
          <w:iCs/>
          <w:sz w:val="24"/>
        </w:rPr>
      </w:pPr>
      <w:r>
        <w:rPr>
          <w:rFonts w:ascii="宋体" w:hAnsi="宋体" w:cs="宋体" w:hint="eastAsia"/>
          <w:i/>
          <w:iCs/>
          <w:sz w:val="24"/>
        </w:rPr>
        <w:t>【条文说明】</w:t>
      </w:r>
    </w:p>
    <w:p w:rsidR="00882CF0" w:rsidRDefault="00084F76">
      <w:pPr>
        <w:pStyle w:val="afffffffc"/>
        <w:numPr>
          <w:ilvl w:val="255"/>
          <w:numId w:val="0"/>
        </w:numPr>
        <w:spacing w:line="360" w:lineRule="auto"/>
        <w:ind w:firstLineChars="200" w:firstLine="480"/>
        <w:rPr>
          <w:rFonts w:ascii="宋体" w:hAnsi="宋体" w:cs="宋体"/>
          <w:i/>
          <w:iCs/>
          <w:sz w:val="24"/>
          <w:szCs w:val="24"/>
        </w:rPr>
      </w:pPr>
      <w:r>
        <w:rPr>
          <w:rFonts w:ascii="宋体" w:hAnsi="宋体" w:cs="宋体" w:hint="eastAsia"/>
          <w:i/>
          <w:iCs/>
          <w:sz w:val="24"/>
          <w:szCs w:val="24"/>
        </w:rPr>
        <w:t>气化机组是指由上料装置、气化炉、净化装置及配套辅机组成的单元。气化效率是指单位重量秸秆原料转化成气体燃料完全燃烧时放出的热量与该单位重量秸秆原料的热量之比。能量转换率是指生物质（秸秆）气化或热解后生成的可用产物中能量与原料总能量的百分比。</w:t>
      </w:r>
    </w:p>
    <w:p w:rsidR="00882CF0" w:rsidRDefault="00084F76">
      <w:pPr>
        <w:pStyle w:val="affff5"/>
        <w:numPr>
          <w:ilvl w:val="2"/>
          <w:numId w:val="18"/>
        </w:numPr>
        <w:spacing w:before="156" w:after="156" w:line="360" w:lineRule="auto"/>
        <w:rPr>
          <w:rFonts w:ascii="宋体" w:eastAsia="宋体" w:hAnsi="宋体" w:cs="宋体"/>
          <w:color w:val="000000"/>
        </w:rPr>
      </w:pPr>
      <w:r>
        <w:rPr>
          <w:rFonts w:ascii="宋体" w:eastAsia="宋体" w:hAnsi="宋体" w:cs="宋体" w:hint="eastAsia"/>
          <w:color w:val="000000"/>
          <w:sz w:val="24"/>
          <w:szCs w:val="24"/>
        </w:rPr>
        <w:t>生物质发电主要包括垃圾焚烧发电、农林生物质发电和沼气发电，结合当地气候和自然资源条件合理利用生物质能，按表8.2.1的规则评分。</w:t>
      </w:r>
      <w:r>
        <w:rPr>
          <w:rFonts w:ascii="宋体" w:eastAsia="宋体" w:hAnsi="宋体" w:cs="宋体"/>
          <w:color w:val="000000"/>
          <w:sz w:val="24"/>
          <w:szCs w:val="24"/>
        </w:rPr>
        <w:t xml:space="preserve">                                                              </w:t>
      </w:r>
      <w:r>
        <w:rPr>
          <w:rFonts w:ascii="宋体" w:eastAsia="宋体" w:hAnsi="宋体" w:cs="宋体"/>
          <w:color w:val="000000"/>
        </w:rPr>
        <w:t xml:space="preserve">           </w:t>
      </w:r>
    </w:p>
    <w:p w:rsidR="00882CF0" w:rsidRDefault="00084F76">
      <w:pPr>
        <w:pStyle w:val="affff5"/>
        <w:spacing w:before="156" w:after="156" w:line="360" w:lineRule="auto"/>
        <w:jc w:val="center"/>
        <w:rPr>
          <w:rFonts w:ascii="宋体" w:eastAsia="宋体" w:hAnsi="宋体" w:cs="宋体"/>
          <w:color w:val="000000"/>
        </w:rPr>
      </w:pPr>
      <w:r>
        <w:rPr>
          <w:rFonts w:ascii="宋体" w:eastAsia="宋体" w:hAnsi="宋体" w:cs="宋体"/>
          <w:b/>
          <w:bCs/>
          <w:color w:val="000000"/>
        </w:rPr>
        <w:t>表</w:t>
      </w:r>
      <w:r>
        <w:rPr>
          <w:rFonts w:ascii="宋体" w:eastAsia="宋体" w:hAnsi="宋体" w:cs="宋体" w:hint="eastAsia"/>
          <w:b/>
          <w:bCs/>
          <w:color w:val="000000"/>
        </w:rPr>
        <w:t>8.2.1可再生能源利用评分规则</w:t>
      </w:r>
      <w:r>
        <w:rPr>
          <w:rFonts w:ascii="宋体" w:eastAsia="宋体" w:hAnsi="宋体" w:cs="宋体"/>
          <w:color w:val="000000"/>
        </w:rPr>
        <w:t xml:space="preserve">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008"/>
        <w:gridCol w:w="2984"/>
        <w:gridCol w:w="1008"/>
      </w:tblGrid>
      <w:tr w:rsidR="00882CF0">
        <w:trPr>
          <w:trHeight w:val="20"/>
          <w:jc w:val="center"/>
        </w:trPr>
        <w:tc>
          <w:tcPr>
            <w:tcW w:w="1008" w:type="dxa"/>
            <w:vMerge w:val="restart"/>
            <w:tcBorders>
              <w:top w:val="single" w:sz="6" w:space="0" w:color="888E93"/>
              <w:left w:val="single" w:sz="6" w:space="0" w:color="474747"/>
              <w:bottom w:val="single" w:sz="6" w:space="0" w:color="474747"/>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rPr>
                <w:color w:val="000000"/>
                <w:sz w:val="21"/>
                <w:szCs w:val="21"/>
              </w:rPr>
            </w:pPr>
            <w:r>
              <w:rPr>
                <w:rFonts w:hint="eastAsia"/>
                <w:color w:val="000000"/>
                <w:sz w:val="21"/>
                <w:szCs w:val="21"/>
              </w:rPr>
              <w:t>由可再生能源提供电量比例Re</w:t>
            </w:r>
          </w:p>
        </w:tc>
        <w:tc>
          <w:tcPr>
            <w:tcW w:w="2984" w:type="dxa"/>
            <w:tcBorders>
              <w:top w:val="single" w:sz="6" w:space="0" w:color="888E93"/>
              <w:left w:val="single" w:sz="6" w:space="0" w:color="888E93"/>
              <w:bottom w:val="single" w:sz="6" w:space="0" w:color="888E93"/>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rPr>
                <w:color w:val="000000"/>
                <w:sz w:val="21"/>
                <w:szCs w:val="21"/>
              </w:rPr>
            </w:pPr>
            <w:r>
              <w:rPr>
                <w:rFonts w:hint="eastAsia"/>
                <w:color w:val="000000"/>
                <w:sz w:val="21"/>
                <w:szCs w:val="21"/>
              </w:rPr>
              <w:t>10%≤Re＜20%</w:t>
            </w:r>
          </w:p>
        </w:tc>
        <w:tc>
          <w:tcPr>
            <w:tcW w:w="1008" w:type="dxa"/>
            <w:tcBorders>
              <w:top w:val="single" w:sz="6" w:space="0" w:color="888E93"/>
              <w:left w:val="single" w:sz="6" w:space="0" w:color="888E93"/>
              <w:bottom w:val="single" w:sz="6" w:space="0" w:color="888E93"/>
              <w:right w:val="single" w:sz="6" w:space="0" w:color="474747"/>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rPr>
                <w:color w:val="000000"/>
                <w:sz w:val="21"/>
                <w:szCs w:val="21"/>
              </w:rPr>
            </w:pPr>
            <w:r>
              <w:rPr>
                <w:rFonts w:hint="eastAsia"/>
                <w:color w:val="000000"/>
                <w:sz w:val="21"/>
                <w:szCs w:val="21"/>
              </w:rPr>
              <w:t>30</w:t>
            </w:r>
          </w:p>
        </w:tc>
      </w:tr>
      <w:tr w:rsidR="00882CF0">
        <w:trPr>
          <w:trHeight w:val="20"/>
          <w:jc w:val="center"/>
        </w:trPr>
        <w:tc>
          <w:tcPr>
            <w:tcW w:w="1008" w:type="dxa"/>
            <w:vMerge/>
            <w:tcBorders>
              <w:top w:val="single" w:sz="6" w:space="0" w:color="888E93"/>
              <w:left w:val="single" w:sz="6" w:space="0" w:color="474747"/>
              <w:bottom w:val="single" w:sz="6" w:space="0" w:color="474747"/>
              <w:right w:val="single" w:sz="6" w:space="0" w:color="888E93"/>
            </w:tcBorders>
            <w:shd w:val="clear" w:color="auto" w:fill="FFFFFF"/>
            <w:tcMar>
              <w:bottom w:w="0" w:type="dxa"/>
            </w:tcMar>
            <w:vAlign w:val="center"/>
          </w:tcPr>
          <w:p w:rsidR="00882CF0" w:rsidRDefault="00882CF0">
            <w:pPr>
              <w:spacing w:line="360" w:lineRule="auto"/>
              <w:jc w:val="left"/>
              <w:rPr>
                <w:rFonts w:ascii="宋体" w:hAnsi="宋体" w:cs="宋体"/>
                <w:color w:val="000000"/>
                <w:szCs w:val="21"/>
              </w:rPr>
            </w:pPr>
          </w:p>
        </w:tc>
        <w:tc>
          <w:tcPr>
            <w:tcW w:w="2984" w:type="dxa"/>
            <w:tcBorders>
              <w:top w:val="single" w:sz="6" w:space="0" w:color="888E93"/>
              <w:left w:val="single" w:sz="6" w:space="0" w:color="888E93"/>
              <w:bottom w:val="single" w:sz="6" w:space="0" w:color="888E93"/>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rPr>
                <w:color w:val="000000"/>
                <w:sz w:val="21"/>
                <w:szCs w:val="21"/>
              </w:rPr>
            </w:pPr>
            <w:r>
              <w:rPr>
                <w:rFonts w:hint="eastAsia"/>
                <w:color w:val="000000"/>
                <w:sz w:val="21"/>
                <w:szCs w:val="21"/>
              </w:rPr>
              <w:t>20%≤Re＜30%</w:t>
            </w:r>
          </w:p>
        </w:tc>
        <w:tc>
          <w:tcPr>
            <w:tcW w:w="1008" w:type="dxa"/>
            <w:tcBorders>
              <w:top w:val="single" w:sz="6" w:space="0" w:color="888E93"/>
              <w:left w:val="single" w:sz="6" w:space="0" w:color="888E93"/>
              <w:bottom w:val="single" w:sz="6" w:space="0" w:color="888E93"/>
              <w:right w:val="single" w:sz="6" w:space="0" w:color="474747"/>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rPr>
                <w:color w:val="000000"/>
                <w:sz w:val="21"/>
                <w:szCs w:val="21"/>
              </w:rPr>
            </w:pPr>
            <w:r>
              <w:rPr>
                <w:rFonts w:hint="eastAsia"/>
                <w:color w:val="000000"/>
                <w:sz w:val="21"/>
                <w:szCs w:val="21"/>
              </w:rPr>
              <w:t>40</w:t>
            </w:r>
          </w:p>
        </w:tc>
      </w:tr>
      <w:tr w:rsidR="00882CF0">
        <w:trPr>
          <w:trHeight w:val="20"/>
          <w:jc w:val="center"/>
        </w:trPr>
        <w:tc>
          <w:tcPr>
            <w:tcW w:w="1008" w:type="dxa"/>
            <w:vMerge/>
            <w:tcBorders>
              <w:top w:val="single" w:sz="6" w:space="0" w:color="888E93"/>
              <w:left w:val="single" w:sz="6" w:space="0" w:color="474747"/>
              <w:bottom w:val="single" w:sz="6" w:space="0" w:color="474747"/>
              <w:right w:val="single" w:sz="6" w:space="0" w:color="888E93"/>
            </w:tcBorders>
            <w:shd w:val="clear" w:color="auto" w:fill="FFFFFF"/>
            <w:tcMar>
              <w:bottom w:w="0" w:type="dxa"/>
            </w:tcMar>
            <w:vAlign w:val="center"/>
          </w:tcPr>
          <w:p w:rsidR="00882CF0" w:rsidRDefault="00882CF0">
            <w:pPr>
              <w:spacing w:line="360" w:lineRule="auto"/>
              <w:jc w:val="left"/>
              <w:rPr>
                <w:rFonts w:ascii="宋体" w:hAnsi="宋体" w:cs="宋体"/>
                <w:color w:val="000000"/>
                <w:szCs w:val="21"/>
              </w:rPr>
            </w:pPr>
          </w:p>
        </w:tc>
        <w:tc>
          <w:tcPr>
            <w:tcW w:w="2984" w:type="dxa"/>
            <w:tcBorders>
              <w:top w:val="single" w:sz="6" w:space="0" w:color="888E93"/>
              <w:left w:val="single" w:sz="6" w:space="0" w:color="888E93"/>
              <w:bottom w:val="single" w:sz="6" w:space="0" w:color="888E93"/>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rPr>
                <w:color w:val="000000"/>
                <w:sz w:val="21"/>
                <w:szCs w:val="21"/>
              </w:rPr>
            </w:pPr>
            <w:r>
              <w:rPr>
                <w:rFonts w:hint="eastAsia"/>
                <w:color w:val="000000"/>
                <w:sz w:val="21"/>
                <w:szCs w:val="21"/>
              </w:rPr>
              <w:t>30%≤Re＜40%</w:t>
            </w:r>
          </w:p>
        </w:tc>
        <w:tc>
          <w:tcPr>
            <w:tcW w:w="1008" w:type="dxa"/>
            <w:tcBorders>
              <w:top w:val="single" w:sz="6" w:space="0" w:color="888E93"/>
              <w:left w:val="single" w:sz="6" w:space="0" w:color="888E93"/>
              <w:bottom w:val="single" w:sz="6" w:space="0" w:color="888E93"/>
              <w:right w:val="single" w:sz="6" w:space="0" w:color="474747"/>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rPr>
                <w:color w:val="000000"/>
                <w:sz w:val="21"/>
                <w:szCs w:val="21"/>
              </w:rPr>
            </w:pPr>
            <w:r>
              <w:rPr>
                <w:rFonts w:hint="eastAsia"/>
                <w:color w:val="000000"/>
                <w:sz w:val="21"/>
                <w:szCs w:val="21"/>
              </w:rPr>
              <w:t>50</w:t>
            </w:r>
          </w:p>
        </w:tc>
      </w:tr>
      <w:tr w:rsidR="00882CF0">
        <w:trPr>
          <w:trHeight w:val="20"/>
          <w:jc w:val="center"/>
        </w:trPr>
        <w:tc>
          <w:tcPr>
            <w:tcW w:w="1008" w:type="dxa"/>
            <w:vMerge/>
            <w:tcBorders>
              <w:top w:val="single" w:sz="6" w:space="0" w:color="888E93"/>
              <w:left w:val="single" w:sz="6" w:space="0" w:color="474747"/>
              <w:bottom w:val="single" w:sz="6" w:space="0" w:color="474747"/>
              <w:right w:val="single" w:sz="6" w:space="0" w:color="888E93"/>
            </w:tcBorders>
            <w:shd w:val="clear" w:color="auto" w:fill="FFFFFF"/>
            <w:tcMar>
              <w:bottom w:w="0" w:type="dxa"/>
            </w:tcMar>
            <w:vAlign w:val="center"/>
          </w:tcPr>
          <w:p w:rsidR="00882CF0" w:rsidRDefault="00882CF0">
            <w:pPr>
              <w:spacing w:line="360" w:lineRule="auto"/>
              <w:jc w:val="left"/>
              <w:rPr>
                <w:rFonts w:ascii="宋体" w:hAnsi="宋体" w:cs="宋体"/>
                <w:color w:val="000000"/>
                <w:szCs w:val="21"/>
              </w:rPr>
            </w:pPr>
          </w:p>
        </w:tc>
        <w:tc>
          <w:tcPr>
            <w:tcW w:w="2984" w:type="dxa"/>
            <w:tcBorders>
              <w:top w:val="single" w:sz="6" w:space="0" w:color="888E93"/>
              <w:left w:val="single" w:sz="6" w:space="0" w:color="888E93"/>
              <w:bottom w:val="single" w:sz="6" w:space="0" w:color="474747"/>
              <w:right w:val="single" w:sz="6" w:space="0" w:color="888E93"/>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rPr>
                <w:color w:val="000000"/>
                <w:sz w:val="21"/>
                <w:szCs w:val="21"/>
              </w:rPr>
            </w:pPr>
            <w:r>
              <w:rPr>
                <w:rFonts w:hint="eastAsia"/>
                <w:color w:val="000000"/>
                <w:sz w:val="21"/>
                <w:szCs w:val="21"/>
              </w:rPr>
              <w:t>40%≤Re</w:t>
            </w:r>
          </w:p>
        </w:tc>
        <w:tc>
          <w:tcPr>
            <w:tcW w:w="1008" w:type="dxa"/>
            <w:tcBorders>
              <w:top w:val="single" w:sz="6" w:space="0" w:color="888E93"/>
              <w:left w:val="single" w:sz="6" w:space="0" w:color="888E93"/>
              <w:bottom w:val="single" w:sz="6" w:space="0" w:color="474747"/>
              <w:right w:val="single" w:sz="6" w:space="0" w:color="474747"/>
            </w:tcBorders>
            <w:shd w:val="clear" w:color="auto" w:fill="FFFFFF"/>
            <w:tcMar>
              <w:bottom w:w="0" w:type="dxa"/>
            </w:tcMar>
            <w:vAlign w:val="center"/>
          </w:tcPr>
          <w:p w:rsidR="00882CF0" w:rsidRDefault="00084F76">
            <w:pPr>
              <w:pStyle w:val="afff5"/>
              <w:spacing w:before="0" w:beforeAutospacing="0" w:after="0" w:afterAutospacing="0" w:line="360" w:lineRule="auto"/>
              <w:ind w:leftChars="200" w:left="420"/>
              <w:rPr>
                <w:color w:val="000000"/>
                <w:sz w:val="21"/>
                <w:szCs w:val="21"/>
              </w:rPr>
            </w:pPr>
            <w:r>
              <w:rPr>
                <w:rFonts w:hint="eastAsia"/>
                <w:color w:val="000000"/>
                <w:sz w:val="21"/>
                <w:szCs w:val="21"/>
              </w:rPr>
              <w:t>60</w:t>
            </w:r>
          </w:p>
        </w:tc>
      </w:tr>
    </w:tbl>
    <w:p w:rsidR="00882CF0" w:rsidRDefault="00882CF0">
      <w:pPr>
        <w:pStyle w:val="affff5"/>
        <w:spacing w:before="156" w:after="156" w:line="360" w:lineRule="auto"/>
        <w:outlineLvl w:val="2"/>
        <w:rPr>
          <w:rFonts w:ascii="宋体" w:eastAsia="宋体" w:hAnsi="宋体" w:cs="宋体"/>
          <w:color w:val="000000"/>
          <w:sz w:val="24"/>
          <w:szCs w:val="24"/>
        </w:rPr>
      </w:pPr>
    </w:p>
    <w:p w:rsidR="00882CF0" w:rsidRDefault="00882CF0">
      <w:pPr>
        <w:pStyle w:val="afff3"/>
        <w:ind w:firstLine="480"/>
        <w:rPr>
          <w:rFonts w:hAnsi="宋体" w:cs="宋体"/>
          <w:sz w:val="24"/>
          <w:szCs w:val="24"/>
        </w:rPr>
      </w:pPr>
    </w:p>
    <w:p w:rsidR="00882CF0" w:rsidRDefault="00882CF0">
      <w:pPr>
        <w:pStyle w:val="afff3"/>
        <w:ind w:firstLine="480"/>
        <w:rPr>
          <w:rFonts w:hAnsi="宋体" w:cs="宋体"/>
          <w:sz w:val="24"/>
          <w:szCs w:val="24"/>
        </w:rPr>
      </w:pPr>
    </w:p>
    <w:p w:rsidR="00882CF0" w:rsidRDefault="00882CF0">
      <w:pPr>
        <w:pStyle w:val="afff3"/>
        <w:ind w:firstLine="480"/>
        <w:rPr>
          <w:rFonts w:hAnsi="宋体" w:cs="宋体"/>
          <w:sz w:val="24"/>
          <w:szCs w:val="24"/>
        </w:rPr>
      </w:pPr>
    </w:p>
    <w:p w:rsidR="00882CF0" w:rsidRDefault="00882CF0">
      <w:pPr>
        <w:pStyle w:val="afff3"/>
        <w:ind w:firstLine="480"/>
        <w:rPr>
          <w:rFonts w:hAnsi="宋体" w:cs="宋体"/>
          <w:sz w:val="24"/>
          <w:szCs w:val="24"/>
        </w:rPr>
      </w:pPr>
    </w:p>
    <w:p w:rsidR="00882CF0" w:rsidRDefault="00882CF0">
      <w:pPr>
        <w:pStyle w:val="afff3"/>
        <w:ind w:firstLine="480"/>
        <w:rPr>
          <w:rFonts w:hAnsi="宋体" w:cs="宋体"/>
          <w:sz w:val="24"/>
          <w:szCs w:val="24"/>
        </w:rPr>
      </w:pPr>
    </w:p>
    <w:p w:rsidR="00882CF0" w:rsidRDefault="00882CF0">
      <w:pPr>
        <w:pStyle w:val="afff3"/>
        <w:ind w:firstLine="480"/>
        <w:rPr>
          <w:rFonts w:hAnsi="宋体" w:cs="宋体"/>
          <w:sz w:val="24"/>
          <w:szCs w:val="24"/>
        </w:rPr>
      </w:pPr>
    </w:p>
    <w:p w:rsidR="00882CF0" w:rsidRDefault="00882CF0">
      <w:pPr>
        <w:pStyle w:val="afff3"/>
        <w:ind w:firstLine="480"/>
        <w:rPr>
          <w:rFonts w:hAnsi="宋体" w:cs="宋体"/>
          <w:sz w:val="24"/>
          <w:szCs w:val="24"/>
        </w:rPr>
      </w:pPr>
    </w:p>
    <w:p w:rsidR="00882CF0" w:rsidRDefault="00882CF0">
      <w:pPr>
        <w:pStyle w:val="afff3"/>
        <w:ind w:firstLine="480"/>
        <w:rPr>
          <w:rFonts w:hAnsi="宋体" w:cs="宋体"/>
          <w:sz w:val="24"/>
          <w:szCs w:val="24"/>
        </w:rPr>
      </w:pPr>
    </w:p>
    <w:p w:rsidR="00882CF0" w:rsidRDefault="00882CF0">
      <w:pPr>
        <w:pStyle w:val="afff3"/>
        <w:ind w:firstLine="480"/>
        <w:rPr>
          <w:rFonts w:hAnsi="宋体" w:cs="宋体"/>
          <w:sz w:val="24"/>
          <w:szCs w:val="24"/>
        </w:rPr>
      </w:pPr>
    </w:p>
    <w:p w:rsidR="00882CF0" w:rsidRDefault="00882CF0">
      <w:pPr>
        <w:pStyle w:val="afff3"/>
        <w:ind w:firstLine="480"/>
        <w:rPr>
          <w:rFonts w:hAnsi="宋体" w:cs="宋体"/>
          <w:sz w:val="24"/>
          <w:szCs w:val="24"/>
        </w:rPr>
      </w:pPr>
    </w:p>
    <w:p w:rsidR="00882CF0" w:rsidRDefault="00882CF0">
      <w:pPr>
        <w:pStyle w:val="afff3"/>
        <w:ind w:firstLine="480"/>
        <w:rPr>
          <w:rFonts w:hAnsi="宋体" w:cs="宋体"/>
          <w:sz w:val="24"/>
          <w:szCs w:val="24"/>
        </w:rPr>
      </w:pPr>
    </w:p>
    <w:p w:rsidR="00882CF0" w:rsidRDefault="00882CF0">
      <w:pPr>
        <w:pStyle w:val="afff3"/>
        <w:ind w:firstLine="480"/>
        <w:rPr>
          <w:rFonts w:hAnsi="宋体" w:cs="宋体"/>
          <w:sz w:val="24"/>
          <w:szCs w:val="24"/>
        </w:rPr>
      </w:pPr>
    </w:p>
    <w:p w:rsidR="00882CF0" w:rsidRDefault="00882CF0">
      <w:pPr>
        <w:pStyle w:val="afff3"/>
        <w:ind w:firstLine="480"/>
        <w:rPr>
          <w:rFonts w:hAnsi="宋体" w:cs="宋体"/>
          <w:sz w:val="24"/>
          <w:szCs w:val="24"/>
        </w:rPr>
      </w:pPr>
    </w:p>
    <w:p w:rsidR="00882CF0" w:rsidRDefault="00882CF0">
      <w:pPr>
        <w:pStyle w:val="afff3"/>
        <w:ind w:firstLine="480"/>
        <w:rPr>
          <w:rFonts w:hAnsi="宋体" w:cs="宋体"/>
          <w:sz w:val="24"/>
          <w:szCs w:val="24"/>
        </w:rPr>
      </w:pPr>
    </w:p>
    <w:p w:rsidR="00882CF0" w:rsidRDefault="00882CF0">
      <w:pPr>
        <w:pStyle w:val="afff3"/>
        <w:ind w:firstLineChars="0" w:firstLine="0"/>
        <w:rPr>
          <w:rFonts w:hAnsi="宋体" w:cs="宋体"/>
          <w:sz w:val="24"/>
          <w:szCs w:val="24"/>
        </w:rPr>
      </w:pPr>
    </w:p>
    <w:p w:rsidR="00882CF0" w:rsidRDefault="00084F76">
      <w:pPr>
        <w:pStyle w:val="affff4"/>
        <w:numPr>
          <w:ilvl w:val="0"/>
          <w:numId w:val="17"/>
        </w:numPr>
        <w:spacing w:before="312" w:after="312" w:line="360" w:lineRule="auto"/>
        <w:jc w:val="center"/>
        <w:outlineLvl w:val="0"/>
        <w:rPr>
          <w:rFonts w:ascii="宋体" w:eastAsia="宋体" w:hAnsi="宋体" w:cs="宋体"/>
          <w:b/>
          <w:sz w:val="30"/>
          <w:szCs w:val="30"/>
        </w:rPr>
      </w:pPr>
      <w:bookmarkStart w:id="33" w:name="_Toc10573"/>
      <w:r>
        <w:rPr>
          <w:rFonts w:ascii="宋体" w:eastAsia="宋体" w:hAnsi="宋体" w:cs="宋体" w:hint="eastAsia"/>
          <w:b/>
          <w:sz w:val="30"/>
          <w:szCs w:val="30"/>
        </w:rPr>
        <w:lastRenderedPageBreak/>
        <w:t>多能互补系统</w:t>
      </w:r>
      <w:bookmarkEnd w:id="33"/>
    </w:p>
    <w:p w:rsidR="00882CF0" w:rsidRDefault="00084F76">
      <w:pPr>
        <w:pStyle w:val="affff1"/>
        <w:numPr>
          <w:ilvl w:val="1"/>
          <w:numId w:val="18"/>
        </w:numPr>
        <w:spacing w:before="156" w:after="156" w:line="360" w:lineRule="auto"/>
        <w:ind w:firstLineChars="100" w:firstLine="241"/>
        <w:jc w:val="center"/>
        <w:outlineLvl w:val="1"/>
        <w:rPr>
          <w:rFonts w:ascii="宋体" w:eastAsia="宋体" w:hAnsi="宋体" w:cs="宋体"/>
          <w:b/>
          <w:bCs/>
          <w:sz w:val="24"/>
          <w:szCs w:val="24"/>
        </w:rPr>
      </w:pPr>
      <w:bookmarkStart w:id="34" w:name="_Toc8523"/>
      <w:r>
        <w:rPr>
          <w:rFonts w:ascii="宋体" w:eastAsia="宋体" w:hAnsi="宋体" w:cs="宋体" w:hint="eastAsia"/>
          <w:b/>
          <w:bCs/>
          <w:sz w:val="24"/>
          <w:szCs w:val="24"/>
        </w:rPr>
        <w:t>控制项</w:t>
      </w:r>
      <w:bookmarkEnd w:id="34"/>
    </w:p>
    <w:p w:rsidR="00882CF0" w:rsidRDefault="00084F76">
      <w:pPr>
        <w:pStyle w:val="affff5"/>
        <w:numPr>
          <w:ilvl w:val="2"/>
          <w:numId w:val="18"/>
        </w:numPr>
        <w:spacing w:before="156" w:after="156" w:line="360" w:lineRule="auto"/>
        <w:outlineLvl w:val="2"/>
        <w:rPr>
          <w:rFonts w:ascii="宋体" w:eastAsia="宋体" w:hAnsi="宋体" w:cs="宋体"/>
          <w:sz w:val="24"/>
          <w:szCs w:val="24"/>
        </w:rPr>
      </w:pPr>
      <w:bookmarkStart w:id="35" w:name="_Toc18390"/>
      <w:r>
        <w:rPr>
          <w:rFonts w:ascii="宋体" w:eastAsia="宋体" w:hAnsi="宋体" w:cs="宋体" w:hint="eastAsia"/>
          <w:sz w:val="24"/>
          <w:szCs w:val="24"/>
        </w:rPr>
        <w:t>有资源条件的区域，应遵循因地制宜、多能互补、综合利用、安全可靠、讲求效益的原则，通过合理的方式利用可再生能源。</w:t>
      </w:r>
      <w:bookmarkEnd w:id="35"/>
    </w:p>
    <w:p w:rsidR="00882CF0" w:rsidRDefault="00084F76">
      <w:pPr>
        <w:pStyle w:val="affff5"/>
        <w:numPr>
          <w:ilvl w:val="2"/>
          <w:numId w:val="18"/>
        </w:numPr>
        <w:spacing w:before="156" w:after="156" w:line="360" w:lineRule="auto"/>
        <w:outlineLvl w:val="2"/>
        <w:rPr>
          <w:rFonts w:ascii="宋体" w:eastAsia="宋体" w:hAnsi="宋体" w:cs="宋体"/>
          <w:sz w:val="24"/>
          <w:szCs w:val="24"/>
        </w:rPr>
      </w:pPr>
      <w:bookmarkStart w:id="36" w:name="_Toc471"/>
      <w:r>
        <w:rPr>
          <w:rFonts w:ascii="宋体" w:eastAsia="宋体" w:hAnsi="宋体" w:cs="宋体" w:hint="eastAsia"/>
          <w:sz w:val="24"/>
          <w:szCs w:val="24"/>
        </w:rPr>
        <w:t>有条件时，农村居住建筑中应采用可再生能源作为供暖、供电、炊事和生活热水用能。</w:t>
      </w:r>
      <w:bookmarkEnd w:id="36"/>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居住建筑的用能应通过对当地环境资源条件和技术经济的分析，结合国家相关政策，优先应用可再生能源。</w:t>
      </w:r>
    </w:p>
    <w:p w:rsidR="00882CF0" w:rsidRDefault="00084F76">
      <w:pPr>
        <w:pStyle w:val="affff1"/>
        <w:numPr>
          <w:ilvl w:val="1"/>
          <w:numId w:val="18"/>
        </w:numPr>
        <w:spacing w:before="156" w:after="156" w:line="360" w:lineRule="auto"/>
        <w:ind w:firstLineChars="100" w:firstLine="241"/>
        <w:jc w:val="center"/>
        <w:outlineLvl w:val="1"/>
        <w:rPr>
          <w:rFonts w:ascii="宋体" w:eastAsia="宋体" w:hAnsi="宋体" w:cs="宋体"/>
          <w:sz w:val="24"/>
          <w:szCs w:val="24"/>
        </w:rPr>
      </w:pPr>
      <w:bookmarkStart w:id="37" w:name="_Toc32603"/>
      <w:r>
        <w:rPr>
          <w:rFonts w:ascii="宋体" w:eastAsia="宋体" w:hAnsi="宋体" w:cs="宋体" w:hint="eastAsia"/>
          <w:b/>
          <w:bCs/>
          <w:sz w:val="24"/>
          <w:szCs w:val="24"/>
        </w:rPr>
        <w:t>评分项</w:t>
      </w:r>
      <w:bookmarkEnd w:id="37"/>
    </w:p>
    <w:p w:rsidR="00882CF0" w:rsidRDefault="00084F76">
      <w:pPr>
        <w:pStyle w:val="affff5"/>
        <w:numPr>
          <w:ilvl w:val="2"/>
          <w:numId w:val="18"/>
        </w:numPr>
        <w:spacing w:before="156" w:after="156" w:line="360" w:lineRule="auto"/>
        <w:outlineLvl w:val="2"/>
        <w:rPr>
          <w:rFonts w:ascii="宋体" w:eastAsia="宋体" w:hAnsi="宋体" w:cs="宋体"/>
          <w:color w:val="000000"/>
          <w:sz w:val="24"/>
          <w:szCs w:val="24"/>
        </w:rPr>
      </w:pPr>
      <w:bookmarkStart w:id="38" w:name="_Toc9956"/>
      <w:r>
        <w:rPr>
          <w:rFonts w:ascii="宋体" w:eastAsia="宋体" w:hAnsi="宋体" w:cs="宋体" w:hint="eastAsia"/>
          <w:color w:val="000000"/>
          <w:sz w:val="24"/>
          <w:szCs w:val="24"/>
        </w:rPr>
        <w:t>可再生能源建筑应用系统设计时，应根据当地资源与适用条件统筹规划，因地制宜推广应用太阳能、风能、氢能、生物质能、地热能等绿色用能模式，同时设置太阳能光热、光伏系统时，宜采用太阳能光伏光热一体化系统。当采用其中2项及以上系统时，评价分值为10分。</w:t>
      </w:r>
      <w:bookmarkEnd w:id="38"/>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rsidP="00C026B7">
      <w:pPr>
        <w:pStyle w:val="afff3"/>
        <w:ind w:firstLineChars="0" w:firstLine="0"/>
        <w:rPr>
          <w:rFonts w:hAnsi="宋体" w:cs="宋体"/>
          <w:color w:val="417FF9"/>
          <w:sz w:val="24"/>
          <w:szCs w:val="24"/>
        </w:rPr>
      </w:pPr>
    </w:p>
    <w:p w:rsidR="00882CF0" w:rsidRDefault="00084F76">
      <w:pPr>
        <w:pStyle w:val="affff4"/>
        <w:numPr>
          <w:ilvl w:val="0"/>
          <w:numId w:val="17"/>
        </w:numPr>
        <w:spacing w:before="312" w:after="312" w:line="360" w:lineRule="auto"/>
        <w:jc w:val="center"/>
        <w:outlineLvl w:val="0"/>
        <w:rPr>
          <w:rFonts w:ascii="宋体" w:eastAsia="宋体" w:hAnsi="宋体" w:cs="宋体"/>
          <w:b/>
          <w:sz w:val="24"/>
          <w:szCs w:val="24"/>
        </w:rPr>
      </w:pPr>
      <w:bookmarkStart w:id="39" w:name="_Toc10234"/>
      <w:r>
        <w:rPr>
          <w:rFonts w:ascii="宋体" w:eastAsia="宋体" w:hAnsi="宋体" w:cs="宋体" w:hint="eastAsia"/>
          <w:b/>
          <w:sz w:val="30"/>
          <w:szCs w:val="30"/>
        </w:rPr>
        <w:lastRenderedPageBreak/>
        <w:t>可再生能源运行与维护</w:t>
      </w:r>
      <w:bookmarkEnd w:id="39"/>
    </w:p>
    <w:p w:rsidR="00882CF0" w:rsidRDefault="00084F76">
      <w:pPr>
        <w:pStyle w:val="affff1"/>
        <w:numPr>
          <w:ilvl w:val="1"/>
          <w:numId w:val="18"/>
        </w:numPr>
        <w:spacing w:before="156" w:after="156" w:line="360" w:lineRule="auto"/>
        <w:ind w:firstLineChars="100" w:firstLine="241"/>
        <w:jc w:val="center"/>
        <w:outlineLvl w:val="1"/>
        <w:rPr>
          <w:rFonts w:ascii="宋体" w:eastAsia="宋体" w:hAnsi="宋体" w:cs="宋体"/>
          <w:sz w:val="24"/>
          <w:szCs w:val="24"/>
        </w:rPr>
      </w:pPr>
      <w:bookmarkStart w:id="40" w:name="_Toc30167"/>
      <w:r>
        <w:rPr>
          <w:rFonts w:ascii="宋体" w:eastAsia="宋体" w:hAnsi="宋体" w:cs="宋体" w:hint="eastAsia"/>
          <w:b/>
          <w:bCs/>
          <w:sz w:val="24"/>
          <w:szCs w:val="24"/>
        </w:rPr>
        <w:t>控制项</w:t>
      </w:r>
      <w:bookmarkEnd w:id="40"/>
    </w:p>
    <w:p w:rsidR="00882CF0" w:rsidRDefault="00084F76">
      <w:pPr>
        <w:pStyle w:val="affff5"/>
        <w:numPr>
          <w:ilvl w:val="2"/>
          <w:numId w:val="18"/>
        </w:numPr>
        <w:spacing w:before="156" w:after="156" w:line="360" w:lineRule="auto"/>
        <w:outlineLvl w:val="2"/>
        <w:rPr>
          <w:rFonts w:ascii="宋体" w:eastAsia="宋体" w:hAnsi="宋体" w:cs="宋体"/>
          <w:b/>
          <w:bCs/>
          <w:sz w:val="24"/>
          <w:szCs w:val="24"/>
        </w:rPr>
      </w:pPr>
      <w:bookmarkStart w:id="41" w:name="_Toc12371"/>
      <w:r>
        <w:rPr>
          <w:rFonts w:ascii="宋体" w:eastAsia="宋体" w:hAnsi="宋体" w:cs="宋体" w:hint="eastAsia"/>
          <w:sz w:val="24"/>
          <w:szCs w:val="24"/>
        </w:rPr>
        <w:t>可再生能源系统竣工验收合格后，方可交付用户，进入日常运行状态。</w:t>
      </w:r>
      <w:bookmarkEnd w:id="41"/>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可再生能源系统的运行与维护应建立健全安全生产管理制度、操作维护规程和事故应急预案。</w:t>
      </w:r>
    </w:p>
    <w:p w:rsidR="00882CF0" w:rsidRDefault="00084F76">
      <w:pPr>
        <w:pStyle w:val="affff5"/>
        <w:numPr>
          <w:ilvl w:val="2"/>
          <w:numId w:val="18"/>
        </w:numPr>
        <w:spacing w:before="156" w:after="156" w:line="360" w:lineRule="auto"/>
        <w:rPr>
          <w:rFonts w:ascii="宋体" w:eastAsia="宋体" w:hAnsi="宋体" w:cs="宋体"/>
          <w:sz w:val="24"/>
          <w:szCs w:val="24"/>
        </w:rPr>
      </w:pPr>
      <w:r>
        <w:rPr>
          <w:rFonts w:ascii="宋体" w:eastAsia="宋体" w:hAnsi="宋体" w:cs="宋体" w:hint="eastAsia"/>
          <w:sz w:val="24"/>
          <w:szCs w:val="24"/>
        </w:rPr>
        <w:t>在设计工作年限内，可再生能源工程的建设和运行维护，应确保安全、可靠。当达到设计工作年限时或遭遇事故、灾害后，若继续使用，应对设施进行安全及使用性能评估。</w:t>
      </w:r>
    </w:p>
    <w:p w:rsidR="00882CF0" w:rsidRDefault="00084F76">
      <w:pPr>
        <w:pStyle w:val="affff1"/>
        <w:numPr>
          <w:ilvl w:val="1"/>
          <w:numId w:val="18"/>
        </w:numPr>
        <w:spacing w:before="156" w:after="156" w:line="360" w:lineRule="auto"/>
        <w:ind w:firstLineChars="100" w:firstLine="241"/>
        <w:jc w:val="center"/>
        <w:outlineLvl w:val="1"/>
        <w:rPr>
          <w:rFonts w:ascii="宋体" w:eastAsia="宋体" w:hAnsi="宋体" w:cs="宋体"/>
          <w:b/>
          <w:bCs/>
          <w:sz w:val="24"/>
          <w:szCs w:val="24"/>
        </w:rPr>
      </w:pPr>
      <w:bookmarkStart w:id="42" w:name="_Toc3669"/>
      <w:r>
        <w:rPr>
          <w:rFonts w:ascii="宋体" w:eastAsia="宋体" w:hAnsi="宋体" w:cs="宋体" w:hint="eastAsia"/>
          <w:b/>
          <w:bCs/>
          <w:sz w:val="24"/>
          <w:szCs w:val="24"/>
        </w:rPr>
        <w:t>评分项</w:t>
      </w:r>
      <w:bookmarkEnd w:id="42"/>
    </w:p>
    <w:p w:rsidR="00882CF0" w:rsidRDefault="00084F76">
      <w:pPr>
        <w:pStyle w:val="affff5"/>
        <w:numPr>
          <w:ilvl w:val="2"/>
          <w:numId w:val="18"/>
        </w:numPr>
        <w:spacing w:before="156" w:after="156" w:line="360" w:lineRule="auto"/>
        <w:ind w:leftChars="-1" w:left="-2" w:firstLine="2"/>
        <w:rPr>
          <w:rFonts w:ascii="宋体" w:eastAsia="宋体" w:hAnsi="宋体" w:cs="宋体"/>
          <w:color w:val="000000"/>
          <w:sz w:val="24"/>
          <w:szCs w:val="24"/>
        </w:rPr>
      </w:pPr>
      <w:r>
        <w:rPr>
          <w:rFonts w:ascii="宋体" w:eastAsia="宋体" w:hAnsi="宋体" w:cs="宋体" w:hint="eastAsia"/>
          <w:color w:val="000000"/>
          <w:sz w:val="24"/>
          <w:szCs w:val="24"/>
        </w:rPr>
        <w:t>对可再生能源系统的发电量进行监测和计量，并可实现远传功能，评价分值为4分。</w:t>
      </w:r>
    </w:p>
    <w:p w:rsidR="00882CF0" w:rsidRDefault="00084F76">
      <w:pPr>
        <w:pStyle w:val="affff5"/>
        <w:numPr>
          <w:ilvl w:val="2"/>
          <w:numId w:val="18"/>
        </w:numPr>
        <w:spacing w:before="156" w:after="156" w:line="360" w:lineRule="auto"/>
        <w:ind w:leftChars="-1" w:left="-2" w:firstLine="2"/>
        <w:rPr>
          <w:rFonts w:ascii="宋体" w:eastAsia="宋体" w:hAnsi="宋体" w:cs="宋体"/>
          <w:color w:val="000000"/>
          <w:sz w:val="24"/>
          <w:szCs w:val="24"/>
        </w:rPr>
      </w:pPr>
      <w:r>
        <w:rPr>
          <w:rFonts w:ascii="宋体" w:eastAsia="宋体" w:hAnsi="宋体" w:cs="宋体" w:hint="eastAsia"/>
          <w:color w:val="000000"/>
          <w:sz w:val="24"/>
          <w:szCs w:val="24"/>
        </w:rPr>
        <w:t>可再生能源系统运行发生异常时，应及时与专业维修人员联系，在专业维修人员的指导下进行处理。主要设备和控制装置应由专业人员维修。事故排查及检修时，应切断电源，评价分值为4分。</w:t>
      </w:r>
    </w:p>
    <w:p w:rsidR="00882CF0" w:rsidRDefault="00084F76">
      <w:pPr>
        <w:pStyle w:val="affff5"/>
        <w:numPr>
          <w:ilvl w:val="2"/>
          <w:numId w:val="18"/>
        </w:numPr>
        <w:spacing w:before="156" w:after="156" w:line="360" w:lineRule="auto"/>
        <w:ind w:leftChars="-1" w:left="-2" w:firstLine="2"/>
        <w:rPr>
          <w:rFonts w:ascii="宋体" w:eastAsia="宋体" w:hAnsi="宋体" w:cs="宋体"/>
          <w:color w:val="000000"/>
          <w:sz w:val="24"/>
          <w:szCs w:val="24"/>
        </w:rPr>
      </w:pPr>
      <w:r>
        <w:rPr>
          <w:rFonts w:ascii="宋体" w:eastAsia="宋体" w:hAnsi="宋体" w:cs="宋体" w:hint="eastAsia"/>
          <w:color w:val="000000"/>
          <w:sz w:val="24"/>
          <w:szCs w:val="24"/>
        </w:rPr>
        <w:t>所有记录应及时归档，管理操作及运行维护应有记录，应至少每年进行一次对可再生能源系统全项目的检查，评价分值为4分。</w:t>
      </w: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rsidP="00C026B7">
      <w:pPr>
        <w:pStyle w:val="afff3"/>
        <w:ind w:firstLineChars="0" w:firstLine="0"/>
        <w:rPr>
          <w:rFonts w:hAnsi="宋体" w:cs="宋体"/>
          <w:color w:val="417FF9"/>
          <w:sz w:val="24"/>
          <w:szCs w:val="24"/>
        </w:rPr>
      </w:pPr>
    </w:p>
    <w:p w:rsidR="00882CF0" w:rsidRDefault="00084F76">
      <w:pPr>
        <w:pStyle w:val="affff4"/>
        <w:numPr>
          <w:ilvl w:val="0"/>
          <w:numId w:val="17"/>
        </w:numPr>
        <w:spacing w:before="312" w:after="312" w:line="360" w:lineRule="auto"/>
        <w:jc w:val="center"/>
        <w:outlineLvl w:val="0"/>
        <w:rPr>
          <w:rFonts w:ascii="宋体" w:eastAsia="宋体" w:hAnsi="宋体" w:cs="宋体"/>
          <w:b/>
          <w:sz w:val="24"/>
          <w:szCs w:val="24"/>
        </w:rPr>
      </w:pPr>
      <w:bookmarkStart w:id="43" w:name="_Toc7895"/>
      <w:r>
        <w:rPr>
          <w:rFonts w:ascii="宋体" w:eastAsia="宋体" w:hAnsi="宋体" w:cs="宋体" w:hint="eastAsia"/>
          <w:b/>
          <w:sz w:val="30"/>
          <w:szCs w:val="30"/>
        </w:rPr>
        <w:lastRenderedPageBreak/>
        <w:t>突破与创新</w:t>
      </w:r>
      <w:bookmarkEnd w:id="43"/>
    </w:p>
    <w:p w:rsidR="00882CF0" w:rsidRDefault="00084F76">
      <w:pPr>
        <w:pStyle w:val="affff5"/>
        <w:numPr>
          <w:ilvl w:val="2"/>
          <w:numId w:val="18"/>
        </w:numPr>
        <w:spacing w:before="156" w:after="156" w:line="360" w:lineRule="auto"/>
        <w:outlineLvl w:val="2"/>
        <w:rPr>
          <w:rFonts w:ascii="宋体" w:eastAsia="宋体" w:hAnsi="宋体" w:cs="宋体"/>
          <w:color w:val="000000"/>
          <w:sz w:val="24"/>
          <w:szCs w:val="24"/>
        </w:rPr>
      </w:pPr>
      <w:bookmarkStart w:id="44" w:name="_Toc13545"/>
      <w:r>
        <w:rPr>
          <w:rFonts w:ascii="宋体" w:eastAsia="宋体" w:hAnsi="宋体" w:cs="宋体" w:hint="eastAsia"/>
          <w:color w:val="000000"/>
          <w:sz w:val="24"/>
          <w:szCs w:val="24"/>
        </w:rPr>
        <w:t>设置可再生能源利用系统数字化运营平台，评价分值为12分。</w:t>
      </w:r>
      <w:bookmarkEnd w:id="44"/>
    </w:p>
    <w:p w:rsidR="00882CF0" w:rsidRDefault="00084F76">
      <w:pPr>
        <w:pStyle w:val="affff5"/>
        <w:numPr>
          <w:ilvl w:val="2"/>
          <w:numId w:val="18"/>
        </w:numPr>
        <w:spacing w:before="156" w:after="156" w:line="360" w:lineRule="auto"/>
        <w:outlineLvl w:val="2"/>
        <w:rPr>
          <w:rFonts w:ascii="宋体" w:eastAsia="宋体" w:hAnsi="宋体" w:cs="宋体"/>
          <w:color w:val="000000"/>
          <w:sz w:val="24"/>
          <w:szCs w:val="24"/>
        </w:rPr>
      </w:pPr>
      <w:bookmarkStart w:id="45" w:name="_Toc1628"/>
      <w:r>
        <w:rPr>
          <w:rFonts w:ascii="宋体" w:eastAsia="宋体" w:hAnsi="宋体" w:cs="宋体" w:hint="eastAsia"/>
          <w:color w:val="000000"/>
          <w:sz w:val="24"/>
          <w:szCs w:val="24"/>
        </w:rPr>
        <w:t>经济条件较好的村庄，可开发村级能源互联网利用技术，实现源、网、荷、储智慧协调运行，评价分值为</w:t>
      </w:r>
      <w:r>
        <w:rPr>
          <w:rFonts w:ascii="宋体" w:eastAsia="宋体" w:hAnsi="宋体" w:cs="宋体"/>
          <w:color w:val="000000"/>
          <w:sz w:val="24"/>
          <w:szCs w:val="24"/>
        </w:rPr>
        <w:t>6</w:t>
      </w:r>
      <w:r>
        <w:rPr>
          <w:rFonts w:ascii="宋体" w:eastAsia="宋体" w:hAnsi="宋体" w:cs="宋体" w:hint="eastAsia"/>
          <w:color w:val="000000"/>
          <w:sz w:val="24"/>
          <w:szCs w:val="24"/>
        </w:rPr>
        <w:t>分。</w:t>
      </w:r>
      <w:bookmarkEnd w:id="45"/>
    </w:p>
    <w:p w:rsidR="00882CF0" w:rsidRDefault="00084F76">
      <w:pPr>
        <w:pStyle w:val="affff5"/>
        <w:numPr>
          <w:ilvl w:val="2"/>
          <w:numId w:val="18"/>
        </w:numPr>
        <w:spacing w:before="156" w:after="156" w:line="360" w:lineRule="auto"/>
        <w:outlineLvl w:val="2"/>
        <w:rPr>
          <w:rFonts w:ascii="宋体" w:eastAsia="宋体" w:hAnsi="宋体" w:cs="宋体"/>
          <w:color w:val="000000"/>
          <w:sz w:val="24"/>
          <w:szCs w:val="24"/>
        </w:rPr>
      </w:pPr>
      <w:r>
        <w:rPr>
          <w:rFonts w:ascii="宋体" w:eastAsia="宋体" w:hAnsi="宋体" w:cs="宋体"/>
          <w:sz w:val="24"/>
          <w:szCs w:val="24"/>
        </w:rPr>
        <w:t>建设集光伏发电、储能、直流配电、柔性用电于一体的“光储直柔”居住建筑</w:t>
      </w:r>
      <w:bookmarkStart w:id="46" w:name="_Toc22460"/>
      <w:r>
        <w:rPr>
          <w:rFonts w:ascii="宋体" w:eastAsia="宋体" w:hAnsi="宋体" w:cs="宋体" w:hint="eastAsia"/>
          <w:color w:val="000000"/>
          <w:sz w:val="24"/>
          <w:szCs w:val="24"/>
        </w:rPr>
        <w:t>，评价分值为</w:t>
      </w:r>
      <w:r>
        <w:rPr>
          <w:rFonts w:ascii="宋体" w:eastAsia="宋体" w:hAnsi="宋体" w:cs="宋体"/>
          <w:color w:val="000000"/>
          <w:sz w:val="24"/>
          <w:szCs w:val="24"/>
        </w:rPr>
        <w:t>6</w:t>
      </w:r>
      <w:r>
        <w:rPr>
          <w:rFonts w:ascii="宋体" w:eastAsia="宋体" w:hAnsi="宋体" w:cs="宋体" w:hint="eastAsia"/>
          <w:color w:val="000000"/>
          <w:sz w:val="24"/>
          <w:szCs w:val="24"/>
        </w:rPr>
        <w:t>分。</w:t>
      </w:r>
    </w:p>
    <w:p w:rsidR="00882CF0" w:rsidRDefault="00084F76">
      <w:pPr>
        <w:pStyle w:val="affff5"/>
        <w:numPr>
          <w:ilvl w:val="2"/>
          <w:numId w:val="18"/>
        </w:numPr>
        <w:spacing w:before="156" w:after="156" w:line="360" w:lineRule="auto"/>
        <w:outlineLvl w:val="2"/>
        <w:rPr>
          <w:rFonts w:ascii="宋体" w:eastAsia="宋体" w:hAnsi="宋体" w:cs="宋体"/>
          <w:sz w:val="24"/>
          <w:szCs w:val="24"/>
        </w:rPr>
      </w:pPr>
      <w:r>
        <w:rPr>
          <w:rFonts w:ascii="宋体" w:eastAsia="宋体" w:hAnsi="宋体" w:cs="宋体" w:hint="eastAsia"/>
          <w:sz w:val="24"/>
          <w:szCs w:val="24"/>
        </w:rPr>
        <w:t>应用建筑信息模型(BIM)技术，评价总分值为15分。在建筑的规划设计、施工建造和运行维护阶段中的一个阶段应用，得5分；两个阶段应用，得10分；三个阶段应用，得15分。</w:t>
      </w:r>
      <w:bookmarkEnd w:id="46"/>
    </w:p>
    <w:p w:rsidR="00882CF0" w:rsidRDefault="00882CF0">
      <w:pPr>
        <w:pStyle w:val="afff3"/>
        <w:ind w:firstLine="480"/>
        <w:rPr>
          <w:rFonts w:hAnsi="宋体" w:cs="宋体"/>
          <w:color w:val="000000"/>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480"/>
        <w:rPr>
          <w:rFonts w:hAnsi="宋体" w:cs="宋体"/>
          <w:color w:val="417FF9"/>
          <w:sz w:val="24"/>
          <w:szCs w:val="24"/>
        </w:rPr>
      </w:pPr>
    </w:p>
    <w:p w:rsidR="00882CF0" w:rsidRDefault="00882CF0">
      <w:pPr>
        <w:pStyle w:val="afff3"/>
        <w:ind w:firstLineChars="0" w:firstLine="0"/>
        <w:rPr>
          <w:rFonts w:hAnsi="宋体" w:cs="宋体"/>
          <w:color w:val="417FF9"/>
          <w:sz w:val="24"/>
          <w:szCs w:val="24"/>
        </w:rPr>
      </w:pPr>
    </w:p>
    <w:p w:rsidR="00882CF0" w:rsidRDefault="00084F76">
      <w:pPr>
        <w:pStyle w:val="affff4"/>
        <w:widowControl w:val="0"/>
        <w:spacing w:before="312" w:after="312" w:line="360" w:lineRule="auto"/>
        <w:jc w:val="center"/>
        <w:outlineLvl w:val="0"/>
        <w:rPr>
          <w:rFonts w:ascii="宋体" w:eastAsia="宋体" w:hAnsi="宋体" w:cs="宋体"/>
          <w:b/>
          <w:sz w:val="24"/>
          <w:szCs w:val="24"/>
        </w:rPr>
      </w:pPr>
      <w:bookmarkStart w:id="47" w:name="_Toc408306438"/>
      <w:bookmarkStart w:id="48" w:name="_Toc410636752"/>
      <w:bookmarkStart w:id="49" w:name="_Toc20583"/>
      <w:bookmarkEnd w:id="12"/>
      <w:r>
        <w:rPr>
          <w:rFonts w:ascii="宋体" w:eastAsia="宋体" w:hAnsi="宋体" w:cs="宋体" w:hint="eastAsia"/>
          <w:b/>
          <w:bCs/>
          <w:sz w:val="28"/>
          <w:szCs w:val="28"/>
        </w:rPr>
        <w:lastRenderedPageBreak/>
        <w:t>用词说明</w:t>
      </w:r>
      <w:bookmarkEnd w:id="47"/>
      <w:bookmarkEnd w:id="48"/>
      <w:bookmarkEnd w:id="49"/>
    </w:p>
    <w:p w:rsidR="00882CF0" w:rsidRDefault="00084F76">
      <w:pPr>
        <w:spacing w:line="360" w:lineRule="auto"/>
        <w:ind w:firstLineChars="202" w:firstLine="487"/>
        <w:rPr>
          <w:rFonts w:ascii="宋体" w:hAnsi="宋体" w:cs="宋体"/>
          <w:sz w:val="24"/>
        </w:rPr>
      </w:pPr>
      <w:r>
        <w:rPr>
          <w:rFonts w:ascii="宋体" w:hAnsi="宋体" w:cs="宋体" w:hint="eastAsia"/>
          <w:b/>
          <w:bCs/>
          <w:sz w:val="24"/>
        </w:rPr>
        <w:t>1</w:t>
      </w:r>
      <w:r>
        <w:rPr>
          <w:rFonts w:ascii="宋体" w:hAnsi="宋体" w:cs="宋体" w:hint="eastAsia"/>
          <w:sz w:val="24"/>
        </w:rPr>
        <w:t xml:space="preserve">　为便于在执行</w:t>
      </w:r>
      <w:r>
        <w:rPr>
          <w:rFonts w:ascii="宋体" w:hAnsi="宋体" w:cs="宋体"/>
          <w:sz w:val="24"/>
        </w:rPr>
        <w:t>本标准</w:t>
      </w:r>
      <w:r>
        <w:rPr>
          <w:rFonts w:ascii="宋体" w:hAnsi="宋体" w:cs="宋体" w:hint="eastAsia"/>
          <w:sz w:val="24"/>
        </w:rPr>
        <w:t>条文时区别对待，对要求严格程度不同的用词说明如下：</w:t>
      </w:r>
    </w:p>
    <w:p w:rsidR="00882CF0" w:rsidRDefault="00084F76">
      <w:pPr>
        <w:spacing w:line="360" w:lineRule="auto"/>
        <w:ind w:rightChars="-159" w:right="-334" w:firstLineChars="337" w:firstLine="812"/>
        <w:rPr>
          <w:rFonts w:ascii="宋体" w:hAnsi="宋体" w:cs="宋体"/>
          <w:sz w:val="24"/>
        </w:rPr>
      </w:pPr>
      <w:r>
        <w:rPr>
          <w:rFonts w:ascii="宋体" w:hAnsi="宋体" w:cs="宋体" w:hint="eastAsia"/>
          <w:b/>
          <w:bCs/>
          <w:sz w:val="24"/>
        </w:rPr>
        <w:t>1）</w:t>
      </w:r>
      <w:r>
        <w:rPr>
          <w:rFonts w:ascii="宋体" w:hAnsi="宋体" w:cs="宋体" w:hint="eastAsia"/>
          <w:sz w:val="24"/>
        </w:rPr>
        <w:t>表示很严格，非这样做不可的：</w:t>
      </w:r>
    </w:p>
    <w:p w:rsidR="00882CF0" w:rsidRDefault="00084F76">
      <w:pPr>
        <w:spacing w:line="360" w:lineRule="auto"/>
        <w:ind w:rightChars="-159" w:right="-334" w:firstLineChars="472" w:firstLine="1133"/>
        <w:rPr>
          <w:rFonts w:ascii="宋体" w:hAnsi="宋体" w:cs="宋体"/>
          <w:sz w:val="24"/>
        </w:rPr>
      </w:pPr>
      <w:r>
        <w:rPr>
          <w:rFonts w:ascii="宋体" w:hAnsi="宋体" w:cs="宋体" w:hint="eastAsia"/>
          <w:sz w:val="24"/>
        </w:rPr>
        <w:t>正面词采用“必须”，反面词采用“严禁”；</w:t>
      </w:r>
    </w:p>
    <w:p w:rsidR="00882CF0" w:rsidRDefault="00084F76">
      <w:pPr>
        <w:spacing w:line="360" w:lineRule="auto"/>
        <w:ind w:rightChars="-159" w:right="-334" w:firstLineChars="337" w:firstLine="812"/>
        <w:rPr>
          <w:rFonts w:ascii="宋体" w:hAnsi="宋体" w:cs="宋体"/>
          <w:sz w:val="24"/>
        </w:rPr>
      </w:pPr>
      <w:r>
        <w:rPr>
          <w:rFonts w:ascii="宋体" w:hAnsi="宋体" w:cs="宋体" w:hint="eastAsia"/>
          <w:b/>
          <w:bCs/>
          <w:sz w:val="24"/>
        </w:rPr>
        <w:t>2）</w:t>
      </w:r>
      <w:r>
        <w:rPr>
          <w:rFonts w:ascii="宋体" w:hAnsi="宋体" w:cs="宋体" w:hint="eastAsia"/>
          <w:sz w:val="24"/>
        </w:rPr>
        <w:t>表示严格，在正常情况下均应这样做的：</w:t>
      </w:r>
    </w:p>
    <w:p w:rsidR="00882CF0" w:rsidRDefault="00084F76">
      <w:pPr>
        <w:spacing w:line="360" w:lineRule="auto"/>
        <w:ind w:rightChars="-159" w:right="-334" w:firstLineChars="472" w:firstLine="1133"/>
        <w:rPr>
          <w:rFonts w:ascii="宋体" w:hAnsi="宋体" w:cs="宋体"/>
          <w:sz w:val="24"/>
        </w:rPr>
      </w:pPr>
      <w:r>
        <w:rPr>
          <w:rFonts w:ascii="宋体" w:hAnsi="宋体" w:cs="宋体" w:hint="eastAsia"/>
          <w:sz w:val="24"/>
        </w:rPr>
        <w:t>正面词采用“应”，反面词采用“不应”或“不得”；</w:t>
      </w:r>
    </w:p>
    <w:p w:rsidR="00882CF0" w:rsidRDefault="00084F76">
      <w:pPr>
        <w:spacing w:line="360" w:lineRule="auto"/>
        <w:ind w:rightChars="-159" w:right="-334" w:firstLineChars="337" w:firstLine="812"/>
        <w:rPr>
          <w:rFonts w:ascii="宋体" w:hAnsi="宋体" w:cs="宋体"/>
          <w:sz w:val="24"/>
        </w:rPr>
      </w:pPr>
      <w:r>
        <w:rPr>
          <w:rFonts w:ascii="宋体" w:hAnsi="宋体" w:cs="宋体" w:hint="eastAsia"/>
          <w:b/>
          <w:bCs/>
          <w:sz w:val="24"/>
        </w:rPr>
        <w:t>3）</w:t>
      </w:r>
      <w:r>
        <w:rPr>
          <w:rFonts w:ascii="宋体" w:hAnsi="宋体" w:cs="宋体" w:hint="eastAsia"/>
          <w:sz w:val="24"/>
        </w:rPr>
        <w:t>表示允许稍有选择，在条件许可时首先应这样做的：</w:t>
      </w:r>
    </w:p>
    <w:p w:rsidR="00882CF0" w:rsidRDefault="00084F76">
      <w:pPr>
        <w:spacing w:line="360" w:lineRule="auto"/>
        <w:ind w:rightChars="-159" w:right="-334" w:firstLineChars="472" w:firstLine="1133"/>
        <w:rPr>
          <w:rFonts w:ascii="宋体" w:hAnsi="宋体" w:cs="宋体"/>
          <w:sz w:val="24"/>
        </w:rPr>
      </w:pPr>
      <w:r>
        <w:rPr>
          <w:rFonts w:ascii="宋体" w:hAnsi="宋体" w:cs="宋体" w:hint="eastAsia"/>
          <w:sz w:val="24"/>
        </w:rPr>
        <w:t>正面词采用“宜”，反面词采用“不宜”；</w:t>
      </w:r>
    </w:p>
    <w:p w:rsidR="00882CF0" w:rsidRDefault="00084F76">
      <w:pPr>
        <w:spacing w:line="360" w:lineRule="auto"/>
        <w:ind w:rightChars="-159" w:right="-334" w:firstLineChars="337" w:firstLine="812"/>
        <w:rPr>
          <w:rFonts w:ascii="宋体" w:hAnsi="宋体" w:cs="宋体"/>
          <w:sz w:val="24"/>
        </w:rPr>
      </w:pPr>
      <w:r>
        <w:rPr>
          <w:rFonts w:ascii="宋体" w:hAnsi="宋体" w:cs="宋体" w:hint="eastAsia"/>
          <w:b/>
          <w:bCs/>
          <w:sz w:val="24"/>
        </w:rPr>
        <w:t>4）</w:t>
      </w:r>
      <w:r>
        <w:rPr>
          <w:rFonts w:ascii="宋体" w:hAnsi="宋体" w:cs="宋体" w:hint="eastAsia"/>
          <w:sz w:val="24"/>
        </w:rPr>
        <w:t>表示有选择，在一定条件下可以这样做的，采用“可”。</w:t>
      </w:r>
    </w:p>
    <w:p w:rsidR="00882CF0" w:rsidRDefault="00084F76">
      <w:pPr>
        <w:spacing w:line="360" w:lineRule="auto"/>
        <w:ind w:firstLineChars="202" w:firstLine="487"/>
        <w:rPr>
          <w:rFonts w:ascii="宋体" w:hAnsi="宋体" w:cs="宋体"/>
          <w:sz w:val="24"/>
        </w:rPr>
      </w:pPr>
      <w:r>
        <w:rPr>
          <w:rFonts w:ascii="宋体" w:hAnsi="宋体" w:cs="宋体" w:hint="eastAsia"/>
          <w:b/>
          <w:bCs/>
          <w:sz w:val="24"/>
        </w:rPr>
        <w:t>2</w:t>
      </w:r>
      <w:r>
        <w:rPr>
          <w:rFonts w:ascii="宋体" w:hAnsi="宋体" w:cs="宋体" w:hint="eastAsia"/>
          <w:sz w:val="24"/>
        </w:rPr>
        <w:t xml:space="preserve">　条文中指明应按其它有关标准执行时的写法为：“应符合……的规定”或“应按……执行”。</w:t>
      </w: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rsidP="00C026B7">
      <w:pPr>
        <w:pStyle w:val="afff3"/>
        <w:ind w:firstLineChars="0" w:firstLine="0"/>
        <w:rPr>
          <w:rFonts w:hAnsi="宋体" w:cs="宋体"/>
          <w:b/>
          <w:bCs/>
          <w:sz w:val="28"/>
          <w:szCs w:val="28"/>
        </w:rPr>
      </w:pPr>
    </w:p>
    <w:p w:rsidR="00C026B7" w:rsidRDefault="00C026B7" w:rsidP="00C026B7">
      <w:pPr>
        <w:pStyle w:val="afff3"/>
        <w:ind w:firstLineChars="0" w:firstLine="0"/>
      </w:pPr>
    </w:p>
    <w:p w:rsidR="00882CF0" w:rsidRDefault="00084F76">
      <w:pPr>
        <w:pStyle w:val="affff4"/>
        <w:widowControl w:val="0"/>
        <w:spacing w:before="312" w:after="312" w:line="360" w:lineRule="auto"/>
        <w:jc w:val="center"/>
        <w:outlineLvl w:val="0"/>
        <w:rPr>
          <w:rFonts w:ascii="宋体" w:eastAsia="宋体" w:hAnsi="宋体" w:cs="宋体"/>
          <w:b/>
          <w:bCs/>
          <w:sz w:val="28"/>
          <w:szCs w:val="28"/>
        </w:rPr>
      </w:pPr>
      <w:r>
        <w:rPr>
          <w:rFonts w:ascii="宋体" w:eastAsia="宋体" w:hAnsi="宋体" w:cs="宋体"/>
          <w:b/>
          <w:bCs/>
          <w:sz w:val="28"/>
          <w:szCs w:val="28"/>
        </w:rPr>
        <w:lastRenderedPageBreak/>
        <w:t>引用标准名录</w:t>
      </w:r>
    </w:p>
    <w:p w:rsidR="00882CF0" w:rsidRDefault="00084F76">
      <w:pPr>
        <w:pStyle w:val="afff5"/>
        <w:tabs>
          <w:tab w:val="center" w:pos="4201"/>
          <w:tab w:val="right" w:leader="dot" w:pos="9298"/>
        </w:tabs>
        <w:autoSpaceDE w:val="0"/>
        <w:autoSpaceDN w:val="0"/>
        <w:spacing w:before="0" w:beforeAutospacing="0" w:after="0" w:afterAutospacing="0"/>
        <w:jc w:val="both"/>
        <w:rPr>
          <w:rFonts w:cs="Times New Roman"/>
          <w:bCs/>
          <w:color w:val="000000"/>
          <w:lang w:bidi="ar"/>
        </w:rPr>
      </w:pPr>
      <w:r>
        <w:rPr>
          <w:rFonts w:cs="Times New Roman" w:hint="eastAsia"/>
          <w:bCs/>
          <w:color w:val="000000"/>
          <w:lang w:bidi="ar"/>
        </w:rPr>
        <w:t>《建筑节能与可再生能源利用通用规范》GB</w:t>
      </w:r>
      <w:r>
        <w:rPr>
          <w:rFonts w:cs="Times New Roman"/>
          <w:bCs/>
          <w:color w:val="000000"/>
          <w:lang w:bidi="ar"/>
        </w:rPr>
        <w:t> </w:t>
      </w:r>
      <w:r>
        <w:rPr>
          <w:rFonts w:cs="Times New Roman"/>
          <w:bCs/>
          <w:color w:val="000000"/>
          <w:lang w:bidi="ar"/>
        </w:rPr>
        <w:t>55015-2021</w:t>
      </w:r>
    </w:p>
    <w:p w:rsidR="00882CF0" w:rsidRDefault="00084F76">
      <w:pPr>
        <w:pStyle w:val="afff5"/>
        <w:tabs>
          <w:tab w:val="center" w:pos="4201"/>
          <w:tab w:val="right" w:leader="dot" w:pos="9298"/>
        </w:tabs>
        <w:autoSpaceDE w:val="0"/>
        <w:autoSpaceDN w:val="0"/>
        <w:spacing w:before="0" w:beforeAutospacing="0" w:after="0" w:afterAutospacing="0"/>
        <w:jc w:val="both"/>
        <w:rPr>
          <w:rFonts w:cs="Times New Roman"/>
          <w:bCs/>
          <w:color w:val="000000"/>
          <w:lang w:bidi="ar"/>
        </w:rPr>
      </w:pPr>
      <w:r>
        <w:rPr>
          <w:rFonts w:cs="Times New Roman" w:hint="eastAsia"/>
          <w:bCs/>
          <w:color w:val="000000"/>
          <w:lang w:bidi="ar"/>
        </w:rPr>
        <w:t>《</w:t>
      </w:r>
      <w:r>
        <w:rPr>
          <w:rFonts w:cs="Times New Roman"/>
          <w:bCs/>
          <w:color w:val="000000"/>
          <w:lang w:bidi="ar"/>
        </w:rPr>
        <w:t>建筑电气与智能化通用规范</w:t>
      </w:r>
      <w:r>
        <w:rPr>
          <w:rFonts w:cs="Times New Roman" w:hint="eastAsia"/>
          <w:bCs/>
          <w:color w:val="000000"/>
          <w:lang w:bidi="ar"/>
        </w:rPr>
        <w:t>》GB</w:t>
      </w:r>
      <w:r>
        <w:rPr>
          <w:rFonts w:cs="Times New Roman"/>
          <w:bCs/>
          <w:color w:val="000000"/>
          <w:lang w:bidi="ar"/>
        </w:rPr>
        <w:t xml:space="preserve"> 55024-2022</w:t>
      </w:r>
    </w:p>
    <w:p w:rsidR="00882CF0" w:rsidRDefault="00084F76">
      <w:pPr>
        <w:pStyle w:val="afff5"/>
        <w:tabs>
          <w:tab w:val="center" w:pos="4201"/>
          <w:tab w:val="right" w:leader="dot" w:pos="9298"/>
        </w:tabs>
        <w:autoSpaceDE w:val="0"/>
        <w:autoSpaceDN w:val="0"/>
        <w:spacing w:before="0" w:beforeAutospacing="0" w:after="0" w:afterAutospacing="0"/>
        <w:jc w:val="both"/>
        <w:rPr>
          <w:rFonts w:cs="Times New Roman"/>
          <w:bCs/>
          <w:color w:val="000000"/>
          <w:lang w:bidi="ar"/>
        </w:rPr>
      </w:pPr>
      <w:r>
        <w:rPr>
          <w:rFonts w:cs="Times New Roman"/>
          <w:bCs/>
          <w:color w:val="000000"/>
          <w:lang w:bidi="ar"/>
        </w:rPr>
        <w:t>《</w:t>
      </w:r>
      <w:hyperlink r:id="rId12" w:tgtFrame="_blank" w:tooltip="绿色建筑评价标准[附条文说明]GB/T 50378-2019" w:history="1">
        <w:r>
          <w:rPr>
            <w:rFonts w:cs="Times New Roman"/>
            <w:bCs/>
            <w:color w:val="000000"/>
            <w:lang w:bidi="ar"/>
          </w:rPr>
          <w:t>绿色建筑评价标准》GB/T 50378-2019</w:t>
        </w:r>
      </w:hyperlink>
      <w:r>
        <w:rPr>
          <w:rFonts w:cs="Times New Roman"/>
          <w:bCs/>
          <w:color w:val="000000"/>
          <w:lang w:bidi="ar"/>
        </w:rPr>
        <w:t xml:space="preserve"> </w:t>
      </w:r>
    </w:p>
    <w:p w:rsidR="00882CF0" w:rsidRDefault="00084F76">
      <w:pPr>
        <w:pStyle w:val="afff5"/>
        <w:tabs>
          <w:tab w:val="center" w:pos="4201"/>
          <w:tab w:val="right" w:leader="dot" w:pos="9298"/>
        </w:tabs>
        <w:autoSpaceDE w:val="0"/>
        <w:autoSpaceDN w:val="0"/>
        <w:spacing w:before="0" w:beforeAutospacing="0" w:after="0" w:afterAutospacing="0"/>
        <w:jc w:val="both"/>
        <w:rPr>
          <w:rFonts w:cs="Times New Roman"/>
          <w:bCs/>
          <w:color w:val="000000"/>
          <w:lang w:bidi="ar"/>
        </w:rPr>
      </w:pPr>
      <w:r>
        <w:rPr>
          <w:rFonts w:cs="Times New Roman"/>
          <w:bCs/>
          <w:color w:val="000000"/>
          <w:lang w:bidi="ar"/>
        </w:rPr>
        <w:t>《</w:t>
      </w:r>
      <w:hyperlink r:id="rId13" w:tgtFrame="_blank" w:tooltip="可再生能源建筑应用工程评价标准[附条文说明]GB/T 50801-2013" w:history="1">
        <w:r>
          <w:rPr>
            <w:rFonts w:cs="Times New Roman"/>
            <w:bCs/>
            <w:color w:val="000000"/>
            <w:lang w:bidi="ar"/>
          </w:rPr>
          <w:t>可再生能源建筑应用工程评价标准》GB/T 50801-2013</w:t>
        </w:r>
      </w:hyperlink>
    </w:p>
    <w:p w:rsidR="00882CF0" w:rsidRDefault="00084F76">
      <w:pPr>
        <w:pStyle w:val="afff5"/>
        <w:tabs>
          <w:tab w:val="center" w:pos="4201"/>
          <w:tab w:val="right" w:leader="dot" w:pos="9298"/>
        </w:tabs>
        <w:autoSpaceDE w:val="0"/>
        <w:autoSpaceDN w:val="0"/>
        <w:spacing w:before="0" w:beforeAutospacing="0" w:after="0" w:afterAutospacing="0"/>
        <w:jc w:val="both"/>
        <w:rPr>
          <w:rFonts w:cs="Times New Roman"/>
          <w:bCs/>
          <w:color w:val="000000"/>
          <w:lang w:bidi="ar"/>
        </w:rPr>
      </w:pPr>
      <w:r>
        <w:rPr>
          <w:rFonts w:cs="Times New Roman" w:hint="eastAsia"/>
          <w:bCs/>
          <w:color w:val="000000"/>
          <w:lang w:bidi="ar"/>
        </w:rPr>
        <w:t>《</w:t>
      </w:r>
      <w:hyperlink r:id="rId14" w:tgtFrame="_blank" w:tooltip="严寒和寒冷地区居住建筑节能设计标准[附条文说明]JGJ 26-2018" w:history="1">
        <w:r>
          <w:rPr>
            <w:rFonts w:cs="Times New Roman"/>
            <w:bCs/>
            <w:color w:val="000000"/>
            <w:lang w:bidi="ar"/>
          </w:rPr>
          <w:t>严寒和寒冷地区居住建筑节能设计标准</w:t>
        </w:r>
      </w:hyperlink>
      <w:r>
        <w:rPr>
          <w:rFonts w:cs="Times New Roman" w:hint="eastAsia"/>
          <w:bCs/>
          <w:color w:val="000000"/>
          <w:lang w:bidi="ar"/>
        </w:rPr>
        <w:t>》</w:t>
      </w:r>
      <w:r>
        <w:rPr>
          <w:rFonts w:cs="Times New Roman"/>
          <w:bCs/>
          <w:color w:val="000000"/>
          <w:lang w:bidi="ar"/>
        </w:rPr>
        <w:t>JGJ 26-2018</w:t>
      </w:r>
    </w:p>
    <w:p w:rsidR="00882CF0" w:rsidRDefault="00084F76">
      <w:pPr>
        <w:pStyle w:val="afff5"/>
        <w:tabs>
          <w:tab w:val="center" w:pos="4201"/>
          <w:tab w:val="right" w:leader="dot" w:pos="9298"/>
        </w:tabs>
        <w:autoSpaceDE w:val="0"/>
        <w:autoSpaceDN w:val="0"/>
        <w:spacing w:before="0" w:beforeAutospacing="0" w:after="0" w:afterAutospacing="0"/>
        <w:jc w:val="both"/>
        <w:rPr>
          <w:rFonts w:cs="Times New Roman"/>
          <w:bCs/>
          <w:color w:val="000000"/>
          <w:lang w:bidi="ar"/>
        </w:rPr>
      </w:pPr>
      <w:r>
        <w:rPr>
          <w:rFonts w:cs="Times New Roman" w:hint="eastAsia"/>
          <w:bCs/>
          <w:color w:val="000000"/>
          <w:lang w:bidi="ar"/>
        </w:rPr>
        <w:t>《</w:t>
      </w:r>
      <w:r>
        <w:rPr>
          <w:rFonts w:cs="Times New Roman"/>
          <w:bCs/>
          <w:color w:val="000000"/>
          <w:lang w:bidi="ar"/>
        </w:rPr>
        <w:t>夏热冬冷地区居住建筑节能设计标准</w:t>
      </w:r>
      <w:r>
        <w:rPr>
          <w:rFonts w:cs="Times New Roman" w:hint="eastAsia"/>
          <w:bCs/>
          <w:color w:val="000000"/>
          <w:lang w:bidi="ar"/>
        </w:rPr>
        <w:t>》</w:t>
      </w:r>
      <w:r>
        <w:rPr>
          <w:rFonts w:cs="Times New Roman"/>
          <w:bCs/>
          <w:color w:val="000000"/>
          <w:lang w:bidi="ar"/>
        </w:rPr>
        <w:t>JGJ 75-2012</w:t>
      </w:r>
    </w:p>
    <w:p w:rsidR="00882CF0" w:rsidRDefault="00084F76">
      <w:pPr>
        <w:spacing w:line="360" w:lineRule="auto"/>
        <w:rPr>
          <w:rFonts w:ascii="宋体" w:hAnsi="宋体" w:cs="宋体"/>
          <w:sz w:val="24"/>
        </w:rPr>
      </w:pPr>
      <w:r>
        <w:rPr>
          <w:rFonts w:ascii="宋体" w:hAnsi="宋体" w:cs="宋体"/>
          <w:sz w:val="24"/>
        </w:rPr>
        <w:t>《农村居住建筑节能设计标准》GB/T50824-2013</w:t>
      </w: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C026B7" w:rsidRDefault="00C026B7">
      <w:pPr>
        <w:spacing w:line="360" w:lineRule="auto"/>
        <w:ind w:firstLineChars="202" w:firstLine="485"/>
        <w:rPr>
          <w:rFonts w:ascii="宋体" w:hAnsi="宋体" w:cs="宋体"/>
          <w:sz w:val="24"/>
        </w:rPr>
      </w:pPr>
    </w:p>
    <w:p w:rsidR="00C026B7" w:rsidRDefault="00C026B7">
      <w:pPr>
        <w:spacing w:line="360" w:lineRule="auto"/>
        <w:ind w:firstLineChars="202" w:firstLine="485"/>
        <w:rPr>
          <w:rFonts w:ascii="宋体" w:hAnsi="宋体" w:cs="宋体"/>
          <w:sz w:val="24"/>
        </w:rPr>
      </w:pPr>
    </w:p>
    <w:p w:rsidR="00C026B7" w:rsidRDefault="00C026B7">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jc w:val="center"/>
        <w:outlineLvl w:val="0"/>
        <w:rPr>
          <w:rFonts w:ascii="黑体" w:eastAsia="黑体" w:hAnsi="黑体" w:cs="黑体"/>
          <w:b/>
          <w:sz w:val="36"/>
          <w:szCs w:val="36"/>
        </w:rPr>
      </w:pPr>
    </w:p>
    <w:p w:rsidR="00882CF0" w:rsidRDefault="00084F76">
      <w:pPr>
        <w:spacing w:line="360" w:lineRule="auto"/>
        <w:jc w:val="center"/>
        <w:outlineLvl w:val="0"/>
        <w:rPr>
          <w:rFonts w:ascii="黑体" w:eastAsia="黑体" w:hAnsi="黑体" w:cs="黑体"/>
          <w:sz w:val="28"/>
          <w:szCs w:val="28"/>
        </w:rPr>
      </w:pPr>
      <w:r>
        <w:rPr>
          <w:rFonts w:ascii="黑体" w:eastAsia="黑体" w:hAnsi="黑体" w:cs="黑体" w:hint="eastAsia"/>
          <w:sz w:val="28"/>
          <w:szCs w:val="28"/>
        </w:rPr>
        <w:lastRenderedPageBreak/>
        <w:t>中国工程建设标准化协会标准</w:t>
      </w:r>
    </w:p>
    <w:p w:rsidR="00882CF0" w:rsidRDefault="00882CF0" w:rsidP="00F65865">
      <w:pPr>
        <w:spacing w:line="360" w:lineRule="auto"/>
        <w:ind w:rightChars="-14" w:right="-29"/>
        <w:outlineLvl w:val="0"/>
        <w:rPr>
          <w:rFonts w:ascii="黑体" w:eastAsia="黑体" w:hAnsi="黑体" w:cs="黑体"/>
          <w:b/>
          <w:sz w:val="44"/>
          <w:szCs w:val="44"/>
        </w:rPr>
      </w:pPr>
    </w:p>
    <w:p w:rsidR="00882CF0" w:rsidRDefault="00084F76">
      <w:pPr>
        <w:spacing w:line="360" w:lineRule="auto"/>
        <w:ind w:rightChars="-14" w:right="-29"/>
        <w:jc w:val="center"/>
        <w:outlineLvl w:val="0"/>
        <w:rPr>
          <w:rFonts w:ascii="宋体" w:hAnsi="宋体"/>
          <w:b/>
          <w:sz w:val="40"/>
          <w:szCs w:val="36"/>
        </w:rPr>
      </w:pPr>
      <w:r>
        <w:rPr>
          <w:rFonts w:ascii="黑体" w:eastAsia="黑体" w:hAnsi="黑体" w:cs="黑体" w:hint="eastAsia"/>
          <w:b/>
          <w:sz w:val="44"/>
          <w:szCs w:val="44"/>
        </w:rPr>
        <w:t>可再生能源与居住建筑一体化评价标准</w:t>
      </w:r>
    </w:p>
    <w:p w:rsidR="00882CF0" w:rsidRDefault="00882CF0">
      <w:pPr>
        <w:spacing w:line="360" w:lineRule="auto"/>
        <w:jc w:val="center"/>
        <w:rPr>
          <w:rFonts w:ascii="黑体" w:eastAsia="黑体" w:hAnsi="黑体"/>
          <w:szCs w:val="21"/>
        </w:rPr>
      </w:pPr>
    </w:p>
    <w:p w:rsidR="00882CF0" w:rsidRDefault="00084F76">
      <w:pPr>
        <w:widowControl/>
        <w:spacing w:line="360" w:lineRule="auto"/>
        <w:jc w:val="center"/>
        <w:rPr>
          <w:rFonts w:asciiTheme="minorHAnsi" w:hAnsiTheme="minorHAnsi"/>
          <w:bCs/>
          <w:sz w:val="32"/>
        </w:rPr>
      </w:pPr>
      <w:r>
        <w:rPr>
          <w:rFonts w:asciiTheme="minorHAnsi" w:hAnsiTheme="minorHAnsi"/>
          <w:bCs/>
          <w:sz w:val="32"/>
        </w:rPr>
        <w:t>T/CECS xxxx- 202x</w:t>
      </w:r>
    </w:p>
    <w:p w:rsidR="00882CF0" w:rsidRDefault="00882CF0">
      <w:pPr>
        <w:spacing w:line="360" w:lineRule="auto"/>
        <w:jc w:val="center"/>
        <w:rPr>
          <w:rFonts w:eastAsia="黑体"/>
          <w:b/>
          <w:szCs w:val="21"/>
        </w:rPr>
      </w:pPr>
    </w:p>
    <w:p w:rsidR="00882CF0" w:rsidRDefault="00882CF0">
      <w:pPr>
        <w:spacing w:line="360" w:lineRule="auto"/>
        <w:jc w:val="center"/>
        <w:rPr>
          <w:sz w:val="28"/>
          <w:szCs w:val="28"/>
        </w:rPr>
      </w:pPr>
    </w:p>
    <w:p w:rsidR="00882CF0" w:rsidRDefault="00882CF0">
      <w:pPr>
        <w:spacing w:line="360" w:lineRule="auto"/>
        <w:jc w:val="center"/>
        <w:rPr>
          <w:sz w:val="28"/>
          <w:szCs w:val="28"/>
        </w:rPr>
      </w:pPr>
    </w:p>
    <w:p w:rsidR="00882CF0" w:rsidRDefault="00882CF0">
      <w:pPr>
        <w:spacing w:line="360" w:lineRule="auto"/>
        <w:jc w:val="center"/>
        <w:rPr>
          <w:sz w:val="28"/>
          <w:szCs w:val="28"/>
        </w:rPr>
      </w:pPr>
    </w:p>
    <w:p w:rsidR="00882CF0" w:rsidRDefault="00084F76">
      <w:pPr>
        <w:spacing w:line="360" w:lineRule="auto"/>
        <w:ind w:leftChars="100" w:left="210"/>
        <w:jc w:val="center"/>
        <w:rPr>
          <w:b/>
          <w:bCs/>
          <w:sz w:val="36"/>
          <w:szCs w:val="36"/>
        </w:rPr>
      </w:pPr>
      <w:r>
        <w:rPr>
          <w:b/>
          <w:bCs/>
          <w:sz w:val="36"/>
          <w:szCs w:val="36"/>
        </w:rPr>
        <w:t>条</w:t>
      </w:r>
      <w:r>
        <w:rPr>
          <w:b/>
          <w:bCs/>
          <w:sz w:val="36"/>
          <w:szCs w:val="36"/>
        </w:rPr>
        <w:t xml:space="preserve"> </w:t>
      </w:r>
      <w:r>
        <w:rPr>
          <w:b/>
          <w:bCs/>
          <w:sz w:val="36"/>
          <w:szCs w:val="36"/>
        </w:rPr>
        <w:t>文</w:t>
      </w:r>
      <w:r>
        <w:rPr>
          <w:b/>
          <w:bCs/>
          <w:sz w:val="36"/>
          <w:szCs w:val="36"/>
        </w:rPr>
        <w:t xml:space="preserve"> </w:t>
      </w:r>
      <w:r>
        <w:rPr>
          <w:b/>
          <w:bCs/>
          <w:sz w:val="36"/>
          <w:szCs w:val="36"/>
        </w:rPr>
        <w:t>说</w:t>
      </w:r>
      <w:r>
        <w:rPr>
          <w:b/>
          <w:bCs/>
          <w:sz w:val="36"/>
          <w:szCs w:val="36"/>
        </w:rPr>
        <w:t xml:space="preserve"> </w:t>
      </w:r>
      <w:r>
        <w:rPr>
          <w:b/>
          <w:bCs/>
          <w:sz w:val="36"/>
          <w:szCs w:val="36"/>
        </w:rPr>
        <w:t>明</w:t>
      </w:r>
    </w:p>
    <w:p w:rsidR="00882CF0" w:rsidRDefault="00882CF0">
      <w:pPr>
        <w:spacing w:line="360" w:lineRule="auto"/>
        <w:ind w:leftChars="100" w:left="210"/>
        <w:jc w:val="center"/>
        <w:rPr>
          <w:b/>
          <w:bCs/>
          <w:sz w:val="36"/>
          <w:szCs w:val="36"/>
        </w:rPr>
      </w:pPr>
    </w:p>
    <w:p w:rsidR="00882CF0" w:rsidRDefault="00882CF0">
      <w:pPr>
        <w:spacing w:line="360" w:lineRule="auto"/>
        <w:ind w:leftChars="100" w:left="210"/>
        <w:jc w:val="center"/>
        <w:rPr>
          <w:b/>
          <w:bCs/>
          <w:sz w:val="36"/>
          <w:szCs w:val="36"/>
        </w:rPr>
      </w:pPr>
    </w:p>
    <w:p w:rsidR="00882CF0" w:rsidRDefault="00882CF0">
      <w:pPr>
        <w:spacing w:line="360" w:lineRule="auto"/>
        <w:ind w:leftChars="100" w:left="210"/>
        <w:jc w:val="center"/>
        <w:rPr>
          <w:b/>
          <w:bCs/>
          <w:sz w:val="36"/>
          <w:szCs w:val="36"/>
        </w:rPr>
      </w:pPr>
    </w:p>
    <w:p w:rsidR="00882CF0" w:rsidRDefault="00882CF0">
      <w:pPr>
        <w:spacing w:line="360" w:lineRule="auto"/>
        <w:ind w:leftChars="100" w:left="210"/>
        <w:jc w:val="center"/>
        <w:rPr>
          <w:b/>
          <w:bCs/>
          <w:sz w:val="36"/>
          <w:szCs w:val="36"/>
        </w:rPr>
      </w:pPr>
    </w:p>
    <w:p w:rsidR="00882CF0" w:rsidRDefault="00882CF0">
      <w:pPr>
        <w:spacing w:line="360" w:lineRule="auto"/>
        <w:ind w:leftChars="100" w:left="210"/>
        <w:jc w:val="center"/>
        <w:rPr>
          <w:b/>
          <w:bCs/>
          <w:sz w:val="36"/>
          <w:szCs w:val="36"/>
        </w:rPr>
      </w:pPr>
    </w:p>
    <w:p w:rsidR="00882CF0" w:rsidRDefault="00882CF0">
      <w:pPr>
        <w:spacing w:line="360" w:lineRule="auto"/>
        <w:ind w:leftChars="100" w:left="210"/>
        <w:jc w:val="center"/>
        <w:rPr>
          <w:b/>
          <w:bCs/>
          <w:sz w:val="36"/>
          <w:szCs w:val="36"/>
        </w:rPr>
      </w:pPr>
    </w:p>
    <w:p w:rsidR="00882CF0" w:rsidRDefault="00882CF0">
      <w:pPr>
        <w:spacing w:line="360" w:lineRule="auto"/>
        <w:ind w:leftChars="100" w:left="210"/>
        <w:jc w:val="center"/>
        <w:rPr>
          <w:b/>
          <w:bCs/>
          <w:sz w:val="36"/>
          <w:szCs w:val="36"/>
        </w:rPr>
      </w:pPr>
    </w:p>
    <w:p w:rsidR="00882CF0" w:rsidRDefault="00882CF0">
      <w:pPr>
        <w:spacing w:line="360" w:lineRule="auto"/>
        <w:ind w:leftChars="100" w:left="210"/>
        <w:jc w:val="center"/>
        <w:rPr>
          <w:b/>
          <w:bCs/>
          <w:sz w:val="36"/>
          <w:szCs w:val="36"/>
        </w:rPr>
      </w:pPr>
    </w:p>
    <w:p w:rsidR="00882CF0" w:rsidRDefault="00882CF0">
      <w:pPr>
        <w:spacing w:line="360" w:lineRule="auto"/>
        <w:ind w:leftChars="100" w:left="210"/>
        <w:jc w:val="center"/>
        <w:rPr>
          <w:b/>
          <w:bCs/>
          <w:sz w:val="36"/>
          <w:szCs w:val="36"/>
        </w:rPr>
      </w:pPr>
    </w:p>
    <w:p w:rsidR="00882CF0" w:rsidRDefault="00882CF0">
      <w:pPr>
        <w:spacing w:line="360" w:lineRule="auto"/>
        <w:ind w:leftChars="100" w:left="210"/>
        <w:jc w:val="center"/>
        <w:rPr>
          <w:b/>
          <w:bCs/>
          <w:sz w:val="36"/>
          <w:szCs w:val="36"/>
        </w:rPr>
      </w:pPr>
    </w:p>
    <w:p w:rsidR="00882CF0" w:rsidRDefault="00882CF0">
      <w:pPr>
        <w:spacing w:line="360" w:lineRule="auto"/>
        <w:ind w:leftChars="100" w:left="210"/>
        <w:jc w:val="center"/>
        <w:rPr>
          <w:b/>
          <w:bCs/>
          <w:sz w:val="36"/>
          <w:szCs w:val="36"/>
        </w:rPr>
      </w:pPr>
    </w:p>
    <w:p w:rsidR="00882CF0" w:rsidRDefault="00882CF0">
      <w:pPr>
        <w:spacing w:line="360" w:lineRule="auto"/>
        <w:ind w:leftChars="100" w:left="210"/>
        <w:jc w:val="center"/>
        <w:rPr>
          <w:b/>
          <w:bCs/>
          <w:sz w:val="36"/>
          <w:szCs w:val="36"/>
        </w:rPr>
      </w:pPr>
    </w:p>
    <w:p w:rsidR="00882CF0" w:rsidRDefault="00882CF0">
      <w:pPr>
        <w:spacing w:line="360" w:lineRule="auto"/>
        <w:ind w:leftChars="100" w:left="210"/>
        <w:jc w:val="center"/>
        <w:rPr>
          <w:b/>
          <w:bCs/>
          <w:sz w:val="36"/>
          <w:szCs w:val="36"/>
        </w:rPr>
      </w:pPr>
    </w:p>
    <w:p w:rsidR="00882CF0" w:rsidRDefault="00882CF0" w:rsidP="002E1E29">
      <w:pPr>
        <w:spacing w:line="312" w:lineRule="auto"/>
        <w:rPr>
          <w:b/>
          <w:bCs/>
          <w:sz w:val="36"/>
          <w:szCs w:val="36"/>
        </w:rPr>
      </w:pPr>
    </w:p>
    <w:p w:rsidR="002E1E29" w:rsidRDefault="002E1E29" w:rsidP="002E1E29">
      <w:pPr>
        <w:spacing w:line="312" w:lineRule="auto"/>
        <w:rPr>
          <w:rFonts w:ascii="Calibri" w:hAnsi="Calibri" w:cs="宋体"/>
          <w:b/>
          <w:sz w:val="28"/>
          <w:szCs w:val="28"/>
          <w:lang w:bidi="ar"/>
        </w:rPr>
      </w:pPr>
    </w:p>
    <w:p w:rsidR="00882CF0" w:rsidRDefault="00084F76">
      <w:pPr>
        <w:spacing w:line="312" w:lineRule="auto"/>
        <w:jc w:val="center"/>
        <w:rPr>
          <w:b/>
          <w:sz w:val="28"/>
          <w:szCs w:val="28"/>
        </w:rPr>
      </w:pPr>
      <w:r>
        <w:rPr>
          <w:rFonts w:ascii="Calibri" w:hAnsi="Calibri" w:cs="宋体" w:hint="eastAsia"/>
          <w:b/>
          <w:sz w:val="28"/>
          <w:szCs w:val="28"/>
          <w:lang w:bidi="ar"/>
        </w:rPr>
        <w:t>制</w:t>
      </w:r>
      <w:r>
        <w:rPr>
          <w:rFonts w:ascii="Calibri" w:hAnsi="Calibri"/>
          <w:b/>
          <w:sz w:val="28"/>
          <w:szCs w:val="28"/>
          <w:lang w:bidi="ar"/>
        </w:rPr>
        <w:t xml:space="preserve">  </w:t>
      </w:r>
      <w:r>
        <w:rPr>
          <w:rFonts w:ascii="Calibri" w:hAnsi="Calibri" w:cs="宋体" w:hint="eastAsia"/>
          <w:b/>
          <w:sz w:val="28"/>
          <w:szCs w:val="28"/>
          <w:lang w:bidi="ar"/>
        </w:rPr>
        <w:t>定</w:t>
      </w:r>
      <w:r>
        <w:rPr>
          <w:rFonts w:ascii="Calibri" w:hAnsi="Calibri"/>
          <w:b/>
          <w:sz w:val="28"/>
          <w:szCs w:val="28"/>
          <w:lang w:bidi="ar"/>
        </w:rPr>
        <w:t xml:space="preserve">  </w:t>
      </w:r>
      <w:r>
        <w:rPr>
          <w:rFonts w:ascii="Calibri" w:hAnsi="Calibri" w:cs="宋体" w:hint="eastAsia"/>
          <w:b/>
          <w:sz w:val="28"/>
          <w:szCs w:val="28"/>
          <w:lang w:bidi="ar"/>
        </w:rPr>
        <w:t>说</w:t>
      </w:r>
      <w:r>
        <w:rPr>
          <w:rFonts w:ascii="Calibri" w:hAnsi="Calibri"/>
          <w:b/>
          <w:sz w:val="28"/>
          <w:szCs w:val="28"/>
          <w:lang w:bidi="ar"/>
        </w:rPr>
        <w:t xml:space="preserve">  </w:t>
      </w:r>
      <w:r>
        <w:rPr>
          <w:rFonts w:ascii="Calibri" w:hAnsi="Calibri" w:cs="宋体" w:hint="eastAsia"/>
          <w:b/>
          <w:sz w:val="28"/>
          <w:szCs w:val="28"/>
          <w:lang w:bidi="ar"/>
        </w:rPr>
        <w:t>明</w:t>
      </w:r>
    </w:p>
    <w:p w:rsidR="00882CF0" w:rsidRDefault="00882CF0">
      <w:pPr>
        <w:spacing w:line="312" w:lineRule="auto"/>
        <w:jc w:val="center"/>
        <w:rPr>
          <w:b/>
        </w:rPr>
      </w:pPr>
    </w:p>
    <w:p w:rsidR="00882CF0" w:rsidRDefault="00882CF0">
      <w:pPr>
        <w:spacing w:line="312" w:lineRule="auto"/>
        <w:jc w:val="center"/>
        <w:rPr>
          <w:szCs w:val="21"/>
        </w:rPr>
      </w:pPr>
    </w:p>
    <w:p w:rsidR="00882CF0" w:rsidRDefault="00084F76">
      <w:pPr>
        <w:spacing w:line="312" w:lineRule="auto"/>
        <w:ind w:firstLineChars="200" w:firstLine="420"/>
        <w:rPr>
          <w:szCs w:val="21"/>
        </w:rPr>
      </w:pPr>
      <w:r>
        <w:rPr>
          <w:rFonts w:ascii="Calibri" w:hAnsi="Calibri" w:cs="宋体"/>
          <w:szCs w:val="21"/>
          <w:lang w:bidi="ar"/>
        </w:rPr>
        <w:t>本标准</w:t>
      </w:r>
      <w:r>
        <w:rPr>
          <w:rFonts w:ascii="Calibri" w:hAnsi="Calibri" w:cs="宋体" w:hint="eastAsia"/>
          <w:szCs w:val="21"/>
          <w:lang w:bidi="ar"/>
        </w:rPr>
        <w:t>制定过程中，编制组进行了广泛的调查研究，总结了</w:t>
      </w:r>
      <w:r>
        <w:rPr>
          <w:rFonts w:ascii="Calibri" w:hAnsi="Calibri" w:cs="宋体"/>
          <w:szCs w:val="21"/>
          <w:lang w:bidi="ar"/>
        </w:rPr>
        <w:t>可再生能源与居住建筑一体化</w:t>
      </w:r>
      <w:r>
        <w:rPr>
          <w:rFonts w:ascii="Calibri" w:hAnsi="Calibri" w:cs="宋体" w:hint="eastAsia"/>
          <w:szCs w:val="21"/>
          <w:lang w:bidi="ar"/>
        </w:rPr>
        <w:t>的</w:t>
      </w:r>
      <w:r>
        <w:rPr>
          <w:rFonts w:ascii="Calibri" w:hAnsi="Calibri" w:cs="宋体"/>
          <w:szCs w:val="21"/>
          <w:lang w:bidi="ar"/>
        </w:rPr>
        <w:t>工程</w:t>
      </w:r>
      <w:r>
        <w:rPr>
          <w:rFonts w:ascii="Calibri" w:hAnsi="Calibri" w:cs="宋体" w:hint="eastAsia"/>
          <w:szCs w:val="21"/>
          <w:lang w:bidi="ar"/>
        </w:rPr>
        <w:t>实践经验</w:t>
      </w:r>
      <w:r>
        <w:rPr>
          <w:rFonts w:ascii="Calibri" w:hAnsi="Calibri" w:cs="宋体"/>
          <w:szCs w:val="21"/>
          <w:lang w:bidi="ar"/>
        </w:rPr>
        <w:t>和评价要求</w:t>
      </w:r>
      <w:r>
        <w:rPr>
          <w:rFonts w:ascii="Calibri" w:hAnsi="Calibri" w:cs="宋体" w:hint="eastAsia"/>
          <w:szCs w:val="21"/>
          <w:lang w:bidi="ar"/>
        </w:rPr>
        <w:t>，同时参考了国外先进技术法规、技术标准，开展了多项专题试验研究，并以多种形式广泛征求有关单位和专家的意见，对主要问题进行了反复讨论、协调和修改，形成</w:t>
      </w:r>
      <w:r>
        <w:rPr>
          <w:rFonts w:ascii="Calibri" w:hAnsi="Calibri" w:cs="宋体"/>
          <w:szCs w:val="21"/>
          <w:lang w:bidi="ar"/>
        </w:rPr>
        <w:t>本标准</w:t>
      </w:r>
      <w:r>
        <w:rPr>
          <w:rFonts w:ascii="Calibri" w:hAnsi="Calibri" w:cs="宋体" w:hint="eastAsia"/>
          <w:szCs w:val="21"/>
          <w:lang w:bidi="ar"/>
        </w:rPr>
        <w:t>。</w:t>
      </w:r>
    </w:p>
    <w:p w:rsidR="00882CF0" w:rsidRDefault="00084F76">
      <w:pPr>
        <w:spacing w:line="312" w:lineRule="auto"/>
        <w:ind w:firstLineChars="200" w:firstLine="420"/>
        <w:rPr>
          <w:szCs w:val="21"/>
        </w:rPr>
      </w:pPr>
      <w:r>
        <w:rPr>
          <w:rFonts w:ascii="Calibri" w:hAnsi="Calibri" w:cs="宋体"/>
          <w:szCs w:val="28"/>
          <w:lang w:bidi="ar"/>
        </w:rPr>
        <w:t>本标准</w:t>
      </w:r>
      <w:r>
        <w:rPr>
          <w:rFonts w:ascii="Calibri" w:hAnsi="Calibri" w:cs="宋体" w:hint="eastAsia"/>
          <w:szCs w:val="21"/>
          <w:lang w:bidi="ar"/>
        </w:rPr>
        <w:t>的制定充分考虑了</w:t>
      </w:r>
      <w:r>
        <w:rPr>
          <w:rFonts w:ascii="Calibri" w:hAnsi="Calibri" w:cs="宋体"/>
          <w:szCs w:val="21"/>
          <w:lang w:bidi="ar"/>
        </w:rPr>
        <w:t>可再生能源与居住建筑一体化中太阳能热利用系统、太阳能光伏发电系统、风能发电系统、燃料电池利用系统、生物质能发电系统、多能互补系统等相关</w:t>
      </w:r>
      <w:r>
        <w:rPr>
          <w:rFonts w:ascii="Calibri" w:hAnsi="Calibri" w:cs="宋体" w:hint="eastAsia"/>
          <w:szCs w:val="21"/>
          <w:lang w:bidi="ar"/>
        </w:rPr>
        <w:t>技术要求，深入研究了</w:t>
      </w:r>
      <w:r>
        <w:rPr>
          <w:rFonts w:ascii="Calibri" w:hAnsi="Calibri" w:cs="宋体"/>
          <w:szCs w:val="21"/>
          <w:lang w:bidi="ar"/>
        </w:rPr>
        <w:t>评价</w:t>
      </w:r>
      <w:r>
        <w:rPr>
          <w:rFonts w:ascii="Calibri" w:hAnsi="Calibri" w:cs="宋体" w:hint="eastAsia"/>
          <w:szCs w:val="21"/>
          <w:lang w:bidi="ar"/>
        </w:rPr>
        <w:t>应用技术中存在的问题，并与现行国家有关标准、行业有关标准及中国工程建设标准化协会有关标准相协调，确定了</w:t>
      </w:r>
      <w:r>
        <w:rPr>
          <w:rFonts w:ascii="Calibri" w:hAnsi="Calibri" w:cs="宋体"/>
          <w:szCs w:val="21"/>
          <w:lang w:bidi="ar"/>
        </w:rPr>
        <w:t>本标准</w:t>
      </w:r>
      <w:r>
        <w:rPr>
          <w:rFonts w:ascii="Calibri" w:hAnsi="Calibri" w:cs="宋体" w:hint="eastAsia"/>
          <w:szCs w:val="21"/>
          <w:lang w:bidi="ar"/>
        </w:rPr>
        <w:t>的适用范围为应用太阳能热利用系统、太阳能光伏系统、风能发电系统</w:t>
      </w:r>
      <w:r>
        <w:rPr>
          <w:rFonts w:ascii="Calibri" w:hAnsi="Calibri" w:cs="宋体" w:hint="eastAsia"/>
          <w:szCs w:val="21"/>
          <w:lang w:bidi="ar"/>
        </w:rPr>
        <w:t xml:space="preserve"> </w:t>
      </w:r>
      <w:r>
        <w:rPr>
          <w:rFonts w:ascii="Calibri" w:hAnsi="Calibri" w:cs="宋体" w:hint="eastAsia"/>
          <w:szCs w:val="21"/>
          <w:lang w:bidi="ar"/>
        </w:rPr>
        <w:t>、燃料电池利用系统、生物质能发电系统、多能互补系统等可再生能源与居住建筑一体化方面的绿色产能型建筑能源方案设计及运维管理系统等的评价体系建设</w:t>
      </w:r>
      <w:r>
        <w:rPr>
          <w:rFonts w:ascii="Calibri" w:hAnsi="Calibri" w:cs="宋体"/>
          <w:szCs w:val="21"/>
          <w:lang w:bidi="ar"/>
        </w:rPr>
        <w:t>。</w:t>
      </w:r>
      <w:r>
        <w:rPr>
          <w:rFonts w:ascii="Calibri" w:hAnsi="Calibri" w:cs="宋体" w:hint="eastAsia"/>
          <w:szCs w:val="21"/>
          <w:lang w:bidi="ar"/>
        </w:rPr>
        <w:t>编制组后续将开展</w:t>
      </w:r>
      <w:r>
        <w:rPr>
          <w:rFonts w:ascii="Calibri" w:hAnsi="Calibri" w:cs="宋体"/>
          <w:szCs w:val="21"/>
          <w:lang w:bidi="ar"/>
        </w:rPr>
        <w:t>可再生能源与居住建筑一体化相关</w:t>
      </w:r>
      <w:r>
        <w:rPr>
          <w:rFonts w:cs="宋体" w:hint="eastAsia"/>
          <w:bCs/>
          <w:szCs w:val="21"/>
          <w:lang w:bidi="ar"/>
        </w:rPr>
        <w:t>产品升级改造、设计计算等</w:t>
      </w:r>
      <w:r>
        <w:rPr>
          <w:rFonts w:ascii="Calibri" w:hAnsi="Calibri" w:cs="宋体" w:hint="eastAsia"/>
          <w:szCs w:val="21"/>
          <w:lang w:bidi="ar"/>
        </w:rPr>
        <w:t>相关研究，以期未来补充在</w:t>
      </w:r>
      <w:r>
        <w:rPr>
          <w:rFonts w:ascii="Calibri" w:hAnsi="Calibri" w:cs="宋体"/>
          <w:szCs w:val="21"/>
          <w:lang w:bidi="ar"/>
        </w:rPr>
        <w:t>标准</w:t>
      </w:r>
      <w:r>
        <w:rPr>
          <w:rFonts w:ascii="Calibri" w:hAnsi="Calibri" w:cs="宋体" w:hint="eastAsia"/>
          <w:szCs w:val="21"/>
          <w:lang w:bidi="ar"/>
        </w:rPr>
        <w:t>的修订版本中。</w:t>
      </w:r>
    </w:p>
    <w:p w:rsidR="00882CF0" w:rsidRDefault="00084F76">
      <w:pPr>
        <w:spacing w:line="312" w:lineRule="auto"/>
        <w:ind w:firstLineChars="200" w:firstLine="420"/>
        <w:rPr>
          <w:rFonts w:ascii="宋体" w:hAnsi="宋体" w:cs="宋体"/>
          <w:sz w:val="24"/>
        </w:rPr>
      </w:pPr>
      <w:r>
        <w:rPr>
          <w:rFonts w:ascii="Calibri" w:hAnsi="Calibri" w:cs="宋体" w:hint="eastAsia"/>
          <w:szCs w:val="21"/>
          <w:lang w:bidi="ar"/>
        </w:rPr>
        <w:t>为便于相关人员在使用</w:t>
      </w:r>
      <w:r>
        <w:rPr>
          <w:rFonts w:ascii="Calibri" w:hAnsi="Calibri" w:cs="宋体"/>
          <w:szCs w:val="21"/>
          <w:lang w:bidi="ar"/>
        </w:rPr>
        <w:t>本标准</w:t>
      </w:r>
      <w:r>
        <w:rPr>
          <w:rFonts w:ascii="Calibri" w:hAnsi="Calibri" w:cs="宋体" w:hint="eastAsia"/>
          <w:szCs w:val="21"/>
          <w:lang w:bidi="ar"/>
        </w:rPr>
        <w:t>时正确理解和执行条款规定，《</w:t>
      </w:r>
      <w:r>
        <w:rPr>
          <w:rFonts w:ascii="Calibri" w:hAnsi="Calibri" w:cs="宋体"/>
          <w:szCs w:val="21"/>
          <w:lang w:bidi="ar"/>
        </w:rPr>
        <w:t>可再生能源与居住建筑一体化评价标准</w:t>
      </w:r>
      <w:r>
        <w:rPr>
          <w:rFonts w:ascii="Calibri" w:hAnsi="Calibri" w:cs="宋体" w:hint="eastAsia"/>
          <w:szCs w:val="21"/>
          <w:lang w:bidi="ar"/>
        </w:rPr>
        <w:t>》编制组按章、节、条顺序编制了</w:t>
      </w:r>
      <w:r>
        <w:rPr>
          <w:rFonts w:ascii="Calibri" w:hAnsi="Calibri" w:cs="宋体"/>
          <w:szCs w:val="21"/>
          <w:lang w:bidi="ar"/>
        </w:rPr>
        <w:t>本标准</w:t>
      </w:r>
      <w:r>
        <w:rPr>
          <w:rFonts w:ascii="Calibri" w:hAnsi="Calibri" w:cs="宋体" w:hint="eastAsia"/>
          <w:szCs w:val="21"/>
          <w:lang w:bidi="ar"/>
        </w:rPr>
        <w:t>的条文说明，对条款规定的目的、依据以及执行中需注意的有关事项等进行了说明。本条文说明不具备与标准正文及附录同等的法律效力，仅供使用者作为理解和把握标准规定的参考。</w:t>
      </w: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p w:rsidR="00882CF0" w:rsidRDefault="00882CF0">
      <w:pPr>
        <w:spacing w:line="360" w:lineRule="auto"/>
        <w:ind w:firstLineChars="202" w:firstLine="485"/>
        <w:rPr>
          <w:rFonts w:ascii="宋体" w:hAnsi="宋体" w:cs="宋体"/>
          <w:sz w:val="24"/>
        </w:rPr>
      </w:pPr>
    </w:p>
    <w:sectPr w:rsidR="00882CF0">
      <w:footerReference w:type="default" r:id="rId15"/>
      <w:pgSz w:w="11906" w:h="16838"/>
      <w:pgMar w:top="1135" w:right="1020" w:bottom="1135" w:left="1134" w:header="851" w:footer="579" w:gutter="0"/>
      <w:paperSrc w:other="7"/>
      <w:cols w:space="1149"/>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62" w:rsidRDefault="00B26862">
      <w:r>
        <w:separator/>
      </w:r>
    </w:p>
  </w:endnote>
  <w:endnote w:type="continuationSeparator" w:id="0">
    <w:p w:rsidR="00B26862" w:rsidRDefault="00B2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CF0" w:rsidRDefault="00882CF0">
    <w:pPr>
      <w:pStyle w:val="affe"/>
      <w:jc w:val="center"/>
    </w:pPr>
  </w:p>
  <w:p w:rsidR="00882CF0" w:rsidRDefault="00882CF0">
    <w:pPr>
      <w:pStyle w:val="af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p w:rsidR="00882CF0" w:rsidRDefault="00084F76">
        <w:pPr>
          <w:pStyle w:val="affe"/>
          <w:jc w:val="center"/>
        </w:pPr>
        <w:r>
          <w:fldChar w:fldCharType="begin"/>
        </w:r>
        <w:r>
          <w:instrText>PAGE   \* MERGEFORMAT</w:instrText>
        </w:r>
        <w:r>
          <w:fldChar w:fldCharType="separate"/>
        </w:r>
        <w:r w:rsidR="003F439A" w:rsidRPr="003F439A">
          <w:rPr>
            <w:noProof/>
            <w:lang w:val="zh-CN"/>
          </w:rPr>
          <w:t>1</w:t>
        </w:r>
        <w:r>
          <w:fldChar w:fldCharType="end"/>
        </w:r>
      </w:p>
    </w:sdtContent>
  </w:sdt>
  <w:p w:rsidR="00882CF0" w:rsidRDefault="00882CF0">
    <w:pPr>
      <w:pStyle w:val="a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119916"/>
    </w:sdtPr>
    <w:sdtEndPr/>
    <w:sdtContent>
      <w:p w:rsidR="00882CF0" w:rsidRDefault="00084F76">
        <w:pPr>
          <w:pStyle w:val="affe"/>
          <w:jc w:val="center"/>
        </w:pPr>
        <w:r>
          <w:fldChar w:fldCharType="begin"/>
        </w:r>
        <w:r>
          <w:instrText>PAGE   \* MERGEFORMAT</w:instrText>
        </w:r>
        <w:r>
          <w:fldChar w:fldCharType="separate"/>
        </w:r>
        <w:r w:rsidR="003F439A" w:rsidRPr="003F439A">
          <w:rPr>
            <w:noProof/>
            <w:lang w:val="zh-CN"/>
          </w:rPr>
          <w:t>3</w:t>
        </w:r>
        <w:r>
          <w:fldChar w:fldCharType="end"/>
        </w:r>
      </w:p>
    </w:sdtContent>
  </w:sdt>
  <w:p w:rsidR="00882CF0" w:rsidRDefault="00882CF0">
    <w:pPr>
      <w:pStyle w:val="af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62" w:rsidRDefault="00B26862">
      <w:r>
        <w:separator/>
      </w:r>
    </w:p>
  </w:footnote>
  <w:footnote w:type="continuationSeparator" w:id="0">
    <w:p w:rsidR="00B26862" w:rsidRDefault="00B2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C6A6395"/>
    <w:multiLevelType w:val="multilevel"/>
    <w:tmpl w:val="0C6A639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6" w15:restartNumberingAfterBreak="0">
    <w:nsid w:val="1FC91163"/>
    <w:multiLevelType w:val="multilevel"/>
    <w:tmpl w:val="6A1AC3DC"/>
    <w:lvl w:ilvl="0">
      <w:start w:val="1"/>
      <w:numFmt w:val="decimal"/>
      <w:suff w:val="nothing"/>
      <w:lvlText w:val="%1　"/>
      <w:lvlJc w:val="left"/>
      <w:pPr>
        <w:ind w:left="0" w:firstLine="0"/>
      </w:pPr>
      <w:rPr>
        <w:rFonts w:ascii="黑体" w:eastAsia="黑体" w:hAnsi="Times New Roman" w:hint="default"/>
        <w:b w:val="0"/>
        <w:i w:val="0"/>
        <w:color w:val="auto"/>
        <w:sz w:val="30"/>
        <w:szCs w:val="30"/>
      </w:rPr>
    </w:lvl>
    <w:lvl w:ilvl="1">
      <w:start w:val="1"/>
      <w:numFmt w:val="decimal"/>
      <w:suff w:val="nothing"/>
      <w:lvlText w:val="%1.%2　"/>
      <w:lvlJc w:val="left"/>
      <w:pPr>
        <w:ind w:left="0" w:firstLine="0"/>
      </w:pPr>
      <w:rPr>
        <w:rFonts w:ascii="黑体" w:eastAsia="黑体" w:hAnsi="Times New Roman" w:cs="Times New Roman" w:hint="default"/>
        <w:b w:val="0"/>
        <w:bCs w:val="0"/>
        <w:i w:val="0"/>
        <w:iCs w:val="0"/>
        <w:caps w:val="0"/>
        <w:strike w:val="0"/>
        <w:dstrike w:val="0"/>
        <w:vanish w:val="0"/>
        <w:color w:val="000000"/>
        <w:spacing w:val="0"/>
        <w:kern w:val="0"/>
        <w:position w:val="0"/>
        <w:sz w:val="24"/>
        <w:szCs w:val="24"/>
        <w:u w:val="none"/>
        <w:vertAlign w:val="baseline"/>
      </w:rPr>
    </w:lvl>
    <w:lvl w:ilvl="2">
      <w:start w:val="1"/>
      <w:numFmt w:val="decimal"/>
      <w:suff w:val="nothing"/>
      <w:lvlText w:val="%1.%2.%3　"/>
      <w:lvlJc w:val="left"/>
      <w:pPr>
        <w:ind w:left="0" w:firstLine="0"/>
      </w:pPr>
      <w:rPr>
        <w:rFonts w:ascii="宋体" w:eastAsia="宋体" w:hAnsi="宋体" w:hint="default"/>
        <w:b/>
        <w:i w:val="0"/>
        <w:sz w:val="24"/>
        <w:szCs w:val="24"/>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15:restartNumberingAfterBreak="0">
    <w:nsid w:val="2A8F7113"/>
    <w:multiLevelType w:val="multilevel"/>
    <w:tmpl w:val="2A8F7113"/>
    <w:lvl w:ilvl="0">
      <w:start w:val="1"/>
      <w:numFmt w:val="upperLetter"/>
      <w:pStyle w:val="a4"/>
      <w:suff w:val="space"/>
      <w:lvlText w:val="%1"/>
      <w:lvlJc w:val="left"/>
      <w:pPr>
        <w:ind w:left="623" w:hanging="425"/>
      </w:pPr>
      <w:rPr>
        <w:rFonts w:hint="eastAsia"/>
      </w:rPr>
    </w:lvl>
    <w:lvl w:ilvl="1">
      <w:start w:val="1"/>
      <w:numFmt w:val="decimal"/>
      <w:pStyle w:val="a5"/>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15:restartNumberingAfterBreak="0">
    <w:nsid w:val="2C5917C3"/>
    <w:multiLevelType w:val="multilevel"/>
    <w:tmpl w:val="2C5917C3"/>
    <w:lvl w:ilvl="0">
      <w:start w:val="1"/>
      <w:numFmt w:val="none"/>
      <w:pStyle w:val="a6"/>
      <w:suff w:val="nothing"/>
      <w:lvlText w:val="%1——"/>
      <w:lvlJc w:val="left"/>
      <w:pPr>
        <w:ind w:left="833" w:hanging="408"/>
      </w:pPr>
      <w:rPr>
        <w:rFonts w:hint="eastAsia"/>
      </w:rPr>
    </w:lvl>
    <w:lvl w:ilvl="1">
      <w:start w:val="1"/>
      <w:numFmt w:val="bullet"/>
      <w:pStyle w:val="a7"/>
      <w:lvlText w:val=""/>
      <w:lvlJc w:val="left"/>
      <w:pPr>
        <w:tabs>
          <w:tab w:val="left" w:pos="760"/>
        </w:tabs>
        <w:ind w:left="1264" w:hanging="413"/>
      </w:pPr>
      <w:rPr>
        <w:rFonts w:ascii="Symbol" w:hAnsi="Symbol" w:hint="default"/>
        <w:color w:val="auto"/>
      </w:rPr>
    </w:lvl>
    <w:lvl w:ilvl="2">
      <w:start w:val="1"/>
      <w:numFmt w:val="bullet"/>
      <w:pStyle w:val="a8"/>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15:restartNumberingAfterBreak="0">
    <w:nsid w:val="3D733618"/>
    <w:multiLevelType w:val="multilevel"/>
    <w:tmpl w:val="3D733618"/>
    <w:lvl w:ilvl="0">
      <w:start w:val="1"/>
      <w:numFmt w:val="decimal"/>
      <w:pStyle w:val="a9"/>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15:restartNumberingAfterBreak="0">
    <w:nsid w:val="44C50F90"/>
    <w:multiLevelType w:val="multilevel"/>
    <w:tmpl w:val="44C50F90"/>
    <w:lvl w:ilvl="0">
      <w:start w:val="1"/>
      <w:numFmt w:val="lowerLetter"/>
      <w:pStyle w:val="aa"/>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b"/>
      <w:lvlText w:val="%2)"/>
      <w:lvlJc w:val="left"/>
      <w:pPr>
        <w:tabs>
          <w:tab w:val="left" w:pos="1259"/>
        </w:tabs>
        <w:ind w:left="1259" w:hanging="420"/>
      </w:pPr>
      <w:rPr>
        <w:rFonts w:ascii="宋体" w:eastAsia="宋体" w:hAnsi="宋体" w:hint="eastAsia"/>
        <w:b w:val="0"/>
        <w:i w:val="0"/>
        <w:sz w:val="20"/>
      </w:rPr>
    </w:lvl>
    <w:lvl w:ilvl="2">
      <w:start w:val="1"/>
      <w:numFmt w:val="decimal"/>
      <w:pStyle w:val="ac"/>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1" w15:restartNumberingAfterBreak="0">
    <w:nsid w:val="4B733A5F"/>
    <w:multiLevelType w:val="multilevel"/>
    <w:tmpl w:val="4B733A5F"/>
    <w:lvl w:ilvl="0">
      <w:start w:val="1"/>
      <w:numFmt w:val="decimal"/>
      <w:pStyle w:val="ad"/>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2" w15:restartNumberingAfterBreak="0">
    <w:nsid w:val="557C2AF5"/>
    <w:multiLevelType w:val="multilevel"/>
    <w:tmpl w:val="557C2AF5"/>
    <w:lvl w:ilvl="0">
      <w:start w:val="1"/>
      <w:numFmt w:val="decimal"/>
      <w:pStyle w:val="ae"/>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15:restartNumberingAfterBreak="0">
    <w:nsid w:val="646260FA"/>
    <w:multiLevelType w:val="multilevel"/>
    <w:tmpl w:val="646260FA"/>
    <w:lvl w:ilvl="0">
      <w:start w:val="1"/>
      <w:numFmt w:val="decimal"/>
      <w:pStyle w:val="af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57D3FBC"/>
    <w:multiLevelType w:val="multilevel"/>
    <w:tmpl w:val="657D3FB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15:restartNumberingAfterBreak="0">
    <w:nsid w:val="6DBF04F4"/>
    <w:multiLevelType w:val="multilevel"/>
    <w:tmpl w:val="6DBF04F4"/>
    <w:lvl w:ilvl="0">
      <w:start w:val="1"/>
      <w:numFmt w:val="none"/>
      <w:pStyle w:val="a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8" w15:restartNumberingAfterBreak="0">
    <w:nsid w:val="76DD1FF8"/>
    <w:multiLevelType w:val="multilevel"/>
    <w:tmpl w:val="76DD1FF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E5E1D6B"/>
    <w:multiLevelType w:val="multilevel"/>
    <w:tmpl w:val="7E5E1D6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8"/>
  </w:num>
  <w:num w:numId="3">
    <w:abstractNumId w:val="2"/>
  </w:num>
  <w:num w:numId="4">
    <w:abstractNumId w:val="10"/>
  </w:num>
  <w:num w:numId="5">
    <w:abstractNumId w:val="17"/>
  </w:num>
  <w:num w:numId="6">
    <w:abstractNumId w:val="0"/>
  </w:num>
  <w:num w:numId="7">
    <w:abstractNumId w:val="11"/>
  </w:num>
  <w:num w:numId="8">
    <w:abstractNumId w:val="5"/>
  </w:num>
  <w:num w:numId="9">
    <w:abstractNumId w:val="15"/>
  </w:num>
  <w:num w:numId="10">
    <w:abstractNumId w:val="13"/>
  </w:num>
  <w:num w:numId="11">
    <w:abstractNumId w:val="16"/>
  </w:num>
  <w:num w:numId="12">
    <w:abstractNumId w:val="7"/>
  </w:num>
  <w:num w:numId="13">
    <w:abstractNumId w:val="1"/>
  </w:num>
  <w:num w:numId="14">
    <w:abstractNumId w:val="4"/>
  </w:num>
  <w:num w:numId="15">
    <w:abstractNumId w:val="14"/>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xNzYxY2EzMzUyODE5ZWIxZDkxNjk3OGJjOTgxNGUifQ=="/>
  </w:docVars>
  <w:rsids>
    <w:rsidRoot w:val="001432EA"/>
    <w:rsid w:val="8F76C940"/>
    <w:rsid w:val="8FEAF89C"/>
    <w:rsid w:val="97FE8BD8"/>
    <w:rsid w:val="99EF463C"/>
    <w:rsid w:val="9CFF346B"/>
    <w:rsid w:val="9D777D96"/>
    <w:rsid w:val="9EB580F3"/>
    <w:rsid w:val="AB9D7273"/>
    <w:rsid w:val="AFDB466B"/>
    <w:rsid w:val="AFFE9EA8"/>
    <w:rsid w:val="B28D91BC"/>
    <w:rsid w:val="B5BED143"/>
    <w:rsid w:val="B71FA4C9"/>
    <w:rsid w:val="B7D36354"/>
    <w:rsid w:val="BA7D451B"/>
    <w:rsid w:val="BBEDE195"/>
    <w:rsid w:val="BBFF43F7"/>
    <w:rsid w:val="BCDF6037"/>
    <w:rsid w:val="BD6678CB"/>
    <w:rsid w:val="BDD641AD"/>
    <w:rsid w:val="BDFB7BDF"/>
    <w:rsid w:val="BDFF3A3F"/>
    <w:rsid w:val="BE796042"/>
    <w:rsid w:val="BE7F13CD"/>
    <w:rsid w:val="BEE61FE5"/>
    <w:rsid w:val="BEF61200"/>
    <w:rsid w:val="BF33227B"/>
    <w:rsid w:val="BF6FE9F9"/>
    <w:rsid w:val="BF9BF0B6"/>
    <w:rsid w:val="BFFF97AA"/>
    <w:rsid w:val="CD6F8498"/>
    <w:rsid w:val="CD7FD86F"/>
    <w:rsid w:val="CDF961F0"/>
    <w:rsid w:val="CEFF65DD"/>
    <w:rsid w:val="CF7FC6C9"/>
    <w:rsid w:val="D25FC83B"/>
    <w:rsid w:val="D2FF6789"/>
    <w:rsid w:val="D33FC685"/>
    <w:rsid w:val="D4F1AA80"/>
    <w:rsid w:val="D63F954E"/>
    <w:rsid w:val="D6AD142E"/>
    <w:rsid w:val="D7EFEBA1"/>
    <w:rsid w:val="D86F6643"/>
    <w:rsid w:val="DBEB0CE3"/>
    <w:rsid w:val="DD7EC4CD"/>
    <w:rsid w:val="DDCDF89E"/>
    <w:rsid w:val="DE0E46D7"/>
    <w:rsid w:val="DEFF644A"/>
    <w:rsid w:val="DF3DD068"/>
    <w:rsid w:val="DF7F9386"/>
    <w:rsid w:val="DFB9008D"/>
    <w:rsid w:val="DFDED9BC"/>
    <w:rsid w:val="DFEFB589"/>
    <w:rsid w:val="E415ED70"/>
    <w:rsid w:val="EA7F466A"/>
    <w:rsid w:val="EAFF9212"/>
    <w:rsid w:val="EBFE0020"/>
    <w:rsid w:val="ED374FA6"/>
    <w:rsid w:val="ED5F4717"/>
    <w:rsid w:val="EDBF6866"/>
    <w:rsid w:val="EDE347B3"/>
    <w:rsid w:val="EDFFCDC1"/>
    <w:rsid w:val="EE77F30A"/>
    <w:rsid w:val="EE7FD8C9"/>
    <w:rsid w:val="EEDBED0A"/>
    <w:rsid w:val="EF6ADE66"/>
    <w:rsid w:val="EF9A234C"/>
    <w:rsid w:val="EFBB421F"/>
    <w:rsid w:val="EFDCC60C"/>
    <w:rsid w:val="EFE7C18A"/>
    <w:rsid w:val="F3694019"/>
    <w:rsid w:val="F3EC53DC"/>
    <w:rsid w:val="F5BD3B51"/>
    <w:rsid w:val="F5BD8217"/>
    <w:rsid w:val="F5FB4264"/>
    <w:rsid w:val="F5FE71D4"/>
    <w:rsid w:val="F5FF203B"/>
    <w:rsid w:val="F6DD86C8"/>
    <w:rsid w:val="F6ED8607"/>
    <w:rsid w:val="F73F5288"/>
    <w:rsid w:val="F7DE053C"/>
    <w:rsid w:val="F7ED26CE"/>
    <w:rsid w:val="F7FA709F"/>
    <w:rsid w:val="F7FE3B55"/>
    <w:rsid w:val="F7FF3FA9"/>
    <w:rsid w:val="F9FF1EE0"/>
    <w:rsid w:val="FAFDE575"/>
    <w:rsid w:val="FB1CA5FD"/>
    <w:rsid w:val="FB5E2D17"/>
    <w:rsid w:val="FB798A94"/>
    <w:rsid w:val="FB7B1E0D"/>
    <w:rsid w:val="FB7FA74E"/>
    <w:rsid w:val="FBFD4535"/>
    <w:rsid w:val="FBFF1DCE"/>
    <w:rsid w:val="FCFBFA75"/>
    <w:rsid w:val="FCFFF82E"/>
    <w:rsid w:val="FDAC9116"/>
    <w:rsid w:val="FDFF90B3"/>
    <w:rsid w:val="FE6FA1E9"/>
    <w:rsid w:val="FEBE5769"/>
    <w:rsid w:val="FEDBDE31"/>
    <w:rsid w:val="FEFD26D7"/>
    <w:rsid w:val="FF5C4758"/>
    <w:rsid w:val="FF5F7ACA"/>
    <w:rsid w:val="FF8B4532"/>
    <w:rsid w:val="FF9F51EA"/>
    <w:rsid w:val="FF9FB9B0"/>
    <w:rsid w:val="FFAFA248"/>
    <w:rsid w:val="FFBD92A6"/>
    <w:rsid w:val="FFBFA242"/>
    <w:rsid w:val="FFD788F9"/>
    <w:rsid w:val="FFDFB0AA"/>
    <w:rsid w:val="FFE63304"/>
    <w:rsid w:val="FFE6D72F"/>
    <w:rsid w:val="FFFBFFE2"/>
    <w:rsid w:val="FFFD5339"/>
    <w:rsid w:val="FFFED12E"/>
    <w:rsid w:val="FFFF9D7F"/>
    <w:rsid w:val="000000DB"/>
    <w:rsid w:val="000005B8"/>
    <w:rsid w:val="00000748"/>
    <w:rsid w:val="00001104"/>
    <w:rsid w:val="00001447"/>
    <w:rsid w:val="000015BB"/>
    <w:rsid w:val="00001766"/>
    <w:rsid w:val="00001AEB"/>
    <w:rsid w:val="000020BE"/>
    <w:rsid w:val="000021F2"/>
    <w:rsid w:val="000022F0"/>
    <w:rsid w:val="000026C3"/>
    <w:rsid w:val="00002825"/>
    <w:rsid w:val="000034A0"/>
    <w:rsid w:val="00003CD6"/>
    <w:rsid w:val="00003D33"/>
    <w:rsid w:val="00004120"/>
    <w:rsid w:val="00004368"/>
    <w:rsid w:val="0000457C"/>
    <w:rsid w:val="0000470A"/>
    <w:rsid w:val="00004D06"/>
    <w:rsid w:val="00005913"/>
    <w:rsid w:val="00005994"/>
    <w:rsid w:val="00005B29"/>
    <w:rsid w:val="000064EB"/>
    <w:rsid w:val="00006988"/>
    <w:rsid w:val="00006B5B"/>
    <w:rsid w:val="0000757E"/>
    <w:rsid w:val="0000770B"/>
    <w:rsid w:val="00007785"/>
    <w:rsid w:val="00007A73"/>
    <w:rsid w:val="000106A9"/>
    <w:rsid w:val="00010B9E"/>
    <w:rsid w:val="00010C80"/>
    <w:rsid w:val="00010E58"/>
    <w:rsid w:val="00011020"/>
    <w:rsid w:val="00011070"/>
    <w:rsid w:val="00011790"/>
    <w:rsid w:val="00011DAA"/>
    <w:rsid w:val="00011E71"/>
    <w:rsid w:val="00012741"/>
    <w:rsid w:val="00012A58"/>
    <w:rsid w:val="0001394C"/>
    <w:rsid w:val="00013AAD"/>
    <w:rsid w:val="00013C4B"/>
    <w:rsid w:val="00013F8D"/>
    <w:rsid w:val="00014276"/>
    <w:rsid w:val="000146D1"/>
    <w:rsid w:val="00014B0F"/>
    <w:rsid w:val="00014BB9"/>
    <w:rsid w:val="00014C4B"/>
    <w:rsid w:val="00014D37"/>
    <w:rsid w:val="000150B8"/>
    <w:rsid w:val="000150DA"/>
    <w:rsid w:val="00015623"/>
    <w:rsid w:val="0001593E"/>
    <w:rsid w:val="000160A6"/>
    <w:rsid w:val="00016148"/>
    <w:rsid w:val="0001716F"/>
    <w:rsid w:val="000171D7"/>
    <w:rsid w:val="0001731E"/>
    <w:rsid w:val="00017432"/>
    <w:rsid w:val="00017B66"/>
    <w:rsid w:val="000202EB"/>
    <w:rsid w:val="000205EF"/>
    <w:rsid w:val="0002196A"/>
    <w:rsid w:val="00021C50"/>
    <w:rsid w:val="00021F32"/>
    <w:rsid w:val="00022A7E"/>
    <w:rsid w:val="00022B43"/>
    <w:rsid w:val="0002310F"/>
    <w:rsid w:val="000234FD"/>
    <w:rsid w:val="0002384E"/>
    <w:rsid w:val="00023893"/>
    <w:rsid w:val="0002399A"/>
    <w:rsid w:val="00023C57"/>
    <w:rsid w:val="0002438C"/>
    <w:rsid w:val="000246EB"/>
    <w:rsid w:val="0002477F"/>
    <w:rsid w:val="0002521D"/>
    <w:rsid w:val="00025223"/>
    <w:rsid w:val="000255BE"/>
    <w:rsid w:val="0002575F"/>
    <w:rsid w:val="00025ADB"/>
    <w:rsid w:val="000260B8"/>
    <w:rsid w:val="0002615A"/>
    <w:rsid w:val="00026175"/>
    <w:rsid w:val="00026232"/>
    <w:rsid w:val="000263D0"/>
    <w:rsid w:val="00026B84"/>
    <w:rsid w:val="00026C09"/>
    <w:rsid w:val="00026D57"/>
    <w:rsid w:val="000274D0"/>
    <w:rsid w:val="00027DA8"/>
    <w:rsid w:val="00030010"/>
    <w:rsid w:val="00030293"/>
    <w:rsid w:val="00030F81"/>
    <w:rsid w:val="0003148A"/>
    <w:rsid w:val="00031A00"/>
    <w:rsid w:val="00031B8F"/>
    <w:rsid w:val="00031B95"/>
    <w:rsid w:val="00031EC1"/>
    <w:rsid w:val="00031EE5"/>
    <w:rsid w:val="0003242E"/>
    <w:rsid w:val="000325E7"/>
    <w:rsid w:val="00032D15"/>
    <w:rsid w:val="00033001"/>
    <w:rsid w:val="00033288"/>
    <w:rsid w:val="000337BB"/>
    <w:rsid w:val="00033A5C"/>
    <w:rsid w:val="00033B92"/>
    <w:rsid w:val="00033F9E"/>
    <w:rsid w:val="0003417A"/>
    <w:rsid w:val="0003437A"/>
    <w:rsid w:val="000343E1"/>
    <w:rsid w:val="000348E4"/>
    <w:rsid w:val="00035319"/>
    <w:rsid w:val="000354D8"/>
    <w:rsid w:val="00035ACF"/>
    <w:rsid w:val="00035D96"/>
    <w:rsid w:val="00036326"/>
    <w:rsid w:val="00036E7C"/>
    <w:rsid w:val="00036E96"/>
    <w:rsid w:val="0003711C"/>
    <w:rsid w:val="0003730C"/>
    <w:rsid w:val="0003731C"/>
    <w:rsid w:val="00037465"/>
    <w:rsid w:val="00037673"/>
    <w:rsid w:val="00037692"/>
    <w:rsid w:val="00037D97"/>
    <w:rsid w:val="00037E45"/>
    <w:rsid w:val="000401CD"/>
    <w:rsid w:val="0004021E"/>
    <w:rsid w:val="00040252"/>
    <w:rsid w:val="0004071B"/>
    <w:rsid w:val="00040E6D"/>
    <w:rsid w:val="00041157"/>
    <w:rsid w:val="000413A3"/>
    <w:rsid w:val="000418ED"/>
    <w:rsid w:val="000419BF"/>
    <w:rsid w:val="000419F1"/>
    <w:rsid w:val="00041BEB"/>
    <w:rsid w:val="00041EFA"/>
    <w:rsid w:val="00042A42"/>
    <w:rsid w:val="00042EE2"/>
    <w:rsid w:val="00043229"/>
    <w:rsid w:val="00043381"/>
    <w:rsid w:val="0004349F"/>
    <w:rsid w:val="000437EA"/>
    <w:rsid w:val="00043959"/>
    <w:rsid w:val="0004401D"/>
    <w:rsid w:val="000444AC"/>
    <w:rsid w:val="00044997"/>
    <w:rsid w:val="000449CC"/>
    <w:rsid w:val="00044A43"/>
    <w:rsid w:val="00044ADB"/>
    <w:rsid w:val="00045342"/>
    <w:rsid w:val="00045793"/>
    <w:rsid w:val="00045AFC"/>
    <w:rsid w:val="00045CCC"/>
    <w:rsid w:val="00045DFB"/>
    <w:rsid w:val="0004619F"/>
    <w:rsid w:val="000464E3"/>
    <w:rsid w:val="00046A56"/>
    <w:rsid w:val="00047007"/>
    <w:rsid w:val="000473A1"/>
    <w:rsid w:val="000473B4"/>
    <w:rsid w:val="000476D9"/>
    <w:rsid w:val="00047857"/>
    <w:rsid w:val="0004793A"/>
    <w:rsid w:val="00047FE1"/>
    <w:rsid w:val="0005041D"/>
    <w:rsid w:val="000504CC"/>
    <w:rsid w:val="00050776"/>
    <w:rsid w:val="00050848"/>
    <w:rsid w:val="00050DEE"/>
    <w:rsid w:val="00051624"/>
    <w:rsid w:val="00051A0C"/>
    <w:rsid w:val="00051A5D"/>
    <w:rsid w:val="00051BD8"/>
    <w:rsid w:val="00051FA2"/>
    <w:rsid w:val="000520ED"/>
    <w:rsid w:val="0005245B"/>
    <w:rsid w:val="00052615"/>
    <w:rsid w:val="00052819"/>
    <w:rsid w:val="00052AAB"/>
    <w:rsid w:val="00052C2B"/>
    <w:rsid w:val="0005329C"/>
    <w:rsid w:val="000532B1"/>
    <w:rsid w:val="00053784"/>
    <w:rsid w:val="00053C7A"/>
    <w:rsid w:val="00054473"/>
    <w:rsid w:val="00054A4F"/>
    <w:rsid w:val="0005519F"/>
    <w:rsid w:val="00055802"/>
    <w:rsid w:val="0005615A"/>
    <w:rsid w:val="00056884"/>
    <w:rsid w:val="00056D68"/>
    <w:rsid w:val="000573C6"/>
    <w:rsid w:val="000573D2"/>
    <w:rsid w:val="0005743A"/>
    <w:rsid w:val="000575E1"/>
    <w:rsid w:val="00057719"/>
    <w:rsid w:val="000579C6"/>
    <w:rsid w:val="000601F6"/>
    <w:rsid w:val="00060B7B"/>
    <w:rsid w:val="00061039"/>
    <w:rsid w:val="0006182E"/>
    <w:rsid w:val="00061C69"/>
    <w:rsid w:val="00061E31"/>
    <w:rsid w:val="00062268"/>
    <w:rsid w:val="000631B7"/>
    <w:rsid w:val="00063E8E"/>
    <w:rsid w:val="00063EA4"/>
    <w:rsid w:val="00064912"/>
    <w:rsid w:val="00064DD2"/>
    <w:rsid w:val="0006547B"/>
    <w:rsid w:val="0006591A"/>
    <w:rsid w:val="00065B1B"/>
    <w:rsid w:val="00065BE1"/>
    <w:rsid w:val="00065D1E"/>
    <w:rsid w:val="00066161"/>
    <w:rsid w:val="000662F1"/>
    <w:rsid w:val="00066DD3"/>
    <w:rsid w:val="00067BA7"/>
    <w:rsid w:val="00067FB8"/>
    <w:rsid w:val="0007019D"/>
    <w:rsid w:val="000709CB"/>
    <w:rsid w:val="00070CD3"/>
    <w:rsid w:val="00070DDE"/>
    <w:rsid w:val="00070ECE"/>
    <w:rsid w:val="000723FC"/>
    <w:rsid w:val="00072455"/>
    <w:rsid w:val="000724CF"/>
    <w:rsid w:val="00072B32"/>
    <w:rsid w:val="00072E67"/>
    <w:rsid w:val="00073E2D"/>
    <w:rsid w:val="00073ECC"/>
    <w:rsid w:val="000743A2"/>
    <w:rsid w:val="00074ABB"/>
    <w:rsid w:val="000750B2"/>
    <w:rsid w:val="000752DD"/>
    <w:rsid w:val="00075C12"/>
    <w:rsid w:val="00075D7A"/>
    <w:rsid w:val="00075E78"/>
    <w:rsid w:val="00075ED6"/>
    <w:rsid w:val="0007659C"/>
    <w:rsid w:val="00076752"/>
    <w:rsid w:val="00076901"/>
    <w:rsid w:val="00076AAF"/>
    <w:rsid w:val="00076B15"/>
    <w:rsid w:val="00077464"/>
    <w:rsid w:val="000776F5"/>
    <w:rsid w:val="00077A55"/>
    <w:rsid w:val="00077D8E"/>
    <w:rsid w:val="00077EE3"/>
    <w:rsid w:val="000800C3"/>
    <w:rsid w:val="00080434"/>
    <w:rsid w:val="000808A3"/>
    <w:rsid w:val="00080FA3"/>
    <w:rsid w:val="00081156"/>
    <w:rsid w:val="00081179"/>
    <w:rsid w:val="000815EB"/>
    <w:rsid w:val="00081636"/>
    <w:rsid w:val="00081688"/>
    <w:rsid w:val="000816F1"/>
    <w:rsid w:val="00081DF2"/>
    <w:rsid w:val="00081FFC"/>
    <w:rsid w:val="00082743"/>
    <w:rsid w:val="0008307D"/>
    <w:rsid w:val="0008314D"/>
    <w:rsid w:val="00083332"/>
    <w:rsid w:val="0008371D"/>
    <w:rsid w:val="00083D1A"/>
    <w:rsid w:val="00083F02"/>
    <w:rsid w:val="00083FE4"/>
    <w:rsid w:val="000840FB"/>
    <w:rsid w:val="00084632"/>
    <w:rsid w:val="0008495F"/>
    <w:rsid w:val="00084A93"/>
    <w:rsid w:val="00084B22"/>
    <w:rsid w:val="00084F76"/>
    <w:rsid w:val="00085030"/>
    <w:rsid w:val="0008534D"/>
    <w:rsid w:val="000856F1"/>
    <w:rsid w:val="00085960"/>
    <w:rsid w:val="00085AF2"/>
    <w:rsid w:val="00085C96"/>
    <w:rsid w:val="00085F0C"/>
    <w:rsid w:val="00085F87"/>
    <w:rsid w:val="0008615D"/>
    <w:rsid w:val="00086290"/>
    <w:rsid w:val="00086459"/>
    <w:rsid w:val="00086735"/>
    <w:rsid w:val="000869EF"/>
    <w:rsid w:val="00087477"/>
    <w:rsid w:val="0009038E"/>
    <w:rsid w:val="00090657"/>
    <w:rsid w:val="00090AFA"/>
    <w:rsid w:val="00090B17"/>
    <w:rsid w:val="0009192B"/>
    <w:rsid w:val="00091D2D"/>
    <w:rsid w:val="00091DF8"/>
    <w:rsid w:val="000926E6"/>
    <w:rsid w:val="000928B0"/>
    <w:rsid w:val="00092CE0"/>
    <w:rsid w:val="00092FA4"/>
    <w:rsid w:val="00093521"/>
    <w:rsid w:val="000936CD"/>
    <w:rsid w:val="000938DC"/>
    <w:rsid w:val="0009394C"/>
    <w:rsid w:val="00093C33"/>
    <w:rsid w:val="00094CAC"/>
    <w:rsid w:val="00094D33"/>
    <w:rsid w:val="00094DB2"/>
    <w:rsid w:val="00094EF8"/>
    <w:rsid w:val="00094F5E"/>
    <w:rsid w:val="0009549D"/>
    <w:rsid w:val="00095625"/>
    <w:rsid w:val="000958A5"/>
    <w:rsid w:val="00095A61"/>
    <w:rsid w:val="000963B8"/>
    <w:rsid w:val="00096440"/>
    <w:rsid w:val="000967DA"/>
    <w:rsid w:val="00096885"/>
    <w:rsid w:val="00096909"/>
    <w:rsid w:val="00096BE7"/>
    <w:rsid w:val="00097040"/>
    <w:rsid w:val="0009704E"/>
    <w:rsid w:val="0009748D"/>
    <w:rsid w:val="00097688"/>
    <w:rsid w:val="000A0067"/>
    <w:rsid w:val="000A02FB"/>
    <w:rsid w:val="000A03AE"/>
    <w:rsid w:val="000A03C6"/>
    <w:rsid w:val="000A0402"/>
    <w:rsid w:val="000A15FD"/>
    <w:rsid w:val="000A166C"/>
    <w:rsid w:val="000A16CB"/>
    <w:rsid w:val="000A1D82"/>
    <w:rsid w:val="000A1E40"/>
    <w:rsid w:val="000A1F81"/>
    <w:rsid w:val="000A1F86"/>
    <w:rsid w:val="000A20E8"/>
    <w:rsid w:val="000A22E9"/>
    <w:rsid w:val="000A2749"/>
    <w:rsid w:val="000A2848"/>
    <w:rsid w:val="000A2852"/>
    <w:rsid w:val="000A2A36"/>
    <w:rsid w:val="000A2C0D"/>
    <w:rsid w:val="000A2EDE"/>
    <w:rsid w:val="000A2EFB"/>
    <w:rsid w:val="000A3B85"/>
    <w:rsid w:val="000A3F75"/>
    <w:rsid w:val="000A41EC"/>
    <w:rsid w:val="000A4458"/>
    <w:rsid w:val="000A48C8"/>
    <w:rsid w:val="000A4D48"/>
    <w:rsid w:val="000A5165"/>
    <w:rsid w:val="000A551D"/>
    <w:rsid w:val="000A6636"/>
    <w:rsid w:val="000A70B5"/>
    <w:rsid w:val="000A7CA5"/>
    <w:rsid w:val="000A7FED"/>
    <w:rsid w:val="000B07BA"/>
    <w:rsid w:val="000B08A4"/>
    <w:rsid w:val="000B0CD1"/>
    <w:rsid w:val="000B0CDC"/>
    <w:rsid w:val="000B0F50"/>
    <w:rsid w:val="000B1757"/>
    <w:rsid w:val="000B1D4C"/>
    <w:rsid w:val="000B2037"/>
    <w:rsid w:val="000B20F5"/>
    <w:rsid w:val="000B2330"/>
    <w:rsid w:val="000B244B"/>
    <w:rsid w:val="000B27F8"/>
    <w:rsid w:val="000B2C09"/>
    <w:rsid w:val="000B2FC8"/>
    <w:rsid w:val="000B30B2"/>
    <w:rsid w:val="000B31EA"/>
    <w:rsid w:val="000B32F7"/>
    <w:rsid w:val="000B3A2A"/>
    <w:rsid w:val="000B4887"/>
    <w:rsid w:val="000B4A18"/>
    <w:rsid w:val="000B4CD5"/>
    <w:rsid w:val="000B4D37"/>
    <w:rsid w:val="000B5570"/>
    <w:rsid w:val="000B5FFD"/>
    <w:rsid w:val="000B656A"/>
    <w:rsid w:val="000B6A96"/>
    <w:rsid w:val="000B6D84"/>
    <w:rsid w:val="000B7533"/>
    <w:rsid w:val="000B783B"/>
    <w:rsid w:val="000C034B"/>
    <w:rsid w:val="000C06E5"/>
    <w:rsid w:val="000C07EA"/>
    <w:rsid w:val="000C0C20"/>
    <w:rsid w:val="000C0EBD"/>
    <w:rsid w:val="000C0FD6"/>
    <w:rsid w:val="000C1731"/>
    <w:rsid w:val="000C20F8"/>
    <w:rsid w:val="000C2146"/>
    <w:rsid w:val="000C2254"/>
    <w:rsid w:val="000C2272"/>
    <w:rsid w:val="000C2922"/>
    <w:rsid w:val="000C2BEB"/>
    <w:rsid w:val="000C30DE"/>
    <w:rsid w:val="000C38C4"/>
    <w:rsid w:val="000C3A9A"/>
    <w:rsid w:val="000C50F3"/>
    <w:rsid w:val="000C55BC"/>
    <w:rsid w:val="000C5662"/>
    <w:rsid w:val="000C56E4"/>
    <w:rsid w:val="000C5F9C"/>
    <w:rsid w:val="000C63C6"/>
    <w:rsid w:val="000C66FE"/>
    <w:rsid w:val="000C6F2D"/>
    <w:rsid w:val="000C7631"/>
    <w:rsid w:val="000C77CD"/>
    <w:rsid w:val="000C7EBA"/>
    <w:rsid w:val="000D03A3"/>
    <w:rsid w:val="000D0744"/>
    <w:rsid w:val="000D0E62"/>
    <w:rsid w:val="000D110D"/>
    <w:rsid w:val="000D19B1"/>
    <w:rsid w:val="000D207C"/>
    <w:rsid w:val="000D23D5"/>
    <w:rsid w:val="000D24E9"/>
    <w:rsid w:val="000D2741"/>
    <w:rsid w:val="000D288E"/>
    <w:rsid w:val="000D2A7E"/>
    <w:rsid w:val="000D2CA2"/>
    <w:rsid w:val="000D2E55"/>
    <w:rsid w:val="000D2E70"/>
    <w:rsid w:val="000D2F98"/>
    <w:rsid w:val="000D33E0"/>
    <w:rsid w:val="000D34DD"/>
    <w:rsid w:val="000D3D7C"/>
    <w:rsid w:val="000D3DA9"/>
    <w:rsid w:val="000D41EB"/>
    <w:rsid w:val="000D45E1"/>
    <w:rsid w:val="000D48A3"/>
    <w:rsid w:val="000D5A69"/>
    <w:rsid w:val="000D5B87"/>
    <w:rsid w:val="000D6372"/>
    <w:rsid w:val="000D646F"/>
    <w:rsid w:val="000D7656"/>
    <w:rsid w:val="000D7831"/>
    <w:rsid w:val="000D7963"/>
    <w:rsid w:val="000E05C2"/>
    <w:rsid w:val="000E094A"/>
    <w:rsid w:val="000E0D39"/>
    <w:rsid w:val="000E0DA2"/>
    <w:rsid w:val="000E0F3B"/>
    <w:rsid w:val="000E19DC"/>
    <w:rsid w:val="000E247D"/>
    <w:rsid w:val="000E27EF"/>
    <w:rsid w:val="000E2822"/>
    <w:rsid w:val="000E2A08"/>
    <w:rsid w:val="000E2BC6"/>
    <w:rsid w:val="000E2ECB"/>
    <w:rsid w:val="000E305C"/>
    <w:rsid w:val="000E3936"/>
    <w:rsid w:val="000E4D64"/>
    <w:rsid w:val="000E4DFC"/>
    <w:rsid w:val="000E508C"/>
    <w:rsid w:val="000E52CD"/>
    <w:rsid w:val="000E5C74"/>
    <w:rsid w:val="000E6325"/>
    <w:rsid w:val="000E6E3B"/>
    <w:rsid w:val="000E74FF"/>
    <w:rsid w:val="000E786A"/>
    <w:rsid w:val="000E788D"/>
    <w:rsid w:val="000E7BB9"/>
    <w:rsid w:val="000E7D01"/>
    <w:rsid w:val="000F0799"/>
    <w:rsid w:val="000F0BA8"/>
    <w:rsid w:val="000F0CB8"/>
    <w:rsid w:val="000F1252"/>
    <w:rsid w:val="000F142A"/>
    <w:rsid w:val="000F15F8"/>
    <w:rsid w:val="000F25A1"/>
    <w:rsid w:val="000F2A77"/>
    <w:rsid w:val="000F2E10"/>
    <w:rsid w:val="000F3008"/>
    <w:rsid w:val="000F311D"/>
    <w:rsid w:val="000F39E1"/>
    <w:rsid w:val="000F4109"/>
    <w:rsid w:val="000F4113"/>
    <w:rsid w:val="000F4510"/>
    <w:rsid w:val="000F461B"/>
    <w:rsid w:val="000F4874"/>
    <w:rsid w:val="000F5FAF"/>
    <w:rsid w:val="000F5FF6"/>
    <w:rsid w:val="000F6046"/>
    <w:rsid w:val="000F6798"/>
    <w:rsid w:val="000F68BD"/>
    <w:rsid w:val="000F68FD"/>
    <w:rsid w:val="000F6AD1"/>
    <w:rsid w:val="000F6ECB"/>
    <w:rsid w:val="000F6ECF"/>
    <w:rsid w:val="000F7200"/>
    <w:rsid w:val="000F73E3"/>
    <w:rsid w:val="000F7D58"/>
    <w:rsid w:val="001000B9"/>
    <w:rsid w:val="0010026F"/>
    <w:rsid w:val="00100914"/>
    <w:rsid w:val="00100BFF"/>
    <w:rsid w:val="00100C06"/>
    <w:rsid w:val="00100EA4"/>
    <w:rsid w:val="00101225"/>
    <w:rsid w:val="001018FE"/>
    <w:rsid w:val="0010190E"/>
    <w:rsid w:val="00101E0C"/>
    <w:rsid w:val="001029F5"/>
    <w:rsid w:val="00102C7D"/>
    <w:rsid w:val="00103228"/>
    <w:rsid w:val="001034B3"/>
    <w:rsid w:val="00103764"/>
    <w:rsid w:val="0010376B"/>
    <w:rsid w:val="00103936"/>
    <w:rsid w:val="00103A12"/>
    <w:rsid w:val="00103BA2"/>
    <w:rsid w:val="00103EA6"/>
    <w:rsid w:val="00103F5B"/>
    <w:rsid w:val="00104118"/>
    <w:rsid w:val="00104936"/>
    <w:rsid w:val="0010540C"/>
    <w:rsid w:val="0010541E"/>
    <w:rsid w:val="001059CC"/>
    <w:rsid w:val="001065F0"/>
    <w:rsid w:val="001068E3"/>
    <w:rsid w:val="00106C78"/>
    <w:rsid w:val="00106CE2"/>
    <w:rsid w:val="00106E96"/>
    <w:rsid w:val="00106EAD"/>
    <w:rsid w:val="0010711B"/>
    <w:rsid w:val="0010747F"/>
    <w:rsid w:val="001078DC"/>
    <w:rsid w:val="00107A67"/>
    <w:rsid w:val="00107F9C"/>
    <w:rsid w:val="00110417"/>
    <w:rsid w:val="00110546"/>
    <w:rsid w:val="001105EC"/>
    <w:rsid w:val="00110AF6"/>
    <w:rsid w:val="00110D46"/>
    <w:rsid w:val="00110F5B"/>
    <w:rsid w:val="001110AE"/>
    <w:rsid w:val="00111339"/>
    <w:rsid w:val="00111356"/>
    <w:rsid w:val="001119A8"/>
    <w:rsid w:val="001120F9"/>
    <w:rsid w:val="00112758"/>
    <w:rsid w:val="00112C2B"/>
    <w:rsid w:val="00112ED6"/>
    <w:rsid w:val="001133A2"/>
    <w:rsid w:val="001138B6"/>
    <w:rsid w:val="0011488E"/>
    <w:rsid w:val="001149AF"/>
    <w:rsid w:val="001155B7"/>
    <w:rsid w:val="00115990"/>
    <w:rsid w:val="00116327"/>
    <w:rsid w:val="001163FE"/>
    <w:rsid w:val="00116406"/>
    <w:rsid w:val="001164F1"/>
    <w:rsid w:val="001169CC"/>
    <w:rsid w:val="00116A54"/>
    <w:rsid w:val="00116BD7"/>
    <w:rsid w:val="00117203"/>
    <w:rsid w:val="001177A4"/>
    <w:rsid w:val="00117A92"/>
    <w:rsid w:val="00117DB7"/>
    <w:rsid w:val="0012031D"/>
    <w:rsid w:val="00120AF3"/>
    <w:rsid w:val="00120F3C"/>
    <w:rsid w:val="00120FD4"/>
    <w:rsid w:val="001210A1"/>
    <w:rsid w:val="001210B6"/>
    <w:rsid w:val="00121214"/>
    <w:rsid w:val="00121676"/>
    <w:rsid w:val="001219A0"/>
    <w:rsid w:val="00121F8D"/>
    <w:rsid w:val="001221F3"/>
    <w:rsid w:val="00122A85"/>
    <w:rsid w:val="00122AA1"/>
    <w:rsid w:val="00122B4F"/>
    <w:rsid w:val="00122EC0"/>
    <w:rsid w:val="0012314F"/>
    <w:rsid w:val="0012315B"/>
    <w:rsid w:val="00123634"/>
    <w:rsid w:val="00123A8D"/>
    <w:rsid w:val="001243A7"/>
    <w:rsid w:val="00124626"/>
    <w:rsid w:val="00124741"/>
    <w:rsid w:val="001250A4"/>
    <w:rsid w:val="001252A8"/>
    <w:rsid w:val="00125332"/>
    <w:rsid w:val="0012590C"/>
    <w:rsid w:val="00125A8E"/>
    <w:rsid w:val="001268C4"/>
    <w:rsid w:val="00126A16"/>
    <w:rsid w:val="00127A0F"/>
    <w:rsid w:val="00127A97"/>
    <w:rsid w:val="00127DB5"/>
    <w:rsid w:val="001303E5"/>
    <w:rsid w:val="00131692"/>
    <w:rsid w:val="00131DA1"/>
    <w:rsid w:val="001321D8"/>
    <w:rsid w:val="00132361"/>
    <w:rsid w:val="001323AE"/>
    <w:rsid w:val="001325A5"/>
    <w:rsid w:val="00132DD6"/>
    <w:rsid w:val="00132F8A"/>
    <w:rsid w:val="00133577"/>
    <w:rsid w:val="00133850"/>
    <w:rsid w:val="00135D11"/>
    <w:rsid w:val="001373B0"/>
    <w:rsid w:val="001374B4"/>
    <w:rsid w:val="0013750B"/>
    <w:rsid w:val="001377CA"/>
    <w:rsid w:val="0014089B"/>
    <w:rsid w:val="001408AE"/>
    <w:rsid w:val="001409EC"/>
    <w:rsid w:val="00141047"/>
    <w:rsid w:val="00141264"/>
    <w:rsid w:val="001414C1"/>
    <w:rsid w:val="00141EAA"/>
    <w:rsid w:val="001421A1"/>
    <w:rsid w:val="001432EA"/>
    <w:rsid w:val="00143726"/>
    <w:rsid w:val="0014374C"/>
    <w:rsid w:val="00143BC4"/>
    <w:rsid w:val="00143BD3"/>
    <w:rsid w:val="00143F9C"/>
    <w:rsid w:val="00144171"/>
    <w:rsid w:val="001448A8"/>
    <w:rsid w:val="00144FCE"/>
    <w:rsid w:val="0014584C"/>
    <w:rsid w:val="001458C7"/>
    <w:rsid w:val="00145A48"/>
    <w:rsid w:val="00145FF6"/>
    <w:rsid w:val="00146C7E"/>
    <w:rsid w:val="001475F1"/>
    <w:rsid w:val="001476F1"/>
    <w:rsid w:val="0014795C"/>
    <w:rsid w:val="00147E5C"/>
    <w:rsid w:val="001506FB"/>
    <w:rsid w:val="0015075D"/>
    <w:rsid w:val="00151016"/>
    <w:rsid w:val="0015162D"/>
    <w:rsid w:val="00152914"/>
    <w:rsid w:val="00152CC4"/>
    <w:rsid w:val="00152FF8"/>
    <w:rsid w:val="00153D0B"/>
    <w:rsid w:val="00154126"/>
    <w:rsid w:val="00155555"/>
    <w:rsid w:val="001557DC"/>
    <w:rsid w:val="00155DA8"/>
    <w:rsid w:val="00156B41"/>
    <w:rsid w:val="00156D99"/>
    <w:rsid w:val="00157DF9"/>
    <w:rsid w:val="001608EA"/>
    <w:rsid w:val="00160B64"/>
    <w:rsid w:val="00160D54"/>
    <w:rsid w:val="00160E4A"/>
    <w:rsid w:val="00161066"/>
    <w:rsid w:val="001610EF"/>
    <w:rsid w:val="00161874"/>
    <w:rsid w:val="001618B6"/>
    <w:rsid w:val="0016198A"/>
    <w:rsid w:val="001620F0"/>
    <w:rsid w:val="001623C9"/>
    <w:rsid w:val="0016252D"/>
    <w:rsid w:val="00162541"/>
    <w:rsid w:val="001625B3"/>
    <w:rsid w:val="00162A37"/>
    <w:rsid w:val="00162D77"/>
    <w:rsid w:val="00162E9C"/>
    <w:rsid w:val="001637A4"/>
    <w:rsid w:val="00163ADD"/>
    <w:rsid w:val="00164134"/>
    <w:rsid w:val="00164299"/>
    <w:rsid w:val="0016519E"/>
    <w:rsid w:val="001653E2"/>
    <w:rsid w:val="00165961"/>
    <w:rsid w:val="00165FB1"/>
    <w:rsid w:val="001660F2"/>
    <w:rsid w:val="0016613D"/>
    <w:rsid w:val="00166F87"/>
    <w:rsid w:val="00166FBD"/>
    <w:rsid w:val="00167017"/>
    <w:rsid w:val="0016706A"/>
    <w:rsid w:val="001670EF"/>
    <w:rsid w:val="0016794B"/>
    <w:rsid w:val="00170870"/>
    <w:rsid w:val="00170BEF"/>
    <w:rsid w:val="00171553"/>
    <w:rsid w:val="00171738"/>
    <w:rsid w:val="001718AB"/>
    <w:rsid w:val="00171C6A"/>
    <w:rsid w:val="00171C7C"/>
    <w:rsid w:val="00171D04"/>
    <w:rsid w:val="00172363"/>
    <w:rsid w:val="00172616"/>
    <w:rsid w:val="00172D2F"/>
    <w:rsid w:val="00173052"/>
    <w:rsid w:val="00173D01"/>
    <w:rsid w:val="00173D4D"/>
    <w:rsid w:val="00174D70"/>
    <w:rsid w:val="0017514F"/>
    <w:rsid w:val="001753CD"/>
    <w:rsid w:val="001753F1"/>
    <w:rsid w:val="00175550"/>
    <w:rsid w:val="0017591D"/>
    <w:rsid w:val="001761D7"/>
    <w:rsid w:val="001762E8"/>
    <w:rsid w:val="00176554"/>
    <w:rsid w:val="001767C4"/>
    <w:rsid w:val="001767EB"/>
    <w:rsid w:val="001767F9"/>
    <w:rsid w:val="00176861"/>
    <w:rsid w:val="00176FC8"/>
    <w:rsid w:val="0017710C"/>
    <w:rsid w:val="001771DF"/>
    <w:rsid w:val="00177EC8"/>
    <w:rsid w:val="00177FAE"/>
    <w:rsid w:val="00180374"/>
    <w:rsid w:val="0018058C"/>
    <w:rsid w:val="00180999"/>
    <w:rsid w:val="00180D14"/>
    <w:rsid w:val="001811C9"/>
    <w:rsid w:val="0018122A"/>
    <w:rsid w:val="00181399"/>
    <w:rsid w:val="001817CE"/>
    <w:rsid w:val="00181B31"/>
    <w:rsid w:val="00182379"/>
    <w:rsid w:val="001824E1"/>
    <w:rsid w:val="001825BE"/>
    <w:rsid w:val="00182D2F"/>
    <w:rsid w:val="00182DF2"/>
    <w:rsid w:val="0018311A"/>
    <w:rsid w:val="001834EB"/>
    <w:rsid w:val="00183908"/>
    <w:rsid w:val="00183D2E"/>
    <w:rsid w:val="00184070"/>
    <w:rsid w:val="00184462"/>
    <w:rsid w:val="00184691"/>
    <w:rsid w:val="00184BEF"/>
    <w:rsid w:val="00184CAC"/>
    <w:rsid w:val="00184DDC"/>
    <w:rsid w:val="00185068"/>
    <w:rsid w:val="001852D5"/>
    <w:rsid w:val="00185549"/>
    <w:rsid w:val="0018599F"/>
    <w:rsid w:val="00185CAF"/>
    <w:rsid w:val="00186397"/>
    <w:rsid w:val="001871EC"/>
    <w:rsid w:val="001877CA"/>
    <w:rsid w:val="00187FD4"/>
    <w:rsid w:val="00190109"/>
    <w:rsid w:val="0019056D"/>
    <w:rsid w:val="00190833"/>
    <w:rsid w:val="00190AB2"/>
    <w:rsid w:val="001912BA"/>
    <w:rsid w:val="001912C9"/>
    <w:rsid w:val="00191332"/>
    <w:rsid w:val="00191713"/>
    <w:rsid w:val="00191DC2"/>
    <w:rsid w:val="00191F9B"/>
    <w:rsid w:val="00192369"/>
    <w:rsid w:val="0019289C"/>
    <w:rsid w:val="00192F16"/>
    <w:rsid w:val="001937CF"/>
    <w:rsid w:val="001937F7"/>
    <w:rsid w:val="00193926"/>
    <w:rsid w:val="00193DF6"/>
    <w:rsid w:val="00194359"/>
    <w:rsid w:val="0019599E"/>
    <w:rsid w:val="00196042"/>
    <w:rsid w:val="00196104"/>
    <w:rsid w:val="0019704C"/>
    <w:rsid w:val="00197250"/>
    <w:rsid w:val="00197292"/>
    <w:rsid w:val="00197397"/>
    <w:rsid w:val="0019769A"/>
    <w:rsid w:val="00197CD5"/>
    <w:rsid w:val="001A00D8"/>
    <w:rsid w:val="001A0473"/>
    <w:rsid w:val="001A0508"/>
    <w:rsid w:val="001A0677"/>
    <w:rsid w:val="001A0ADD"/>
    <w:rsid w:val="001A0BF4"/>
    <w:rsid w:val="001A0F75"/>
    <w:rsid w:val="001A1414"/>
    <w:rsid w:val="001A1651"/>
    <w:rsid w:val="001A19A9"/>
    <w:rsid w:val="001A1AEC"/>
    <w:rsid w:val="001A1B31"/>
    <w:rsid w:val="001A1B88"/>
    <w:rsid w:val="001A1BBC"/>
    <w:rsid w:val="001A1FA4"/>
    <w:rsid w:val="001A1FCC"/>
    <w:rsid w:val="001A20D6"/>
    <w:rsid w:val="001A246B"/>
    <w:rsid w:val="001A247B"/>
    <w:rsid w:val="001A2EDD"/>
    <w:rsid w:val="001A3160"/>
    <w:rsid w:val="001A4445"/>
    <w:rsid w:val="001A46C5"/>
    <w:rsid w:val="001A4804"/>
    <w:rsid w:val="001A482F"/>
    <w:rsid w:val="001A5320"/>
    <w:rsid w:val="001A5386"/>
    <w:rsid w:val="001A570E"/>
    <w:rsid w:val="001A5DD3"/>
    <w:rsid w:val="001A5DDC"/>
    <w:rsid w:val="001A64E8"/>
    <w:rsid w:val="001A65D5"/>
    <w:rsid w:val="001A7723"/>
    <w:rsid w:val="001A7870"/>
    <w:rsid w:val="001B0080"/>
    <w:rsid w:val="001B0FEF"/>
    <w:rsid w:val="001B1483"/>
    <w:rsid w:val="001B157C"/>
    <w:rsid w:val="001B15C3"/>
    <w:rsid w:val="001B16DC"/>
    <w:rsid w:val="001B1936"/>
    <w:rsid w:val="001B1D03"/>
    <w:rsid w:val="001B1D5F"/>
    <w:rsid w:val="001B25EE"/>
    <w:rsid w:val="001B2900"/>
    <w:rsid w:val="001B2989"/>
    <w:rsid w:val="001B3476"/>
    <w:rsid w:val="001B3BBE"/>
    <w:rsid w:val="001B4543"/>
    <w:rsid w:val="001B48F4"/>
    <w:rsid w:val="001B4ACB"/>
    <w:rsid w:val="001B4C73"/>
    <w:rsid w:val="001B4CC2"/>
    <w:rsid w:val="001B4CCE"/>
    <w:rsid w:val="001B547D"/>
    <w:rsid w:val="001B56FB"/>
    <w:rsid w:val="001B5880"/>
    <w:rsid w:val="001B5E11"/>
    <w:rsid w:val="001B5EF3"/>
    <w:rsid w:val="001B5FE3"/>
    <w:rsid w:val="001B63ED"/>
    <w:rsid w:val="001B64FA"/>
    <w:rsid w:val="001B6913"/>
    <w:rsid w:val="001B7173"/>
    <w:rsid w:val="001B73C6"/>
    <w:rsid w:val="001C0215"/>
    <w:rsid w:val="001C09B4"/>
    <w:rsid w:val="001C09BB"/>
    <w:rsid w:val="001C0A54"/>
    <w:rsid w:val="001C1E44"/>
    <w:rsid w:val="001C1E79"/>
    <w:rsid w:val="001C2560"/>
    <w:rsid w:val="001C385C"/>
    <w:rsid w:val="001C4A46"/>
    <w:rsid w:val="001C4C6E"/>
    <w:rsid w:val="001C4C83"/>
    <w:rsid w:val="001C4D09"/>
    <w:rsid w:val="001C4DEE"/>
    <w:rsid w:val="001C55D7"/>
    <w:rsid w:val="001C5B50"/>
    <w:rsid w:val="001C5D70"/>
    <w:rsid w:val="001C5E2C"/>
    <w:rsid w:val="001C6773"/>
    <w:rsid w:val="001C7768"/>
    <w:rsid w:val="001C7DA5"/>
    <w:rsid w:val="001C7FD9"/>
    <w:rsid w:val="001D068D"/>
    <w:rsid w:val="001D0ADD"/>
    <w:rsid w:val="001D12BF"/>
    <w:rsid w:val="001D188C"/>
    <w:rsid w:val="001D18D3"/>
    <w:rsid w:val="001D1D9A"/>
    <w:rsid w:val="001D269B"/>
    <w:rsid w:val="001D2709"/>
    <w:rsid w:val="001D33E2"/>
    <w:rsid w:val="001D342E"/>
    <w:rsid w:val="001D4302"/>
    <w:rsid w:val="001D4384"/>
    <w:rsid w:val="001D4813"/>
    <w:rsid w:val="001D4996"/>
    <w:rsid w:val="001D53EC"/>
    <w:rsid w:val="001D572A"/>
    <w:rsid w:val="001D5737"/>
    <w:rsid w:val="001D575B"/>
    <w:rsid w:val="001D611F"/>
    <w:rsid w:val="001D688F"/>
    <w:rsid w:val="001D6A45"/>
    <w:rsid w:val="001D6AA7"/>
    <w:rsid w:val="001D70FE"/>
    <w:rsid w:val="001D72E0"/>
    <w:rsid w:val="001D74B8"/>
    <w:rsid w:val="001D7688"/>
    <w:rsid w:val="001D768A"/>
    <w:rsid w:val="001E1320"/>
    <w:rsid w:val="001E13BA"/>
    <w:rsid w:val="001E17BE"/>
    <w:rsid w:val="001E1990"/>
    <w:rsid w:val="001E2599"/>
    <w:rsid w:val="001E346C"/>
    <w:rsid w:val="001E34CD"/>
    <w:rsid w:val="001E361C"/>
    <w:rsid w:val="001E3796"/>
    <w:rsid w:val="001E3C43"/>
    <w:rsid w:val="001E4107"/>
    <w:rsid w:val="001E50EC"/>
    <w:rsid w:val="001E54B5"/>
    <w:rsid w:val="001E5E25"/>
    <w:rsid w:val="001E63CC"/>
    <w:rsid w:val="001E657A"/>
    <w:rsid w:val="001E6708"/>
    <w:rsid w:val="001E70C0"/>
    <w:rsid w:val="001E73A0"/>
    <w:rsid w:val="001E76FC"/>
    <w:rsid w:val="001E7C61"/>
    <w:rsid w:val="001F0088"/>
    <w:rsid w:val="001F0745"/>
    <w:rsid w:val="001F0D29"/>
    <w:rsid w:val="001F0FCD"/>
    <w:rsid w:val="001F0FE6"/>
    <w:rsid w:val="001F1670"/>
    <w:rsid w:val="001F1D10"/>
    <w:rsid w:val="001F2076"/>
    <w:rsid w:val="001F2187"/>
    <w:rsid w:val="001F2568"/>
    <w:rsid w:val="001F2F3E"/>
    <w:rsid w:val="001F312E"/>
    <w:rsid w:val="001F31AC"/>
    <w:rsid w:val="001F36FC"/>
    <w:rsid w:val="001F3751"/>
    <w:rsid w:val="001F37F9"/>
    <w:rsid w:val="001F39EB"/>
    <w:rsid w:val="001F3D19"/>
    <w:rsid w:val="001F54CB"/>
    <w:rsid w:val="001F577F"/>
    <w:rsid w:val="001F5A2A"/>
    <w:rsid w:val="001F5C3C"/>
    <w:rsid w:val="001F5D39"/>
    <w:rsid w:val="001F5E3A"/>
    <w:rsid w:val="001F62A7"/>
    <w:rsid w:val="001F64E3"/>
    <w:rsid w:val="001F65B2"/>
    <w:rsid w:val="001F66F2"/>
    <w:rsid w:val="001F6DED"/>
    <w:rsid w:val="001F6E26"/>
    <w:rsid w:val="001F7068"/>
    <w:rsid w:val="001F73BA"/>
    <w:rsid w:val="001F7500"/>
    <w:rsid w:val="001F77FE"/>
    <w:rsid w:val="001F79DE"/>
    <w:rsid w:val="001F7F8D"/>
    <w:rsid w:val="00200229"/>
    <w:rsid w:val="0020031B"/>
    <w:rsid w:val="0020050A"/>
    <w:rsid w:val="0020065A"/>
    <w:rsid w:val="002007A8"/>
    <w:rsid w:val="00200AB6"/>
    <w:rsid w:val="0020164F"/>
    <w:rsid w:val="00201658"/>
    <w:rsid w:val="002016E5"/>
    <w:rsid w:val="002017B6"/>
    <w:rsid w:val="00201C1C"/>
    <w:rsid w:val="00201C43"/>
    <w:rsid w:val="002024C2"/>
    <w:rsid w:val="00202504"/>
    <w:rsid w:val="0020254D"/>
    <w:rsid w:val="002025FA"/>
    <w:rsid w:val="00202D74"/>
    <w:rsid w:val="00203517"/>
    <w:rsid w:val="00203618"/>
    <w:rsid w:val="00203670"/>
    <w:rsid w:val="00203DC6"/>
    <w:rsid w:val="00203FED"/>
    <w:rsid w:val="002041A9"/>
    <w:rsid w:val="002042A9"/>
    <w:rsid w:val="00204CC0"/>
    <w:rsid w:val="00204D3C"/>
    <w:rsid w:val="00205022"/>
    <w:rsid w:val="002051F6"/>
    <w:rsid w:val="002055DB"/>
    <w:rsid w:val="0020570A"/>
    <w:rsid w:val="00205EDE"/>
    <w:rsid w:val="00206BE2"/>
    <w:rsid w:val="00206BF1"/>
    <w:rsid w:val="00206DED"/>
    <w:rsid w:val="00207741"/>
    <w:rsid w:val="00207AAA"/>
    <w:rsid w:val="00207DB9"/>
    <w:rsid w:val="0021062A"/>
    <w:rsid w:val="00210660"/>
    <w:rsid w:val="002106F0"/>
    <w:rsid w:val="0021094C"/>
    <w:rsid w:val="00210A1F"/>
    <w:rsid w:val="00210B1F"/>
    <w:rsid w:val="00210CAE"/>
    <w:rsid w:val="00210DBA"/>
    <w:rsid w:val="00210F83"/>
    <w:rsid w:val="00210FAA"/>
    <w:rsid w:val="002110BD"/>
    <w:rsid w:val="002110BF"/>
    <w:rsid w:val="0021119D"/>
    <w:rsid w:val="00211588"/>
    <w:rsid w:val="00211600"/>
    <w:rsid w:val="00211804"/>
    <w:rsid w:val="002125BD"/>
    <w:rsid w:val="00212755"/>
    <w:rsid w:val="00212DBF"/>
    <w:rsid w:val="002137C3"/>
    <w:rsid w:val="00213C53"/>
    <w:rsid w:val="00214345"/>
    <w:rsid w:val="002144D6"/>
    <w:rsid w:val="0021454C"/>
    <w:rsid w:val="002148E9"/>
    <w:rsid w:val="00214A3C"/>
    <w:rsid w:val="00214CDF"/>
    <w:rsid w:val="00214D27"/>
    <w:rsid w:val="0021520B"/>
    <w:rsid w:val="00215602"/>
    <w:rsid w:val="00215944"/>
    <w:rsid w:val="00215DAC"/>
    <w:rsid w:val="00216BE4"/>
    <w:rsid w:val="00216C48"/>
    <w:rsid w:val="00216C50"/>
    <w:rsid w:val="00216CAB"/>
    <w:rsid w:val="00217747"/>
    <w:rsid w:val="002179C4"/>
    <w:rsid w:val="00217A52"/>
    <w:rsid w:val="00217AF1"/>
    <w:rsid w:val="00217D89"/>
    <w:rsid w:val="00220008"/>
    <w:rsid w:val="00221332"/>
    <w:rsid w:val="0022150F"/>
    <w:rsid w:val="00221D81"/>
    <w:rsid w:val="0022213E"/>
    <w:rsid w:val="0022227E"/>
    <w:rsid w:val="00222754"/>
    <w:rsid w:val="002229C2"/>
    <w:rsid w:val="00222CA7"/>
    <w:rsid w:val="00223C41"/>
    <w:rsid w:val="00223E0D"/>
    <w:rsid w:val="00224240"/>
    <w:rsid w:val="0022433C"/>
    <w:rsid w:val="00224415"/>
    <w:rsid w:val="00224511"/>
    <w:rsid w:val="00224C2B"/>
    <w:rsid w:val="0022515C"/>
    <w:rsid w:val="002253FD"/>
    <w:rsid w:val="00225812"/>
    <w:rsid w:val="0022584E"/>
    <w:rsid w:val="002258EA"/>
    <w:rsid w:val="00225A66"/>
    <w:rsid w:val="00225A9B"/>
    <w:rsid w:val="00225E63"/>
    <w:rsid w:val="00226A42"/>
    <w:rsid w:val="00226C1C"/>
    <w:rsid w:val="00226D24"/>
    <w:rsid w:val="00226F8D"/>
    <w:rsid w:val="002274F9"/>
    <w:rsid w:val="00227733"/>
    <w:rsid w:val="0022783C"/>
    <w:rsid w:val="00227CA5"/>
    <w:rsid w:val="00227EF6"/>
    <w:rsid w:val="002302AB"/>
    <w:rsid w:val="0023095D"/>
    <w:rsid w:val="002309EC"/>
    <w:rsid w:val="00230DE1"/>
    <w:rsid w:val="00230FD6"/>
    <w:rsid w:val="0023154A"/>
    <w:rsid w:val="00232029"/>
    <w:rsid w:val="0023247A"/>
    <w:rsid w:val="00232BD6"/>
    <w:rsid w:val="00232E6D"/>
    <w:rsid w:val="00232F84"/>
    <w:rsid w:val="002331E1"/>
    <w:rsid w:val="00233B45"/>
    <w:rsid w:val="00233FDB"/>
    <w:rsid w:val="0023406C"/>
    <w:rsid w:val="00234FAC"/>
    <w:rsid w:val="00235019"/>
    <w:rsid w:val="0023503E"/>
    <w:rsid w:val="00235B87"/>
    <w:rsid w:val="0023657A"/>
    <w:rsid w:val="002366C2"/>
    <w:rsid w:val="00236739"/>
    <w:rsid w:val="00236963"/>
    <w:rsid w:val="00236A78"/>
    <w:rsid w:val="00236C64"/>
    <w:rsid w:val="00236E39"/>
    <w:rsid w:val="002373F7"/>
    <w:rsid w:val="002377F4"/>
    <w:rsid w:val="00237E2A"/>
    <w:rsid w:val="0024033D"/>
    <w:rsid w:val="002411DA"/>
    <w:rsid w:val="002418CA"/>
    <w:rsid w:val="00241CBF"/>
    <w:rsid w:val="00241E92"/>
    <w:rsid w:val="00241FCC"/>
    <w:rsid w:val="00242A9D"/>
    <w:rsid w:val="00242CC9"/>
    <w:rsid w:val="00242F8D"/>
    <w:rsid w:val="0024339B"/>
    <w:rsid w:val="002436BC"/>
    <w:rsid w:val="002442AB"/>
    <w:rsid w:val="002447AA"/>
    <w:rsid w:val="00244922"/>
    <w:rsid w:val="00244ED4"/>
    <w:rsid w:val="0024531C"/>
    <w:rsid w:val="00245597"/>
    <w:rsid w:val="002455B3"/>
    <w:rsid w:val="00245A11"/>
    <w:rsid w:val="00245ADE"/>
    <w:rsid w:val="00245AE5"/>
    <w:rsid w:val="0024609D"/>
    <w:rsid w:val="00246113"/>
    <w:rsid w:val="0024625C"/>
    <w:rsid w:val="002465BA"/>
    <w:rsid w:val="00246792"/>
    <w:rsid w:val="00246C0A"/>
    <w:rsid w:val="00247011"/>
    <w:rsid w:val="00247E74"/>
    <w:rsid w:val="00247FA6"/>
    <w:rsid w:val="0025004A"/>
    <w:rsid w:val="00250595"/>
    <w:rsid w:val="002505AF"/>
    <w:rsid w:val="00250C33"/>
    <w:rsid w:val="00250F50"/>
    <w:rsid w:val="00251021"/>
    <w:rsid w:val="002510D6"/>
    <w:rsid w:val="00251245"/>
    <w:rsid w:val="002512A5"/>
    <w:rsid w:val="002518A7"/>
    <w:rsid w:val="00251DB7"/>
    <w:rsid w:val="00252EB0"/>
    <w:rsid w:val="002534A0"/>
    <w:rsid w:val="00253501"/>
    <w:rsid w:val="002535BC"/>
    <w:rsid w:val="0025372A"/>
    <w:rsid w:val="00253B97"/>
    <w:rsid w:val="002549F9"/>
    <w:rsid w:val="00254EB3"/>
    <w:rsid w:val="0025529B"/>
    <w:rsid w:val="0025554E"/>
    <w:rsid w:val="0025565F"/>
    <w:rsid w:val="0025575E"/>
    <w:rsid w:val="00256137"/>
    <w:rsid w:val="002562BF"/>
    <w:rsid w:val="002563FA"/>
    <w:rsid w:val="0025685D"/>
    <w:rsid w:val="00256917"/>
    <w:rsid w:val="00256E9B"/>
    <w:rsid w:val="00257053"/>
    <w:rsid w:val="00257109"/>
    <w:rsid w:val="0025718F"/>
    <w:rsid w:val="002575B0"/>
    <w:rsid w:val="00257ECC"/>
    <w:rsid w:val="00257ED9"/>
    <w:rsid w:val="00257F44"/>
    <w:rsid w:val="002600DA"/>
    <w:rsid w:val="002605C4"/>
    <w:rsid w:val="002605D9"/>
    <w:rsid w:val="002612BB"/>
    <w:rsid w:val="002614A7"/>
    <w:rsid w:val="002614E9"/>
    <w:rsid w:val="00261690"/>
    <w:rsid w:val="0026211A"/>
    <w:rsid w:val="002627D8"/>
    <w:rsid w:val="002629D7"/>
    <w:rsid w:val="002631C0"/>
    <w:rsid w:val="00263363"/>
    <w:rsid w:val="00263431"/>
    <w:rsid w:val="00263735"/>
    <w:rsid w:val="00263AE3"/>
    <w:rsid w:val="00264506"/>
    <w:rsid w:val="002649BC"/>
    <w:rsid w:val="00264B7B"/>
    <w:rsid w:val="00264DDE"/>
    <w:rsid w:val="00265D08"/>
    <w:rsid w:val="00266306"/>
    <w:rsid w:val="00266372"/>
    <w:rsid w:val="002667C0"/>
    <w:rsid w:val="002667F5"/>
    <w:rsid w:val="00266A95"/>
    <w:rsid w:val="00266AE5"/>
    <w:rsid w:val="0026734D"/>
    <w:rsid w:val="002673EE"/>
    <w:rsid w:val="002677B1"/>
    <w:rsid w:val="00267939"/>
    <w:rsid w:val="00267B63"/>
    <w:rsid w:val="002709A1"/>
    <w:rsid w:val="00270DA7"/>
    <w:rsid w:val="00271D71"/>
    <w:rsid w:val="00272336"/>
    <w:rsid w:val="002723FB"/>
    <w:rsid w:val="00272CB6"/>
    <w:rsid w:val="00272CF6"/>
    <w:rsid w:val="002730AA"/>
    <w:rsid w:val="00273608"/>
    <w:rsid w:val="0027361E"/>
    <w:rsid w:val="0027386C"/>
    <w:rsid w:val="00273E96"/>
    <w:rsid w:val="00274211"/>
    <w:rsid w:val="002747C8"/>
    <w:rsid w:val="00274F50"/>
    <w:rsid w:val="0027500B"/>
    <w:rsid w:val="0027536B"/>
    <w:rsid w:val="002754E6"/>
    <w:rsid w:val="00275577"/>
    <w:rsid w:val="00275A49"/>
    <w:rsid w:val="00275B62"/>
    <w:rsid w:val="00275C9F"/>
    <w:rsid w:val="0027621A"/>
    <w:rsid w:val="00276B16"/>
    <w:rsid w:val="002775AC"/>
    <w:rsid w:val="0027771B"/>
    <w:rsid w:val="00277BF9"/>
    <w:rsid w:val="00277DD4"/>
    <w:rsid w:val="0028024C"/>
    <w:rsid w:val="00280287"/>
    <w:rsid w:val="00280350"/>
    <w:rsid w:val="00280441"/>
    <w:rsid w:val="00281AC4"/>
    <w:rsid w:val="00281B0F"/>
    <w:rsid w:val="00282153"/>
    <w:rsid w:val="002824E4"/>
    <w:rsid w:val="00282633"/>
    <w:rsid w:val="00282D8D"/>
    <w:rsid w:val="00282E80"/>
    <w:rsid w:val="00283141"/>
    <w:rsid w:val="00283506"/>
    <w:rsid w:val="00283C25"/>
    <w:rsid w:val="00284308"/>
    <w:rsid w:val="00285037"/>
    <w:rsid w:val="00285CAC"/>
    <w:rsid w:val="00285D39"/>
    <w:rsid w:val="00285DF8"/>
    <w:rsid w:val="00285E32"/>
    <w:rsid w:val="00286007"/>
    <w:rsid w:val="002862AF"/>
    <w:rsid w:val="002864F7"/>
    <w:rsid w:val="002879AE"/>
    <w:rsid w:val="0029031A"/>
    <w:rsid w:val="00291000"/>
    <w:rsid w:val="002910B9"/>
    <w:rsid w:val="0029124F"/>
    <w:rsid w:val="002914A4"/>
    <w:rsid w:val="00291A2A"/>
    <w:rsid w:val="00291F34"/>
    <w:rsid w:val="00291FAE"/>
    <w:rsid w:val="002926AE"/>
    <w:rsid w:val="00292CF4"/>
    <w:rsid w:val="0029359C"/>
    <w:rsid w:val="00293B9C"/>
    <w:rsid w:val="002944B2"/>
    <w:rsid w:val="002946DC"/>
    <w:rsid w:val="00294B9D"/>
    <w:rsid w:val="002952E5"/>
    <w:rsid w:val="002953CC"/>
    <w:rsid w:val="00295734"/>
    <w:rsid w:val="00295FD0"/>
    <w:rsid w:val="002960D4"/>
    <w:rsid w:val="00296872"/>
    <w:rsid w:val="002969CF"/>
    <w:rsid w:val="002A04BF"/>
    <w:rsid w:val="002A04DA"/>
    <w:rsid w:val="002A0545"/>
    <w:rsid w:val="002A0642"/>
    <w:rsid w:val="002A066F"/>
    <w:rsid w:val="002A1389"/>
    <w:rsid w:val="002A1A20"/>
    <w:rsid w:val="002A1A36"/>
    <w:rsid w:val="002A1B9B"/>
    <w:rsid w:val="002A1F07"/>
    <w:rsid w:val="002A244F"/>
    <w:rsid w:val="002A273B"/>
    <w:rsid w:val="002A329C"/>
    <w:rsid w:val="002A375B"/>
    <w:rsid w:val="002A3B39"/>
    <w:rsid w:val="002A3E61"/>
    <w:rsid w:val="002A3FA7"/>
    <w:rsid w:val="002A4210"/>
    <w:rsid w:val="002A4D39"/>
    <w:rsid w:val="002A4E5A"/>
    <w:rsid w:val="002A4F85"/>
    <w:rsid w:val="002A54AF"/>
    <w:rsid w:val="002A5A86"/>
    <w:rsid w:val="002A5ABA"/>
    <w:rsid w:val="002A5B8B"/>
    <w:rsid w:val="002A5C77"/>
    <w:rsid w:val="002A630D"/>
    <w:rsid w:val="002A6462"/>
    <w:rsid w:val="002A6BC8"/>
    <w:rsid w:val="002A74D2"/>
    <w:rsid w:val="002A76D5"/>
    <w:rsid w:val="002A7B5C"/>
    <w:rsid w:val="002A7E8D"/>
    <w:rsid w:val="002B0912"/>
    <w:rsid w:val="002B0913"/>
    <w:rsid w:val="002B0C10"/>
    <w:rsid w:val="002B0C12"/>
    <w:rsid w:val="002B0E0A"/>
    <w:rsid w:val="002B0E88"/>
    <w:rsid w:val="002B0F10"/>
    <w:rsid w:val="002B175B"/>
    <w:rsid w:val="002B17B0"/>
    <w:rsid w:val="002B1873"/>
    <w:rsid w:val="002B1AFE"/>
    <w:rsid w:val="002B1E6C"/>
    <w:rsid w:val="002B34E2"/>
    <w:rsid w:val="002B3749"/>
    <w:rsid w:val="002B3BD0"/>
    <w:rsid w:val="002B42DA"/>
    <w:rsid w:val="002B455C"/>
    <w:rsid w:val="002B4C0E"/>
    <w:rsid w:val="002B4F6B"/>
    <w:rsid w:val="002B54B8"/>
    <w:rsid w:val="002B552C"/>
    <w:rsid w:val="002B58D5"/>
    <w:rsid w:val="002B5CC9"/>
    <w:rsid w:val="002B6448"/>
    <w:rsid w:val="002B66D8"/>
    <w:rsid w:val="002B6E19"/>
    <w:rsid w:val="002B6EAA"/>
    <w:rsid w:val="002B705D"/>
    <w:rsid w:val="002B71F9"/>
    <w:rsid w:val="002B72C4"/>
    <w:rsid w:val="002C0410"/>
    <w:rsid w:val="002C04F4"/>
    <w:rsid w:val="002C1178"/>
    <w:rsid w:val="002C12EC"/>
    <w:rsid w:val="002C17FF"/>
    <w:rsid w:val="002C1934"/>
    <w:rsid w:val="002C1936"/>
    <w:rsid w:val="002C1DA2"/>
    <w:rsid w:val="002C1E11"/>
    <w:rsid w:val="002C1F88"/>
    <w:rsid w:val="002C2376"/>
    <w:rsid w:val="002C37FC"/>
    <w:rsid w:val="002C3A3C"/>
    <w:rsid w:val="002C3F71"/>
    <w:rsid w:val="002C4BC2"/>
    <w:rsid w:val="002C54DD"/>
    <w:rsid w:val="002C5733"/>
    <w:rsid w:val="002C58BF"/>
    <w:rsid w:val="002C591D"/>
    <w:rsid w:val="002C59CE"/>
    <w:rsid w:val="002C5E5D"/>
    <w:rsid w:val="002C6605"/>
    <w:rsid w:val="002C6BC5"/>
    <w:rsid w:val="002C74F4"/>
    <w:rsid w:val="002C7598"/>
    <w:rsid w:val="002C7D50"/>
    <w:rsid w:val="002D015E"/>
    <w:rsid w:val="002D02E4"/>
    <w:rsid w:val="002D0D0E"/>
    <w:rsid w:val="002D1237"/>
    <w:rsid w:val="002D175B"/>
    <w:rsid w:val="002D18E6"/>
    <w:rsid w:val="002D1D61"/>
    <w:rsid w:val="002D20BE"/>
    <w:rsid w:val="002D28AD"/>
    <w:rsid w:val="002D2EFC"/>
    <w:rsid w:val="002D30FC"/>
    <w:rsid w:val="002D316C"/>
    <w:rsid w:val="002D3957"/>
    <w:rsid w:val="002D3A43"/>
    <w:rsid w:val="002D3B0B"/>
    <w:rsid w:val="002D3F34"/>
    <w:rsid w:val="002D3F5C"/>
    <w:rsid w:val="002D45F1"/>
    <w:rsid w:val="002D5DC1"/>
    <w:rsid w:val="002D63F7"/>
    <w:rsid w:val="002D67F1"/>
    <w:rsid w:val="002D68E2"/>
    <w:rsid w:val="002D6BB8"/>
    <w:rsid w:val="002D796E"/>
    <w:rsid w:val="002D79A9"/>
    <w:rsid w:val="002E049D"/>
    <w:rsid w:val="002E05C3"/>
    <w:rsid w:val="002E1621"/>
    <w:rsid w:val="002E194D"/>
    <w:rsid w:val="002E1BFE"/>
    <w:rsid w:val="002E1E29"/>
    <w:rsid w:val="002E21A3"/>
    <w:rsid w:val="002E23B6"/>
    <w:rsid w:val="002E35A8"/>
    <w:rsid w:val="002E36D9"/>
    <w:rsid w:val="002E3B88"/>
    <w:rsid w:val="002E3F69"/>
    <w:rsid w:val="002E4310"/>
    <w:rsid w:val="002E4449"/>
    <w:rsid w:val="002E4A2A"/>
    <w:rsid w:val="002E4F0F"/>
    <w:rsid w:val="002E5024"/>
    <w:rsid w:val="002E585F"/>
    <w:rsid w:val="002E6462"/>
    <w:rsid w:val="002E675D"/>
    <w:rsid w:val="002E6842"/>
    <w:rsid w:val="002E6A37"/>
    <w:rsid w:val="002E6D06"/>
    <w:rsid w:val="002E7289"/>
    <w:rsid w:val="002E760C"/>
    <w:rsid w:val="002E7639"/>
    <w:rsid w:val="002E7AE8"/>
    <w:rsid w:val="002E7FCB"/>
    <w:rsid w:val="002F0302"/>
    <w:rsid w:val="002F0719"/>
    <w:rsid w:val="002F0D12"/>
    <w:rsid w:val="002F0DEC"/>
    <w:rsid w:val="002F0EA9"/>
    <w:rsid w:val="002F11BD"/>
    <w:rsid w:val="002F13C7"/>
    <w:rsid w:val="002F13F7"/>
    <w:rsid w:val="002F147F"/>
    <w:rsid w:val="002F2964"/>
    <w:rsid w:val="002F2BDE"/>
    <w:rsid w:val="002F2D7D"/>
    <w:rsid w:val="002F37F7"/>
    <w:rsid w:val="002F3859"/>
    <w:rsid w:val="002F3A91"/>
    <w:rsid w:val="002F3C3F"/>
    <w:rsid w:val="002F3C76"/>
    <w:rsid w:val="002F3C97"/>
    <w:rsid w:val="002F49D7"/>
    <w:rsid w:val="002F4D9C"/>
    <w:rsid w:val="002F4F4A"/>
    <w:rsid w:val="002F5224"/>
    <w:rsid w:val="002F5314"/>
    <w:rsid w:val="002F566C"/>
    <w:rsid w:val="002F5873"/>
    <w:rsid w:val="002F609C"/>
    <w:rsid w:val="002F647A"/>
    <w:rsid w:val="002F6BE6"/>
    <w:rsid w:val="002F7406"/>
    <w:rsid w:val="002F75F8"/>
    <w:rsid w:val="002F77B9"/>
    <w:rsid w:val="0030034F"/>
    <w:rsid w:val="00300592"/>
    <w:rsid w:val="003006B0"/>
    <w:rsid w:val="00300E5E"/>
    <w:rsid w:val="003011E0"/>
    <w:rsid w:val="00301598"/>
    <w:rsid w:val="00302431"/>
    <w:rsid w:val="00302553"/>
    <w:rsid w:val="003025C1"/>
    <w:rsid w:val="00302794"/>
    <w:rsid w:val="00302A49"/>
    <w:rsid w:val="00302B73"/>
    <w:rsid w:val="00303795"/>
    <w:rsid w:val="0030473D"/>
    <w:rsid w:val="00305657"/>
    <w:rsid w:val="003057C5"/>
    <w:rsid w:val="00305852"/>
    <w:rsid w:val="00305D71"/>
    <w:rsid w:val="00306876"/>
    <w:rsid w:val="00307090"/>
    <w:rsid w:val="00307784"/>
    <w:rsid w:val="003077EA"/>
    <w:rsid w:val="00307E67"/>
    <w:rsid w:val="00310CC7"/>
    <w:rsid w:val="00310FFA"/>
    <w:rsid w:val="00311126"/>
    <w:rsid w:val="003111E5"/>
    <w:rsid w:val="00311AB3"/>
    <w:rsid w:val="00311C75"/>
    <w:rsid w:val="00311D86"/>
    <w:rsid w:val="00311DFE"/>
    <w:rsid w:val="00311E4F"/>
    <w:rsid w:val="00311F05"/>
    <w:rsid w:val="00312014"/>
    <w:rsid w:val="00312335"/>
    <w:rsid w:val="00312CC2"/>
    <w:rsid w:val="00312D1E"/>
    <w:rsid w:val="0031394A"/>
    <w:rsid w:val="00313E6B"/>
    <w:rsid w:val="00313E8F"/>
    <w:rsid w:val="00313EC6"/>
    <w:rsid w:val="0031453E"/>
    <w:rsid w:val="00314DF0"/>
    <w:rsid w:val="003165DB"/>
    <w:rsid w:val="003166ED"/>
    <w:rsid w:val="00316F68"/>
    <w:rsid w:val="003174C2"/>
    <w:rsid w:val="003179CC"/>
    <w:rsid w:val="00317A3B"/>
    <w:rsid w:val="00317C83"/>
    <w:rsid w:val="0032021D"/>
    <w:rsid w:val="00320361"/>
    <w:rsid w:val="003204D1"/>
    <w:rsid w:val="003204F1"/>
    <w:rsid w:val="003207BC"/>
    <w:rsid w:val="00320A06"/>
    <w:rsid w:val="00320B89"/>
    <w:rsid w:val="00320D27"/>
    <w:rsid w:val="00320DBF"/>
    <w:rsid w:val="00320E48"/>
    <w:rsid w:val="003212E8"/>
    <w:rsid w:val="003216FD"/>
    <w:rsid w:val="00321AAD"/>
    <w:rsid w:val="003221E2"/>
    <w:rsid w:val="0032222C"/>
    <w:rsid w:val="0032241A"/>
    <w:rsid w:val="00322583"/>
    <w:rsid w:val="00322707"/>
    <w:rsid w:val="00322A79"/>
    <w:rsid w:val="003232F0"/>
    <w:rsid w:val="0032333A"/>
    <w:rsid w:val="003238DB"/>
    <w:rsid w:val="00323B4C"/>
    <w:rsid w:val="00323B9B"/>
    <w:rsid w:val="00323F58"/>
    <w:rsid w:val="00324359"/>
    <w:rsid w:val="003243C2"/>
    <w:rsid w:val="00324791"/>
    <w:rsid w:val="003248C4"/>
    <w:rsid w:val="0032521B"/>
    <w:rsid w:val="00325255"/>
    <w:rsid w:val="003258F3"/>
    <w:rsid w:val="00325A73"/>
    <w:rsid w:val="00325F02"/>
    <w:rsid w:val="00326251"/>
    <w:rsid w:val="003262FB"/>
    <w:rsid w:val="00326623"/>
    <w:rsid w:val="003269A7"/>
    <w:rsid w:val="00326AE9"/>
    <w:rsid w:val="00326B21"/>
    <w:rsid w:val="00326D99"/>
    <w:rsid w:val="00327076"/>
    <w:rsid w:val="003278E0"/>
    <w:rsid w:val="00327CB9"/>
    <w:rsid w:val="00330A1C"/>
    <w:rsid w:val="00330D70"/>
    <w:rsid w:val="00331167"/>
    <w:rsid w:val="003313F5"/>
    <w:rsid w:val="003318FE"/>
    <w:rsid w:val="00331A82"/>
    <w:rsid w:val="00331AE6"/>
    <w:rsid w:val="00332BF0"/>
    <w:rsid w:val="00333F39"/>
    <w:rsid w:val="00333F3E"/>
    <w:rsid w:val="00333F60"/>
    <w:rsid w:val="00334942"/>
    <w:rsid w:val="00334E27"/>
    <w:rsid w:val="0033546A"/>
    <w:rsid w:val="003357FC"/>
    <w:rsid w:val="00336982"/>
    <w:rsid w:val="00336C65"/>
    <w:rsid w:val="00336D37"/>
    <w:rsid w:val="00337216"/>
    <w:rsid w:val="0033734D"/>
    <w:rsid w:val="00337F71"/>
    <w:rsid w:val="003401F2"/>
    <w:rsid w:val="003405BC"/>
    <w:rsid w:val="00340C66"/>
    <w:rsid w:val="003412C8"/>
    <w:rsid w:val="00341537"/>
    <w:rsid w:val="00341CCC"/>
    <w:rsid w:val="00342093"/>
    <w:rsid w:val="003423BF"/>
    <w:rsid w:val="0034286D"/>
    <w:rsid w:val="003429DB"/>
    <w:rsid w:val="00342E3F"/>
    <w:rsid w:val="00342F86"/>
    <w:rsid w:val="00343124"/>
    <w:rsid w:val="003431F4"/>
    <w:rsid w:val="00343DA2"/>
    <w:rsid w:val="00343DFC"/>
    <w:rsid w:val="0034414C"/>
    <w:rsid w:val="00344176"/>
    <w:rsid w:val="003445A8"/>
    <w:rsid w:val="00344854"/>
    <w:rsid w:val="00345C47"/>
    <w:rsid w:val="00345CB7"/>
    <w:rsid w:val="00345F1F"/>
    <w:rsid w:val="00346108"/>
    <w:rsid w:val="0034624B"/>
    <w:rsid w:val="00346511"/>
    <w:rsid w:val="00346CEB"/>
    <w:rsid w:val="00346EFB"/>
    <w:rsid w:val="003473AE"/>
    <w:rsid w:val="003507E7"/>
    <w:rsid w:val="00350D1A"/>
    <w:rsid w:val="0035107E"/>
    <w:rsid w:val="00351109"/>
    <w:rsid w:val="00351690"/>
    <w:rsid w:val="00351895"/>
    <w:rsid w:val="00351B74"/>
    <w:rsid w:val="00351CD6"/>
    <w:rsid w:val="00352629"/>
    <w:rsid w:val="00353C5D"/>
    <w:rsid w:val="00353FA5"/>
    <w:rsid w:val="0035442A"/>
    <w:rsid w:val="003547AE"/>
    <w:rsid w:val="00354BCC"/>
    <w:rsid w:val="00354D1F"/>
    <w:rsid w:val="00355456"/>
    <w:rsid w:val="00355540"/>
    <w:rsid w:val="00355579"/>
    <w:rsid w:val="00355B19"/>
    <w:rsid w:val="003560A1"/>
    <w:rsid w:val="0035673B"/>
    <w:rsid w:val="00356E03"/>
    <w:rsid w:val="00356E62"/>
    <w:rsid w:val="00356FED"/>
    <w:rsid w:val="003570CB"/>
    <w:rsid w:val="00357C4F"/>
    <w:rsid w:val="00357C8D"/>
    <w:rsid w:val="00357CA1"/>
    <w:rsid w:val="00357DA0"/>
    <w:rsid w:val="00357E75"/>
    <w:rsid w:val="00357F9C"/>
    <w:rsid w:val="0036053F"/>
    <w:rsid w:val="003607A1"/>
    <w:rsid w:val="00360BE6"/>
    <w:rsid w:val="00360CCE"/>
    <w:rsid w:val="00360EDB"/>
    <w:rsid w:val="0036163F"/>
    <w:rsid w:val="00361880"/>
    <w:rsid w:val="00361D8D"/>
    <w:rsid w:val="003620EF"/>
    <w:rsid w:val="00362110"/>
    <w:rsid w:val="003622EE"/>
    <w:rsid w:val="00362378"/>
    <w:rsid w:val="0036255C"/>
    <w:rsid w:val="00362602"/>
    <w:rsid w:val="00362813"/>
    <w:rsid w:val="00362AAB"/>
    <w:rsid w:val="00362D74"/>
    <w:rsid w:val="00362D85"/>
    <w:rsid w:val="003637C6"/>
    <w:rsid w:val="00363CD2"/>
    <w:rsid w:val="00363D37"/>
    <w:rsid w:val="00363E18"/>
    <w:rsid w:val="00364A4A"/>
    <w:rsid w:val="00364AE0"/>
    <w:rsid w:val="00364C73"/>
    <w:rsid w:val="00364D89"/>
    <w:rsid w:val="0036592D"/>
    <w:rsid w:val="00365A96"/>
    <w:rsid w:val="00365D6E"/>
    <w:rsid w:val="00366481"/>
    <w:rsid w:val="0036689C"/>
    <w:rsid w:val="00367105"/>
    <w:rsid w:val="003679D0"/>
    <w:rsid w:val="00367C3F"/>
    <w:rsid w:val="003700EB"/>
    <w:rsid w:val="00370509"/>
    <w:rsid w:val="0037075D"/>
    <w:rsid w:val="00370C5A"/>
    <w:rsid w:val="00370ED5"/>
    <w:rsid w:val="00371515"/>
    <w:rsid w:val="0037155B"/>
    <w:rsid w:val="0037159F"/>
    <w:rsid w:val="00372210"/>
    <w:rsid w:val="0037261B"/>
    <w:rsid w:val="00372729"/>
    <w:rsid w:val="00372E92"/>
    <w:rsid w:val="00372F12"/>
    <w:rsid w:val="00373171"/>
    <w:rsid w:val="00373958"/>
    <w:rsid w:val="003745B6"/>
    <w:rsid w:val="003745EC"/>
    <w:rsid w:val="0037469D"/>
    <w:rsid w:val="003751CA"/>
    <w:rsid w:val="00375250"/>
    <w:rsid w:val="00375818"/>
    <w:rsid w:val="00375CC4"/>
    <w:rsid w:val="003763C9"/>
    <w:rsid w:val="0037681D"/>
    <w:rsid w:val="00376E94"/>
    <w:rsid w:val="00376F3E"/>
    <w:rsid w:val="003772BE"/>
    <w:rsid w:val="003774BB"/>
    <w:rsid w:val="003776CA"/>
    <w:rsid w:val="003777F3"/>
    <w:rsid w:val="00377B6A"/>
    <w:rsid w:val="00377EE3"/>
    <w:rsid w:val="00380054"/>
    <w:rsid w:val="003803E2"/>
    <w:rsid w:val="00380601"/>
    <w:rsid w:val="00380FD6"/>
    <w:rsid w:val="00381449"/>
    <w:rsid w:val="003816F3"/>
    <w:rsid w:val="0038183C"/>
    <w:rsid w:val="00382F4D"/>
    <w:rsid w:val="00383267"/>
    <w:rsid w:val="00383342"/>
    <w:rsid w:val="003839B1"/>
    <w:rsid w:val="003843BA"/>
    <w:rsid w:val="00384A35"/>
    <w:rsid w:val="00384DAF"/>
    <w:rsid w:val="003852D0"/>
    <w:rsid w:val="003857ED"/>
    <w:rsid w:val="003858FC"/>
    <w:rsid w:val="00385C60"/>
    <w:rsid w:val="003869DF"/>
    <w:rsid w:val="00386E69"/>
    <w:rsid w:val="003876DE"/>
    <w:rsid w:val="003878C4"/>
    <w:rsid w:val="00390710"/>
    <w:rsid w:val="0039090C"/>
    <w:rsid w:val="00390D82"/>
    <w:rsid w:val="00390F6A"/>
    <w:rsid w:val="00391506"/>
    <w:rsid w:val="00391ABF"/>
    <w:rsid w:val="00391BAC"/>
    <w:rsid w:val="00391DE6"/>
    <w:rsid w:val="00392D49"/>
    <w:rsid w:val="00393108"/>
    <w:rsid w:val="00393163"/>
    <w:rsid w:val="00393D60"/>
    <w:rsid w:val="00393F21"/>
    <w:rsid w:val="0039440C"/>
    <w:rsid w:val="00394585"/>
    <w:rsid w:val="00394E12"/>
    <w:rsid w:val="00395127"/>
    <w:rsid w:val="00395138"/>
    <w:rsid w:val="003951B6"/>
    <w:rsid w:val="003952AC"/>
    <w:rsid w:val="00395374"/>
    <w:rsid w:val="00395701"/>
    <w:rsid w:val="00396581"/>
    <w:rsid w:val="00396681"/>
    <w:rsid w:val="003969AC"/>
    <w:rsid w:val="00396C08"/>
    <w:rsid w:val="003974C6"/>
    <w:rsid w:val="0039798E"/>
    <w:rsid w:val="00397A4E"/>
    <w:rsid w:val="00397C6F"/>
    <w:rsid w:val="003A01A4"/>
    <w:rsid w:val="003A0DAE"/>
    <w:rsid w:val="003A1132"/>
    <w:rsid w:val="003A118D"/>
    <w:rsid w:val="003A13BA"/>
    <w:rsid w:val="003A14DE"/>
    <w:rsid w:val="003A18DB"/>
    <w:rsid w:val="003A1C29"/>
    <w:rsid w:val="003A1FC7"/>
    <w:rsid w:val="003A2721"/>
    <w:rsid w:val="003A2909"/>
    <w:rsid w:val="003A2945"/>
    <w:rsid w:val="003A34E6"/>
    <w:rsid w:val="003A3C48"/>
    <w:rsid w:val="003A3C69"/>
    <w:rsid w:val="003A4653"/>
    <w:rsid w:val="003A47DA"/>
    <w:rsid w:val="003A4B6F"/>
    <w:rsid w:val="003A4D47"/>
    <w:rsid w:val="003A5AD4"/>
    <w:rsid w:val="003A5ADA"/>
    <w:rsid w:val="003A5C01"/>
    <w:rsid w:val="003A6388"/>
    <w:rsid w:val="003A6BA9"/>
    <w:rsid w:val="003A7043"/>
    <w:rsid w:val="003A70F0"/>
    <w:rsid w:val="003A70FD"/>
    <w:rsid w:val="003A74AA"/>
    <w:rsid w:val="003A77A7"/>
    <w:rsid w:val="003A77E6"/>
    <w:rsid w:val="003B0211"/>
    <w:rsid w:val="003B04AD"/>
    <w:rsid w:val="003B06A1"/>
    <w:rsid w:val="003B0994"/>
    <w:rsid w:val="003B1012"/>
    <w:rsid w:val="003B16ED"/>
    <w:rsid w:val="003B1E3E"/>
    <w:rsid w:val="003B1F0A"/>
    <w:rsid w:val="003B20E2"/>
    <w:rsid w:val="003B27A4"/>
    <w:rsid w:val="003B2970"/>
    <w:rsid w:val="003B2B0D"/>
    <w:rsid w:val="003B2F37"/>
    <w:rsid w:val="003B3373"/>
    <w:rsid w:val="003B424E"/>
    <w:rsid w:val="003B4534"/>
    <w:rsid w:val="003B46F7"/>
    <w:rsid w:val="003B4C86"/>
    <w:rsid w:val="003B5AE4"/>
    <w:rsid w:val="003B5DFB"/>
    <w:rsid w:val="003B5F6D"/>
    <w:rsid w:val="003B5FB0"/>
    <w:rsid w:val="003B6B42"/>
    <w:rsid w:val="003B7824"/>
    <w:rsid w:val="003B79BC"/>
    <w:rsid w:val="003C0017"/>
    <w:rsid w:val="003C0498"/>
    <w:rsid w:val="003C0A4E"/>
    <w:rsid w:val="003C0C54"/>
    <w:rsid w:val="003C1055"/>
    <w:rsid w:val="003C1057"/>
    <w:rsid w:val="003C1685"/>
    <w:rsid w:val="003C1790"/>
    <w:rsid w:val="003C1883"/>
    <w:rsid w:val="003C19A3"/>
    <w:rsid w:val="003C19DF"/>
    <w:rsid w:val="003C1CDF"/>
    <w:rsid w:val="003C292C"/>
    <w:rsid w:val="003C2968"/>
    <w:rsid w:val="003C2FD1"/>
    <w:rsid w:val="003C3054"/>
    <w:rsid w:val="003C3A2A"/>
    <w:rsid w:val="003C3C17"/>
    <w:rsid w:val="003C3C23"/>
    <w:rsid w:val="003C406E"/>
    <w:rsid w:val="003C41D1"/>
    <w:rsid w:val="003C450A"/>
    <w:rsid w:val="003C49C6"/>
    <w:rsid w:val="003C4A39"/>
    <w:rsid w:val="003C4AB9"/>
    <w:rsid w:val="003C4C7D"/>
    <w:rsid w:val="003C5C04"/>
    <w:rsid w:val="003C5FF0"/>
    <w:rsid w:val="003C6119"/>
    <w:rsid w:val="003C65ED"/>
    <w:rsid w:val="003C66A5"/>
    <w:rsid w:val="003C6A28"/>
    <w:rsid w:val="003C70C2"/>
    <w:rsid w:val="003D0361"/>
    <w:rsid w:val="003D0404"/>
    <w:rsid w:val="003D0854"/>
    <w:rsid w:val="003D1240"/>
    <w:rsid w:val="003D1553"/>
    <w:rsid w:val="003D1E20"/>
    <w:rsid w:val="003D2314"/>
    <w:rsid w:val="003D2476"/>
    <w:rsid w:val="003D24DD"/>
    <w:rsid w:val="003D2517"/>
    <w:rsid w:val="003D2689"/>
    <w:rsid w:val="003D2743"/>
    <w:rsid w:val="003D283C"/>
    <w:rsid w:val="003D28FB"/>
    <w:rsid w:val="003D2B8F"/>
    <w:rsid w:val="003D2C20"/>
    <w:rsid w:val="003D2CAD"/>
    <w:rsid w:val="003D2DFE"/>
    <w:rsid w:val="003D31D1"/>
    <w:rsid w:val="003D3A2D"/>
    <w:rsid w:val="003D3AE7"/>
    <w:rsid w:val="003D3C19"/>
    <w:rsid w:val="003D425E"/>
    <w:rsid w:val="003D4D0D"/>
    <w:rsid w:val="003D51FC"/>
    <w:rsid w:val="003D5CEB"/>
    <w:rsid w:val="003D5D6C"/>
    <w:rsid w:val="003D616A"/>
    <w:rsid w:val="003D6DD5"/>
    <w:rsid w:val="003D73B9"/>
    <w:rsid w:val="003D7491"/>
    <w:rsid w:val="003D751E"/>
    <w:rsid w:val="003D7729"/>
    <w:rsid w:val="003D7C78"/>
    <w:rsid w:val="003D7FB9"/>
    <w:rsid w:val="003E01F2"/>
    <w:rsid w:val="003E02DA"/>
    <w:rsid w:val="003E0521"/>
    <w:rsid w:val="003E0CE2"/>
    <w:rsid w:val="003E0DB8"/>
    <w:rsid w:val="003E0F11"/>
    <w:rsid w:val="003E1062"/>
    <w:rsid w:val="003E119E"/>
    <w:rsid w:val="003E1649"/>
    <w:rsid w:val="003E1817"/>
    <w:rsid w:val="003E1AFB"/>
    <w:rsid w:val="003E1B10"/>
    <w:rsid w:val="003E2132"/>
    <w:rsid w:val="003E22D6"/>
    <w:rsid w:val="003E238B"/>
    <w:rsid w:val="003E2464"/>
    <w:rsid w:val="003E28EC"/>
    <w:rsid w:val="003E2B5B"/>
    <w:rsid w:val="003E3375"/>
    <w:rsid w:val="003E37D7"/>
    <w:rsid w:val="003E3939"/>
    <w:rsid w:val="003E3E01"/>
    <w:rsid w:val="003E4127"/>
    <w:rsid w:val="003E4480"/>
    <w:rsid w:val="003E4C29"/>
    <w:rsid w:val="003E4C65"/>
    <w:rsid w:val="003E4E4B"/>
    <w:rsid w:val="003E53D2"/>
    <w:rsid w:val="003E5AA4"/>
    <w:rsid w:val="003E5D93"/>
    <w:rsid w:val="003E6322"/>
    <w:rsid w:val="003E6967"/>
    <w:rsid w:val="003E6975"/>
    <w:rsid w:val="003E6ADB"/>
    <w:rsid w:val="003E7035"/>
    <w:rsid w:val="003E7090"/>
    <w:rsid w:val="003E7295"/>
    <w:rsid w:val="003E7361"/>
    <w:rsid w:val="003E7791"/>
    <w:rsid w:val="003E7DD7"/>
    <w:rsid w:val="003F0451"/>
    <w:rsid w:val="003F100B"/>
    <w:rsid w:val="003F116F"/>
    <w:rsid w:val="003F11F2"/>
    <w:rsid w:val="003F1389"/>
    <w:rsid w:val="003F1482"/>
    <w:rsid w:val="003F2747"/>
    <w:rsid w:val="003F288A"/>
    <w:rsid w:val="003F2C0C"/>
    <w:rsid w:val="003F2E2D"/>
    <w:rsid w:val="003F3346"/>
    <w:rsid w:val="003F3405"/>
    <w:rsid w:val="003F3471"/>
    <w:rsid w:val="003F3551"/>
    <w:rsid w:val="003F439A"/>
    <w:rsid w:val="003F44D9"/>
    <w:rsid w:val="003F4A1B"/>
    <w:rsid w:val="003F4AC0"/>
    <w:rsid w:val="003F4B46"/>
    <w:rsid w:val="003F4EB9"/>
    <w:rsid w:val="003F56D0"/>
    <w:rsid w:val="003F57BB"/>
    <w:rsid w:val="003F5A04"/>
    <w:rsid w:val="003F5CF3"/>
    <w:rsid w:val="003F5F6B"/>
    <w:rsid w:val="003F6499"/>
    <w:rsid w:val="003F668D"/>
    <w:rsid w:val="003F67EF"/>
    <w:rsid w:val="003F6A33"/>
    <w:rsid w:val="003F6A4F"/>
    <w:rsid w:val="003F7214"/>
    <w:rsid w:val="003F74F3"/>
    <w:rsid w:val="003F74F5"/>
    <w:rsid w:val="003F76B5"/>
    <w:rsid w:val="003F7DA2"/>
    <w:rsid w:val="00400213"/>
    <w:rsid w:val="004008A6"/>
    <w:rsid w:val="00400DE3"/>
    <w:rsid w:val="00400F3A"/>
    <w:rsid w:val="004011E1"/>
    <w:rsid w:val="00401527"/>
    <w:rsid w:val="00401D60"/>
    <w:rsid w:val="00402037"/>
    <w:rsid w:val="00402107"/>
    <w:rsid w:val="00402531"/>
    <w:rsid w:val="00402788"/>
    <w:rsid w:val="0040318E"/>
    <w:rsid w:val="004031BE"/>
    <w:rsid w:val="004032A7"/>
    <w:rsid w:val="0040352D"/>
    <w:rsid w:val="004037C3"/>
    <w:rsid w:val="00403D9A"/>
    <w:rsid w:val="004042D5"/>
    <w:rsid w:val="0040457C"/>
    <w:rsid w:val="00404BE7"/>
    <w:rsid w:val="0040546E"/>
    <w:rsid w:val="00405AA4"/>
    <w:rsid w:val="00406065"/>
    <w:rsid w:val="0040640B"/>
    <w:rsid w:val="0040657F"/>
    <w:rsid w:val="00406E3F"/>
    <w:rsid w:val="00407BC4"/>
    <w:rsid w:val="00410350"/>
    <w:rsid w:val="004106B8"/>
    <w:rsid w:val="00410B25"/>
    <w:rsid w:val="00410C0E"/>
    <w:rsid w:val="00411663"/>
    <w:rsid w:val="00411D6D"/>
    <w:rsid w:val="00412245"/>
    <w:rsid w:val="004125D0"/>
    <w:rsid w:val="0041286D"/>
    <w:rsid w:val="00412BC6"/>
    <w:rsid w:val="00412F94"/>
    <w:rsid w:val="00412FF3"/>
    <w:rsid w:val="004138BE"/>
    <w:rsid w:val="004140F8"/>
    <w:rsid w:val="00414119"/>
    <w:rsid w:val="004143BC"/>
    <w:rsid w:val="00414704"/>
    <w:rsid w:val="00414795"/>
    <w:rsid w:val="00414C65"/>
    <w:rsid w:val="004151A9"/>
    <w:rsid w:val="0041537E"/>
    <w:rsid w:val="00415501"/>
    <w:rsid w:val="00415658"/>
    <w:rsid w:val="00415783"/>
    <w:rsid w:val="00415847"/>
    <w:rsid w:val="00416177"/>
    <w:rsid w:val="00416257"/>
    <w:rsid w:val="0041642C"/>
    <w:rsid w:val="00416ACA"/>
    <w:rsid w:val="00417277"/>
    <w:rsid w:val="0041736F"/>
    <w:rsid w:val="00417645"/>
    <w:rsid w:val="00417949"/>
    <w:rsid w:val="004179D6"/>
    <w:rsid w:val="00417D70"/>
    <w:rsid w:val="00417E91"/>
    <w:rsid w:val="0042093A"/>
    <w:rsid w:val="00420C0E"/>
    <w:rsid w:val="00420D05"/>
    <w:rsid w:val="00420EDF"/>
    <w:rsid w:val="004215DF"/>
    <w:rsid w:val="00421792"/>
    <w:rsid w:val="0042190A"/>
    <w:rsid w:val="00421C12"/>
    <w:rsid w:val="00421C76"/>
    <w:rsid w:val="00421DD4"/>
    <w:rsid w:val="004225DB"/>
    <w:rsid w:val="00422BF1"/>
    <w:rsid w:val="00422FE9"/>
    <w:rsid w:val="004230DE"/>
    <w:rsid w:val="0042317B"/>
    <w:rsid w:val="00423AF6"/>
    <w:rsid w:val="00424130"/>
    <w:rsid w:val="004249DA"/>
    <w:rsid w:val="00424B41"/>
    <w:rsid w:val="00425848"/>
    <w:rsid w:val="00425DCF"/>
    <w:rsid w:val="00426118"/>
    <w:rsid w:val="00426AA6"/>
    <w:rsid w:val="00426C2D"/>
    <w:rsid w:val="00426EB4"/>
    <w:rsid w:val="00427041"/>
    <w:rsid w:val="00427541"/>
    <w:rsid w:val="00427A3F"/>
    <w:rsid w:val="004300DD"/>
    <w:rsid w:val="00430308"/>
    <w:rsid w:val="00430774"/>
    <w:rsid w:val="004319AB"/>
    <w:rsid w:val="00431A1F"/>
    <w:rsid w:val="00431C3D"/>
    <w:rsid w:val="00431D98"/>
    <w:rsid w:val="004320CF"/>
    <w:rsid w:val="00432393"/>
    <w:rsid w:val="004324AD"/>
    <w:rsid w:val="004326EF"/>
    <w:rsid w:val="00432922"/>
    <w:rsid w:val="0043313F"/>
    <w:rsid w:val="00433244"/>
    <w:rsid w:val="00433A44"/>
    <w:rsid w:val="00433A9A"/>
    <w:rsid w:val="00433BC3"/>
    <w:rsid w:val="00434446"/>
    <w:rsid w:val="00435A05"/>
    <w:rsid w:val="00435F3F"/>
    <w:rsid w:val="00436061"/>
    <w:rsid w:val="00436183"/>
    <w:rsid w:val="004361AA"/>
    <w:rsid w:val="00436A59"/>
    <w:rsid w:val="00436E4D"/>
    <w:rsid w:val="00436FFC"/>
    <w:rsid w:val="0043719D"/>
    <w:rsid w:val="004374BE"/>
    <w:rsid w:val="004375FC"/>
    <w:rsid w:val="00437B26"/>
    <w:rsid w:val="00440024"/>
    <w:rsid w:val="004404F5"/>
    <w:rsid w:val="004408B8"/>
    <w:rsid w:val="0044120C"/>
    <w:rsid w:val="004413F5"/>
    <w:rsid w:val="004414FA"/>
    <w:rsid w:val="00441B62"/>
    <w:rsid w:val="0044216A"/>
    <w:rsid w:val="00442316"/>
    <w:rsid w:val="0044282C"/>
    <w:rsid w:val="004428BB"/>
    <w:rsid w:val="0044331A"/>
    <w:rsid w:val="0044347E"/>
    <w:rsid w:val="00443F27"/>
    <w:rsid w:val="004441A3"/>
    <w:rsid w:val="00444240"/>
    <w:rsid w:val="004446A3"/>
    <w:rsid w:val="004452C6"/>
    <w:rsid w:val="00445788"/>
    <w:rsid w:val="00445E93"/>
    <w:rsid w:val="00445F3A"/>
    <w:rsid w:val="004462A3"/>
    <w:rsid w:val="00446348"/>
    <w:rsid w:val="00446725"/>
    <w:rsid w:val="00446C59"/>
    <w:rsid w:val="00446E07"/>
    <w:rsid w:val="00447512"/>
    <w:rsid w:val="00447916"/>
    <w:rsid w:val="00447A9B"/>
    <w:rsid w:val="00447ECA"/>
    <w:rsid w:val="00450039"/>
    <w:rsid w:val="00450393"/>
    <w:rsid w:val="004503EA"/>
    <w:rsid w:val="004512A4"/>
    <w:rsid w:val="00451933"/>
    <w:rsid w:val="00451ADD"/>
    <w:rsid w:val="004523FD"/>
    <w:rsid w:val="00452585"/>
    <w:rsid w:val="004528A8"/>
    <w:rsid w:val="00452D64"/>
    <w:rsid w:val="004530F5"/>
    <w:rsid w:val="00453169"/>
    <w:rsid w:val="00453989"/>
    <w:rsid w:val="004541EE"/>
    <w:rsid w:val="00456166"/>
    <w:rsid w:val="0045623D"/>
    <w:rsid w:val="00456343"/>
    <w:rsid w:val="004565EE"/>
    <w:rsid w:val="00456643"/>
    <w:rsid w:val="00456B3A"/>
    <w:rsid w:val="00456BE0"/>
    <w:rsid w:val="00456DE7"/>
    <w:rsid w:val="00457C99"/>
    <w:rsid w:val="00457E3E"/>
    <w:rsid w:val="00457E64"/>
    <w:rsid w:val="0046013F"/>
    <w:rsid w:val="00460345"/>
    <w:rsid w:val="00460590"/>
    <w:rsid w:val="00461774"/>
    <w:rsid w:val="004619B5"/>
    <w:rsid w:val="00461B82"/>
    <w:rsid w:val="00461C2C"/>
    <w:rsid w:val="00461E2F"/>
    <w:rsid w:val="004622B1"/>
    <w:rsid w:val="004625CB"/>
    <w:rsid w:val="00462DB8"/>
    <w:rsid w:val="00462F89"/>
    <w:rsid w:val="00463286"/>
    <w:rsid w:val="00463333"/>
    <w:rsid w:val="0046338A"/>
    <w:rsid w:val="004638EB"/>
    <w:rsid w:val="00463C62"/>
    <w:rsid w:val="00463D08"/>
    <w:rsid w:val="004643B5"/>
    <w:rsid w:val="004643C2"/>
    <w:rsid w:val="00464764"/>
    <w:rsid w:val="004647C4"/>
    <w:rsid w:val="00464C76"/>
    <w:rsid w:val="00464F50"/>
    <w:rsid w:val="0046545E"/>
    <w:rsid w:val="00465481"/>
    <w:rsid w:val="00465540"/>
    <w:rsid w:val="00466125"/>
    <w:rsid w:val="00466306"/>
    <w:rsid w:val="004664B2"/>
    <w:rsid w:val="00466515"/>
    <w:rsid w:val="00466A8A"/>
    <w:rsid w:val="00466BFC"/>
    <w:rsid w:val="00467470"/>
    <w:rsid w:val="00467961"/>
    <w:rsid w:val="00467ED4"/>
    <w:rsid w:val="00467FD8"/>
    <w:rsid w:val="00470079"/>
    <w:rsid w:val="00470081"/>
    <w:rsid w:val="004702C3"/>
    <w:rsid w:val="00470C85"/>
    <w:rsid w:val="00470FF6"/>
    <w:rsid w:val="0047111A"/>
    <w:rsid w:val="004713BD"/>
    <w:rsid w:val="00471616"/>
    <w:rsid w:val="00471A8C"/>
    <w:rsid w:val="00471FCD"/>
    <w:rsid w:val="004725F1"/>
    <w:rsid w:val="00472605"/>
    <w:rsid w:val="004729FC"/>
    <w:rsid w:val="00472C05"/>
    <w:rsid w:val="00472EB0"/>
    <w:rsid w:val="0047337B"/>
    <w:rsid w:val="004734CA"/>
    <w:rsid w:val="00473510"/>
    <w:rsid w:val="0047354E"/>
    <w:rsid w:val="00473B8F"/>
    <w:rsid w:val="00473E9C"/>
    <w:rsid w:val="00474E62"/>
    <w:rsid w:val="00474E8D"/>
    <w:rsid w:val="004750C4"/>
    <w:rsid w:val="004753C1"/>
    <w:rsid w:val="004756F5"/>
    <w:rsid w:val="004757B7"/>
    <w:rsid w:val="0047595C"/>
    <w:rsid w:val="00475974"/>
    <w:rsid w:val="00477100"/>
    <w:rsid w:val="0047748F"/>
    <w:rsid w:val="00477A03"/>
    <w:rsid w:val="00477C4C"/>
    <w:rsid w:val="00477CC2"/>
    <w:rsid w:val="00477CC4"/>
    <w:rsid w:val="00480ADC"/>
    <w:rsid w:val="00480B36"/>
    <w:rsid w:val="00480F6D"/>
    <w:rsid w:val="0048168C"/>
    <w:rsid w:val="004817B1"/>
    <w:rsid w:val="004818AC"/>
    <w:rsid w:val="004818F1"/>
    <w:rsid w:val="00481D6E"/>
    <w:rsid w:val="0048223B"/>
    <w:rsid w:val="00482297"/>
    <w:rsid w:val="00482893"/>
    <w:rsid w:val="00482B25"/>
    <w:rsid w:val="00482EE9"/>
    <w:rsid w:val="0048319D"/>
    <w:rsid w:val="0048336B"/>
    <w:rsid w:val="004839D3"/>
    <w:rsid w:val="0048426F"/>
    <w:rsid w:val="004842A2"/>
    <w:rsid w:val="004847A1"/>
    <w:rsid w:val="00484A69"/>
    <w:rsid w:val="00484D7B"/>
    <w:rsid w:val="00485264"/>
    <w:rsid w:val="0048570D"/>
    <w:rsid w:val="004858EB"/>
    <w:rsid w:val="00485F06"/>
    <w:rsid w:val="00486710"/>
    <w:rsid w:val="004870EB"/>
    <w:rsid w:val="0048734C"/>
    <w:rsid w:val="004873C1"/>
    <w:rsid w:val="004875C8"/>
    <w:rsid w:val="00487609"/>
    <w:rsid w:val="0048795E"/>
    <w:rsid w:val="00487AFA"/>
    <w:rsid w:val="00487D5F"/>
    <w:rsid w:val="004903CA"/>
    <w:rsid w:val="00490A69"/>
    <w:rsid w:val="00490D84"/>
    <w:rsid w:val="00490E9D"/>
    <w:rsid w:val="00491294"/>
    <w:rsid w:val="00491625"/>
    <w:rsid w:val="0049199D"/>
    <w:rsid w:val="00491C4C"/>
    <w:rsid w:val="00491D31"/>
    <w:rsid w:val="00491DB1"/>
    <w:rsid w:val="00492226"/>
    <w:rsid w:val="00492549"/>
    <w:rsid w:val="00492669"/>
    <w:rsid w:val="00492689"/>
    <w:rsid w:val="00492D7C"/>
    <w:rsid w:val="00493442"/>
    <w:rsid w:val="00493945"/>
    <w:rsid w:val="004940B9"/>
    <w:rsid w:val="00494380"/>
    <w:rsid w:val="004944D5"/>
    <w:rsid w:val="004948CB"/>
    <w:rsid w:val="004952E6"/>
    <w:rsid w:val="00495AD5"/>
    <w:rsid w:val="00495BBE"/>
    <w:rsid w:val="00495D1F"/>
    <w:rsid w:val="0049607D"/>
    <w:rsid w:val="004961AE"/>
    <w:rsid w:val="004972A9"/>
    <w:rsid w:val="004979A9"/>
    <w:rsid w:val="004A05E3"/>
    <w:rsid w:val="004A0773"/>
    <w:rsid w:val="004A124C"/>
    <w:rsid w:val="004A148E"/>
    <w:rsid w:val="004A1B30"/>
    <w:rsid w:val="004A1C82"/>
    <w:rsid w:val="004A1DA5"/>
    <w:rsid w:val="004A2CBD"/>
    <w:rsid w:val="004A30C3"/>
    <w:rsid w:val="004A32A0"/>
    <w:rsid w:val="004A337D"/>
    <w:rsid w:val="004A36AE"/>
    <w:rsid w:val="004A4453"/>
    <w:rsid w:val="004A4597"/>
    <w:rsid w:val="004A4AC6"/>
    <w:rsid w:val="004A4B90"/>
    <w:rsid w:val="004A4D2E"/>
    <w:rsid w:val="004A522B"/>
    <w:rsid w:val="004A527A"/>
    <w:rsid w:val="004A56F5"/>
    <w:rsid w:val="004A5D62"/>
    <w:rsid w:val="004A73FD"/>
    <w:rsid w:val="004A7471"/>
    <w:rsid w:val="004A7B3B"/>
    <w:rsid w:val="004A7D07"/>
    <w:rsid w:val="004A7E64"/>
    <w:rsid w:val="004B0F5C"/>
    <w:rsid w:val="004B12D2"/>
    <w:rsid w:val="004B1455"/>
    <w:rsid w:val="004B17B6"/>
    <w:rsid w:val="004B19A6"/>
    <w:rsid w:val="004B325D"/>
    <w:rsid w:val="004B34D3"/>
    <w:rsid w:val="004B352F"/>
    <w:rsid w:val="004B3908"/>
    <w:rsid w:val="004B39C9"/>
    <w:rsid w:val="004B3BB5"/>
    <w:rsid w:val="004B41E0"/>
    <w:rsid w:val="004B4EB7"/>
    <w:rsid w:val="004B53EC"/>
    <w:rsid w:val="004B58F6"/>
    <w:rsid w:val="004B5CC6"/>
    <w:rsid w:val="004B5D7B"/>
    <w:rsid w:val="004B663C"/>
    <w:rsid w:val="004B66BA"/>
    <w:rsid w:val="004B693B"/>
    <w:rsid w:val="004B7213"/>
    <w:rsid w:val="004B7331"/>
    <w:rsid w:val="004B7B2B"/>
    <w:rsid w:val="004B7F4C"/>
    <w:rsid w:val="004C001D"/>
    <w:rsid w:val="004C0352"/>
    <w:rsid w:val="004C06D2"/>
    <w:rsid w:val="004C0ABC"/>
    <w:rsid w:val="004C0D96"/>
    <w:rsid w:val="004C1388"/>
    <w:rsid w:val="004C1422"/>
    <w:rsid w:val="004C19A2"/>
    <w:rsid w:val="004C1C12"/>
    <w:rsid w:val="004C2119"/>
    <w:rsid w:val="004C2ED7"/>
    <w:rsid w:val="004C3244"/>
    <w:rsid w:val="004C342B"/>
    <w:rsid w:val="004C369D"/>
    <w:rsid w:val="004C3CF0"/>
    <w:rsid w:val="004C3EF0"/>
    <w:rsid w:val="004C482B"/>
    <w:rsid w:val="004C49E2"/>
    <w:rsid w:val="004C57DB"/>
    <w:rsid w:val="004C5CD4"/>
    <w:rsid w:val="004C5CDF"/>
    <w:rsid w:val="004C5CE0"/>
    <w:rsid w:val="004C647B"/>
    <w:rsid w:val="004C6ADE"/>
    <w:rsid w:val="004C6CFD"/>
    <w:rsid w:val="004C6E70"/>
    <w:rsid w:val="004C6FAB"/>
    <w:rsid w:val="004C73DD"/>
    <w:rsid w:val="004C76A8"/>
    <w:rsid w:val="004D02F9"/>
    <w:rsid w:val="004D0BB7"/>
    <w:rsid w:val="004D1054"/>
    <w:rsid w:val="004D112E"/>
    <w:rsid w:val="004D157E"/>
    <w:rsid w:val="004D19DE"/>
    <w:rsid w:val="004D1AAB"/>
    <w:rsid w:val="004D1DBE"/>
    <w:rsid w:val="004D1E2C"/>
    <w:rsid w:val="004D27A7"/>
    <w:rsid w:val="004D2893"/>
    <w:rsid w:val="004D29CD"/>
    <w:rsid w:val="004D2CC8"/>
    <w:rsid w:val="004D2EB8"/>
    <w:rsid w:val="004D2EC8"/>
    <w:rsid w:val="004D3109"/>
    <w:rsid w:val="004D32E8"/>
    <w:rsid w:val="004D3742"/>
    <w:rsid w:val="004D3912"/>
    <w:rsid w:val="004D4BBA"/>
    <w:rsid w:val="004D4C66"/>
    <w:rsid w:val="004D5076"/>
    <w:rsid w:val="004D5090"/>
    <w:rsid w:val="004D55A4"/>
    <w:rsid w:val="004D6524"/>
    <w:rsid w:val="004D6860"/>
    <w:rsid w:val="004D6966"/>
    <w:rsid w:val="004D699A"/>
    <w:rsid w:val="004D6D12"/>
    <w:rsid w:val="004D701B"/>
    <w:rsid w:val="004D7C50"/>
    <w:rsid w:val="004E0093"/>
    <w:rsid w:val="004E0728"/>
    <w:rsid w:val="004E097C"/>
    <w:rsid w:val="004E0BC6"/>
    <w:rsid w:val="004E0D7E"/>
    <w:rsid w:val="004E136A"/>
    <w:rsid w:val="004E143D"/>
    <w:rsid w:val="004E1479"/>
    <w:rsid w:val="004E1659"/>
    <w:rsid w:val="004E29C7"/>
    <w:rsid w:val="004E2BDD"/>
    <w:rsid w:val="004E2DDE"/>
    <w:rsid w:val="004E30D4"/>
    <w:rsid w:val="004E31F8"/>
    <w:rsid w:val="004E3527"/>
    <w:rsid w:val="004E3584"/>
    <w:rsid w:val="004E3656"/>
    <w:rsid w:val="004E37D9"/>
    <w:rsid w:val="004E3C03"/>
    <w:rsid w:val="004E4C77"/>
    <w:rsid w:val="004E5106"/>
    <w:rsid w:val="004E53B4"/>
    <w:rsid w:val="004E54B4"/>
    <w:rsid w:val="004E5654"/>
    <w:rsid w:val="004E56C7"/>
    <w:rsid w:val="004E588E"/>
    <w:rsid w:val="004E5951"/>
    <w:rsid w:val="004E5B19"/>
    <w:rsid w:val="004E5B3E"/>
    <w:rsid w:val="004E5EEC"/>
    <w:rsid w:val="004E5FC5"/>
    <w:rsid w:val="004E616A"/>
    <w:rsid w:val="004E620D"/>
    <w:rsid w:val="004E62ED"/>
    <w:rsid w:val="004E666A"/>
    <w:rsid w:val="004E66D2"/>
    <w:rsid w:val="004E66EC"/>
    <w:rsid w:val="004E6920"/>
    <w:rsid w:val="004E6ACB"/>
    <w:rsid w:val="004E7502"/>
    <w:rsid w:val="004E7A71"/>
    <w:rsid w:val="004E7B39"/>
    <w:rsid w:val="004E7CE9"/>
    <w:rsid w:val="004F092A"/>
    <w:rsid w:val="004F0BA7"/>
    <w:rsid w:val="004F10B1"/>
    <w:rsid w:val="004F1106"/>
    <w:rsid w:val="004F1264"/>
    <w:rsid w:val="004F189C"/>
    <w:rsid w:val="004F1B44"/>
    <w:rsid w:val="004F1E3F"/>
    <w:rsid w:val="004F1EBD"/>
    <w:rsid w:val="004F1EF5"/>
    <w:rsid w:val="004F2211"/>
    <w:rsid w:val="004F22E6"/>
    <w:rsid w:val="004F243A"/>
    <w:rsid w:val="004F3283"/>
    <w:rsid w:val="004F362E"/>
    <w:rsid w:val="004F373A"/>
    <w:rsid w:val="004F37EA"/>
    <w:rsid w:val="004F3A90"/>
    <w:rsid w:val="004F40D9"/>
    <w:rsid w:val="004F43E0"/>
    <w:rsid w:val="004F4EE1"/>
    <w:rsid w:val="004F5508"/>
    <w:rsid w:val="004F58C7"/>
    <w:rsid w:val="004F621E"/>
    <w:rsid w:val="004F624B"/>
    <w:rsid w:val="004F6A0B"/>
    <w:rsid w:val="004F707D"/>
    <w:rsid w:val="004F75DB"/>
    <w:rsid w:val="004F7CAE"/>
    <w:rsid w:val="004F7DB7"/>
    <w:rsid w:val="005003C7"/>
    <w:rsid w:val="0050068C"/>
    <w:rsid w:val="0050071A"/>
    <w:rsid w:val="00500EFD"/>
    <w:rsid w:val="00501175"/>
    <w:rsid w:val="0050149E"/>
    <w:rsid w:val="005016E1"/>
    <w:rsid w:val="00501E34"/>
    <w:rsid w:val="005020DA"/>
    <w:rsid w:val="00502881"/>
    <w:rsid w:val="00502B2E"/>
    <w:rsid w:val="00502D40"/>
    <w:rsid w:val="00503407"/>
    <w:rsid w:val="005038DC"/>
    <w:rsid w:val="00503FE7"/>
    <w:rsid w:val="0050427E"/>
    <w:rsid w:val="00504395"/>
    <w:rsid w:val="00504654"/>
    <w:rsid w:val="0050468D"/>
    <w:rsid w:val="005046AE"/>
    <w:rsid w:val="00504A44"/>
    <w:rsid w:val="00504CE6"/>
    <w:rsid w:val="0050509B"/>
    <w:rsid w:val="0050559A"/>
    <w:rsid w:val="00505A63"/>
    <w:rsid w:val="00505EA0"/>
    <w:rsid w:val="00505EB1"/>
    <w:rsid w:val="00506832"/>
    <w:rsid w:val="00506D8F"/>
    <w:rsid w:val="00506FF0"/>
    <w:rsid w:val="005072C3"/>
    <w:rsid w:val="00507BB0"/>
    <w:rsid w:val="0051004C"/>
    <w:rsid w:val="0051119D"/>
    <w:rsid w:val="005117DD"/>
    <w:rsid w:val="005118ED"/>
    <w:rsid w:val="00511DE0"/>
    <w:rsid w:val="005126B5"/>
    <w:rsid w:val="005127D9"/>
    <w:rsid w:val="00512902"/>
    <w:rsid w:val="005129B0"/>
    <w:rsid w:val="00513383"/>
    <w:rsid w:val="005136D9"/>
    <w:rsid w:val="005138EC"/>
    <w:rsid w:val="00513DA4"/>
    <w:rsid w:val="00513FB5"/>
    <w:rsid w:val="005146F3"/>
    <w:rsid w:val="005147A6"/>
    <w:rsid w:val="00514A2E"/>
    <w:rsid w:val="00514FE1"/>
    <w:rsid w:val="0051519F"/>
    <w:rsid w:val="00515533"/>
    <w:rsid w:val="00515D58"/>
    <w:rsid w:val="00516501"/>
    <w:rsid w:val="00516FE9"/>
    <w:rsid w:val="00517091"/>
    <w:rsid w:val="00517464"/>
    <w:rsid w:val="005174E1"/>
    <w:rsid w:val="00517D15"/>
    <w:rsid w:val="00520877"/>
    <w:rsid w:val="005212E1"/>
    <w:rsid w:val="005214E7"/>
    <w:rsid w:val="0052158A"/>
    <w:rsid w:val="00521B04"/>
    <w:rsid w:val="00521CAA"/>
    <w:rsid w:val="00521DDD"/>
    <w:rsid w:val="005223E9"/>
    <w:rsid w:val="005223F2"/>
    <w:rsid w:val="005226AC"/>
    <w:rsid w:val="00522D46"/>
    <w:rsid w:val="00523439"/>
    <w:rsid w:val="005235A5"/>
    <w:rsid w:val="00523D4B"/>
    <w:rsid w:val="00523E32"/>
    <w:rsid w:val="00523FA4"/>
    <w:rsid w:val="005244F7"/>
    <w:rsid w:val="00524704"/>
    <w:rsid w:val="005247A7"/>
    <w:rsid w:val="00524AC1"/>
    <w:rsid w:val="00524B38"/>
    <w:rsid w:val="00524B41"/>
    <w:rsid w:val="00525E8F"/>
    <w:rsid w:val="00525FEB"/>
    <w:rsid w:val="00526270"/>
    <w:rsid w:val="00526849"/>
    <w:rsid w:val="005268BC"/>
    <w:rsid w:val="00526A13"/>
    <w:rsid w:val="00526C0B"/>
    <w:rsid w:val="00527701"/>
    <w:rsid w:val="00527745"/>
    <w:rsid w:val="005278E0"/>
    <w:rsid w:val="00527B99"/>
    <w:rsid w:val="005306FD"/>
    <w:rsid w:val="0053072E"/>
    <w:rsid w:val="00530D66"/>
    <w:rsid w:val="005312DE"/>
    <w:rsid w:val="00531A25"/>
    <w:rsid w:val="00531E3D"/>
    <w:rsid w:val="00531F5F"/>
    <w:rsid w:val="00532316"/>
    <w:rsid w:val="005323FE"/>
    <w:rsid w:val="00532A8B"/>
    <w:rsid w:val="00532AE7"/>
    <w:rsid w:val="00532F25"/>
    <w:rsid w:val="005334C1"/>
    <w:rsid w:val="00533C02"/>
    <w:rsid w:val="00533ED2"/>
    <w:rsid w:val="00533F6A"/>
    <w:rsid w:val="00534124"/>
    <w:rsid w:val="00534175"/>
    <w:rsid w:val="00534418"/>
    <w:rsid w:val="005346B4"/>
    <w:rsid w:val="00534762"/>
    <w:rsid w:val="005349FB"/>
    <w:rsid w:val="00534AE1"/>
    <w:rsid w:val="00534E1F"/>
    <w:rsid w:val="00534F77"/>
    <w:rsid w:val="00535814"/>
    <w:rsid w:val="005374DF"/>
    <w:rsid w:val="005375EC"/>
    <w:rsid w:val="0053769B"/>
    <w:rsid w:val="0053795D"/>
    <w:rsid w:val="00537B1C"/>
    <w:rsid w:val="0054024D"/>
    <w:rsid w:val="00540332"/>
    <w:rsid w:val="0054043F"/>
    <w:rsid w:val="00541C21"/>
    <w:rsid w:val="005421F6"/>
    <w:rsid w:val="0054252A"/>
    <w:rsid w:val="005427B3"/>
    <w:rsid w:val="005429AE"/>
    <w:rsid w:val="0054301C"/>
    <w:rsid w:val="005433B0"/>
    <w:rsid w:val="00543BE8"/>
    <w:rsid w:val="00543CFC"/>
    <w:rsid w:val="00543DFA"/>
    <w:rsid w:val="005445D2"/>
    <w:rsid w:val="00544B7C"/>
    <w:rsid w:val="00544C08"/>
    <w:rsid w:val="005450F2"/>
    <w:rsid w:val="0054531A"/>
    <w:rsid w:val="005455D7"/>
    <w:rsid w:val="0054578E"/>
    <w:rsid w:val="00545B9C"/>
    <w:rsid w:val="0054620E"/>
    <w:rsid w:val="005463A3"/>
    <w:rsid w:val="005473BA"/>
    <w:rsid w:val="0055038E"/>
    <w:rsid w:val="005504F9"/>
    <w:rsid w:val="005507EC"/>
    <w:rsid w:val="00550A41"/>
    <w:rsid w:val="005516E7"/>
    <w:rsid w:val="00551AD0"/>
    <w:rsid w:val="0055215E"/>
    <w:rsid w:val="00552382"/>
    <w:rsid w:val="00552701"/>
    <w:rsid w:val="00552FF3"/>
    <w:rsid w:val="00553375"/>
    <w:rsid w:val="0055418A"/>
    <w:rsid w:val="00554BDE"/>
    <w:rsid w:val="00554D10"/>
    <w:rsid w:val="005553D7"/>
    <w:rsid w:val="005554F1"/>
    <w:rsid w:val="005558EA"/>
    <w:rsid w:val="00555CEC"/>
    <w:rsid w:val="00556095"/>
    <w:rsid w:val="005563E9"/>
    <w:rsid w:val="00556986"/>
    <w:rsid w:val="005569F5"/>
    <w:rsid w:val="00556EB3"/>
    <w:rsid w:val="00557067"/>
    <w:rsid w:val="005571F7"/>
    <w:rsid w:val="005573F6"/>
    <w:rsid w:val="00557563"/>
    <w:rsid w:val="00557768"/>
    <w:rsid w:val="00557BC3"/>
    <w:rsid w:val="00560447"/>
    <w:rsid w:val="005604A5"/>
    <w:rsid w:val="005608A6"/>
    <w:rsid w:val="00560D34"/>
    <w:rsid w:val="0056119C"/>
    <w:rsid w:val="005613D9"/>
    <w:rsid w:val="00561B02"/>
    <w:rsid w:val="00561DB1"/>
    <w:rsid w:val="00561F8E"/>
    <w:rsid w:val="005622A9"/>
    <w:rsid w:val="005625FB"/>
    <w:rsid w:val="005631FF"/>
    <w:rsid w:val="005634AF"/>
    <w:rsid w:val="005640C0"/>
    <w:rsid w:val="005642D3"/>
    <w:rsid w:val="00564544"/>
    <w:rsid w:val="0056484E"/>
    <w:rsid w:val="00564A06"/>
    <w:rsid w:val="00564A83"/>
    <w:rsid w:val="00564CD9"/>
    <w:rsid w:val="00564D27"/>
    <w:rsid w:val="005654F3"/>
    <w:rsid w:val="00565657"/>
    <w:rsid w:val="00565928"/>
    <w:rsid w:val="00565B6A"/>
    <w:rsid w:val="00565F76"/>
    <w:rsid w:val="00566300"/>
    <w:rsid w:val="005663B9"/>
    <w:rsid w:val="00566766"/>
    <w:rsid w:val="00566F57"/>
    <w:rsid w:val="005679C8"/>
    <w:rsid w:val="00570698"/>
    <w:rsid w:val="0057069E"/>
    <w:rsid w:val="00570C80"/>
    <w:rsid w:val="00570D11"/>
    <w:rsid w:val="00570E70"/>
    <w:rsid w:val="00571146"/>
    <w:rsid w:val="00571329"/>
    <w:rsid w:val="00572271"/>
    <w:rsid w:val="005725DD"/>
    <w:rsid w:val="00572919"/>
    <w:rsid w:val="00572C7D"/>
    <w:rsid w:val="00572FBA"/>
    <w:rsid w:val="00573148"/>
    <w:rsid w:val="005733D8"/>
    <w:rsid w:val="00573B51"/>
    <w:rsid w:val="00574336"/>
    <w:rsid w:val="005746A7"/>
    <w:rsid w:val="00574E4C"/>
    <w:rsid w:val="00575274"/>
    <w:rsid w:val="00575E28"/>
    <w:rsid w:val="0057615A"/>
    <w:rsid w:val="0057621F"/>
    <w:rsid w:val="00576234"/>
    <w:rsid w:val="00576537"/>
    <w:rsid w:val="005765B5"/>
    <w:rsid w:val="0057675A"/>
    <w:rsid w:val="005768B9"/>
    <w:rsid w:val="00576B86"/>
    <w:rsid w:val="0057731E"/>
    <w:rsid w:val="00577A8B"/>
    <w:rsid w:val="00577BAC"/>
    <w:rsid w:val="00577BB0"/>
    <w:rsid w:val="00577D7B"/>
    <w:rsid w:val="005802C5"/>
    <w:rsid w:val="005805E3"/>
    <w:rsid w:val="00580638"/>
    <w:rsid w:val="005808D0"/>
    <w:rsid w:val="005809F8"/>
    <w:rsid w:val="00580C77"/>
    <w:rsid w:val="00580C7A"/>
    <w:rsid w:val="0058102C"/>
    <w:rsid w:val="005811D4"/>
    <w:rsid w:val="0058130A"/>
    <w:rsid w:val="00581497"/>
    <w:rsid w:val="00582B57"/>
    <w:rsid w:val="00582B99"/>
    <w:rsid w:val="00582DE3"/>
    <w:rsid w:val="0058305F"/>
    <w:rsid w:val="0058351A"/>
    <w:rsid w:val="00583615"/>
    <w:rsid w:val="00583806"/>
    <w:rsid w:val="00583809"/>
    <w:rsid w:val="005842A3"/>
    <w:rsid w:val="00584BCC"/>
    <w:rsid w:val="005851AB"/>
    <w:rsid w:val="0058538C"/>
    <w:rsid w:val="00585780"/>
    <w:rsid w:val="005862E0"/>
    <w:rsid w:val="00586948"/>
    <w:rsid w:val="005869A0"/>
    <w:rsid w:val="005870E8"/>
    <w:rsid w:val="00587130"/>
    <w:rsid w:val="005871F2"/>
    <w:rsid w:val="00587878"/>
    <w:rsid w:val="00587ACC"/>
    <w:rsid w:val="00587DD5"/>
    <w:rsid w:val="00590185"/>
    <w:rsid w:val="005904D0"/>
    <w:rsid w:val="0059059D"/>
    <w:rsid w:val="0059096D"/>
    <w:rsid w:val="00591146"/>
    <w:rsid w:val="00591458"/>
    <w:rsid w:val="005914B1"/>
    <w:rsid w:val="00591511"/>
    <w:rsid w:val="00591548"/>
    <w:rsid w:val="005915AC"/>
    <w:rsid w:val="0059165C"/>
    <w:rsid w:val="00591943"/>
    <w:rsid w:val="00591982"/>
    <w:rsid w:val="00591A04"/>
    <w:rsid w:val="00591E7D"/>
    <w:rsid w:val="00591F68"/>
    <w:rsid w:val="00592E2F"/>
    <w:rsid w:val="00592F02"/>
    <w:rsid w:val="005931D5"/>
    <w:rsid w:val="005931D9"/>
    <w:rsid w:val="00593233"/>
    <w:rsid w:val="005935C9"/>
    <w:rsid w:val="00593A38"/>
    <w:rsid w:val="00593C96"/>
    <w:rsid w:val="0059401C"/>
    <w:rsid w:val="00594A73"/>
    <w:rsid w:val="00594DCA"/>
    <w:rsid w:val="00594F61"/>
    <w:rsid w:val="005954C0"/>
    <w:rsid w:val="005955A7"/>
    <w:rsid w:val="0059582E"/>
    <w:rsid w:val="00595DFD"/>
    <w:rsid w:val="00596965"/>
    <w:rsid w:val="005969AC"/>
    <w:rsid w:val="00596CDD"/>
    <w:rsid w:val="00596EEC"/>
    <w:rsid w:val="00597AE7"/>
    <w:rsid w:val="005A00F2"/>
    <w:rsid w:val="005A085D"/>
    <w:rsid w:val="005A0E30"/>
    <w:rsid w:val="005A1360"/>
    <w:rsid w:val="005A160D"/>
    <w:rsid w:val="005A17C2"/>
    <w:rsid w:val="005A1B1D"/>
    <w:rsid w:val="005A1D65"/>
    <w:rsid w:val="005A2204"/>
    <w:rsid w:val="005A2620"/>
    <w:rsid w:val="005A2B0C"/>
    <w:rsid w:val="005A2B54"/>
    <w:rsid w:val="005A3059"/>
    <w:rsid w:val="005A3370"/>
    <w:rsid w:val="005A34E2"/>
    <w:rsid w:val="005A419B"/>
    <w:rsid w:val="005A4370"/>
    <w:rsid w:val="005A472E"/>
    <w:rsid w:val="005A477E"/>
    <w:rsid w:val="005A47F7"/>
    <w:rsid w:val="005A48C3"/>
    <w:rsid w:val="005A4BE0"/>
    <w:rsid w:val="005A4EB5"/>
    <w:rsid w:val="005A55C6"/>
    <w:rsid w:val="005A5A45"/>
    <w:rsid w:val="005A6014"/>
    <w:rsid w:val="005A65A2"/>
    <w:rsid w:val="005A6A16"/>
    <w:rsid w:val="005A7AAE"/>
    <w:rsid w:val="005A7ADB"/>
    <w:rsid w:val="005A7DFF"/>
    <w:rsid w:val="005B021E"/>
    <w:rsid w:val="005B05B5"/>
    <w:rsid w:val="005B0822"/>
    <w:rsid w:val="005B0FAD"/>
    <w:rsid w:val="005B1E36"/>
    <w:rsid w:val="005B22D6"/>
    <w:rsid w:val="005B30F0"/>
    <w:rsid w:val="005B3BDA"/>
    <w:rsid w:val="005B4605"/>
    <w:rsid w:val="005B4945"/>
    <w:rsid w:val="005B4A3E"/>
    <w:rsid w:val="005B5661"/>
    <w:rsid w:val="005B5CBE"/>
    <w:rsid w:val="005B6334"/>
    <w:rsid w:val="005B63B0"/>
    <w:rsid w:val="005B675D"/>
    <w:rsid w:val="005B6E35"/>
    <w:rsid w:val="005B6FD1"/>
    <w:rsid w:val="005B75CE"/>
    <w:rsid w:val="005B7874"/>
    <w:rsid w:val="005B78BA"/>
    <w:rsid w:val="005C03DC"/>
    <w:rsid w:val="005C0507"/>
    <w:rsid w:val="005C06F7"/>
    <w:rsid w:val="005C071A"/>
    <w:rsid w:val="005C07C7"/>
    <w:rsid w:val="005C0819"/>
    <w:rsid w:val="005C1A56"/>
    <w:rsid w:val="005C2660"/>
    <w:rsid w:val="005C3497"/>
    <w:rsid w:val="005C4B03"/>
    <w:rsid w:val="005C50F2"/>
    <w:rsid w:val="005C5875"/>
    <w:rsid w:val="005C5D99"/>
    <w:rsid w:val="005C61EB"/>
    <w:rsid w:val="005C649E"/>
    <w:rsid w:val="005C6AEA"/>
    <w:rsid w:val="005C73ED"/>
    <w:rsid w:val="005C7795"/>
    <w:rsid w:val="005D0140"/>
    <w:rsid w:val="005D02D2"/>
    <w:rsid w:val="005D09A0"/>
    <w:rsid w:val="005D09FC"/>
    <w:rsid w:val="005D0FDE"/>
    <w:rsid w:val="005D1139"/>
    <w:rsid w:val="005D12C3"/>
    <w:rsid w:val="005D1331"/>
    <w:rsid w:val="005D193B"/>
    <w:rsid w:val="005D1A8A"/>
    <w:rsid w:val="005D1F22"/>
    <w:rsid w:val="005D2209"/>
    <w:rsid w:val="005D231F"/>
    <w:rsid w:val="005D2ADD"/>
    <w:rsid w:val="005D2B12"/>
    <w:rsid w:val="005D2F83"/>
    <w:rsid w:val="005D3018"/>
    <w:rsid w:val="005D3117"/>
    <w:rsid w:val="005D33BC"/>
    <w:rsid w:val="005D379C"/>
    <w:rsid w:val="005D38A7"/>
    <w:rsid w:val="005D38DA"/>
    <w:rsid w:val="005D3DBC"/>
    <w:rsid w:val="005D3E7E"/>
    <w:rsid w:val="005D43E5"/>
    <w:rsid w:val="005D5168"/>
    <w:rsid w:val="005D53EF"/>
    <w:rsid w:val="005D69B0"/>
    <w:rsid w:val="005D6D65"/>
    <w:rsid w:val="005D6E69"/>
    <w:rsid w:val="005D70B5"/>
    <w:rsid w:val="005D7115"/>
    <w:rsid w:val="005D725E"/>
    <w:rsid w:val="005D7B1C"/>
    <w:rsid w:val="005D7D8B"/>
    <w:rsid w:val="005D7DE7"/>
    <w:rsid w:val="005D7F4D"/>
    <w:rsid w:val="005E089E"/>
    <w:rsid w:val="005E1151"/>
    <w:rsid w:val="005E119E"/>
    <w:rsid w:val="005E194B"/>
    <w:rsid w:val="005E1AAF"/>
    <w:rsid w:val="005E1CC7"/>
    <w:rsid w:val="005E1F47"/>
    <w:rsid w:val="005E2129"/>
    <w:rsid w:val="005E260B"/>
    <w:rsid w:val="005E2D0C"/>
    <w:rsid w:val="005E30AB"/>
    <w:rsid w:val="005E3175"/>
    <w:rsid w:val="005E3C68"/>
    <w:rsid w:val="005E403D"/>
    <w:rsid w:val="005E42EF"/>
    <w:rsid w:val="005E4740"/>
    <w:rsid w:val="005E497C"/>
    <w:rsid w:val="005E5656"/>
    <w:rsid w:val="005E56B8"/>
    <w:rsid w:val="005E63D3"/>
    <w:rsid w:val="005E6514"/>
    <w:rsid w:val="005E6D0E"/>
    <w:rsid w:val="005E76A3"/>
    <w:rsid w:val="005E7C47"/>
    <w:rsid w:val="005E7D14"/>
    <w:rsid w:val="005E7D37"/>
    <w:rsid w:val="005F028B"/>
    <w:rsid w:val="005F0816"/>
    <w:rsid w:val="005F0EC7"/>
    <w:rsid w:val="005F1728"/>
    <w:rsid w:val="005F2333"/>
    <w:rsid w:val="005F2508"/>
    <w:rsid w:val="005F299E"/>
    <w:rsid w:val="005F2CD3"/>
    <w:rsid w:val="005F30DD"/>
    <w:rsid w:val="005F3261"/>
    <w:rsid w:val="005F3429"/>
    <w:rsid w:val="005F3645"/>
    <w:rsid w:val="005F400C"/>
    <w:rsid w:val="005F4231"/>
    <w:rsid w:val="005F472F"/>
    <w:rsid w:val="005F487C"/>
    <w:rsid w:val="005F5310"/>
    <w:rsid w:val="005F587E"/>
    <w:rsid w:val="005F5D33"/>
    <w:rsid w:val="005F5D59"/>
    <w:rsid w:val="005F5F6A"/>
    <w:rsid w:val="005F5F8D"/>
    <w:rsid w:val="005F5FF8"/>
    <w:rsid w:val="005F6015"/>
    <w:rsid w:val="005F6934"/>
    <w:rsid w:val="005F6940"/>
    <w:rsid w:val="005F6A94"/>
    <w:rsid w:val="005F731B"/>
    <w:rsid w:val="005F7523"/>
    <w:rsid w:val="005F7A8F"/>
    <w:rsid w:val="00600A9F"/>
    <w:rsid w:val="00600C8F"/>
    <w:rsid w:val="00600F53"/>
    <w:rsid w:val="00601332"/>
    <w:rsid w:val="00601362"/>
    <w:rsid w:val="006013ED"/>
    <w:rsid w:val="006017CF"/>
    <w:rsid w:val="006018F5"/>
    <w:rsid w:val="00601A92"/>
    <w:rsid w:val="00601F08"/>
    <w:rsid w:val="006023DF"/>
    <w:rsid w:val="00602702"/>
    <w:rsid w:val="00602AED"/>
    <w:rsid w:val="00602D82"/>
    <w:rsid w:val="006033AF"/>
    <w:rsid w:val="00603547"/>
    <w:rsid w:val="00603F05"/>
    <w:rsid w:val="006041E6"/>
    <w:rsid w:val="006049DA"/>
    <w:rsid w:val="00604C87"/>
    <w:rsid w:val="00605797"/>
    <w:rsid w:val="006059AD"/>
    <w:rsid w:val="0060621F"/>
    <w:rsid w:val="006067C8"/>
    <w:rsid w:val="00606989"/>
    <w:rsid w:val="00606BB0"/>
    <w:rsid w:val="00606FCB"/>
    <w:rsid w:val="0060716D"/>
    <w:rsid w:val="0060718F"/>
    <w:rsid w:val="006072A0"/>
    <w:rsid w:val="006077D1"/>
    <w:rsid w:val="00607A39"/>
    <w:rsid w:val="00607E50"/>
    <w:rsid w:val="00607F77"/>
    <w:rsid w:val="006104FE"/>
    <w:rsid w:val="00610714"/>
    <w:rsid w:val="0061089E"/>
    <w:rsid w:val="00610A5E"/>
    <w:rsid w:val="00610A89"/>
    <w:rsid w:val="00610A96"/>
    <w:rsid w:val="00610DD9"/>
    <w:rsid w:val="00611149"/>
    <w:rsid w:val="006114D4"/>
    <w:rsid w:val="006116B9"/>
    <w:rsid w:val="00611CE2"/>
    <w:rsid w:val="00611E9A"/>
    <w:rsid w:val="00611EC8"/>
    <w:rsid w:val="00612345"/>
    <w:rsid w:val="0061238E"/>
    <w:rsid w:val="006128AA"/>
    <w:rsid w:val="00612A70"/>
    <w:rsid w:val="00612CEB"/>
    <w:rsid w:val="00612D36"/>
    <w:rsid w:val="00614CB6"/>
    <w:rsid w:val="00614E1E"/>
    <w:rsid w:val="00614E59"/>
    <w:rsid w:val="00614F84"/>
    <w:rsid w:val="006158C9"/>
    <w:rsid w:val="00615D71"/>
    <w:rsid w:val="00615DC8"/>
    <w:rsid w:val="00615DDB"/>
    <w:rsid w:val="00615E9A"/>
    <w:rsid w:val="006165C9"/>
    <w:rsid w:val="00616A67"/>
    <w:rsid w:val="006171D6"/>
    <w:rsid w:val="00620A5F"/>
    <w:rsid w:val="00620B68"/>
    <w:rsid w:val="0062172C"/>
    <w:rsid w:val="006219E8"/>
    <w:rsid w:val="00621EFF"/>
    <w:rsid w:val="00622171"/>
    <w:rsid w:val="006222A6"/>
    <w:rsid w:val="006222EC"/>
    <w:rsid w:val="0062283B"/>
    <w:rsid w:val="00622DBE"/>
    <w:rsid w:val="00623042"/>
    <w:rsid w:val="00623813"/>
    <w:rsid w:val="00623894"/>
    <w:rsid w:val="00623C01"/>
    <w:rsid w:val="00624202"/>
    <w:rsid w:val="00624260"/>
    <w:rsid w:val="0062436A"/>
    <w:rsid w:val="006252BF"/>
    <w:rsid w:val="00625513"/>
    <w:rsid w:val="006255E3"/>
    <w:rsid w:val="00625DCD"/>
    <w:rsid w:val="00625FA0"/>
    <w:rsid w:val="00626187"/>
    <w:rsid w:val="00626414"/>
    <w:rsid w:val="00626429"/>
    <w:rsid w:val="006265EF"/>
    <w:rsid w:val="00626C64"/>
    <w:rsid w:val="0062726C"/>
    <w:rsid w:val="006274A1"/>
    <w:rsid w:val="00627591"/>
    <w:rsid w:val="00627E30"/>
    <w:rsid w:val="00627F76"/>
    <w:rsid w:val="006301C7"/>
    <w:rsid w:val="00631469"/>
    <w:rsid w:val="00631485"/>
    <w:rsid w:val="00632256"/>
    <w:rsid w:val="006326F8"/>
    <w:rsid w:val="00632B42"/>
    <w:rsid w:val="00632C08"/>
    <w:rsid w:val="00633494"/>
    <w:rsid w:val="006339C7"/>
    <w:rsid w:val="00633C3E"/>
    <w:rsid w:val="00633C5D"/>
    <w:rsid w:val="00633E42"/>
    <w:rsid w:val="006344A4"/>
    <w:rsid w:val="006348F4"/>
    <w:rsid w:val="00634DEF"/>
    <w:rsid w:val="00634F78"/>
    <w:rsid w:val="006354DF"/>
    <w:rsid w:val="00636933"/>
    <w:rsid w:val="00636B0D"/>
    <w:rsid w:val="00637164"/>
    <w:rsid w:val="00637257"/>
    <w:rsid w:val="00637754"/>
    <w:rsid w:val="00637B95"/>
    <w:rsid w:val="0064052F"/>
    <w:rsid w:val="00640DA1"/>
    <w:rsid w:val="006413FC"/>
    <w:rsid w:val="00641544"/>
    <w:rsid w:val="00641D99"/>
    <w:rsid w:val="00641E86"/>
    <w:rsid w:val="006427F4"/>
    <w:rsid w:val="00642E91"/>
    <w:rsid w:val="00642F11"/>
    <w:rsid w:val="00642F81"/>
    <w:rsid w:val="00643313"/>
    <w:rsid w:val="0064336B"/>
    <w:rsid w:val="00643E21"/>
    <w:rsid w:val="00644176"/>
    <w:rsid w:val="0064436F"/>
    <w:rsid w:val="006446AA"/>
    <w:rsid w:val="00644CA2"/>
    <w:rsid w:val="00644E3D"/>
    <w:rsid w:val="00644E8E"/>
    <w:rsid w:val="006455CB"/>
    <w:rsid w:val="006456CA"/>
    <w:rsid w:val="006457B8"/>
    <w:rsid w:val="006459BA"/>
    <w:rsid w:val="00645D9D"/>
    <w:rsid w:val="0064635E"/>
    <w:rsid w:val="006467AD"/>
    <w:rsid w:val="00646982"/>
    <w:rsid w:val="00646C24"/>
    <w:rsid w:val="00647061"/>
    <w:rsid w:val="00647972"/>
    <w:rsid w:val="00650AE2"/>
    <w:rsid w:val="00650FF1"/>
    <w:rsid w:val="006510F7"/>
    <w:rsid w:val="00651639"/>
    <w:rsid w:val="006516D7"/>
    <w:rsid w:val="00651861"/>
    <w:rsid w:val="00651D2D"/>
    <w:rsid w:val="00652200"/>
    <w:rsid w:val="00652506"/>
    <w:rsid w:val="006525E5"/>
    <w:rsid w:val="0065298E"/>
    <w:rsid w:val="00652B4B"/>
    <w:rsid w:val="006530A6"/>
    <w:rsid w:val="006532CF"/>
    <w:rsid w:val="006533DD"/>
    <w:rsid w:val="006534C7"/>
    <w:rsid w:val="00653CF5"/>
    <w:rsid w:val="0065417B"/>
    <w:rsid w:val="006542C1"/>
    <w:rsid w:val="0065475F"/>
    <w:rsid w:val="00655684"/>
    <w:rsid w:val="0065597C"/>
    <w:rsid w:val="00655AE4"/>
    <w:rsid w:val="00656842"/>
    <w:rsid w:val="00656BB3"/>
    <w:rsid w:val="00656E73"/>
    <w:rsid w:val="0065711F"/>
    <w:rsid w:val="0066006F"/>
    <w:rsid w:val="00660234"/>
    <w:rsid w:val="00660446"/>
    <w:rsid w:val="006607CF"/>
    <w:rsid w:val="006618B5"/>
    <w:rsid w:val="00661991"/>
    <w:rsid w:val="006619AA"/>
    <w:rsid w:val="00661BE9"/>
    <w:rsid w:val="0066202C"/>
    <w:rsid w:val="0066240D"/>
    <w:rsid w:val="006626F2"/>
    <w:rsid w:val="00662718"/>
    <w:rsid w:val="0066285F"/>
    <w:rsid w:val="00662AF6"/>
    <w:rsid w:val="00662D7A"/>
    <w:rsid w:val="00663167"/>
    <w:rsid w:val="00663BE8"/>
    <w:rsid w:val="00663FC9"/>
    <w:rsid w:val="0066402E"/>
    <w:rsid w:val="0066408E"/>
    <w:rsid w:val="00664218"/>
    <w:rsid w:val="00664DB5"/>
    <w:rsid w:val="0066500B"/>
    <w:rsid w:val="00665595"/>
    <w:rsid w:val="00665921"/>
    <w:rsid w:val="00665A74"/>
    <w:rsid w:val="0066687F"/>
    <w:rsid w:val="00666EA1"/>
    <w:rsid w:val="00667CEF"/>
    <w:rsid w:val="00667FEA"/>
    <w:rsid w:val="0067025B"/>
    <w:rsid w:val="006704EA"/>
    <w:rsid w:val="00670CAD"/>
    <w:rsid w:val="00670D18"/>
    <w:rsid w:val="00671129"/>
    <w:rsid w:val="00671132"/>
    <w:rsid w:val="006717E0"/>
    <w:rsid w:val="00671908"/>
    <w:rsid w:val="00671965"/>
    <w:rsid w:val="00671980"/>
    <w:rsid w:val="00671FB8"/>
    <w:rsid w:val="00672171"/>
    <w:rsid w:val="0067217D"/>
    <w:rsid w:val="00672237"/>
    <w:rsid w:val="00672467"/>
    <w:rsid w:val="0067298D"/>
    <w:rsid w:val="006729E8"/>
    <w:rsid w:val="00672AAB"/>
    <w:rsid w:val="006732CC"/>
    <w:rsid w:val="00673424"/>
    <w:rsid w:val="0067372C"/>
    <w:rsid w:val="00673E21"/>
    <w:rsid w:val="00673FE7"/>
    <w:rsid w:val="0067424C"/>
    <w:rsid w:val="006747BD"/>
    <w:rsid w:val="00675445"/>
    <w:rsid w:val="0067589E"/>
    <w:rsid w:val="00675F86"/>
    <w:rsid w:val="00676035"/>
    <w:rsid w:val="00676553"/>
    <w:rsid w:val="006765C2"/>
    <w:rsid w:val="00676B53"/>
    <w:rsid w:val="00676E8B"/>
    <w:rsid w:val="00676F6F"/>
    <w:rsid w:val="0067741B"/>
    <w:rsid w:val="00677458"/>
    <w:rsid w:val="00677644"/>
    <w:rsid w:val="0067776E"/>
    <w:rsid w:val="00677BE6"/>
    <w:rsid w:val="00680266"/>
    <w:rsid w:val="00680665"/>
    <w:rsid w:val="006806D6"/>
    <w:rsid w:val="00680835"/>
    <w:rsid w:val="00680B5B"/>
    <w:rsid w:val="0068157E"/>
    <w:rsid w:val="00681DD3"/>
    <w:rsid w:val="0068215F"/>
    <w:rsid w:val="006823A9"/>
    <w:rsid w:val="00682EA3"/>
    <w:rsid w:val="00683131"/>
    <w:rsid w:val="00683BBD"/>
    <w:rsid w:val="00683D2D"/>
    <w:rsid w:val="00683DF8"/>
    <w:rsid w:val="00683FC0"/>
    <w:rsid w:val="006840CE"/>
    <w:rsid w:val="00684195"/>
    <w:rsid w:val="0068464E"/>
    <w:rsid w:val="00684659"/>
    <w:rsid w:val="00684D23"/>
    <w:rsid w:val="00685143"/>
    <w:rsid w:val="00685181"/>
    <w:rsid w:val="006852C2"/>
    <w:rsid w:val="006853C1"/>
    <w:rsid w:val="00686426"/>
    <w:rsid w:val="006866C3"/>
    <w:rsid w:val="0068674F"/>
    <w:rsid w:val="00686DD4"/>
    <w:rsid w:val="0068720F"/>
    <w:rsid w:val="00687784"/>
    <w:rsid w:val="00687963"/>
    <w:rsid w:val="00687ADC"/>
    <w:rsid w:val="00687D41"/>
    <w:rsid w:val="00687E95"/>
    <w:rsid w:val="00687ED8"/>
    <w:rsid w:val="0069016F"/>
    <w:rsid w:val="0069089D"/>
    <w:rsid w:val="00690C90"/>
    <w:rsid w:val="00690CD8"/>
    <w:rsid w:val="00691691"/>
    <w:rsid w:val="006916E6"/>
    <w:rsid w:val="0069198A"/>
    <w:rsid w:val="00691B66"/>
    <w:rsid w:val="00691D7D"/>
    <w:rsid w:val="0069244F"/>
    <w:rsid w:val="006929F2"/>
    <w:rsid w:val="00692EC6"/>
    <w:rsid w:val="00693CD3"/>
    <w:rsid w:val="00693D56"/>
    <w:rsid w:val="00694196"/>
    <w:rsid w:val="0069447F"/>
    <w:rsid w:val="006944C3"/>
    <w:rsid w:val="00694992"/>
    <w:rsid w:val="00694E9D"/>
    <w:rsid w:val="00694F16"/>
    <w:rsid w:val="006951D1"/>
    <w:rsid w:val="006951F0"/>
    <w:rsid w:val="0069522B"/>
    <w:rsid w:val="00695B52"/>
    <w:rsid w:val="00695DD1"/>
    <w:rsid w:val="00695E25"/>
    <w:rsid w:val="006961B2"/>
    <w:rsid w:val="0069694E"/>
    <w:rsid w:val="0069723D"/>
    <w:rsid w:val="00697833"/>
    <w:rsid w:val="00697AB3"/>
    <w:rsid w:val="00697F9D"/>
    <w:rsid w:val="006A0083"/>
    <w:rsid w:val="006A0086"/>
    <w:rsid w:val="006A0114"/>
    <w:rsid w:val="006A013C"/>
    <w:rsid w:val="006A0298"/>
    <w:rsid w:val="006A0609"/>
    <w:rsid w:val="006A0687"/>
    <w:rsid w:val="006A06F3"/>
    <w:rsid w:val="006A074A"/>
    <w:rsid w:val="006A0F8A"/>
    <w:rsid w:val="006A13D5"/>
    <w:rsid w:val="006A14E8"/>
    <w:rsid w:val="006A1634"/>
    <w:rsid w:val="006A193B"/>
    <w:rsid w:val="006A1F20"/>
    <w:rsid w:val="006A1FEE"/>
    <w:rsid w:val="006A27A1"/>
    <w:rsid w:val="006A38A3"/>
    <w:rsid w:val="006A3AA6"/>
    <w:rsid w:val="006A3DFD"/>
    <w:rsid w:val="006A40EC"/>
    <w:rsid w:val="006A42F7"/>
    <w:rsid w:val="006A43D8"/>
    <w:rsid w:val="006A4AF0"/>
    <w:rsid w:val="006A4D8B"/>
    <w:rsid w:val="006A4F3E"/>
    <w:rsid w:val="006A538A"/>
    <w:rsid w:val="006A55C8"/>
    <w:rsid w:val="006A5D6C"/>
    <w:rsid w:val="006A63DE"/>
    <w:rsid w:val="006A6454"/>
    <w:rsid w:val="006A659A"/>
    <w:rsid w:val="006A65CA"/>
    <w:rsid w:val="006A6ADC"/>
    <w:rsid w:val="006A73E8"/>
    <w:rsid w:val="006A7770"/>
    <w:rsid w:val="006B00A6"/>
    <w:rsid w:val="006B0227"/>
    <w:rsid w:val="006B0572"/>
    <w:rsid w:val="006B05A3"/>
    <w:rsid w:val="006B0C6D"/>
    <w:rsid w:val="006B10F2"/>
    <w:rsid w:val="006B15C8"/>
    <w:rsid w:val="006B1915"/>
    <w:rsid w:val="006B1B1E"/>
    <w:rsid w:val="006B1BF2"/>
    <w:rsid w:val="006B1CBD"/>
    <w:rsid w:val="006B217D"/>
    <w:rsid w:val="006B2422"/>
    <w:rsid w:val="006B26BC"/>
    <w:rsid w:val="006B26ED"/>
    <w:rsid w:val="006B33DA"/>
    <w:rsid w:val="006B36FE"/>
    <w:rsid w:val="006B3979"/>
    <w:rsid w:val="006B3CDE"/>
    <w:rsid w:val="006B3E2D"/>
    <w:rsid w:val="006B3EA3"/>
    <w:rsid w:val="006B419B"/>
    <w:rsid w:val="006B4B47"/>
    <w:rsid w:val="006B4C02"/>
    <w:rsid w:val="006B54F4"/>
    <w:rsid w:val="006B55C7"/>
    <w:rsid w:val="006B5D60"/>
    <w:rsid w:val="006B67D4"/>
    <w:rsid w:val="006B6A50"/>
    <w:rsid w:val="006B6F99"/>
    <w:rsid w:val="006B748D"/>
    <w:rsid w:val="006B776E"/>
    <w:rsid w:val="006B77CC"/>
    <w:rsid w:val="006B786A"/>
    <w:rsid w:val="006B786C"/>
    <w:rsid w:val="006C0468"/>
    <w:rsid w:val="006C0935"/>
    <w:rsid w:val="006C1D80"/>
    <w:rsid w:val="006C1DAB"/>
    <w:rsid w:val="006C36C7"/>
    <w:rsid w:val="006C43D4"/>
    <w:rsid w:val="006C53B2"/>
    <w:rsid w:val="006C5A66"/>
    <w:rsid w:val="006C5DCD"/>
    <w:rsid w:val="006C5EE8"/>
    <w:rsid w:val="006C5F2A"/>
    <w:rsid w:val="006C6A02"/>
    <w:rsid w:val="006C70FD"/>
    <w:rsid w:val="006D00AC"/>
    <w:rsid w:val="006D0C55"/>
    <w:rsid w:val="006D0DEA"/>
    <w:rsid w:val="006D0DEF"/>
    <w:rsid w:val="006D1B50"/>
    <w:rsid w:val="006D1CD6"/>
    <w:rsid w:val="006D1FCC"/>
    <w:rsid w:val="006D2472"/>
    <w:rsid w:val="006D248B"/>
    <w:rsid w:val="006D2A73"/>
    <w:rsid w:val="006D2D94"/>
    <w:rsid w:val="006D36AA"/>
    <w:rsid w:val="006D3E89"/>
    <w:rsid w:val="006D3EF1"/>
    <w:rsid w:val="006D487A"/>
    <w:rsid w:val="006D506F"/>
    <w:rsid w:val="006D5184"/>
    <w:rsid w:val="006D538A"/>
    <w:rsid w:val="006D5496"/>
    <w:rsid w:val="006D5B02"/>
    <w:rsid w:val="006D5EA6"/>
    <w:rsid w:val="006D62E7"/>
    <w:rsid w:val="006D6307"/>
    <w:rsid w:val="006D6BCD"/>
    <w:rsid w:val="006D6CD8"/>
    <w:rsid w:val="006D6CDB"/>
    <w:rsid w:val="006D7823"/>
    <w:rsid w:val="006D78B0"/>
    <w:rsid w:val="006D7DFA"/>
    <w:rsid w:val="006E0865"/>
    <w:rsid w:val="006E08B3"/>
    <w:rsid w:val="006E0F09"/>
    <w:rsid w:val="006E1020"/>
    <w:rsid w:val="006E161B"/>
    <w:rsid w:val="006E1870"/>
    <w:rsid w:val="006E1E9D"/>
    <w:rsid w:val="006E1EAA"/>
    <w:rsid w:val="006E1FD2"/>
    <w:rsid w:val="006E2262"/>
    <w:rsid w:val="006E29ED"/>
    <w:rsid w:val="006E30FC"/>
    <w:rsid w:val="006E35B8"/>
    <w:rsid w:val="006E444E"/>
    <w:rsid w:val="006E460A"/>
    <w:rsid w:val="006E507D"/>
    <w:rsid w:val="006E515B"/>
    <w:rsid w:val="006E58A0"/>
    <w:rsid w:val="006E59A8"/>
    <w:rsid w:val="006E59F1"/>
    <w:rsid w:val="006E5AFF"/>
    <w:rsid w:val="006E5B87"/>
    <w:rsid w:val="006E5C10"/>
    <w:rsid w:val="006E5CE6"/>
    <w:rsid w:val="006E66CA"/>
    <w:rsid w:val="006E66E4"/>
    <w:rsid w:val="006E6F30"/>
    <w:rsid w:val="006E6FD8"/>
    <w:rsid w:val="006E7221"/>
    <w:rsid w:val="006E78A3"/>
    <w:rsid w:val="006E7D26"/>
    <w:rsid w:val="006F056C"/>
    <w:rsid w:val="006F06D9"/>
    <w:rsid w:val="006F077A"/>
    <w:rsid w:val="006F0C26"/>
    <w:rsid w:val="006F0CBC"/>
    <w:rsid w:val="006F14FB"/>
    <w:rsid w:val="006F1587"/>
    <w:rsid w:val="006F1D9D"/>
    <w:rsid w:val="006F1E2F"/>
    <w:rsid w:val="006F1E6C"/>
    <w:rsid w:val="006F2185"/>
    <w:rsid w:val="006F25D9"/>
    <w:rsid w:val="006F2BB1"/>
    <w:rsid w:val="006F318C"/>
    <w:rsid w:val="006F3644"/>
    <w:rsid w:val="006F36AF"/>
    <w:rsid w:val="006F374F"/>
    <w:rsid w:val="006F37E7"/>
    <w:rsid w:val="006F402C"/>
    <w:rsid w:val="006F4433"/>
    <w:rsid w:val="006F444E"/>
    <w:rsid w:val="006F4553"/>
    <w:rsid w:val="006F494D"/>
    <w:rsid w:val="006F4B5F"/>
    <w:rsid w:val="006F4BA7"/>
    <w:rsid w:val="006F4C6E"/>
    <w:rsid w:val="006F569A"/>
    <w:rsid w:val="006F57C1"/>
    <w:rsid w:val="006F6954"/>
    <w:rsid w:val="006F6D80"/>
    <w:rsid w:val="006F6EF1"/>
    <w:rsid w:val="006F719B"/>
    <w:rsid w:val="006F7383"/>
    <w:rsid w:val="006F78BA"/>
    <w:rsid w:val="006F793F"/>
    <w:rsid w:val="006F7E1F"/>
    <w:rsid w:val="006F7E41"/>
    <w:rsid w:val="006F7E67"/>
    <w:rsid w:val="00700ADC"/>
    <w:rsid w:val="00700B8F"/>
    <w:rsid w:val="00700F62"/>
    <w:rsid w:val="007017F4"/>
    <w:rsid w:val="007018FF"/>
    <w:rsid w:val="00701981"/>
    <w:rsid w:val="00701A4D"/>
    <w:rsid w:val="0070289B"/>
    <w:rsid w:val="00702BE2"/>
    <w:rsid w:val="00703363"/>
    <w:rsid w:val="007041D7"/>
    <w:rsid w:val="00704A36"/>
    <w:rsid w:val="007051CA"/>
    <w:rsid w:val="00705F69"/>
    <w:rsid w:val="007067CC"/>
    <w:rsid w:val="00707118"/>
    <w:rsid w:val="00707C79"/>
    <w:rsid w:val="00707DE8"/>
    <w:rsid w:val="007104D7"/>
    <w:rsid w:val="007106E0"/>
    <w:rsid w:val="00710BF0"/>
    <w:rsid w:val="00711336"/>
    <w:rsid w:val="0071178A"/>
    <w:rsid w:val="007120E4"/>
    <w:rsid w:val="00712546"/>
    <w:rsid w:val="00712548"/>
    <w:rsid w:val="0071261B"/>
    <w:rsid w:val="00712942"/>
    <w:rsid w:val="00712AA4"/>
    <w:rsid w:val="00712F78"/>
    <w:rsid w:val="00713926"/>
    <w:rsid w:val="00713AF2"/>
    <w:rsid w:val="00713C8B"/>
    <w:rsid w:val="00714752"/>
    <w:rsid w:val="00714FA7"/>
    <w:rsid w:val="0071532F"/>
    <w:rsid w:val="0071536B"/>
    <w:rsid w:val="007153FA"/>
    <w:rsid w:val="00716400"/>
    <w:rsid w:val="007170DB"/>
    <w:rsid w:val="00717189"/>
    <w:rsid w:val="00717270"/>
    <w:rsid w:val="00717B44"/>
    <w:rsid w:val="007202BB"/>
    <w:rsid w:val="007206E8"/>
    <w:rsid w:val="007207BB"/>
    <w:rsid w:val="00720E90"/>
    <w:rsid w:val="007217C7"/>
    <w:rsid w:val="00721A87"/>
    <w:rsid w:val="00722172"/>
    <w:rsid w:val="007222CD"/>
    <w:rsid w:val="0072249A"/>
    <w:rsid w:val="00722548"/>
    <w:rsid w:val="00722604"/>
    <w:rsid w:val="00722736"/>
    <w:rsid w:val="0072337B"/>
    <w:rsid w:val="0072362F"/>
    <w:rsid w:val="00723A5D"/>
    <w:rsid w:val="0072406C"/>
    <w:rsid w:val="00724575"/>
    <w:rsid w:val="007252ED"/>
    <w:rsid w:val="00725585"/>
    <w:rsid w:val="00725664"/>
    <w:rsid w:val="007259E0"/>
    <w:rsid w:val="00725D5E"/>
    <w:rsid w:val="00726294"/>
    <w:rsid w:val="007265C0"/>
    <w:rsid w:val="00726806"/>
    <w:rsid w:val="00726DE8"/>
    <w:rsid w:val="00730124"/>
    <w:rsid w:val="0073049B"/>
    <w:rsid w:val="007306E4"/>
    <w:rsid w:val="0073086B"/>
    <w:rsid w:val="00730E87"/>
    <w:rsid w:val="0073177B"/>
    <w:rsid w:val="00731B79"/>
    <w:rsid w:val="007322C4"/>
    <w:rsid w:val="00732419"/>
    <w:rsid w:val="0073248F"/>
    <w:rsid w:val="00732494"/>
    <w:rsid w:val="007327D7"/>
    <w:rsid w:val="00733076"/>
    <w:rsid w:val="00733375"/>
    <w:rsid w:val="00733B7C"/>
    <w:rsid w:val="00733C44"/>
    <w:rsid w:val="00733C75"/>
    <w:rsid w:val="007340F9"/>
    <w:rsid w:val="00734253"/>
    <w:rsid w:val="007343CE"/>
    <w:rsid w:val="007346B6"/>
    <w:rsid w:val="00734D8C"/>
    <w:rsid w:val="00734E0B"/>
    <w:rsid w:val="0073565F"/>
    <w:rsid w:val="007356A4"/>
    <w:rsid w:val="00735846"/>
    <w:rsid w:val="00735A58"/>
    <w:rsid w:val="00735C10"/>
    <w:rsid w:val="00735C35"/>
    <w:rsid w:val="00736A51"/>
    <w:rsid w:val="00736BE3"/>
    <w:rsid w:val="00736C28"/>
    <w:rsid w:val="00736CFA"/>
    <w:rsid w:val="00736FA5"/>
    <w:rsid w:val="007374E9"/>
    <w:rsid w:val="00740273"/>
    <w:rsid w:val="007405BB"/>
    <w:rsid w:val="00740AC3"/>
    <w:rsid w:val="00740C25"/>
    <w:rsid w:val="00740C62"/>
    <w:rsid w:val="007419DF"/>
    <w:rsid w:val="0074225A"/>
    <w:rsid w:val="007422A8"/>
    <w:rsid w:val="007422C3"/>
    <w:rsid w:val="00742BDE"/>
    <w:rsid w:val="00742DD6"/>
    <w:rsid w:val="00743140"/>
    <w:rsid w:val="007437ED"/>
    <w:rsid w:val="00744152"/>
    <w:rsid w:val="007442E7"/>
    <w:rsid w:val="0074447C"/>
    <w:rsid w:val="00744B98"/>
    <w:rsid w:val="0074501D"/>
    <w:rsid w:val="007455F3"/>
    <w:rsid w:val="00745A3A"/>
    <w:rsid w:val="00745D87"/>
    <w:rsid w:val="0074730B"/>
    <w:rsid w:val="0074775E"/>
    <w:rsid w:val="00747BB1"/>
    <w:rsid w:val="00747CA0"/>
    <w:rsid w:val="00747DA9"/>
    <w:rsid w:val="00747F97"/>
    <w:rsid w:val="00750058"/>
    <w:rsid w:val="00750189"/>
    <w:rsid w:val="007505FE"/>
    <w:rsid w:val="007510CF"/>
    <w:rsid w:val="00751767"/>
    <w:rsid w:val="007522B0"/>
    <w:rsid w:val="00752449"/>
    <w:rsid w:val="00752583"/>
    <w:rsid w:val="0075348B"/>
    <w:rsid w:val="00753644"/>
    <w:rsid w:val="00753768"/>
    <w:rsid w:val="0075389A"/>
    <w:rsid w:val="00753D78"/>
    <w:rsid w:val="00754097"/>
    <w:rsid w:val="00754457"/>
    <w:rsid w:val="007552C5"/>
    <w:rsid w:val="0075617A"/>
    <w:rsid w:val="00756343"/>
    <w:rsid w:val="007564E4"/>
    <w:rsid w:val="00756758"/>
    <w:rsid w:val="0075690A"/>
    <w:rsid w:val="00757087"/>
    <w:rsid w:val="00757233"/>
    <w:rsid w:val="00757592"/>
    <w:rsid w:val="007579CC"/>
    <w:rsid w:val="0076022B"/>
    <w:rsid w:val="007604FF"/>
    <w:rsid w:val="007606C5"/>
    <w:rsid w:val="00760921"/>
    <w:rsid w:val="007619BD"/>
    <w:rsid w:val="00761E7E"/>
    <w:rsid w:val="007621A6"/>
    <w:rsid w:val="00762476"/>
    <w:rsid w:val="007624FD"/>
    <w:rsid w:val="00762807"/>
    <w:rsid w:val="00762F2C"/>
    <w:rsid w:val="007631B9"/>
    <w:rsid w:val="007638E3"/>
    <w:rsid w:val="00763B5D"/>
    <w:rsid w:val="00763CBF"/>
    <w:rsid w:val="00764625"/>
    <w:rsid w:val="00764851"/>
    <w:rsid w:val="00765816"/>
    <w:rsid w:val="007661E4"/>
    <w:rsid w:val="0076625D"/>
    <w:rsid w:val="00766284"/>
    <w:rsid w:val="0076636B"/>
    <w:rsid w:val="00766708"/>
    <w:rsid w:val="00766958"/>
    <w:rsid w:val="007669EB"/>
    <w:rsid w:val="00766BF4"/>
    <w:rsid w:val="00767558"/>
    <w:rsid w:val="00770029"/>
    <w:rsid w:val="00770560"/>
    <w:rsid w:val="00770929"/>
    <w:rsid w:val="00771055"/>
    <w:rsid w:val="00771767"/>
    <w:rsid w:val="007717B7"/>
    <w:rsid w:val="0077237E"/>
    <w:rsid w:val="007725B8"/>
    <w:rsid w:val="00772A29"/>
    <w:rsid w:val="00772BD8"/>
    <w:rsid w:val="00773BB0"/>
    <w:rsid w:val="007742E4"/>
    <w:rsid w:val="00774389"/>
    <w:rsid w:val="007745E5"/>
    <w:rsid w:val="00774E81"/>
    <w:rsid w:val="007763B8"/>
    <w:rsid w:val="00776948"/>
    <w:rsid w:val="00776CE5"/>
    <w:rsid w:val="00776E75"/>
    <w:rsid w:val="00776EB8"/>
    <w:rsid w:val="007772D5"/>
    <w:rsid w:val="0078003B"/>
    <w:rsid w:val="007805A5"/>
    <w:rsid w:val="00780AC8"/>
    <w:rsid w:val="00780B09"/>
    <w:rsid w:val="00780B68"/>
    <w:rsid w:val="00780E33"/>
    <w:rsid w:val="00780F64"/>
    <w:rsid w:val="0078126C"/>
    <w:rsid w:val="00781786"/>
    <w:rsid w:val="00781E88"/>
    <w:rsid w:val="0078220F"/>
    <w:rsid w:val="00782250"/>
    <w:rsid w:val="007827D0"/>
    <w:rsid w:val="0078293A"/>
    <w:rsid w:val="00782B51"/>
    <w:rsid w:val="00782D81"/>
    <w:rsid w:val="0078375B"/>
    <w:rsid w:val="007837F6"/>
    <w:rsid w:val="00783DA1"/>
    <w:rsid w:val="0078431A"/>
    <w:rsid w:val="0078458B"/>
    <w:rsid w:val="007845E9"/>
    <w:rsid w:val="00784A29"/>
    <w:rsid w:val="00784A80"/>
    <w:rsid w:val="00784A88"/>
    <w:rsid w:val="007851AA"/>
    <w:rsid w:val="0078555F"/>
    <w:rsid w:val="00785DCC"/>
    <w:rsid w:val="00786587"/>
    <w:rsid w:val="007874C8"/>
    <w:rsid w:val="0078789B"/>
    <w:rsid w:val="00790154"/>
    <w:rsid w:val="0079027E"/>
    <w:rsid w:val="00790DA1"/>
    <w:rsid w:val="00791736"/>
    <w:rsid w:val="007917BA"/>
    <w:rsid w:val="00791D3C"/>
    <w:rsid w:val="00791FA4"/>
    <w:rsid w:val="00792172"/>
    <w:rsid w:val="00792269"/>
    <w:rsid w:val="0079238B"/>
    <w:rsid w:val="00792834"/>
    <w:rsid w:val="00792A4E"/>
    <w:rsid w:val="00792BEC"/>
    <w:rsid w:val="00792C00"/>
    <w:rsid w:val="007930F7"/>
    <w:rsid w:val="00793219"/>
    <w:rsid w:val="00793651"/>
    <w:rsid w:val="00793A12"/>
    <w:rsid w:val="00794492"/>
    <w:rsid w:val="00794652"/>
    <w:rsid w:val="00794AA6"/>
    <w:rsid w:val="00794AFE"/>
    <w:rsid w:val="00794BA7"/>
    <w:rsid w:val="00795654"/>
    <w:rsid w:val="0079568E"/>
    <w:rsid w:val="00795A1D"/>
    <w:rsid w:val="007960B3"/>
    <w:rsid w:val="0079657A"/>
    <w:rsid w:val="0079685F"/>
    <w:rsid w:val="00796DA9"/>
    <w:rsid w:val="00796E54"/>
    <w:rsid w:val="0079701B"/>
    <w:rsid w:val="007975E3"/>
    <w:rsid w:val="00797CAC"/>
    <w:rsid w:val="00797F47"/>
    <w:rsid w:val="007A0B6C"/>
    <w:rsid w:val="007A0CE4"/>
    <w:rsid w:val="007A0E6D"/>
    <w:rsid w:val="007A10FB"/>
    <w:rsid w:val="007A2238"/>
    <w:rsid w:val="007A28DB"/>
    <w:rsid w:val="007A2A49"/>
    <w:rsid w:val="007A2A74"/>
    <w:rsid w:val="007A2C1B"/>
    <w:rsid w:val="007A2D51"/>
    <w:rsid w:val="007A2D95"/>
    <w:rsid w:val="007A3172"/>
    <w:rsid w:val="007A36D2"/>
    <w:rsid w:val="007A384D"/>
    <w:rsid w:val="007A3B43"/>
    <w:rsid w:val="007A3D35"/>
    <w:rsid w:val="007A3FCC"/>
    <w:rsid w:val="007A422D"/>
    <w:rsid w:val="007A4502"/>
    <w:rsid w:val="007A4E9C"/>
    <w:rsid w:val="007A58C7"/>
    <w:rsid w:val="007A5B0C"/>
    <w:rsid w:val="007A6109"/>
    <w:rsid w:val="007A6152"/>
    <w:rsid w:val="007A66CB"/>
    <w:rsid w:val="007A69C4"/>
    <w:rsid w:val="007A6C7F"/>
    <w:rsid w:val="007A6DA1"/>
    <w:rsid w:val="007A6EE6"/>
    <w:rsid w:val="007A74F2"/>
    <w:rsid w:val="007A7631"/>
    <w:rsid w:val="007A7778"/>
    <w:rsid w:val="007A7B43"/>
    <w:rsid w:val="007A7E41"/>
    <w:rsid w:val="007A7F28"/>
    <w:rsid w:val="007B044C"/>
    <w:rsid w:val="007B0FAB"/>
    <w:rsid w:val="007B0FF9"/>
    <w:rsid w:val="007B115E"/>
    <w:rsid w:val="007B11D0"/>
    <w:rsid w:val="007B129D"/>
    <w:rsid w:val="007B1B36"/>
    <w:rsid w:val="007B1FC8"/>
    <w:rsid w:val="007B207C"/>
    <w:rsid w:val="007B24E7"/>
    <w:rsid w:val="007B2E28"/>
    <w:rsid w:val="007B2F35"/>
    <w:rsid w:val="007B30A1"/>
    <w:rsid w:val="007B30C2"/>
    <w:rsid w:val="007B323A"/>
    <w:rsid w:val="007B3290"/>
    <w:rsid w:val="007B335E"/>
    <w:rsid w:val="007B36BD"/>
    <w:rsid w:val="007B3C0B"/>
    <w:rsid w:val="007B3DE2"/>
    <w:rsid w:val="007B3FF2"/>
    <w:rsid w:val="007B474D"/>
    <w:rsid w:val="007B4803"/>
    <w:rsid w:val="007B4A7F"/>
    <w:rsid w:val="007B4D23"/>
    <w:rsid w:val="007B4EA1"/>
    <w:rsid w:val="007B50AC"/>
    <w:rsid w:val="007B5A35"/>
    <w:rsid w:val="007B5B5D"/>
    <w:rsid w:val="007B5D23"/>
    <w:rsid w:val="007B5DEF"/>
    <w:rsid w:val="007B5FE4"/>
    <w:rsid w:val="007B6159"/>
    <w:rsid w:val="007B61F0"/>
    <w:rsid w:val="007B6D4E"/>
    <w:rsid w:val="007B72F3"/>
    <w:rsid w:val="007B7725"/>
    <w:rsid w:val="007B78F4"/>
    <w:rsid w:val="007B7DE9"/>
    <w:rsid w:val="007C04A4"/>
    <w:rsid w:val="007C08DA"/>
    <w:rsid w:val="007C0A25"/>
    <w:rsid w:val="007C0A99"/>
    <w:rsid w:val="007C119C"/>
    <w:rsid w:val="007C14BE"/>
    <w:rsid w:val="007C1520"/>
    <w:rsid w:val="007C1918"/>
    <w:rsid w:val="007C1AFE"/>
    <w:rsid w:val="007C1C26"/>
    <w:rsid w:val="007C2304"/>
    <w:rsid w:val="007C238D"/>
    <w:rsid w:val="007C2D43"/>
    <w:rsid w:val="007C2F17"/>
    <w:rsid w:val="007C338F"/>
    <w:rsid w:val="007C3990"/>
    <w:rsid w:val="007C4068"/>
    <w:rsid w:val="007C41DE"/>
    <w:rsid w:val="007C45E3"/>
    <w:rsid w:val="007C48DD"/>
    <w:rsid w:val="007C4E80"/>
    <w:rsid w:val="007C5138"/>
    <w:rsid w:val="007C582E"/>
    <w:rsid w:val="007C59BA"/>
    <w:rsid w:val="007C5FA5"/>
    <w:rsid w:val="007C636E"/>
    <w:rsid w:val="007C64B2"/>
    <w:rsid w:val="007C6C51"/>
    <w:rsid w:val="007C7356"/>
    <w:rsid w:val="007C76EB"/>
    <w:rsid w:val="007C7921"/>
    <w:rsid w:val="007C7C29"/>
    <w:rsid w:val="007D0758"/>
    <w:rsid w:val="007D0910"/>
    <w:rsid w:val="007D0F1D"/>
    <w:rsid w:val="007D0F78"/>
    <w:rsid w:val="007D1075"/>
    <w:rsid w:val="007D1303"/>
    <w:rsid w:val="007D1479"/>
    <w:rsid w:val="007D14D0"/>
    <w:rsid w:val="007D156A"/>
    <w:rsid w:val="007D16E3"/>
    <w:rsid w:val="007D18CB"/>
    <w:rsid w:val="007D19F1"/>
    <w:rsid w:val="007D19F2"/>
    <w:rsid w:val="007D1BE1"/>
    <w:rsid w:val="007D1CEF"/>
    <w:rsid w:val="007D210A"/>
    <w:rsid w:val="007D2E24"/>
    <w:rsid w:val="007D3512"/>
    <w:rsid w:val="007D3A43"/>
    <w:rsid w:val="007D4732"/>
    <w:rsid w:val="007D4A17"/>
    <w:rsid w:val="007D4CE4"/>
    <w:rsid w:val="007D5108"/>
    <w:rsid w:val="007D55C5"/>
    <w:rsid w:val="007D5716"/>
    <w:rsid w:val="007D576B"/>
    <w:rsid w:val="007D5F41"/>
    <w:rsid w:val="007D6292"/>
    <w:rsid w:val="007D62AE"/>
    <w:rsid w:val="007D6333"/>
    <w:rsid w:val="007D6381"/>
    <w:rsid w:val="007D7019"/>
    <w:rsid w:val="007D76C7"/>
    <w:rsid w:val="007D7982"/>
    <w:rsid w:val="007D7C57"/>
    <w:rsid w:val="007D7D4A"/>
    <w:rsid w:val="007E02CF"/>
    <w:rsid w:val="007E0569"/>
    <w:rsid w:val="007E13B1"/>
    <w:rsid w:val="007E15B5"/>
    <w:rsid w:val="007E1AA5"/>
    <w:rsid w:val="007E1CD1"/>
    <w:rsid w:val="007E26A5"/>
    <w:rsid w:val="007E2A0E"/>
    <w:rsid w:val="007E2CE8"/>
    <w:rsid w:val="007E33EF"/>
    <w:rsid w:val="007E3555"/>
    <w:rsid w:val="007E35A9"/>
    <w:rsid w:val="007E39F9"/>
    <w:rsid w:val="007E3A79"/>
    <w:rsid w:val="007E4A7A"/>
    <w:rsid w:val="007E513D"/>
    <w:rsid w:val="007E5404"/>
    <w:rsid w:val="007E58AE"/>
    <w:rsid w:val="007E5D5C"/>
    <w:rsid w:val="007E5D5F"/>
    <w:rsid w:val="007E5DD6"/>
    <w:rsid w:val="007E6076"/>
    <w:rsid w:val="007E6951"/>
    <w:rsid w:val="007E6A8F"/>
    <w:rsid w:val="007E6F3C"/>
    <w:rsid w:val="007E7418"/>
    <w:rsid w:val="007F0003"/>
    <w:rsid w:val="007F0143"/>
    <w:rsid w:val="007F0544"/>
    <w:rsid w:val="007F11B3"/>
    <w:rsid w:val="007F17AB"/>
    <w:rsid w:val="007F1971"/>
    <w:rsid w:val="007F19F5"/>
    <w:rsid w:val="007F1A70"/>
    <w:rsid w:val="007F1B4A"/>
    <w:rsid w:val="007F1C81"/>
    <w:rsid w:val="007F224E"/>
    <w:rsid w:val="007F26DB"/>
    <w:rsid w:val="007F2852"/>
    <w:rsid w:val="007F364E"/>
    <w:rsid w:val="007F3AF6"/>
    <w:rsid w:val="007F3CAE"/>
    <w:rsid w:val="007F4158"/>
    <w:rsid w:val="007F43BA"/>
    <w:rsid w:val="007F4E8B"/>
    <w:rsid w:val="007F5929"/>
    <w:rsid w:val="007F5AD5"/>
    <w:rsid w:val="007F69CB"/>
    <w:rsid w:val="007F6C85"/>
    <w:rsid w:val="007F6F38"/>
    <w:rsid w:val="007F7014"/>
    <w:rsid w:val="007F77E1"/>
    <w:rsid w:val="007F7BF5"/>
    <w:rsid w:val="007F7C17"/>
    <w:rsid w:val="00800173"/>
    <w:rsid w:val="008004D9"/>
    <w:rsid w:val="008010AE"/>
    <w:rsid w:val="00801284"/>
    <w:rsid w:val="0080131C"/>
    <w:rsid w:val="00801477"/>
    <w:rsid w:val="008016F0"/>
    <w:rsid w:val="00801984"/>
    <w:rsid w:val="00801A61"/>
    <w:rsid w:val="00802217"/>
    <w:rsid w:val="008023FA"/>
    <w:rsid w:val="008030D4"/>
    <w:rsid w:val="00803D6C"/>
    <w:rsid w:val="00803F51"/>
    <w:rsid w:val="00804841"/>
    <w:rsid w:val="00804D9E"/>
    <w:rsid w:val="00805069"/>
    <w:rsid w:val="0080572E"/>
    <w:rsid w:val="00805AAD"/>
    <w:rsid w:val="00805F95"/>
    <w:rsid w:val="00805FF6"/>
    <w:rsid w:val="00806786"/>
    <w:rsid w:val="00806C40"/>
    <w:rsid w:val="00806DD8"/>
    <w:rsid w:val="0080780D"/>
    <w:rsid w:val="00807A27"/>
    <w:rsid w:val="00807D66"/>
    <w:rsid w:val="00810458"/>
    <w:rsid w:val="00810922"/>
    <w:rsid w:val="00810B41"/>
    <w:rsid w:val="00811559"/>
    <w:rsid w:val="008117B7"/>
    <w:rsid w:val="00812A89"/>
    <w:rsid w:val="00813257"/>
    <w:rsid w:val="00813819"/>
    <w:rsid w:val="008139FA"/>
    <w:rsid w:val="008142B3"/>
    <w:rsid w:val="008144D9"/>
    <w:rsid w:val="008149E3"/>
    <w:rsid w:val="00814AB9"/>
    <w:rsid w:val="00814C57"/>
    <w:rsid w:val="00814E51"/>
    <w:rsid w:val="008152F5"/>
    <w:rsid w:val="0081532F"/>
    <w:rsid w:val="0081537B"/>
    <w:rsid w:val="008158EC"/>
    <w:rsid w:val="00815A62"/>
    <w:rsid w:val="00815BF2"/>
    <w:rsid w:val="00815E56"/>
    <w:rsid w:val="008161FB"/>
    <w:rsid w:val="00816276"/>
    <w:rsid w:val="00816346"/>
    <w:rsid w:val="0081637A"/>
    <w:rsid w:val="00816B0C"/>
    <w:rsid w:val="00816F40"/>
    <w:rsid w:val="00816F99"/>
    <w:rsid w:val="0081702D"/>
    <w:rsid w:val="00817205"/>
    <w:rsid w:val="00817247"/>
    <w:rsid w:val="008176DA"/>
    <w:rsid w:val="00817B38"/>
    <w:rsid w:val="00817D74"/>
    <w:rsid w:val="00820330"/>
    <w:rsid w:val="00820387"/>
    <w:rsid w:val="008204AD"/>
    <w:rsid w:val="00820BBD"/>
    <w:rsid w:val="00820C67"/>
    <w:rsid w:val="00821376"/>
    <w:rsid w:val="0082162D"/>
    <w:rsid w:val="00821CB5"/>
    <w:rsid w:val="00821CD6"/>
    <w:rsid w:val="0082203B"/>
    <w:rsid w:val="008220AB"/>
    <w:rsid w:val="00822259"/>
    <w:rsid w:val="00822759"/>
    <w:rsid w:val="00822B9B"/>
    <w:rsid w:val="008230AD"/>
    <w:rsid w:val="00823282"/>
    <w:rsid w:val="0082361E"/>
    <w:rsid w:val="00823B85"/>
    <w:rsid w:val="00824AD3"/>
    <w:rsid w:val="00824E93"/>
    <w:rsid w:val="00824F5D"/>
    <w:rsid w:val="008250A0"/>
    <w:rsid w:val="00825C46"/>
    <w:rsid w:val="008264B3"/>
    <w:rsid w:val="00826AF6"/>
    <w:rsid w:val="00826F62"/>
    <w:rsid w:val="008271AF"/>
    <w:rsid w:val="00827E51"/>
    <w:rsid w:val="00827E6E"/>
    <w:rsid w:val="00827F29"/>
    <w:rsid w:val="00830ACB"/>
    <w:rsid w:val="00830BBA"/>
    <w:rsid w:val="00830C0E"/>
    <w:rsid w:val="00830E2B"/>
    <w:rsid w:val="00830EB0"/>
    <w:rsid w:val="00831A38"/>
    <w:rsid w:val="00832127"/>
    <w:rsid w:val="008325B9"/>
    <w:rsid w:val="00833164"/>
    <w:rsid w:val="00833719"/>
    <w:rsid w:val="008337A2"/>
    <w:rsid w:val="0083430F"/>
    <w:rsid w:val="008344EF"/>
    <w:rsid w:val="008346E5"/>
    <w:rsid w:val="00834802"/>
    <w:rsid w:val="00834805"/>
    <w:rsid w:val="00834984"/>
    <w:rsid w:val="00834BBB"/>
    <w:rsid w:val="0083522B"/>
    <w:rsid w:val="008353F0"/>
    <w:rsid w:val="0083544E"/>
    <w:rsid w:val="00835A5B"/>
    <w:rsid w:val="00835CDE"/>
    <w:rsid w:val="00835D07"/>
    <w:rsid w:val="00835D88"/>
    <w:rsid w:val="00835F09"/>
    <w:rsid w:val="00835F42"/>
    <w:rsid w:val="008360DA"/>
    <w:rsid w:val="008371A1"/>
    <w:rsid w:val="0083741D"/>
    <w:rsid w:val="008374EA"/>
    <w:rsid w:val="0083783C"/>
    <w:rsid w:val="00837855"/>
    <w:rsid w:val="00837934"/>
    <w:rsid w:val="0083795F"/>
    <w:rsid w:val="008403EF"/>
    <w:rsid w:val="008404FF"/>
    <w:rsid w:val="00840C82"/>
    <w:rsid w:val="00840EBD"/>
    <w:rsid w:val="00840EE1"/>
    <w:rsid w:val="00841691"/>
    <w:rsid w:val="00841E4C"/>
    <w:rsid w:val="00841F53"/>
    <w:rsid w:val="00842A7E"/>
    <w:rsid w:val="00843763"/>
    <w:rsid w:val="008439F6"/>
    <w:rsid w:val="00844AA6"/>
    <w:rsid w:val="00844B40"/>
    <w:rsid w:val="00845015"/>
    <w:rsid w:val="00845456"/>
    <w:rsid w:val="0084585F"/>
    <w:rsid w:val="00845EF7"/>
    <w:rsid w:val="00846585"/>
    <w:rsid w:val="00846703"/>
    <w:rsid w:val="00846B72"/>
    <w:rsid w:val="008473D1"/>
    <w:rsid w:val="00847585"/>
    <w:rsid w:val="008502CF"/>
    <w:rsid w:val="00850917"/>
    <w:rsid w:val="00850EAC"/>
    <w:rsid w:val="00851306"/>
    <w:rsid w:val="008513A8"/>
    <w:rsid w:val="008517C9"/>
    <w:rsid w:val="00851A28"/>
    <w:rsid w:val="00851CCE"/>
    <w:rsid w:val="00852071"/>
    <w:rsid w:val="008524FE"/>
    <w:rsid w:val="00852513"/>
    <w:rsid w:val="0085380E"/>
    <w:rsid w:val="00853A28"/>
    <w:rsid w:val="00853CF7"/>
    <w:rsid w:val="00855595"/>
    <w:rsid w:val="008557F6"/>
    <w:rsid w:val="00855943"/>
    <w:rsid w:val="00855F33"/>
    <w:rsid w:val="00856AD4"/>
    <w:rsid w:val="00856D91"/>
    <w:rsid w:val="008579B1"/>
    <w:rsid w:val="00857BC9"/>
    <w:rsid w:val="00857F87"/>
    <w:rsid w:val="008603E8"/>
    <w:rsid w:val="008608CF"/>
    <w:rsid w:val="00860EB1"/>
    <w:rsid w:val="00861959"/>
    <w:rsid w:val="0086209B"/>
    <w:rsid w:val="00862280"/>
    <w:rsid w:val="0086283C"/>
    <w:rsid w:val="008629E4"/>
    <w:rsid w:val="00862DA5"/>
    <w:rsid w:val="00863136"/>
    <w:rsid w:val="00863176"/>
    <w:rsid w:val="008636A9"/>
    <w:rsid w:val="008636C4"/>
    <w:rsid w:val="00863AB8"/>
    <w:rsid w:val="00863B26"/>
    <w:rsid w:val="00863C8B"/>
    <w:rsid w:val="0086429B"/>
    <w:rsid w:val="008645FF"/>
    <w:rsid w:val="00864CC5"/>
    <w:rsid w:val="00864D0C"/>
    <w:rsid w:val="008650D3"/>
    <w:rsid w:val="00865152"/>
    <w:rsid w:val="0086595E"/>
    <w:rsid w:val="00866CF4"/>
    <w:rsid w:val="00867010"/>
    <w:rsid w:val="00867397"/>
    <w:rsid w:val="0086768E"/>
    <w:rsid w:val="008676B6"/>
    <w:rsid w:val="00867791"/>
    <w:rsid w:val="00867E1E"/>
    <w:rsid w:val="00870235"/>
    <w:rsid w:val="00870873"/>
    <w:rsid w:val="008708D7"/>
    <w:rsid w:val="00870BA5"/>
    <w:rsid w:val="00870DF1"/>
    <w:rsid w:val="00871028"/>
    <w:rsid w:val="00871A77"/>
    <w:rsid w:val="00871D82"/>
    <w:rsid w:val="0087245F"/>
    <w:rsid w:val="00872CB5"/>
    <w:rsid w:val="00872FDF"/>
    <w:rsid w:val="00872FFE"/>
    <w:rsid w:val="0087307C"/>
    <w:rsid w:val="00873494"/>
    <w:rsid w:val="00873F31"/>
    <w:rsid w:val="008740CE"/>
    <w:rsid w:val="008741A3"/>
    <w:rsid w:val="00874818"/>
    <w:rsid w:val="008750D3"/>
    <w:rsid w:val="00875239"/>
    <w:rsid w:val="008752E4"/>
    <w:rsid w:val="00875556"/>
    <w:rsid w:val="00875668"/>
    <w:rsid w:val="0087576D"/>
    <w:rsid w:val="00875DFD"/>
    <w:rsid w:val="00875E7D"/>
    <w:rsid w:val="0087664B"/>
    <w:rsid w:val="00877655"/>
    <w:rsid w:val="00877958"/>
    <w:rsid w:val="00877B32"/>
    <w:rsid w:val="00877E22"/>
    <w:rsid w:val="008801CE"/>
    <w:rsid w:val="00880423"/>
    <w:rsid w:val="0088060E"/>
    <w:rsid w:val="0088126A"/>
    <w:rsid w:val="00881459"/>
    <w:rsid w:val="008815DA"/>
    <w:rsid w:val="00881674"/>
    <w:rsid w:val="008818EF"/>
    <w:rsid w:val="00881B97"/>
    <w:rsid w:val="00881EE2"/>
    <w:rsid w:val="008828D1"/>
    <w:rsid w:val="00882C93"/>
    <w:rsid w:val="00882CF0"/>
    <w:rsid w:val="00882DE7"/>
    <w:rsid w:val="008830BD"/>
    <w:rsid w:val="00883150"/>
    <w:rsid w:val="00883288"/>
    <w:rsid w:val="00883B74"/>
    <w:rsid w:val="00883CF4"/>
    <w:rsid w:val="00883E0E"/>
    <w:rsid w:val="00884A61"/>
    <w:rsid w:val="00885075"/>
    <w:rsid w:val="00885B1D"/>
    <w:rsid w:val="00885E32"/>
    <w:rsid w:val="00886092"/>
    <w:rsid w:val="00886204"/>
    <w:rsid w:val="0088648D"/>
    <w:rsid w:val="00886AD2"/>
    <w:rsid w:val="00887080"/>
    <w:rsid w:val="00887789"/>
    <w:rsid w:val="00887AF8"/>
    <w:rsid w:val="00887E93"/>
    <w:rsid w:val="008901F9"/>
    <w:rsid w:val="0089038B"/>
    <w:rsid w:val="00890470"/>
    <w:rsid w:val="008907BC"/>
    <w:rsid w:val="00890CC5"/>
    <w:rsid w:val="00890FCB"/>
    <w:rsid w:val="0089128E"/>
    <w:rsid w:val="008915D6"/>
    <w:rsid w:val="00891ED8"/>
    <w:rsid w:val="00892296"/>
    <w:rsid w:val="00892561"/>
    <w:rsid w:val="00892F81"/>
    <w:rsid w:val="00893240"/>
    <w:rsid w:val="00893707"/>
    <w:rsid w:val="00893AF0"/>
    <w:rsid w:val="00893FF9"/>
    <w:rsid w:val="00894C5B"/>
    <w:rsid w:val="0089527C"/>
    <w:rsid w:val="00895A4C"/>
    <w:rsid w:val="00895BB6"/>
    <w:rsid w:val="008960D7"/>
    <w:rsid w:val="0089638C"/>
    <w:rsid w:val="008963C0"/>
    <w:rsid w:val="0089657E"/>
    <w:rsid w:val="00896638"/>
    <w:rsid w:val="008969B3"/>
    <w:rsid w:val="00896B7E"/>
    <w:rsid w:val="008971A1"/>
    <w:rsid w:val="008978B4"/>
    <w:rsid w:val="00897A8D"/>
    <w:rsid w:val="00897CA8"/>
    <w:rsid w:val="008A0375"/>
    <w:rsid w:val="008A03BF"/>
    <w:rsid w:val="008A03CB"/>
    <w:rsid w:val="008A03D2"/>
    <w:rsid w:val="008A08C1"/>
    <w:rsid w:val="008A0A1B"/>
    <w:rsid w:val="008A1484"/>
    <w:rsid w:val="008A17B1"/>
    <w:rsid w:val="008A18CB"/>
    <w:rsid w:val="008A1E13"/>
    <w:rsid w:val="008A216F"/>
    <w:rsid w:val="008A279A"/>
    <w:rsid w:val="008A2A83"/>
    <w:rsid w:val="008A2D7D"/>
    <w:rsid w:val="008A2E18"/>
    <w:rsid w:val="008A319D"/>
    <w:rsid w:val="008A3AA7"/>
    <w:rsid w:val="008A42E0"/>
    <w:rsid w:val="008A43B1"/>
    <w:rsid w:val="008A44C8"/>
    <w:rsid w:val="008A44E2"/>
    <w:rsid w:val="008A462B"/>
    <w:rsid w:val="008A49D3"/>
    <w:rsid w:val="008A4ECC"/>
    <w:rsid w:val="008A5083"/>
    <w:rsid w:val="008A5248"/>
    <w:rsid w:val="008A54B5"/>
    <w:rsid w:val="008A5B69"/>
    <w:rsid w:val="008A5BE5"/>
    <w:rsid w:val="008A5C92"/>
    <w:rsid w:val="008A5E03"/>
    <w:rsid w:val="008A6284"/>
    <w:rsid w:val="008A66B8"/>
    <w:rsid w:val="008A69B2"/>
    <w:rsid w:val="008A69F8"/>
    <w:rsid w:val="008A7204"/>
    <w:rsid w:val="008A743B"/>
    <w:rsid w:val="008A76D1"/>
    <w:rsid w:val="008A77BB"/>
    <w:rsid w:val="008B051D"/>
    <w:rsid w:val="008B0794"/>
    <w:rsid w:val="008B08D2"/>
    <w:rsid w:val="008B0B34"/>
    <w:rsid w:val="008B0F21"/>
    <w:rsid w:val="008B10E7"/>
    <w:rsid w:val="008B1131"/>
    <w:rsid w:val="008B11FC"/>
    <w:rsid w:val="008B1566"/>
    <w:rsid w:val="008B1E68"/>
    <w:rsid w:val="008B262A"/>
    <w:rsid w:val="008B262D"/>
    <w:rsid w:val="008B2695"/>
    <w:rsid w:val="008B26B6"/>
    <w:rsid w:val="008B2C80"/>
    <w:rsid w:val="008B2CB4"/>
    <w:rsid w:val="008B388F"/>
    <w:rsid w:val="008B3ED6"/>
    <w:rsid w:val="008B4576"/>
    <w:rsid w:val="008B46D0"/>
    <w:rsid w:val="008B46D5"/>
    <w:rsid w:val="008B4A6D"/>
    <w:rsid w:val="008B50B5"/>
    <w:rsid w:val="008B51A1"/>
    <w:rsid w:val="008B5427"/>
    <w:rsid w:val="008B554D"/>
    <w:rsid w:val="008B568B"/>
    <w:rsid w:val="008B5873"/>
    <w:rsid w:val="008B5D1A"/>
    <w:rsid w:val="008B5F5E"/>
    <w:rsid w:val="008B5FE9"/>
    <w:rsid w:val="008B60FB"/>
    <w:rsid w:val="008B6232"/>
    <w:rsid w:val="008B673D"/>
    <w:rsid w:val="008B6A8A"/>
    <w:rsid w:val="008B6B21"/>
    <w:rsid w:val="008B6E75"/>
    <w:rsid w:val="008B7207"/>
    <w:rsid w:val="008B798C"/>
    <w:rsid w:val="008B7BD0"/>
    <w:rsid w:val="008B7BE7"/>
    <w:rsid w:val="008B7CF2"/>
    <w:rsid w:val="008C0C90"/>
    <w:rsid w:val="008C0FB5"/>
    <w:rsid w:val="008C1137"/>
    <w:rsid w:val="008C1BEE"/>
    <w:rsid w:val="008C20C9"/>
    <w:rsid w:val="008C219A"/>
    <w:rsid w:val="008C22C6"/>
    <w:rsid w:val="008C2392"/>
    <w:rsid w:val="008C2626"/>
    <w:rsid w:val="008C2DEF"/>
    <w:rsid w:val="008C31DA"/>
    <w:rsid w:val="008C3435"/>
    <w:rsid w:val="008C3550"/>
    <w:rsid w:val="008C3883"/>
    <w:rsid w:val="008C3FED"/>
    <w:rsid w:val="008C455F"/>
    <w:rsid w:val="008C4630"/>
    <w:rsid w:val="008C4BC6"/>
    <w:rsid w:val="008C5057"/>
    <w:rsid w:val="008C536C"/>
    <w:rsid w:val="008C5EF5"/>
    <w:rsid w:val="008C5FA2"/>
    <w:rsid w:val="008C615E"/>
    <w:rsid w:val="008C642D"/>
    <w:rsid w:val="008C649D"/>
    <w:rsid w:val="008C655A"/>
    <w:rsid w:val="008C67E5"/>
    <w:rsid w:val="008C6DB3"/>
    <w:rsid w:val="008C730B"/>
    <w:rsid w:val="008C746E"/>
    <w:rsid w:val="008D0182"/>
    <w:rsid w:val="008D03C6"/>
    <w:rsid w:val="008D0569"/>
    <w:rsid w:val="008D05D4"/>
    <w:rsid w:val="008D0644"/>
    <w:rsid w:val="008D1173"/>
    <w:rsid w:val="008D17CE"/>
    <w:rsid w:val="008D1921"/>
    <w:rsid w:val="008D1AA6"/>
    <w:rsid w:val="008D1CCD"/>
    <w:rsid w:val="008D203C"/>
    <w:rsid w:val="008D2827"/>
    <w:rsid w:val="008D2BCF"/>
    <w:rsid w:val="008D30DA"/>
    <w:rsid w:val="008D34ED"/>
    <w:rsid w:val="008D4247"/>
    <w:rsid w:val="008D42D7"/>
    <w:rsid w:val="008D44EC"/>
    <w:rsid w:val="008D467F"/>
    <w:rsid w:val="008D48E8"/>
    <w:rsid w:val="008D4996"/>
    <w:rsid w:val="008D5163"/>
    <w:rsid w:val="008D5742"/>
    <w:rsid w:val="008D5A20"/>
    <w:rsid w:val="008D5B19"/>
    <w:rsid w:val="008D5ED2"/>
    <w:rsid w:val="008D638D"/>
    <w:rsid w:val="008D648F"/>
    <w:rsid w:val="008D65A3"/>
    <w:rsid w:val="008D68B6"/>
    <w:rsid w:val="008D6F9E"/>
    <w:rsid w:val="008D72FE"/>
    <w:rsid w:val="008D7891"/>
    <w:rsid w:val="008E0317"/>
    <w:rsid w:val="008E032D"/>
    <w:rsid w:val="008E04F7"/>
    <w:rsid w:val="008E07F3"/>
    <w:rsid w:val="008E0B91"/>
    <w:rsid w:val="008E126E"/>
    <w:rsid w:val="008E1AFD"/>
    <w:rsid w:val="008E1BAB"/>
    <w:rsid w:val="008E278D"/>
    <w:rsid w:val="008E2E4E"/>
    <w:rsid w:val="008E2F80"/>
    <w:rsid w:val="008E3177"/>
    <w:rsid w:val="008E343C"/>
    <w:rsid w:val="008E3A0B"/>
    <w:rsid w:val="008E3BE5"/>
    <w:rsid w:val="008E3C7E"/>
    <w:rsid w:val="008E3D63"/>
    <w:rsid w:val="008E4402"/>
    <w:rsid w:val="008E4466"/>
    <w:rsid w:val="008E4601"/>
    <w:rsid w:val="008E530B"/>
    <w:rsid w:val="008E58FE"/>
    <w:rsid w:val="008E5C3E"/>
    <w:rsid w:val="008E600A"/>
    <w:rsid w:val="008E6746"/>
    <w:rsid w:val="008E684D"/>
    <w:rsid w:val="008E72E6"/>
    <w:rsid w:val="008E7572"/>
    <w:rsid w:val="008E7691"/>
    <w:rsid w:val="008E7D8A"/>
    <w:rsid w:val="008F0143"/>
    <w:rsid w:val="008F0508"/>
    <w:rsid w:val="008F1CC6"/>
    <w:rsid w:val="008F1FAD"/>
    <w:rsid w:val="008F2193"/>
    <w:rsid w:val="008F2377"/>
    <w:rsid w:val="008F27A7"/>
    <w:rsid w:val="008F2E67"/>
    <w:rsid w:val="008F2FE0"/>
    <w:rsid w:val="008F38B6"/>
    <w:rsid w:val="008F3A7D"/>
    <w:rsid w:val="008F40D6"/>
    <w:rsid w:val="008F4598"/>
    <w:rsid w:val="008F4ADB"/>
    <w:rsid w:val="008F4EC5"/>
    <w:rsid w:val="008F58ED"/>
    <w:rsid w:val="008F5BBE"/>
    <w:rsid w:val="008F5D5E"/>
    <w:rsid w:val="008F652B"/>
    <w:rsid w:val="008F6555"/>
    <w:rsid w:val="008F66D6"/>
    <w:rsid w:val="008F6900"/>
    <w:rsid w:val="008F6973"/>
    <w:rsid w:val="008F6F92"/>
    <w:rsid w:val="008F733E"/>
    <w:rsid w:val="008F77C0"/>
    <w:rsid w:val="009000C5"/>
    <w:rsid w:val="00900168"/>
    <w:rsid w:val="00900593"/>
    <w:rsid w:val="00900A88"/>
    <w:rsid w:val="00901382"/>
    <w:rsid w:val="00901441"/>
    <w:rsid w:val="0090150C"/>
    <w:rsid w:val="009015AC"/>
    <w:rsid w:val="009017E2"/>
    <w:rsid w:val="0090199A"/>
    <w:rsid w:val="00901E2D"/>
    <w:rsid w:val="009023FD"/>
    <w:rsid w:val="009025A1"/>
    <w:rsid w:val="00902AA3"/>
    <w:rsid w:val="00903216"/>
    <w:rsid w:val="00903816"/>
    <w:rsid w:val="00903AF8"/>
    <w:rsid w:val="00903EFB"/>
    <w:rsid w:val="00904053"/>
    <w:rsid w:val="00904086"/>
    <w:rsid w:val="009044E5"/>
    <w:rsid w:val="00904549"/>
    <w:rsid w:val="009048E6"/>
    <w:rsid w:val="00905038"/>
    <w:rsid w:val="00905078"/>
    <w:rsid w:val="009052C0"/>
    <w:rsid w:val="00905A0A"/>
    <w:rsid w:val="00905E16"/>
    <w:rsid w:val="00905E4F"/>
    <w:rsid w:val="00906021"/>
    <w:rsid w:val="009060C4"/>
    <w:rsid w:val="0090612D"/>
    <w:rsid w:val="009065C3"/>
    <w:rsid w:val="00906920"/>
    <w:rsid w:val="00906C6B"/>
    <w:rsid w:val="00906E7E"/>
    <w:rsid w:val="00907270"/>
    <w:rsid w:val="00907BB0"/>
    <w:rsid w:val="00907CAC"/>
    <w:rsid w:val="00907DE8"/>
    <w:rsid w:val="009101C9"/>
    <w:rsid w:val="009102FB"/>
    <w:rsid w:val="00910531"/>
    <w:rsid w:val="00910934"/>
    <w:rsid w:val="00910B70"/>
    <w:rsid w:val="00910CE2"/>
    <w:rsid w:val="00910D3C"/>
    <w:rsid w:val="00910D4C"/>
    <w:rsid w:val="00910F2B"/>
    <w:rsid w:val="009111DC"/>
    <w:rsid w:val="009113AE"/>
    <w:rsid w:val="009114D9"/>
    <w:rsid w:val="0091152A"/>
    <w:rsid w:val="00911777"/>
    <w:rsid w:val="00911B6E"/>
    <w:rsid w:val="00911FA2"/>
    <w:rsid w:val="009126FB"/>
    <w:rsid w:val="00912C3C"/>
    <w:rsid w:val="00912E04"/>
    <w:rsid w:val="0091343C"/>
    <w:rsid w:val="0091345B"/>
    <w:rsid w:val="0091354B"/>
    <w:rsid w:val="00913763"/>
    <w:rsid w:val="00913B28"/>
    <w:rsid w:val="00914A08"/>
    <w:rsid w:val="009150E6"/>
    <w:rsid w:val="0091625D"/>
    <w:rsid w:val="00916401"/>
    <w:rsid w:val="00917140"/>
    <w:rsid w:val="00920581"/>
    <w:rsid w:val="0092088A"/>
    <w:rsid w:val="00921C7D"/>
    <w:rsid w:val="00921F2E"/>
    <w:rsid w:val="009221F5"/>
    <w:rsid w:val="009223E4"/>
    <w:rsid w:val="0092275E"/>
    <w:rsid w:val="009227B2"/>
    <w:rsid w:val="00922A12"/>
    <w:rsid w:val="00923AFB"/>
    <w:rsid w:val="009245E5"/>
    <w:rsid w:val="00924A4E"/>
    <w:rsid w:val="00924CA8"/>
    <w:rsid w:val="00925137"/>
    <w:rsid w:val="00925142"/>
    <w:rsid w:val="009251DA"/>
    <w:rsid w:val="0092537B"/>
    <w:rsid w:val="009255ED"/>
    <w:rsid w:val="009259A1"/>
    <w:rsid w:val="00925A8C"/>
    <w:rsid w:val="00925C9C"/>
    <w:rsid w:val="00925D2E"/>
    <w:rsid w:val="00926336"/>
    <w:rsid w:val="0092639C"/>
    <w:rsid w:val="009267FF"/>
    <w:rsid w:val="00926A88"/>
    <w:rsid w:val="00926D51"/>
    <w:rsid w:val="009278C7"/>
    <w:rsid w:val="00927AAC"/>
    <w:rsid w:val="00927B3F"/>
    <w:rsid w:val="00927BBA"/>
    <w:rsid w:val="0093028E"/>
    <w:rsid w:val="00930303"/>
    <w:rsid w:val="009307CE"/>
    <w:rsid w:val="0093088B"/>
    <w:rsid w:val="00930979"/>
    <w:rsid w:val="009309AB"/>
    <w:rsid w:val="009309EA"/>
    <w:rsid w:val="00930E87"/>
    <w:rsid w:val="00930EF6"/>
    <w:rsid w:val="00930F62"/>
    <w:rsid w:val="00931443"/>
    <w:rsid w:val="00931616"/>
    <w:rsid w:val="00931BED"/>
    <w:rsid w:val="00931D59"/>
    <w:rsid w:val="009321C0"/>
    <w:rsid w:val="009322F6"/>
    <w:rsid w:val="00932744"/>
    <w:rsid w:val="009330AD"/>
    <w:rsid w:val="00933628"/>
    <w:rsid w:val="00933C87"/>
    <w:rsid w:val="00933E4E"/>
    <w:rsid w:val="009342F4"/>
    <w:rsid w:val="00934B2D"/>
    <w:rsid w:val="00934FAC"/>
    <w:rsid w:val="009350A5"/>
    <w:rsid w:val="00935713"/>
    <w:rsid w:val="009357BB"/>
    <w:rsid w:val="009358FC"/>
    <w:rsid w:val="00935AFF"/>
    <w:rsid w:val="00935C39"/>
    <w:rsid w:val="00935EA9"/>
    <w:rsid w:val="009372D6"/>
    <w:rsid w:val="00937336"/>
    <w:rsid w:val="00937549"/>
    <w:rsid w:val="009375D4"/>
    <w:rsid w:val="009375ED"/>
    <w:rsid w:val="00937EE8"/>
    <w:rsid w:val="0094023C"/>
    <w:rsid w:val="00940FE6"/>
    <w:rsid w:val="00941519"/>
    <w:rsid w:val="00941567"/>
    <w:rsid w:val="00941BFC"/>
    <w:rsid w:val="00941F5E"/>
    <w:rsid w:val="00942050"/>
    <w:rsid w:val="009420DE"/>
    <w:rsid w:val="00942101"/>
    <w:rsid w:val="009427CA"/>
    <w:rsid w:val="0094288A"/>
    <w:rsid w:val="00943036"/>
    <w:rsid w:val="0094322D"/>
    <w:rsid w:val="009439D2"/>
    <w:rsid w:val="00943C99"/>
    <w:rsid w:val="00943DBE"/>
    <w:rsid w:val="00943F2E"/>
    <w:rsid w:val="0094482D"/>
    <w:rsid w:val="0094520F"/>
    <w:rsid w:val="00945955"/>
    <w:rsid w:val="0094615C"/>
    <w:rsid w:val="00946210"/>
    <w:rsid w:val="0094729F"/>
    <w:rsid w:val="0094738A"/>
    <w:rsid w:val="009474D5"/>
    <w:rsid w:val="00950188"/>
    <w:rsid w:val="009501D5"/>
    <w:rsid w:val="00950A74"/>
    <w:rsid w:val="00950EC5"/>
    <w:rsid w:val="0095140B"/>
    <w:rsid w:val="009515B6"/>
    <w:rsid w:val="00951864"/>
    <w:rsid w:val="00951DC2"/>
    <w:rsid w:val="00951DD5"/>
    <w:rsid w:val="00951E2C"/>
    <w:rsid w:val="0095223B"/>
    <w:rsid w:val="00952305"/>
    <w:rsid w:val="00952728"/>
    <w:rsid w:val="00952F2C"/>
    <w:rsid w:val="0095340F"/>
    <w:rsid w:val="0095359B"/>
    <w:rsid w:val="00953936"/>
    <w:rsid w:val="00953D3C"/>
    <w:rsid w:val="00954014"/>
    <w:rsid w:val="00954577"/>
    <w:rsid w:val="00954585"/>
    <w:rsid w:val="00954740"/>
    <w:rsid w:val="00954C28"/>
    <w:rsid w:val="00954D2B"/>
    <w:rsid w:val="00955561"/>
    <w:rsid w:val="00955B41"/>
    <w:rsid w:val="00955BB8"/>
    <w:rsid w:val="00955E6F"/>
    <w:rsid w:val="00955FA1"/>
    <w:rsid w:val="0095691A"/>
    <w:rsid w:val="009569BC"/>
    <w:rsid w:val="009571AB"/>
    <w:rsid w:val="00957613"/>
    <w:rsid w:val="00960C75"/>
    <w:rsid w:val="009610A1"/>
    <w:rsid w:val="009610A6"/>
    <w:rsid w:val="00961942"/>
    <w:rsid w:val="009619D7"/>
    <w:rsid w:val="00961D31"/>
    <w:rsid w:val="0096255E"/>
    <w:rsid w:val="00962A91"/>
    <w:rsid w:val="00962B88"/>
    <w:rsid w:val="00962BA8"/>
    <w:rsid w:val="00962BDE"/>
    <w:rsid w:val="009638DE"/>
    <w:rsid w:val="00964001"/>
    <w:rsid w:val="009649FA"/>
    <w:rsid w:val="00964D6D"/>
    <w:rsid w:val="00964DAA"/>
    <w:rsid w:val="009650A3"/>
    <w:rsid w:val="0096537A"/>
    <w:rsid w:val="009653E5"/>
    <w:rsid w:val="00965820"/>
    <w:rsid w:val="00965A78"/>
    <w:rsid w:val="00965CB1"/>
    <w:rsid w:val="0096725A"/>
    <w:rsid w:val="009673F7"/>
    <w:rsid w:val="0096772C"/>
    <w:rsid w:val="009677F2"/>
    <w:rsid w:val="00967947"/>
    <w:rsid w:val="009679FD"/>
    <w:rsid w:val="00967D93"/>
    <w:rsid w:val="00970233"/>
    <w:rsid w:val="009703B6"/>
    <w:rsid w:val="00970BDB"/>
    <w:rsid w:val="00970FEC"/>
    <w:rsid w:val="0097105D"/>
    <w:rsid w:val="009711FA"/>
    <w:rsid w:val="009714B8"/>
    <w:rsid w:val="009716F0"/>
    <w:rsid w:val="009719A2"/>
    <w:rsid w:val="00971B31"/>
    <w:rsid w:val="0097298A"/>
    <w:rsid w:val="00972C93"/>
    <w:rsid w:val="00972D24"/>
    <w:rsid w:val="00973234"/>
    <w:rsid w:val="0097340B"/>
    <w:rsid w:val="009736FE"/>
    <w:rsid w:val="00973760"/>
    <w:rsid w:val="009738A9"/>
    <w:rsid w:val="00973AFC"/>
    <w:rsid w:val="00973D7A"/>
    <w:rsid w:val="00973FC9"/>
    <w:rsid w:val="00974212"/>
    <w:rsid w:val="0097430B"/>
    <w:rsid w:val="00974359"/>
    <w:rsid w:val="0097461E"/>
    <w:rsid w:val="00974A92"/>
    <w:rsid w:val="00975BCB"/>
    <w:rsid w:val="0097611B"/>
    <w:rsid w:val="0097619F"/>
    <w:rsid w:val="00976205"/>
    <w:rsid w:val="0097620A"/>
    <w:rsid w:val="0097622D"/>
    <w:rsid w:val="00976313"/>
    <w:rsid w:val="00980008"/>
    <w:rsid w:val="009800FD"/>
    <w:rsid w:val="009803C4"/>
    <w:rsid w:val="00980636"/>
    <w:rsid w:val="009813E6"/>
    <w:rsid w:val="0098157B"/>
    <w:rsid w:val="00981588"/>
    <w:rsid w:val="00981775"/>
    <w:rsid w:val="00981825"/>
    <w:rsid w:val="00981BAE"/>
    <w:rsid w:val="00981E37"/>
    <w:rsid w:val="00981E74"/>
    <w:rsid w:val="0098351D"/>
    <w:rsid w:val="00983AB1"/>
    <w:rsid w:val="00983C89"/>
    <w:rsid w:val="00983F8C"/>
    <w:rsid w:val="00984062"/>
    <w:rsid w:val="00984081"/>
    <w:rsid w:val="009842B9"/>
    <w:rsid w:val="0098434F"/>
    <w:rsid w:val="00984CF1"/>
    <w:rsid w:val="0098507A"/>
    <w:rsid w:val="009852AA"/>
    <w:rsid w:val="0098580F"/>
    <w:rsid w:val="0098598E"/>
    <w:rsid w:val="00985A34"/>
    <w:rsid w:val="00986688"/>
    <w:rsid w:val="00986A23"/>
    <w:rsid w:val="00986C18"/>
    <w:rsid w:val="00986DFD"/>
    <w:rsid w:val="00986ECF"/>
    <w:rsid w:val="00986F43"/>
    <w:rsid w:val="00987B21"/>
    <w:rsid w:val="00990304"/>
    <w:rsid w:val="00990BD4"/>
    <w:rsid w:val="00990C8E"/>
    <w:rsid w:val="00990EDC"/>
    <w:rsid w:val="00990FC4"/>
    <w:rsid w:val="0099157F"/>
    <w:rsid w:val="00991BDB"/>
    <w:rsid w:val="00991DEF"/>
    <w:rsid w:val="00992397"/>
    <w:rsid w:val="00992DC6"/>
    <w:rsid w:val="00993470"/>
    <w:rsid w:val="00993585"/>
    <w:rsid w:val="00993884"/>
    <w:rsid w:val="00993BF2"/>
    <w:rsid w:val="0099413C"/>
    <w:rsid w:val="00994250"/>
    <w:rsid w:val="009942EF"/>
    <w:rsid w:val="009949CA"/>
    <w:rsid w:val="00994B74"/>
    <w:rsid w:val="009953CE"/>
    <w:rsid w:val="00995B72"/>
    <w:rsid w:val="00995C37"/>
    <w:rsid w:val="00996033"/>
    <w:rsid w:val="00996285"/>
    <w:rsid w:val="00997067"/>
    <w:rsid w:val="009971C5"/>
    <w:rsid w:val="009975AE"/>
    <w:rsid w:val="00997F4A"/>
    <w:rsid w:val="009A0A62"/>
    <w:rsid w:val="009A12A0"/>
    <w:rsid w:val="009A1516"/>
    <w:rsid w:val="009A1C35"/>
    <w:rsid w:val="009A1E2F"/>
    <w:rsid w:val="009A1F5C"/>
    <w:rsid w:val="009A1F84"/>
    <w:rsid w:val="009A2B51"/>
    <w:rsid w:val="009A2BCA"/>
    <w:rsid w:val="009A2D5F"/>
    <w:rsid w:val="009A3498"/>
    <w:rsid w:val="009A359B"/>
    <w:rsid w:val="009A3FF7"/>
    <w:rsid w:val="009A42ED"/>
    <w:rsid w:val="009A4977"/>
    <w:rsid w:val="009A4BA0"/>
    <w:rsid w:val="009A4D9E"/>
    <w:rsid w:val="009A4D9F"/>
    <w:rsid w:val="009A4E78"/>
    <w:rsid w:val="009A4F16"/>
    <w:rsid w:val="009A5225"/>
    <w:rsid w:val="009A5333"/>
    <w:rsid w:val="009A5B03"/>
    <w:rsid w:val="009A5D7D"/>
    <w:rsid w:val="009A5DAF"/>
    <w:rsid w:val="009A6151"/>
    <w:rsid w:val="009A65FB"/>
    <w:rsid w:val="009A67C3"/>
    <w:rsid w:val="009A69B5"/>
    <w:rsid w:val="009A6A51"/>
    <w:rsid w:val="009A6AC2"/>
    <w:rsid w:val="009A713C"/>
    <w:rsid w:val="009A7ECD"/>
    <w:rsid w:val="009B02BC"/>
    <w:rsid w:val="009B04C0"/>
    <w:rsid w:val="009B08D6"/>
    <w:rsid w:val="009B0F2D"/>
    <w:rsid w:val="009B1162"/>
    <w:rsid w:val="009B1B4E"/>
    <w:rsid w:val="009B1B97"/>
    <w:rsid w:val="009B1DCC"/>
    <w:rsid w:val="009B1F76"/>
    <w:rsid w:val="009B2066"/>
    <w:rsid w:val="009B2A22"/>
    <w:rsid w:val="009B2E70"/>
    <w:rsid w:val="009B388C"/>
    <w:rsid w:val="009B3937"/>
    <w:rsid w:val="009B3CBC"/>
    <w:rsid w:val="009B3CF3"/>
    <w:rsid w:val="009B421E"/>
    <w:rsid w:val="009B43AD"/>
    <w:rsid w:val="009B58AD"/>
    <w:rsid w:val="009B5A98"/>
    <w:rsid w:val="009B5C9F"/>
    <w:rsid w:val="009B6326"/>
    <w:rsid w:val="009B752B"/>
    <w:rsid w:val="009B75F7"/>
    <w:rsid w:val="009B76F2"/>
    <w:rsid w:val="009B7DC2"/>
    <w:rsid w:val="009C0590"/>
    <w:rsid w:val="009C0B05"/>
    <w:rsid w:val="009C0F9F"/>
    <w:rsid w:val="009C1391"/>
    <w:rsid w:val="009C1565"/>
    <w:rsid w:val="009C1654"/>
    <w:rsid w:val="009C1BEE"/>
    <w:rsid w:val="009C1C12"/>
    <w:rsid w:val="009C1E16"/>
    <w:rsid w:val="009C1F33"/>
    <w:rsid w:val="009C26EF"/>
    <w:rsid w:val="009C320E"/>
    <w:rsid w:val="009C3727"/>
    <w:rsid w:val="009C38F2"/>
    <w:rsid w:val="009C44AF"/>
    <w:rsid w:val="009C4627"/>
    <w:rsid w:val="009C46B9"/>
    <w:rsid w:val="009C492C"/>
    <w:rsid w:val="009C4B79"/>
    <w:rsid w:val="009C4B99"/>
    <w:rsid w:val="009C53B3"/>
    <w:rsid w:val="009C56EF"/>
    <w:rsid w:val="009C5971"/>
    <w:rsid w:val="009C59E9"/>
    <w:rsid w:val="009C6822"/>
    <w:rsid w:val="009C6CDF"/>
    <w:rsid w:val="009C6F13"/>
    <w:rsid w:val="009C73AB"/>
    <w:rsid w:val="009C7735"/>
    <w:rsid w:val="009C78DB"/>
    <w:rsid w:val="009C7A9F"/>
    <w:rsid w:val="009C7B94"/>
    <w:rsid w:val="009C7D6F"/>
    <w:rsid w:val="009C7D85"/>
    <w:rsid w:val="009C7E5E"/>
    <w:rsid w:val="009D00AD"/>
    <w:rsid w:val="009D0225"/>
    <w:rsid w:val="009D0397"/>
    <w:rsid w:val="009D06DF"/>
    <w:rsid w:val="009D0B6E"/>
    <w:rsid w:val="009D0F84"/>
    <w:rsid w:val="009D113D"/>
    <w:rsid w:val="009D195A"/>
    <w:rsid w:val="009D1F8B"/>
    <w:rsid w:val="009D1FE7"/>
    <w:rsid w:val="009D263E"/>
    <w:rsid w:val="009D2C7D"/>
    <w:rsid w:val="009D2D9C"/>
    <w:rsid w:val="009D3064"/>
    <w:rsid w:val="009D33C4"/>
    <w:rsid w:val="009D3459"/>
    <w:rsid w:val="009D38E4"/>
    <w:rsid w:val="009D3E9D"/>
    <w:rsid w:val="009D40D7"/>
    <w:rsid w:val="009D416E"/>
    <w:rsid w:val="009D41EA"/>
    <w:rsid w:val="009D4615"/>
    <w:rsid w:val="009D469F"/>
    <w:rsid w:val="009D490B"/>
    <w:rsid w:val="009D5079"/>
    <w:rsid w:val="009D58D4"/>
    <w:rsid w:val="009D5FB7"/>
    <w:rsid w:val="009D6084"/>
    <w:rsid w:val="009D6206"/>
    <w:rsid w:val="009D6841"/>
    <w:rsid w:val="009D6F5E"/>
    <w:rsid w:val="009D709F"/>
    <w:rsid w:val="009D74F9"/>
    <w:rsid w:val="009D7B3B"/>
    <w:rsid w:val="009D7D48"/>
    <w:rsid w:val="009D7F7A"/>
    <w:rsid w:val="009E0617"/>
    <w:rsid w:val="009E0843"/>
    <w:rsid w:val="009E12E0"/>
    <w:rsid w:val="009E19F6"/>
    <w:rsid w:val="009E1FAB"/>
    <w:rsid w:val="009E23C6"/>
    <w:rsid w:val="009E2C47"/>
    <w:rsid w:val="009E3A16"/>
    <w:rsid w:val="009E3A1F"/>
    <w:rsid w:val="009E3AEF"/>
    <w:rsid w:val="009E3EF2"/>
    <w:rsid w:val="009E4C86"/>
    <w:rsid w:val="009E50F6"/>
    <w:rsid w:val="009E5253"/>
    <w:rsid w:val="009E5478"/>
    <w:rsid w:val="009E54C0"/>
    <w:rsid w:val="009E551F"/>
    <w:rsid w:val="009E564C"/>
    <w:rsid w:val="009E5B73"/>
    <w:rsid w:val="009E5BA7"/>
    <w:rsid w:val="009E6689"/>
    <w:rsid w:val="009E6C55"/>
    <w:rsid w:val="009E6EBB"/>
    <w:rsid w:val="009E7D3D"/>
    <w:rsid w:val="009F018E"/>
    <w:rsid w:val="009F0358"/>
    <w:rsid w:val="009F0979"/>
    <w:rsid w:val="009F0B4B"/>
    <w:rsid w:val="009F0BD2"/>
    <w:rsid w:val="009F0F90"/>
    <w:rsid w:val="009F1659"/>
    <w:rsid w:val="009F1749"/>
    <w:rsid w:val="009F2A69"/>
    <w:rsid w:val="009F2CC0"/>
    <w:rsid w:val="009F2CE1"/>
    <w:rsid w:val="009F36CB"/>
    <w:rsid w:val="009F38F5"/>
    <w:rsid w:val="009F393F"/>
    <w:rsid w:val="009F413E"/>
    <w:rsid w:val="009F49A3"/>
    <w:rsid w:val="009F51D4"/>
    <w:rsid w:val="009F5363"/>
    <w:rsid w:val="009F5439"/>
    <w:rsid w:val="009F57FE"/>
    <w:rsid w:val="009F5922"/>
    <w:rsid w:val="009F5A21"/>
    <w:rsid w:val="009F5B1E"/>
    <w:rsid w:val="009F6616"/>
    <w:rsid w:val="009F7033"/>
    <w:rsid w:val="009F7145"/>
    <w:rsid w:val="009F71AA"/>
    <w:rsid w:val="009F73E6"/>
    <w:rsid w:val="009F7A19"/>
    <w:rsid w:val="009F7A59"/>
    <w:rsid w:val="009F7B27"/>
    <w:rsid w:val="009F7E6C"/>
    <w:rsid w:val="00A00147"/>
    <w:rsid w:val="00A002CD"/>
    <w:rsid w:val="00A0033E"/>
    <w:rsid w:val="00A0042B"/>
    <w:rsid w:val="00A0053B"/>
    <w:rsid w:val="00A00801"/>
    <w:rsid w:val="00A00E8F"/>
    <w:rsid w:val="00A00F02"/>
    <w:rsid w:val="00A00F92"/>
    <w:rsid w:val="00A0103A"/>
    <w:rsid w:val="00A01364"/>
    <w:rsid w:val="00A0163F"/>
    <w:rsid w:val="00A01EA0"/>
    <w:rsid w:val="00A0200B"/>
    <w:rsid w:val="00A02448"/>
    <w:rsid w:val="00A0254A"/>
    <w:rsid w:val="00A03778"/>
    <w:rsid w:val="00A03F75"/>
    <w:rsid w:val="00A040DB"/>
    <w:rsid w:val="00A040FB"/>
    <w:rsid w:val="00A04359"/>
    <w:rsid w:val="00A04520"/>
    <w:rsid w:val="00A04AD2"/>
    <w:rsid w:val="00A04AF7"/>
    <w:rsid w:val="00A04CD8"/>
    <w:rsid w:val="00A0547E"/>
    <w:rsid w:val="00A057E0"/>
    <w:rsid w:val="00A05824"/>
    <w:rsid w:val="00A05C4C"/>
    <w:rsid w:val="00A05DE3"/>
    <w:rsid w:val="00A0616A"/>
    <w:rsid w:val="00A070DE"/>
    <w:rsid w:val="00A071FE"/>
    <w:rsid w:val="00A07766"/>
    <w:rsid w:val="00A07878"/>
    <w:rsid w:val="00A07922"/>
    <w:rsid w:val="00A07C6D"/>
    <w:rsid w:val="00A10099"/>
    <w:rsid w:val="00A100A5"/>
    <w:rsid w:val="00A102A2"/>
    <w:rsid w:val="00A10333"/>
    <w:rsid w:val="00A1054D"/>
    <w:rsid w:val="00A1056D"/>
    <w:rsid w:val="00A11173"/>
    <w:rsid w:val="00A11434"/>
    <w:rsid w:val="00A1195D"/>
    <w:rsid w:val="00A12835"/>
    <w:rsid w:val="00A128C5"/>
    <w:rsid w:val="00A132D3"/>
    <w:rsid w:val="00A132F6"/>
    <w:rsid w:val="00A1388E"/>
    <w:rsid w:val="00A1397A"/>
    <w:rsid w:val="00A13EA5"/>
    <w:rsid w:val="00A141DF"/>
    <w:rsid w:val="00A148FC"/>
    <w:rsid w:val="00A1490F"/>
    <w:rsid w:val="00A14B6A"/>
    <w:rsid w:val="00A14E95"/>
    <w:rsid w:val="00A1514D"/>
    <w:rsid w:val="00A154FB"/>
    <w:rsid w:val="00A15AD5"/>
    <w:rsid w:val="00A15B9F"/>
    <w:rsid w:val="00A15CE4"/>
    <w:rsid w:val="00A165C0"/>
    <w:rsid w:val="00A16615"/>
    <w:rsid w:val="00A16801"/>
    <w:rsid w:val="00A16D56"/>
    <w:rsid w:val="00A16E49"/>
    <w:rsid w:val="00A17074"/>
    <w:rsid w:val="00A17162"/>
    <w:rsid w:val="00A17625"/>
    <w:rsid w:val="00A1762F"/>
    <w:rsid w:val="00A1767A"/>
    <w:rsid w:val="00A17AC8"/>
    <w:rsid w:val="00A2064D"/>
    <w:rsid w:val="00A20A5A"/>
    <w:rsid w:val="00A2101C"/>
    <w:rsid w:val="00A21446"/>
    <w:rsid w:val="00A21F36"/>
    <w:rsid w:val="00A22404"/>
    <w:rsid w:val="00A22553"/>
    <w:rsid w:val="00A225A7"/>
    <w:rsid w:val="00A227D8"/>
    <w:rsid w:val="00A22A38"/>
    <w:rsid w:val="00A237AE"/>
    <w:rsid w:val="00A238B0"/>
    <w:rsid w:val="00A23DAF"/>
    <w:rsid w:val="00A2418B"/>
    <w:rsid w:val="00A24BE1"/>
    <w:rsid w:val="00A24C9B"/>
    <w:rsid w:val="00A24CFE"/>
    <w:rsid w:val="00A24DC7"/>
    <w:rsid w:val="00A24F24"/>
    <w:rsid w:val="00A252E8"/>
    <w:rsid w:val="00A2581B"/>
    <w:rsid w:val="00A25D89"/>
    <w:rsid w:val="00A269EA"/>
    <w:rsid w:val="00A269EE"/>
    <w:rsid w:val="00A26D60"/>
    <w:rsid w:val="00A26E1F"/>
    <w:rsid w:val="00A2798D"/>
    <w:rsid w:val="00A30116"/>
    <w:rsid w:val="00A30203"/>
    <w:rsid w:val="00A304F0"/>
    <w:rsid w:val="00A30AFF"/>
    <w:rsid w:val="00A30CDC"/>
    <w:rsid w:val="00A3116C"/>
    <w:rsid w:val="00A317EF"/>
    <w:rsid w:val="00A31E6F"/>
    <w:rsid w:val="00A3246F"/>
    <w:rsid w:val="00A3270B"/>
    <w:rsid w:val="00A32E0D"/>
    <w:rsid w:val="00A331C8"/>
    <w:rsid w:val="00A3340C"/>
    <w:rsid w:val="00A3358E"/>
    <w:rsid w:val="00A33A44"/>
    <w:rsid w:val="00A33D92"/>
    <w:rsid w:val="00A34AEA"/>
    <w:rsid w:val="00A35D62"/>
    <w:rsid w:val="00A36553"/>
    <w:rsid w:val="00A36572"/>
    <w:rsid w:val="00A3679D"/>
    <w:rsid w:val="00A371B4"/>
    <w:rsid w:val="00A37428"/>
    <w:rsid w:val="00A37D54"/>
    <w:rsid w:val="00A37DCD"/>
    <w:rsid w:val="00A401C8"/>
    <w:rsid w:val="00A40633"/>
    <w:rsid w:val="00A407D3"/>
    <w:rsid w:val="00A40AB5"/>
    <w:rsid w:val="00A41038"/>
    <w:rsid w:val="00A41521"/>
    <w:rsid w:val="00A41753"/>
    <w:rsid w:val="00A4199B"/>
    <w:rsid w:val="00A41BE2"/>
    <w:rsid w:val="00A41F8E"/>
    <w:rsid w:val="00A4225C"/>
    <w:rsid w:val="00A42D4F"/>
    <w:rsid w:val="00A43047"/>
    <w:rsid w:val="00A4316F"/>
    <w:rsid w:val="00A43261"/>
    <w:rsid w:val="00A437E8"/>
    <w:rsid w:val="00A4393D"/>
    <w:rsid w:val="00A43F10"/>
    <w:rsid w:val="00A44B85"/>
    <w:rsid w:val="00A45004"/>
    <w:rsid w:val="00A4655D"/>
    <w:rsid w:val="00A46642"/>
    <w:rsid w:val="00A46ADF"/>
    <w:rsid w:val="00A46D5D"/>
    <w:rsid w:val="00A47228"/>
    <w:rsid w:val="00A47465"/>
    <w:rsid w:val="00A47A71"/>
    <w:rsid w:val="00A5010D"/>
    <w:rsid w:val="00A51191"/>
    <w:rsid w:val="00A51595"/>
    <w:rsid w:val="00A519F9"/>
    <w:rsid w:val="00A52022"/>
    <w:rsid w:val="00A5221A"/>
    <w:rsid w:val="00A52257"/>
    <w:rsid w:val="00A5249E"/>
    <w:rsid w:val="00A5267C"/>
    <w:rsid w:val="00A53152"/>
    <w:rsid w:val="00A53170"/>
    <w:rsid w:val="00A535B6"/>
    <w:rsid w:val="00A53C69"/>
    <w:rsid w:val="00A54E7D"/>
    <w:rsid w:val="00A55252"/>
    <w:rsid w:val="00A5541F"/>
    <w:rsid w:val="00A55422"/>
    <w:rsid w:val="00A5590F"/>
    <w:rsid w:val="00A55CE4"/>
    <w:rsid w:val="00A56579"/>
    <w:rsid w:val="00A5657C"/>
    <w:rsid w:val="00A569CF"/>
    <w:rsid w:val="00A569DF"/>
    <w:rsid w:val="00A56F4B"/>
    <w:rsid w:val="00A57033"/>
    <w:rsid w:val="00A57783"/>
    <w:rsid w:val="00A578AC"/>
    <w:rsid w:val="00A57AF0"/>
    <w:rsid w:val="00A57D9E"/>
    <w:rsid w:val="00A57F64"/>
    <w:rsid w:val="00A60229"/>
    <w:rsid w:val="00A60A25"/>
    <w:rsid w:val="00A60AAE"/>
    <w:rsid w:val="00A60B44"/>
    <w:rsid w:val="00A6163A"/>
    <w:rsid w:val="00A617E5"/>
    <w:rsid w:val="00A619B3"/>
    <w:rsid w:val="00A61A8F"/>
    <w:rsid w:val="00A62008"/>
    <w:rsid w:val="00A6225D"/>
    <w:rsid w:val="00A6266C"/>
    <w:rsid w:val="00A62B64"/>
    <w:rsid w:val="00A62BCF"/>
    <w:rsid w:val="00A62C93"/>
    <w:rsid w:val="00A62E33"/>
    <w:rsid w:val="00A63335"/>
    <w:rsid w:val="00A6372E"/>
    <w:rsid w:val="00A63E4C"/>
    <w:rsid w:val="00A63E64"/>
    <w:rsid w:val="00A63EA9"/>
    <w:rsid w:val="00A63F60"/>
    <w:rsid w:val="00A6421D"/>
    <w:rsid w:val="00A646DE"/>
    <w:rsid w:val="00A646ED"/>
    <w:rsid w:val="00A6496A"/>
    <w:rsid w:val="00A64F81"/>
    <w:rsid w:val="00A65073"/>
    <w:rsid w:val="00A655F2"/>
    <w:rsid w:val="00A6569C"/>
    <w:rsid w:val="00A65B5C"/>
    <w:rsid w:val="00A666FE"/>
    <w:rsid w:val="00A66BB7"/>
    <w:rsid w:val="00A66E03"/>
    <w:rsid w:val="00A67039"/>
    <w:rsid w:val="00A670BC"/>
    <w:rsid w:val="00A670D0"/>
    <w:rsid w:val="00A67444"/>
    <w:rsid w:val="00A6763B"/>
    <w:rsid w:val="00A70745"/>
    <w:rsid w:val="00A708CB"/>
    <w:rsid w:val="00A70B6A"/>
    <w:rsid w:val="00A71038"/>
    <w:rsid w:val="00A713FF"/>
    <w:rsid w:val="00A715B6"/>
    <w:rsid w:val="00A71666"/>
    <w:rsid w:val="00A7279E"/>
    <w:rsid w:val="00A72E34"/>
    <w:rsid w:val="00A72F7D"/>
    <w:rsid w:val="00A73B47"/>
    <w:rsid w:val="00A73D9A"/>
    <w:rsid w:val="00A73ED5"/>
    <w:rsid w:val="00A740DD"/>
    <w:rsid w:val="00A740FC"/>
    <w:rsid w:val="00A74180"/>
    <w:rsid w:val="00A74316"/>
    <w:rsid w:val="00A746F2"/>
    <w:rsid w:val="00A7494A"/>
    <w:rsid w:val="00A749A8"/>
    <w:rsid w:val="00A74D7A"/>
    <w:rsid w:val="00A7506E"/>
    <w:rsid w:val="00A752F3"/>
    <w:rsid w:val="00A7545C"/>
    <w:rsid w:val="00A754EF"/>
    <w:rsid w:val="00A7579C"/>
    <w:rsid w:val="00A7588E"/>
    <w:rsid w:val="00A75B42"/>
    <w:rsid w:val="00A75E06"/>
    <w:rsid w:val="00A76D98"/>
    <w:rsid w:val="00A77026"/>
    <w:rsid w:val="00A7720B"/>
    <w:rsid w:val="00A77783"/>
    <w:rsid w:val="00A802E8"/>
    <w:rsid w:val="00A8036C"/>
    <w:rsid w:val="00A80543"/>
    <w:rsid w:val="00A8055A"/>
    <w:rsid w:val="00A806B0"/>
    <w:rsid w:val="00A8075A"/>
    <w:rsid w:val="00A80E55"/>
    <w:rsid w:val="00A81077"/>
    <w:rsid w:val="00A81212"/>
    <w:rsid w:val="00A8134A"/>
    <w:rsid w:val="00A814BB"/>
    <w:rsid w:val="00A814BF"/>
    <w:rsid w:val="00A81AD7"/>
    <w:rsid w:val="00A81E52"/>
    <w:rsid w:val="00A82234"/>
    <w:rsid w:val="00A82406"/>
    <w:rsid w:val="00A8311D"/>
    <w:rsid w:val="00A83191"/>
    <w:rsid w:val="00A8360F"/>
    <w:rsid w:val="00A8372B"/>
    <w:rsid w:val="00A83AFE"/>
    <w:rsid w:val="00A83B43"/>
    <w:rsid w:val="00A8425C"/>
    <w:rsid w:val="00A84BA7"/>
    <w:rsid w:val="00A850EF"/>
    <w:rsid w:val="00A8532C"/>
    <w:rsid w:val="00A8563E"/>
    <w:rsid w:val="00A85B14"/>
    <w:rsid w:val="00A866F7"/>
    <w:rsid w:val="00A86C99"/>
    <w:rsid w:val="00A87018"/>
    <w:rsid w:val="00A874EF"/>
    <w:rsid w:val="00A87695"/>
    <w:rsid w:val="00A87E4D"/>
    <w:rsid w:val="00A87EA3"/>
    <w:rsid w:val="00A90437"/>
    <w:rsid w:val="00A90466"/>
    <w:rsid w:val="00A91294"/>
    <w:rsid w:val="00A9136B"/>
    <w:rsid w:val="00A916E0"/>
    <w:rsid w:val="00A91730"/>
    <w:rsid w:val="00A923D3"/>
    <w:rsid w:val="00A924C7"/>
    <w:rsid w:val="00A929DD"/>
    <w:rsid w:val="00A92A67"/>
    <w:rsid w:val="00A92EC4"/>
    <w:rsid w:val="00A937A5"/>
    <w:rsid w:val="00A93867"/>
    <w:rsid w:val="00A93CE1"/>
    <w:rsid w:val="00A93D1A"/>
    <w:rsid w:val="00A93DCA"/>
    <w:rsid w:val="00A94151"/>
    <w:rsid w:val="00A942AC"/>
    <w:rsid w:val="00A9449C"/>
    <w:rsid w:val="00A945BC"/>
    <w:rsid w:val="00A94BCF"/>
    <w:rsid w:val="00A951D6"/>
    <w:rsid w:val="00A951E3"/>
    <w:rsid w:val="00A95BB7"/>
    <w:rsid w:val="00A9600F"/>
    <w:rsid w:val="00A96866"/>
    <w:rsid w:val="00A96B5C"/>
    <w:rsid w:val="00A96D9E"/>
    <w:rsid w:val="00A96EA2"/>
    <w:rsid w:val="00A9718E"/>
    <w:rsid w:val="00A9764B"/>
    <w:rsid w:val="00A97C22"/>
    <w:rsid w:val="00AA0453"/>
    <w:rsid w:val="00AA0566"/>
    <w:rsid w:val="00AA0AE1"/>
    <w:rsid w:val="00AA0E84"/>
    <w:rsid w:val="00AA130D"/>
    <w:rsid w:val="00AA1BB3"/>
    <w:rsid w:val="00AA1DC7"/>
    <w:rsid w:val="00AA2186"/>
    <w:rsid w:val="00AA2417"/>
    <w:rsid w:val="00AA2550"/>
    <w:rsid w:val="00AA2DD0"/>
    <w:rsid w:val="00AA2E1A"/>
    <w:rsid w:val="00AA3029"/>
    <w:rsid w:val="00AA3CDB"/>
    <w:rsid w:val="00AA3D76"/>
    <w:rsid w:val="00AA3F5D"/>
    <w:rsid w:val="00AA4113"/>
    <w:rsid w:val="00AA47DB"/>
    <w:rsid w:val="00AA4A09"/>
    <w:rsid w:val="00AA4E8B"/>
    <w:rsid w:val="00AA502D"/>
    <w:rsid w:val="00AA50F5"/>
    <w:rsid w:val="00AA52F1"/>
    <w:rsid w:val="00AA53CE"/>
    <w:rsid w:val="00AA5425"/>
    <w:rsid w:val="00AA594A"/>
    <w:rsid w:val="00AA5E77"/>
    <w:rsid w:val="00AA5E8C"/>
    <w:rsid w:val="00AA67DE"/>
    <w:rsid w:val="00AA6D45"/>
    <w:rsid w:val="00AA75EF"/>
    <w:rsid w:val="00AA79F9"/>
    <w:rsid w:val="00AA7EEB"/>
    <w:rsid w:val="00AB026E"/>
    <w:rsid w:val="00AB0296"/>
    <w:rsid w:val="00AB070F"/>
    <w:rsid w:val="00AB0E44"/>
    <w:rsid w:val="00AB1D43"/>
    <w:rsid w:val="00AB2112"/>
    <w:rsid w:val="00AB2180"/>
    <w:rsid w:val="00AB2457"/>
    <w:rsid w:val="00AB2460"/>
    <w:rsid w:val="00AB26A1"/>
    <w:rsid w:val="00AB2ABC"/>
    <w:rsid w:val="00AB2B14"/>
    <w:rsid w:val="00AB31DB"/>
    <w:rsid w:val="00AB359A"/>
    <w:rsid w:val="00AB38E6"/>
    <w:rsid w:val="00AB3996"/>
    <w:rsid w:val="00AB3CED"/>
    <w:rsid w:val="00AB3D00"/>
    <w:rsid w:val="00AB40C1"/>
    <w:rsid w:val="00AB4100"/>
    <w:rsid w:val="00AB4136"/>
    <w:rsid w:val="00AB4735"/>
    <w:rsid w:val="00AB5314"/>
    <w:rsid w:val="00AB5550"/>
    <w:rsid w:val="00AB55EC"/>
    <w:rsid w:val="00AB5D2B"/>
    <w:rsid w:val="00AB5EDC"/>
    <w:rsid w:val="00AB691B"/>
    <w:rsid w:val="00AB6B21"/>
    <w:rsid w:val="00AB6FD9"/>
    <w:rsid w:val="00AB701D"/>
    <w:rsid w:val="00AB7869"/>
    <w:rsid w:val="00AB7E65"/>
    <w:rsid w:val="00AC051F"/>
    <w:rsid w:val="00AC067C"/>
    <w:rsid w:val="00AC0972"/>
    <w:rsid w:val="00AC0A32"/>
    <w:rsid w:val="00AC0F05"/>
    <w:rsid w:val="00AC1604"/>
    <w:rsid w:val="00AC1926"/>
    <w:rsid w:val="00AC25C0"/>
    <w:rsid w:val="00AC28EE"/>
    <w:rsid w:val="00AC28F5"/>
    <w:rsid w:val="00AC2B83"/>
    <w:rsid w:val="00AC3020"/>
    <w:rsid w:val="00AC3905"/>
    <w:rsid w:val="00AC393B"/>
    <w:rsid w:val="00AC3F75"/>
    <w:rsid w:val="00AC3FB6"/>
    <w:rsid w:val="00AC4CB1"/>
    <w:rsid w:val="00AC4F85"/>
    <w:rsid w:val="00AC504C"/>
    <w:rsid w:val="00AC563A"/>
    <w:rsid w:val="00AC5790"/>
    <w:rsid w:val="00AC5954"/>
    <w:rsid w:val="00AC5AF1"/>
    <w:rsid w:val="00AC5F1B"/>
    <w:rsid w:val="00AC6751"/>
    <w:rsid w:val="00AC6A9C"/>
    <w:rsid w:val="00AC6B0F"/>
    <w:rsid w:val="00AC6D09"/>
    <w:rsid w:val="00AC77F8"/>
    <w:rsid w:val="00AC7854"/>
    <w:rsid w:val="00AC7AA5"/>
    <w:rsid w:val="00AC7AA8"/>
    <w:rsid w:val="00AD02DF"/>
    <w:rsid w:val="00AD049B"/>
    <w:rsid w:val="00AD074C"/>
    <w:rsid w:val="00AD0D71"/>
    <w:rsid w:val="00AD0EDC"/>
    <w:rsid w:val="00AD0FB5"/>
    <w:rsid w:val="00AD1877"/>
    <w:rsid w:val="00AD1B56"/>
    <w:rsid w:val="00AD2811"/>
    <w:rsid w:val="00AD2824"/>
    <w:rsid w:val="00AD2893"/>
    <w:rsid w:val="00AD2907"/>
    <w:rsid w:val="00AD3AAD"/>
    <w:rsid w:val="00AD3F86"/>
    <w:rsid w:val="00AD4624"/>
    <w:rsid w:val="00AD46C8"/>
    <w:rsid w:val="00AD49EC"/>
    <w:rsid w:val="00AD49F3"/>
    <w:rsid w:val="00AD4B96"/>
    <w:rsid w:val="00AD4C8A"/>
    <w:rsid w:val="00AD4F85"/>
    <w:rsid w:val="00AD50D3"/>
    <w:rsid w:val="00AD568C"/>
    <w:rsid w:val="00AD5A15"/>
    <w:rsid w:val="00AD6236"/>
    <w:rsid w:val="00AD6BBE"/>
    <w:rsid w:val="00AD6BF8"/>
    <w:rsid w:val="00AD6DED"/>
    <w:rsid w:val="00AD7012"/>
    <w:rsid w:val="00AD7693"/>
    <w:rsid w:val="00AD76CD"/>
    <w:rsid w:val="00AD786B"/>
    <w:rsid w:val="00AD7A75"/>
    <w:rsid w:val="00AD7CB4"/>
    <w:rsid w:val="00AD7D30"/>
    <w:rsid w:val="00AE0172"/>
    <w:rsid w:val="00AE040E"/>
    <w:rsid w:val="00AE04DB"/>
    <w:rsid w:val="00AE18AA"/>
    <w:rsid w:val="00AE19CB"/>
    <w:rsid w:val="00AE1DCC"/>
    <w:rsid w:val="00AE1F9B"/>
    <w:rsid w:val="00AE1FB6"/>
    <w:rsid w:val="00AE22C2"/>
    <w:rsid w:val="00AE2B31"/>
    <w:rsid w:val="00AE30FF"/>
    <w:rsid w:val="00AE321E"/>
    <w:rsid w:val="00AE3662"/>
    <w:rsid w:val="00AE3856"/>
    <w:rsid w:val="00AE3B55"/>
    <w:rsid w:val="00AE42C0"/>
    <w:rsid w:val="00AE453A"/>
    <w:rsid w:val="00AE5464"/>
    <w:rsid w:val="00AE566E"/>
    <w:rsid w:val="00AE5B2A"/>
    <w:rsid w:val="00AE5FD9"/>
    <w:rsid w:val="00AE602D"/>
    <w:rsid w:val="00AE636F"/>
    <w:rsid w:val="00AE77AE"/>
    <w:rsid w:val="00AE7ED4"/>
    <w:rsid w:val="00AE7F2D"/>
    <w:rsid w:val="00AF0142"/>
    <w:rsid w:val="00AF0222"/>
    <w:rsid w:val="00AF0310"/>
    <w:rsid w:val="00AF059A"/>
    <w:rsid w:val="00AF0C0C"/>
    <w:rsid w:val="00AF0E91"/>
    <w:rsid w:val="00AF1039"/>
    <w:rsid w:val="00AF107B"/>
    <w:rsid w:val="00AF11EC"/>
    <w:rsid w:val="00AF129B"/>
    <w:rsid w:val="00AF14B9"/>
    <w:rsid w:val="00AF1936"/>
    <w:rsid w:val="00AF1E90"/>
    <w:rsid w:val="00AF205B"/>
    <w:rsid w:val="00AF2378"/>
    <w:rsid w:val="00AF2483"/>
    <w:rsid w:val="00AF2691"/>
    <w:rsid w:val="00AF28FE"/>
    <w:rsid w:val="00AF2A2B"/>
    <w:rsid w:val="00AF3236"/>
    <w:rsid w:val="00AF3799"/>
    <w:rsid w:val="00AF3E8F"/>
    <w:rsid w:val="00AF3FC0"/>
    <w:rsid w:val="00AF4CD5"/>
    <w:rsid w:val="00AF4D48"/>
    <w:rsid w:val="00AF5074"/>
    <w:rsid w:val="00AF5101"/>
    <w:rsid w:val="00AF5CF9"/>
    <w:rsid w:val="00AF5FF1"/>
    <w:rsid w:val="00AF65D7"/>
    <w:rsid w:val="00AF68E4"/>
    <w:rsid w:val="00AF6ACF"/>
    <w:rsid w:val="00AF71BD"/>
    <w:rsid w:val="00AF7232"/>
    <w:rsid w:val="00AF781E"/>
    <w:rsid w:val="00AF79A2"/>
    <w:rsid w:val="00AF7E62"/>
    <w:rsid w:val="00AF7EB5"/>
    <w:rsid w:val="00B003A8"/>
    <w:rsid w:val="00B0042E"/>
    <w:rsid w:val="00B004E6"/>
    <w:rsid w:val="00B00D9D"/>
    <w:rsid w:val="00B00DB3"/>
    <w:rsid w:val="00B00FA3"/>
    <w:rsid w:val="00B0109A"/>
    <w:rsid w:val="00B02456"/>
    <w:rsid w:val="00B02663"/>
    <w:rsid w:val="00B028F9"/>
    <w:rsid w:val="00B02ECD"/>
    <w:rsid w:val="00B030D8"/>
    <w:rsid w:val="00B03E72"/>
    <w:rsid w:val="00B04036"/>
    <w:rsid w:val="00B048BA"/>
    <w:rsid w:val="00B04A29"/>
    <w:rsid w:val="00B04A97"/>
    <w:rsid w:val="00B04CDF"/>
    <w:rsid w:val="00B04F8C"/>
    <w:rsid w:val="00B05424"/>
    <w:rsid w:val="00B05AAD"/>
    <w:rsid w:val="00B0657A"/>
    <w:rsid w:val="00B06ABA"/>
    <w:rsid w:val="00B07186"/>
    <w:rsid w:val="00B0748E"/>
    <w:rsid w:val="00B07645"/>
    <w:rsid w:val="00B07C9C"/>
    <w:rsid w:val="00B07D98"/>
    <w:rsid w:val="00B10147"/>
    <w:rsid w:val="00B10351"/>
    <w:rsid w:val="00B10428"/>
    <w:rsid w:val="00B1074C"/>
    <w:rsid w:val="00B109D0"/>
    <w:rsid w:val="00B10CA8"/>
    <w:rsid w:val="00B11052"/>
    <w:rsid w:val="00B111BF"/>
    <w:rsid w:val="00B117C9"/>
    <w:rsid w:val="00B11FE7"/>
    <w:rsid w:val="00B12AC1"/>
    <w:rsid w:val="00B12F34"/>
    <w:rsid w:val="00B13015"/>
    <w:rsid w:val="00B13266"/>
    <w:rsid w:val="00B1326E"/>
    <w:rsid w:val="00B13944"/>
    <w:rsid w:val="00B13CBB"/>
    <w:rsid w:val="00B14071"/>
    <w:rsid w:val="00B141A8"/>
    <w:rsid w:val="00B14931"/>
    <w:rsid w:val="00B15B44"/>
    <w:rsid w:val="00B15FB0"/>
    <w:rsid w:val="00B16199"/>
    <w:rsid w:val="00B1621A"/>
    <w:rsid w:val="00B16262"/>
    <w:rsid w:val="00B166A6"/>
    <w:rsid w:val="00B16BFC"/>
    <w:rsid w:val="00B171A0"/>
    <w:rsid w:val="00B17937"/>
    <w:rsid w:val="00B2043F"/>
    <w:rsid w:val="00B20542"/>
    <w:rsid w:val="00B205BC"/>
    <w:rsid w:val="00B205EE"/>
    <w:rsid w:val="00B207C5"/>
    <w:rsid w:val="00B20A41"/>
    <w:rsid w:val="00B21476"/>
    <w:rsid w:val="00B221E6"/>
    <w:rsid w:val="00B22476"/>
    <w:rsid w:val="00B2295D"/>
    <w:rsid w:val="00B2299E"/>
    <w:rsid w:val="00B22CF7"/>
    <w:rsid w:val="00B22F96"/>
    <w:rsid w:val="00B230F0"/>
    <w:rsid w:val="00B231EE"/>
    <w:rsid w:val="00B231F0"/>
    <w:rsid w:val="00B23255"/>
    <w:rsid w:val="00B232E7"/>
    <w:rsid w:val="00B234B3"/>
    <w:rsid w:val="00B239C8"/>
    <w:rsid w:val="00B23B6B"/>
    <w:rsid w:val="00B2427D"/>
    <w:rsid w:val="00B24502"/>
    <w:rsid w:val="00B24558"/>
    <w:rsid w:val="00B2469F"/>
    <w:rsid w:val="00B24A96"/>
    <w:rsid w:val="00B2502A"/>
    <w:rsid w:val="00B250FF"/>
    <w:rsid w:val="00B254FC"/>
    <w:rsid w:val="00B26522"/>
    <w:rsid w:val="00B26551"/>
    <w:rsid w:val="00B26862"/>
    <w:rsid w:val="00B27273"/>
    <w:rsid w:val="00B2756E"/>
    <w:rsid w:val="00B279DD"/>
    <w:rsid w:val="00B27A75"/>
    <w:rsid w:val="00B27ABB"/>
    <w:rsid w:val="00B27C5C"/>
    <w:rsid w:val="00B302F9"/>
    <w:rsid w:val="00B30350"/>
    <w:rsid w:val="00B30841"/>
    <w:rsid w:val="00B30A74"/>
    <w:rsid w:val="00B30CF2"/>
    <w:rsid w:val="00B3132C"/>
    <w:rsid w:val="00B319A5"/>
    <w:rsid w:val="00B31A00"/>
    <w:rsid w:val="00B32C40"/>
    <w:rsid w:val="00B32FED"/>
    <w:rsid w:val="00B33020"/>
    <w:rsid w:val="00B337EE"/>
    <w:rsid w:val="00B34099"/>
    <w:rsid w:val="00B340F6"/>
    <w:rsid w:val="00B3410C"/>
    <w:rsid w:val="00B35725"/>
    <w:rsid w:val="00B35A3A"/>
    <w:rsid w:val="00B35B7C"/>
    <w:rsid w:val="00B3611B"/>
    <w:rsid w:val="00B363FF"/>
    <w:rsid w:val="00B36945"/>
    <w:rsid w:val="00B37589"/>
    <w:rsid w:val="00B37890"/>
    <w:rsid w:val="00B37C3B"/>
    <w:rsid w:val="00B40209"/>
    <w:rsid w:val="00B40E27"/>
    <w:rsid w:val="00B41D0E"/>
    <w:rsid w:val="00B42002"/>
    <w:rsid w:val="00B424BD"/>
    <w:rsid w:val="00B4283F"/>
    <w:rsid w:val="00B4299D"/>
    <w:rsid w:val="00B42BAE"/>
    <w:rsid w:val="00B42C55"/>
    <w:rsid w:val="00B42D70"/>
    <w:rsid w:val="00B42F9D"/>
    <w:rsid w:val="00B42FA2"/>
    <w:rsid w:val="00B43420"/>
    <w:rsid w:val="00B43458"/>
    <w:rsid w:val="00B438E2"/>
    <w:rsid w:val="00B43C59"/>
    <w:rsid w:val="00B43D75"/>
    <w:rsid w:val="00B440B1"/>
    <w:rsid w:val="00B44536"/>
    <w:rsid w:val="00B4472E"/>
    <w:rsid w:val="00B44A80"/>
    <w:rsid w:val="00B454BC"/>
    <w:rsid w:val="00B459F1"/>
    <w:rsid w:val="00B45A9A"/>
    <w:rsid w:val="00B45CDA"/>
    <w:rsid w:val="00B46017"/>
    <w:rsid w:val="00B46445"/>
    <w:rsid w:val="00B46731"/>
    <w:rsid w:val="00B46BA2"/>
    <w:rsid w:val="00B47314"/>
    <w:rsid w:val="00B47735"/>
    <w:rsid w:val="00B47F19"/>
    <w:rsid w:val="00B47FE4"/>
    <w:rsid w:val="00B5035E"/>
    <w:rsid w:val="00B5053F"/>
    <w:rsid w:val="00B5059C"/>
    <w:rsid w:val="00B50883"/>
    <w:rsid w:val="00B508A0"/>
    <w:rsid w:val="00B50ED2"/>
    <w:rsid w:val="00B514A6"/>
    <w:rsid w:val="00B51A93"/>
    <w:rsid w:val="00B520CC"/>
    <w:rsid w:val="00B5260C"/>
    <w:rsid w:val="00B52FF5"/>
    <w:rsid w:val="00B5368E"/>
    <w:rsid w:val="00B53972"/>
    <w:rsid w:val="00B5420F"/>
    <w:rsid w:val="00B5496E"/>
    <w:rsid w:val="00B54AD8"/>
    <w:rsid w:val="00B54B32"/>
    <w:rsid w:val="00B54F0D"/>
    <w:rsid w:val="00B5532F"/>
    <w:rsid w:val="00B553CD"/>
    <w:rsid w:val="00B5615F"/>
    <w:rsid w:val="00B5630D"/>
    <w:rsid w:val="00B564ED"/>
    <w:rsid w:val="00B568AE"/>
    <w:rsid w:val="00B56EE0"/>
    <w:rsid w:val="00B5703F"/>
    <w:rsid w:val="00B60018"/>
    <w:rsid w:val="00B603C9"/>
    <w:rsid w:val="00B60468"/>
    <w:rsid w:val="00B60BAB"/>
    <w:rsid w:val="00B60ECC"/>
    <w:rsid w:val="00B60F78"/>
    <w:rsid w:val="00B6170E"/>
    <w:rsid w:val="00B61953"/>
    <w:rsid w:val="00B62462"/>
    <w:rsid w:val="00B626C6"/>
    <w:rsid w:val="00B62DF2"/>
    <w:rsid w:val="00B6378C"/>
    <w:rsid w:val="00B63E15"/>
    <w:rsid w:val="00B64015"/>
    <w:rsid w:val="00B643A5"/>
    <w:rsid w:val="00B649F9"/>
    <w:rsid w:val="00B64C5E"/>
    <w:rsid w:val="00B654EC"/>
    <w:rsid w:val="00B65693"/>
    <w:rsid w:val="00B65E8D"/>
    <w:rsid w:val="00B65ED5"/>
    <w:rsid w:val="00B66201"/>
    <w:rsid w:val="00B665A5"/>
    <w:rsid w:val="00B66804"/>
    <w:rsid w:val="00B66C17"/>
    <w:rsid w:val="00B66F24"/>
    <w:rsid w:val="00B6709B"/>
    <w:rsid w:val="00B67175"/>
    <w:rsid w:val="00B674AE"/>
    <w:rsid w:val="00B67752"/>
    <w:rsid w:val="00B67D94"/>
    <w:rsid w:val="00B7053A"/>
    <w:rsid w:val="00B7110E"/>
    <w:rsid w:val="00B71233"/>
    <w:rsid w:val="00B71C98"/>
    <w:rsid w:val="00B71DC2"/>
    <w:rsid w:val="00B7231C"/>
    <w:rsid w:val="00B72454"/>
    <w:rsid w:val="00B725A0"/>
    <w:rsid w:val="00B72693"/>
    <w:rsid w:val="00B728DE"/>
    <w:rsid w:val="00B72A53"/>
    <w:rsid w:val="00B730BE"/>
    <w:rsid w:val="00B731A8"/>
    <w:rsid w:val="00B73226"/>
    <w:rsid w:val="00B732F9"/>
    <w:rsid w:val="00B7381C"/>
    <w:rsid w:val="00B73948"/>
    <w:rsid w:val="00B73CFB"/>
    <w:rsid w:val="00B73D93"/>
    <w:rsid w:val="00B73FB8"/>
    <w:rsid w:val="00B7419B"/>
    <w:rsid w:val="00B742E0"/>
    <w:rsid w:val="00B74462"/>
    <w:rsid w:val="00B74519"/>
    <w:rsid w:val="00B746E1"/>
    <w:rsid w:val="00B74FCC"/>
    <w:rsid w:val="00B7584D"/>
    <w:rsid w:val="00B75893"/>
    <w:rsid w:val="00B759A4"/>
    <w:rsid w:val="00B75DA3"/>
    <w:rsid w:val="00B76B5F"/>
    <w:rsid w:val="00B76D46"/>
    <w:rsid w:val="00B76E67"/>
    <w:rsid w:val="00B76EF0"/>
    <w:rsid w:val="00B77098"/>
    <w:rsid w:val="00B770B4"/>
    <w:rsid w:val="00B77227"/>
    <w:rsid w:val="00B77C16"/>
    <w:rsid w:val="00B77C98"/>
    <w:rsid w:val="00B8047C"/>
    <w:rsid w:val="00B805D4"/>
    <w:rsid w:val="00B810C5"/>
    <w:rsid w:val="00B8122E"/>
    <w:rsid w:val="00B8179E"/>
    <w:rsid w:val="00B81AA4"/>
    <w:rsid w:val="00B82019"/>
    <w:rsid w:val="00B8252A"/>
    <w:rsid w:val="00B82822"/>
    <w:rsid w:val="00B82B81"/>
    <w:rsid w:val="00B82D47"/>
    <w:rsid w:val="00B82DCD"/>
    <w:rsid w:val="00B8321A"/>
    <w:rsid w:val="00B8365D"/>
    <w:rsid w:val="00B837B3"/>
    <w:rsid w:val="00B838B8"/>
    <w:rsid w:val="00B83C57"/>
    <w:rsid w:val="00B83FB2"/>
    <w:rsid w:val="00B84DA1"/>
    <w:rsid w:val="00B85B1B"/>
    <w:rsid w:val="00B85C10"/>
    <w:rsid w:val="00B85D89"/>
    <w:rsid w:val="00B85F5D"/>
    <w:rsid w:val="00B85FA4"/>
    <w:rsid w:val="00B86AB2"/>
    <w:rsid w:val="00B87030"/>
    <w:rsid w:val="00B87893"/>
    <w:rsid w:val="00B87F66"/>
    <w:rsid w:val="00B87FD0"/>
    <w:rsid w:val="00B905AF"/>
    <w:rsid w:val="00B90BA5"/>
    <w:rsid w:val="00B91106"/>
    <w:rsid w:val="00B91123"/>
    <w:rsid w:val="00B91132"/>
    <w:rsid w:val="00B91F48"/>
    <w:rsid w:val="00B92DC6"/>
    <w:rsid w:val="00B932C3"/>
    <w:rsid w:val="00B9351A"/>
    <w:rsid w:val="00B9358D"/>
    <w:rsid w:val="00B93A28"/>
    <w:rsid w:val="00B93EC2"/>
    <w:rsid w:val="00B93F23"/>
    <w:rsid w:val="00B94BEC"/>
    <w:rsid w:val="00B94ED4"/>
    <w:rsid w:val="00B94F98"/>
    <w:rsid w:val="00B957DB"/>
    <w:rsid w:val="00B9597E"/>
    <w:rsid w:val="00B95D17"/>
    <w:rsid w:val="00B96B99"/>
    <w:rsid w:val="00B96C88"/>
    <w:rsid w:val="00B97845"/>
    <w:rsid w:val="00B97E99"/>
    <w:rsid w:val="00BA0026"/>
    <w:rsid w:val="00BA0B35"/>
    <w:rsid w:val="00BA1748"/>
    <w:rsid w:val="00BA1BF4"/>
    <w:rsid w:val="00BA3079"/>
    <w:rsid w:val="00BA3472"/>
    <w:rsid w:val="00BA36B6"/>
    <w:rsid w:val="00BA3798"/>
    <w:rsid w:val="00BA3C9B"/>
    <w:rsid w:val="00BA41EF"/>
    <w:rsid w:val="00BA4530"/>
    <w:rsid w:val="00BA4557"/>
    <w:rsid w:val="00BA4C21"/>
    <w:rsid w:val="00BA51A4"/>
    <w:rsid w:val="00BA567A"/>
    <w:rsid w:val="00BA56AE"/>
    <w:rsid w:val="00BA59A8"/>
    <w:rsid w:val="00BA5CC8"/>
    <w:rsid w:val="00BA6593"/>
    <w:rsid w:val="00BA6BFA"/>
    <w:rsid w:val="00BA732E"/>
    <w:rsid w:val="00BA733B"/>
    <w:rsid w:val="00BA7E7F"/>
    <w:rsid w:val="00BA7EFB"/>
    <w:rsid w:val="00BA7FD0"/>
    <w:rsid w:val="00BB0ED7"/>
    <w:rsid w:val="00BB111D"/>
    <w:rsid w:val="00BB11EC"/>
    <w:rsid w:val="00BB130D"/>
    <w:rsid w:val="00BB2106"/>
    <w:rsid w:val="00BB2579"/>
    <w:rsid w:val="00BB297E"/>
    <w:rsid w:val="00BB2B4D"/>
    <w:rsid w:val="00BB2B7D"/>
    <w:rsid w:val="00BB2C5E"/>
    <w:rsid w:val="00BB2DCF"/>
    <w:rsid w:val="00BB2EDA"/>
    <w:rsid w:val="00BB33D0"/>
    <w:rsid w:val="00BB3516"/>
    <w:rsid w:val="00BB483F"/>
    <w:rsid w:val="00BB48CA"/>
    <w:rsid w:val="00BB49AB"/>
    <w:rsid w:val="00BB559F"/>
    <w:rsid w:val="00BB55CA"/>
    <w:rsid w:val="00BB5ACF"/>
    <w:rsid w:val="00BB5F82"/>
    <w:rsid w:val="00BB63C6"/>
    <w:rsid w:val="00BB7481"/>
    <w:rsid w:val="00BB7D03"/>
    <w:rsid w:val="00BB7D74"/>
    <w:rsid w:val="00BC024D"/>
    <w:rsid w:val="00BC04C4"/>
    <w:rsid w:val="00BC071C"/>
    <w:rsid w:val="00BC07FD"/>
    <w:rsid w:val="00BC0A7E"/>
    <w:rsid w:val="00BC0FCF"/>
    <w:rsid w:val="00BC19AB"/>
    <w:rsid w:val="00BC1C96"/>
    <w:rsid w:val="00BC21F4"/>
    <w:rsid w:val="00BC2926"/>
    <w:rsid w:val="00BC29B1"/>
    <w:rsid w:val="00BC2B6D"/>
    <w:rsid w:val="00BC361F"/>
    <w:rsid w:val="00BC37C9"/>
    <w:rsid w:val="00BC3A22"/>
    <w:rsid w:val="00BC3BDC"/>
    <w:rsid w:val="00BC406E"/>
    <w:rsid w:val="00BC45B8"/>
    <w:rsid w:val="00BC468C"/>
    <w:rsid w:val="00BC491C"/>
    <w:rsid w:val="00BC4A9A"/>
    <w:rsid w:val="00BC4E80"/>
    <w:rsid w:val="00BC51ED"/>
    <w:rsid w:val="00BC53CA"/>
    <w:rsid w:val="00BC53ED"/>
    <w:rsid w:val="00BC55AC"/>
    <w:rsid w:val="00BC5B59"/>
    <w:rsid w:val="00BC5E6D"/>
    <w:rsid w:val="00BC6069"/>
    <w:rsid w:val="00BC6233"/>
    <w:rsid w:val="00BC637C"/>
    <w:rsid w:val="00BC6484"/>
    <w:rsid w:val="00BC66CA"/>
    <w:rsid w:val="00BC67DA"/>
    <w:rsid w:val="00BC6A10"/>
    <w:rsid w:val="00BC6B03"/>
    <w:rsid w:val="00BC6CAE"/>
    <w:rsid w:val="00BC6DFC"/>
    <w:rsid w:val="00BC72E1"/>
    <w:rsid w:val="00BC7EF7"/>
    <w:rsid w:val="00BD01A4"/>
    <w:rsid w:val="00BD01B0"/>
    <w:rsid w:val="00BD086C"/>
    <w:rsid w:val="00BD11AD"/>
    <w:rsid w:val="00BD168E"/>
    <w:rsid w:val="00BD1C6A"/>
    <w:rsid w:val="00BD28E3"/>
    <w:rsid w:val="00BD3125"/>
    <w:rsid w:val="00BD33E4"/>
    <w:rsid w:val="00BD3E53"/>
    <w:rsid w:val="00BD3E92"/>
    <w:rsid w:val="00BD402D"/>
    <w:rsid w:val="00BD4423"/>
    <w:rsid w:val="00BD47FF"/>
    <w:rsid w:val="00BD4B4F"/>
    <w:rsid w:val="00BD4CAE"/>
    <w:rsid w:val="00BD5869"/>
    <w:rsid w:val="00BD5A0E"/>
    <w:rsid w:val="00BD5BA9"/>
    <w:rsid w:val="00BD65BC"/>
    <w:rsid w:val="00BD67C7"/>
    <w:rsid w:val="00BD6E15"/>
    <w:rsid w:val="00BD721C"/>
    <w:rsid w:val="00BD72B8"/>
    <w:rsid w:val="00BD741F"/>
    <w:rsid w:val="00BD795B"/>
    <w:rsid w:val="00BD7B76"/>
    <w:rsid w:val="00BE0166"/>
    <w:rsid w:val="00BE10D3"/>
    <w:rsid w:val="00BE1347"/>
    <w:rsid w:val="00BE1906"/>
    <w:rsid w:val="00BE1FD5"/>
    <w:rsid w:val="00BE214F"/>
    <w:rsid w:val="00BE2240"/>
    <w:rsid w:val="00BE23D5"/>
    <w:rsid w:val="00BE2D41"/>
    <w:rsid w:val="00BE3358"/>
    <w:rsid w:val="00BE3949"/>
    <w:rsid w:val="00BE44E5"/>
    <w:rsid w:val="00BE4A29"/>
    <w:rsid w:val="00BE4A81"/>
    <w:rsid w:val="00BE4B6B"/>
    <w:rsid w:val="00BE4E79"/>
    <w:rsid w:val="00BE4EBD"/>
    <w:rsid w:val="00BE4ECC"/>
    <w:rsid w:val="00BE4F75"/>
    <w:rsid w:val="00BE50CF"/>
    <w:rsid w:val="00BE50FF"/>
    <w:rsid w:val="00BE510B"/>
    <w:rsid w:val="00BE511C"/>
    <w:rsid w:val="00BE51BC"/>
    <w:rsid w:val="00BE58D0"/>
    <w:rsid w:val="00BE59CB"/>
    <w:rsid w:val="00BE6388"/>
    <w:rsid w:val="00BE6434"/>
    <w:rsid w:val="00BE6580"/>
    <w:rsid w:val="00BE67F6"/>
    <w:rsid w:val="00BE6863"/>
    <w:rsid w:val="00BE6AE2"/>
    <w:rsid w:val="00BE70CE"/>
    <w:rsid w:val="00BE7711"/>
    <w:rsid w:val="00BE78D1"/>
    <w:rsid w:val="00BE7B9E"/>
    <w:rsid w:val="00BE7F79"/>
    <w:rsid w:val="00BF02E2"/>
    <w:rsid w:val="00BF0481"/>
    <w:rsid w:val="00BF0552"/>
    <w:rsid w:val="00BF0965"/>
    <w:rsid w:val="00BF0C14"/>
    <w:rsid w:val="00BF118C"/>
    <w:rsid w:val="00BF1268"/>
    <w:rsid w:val="00BF1538"/>
    <w:rsid w:val="00BF15B3"/>
    <w:rsid w:val="00BF16B9"/>
    <w:rsid w:val="00BF1828"/>
    <w:rsid w:val="00BF190B"/>
    <w:rsid w:val="00BF1B41"/>
    <w:rsid w:val="00BF1B6D"/>
    <w:rsid w:val="00BF1CFF"/>
    <w:rsid w:val="00BF1EDE"/>
    <w:rsid w:val="00BF2122"/>
    <w:rsid w:val="00BF21B1"/>
    <w:rsid w:val="00BF220F"/>
    <w:rsid w:val="00BF2C3F"/>
    <w:rsid w:val="00BF2CFF"/>
    <w:rsid w:val="00BF2D17"/>
    <w:rsid w:val="00BF2FE5"/>
    <w:rsid w:val="00BF30F4"/>
    <w:rsid w:val="00BF34B1"/>
    <w:rsid w:val="00BF376F"/>
    <w:rsid w:val="00BF3A09"/>
    <w:rsid w:val="00BF3A27"/>
    <w:rsid w:val="00BF3C49"/>
    <w:rsid w:val="00BF3D89"/>
    <w:rsid w:val="00BF46E1"/>
    <w:rsid w:val="00BF4906"/>
    <w:rsid w:val="00BF4AF1"/>
    <w:rsid w:val="00BF4CCE"/>
    <w:rsid w:val="00BF575B"/>
    <w:rsid w:val="00BF58A9"/>
    <w:rsid w:val="00BF63F2"/>
    <w:rsid w:val="00BF6537"/>
    <w:rsid w:val="00BF6760"/>
    <w:rsid w:val="00BF6B66"/>
    <w:rsid w:val="00BF70A7"/>
    <w:rsid w:val="00BF7117"/>
    <w:rsid w:val="00BF7140"/>
    <w:rsid w:val="00BF7B58"/>
    <w:rsid w:val="00BF7DF0"/>
    <w:rsid w:val="00C000F0"/>
    <w:rsid w:val="00C001C3"/>
    <w:rsid w:val="00C003A1"/>
    <w:rsid w:val="00C003E7"/>
    <w:rsid w:val="00C0053E"/>
    <w:rsid w:val="00C006FB"/>
    <w:rsid w:val="00C00768"/>
    <w:rsid w:val="00C00DFD"/>
    <w:rsid w:val="00C01299"/>
    <w:rsid w:val="00C013DB"/>
    <w:rsid w:val="00C017FF"/>
    <w:rsid w:val="00C01805"/>
    <w:rsid w:val="00C01D0A"/>
    <w:rsid w:val="00C01D0D"/>
    <w:rsid w:val="00C026B7"/>
    <w:rsid w:val="00C02955"/>
    <w:rsid w:val="00C02E88"/>
    <w:rsid w:val="00C03267"/>
    <w:rsid w:val="00C03388"/>
    <w:rsid w:val="00C03B38"/>
    <w:rsid w:val="00C03E84"/>
    <w:rsid w:val="00C040F5"/>
    <w:rsid w:val="00C04FB9"/>
    <w:rsid w:val="00C05006"/>
    <w:rsid w:val="00C0504A"/>
    <w:rsid w:val="00C05156"/>
    <w:rsid w:val="00C06131"/>
    <w:rsid w:val="00C0614F"/>
    <w:rsid w:val="00C06833"/>
    <w:rsid w:val="00C06BBC"/>
    <w:rsid w:val="00C07917"/>
    <w:rsid w:val="00C07C08"/>
    <w:rsid w:val="00C07D1F"/>
    <w:rsid w:val="00C1079D"/>
    <w:rsid w:val="00C109BF"/>
    <w:rsid w:val="00C10A9F"/>
    <w:rsid w:val="00C10DA8"/>
    <w:rsid w:val="00C10FDF"/>
    <w:rsid w:val="00C110E5"/>
    <w:rsid w:val="00C119B4"/>
    <w:rsid w:val="00C11D18"/>
    <w:rsid w:val="00C11FD5"/>
    <w:rsid w:val="00C127AA"/>
    <w:rsid w:val="00C12B5B"/>
    <w:rsid w:val="00C134B1"/>
    <w:rsid w:val="00C13C83"/>
    <w:rsid w:val="00C14988"/>
    <w:rsid w:val="00C14A31"/>
    <w:rsid w:val="00C14FC5"/>
    <w:rsid w:val="00C15239"/>
    <w:rsid w:val="00C154D9"/>
    <w:rsid w:val="00C15A1B"/>
    <w:rsid w:val="00C15A7D"/>
    <w:rsid w:val="00C15F78"/>
    <w:rsid w:val="00C16621"/>
    <w:rsid w:val="00C16677"/>
    <w:rsid w:val="00C16743"/>
    <w:rsid w:val="00C1678E"/>
    <w:rsid w:val="00C16F52"/>
    <w:rsid w:val="00C201B5"/>
    <w:rsid w:val="00C20204"/>
    <w:rsid w:val="00C20487"/>
    <w:rsid w:val="00C2093E"/>
    <w:rsid w:val="00C20D52"/>
    <w:rsid w:val="00C211C9"/>
    <w:rsid w:val="00C2125A"/>
    <w:rsid w:val="00C21760"/>
    <w:rsid w:val="00C2192E"/>
    <w:rsid w:val="00C21CDA"/>
    <w:rsid w:val="00C21D3F"/>
    <w:rsid w:val="00C22437"/>
    <w:rsid w:val="00C2255D"/>
    <w:rsid w:val="00C228B8"/>
    <w:rsid w:val="00C22B44"/>
    <w:rsid w:val="00C22F0D"/>
    <w:rsid w:val="00C22F20"/>
    <w:rsid w:val="00C23029"/>
    <w:rsid w:val="00C238BD"/>
    <w:rsid w:val="00C23A1B"/>
    <w:rsid w:val="00C24219"/>
    <w:rsid w:val="00C244CC"/>
    <w:rsid w:val="00C24A90"/>
    <w:rsid w:val="00C24CCD"/>
    <w:rsid w:val="00C24F4C"/>
    <w:rsid w:val="00C2536D"/>
    <w:rsid w:val="00C25377"/>
    <w:rsid w:val="00C25941"/>
    <w:rsid w:val="00C25E86"/>
    <w:rsid w:val="00C25EF1"/>
    <w:rsid w:val="00C26059"/>
    <w:rsid w:val="00C26B27"/>
    <w:rsid w:val="00C26D6F"/>
    <w:rsid w:val="00C27141"/>
    <w:rsid w:val="00C27637"/>
    <w:rsid w:val="00C27943"/>
    <w:rsid w:val="00C30380"/>
    <w:rsid w:val="00C30644"/>
    <w:rsid w:val="00C30785"/>
    <w:rsid w:val="00C30AB8"/>
    <w:rsid w:val="00C31AD8"/>
    <w:rsid w:val="00C31C68"/>
    <w:rsid w:val="00C31D42"/>
    <w:rsid w:val="00C31DEE"/>
    <w:rsid w:val="00C31F2C"/>
    <w:rsid w:val="00C32107"/>
    <w:rsid w:val="00C322EC"/>
    <w:rsid w:val="00C325B5"/>
    <w:rsid w:val="00C3261C"/>
    <w:rsid w:val="00C326A1"/>
    <w:rsid w:val="00C32749"/>
    <w:rsid w:val="00C32771"/>
    <w:rsid w:val="00C327D9"/>
    <w:rsid w:val="00C327E4"/>
    <w:rsid w:val="00C32929"/>
    <w:rsid w:val="00C3297F"/>
    <w:rsid w:val="00C32B99"/>
    <w:rsid w:val="00C33603"/>
    <w:rsid w:val="00C33A55"/>
    <w:rsid w:val="00C340E6"/>
    <w:rsid w:val="00C34216"/>
    <w:rsid w:val="00C344D6"/>
    <w:rsid w:val="00C346A8"/>
    <w:rsid w:val="00C34A13"/>
    <w:rsid w:val="00C34BAB"/>
    <w:rsid w:val="00C34EAE"/>
    <w:rsid w:val="00C35A9E"/>
    <w:rsid w:val="00C35B58"/>
    <w:rsid w:val="00C35C23"/>
    <w:rsid w:val="00C35DBF"/>
    <w:rsid w:val="00C35F56"/>
    <w:rsid w:val="00C361C8"/>
    <w:rsid w:val="00C36494"/>
    <w:rsid w:val="00C366AB"/>
    <w:rsid w:val="00C3678A"/>
    <w:rsid w:val="00C369B7"/>
    <w:rsid w:val="00C36AB5"/>
    <w:rsid w:val="00C3718E"/>
    <w:rsid w:val="00C3758D"/>
    <w:rsid w:val="00C376FF"/>
    <w:rsid w:val="00C37997"/>
    <w:rsid w:val="00C37ED2"/>
    <w:rsid w:val="00C400DA"/>
    <w:rsid w:val="00C40977"/>
    <w:rsid w:val="00C40C98"/>
    <w:rsid w:val="00C4130C"/>
    <w:rsid w:val="00C4182E"/>
    <w:rsid w:val="00C42BD6"/>
    <w:rsid w:val="00C436D0"/>
    <w:rsid w:val="00C4415B"/>
    <w:rsid w:val="00C44A1A"/>
    <w:rsid w:val="00C45341"/>
    <w:rsid w:val="00C453DF"/>
    <w:rsid w:val="00C45B83"/>
    <w:rsid w:val="00C45D60"/>
    <w:rsid w:val="00C45DC5"/>
    <w:rsid w:val="00C463F9"/>
    <w:rsid w:val="00C46CD7"/>
    <w:rsid w:val="00C47686"/>
    <w:rsid w:val="00C476A8"/>
    <w:rsid w:val="00C50198"/>
    <w:rsid w:val="00C5024B"/>
    <w:rsid w:val="00C50521"/>
    <w:rsid w:val="00C50596"/>
    <w:rsid w:val="00C50837"/>
    <w:rsid w:val="00C50D19"/>
    <w:rsid w:val="00C5138F"/>
    <w:rsid w:val="00C518A9"/>
    <w:rsid w:val="00C51AA9"/>
    <w:rsid w:val="00C51ADD"/>
    <w:rsid w:val="00C51E34"/>
    <w:rsid w:val="00C51F28"/>
    <w:rsid w:val="00C52704"/>
    <w:rsid w:val="00C5304C"/>
    <w:rsid w:val="00C53131"/>
    <w:rsid w:val="00C532A1"/>
    <w:rsid w:val="00C53390"/>
    <w:rsid w:val="00C53662"/>
    <w:rsid w:val="00C53970"/>
    <w:rsid w:val="00C53ED3"/>
    <w:rsid w:val="00C54055"/>
    <w:rsid w:val="00C542CE"/>
    <w:rsid w:val="00C54707"/>
    <w:rsid w:val="00C54D56"/>
    <w:rsid w:val="00C54D94"/>
    <w:rsid w:val="00C54FF5"/>
    <w:rsid w:val="00C552FB"/>
    <w:rsid w:val="00C558C6"/>
    <w:rsid w:val="00C55F9A"/>
    <w:rsid w:val="00C56653"/>
    <w:rsid w:val="00C566FA"/>
    <w:rsid w:val="00C56769"/>
    <w:rsid w:val="00C56C03"/>
    <w:rsid w:val="00C56E1D"/>
    <w:rsid w:val="00C5766D"/>
    <w:rsid w:val="00C6013E"/>
    <w:rsid w:val="00C60156"/>
    <w:rsid w:val="00C60AFB"/>
    <w:rsid w:val="00C62449"/>
    <w:rsid w:val="00C62B50"/>
    <w:rsid w:val="00C62D2B"/>
    <w:rsid w:val="00C63026"/>
    <w:rsid w:val="00C633E1"/>
    <w:rsid w:val="00C63632"/>
    <w:rsid w:val="00C6398F"/>
    <w:rsid w:val="00C642BF"/>
    <w:rsid w:val="00C642C6"/>
    <w:rsid w:val="00C6445F"/>
    <w:rsid w:val="00C646A3"/>
    <w:rsid w:val="00C6490E"/>
    <w:rsid w:val="00C64B03"/>
    <w:rsid w:val="00C64BFE"/>
    <w:rsid w:val="00C64CB5"/>
    <w:rsid w:val="00C6515B"/>
    <w:rsid w:val="00C65255"/>
    <w:rsid w:val="00C653E7"/>
    <w:rsid w:val="00C65596"/>
    <w:rsid w:val="00C65990"/>
    <w:rsid w:val="00C65A86"/>
    <w:rsid w:val="00C65AB8"/>
    <w:rsid w:val="00C65D08"/>
    <w:rsid w:val="00C65E5B"/>
    <w:rsid w:val="00C66600"/>
    <w:rsid w:val="00C66C47"/>
    <w:rsid w:val="00C67296"/>
    <w:rsid w:val="00C67F37"/>
    <w:rsid w:val="00C70538"/>
    <w:rsid w:val="00C7150A"/>
    <w:rsid w:val="00C71520"/>
    <w:rsid w:val="00C71A6E"/>
    <w:rsid w:val="00C71C4F"/>
    <w:rsid w:val="00C71F28"/>
    <w:rsid w:val="00C72107"/>
    <w:rsid w:val="00C7261F"/>
    <w:rsid w:val="00C72969"/>
    <w:rsid w:val="00C72AAD"/>
    <w:rsid w:val="00C72AC3"/>
    <w:rsid w:val="00C72AFE"/>
    <w:rsid w:val="00C72F70"/>
    <w:rsid w:val="00C73687"/>
    <w:rsid w:val="00C739C3"/>
    <w:rsid w:val="00C73B2B"/>
    <w:rsid w:val="00C73CF4"/>
    <w:rsid w:val="00C74137"/>
    <w:rsid w:val="00C741FD"/>
    <w:rsid w:val="00C743A8"/>
    <w:rsid w:val="00C743C6"/>
    <w:rsid w:val="00C746BF"/>
    <w:rsid w:val="00C74F8D"/>
    <w:rsid w:val="00C75962"/>
    <w:rsid w:val="00C764D7"/>
    <w:rsid w:val="00C76579"/>
    <w:rsid w:val="00C76820"/>
    <w:rsid w:val="00C768D8"/>
    <w:rsid w:val="00C77293"/>
    <w:rsid w:val="00C776B6"/>
    <w:rsid w:val="00C77A60"/>
    <w:rsid w:val="00C77B1F"/>
    <w:rsid w:val="00C77D52"/>
    <w:rsid w:val="00C80203"/>
    <w:rsid w:val="00C8022B"/>
    <w:rsid w:val="00C80259"/>
    <w:rsid w:val="00C80268"/>
    <w:rsid w:val="00C8060B"/>
    <w:rsid w:val="00C8065D"/>
    <w:rsid w:val="00C8096D"/>
    <w:rsid w:val="00C80ECD"/>
    <w:rsid w:val="00C810D4"/>
    <w:rsid w:val="00C81765"/>
    <w:rsid w:val="00C818F9"/>
    <w:rsid w:val="00C81D1F"/>
    <w:rsid w:val="00C81D8A"/>
    <w:rsid w:val="00C82023"/>
    <w:rsid w:val="00C8241F"/>
    <w:rsid w:val="00C82464"/>
    <w:rsid w:val="00C829FF"/>
    <w:rsid w:val="00C82D09"/>
    <w:rsid w:val="00C82DCF"/>
    <w:rsid w:val="00C82FA6"/>
    <w:rsid w:val="00C82FA8"/>
    <w:rsid w:val="00C83706"/>
    <w:rsid w:val="00C83A4F"/>
    <w:rsid w:val="00C83D0B"/>
    <w:rsid w:val="00C84417"/>
    <w:rsid w:val="00C848F3"/>
    <w:rsid w:val="00C84903"/>
    <w:rsid w:val="00C853B6"/>
    <w:rsid w:val="00C858C2"/>
    <w:rsid w:val="00C859C5"/>
    <w:rsid w:val="00C85AF7"/>
    <w:rsid w:val="00C85FA0"/>
    <w:rsid w:val="00C85FE7"/>
    <w:rsid w:val="00C860EB"/>
    <w:rsid w:val="00C870C7"/>
    <w:rsid w:val="00C8752E"/>
    <w:rsid w:val="00C87710"/>
    <w:rsid w:val="00C87B98"/>
    <w:rsid w:val="00C90598"/>
    <w:rsid w:val="00C90B4C"/>
    <w:rsid w:val="00C90BBB"/>
    <w:rsid w:val="00C915A4"/>
    <w:rsid w:val="00C91772"/>
    <w:rsid w:val="00C91B38"/>
    <w:rsid w:val="00C92688"/>
    <w:rsid w:val="00C92DBA"/>
    <w:rsid w:val="00C93194"/>
    <w:rsid w:val="00C932AC"/>
    <w:rsid w:val="00C93852"/>
    <w:rsid w:val="00C93A25"/>
    <w:rsid w:val="00C93E54"/>
    <w:rsid w:val="00C93F7E"/>
    <w:rsid w:val="00C941FD"/>
    <w:rsid w:val="00C94524"/>
    <w:rsid w:val="00C94774"/>
    <w:rsid w:val="00C94953"/>
    <w:rsid w:val="00C94DE8"/>
    <w:rsid w:val="00C94ED9"/>
    <w:rsid w:val="00C95226"/>
    <w:rsid w:val="00C95319"/>
    <w:rsid w:val="00C954C8"/>
    <w:rsid w:val="00C9567C"/>
    <w:rsid w:val="00C95B0B"/>
    <w:rsid w:val="00C95E12"/>
    <w:rsid w:val="00C95EE5"/>
    <w:rsid w:val="00C960E5"/>
    <w:rsid w:val="00C9635D"/>
    <w:rsid w:val="00C968D1"/>
    <w:rsid w:val="00C97435"/>
    <w:rsid w:val="00C97511"/>
    <w:rsid w:val="00C9777D"/>
    <w:rsid w:val="00CA001E"/>
    <w:rsid w:val="00CA0606"/>
    <w:rsid w:val="00CA09BC"/>
    <w:rsid w:val="00CA0B04"/>
    <w:rsid w:val="00CA0E50"/>
    <w:rsid w:val="00CA1D1A"/>
    <w:rsid w:val="00CA2088"/>
    <w:rsid w:val="00CA2C05"/>
    <w:rsid w:val="00CA2D1B"/>
    <w:rsid w:val="00CA2D1D"/>
    <w:rsid w:val="00CA2DB9"/>
    <w:rsid w:val="00CA30E6"/>
    <w:rsid w:val="00CA3866"/>
    <w:rsid w:val="00CA3E0A"/>
    <w:rsid w:val="00CA4079"/>
    <w:rsid w:val="00CA41BD"/>
    <w:rsid w:val="00CA488A"/>
    <w:rsid w:val="00CA49B7"/>
    <w:rsid w:val="00CA5699"/>
    <w:rsid w:val="00CA56CB"/>
    <w:rsid w:val="00CA60C7"/>
    <w:rsid w:val="00CA6705"/>
    <w:rsid w:val="00CA6A13"/>
    <w:rsid w:val="00CA6C80"/>
    <w:rsid w:val="00CA6EB0"/>
    <w:rsid w:val="00CA7104"/>
    <w:rsid w:val="00CA731C"/>
    <w:rsid w:val="00CA7D70"/>
    <w:rsid w:val="00CB006B"/>
    <w:rsid w:val="00CB05C6"/>
    <w:rsid w:val="00CB0FBF"/>
    <w:rsid w:val="00CB186B"/>
    <w:rsid w:val="00CB1F42"/>
    <w:rsid w:val="00CB205C"/>
    <w:rsid w:val="00CB27B4"/>
    <w:rsid w:val="00CB29CD"/>
    <w:rsid w:val="00CB2BEF"/>
    <w:rsid w:val="00CB2CBA"/>
    <w:rsid w:val="00CB2D55"/>
    <w:rsid w:val="00CB33FF"/>
    <w:rsid w:val="00CB397E"/>
    <w:rsid w:val="00CB3B37"/>
    <w:rsid w:val="00CB4024"/>
    <w:rsid w:val="00CB478F"/>
    <w:rsid w:val="00CB4DCC"/>
    <w:rsid w:val="00CB558B"/>
    <w:rsid w:val="00CB5DDB"/>
    <w:rsid w:val="00CB5F64"/>
    <w:rsid w:val="00CB66ED"/>
    <w:rsid w:val="00CB6775"/>
    <w:rsid w:val="00CB6A3F"/>
    <w:rsid w:val="00CB7A55"/>
    <w:rsid w:val="00CC0086"/>
    <w:rsid w:val="00CC0869"/>
    <w:rsid w:val="00CC0CE9"/>
    <w:rsid w:val="00CC0FE1"/>
    <w:rsid w:val="00CC1638"/>
    <w:rsid w:val="00CC168E"/>
    <w:rsid w:val="00CC1E9F"/>
    <w:rsid w:val="00CC2508"/>
    <w:rsid w:val="00CC2FE9"/>
    <w:rsid w:val="00CC3711"/>
    <w:rsid w:val="00CC3BFA"/>
    <w:rsid w:val="00CC47A7"/>
    <w:rsid w:val="00CC4D70"/>
    <w:rsid w:val="00CC4E2B"/>
    <w:rsid w:val="00CC50AB"/>
    <w:rsid w:val="00CC5342"/>
    <w:rsid w:val="00CC5C34"/>
    <w:rsid w:val="00CC5FF9"/>
    <w:rsid w:val="00CC69F3"/>
    <w:rsid w:val="00CC6CF9"/>
    <w:rsid w:val="00CC70E1"/>
    <w:rsid w:val="00CC7489"/>
    <w:rsid w:val="00CC7D42"/>
    <w:rsid w:val="00CC7E62"/>
    <w:rsid w:val="00CD018A"/>
    <w:rsid w:val="00CD043A"/>
    <w:rsid w:val="00CD078F"/>
    <w:rsid w:val="00CD0B50"/>
    <w:rsid w:val="00CD0B9F"/>
    <w:rsid w:val="00CD1083"/>
    <w:rsid w:val="00CD131E"/>
    <w:rsid w:val="00CD14D6"/>
    <w:rsid w:val="00CD1559"/>
    <w:rsid w:val="00CD1828"/>
    <w:rsid w:val="00CD18EA"/>
    <w:rsid w:val="00CD1B0F"/>
    <w:rsid w:val="00CD1BB2"/>
    <w:rsid w:val="00CD223C"/>
    <w:rsid w:val="00CD24E4"/>
    <w:rsid w:val="00CD2980"/>
    <w:rsid w:val="00CD2990"/>
    <w:rsid w:val="00CD2FA2"/>
    <w:rsid w:val="00CD3331"/>
    <w:rsid w:val="00CD3771"/>
    <w:rsid w:val="00CD3BCD"/>
    <w:rsid w:val="00CD4135"/>
    <w:rsid w:val="00CD4180"/>
    <w:rsid w:val="00CD41C0"/>
    <w:rsid w:val="00CD48ED"/>
    <w:rsid w:val="00CD4D15"/>
    <w:rsid w:val="00CD5265"/>
    <w:rsid w:val="00CD5650"/>
    <w:rsid w:val="00CD5861"/>
    <w:rsid w:val="00CD5913"/>
    <w:rsid w:val="00CD5B3E"/>
    <w:rsid w:val="00CD63C2"/>
    <w:rsid w:val="00CD6A4E"/>
    <w:rsid w:val="00CD6EB8"/>
    <w:rsid w:val="00CD6F56"/>
    <w:rsid w:val="00CD746C"/>
    <w:rsid w:val="00CD7873"/>
    <w:rsid w:val="00CD7976"/>
    <w:rsid w:val="00CD7DB7"/>
    <w:rsid w:val="00CE0122"/>
    <w:rsid w:val="00CE0313"/>
    <w:rsid w:val="00CE058B"/>
    <w:rsid w:val="00CE07D4"/>
    <w:rsid w:val="00CE115D"/>
    <w:rsid w:val="00CE16A8"/>
    <w:rsid w:val="00CE20F5"/>
    <w:rsid w:val="00CE27F5"/>
    <w:rsid w:val="00CE2A23"/>
    <w:rsid w:val="00CE3BF9"/>
    <w:rsid w:val="00CE3DBA"/>
    <w:rsid w:val="00CE3E01"/>
    <w:rsid w:val="00CE3F46"/>
    <w:rsid w:val="00CE45AE"/>
    <w:rsid w:val="00CE4832"/>
    <w:rsid w:val="00CE4AAD"/>
    <w:rsid w:val="00CE501D"/>
    <w:rsid w:val="00CE53D2"/>
    <w:rsid w:val="00CE5BDA"/>
    <w:rsid w:val="00CE64E3"/>
    <w:rsid w:val="00CE67E4"/>
    <w:rsid w:val="00CE69CB"/>
    <w:rsid w:val="00CE74DF"/>
    <w:rsid w:val="00CE77CD"/>
    <w:rsid w:val="00CE7F92"/>
    <w:rsid w:val="00CE7FA3"/>
    <w:rsid w:val="00CF05DA"/>
    <w:rsid w:val="00CF062C"/>
    <w:rsid w:val="00CF0B51"/>
    <w:rsid w:val="00CF11E1"/>
    <w:rsid w:val="00CF1505"/>
    <w:rsid w:val="00CF225D"/>
    <w:rsid w:val="00CF2B76"/>
    <w:rsid w:val="00CF2DD7"/>
    <w:rsid w:val="00CF30A0"/>
    <w:rsid w:val="00CF30C9"/>
    <w:rsid w:val="00CF3604"/>
    <w:rsid w:val="00CF3E37"/>
    <w:rsid w:val="00CF55E4"/>
    <w:rsid w:val="00CF5BFF"/>
    <w:rsid w:val="00CF5CD6"/>
    <w:rsid w:val="00CF66C4"/>
    <w:rsid w:val="00CF6B3A"/>
    <w:rsid w:val="00CF6EAD"/>
    <w:rsid w:val="00CF72C4"/>
    <w:rsid w:val="00CF72E6"/>
    <w:rsid w:val="00CF7959"/>
    <w:rsid w:val="00CF7AEF"/>
    <w:rsid w:val="00D0078B"/>
    <w:rsid w:val="00D00FD6"/>
    <w:rsid w:val="00D01A4A"/>
    <w:rsid w:val="00D01B36"/>
    <w:rsid w:val="00D0215F"/>
    <w:rsid w:val="00D0237D"/>
    <w:rsid w:val="00D02B19"/>
    <w:rsid w:val="00D02DF5"/>
    <w:rsid w:val="00D03B9D"/>
    <w:rsid w:val="00D03FFB"/>
    <w:rsid w:val="00D041B6"/>
    <w:rsid w:val="00D0496B"/>
    <w:rsid w:val="00D04B78"/>
    <w:rsid w:val="00D04B80"/>
    <w:rsid w:val="00D04F8D"/>
    <w:rsid w:val="00D05044"/>
    <w:rsid w:val="00D050E8"/>
    <w:rsid w:val="00D055D5"/>
    <w:rsid w:val="00D0574F"/>
    <w:rsid w:val="00D05AAD"/>
    <w:rsid w:val="00D05F57"/>
    <w:rsid w:val="00D0625E"/>
    <w:rsid w:val="00D06375"/>
    <w:rsid w:val="00D063F0"/>
    <w:rsid w:val="00D06404"/>
    <w:rsid w:val="00D0669D"/>
    <w:rsid w:val="00D0682A"/>
    <w:rsid w:val="00D069F4"/>
    <w:rsid w:val="00D06DB5"/>
    <w:rsid w:val="00D06FC3"/>
    <w:rsid w:val="00D10169"/>
    <w:rsid w:val="00D103E7"/>
    <w:rsid w:val="00D1043E"/>
    <w:rsid w:val="00D104DC"/>
    <w:rsid w:val="00D114AB"/>
    <w:rsid w:val="00D1236A"/>
    <w:rsid w:val="00D12DBE"/>
    <w:rsid w:val="00D12E01"/>
    <w:rsid w:val="00D12F89"/>
    <w:rsid w:val="00D13008"/>
    <w:rsid w:val="00D136E1"/>
    <w:rsid w:val="00D13A69"/>
    <w:rsid w:val="00D13F56"/>
    <w:rsid w:val="00D13F88"/>
    <w:rsid w:val="00D14C15"/>
    <w:rsid w:val="00D14DA6"/>
    <w:rsid w:val="00D14FB7"/>
    <w:rsid w:val="00D14FD4"/>
    <w:rsid w:val="00D15117"/>
    <w:rsid w:val="00D153EC"/>
    <w:rsid w:val="00D15E45"/>
    <w:rsid w:val="00D163B2"/>
    <w:rsid w:val="00D1693C"/>
    <w:rsid w:val="00D16EC4"/>
    <w:rsid w:val="00D17371"/>
    <w:rsid w:val="00D17418"/>
    <w:rsid w:val="00D17596"/>
    <w:rsid w:val="00D17673"/>
    <w:rsid w:val="00D17F40"/>
    <w:rsid w:val="00D2004D"/>
    <w:rsid w:val="00D21655"/>
    <w:rsid w:val="00D21E03"/>
    <w:rsid w:val="00D2213F"/>
    <w:rsid w:val="00D22C9D"/>
    <w:rsid w:val="00D22F20"/>
    <w:rsid w:val="00D23261"/>
    <w:rsid w:val="00D2348C"/>
    <w:rsid w:val="00D236E8"/>
    <w:rsid w:val="00D23A42"/>
    <w:rsid w:val="00D23A95"/>
    <w:rsid w:val="00D24014"/>
    <w:rsid w:val="00D24B9E"/>
    <w:rsid w:val="00D25FBC"/>
    <w:rsid w:val="00D262B7"/>
    <w:rsid w:val="00D26629"/>
    <w:rsid w:val="00D2665B"/>
    <w:rsid w:val="00D26CDD"/>
    <w:rsid w:val="00D27097"/>
    <w:rsid w:val="00D270DB"/>
    <w:rsid w:val="00D277AB"/>
    <w:rsid w:val="00D27911"/>
    <w:rsid w:val="00D27F97"/>
    <w:rsid w:val="00D300F3"/>
    <w:rsid w:val="00D30495"/>
    <w:rsid w:val="00D30634"/>
    <w:rsid w:val="00D30A97"/>
    <w:rsid w:val="00D30D4C"/>
    <w:rsid w:val="00D31338"/>
    <w:rsid w:val="00D3142F"/>
    <w:rsid w:val="00D318AC"/>
    <w:rsid w:val="00D31959"/>
    <w:rsid w:val="00D3205B"/>
    <w:rsid w:val="00D32846"/>
    <w:rsid w:val="00D32D0D"/>
    <w:rsid w:val="00D32E56"/>
    <w:rsid w:val="00D3332D"/>
    <w:rsid w:val="00D3339F"/>
    <w:rsid w:val="00D336AB"/>
    <w:rsid w:val="00D338C5"/>
    <w:rsid w:val="00D33A60"/>
    <w:rsid w:val="00D33CB3"/>
    <w:rsid w:val="00D33CB4"/>
    <w:rsid w:val="00D3435B"/>
    <w:rsid w:val="00D34604"/>
    <w:rsid w:val="00D34713"/>
    <w:rsid w:val="00D348EE"/>
    <w:rsid w:val="00D3496E"/>
    <w:rsid w:val="00D34BF5"/>
    <w:rsid w:val="00D34D74"/>
    <w:rsid w:val="00D35367"/>
    <w:rsid w:val="00D35514"/>
    <w:rsid w:val="00D35BD5"/>
    <w:rsid w:val="00D35EA9"/>
    <w:rsid w:val="00D35F98"/>
    <w:rsid w:val="00D367FD"/>
    <w:rsid w:val="00D36A2C"/>
    <w:rsid w:val="00D36D68"/>
    <w:rsid w:val="00D36F75"/>
    <w:rsid w:val="00D37375"/>
    <w:rsid w:val="00D40339"/>
    <w:rsid w:val="00D40894"/>
    <w:rsid w:val="00D408BD"/>
    <w:rsid w:val="00D40ABC"/>
    <w:rsid w:val="00D40D4F"/>
    <w:rsid w:val="00D41122"/>
    <w:rsid w:val="00D4132C"/>
    <w:rsid w:val="00D41603"/>
    <w:rsid w:val="00D4161E"/>
    <w:rsid w:val="00D41DF2"/>
    <w:rsid w:val="00D42594"/>
    <w:rsid w:val="00D427CF"/>
    <w:rsid w:val="00D428CD"/>
    <w:rsid w:val="00D42D07"/>
    <w:rsid w:val="00D43277"/>
    <w:rsid w:val="00D43469"/>
    <w:rsid w:val="00D43703"/>
    <w:rsid w:val="00D43BFA"/>
    <w:rsid w:val="00D43C05"/>
    <w:rsid w:val="00D43D6C"/>
    <w:rsid w:val="00D44301"/>
    <w:rsid w:val="00D44357"/>
    <w:rsid w:val="00D44CA3"/>
    <w:rsid w:val="00D45AB9"/>
    <w:rsid w:val="00D45E35"/>
    <w:rsid w:val="00D460B8"/>
    <w:rsid w:val="00D460C5"/>
    <w:rsid w:val="00D460CC"/>
    <w:rsid w:val="00D46404"/>
    <w:rsid w:val="00D464EB"/>
    <w:rsid w:val="00D46594"/>
    <w:rsid w:val="00D46F0F"/>
    <w:rsid w:val="00D47245"/>
    <w:rsid w:val="00D475AF"/>
    <w:rsid w:val="00D47711"/>
    <w:rsid w:val="00D47B89"/>
    <w:rsid w:val="00D50097"/>
    <w:rsid w:val="00D5011F"/>
    <w:rsid w:val="00D502EA"/>
    <w:rsid w:val="00D5092B"/>
    <w:rsid w:val="00D50B1B"/>
    <w:rsid w:val="00D51228"/>
    <w:rsid w:val="00D5138D"/>
    <w:rsid w:val="00D5158F"/>
    <w:rsid w:val="00D51876"/>
    <w:rsid w:val="00D51A58"/>
    <w:rsid w:val="00D51B23"/>
    <w:rsid w:val="00D51DED"/>
    <w:rsid w:val="00D51FA5"/>
    <w:rsid w:val="00D51FBF"/>
    <w:rsid w:val="00D520BE"/>
    <w:rsid w:val="00D528CF"/>
    <w:rsid w:val="00D52A5A"/>
    <w:rsid w:val="00D52D94"/>
    <w:rsid w:val="00D52FEA"/>
    <w:rsid w:val="00D52FF8"/>
    <w:rsid w:val="00D53B01"/>
    <w:rsid w:val="00D53D17"/>
    <w:rsid w:val="00D53E5F"/>
    <w:rsid w:val="00D548BB"/>
    <w:rsid w:val="00D549BC"/>
    <w:rsid w:val="00D54DEE"/>
    <w:rsid w:val="00D54FDB"/>
    <w:rsid w:val="00D5546A"/>
    <w:rsid w:val="00D55730"/>
    <w:rsid w:val="00D55AE0"/>
    <w:rsid w:val="00D56085"/>
    <w:rsid w:val="00D56207"/>
    <w:rsid w:val="00D56403"/>
    <w:rsid w:val="00D56BF5"/>
    <w:rsid w:val="00D56EC1"/>
    <w:rsid w:val="00D57565"/>
    <w:rsid w:val="00D57777"/>
    <w:rsid w:val="00D57E5E"/>
    <w:rsid w:val="00D6009E"/>
    <w:rsid w:val="00D6041A"/>
    <w:rsid w:val="00D6045E"/>
    <w:rsid w:val="00D60910"/>
    <w:rsid w:val="00D60A58"/>
    <w:rsid w:val="00D60ADD"/>
    <w:rsid w:val="00D60F83"/>
    <w:rsid w:val="00D61309"/>
    <w:rsid w:val="00D613A8"/>
    <w:rsid w:val="00D6159E"/>
    <w:rsid w:val="00D615C5"/>
    <w:rsid w:val="00D61B89"/>
    <w:rsid w:val="00D61C0A"/>
    <w:rsid w:val="00D62470"/>
    <w:rsid w:val="00D624E8"/>
    <w:rsid w:val="00D62EFA"/>
    <w:rsid w:val="00D62FE3"/>
    <w:rsid w:val="00D6319C"/>
    <w:rsid w:val="00D635E2"/>
    <w:rsid w:val="00D6388E"/>
    <w:rsid w:val="00D63DC6"/>
    <w:rsid w:val="00D646FC"/>
    <w:rsid w:val="00D64715"/>
    <w:rsid w:val="00D64903"/>
    <w:rsid w:val="00D649F5"/>
    <w:rsid w:val="00D64E4E"/>
    <w:rsid w:val="00D6519E"/>
    <w:rsid w:val="00D653DB"/>
    <w:rsid w:val="00D66083"/>
    <w:rsid w:val="00D66562"/>
    <w:rsid w:val="00D6680E"/>
    <w:rsid w:val="00D66A67"/>
    <w:rsid w:val="00D66B18"/>
    <w:rsid w:val="00D66B3E"/>
    <w:rsid w:val="00D66BF4"/>
    <w:rsid w:val="00D66E64"/>
    <w:rsid w:val="00D6723D"/>
    <w:rsid w:val="00D67388"/>
    <w:rsid w:val="00D67955"/>
    <w:rsid w:val="00D67B18"/>
    <w:rsid w:val="00D7024C"/>
    <w:rsid w:val="00D70703"/>
    <w:rsid w:val="00D71889"/>
    <w:rsid w:val="00D7203C"/>
    <w:rsid w:val="00D72CC9"/>
    <w:rsid w:val="00D72FA5"/>
    <w:rsid w:val="00D73276"/>
    <w:rsid w:val="00D73638"/>
    <w:rsid w:val="00D73911"/>
    <w:rsid w:val="00D73C95"/>
    <w:rsid w:val="00D73CB1"/>
    <w:rsid w:val="00D73D6F"/>
    <w:rsid w:val="00D740D3"/>
    <w:rsid w:val="00D743CE"/>
    <w:rsid w:val="00D74732"/>
    <w:rsid w:val="00D7486D"/>
    <w:rsid w:val="00D74AA4"/>
    <w:rsid w:val="00D74C69"/>
    <w:rsid w:val="00D75236"/>
    <w:rsid w:val="00D753C5"/>
    <w:rsid w:val="00D75428"/>
    <w:rsid w:val="00D759E5"/>
    <w:rsid w:val="00D760F4"/>
    <w:rsid w:val="00D76407"/>
    <w:rsid w:val="00D76601"/>
    <w:rsid w:val="00D766CD"/>
    <w:rsid w:val="00D76D4A"/>
    <w:rsid w:val="00D76FD2"/>
    <w:rsid w:val="00D77BF5"/>
    <w:rsid w:val="00D77C4D"/>
    <w:rsid w:val="00D77F23"/>
    <w:rsid w:val="00D804E0"/>
    <w:rsid w:val="00D806B0"/>
    <w:rsid w:val="00D807EE"/>
    <w:rsid w:val="00D8130B"/>
    <w:rsid w:val="00D81972"/>
    <w:rsid w:val="00D81A7A"/>
    <w:rsid w:val="00D8202B"/>
    <w:rsid w:val="00D8262D"/>
    <w:rsid w:val="00D82643"/>
    <w:rsid w:val="00D831D6"/>
    <w:rsid w:val="00D8339C"/>
    <w:rsid w:val="00D834AD"/>
    <w:rsid w:val="00D83DC4"/>
    <w:rsid w:val="00D83F46"/>
    <w:rsid w:val="00D8412F"/>
    <w:rsid w:val="00D852A6"/>
    <w:rsid w:val="00D853DF"/>
    <w:rsid w:val="00D85542"/>
    <w:rsid w:val="00D857DA"/>
    <w:rsid w:val="00D85A81"/>
    <w:rsid w:val="00D8619F"/>
    <w:rsid w:val="00D86509"/>
    <w:rsid w:val="00D8730E"/>
    <w:rsid w:val="00D876B6"/>
    <w:rsid w:val="00D913EF"/>
    <w:rsid w:val="00D91447"/>
    <w:rsid w:val="00D916C5"/>
    <w:rsid w:val="00D91879"/>
    <w:rsid w:val="00D91EB2"/>
    <w:rsid w:val="00D91FAD"/>
    <w:rsid w:val="00D92271"/>
    <w:rsid w:val="00D92397"/>
    <w:rsid w:val="00D9389C"/>
    <w:rsid w:val="00D93ADF"/>
    <w:rsid w:val="00D941FB"/>
    <w:rsid w:val="00D95854"/>
    <w:rsid w:val="00D963E5"/>
    <w:rsid w:val="00D96878"/>
    <w:rsid w:val="00D968B3"/>
    <w:rsid w:val="00D96A8A"/>
    <w:rsid w:val="00D96AB3"/>
    <w:rsid w:val="00D96BF0"/>
    <w:rsid w:val="00D97102"/>
    <w:rsid w:val="00D9760D"/>
    <w:rsid w:val="00D97759"/>
    <w:rsid w:val="00D97A66"/>
    <w:rsid w:val="00D97AFE"/>
    <w:rsid w:val="00D97EF2"/>
    <w:rsid w:val="00D97EFA"/>
    <w:rsid w:val="00DA076E"/>
    <w:rsid w:val="00DA09C9"/>
    <w:rsid w:val="00DA0C5A"/>
    <w:rsid w:val="00DA0D7A"/>
    <w:rsid w:val="00DA0F09"/>
    <w:rsid w:val="00DA12D5"/>
    <w:rsid w:val="00DA1300"/>
    <w:rsid w:val="00DA1380"/>
    <w:rsid w:val="00DA17BF"/>
    <w:rsid w:val="00DA1CDC"/>
    <w:rsid w:val="00DA1F20"/>
    <w:rsid w:val="00DA225A"/>
    <w:rsid w:val="00DA26E0"/>
    <w:rsid w:val="00DA2F5A"/>
    <w:rsid w:val="00DA2F61"/>
    <w:rsid w:val="00DA33A3"/>
    <w:rsid w:val="00DA33DC"/>
    <w:rsid w:val="00DA3433"/>
    <w:rsid w:val="00DA3513"/>
    <w:rsid w:val="00DA360D"/>
    <w:rsid w:val="00DA3A0B"/>
    <w:rsid w:val="00DA3C50"/>
    <w:rsid w:val="00DA3C70"/>
    <w:rsid w:val="00DA4037"/>
    <w:rsid w:val="00DA41FA"/>
    <w:rsid w:val="00DA491E"/>
    <w:rsid w:val="00DA4B30"/>
    <w:rsid w:val="00DA4CF7"/>
    <w:rsid w:val="00DA4DF1"/>
    <w:rsid w:val="00DA5124"/>
    <w:rsid w:val="00DA584A"/>
    <w:rsid w:val="00DA5B79"/>
    <w:rsid w:val="00DA6B5D"/>
    <w:rsid w:val="00DA6D12"/>
    <w:rsid w:val="00DA6E38"/>
    <w:rsid w:val="00DA7067"/>
    <w:rsid w:val="00DA74A5"/>
    <w:rsid w:val="00DA7719"/>
    <w:rsid w:val="00DA7A05"/>
    <w:rsid w:val="00DA7C4E"/>
    <w:rsid w:val="00DB0207"/>
    <w:rsid w:val="00DB03E7"/>
    <w:rsid w:val="00DB0791"/>
    <w:rsid w:val="00DB0843"/>
    <w:rsid w:val="00DB08DA"/>
    <w:rsid w:val="00DB0B65"/>
    <w:rsid w:val="00DB125B"/>
    <w:rsid w:val="00DB1486"/>
    <w:rsid w:val="00DB1699"/>
    <w:rsid w:val="00DB1BD2"/>
    <w:rsid w:val="00DB21AD"/>
    <w:rsid w:val="00DB21CE"/>
    <w:rsid w:val="00DB22B9"/>
    <w:rsid w:val="00DB2423"/>
    <w:rsid w:val="00DB2457"/>
    <w:rsid w:val="00DB2813"/>
    <w:rsid w:val="00DB294C"/>
    <w:rsid w:val="00DB340A"/>
    <w:rsid w:val="00DB3DC0"/>
    <w:rsid w:val="00DB427B"/>
    <w:rsid w:val="00DB4725"/>
    <w:rsid w:val="00DB50B0"/>
    <w:rsid w:val="00DB5241"/>
    <w:rsid w:val="00DB52C1"/>
    <w:rsid w:val="00DB553E"/>
    <w:rsid w:val="00DB576C"/>
    <w:rsid w:val="00DB5BF8"/>
    <w:rsid w:val="00DB6023"/>
    <w:rsid w:val="00DB6D28"/>
    <w:rsid w:val="00DB6E9D"/>
    <w:rsid w:val="00DB6ECC"/>
    <w:rsid w:val="00DB7124"/>
    <w:rsid w:val="00DC04EA"/>
    <w:rsid w:val="00DC0CA3"/>
    <w:rsid w:val="00DC109E"/>
    <w:rsid w:val="00DC16C8"/>
    <w:rsid w:val="00DC1715"/>
    <w:rsid w:val="00DC18D7"/>
    <w:rsid w:val="00DC1B2D"/>
    <w:rsid w:val="00DC2251"/>
    <w:rsid w:val="00DC3D00"/>
    <w:rsid w:val="00DC40A7"/>
    <w:rsid w:val="00DC42C0"/>
    <w:rsid w:val="00DC45AC"/>
    <w:rsid w:val="00DC4BA3"/>
    <w:rsid w:val="00DC4FF0"/>
    <w:rsid w:val="00DC5229"/>
    <w:rsid w:val="00DC5FC4"/>
    <w:rsid w:val="00DC618C"/>
    <w:rsid w:val="00DC6639"/>
    <w:rsid w:val="00DC6853"/>
    <w:rsid w:val="00DC7122"/>
    <w:rsid w:val="00DC71A0"/>
    <w:rsid w:val="00DC7724"/>
    <w:rsid w:val="00DC789F"/>
    <w:rsid w:val="00DD0012"/>
    <w:rsid w:val="00DD00BB"/>
    <w:rsid w:val="00DD020B"/>
    <w:rsid w:val="00DD0413"/>
    <w:rsid w:val="00DD05EF"/>
    <w:rsid w:val="00DD0A1F"/>
    <w:rsid w:val="00DD0CE7"/>
    <w:rsid w:val="00DD0D01"/>
    <w:rsid w:val="00DD0E57"/>
    <w:rsid w:val="00DD1028"/>
    <w:rsid w:val="00DD1833"/>
    <w:rsid w:val="00DD1A55"/>
    <w:rsid w:val="00DD1F81"/>
    <w:rsid w:val="00DD224E"/>
    <w:rsid w:val="00DD2290"/>
    <w:rsid w:val="00DD2774"/>
    <w:rsid w:val="00DD2C78"/>
    <w:rsid w:val="00DD2F34"/>
    <w:rsid w:val="00DD2FB8"/>
    <w:rsid w:val="00DD322F"/>
    <w:rsid w:val="00DD328F"/>
    <w:rsid w:val="00DD35A1"/>
    <w:rsid w:val="00DD3C31"/>
    <w:rsid w:val="00DD3E00"/>
    <w:rsid w:val="00DD4179"/>
    <w:rsid w:val="00DD47F8"/>
    <w:rsid w:val="00DD50C0"/>
    <w:rsid w:val="00DD53B3"/>
    <w:rsid w:val="00DD5958"/>
    <w:rsid w:val="00DD5995"/>
    <w:rsid w:val="00DD5CDA"/>
    <w:rsid w:val="00DD66AA"/>
    <w:rsid w:val="00DD6731"/>
    <w:rsid w:val="00DD6BF0"/>
    <w:rsid w:val="00DD7EBB"/>
    <w:rsid w:val="00DD7F33"/>
    <w:rsid w:val="00DD7F58"/>
    <w:rsid w:val="00DD7FA7"/>
    <w:rsid w:val="00DE029A"/>
    <w:rsid w:val="00DE0327"/>
    <w:rsid w:val="00DE03C9"/>
    <w:rsid w:val="00DE057D"/>
    <w:rsid w:val="00DE0749"/>
    <w:rsid w:val="00DE0B61"/>
    <w:rsid w:val="00DE11B2"/>
    <w:rsid w:val="00DE199B"/>
    <w:rsid w:val="00DE19A4"/>
    <w:rsid w:val="00DE1C64"/>
    <w:rsid w:val="00DE2681"/>
    <w:rsid w:val="00DE2BB2"/>
    <w:rsid w:val="00DE2D82"/>
    <w:rsid w:val="00DE3400"/>
    <w:rsid w:val="00DE3407"/>
    <w:rsid w:val="00DE3A18"/>
    <w:rsid w:val="00DE3AE4"/>
    <w:rsid w:val="00DE3CEE"/>
    <w:rsid w:val="00DE40A6"/>
    <w:rsid w:val="00DE41C8"/>
    <w:rsid w:val="00DE421E"/>
    <w:rsid w:val="00DE4756"/>
    <w:rsid w:val="00DE48AB"/>
    <w:rsid w:val="00DE4A20"/>
    <w:rsid w:val="00DE510F"/>
    <w:rsid w:val="00DE545C"/>
    <w:rsid w:val="00DE548C"/>
    <w:rsid w:val="00DE5DDB"/>
    <w:rsid w:val="00DE6184"/>
    <w:rsid w:val="00DE64F5"/>
    <w:rsid w:val="00DE6B9E"/>
    <w:rsid w:val="00DE71A9"/>
    <w:rsid w:val="00DE7360"/>
    <w:rsid w:val="00DE73CC"/>
    <w:rsid w:val="00DE752F"/>
    <w:rsid w:val="00DE7659"/>
    <w:rsid w:val="00DE784D"/>
    <w:rsid w:val="00DE7C1E"/>
    <w:rsid w:val="00DE7DFF"/>
    <w:rsid w:val="00DF070D"/>
    <w:rsid w:val="00DF0830"/>
    <w:rsid w:val="00DF08A8"/>
    <w:rsid w:val="00DF133F"/>
    <w:rsid w:val="00DF18BE"/>
    <w:rsid w:val="00DF1932"/>
    <w:rsid w:val="00DF1A15"/>
    <w:rsid w:val="00DF260E"/>
    <w:rsid w:val="00DF2C59"/>
    <w:rsid w:val="00DF3221"/>
    <w:rsid w:val="00DF3367"/>
    <w:rsid w:val="00DF36B7"/>
    <w:rsid w:val="00DF3E6A"/>
    <w:rsid w:val="00DF3F2B"/>
    <w:rsid w:val="00DF427D"/>
    <w:rsid w:val="00DF46E7"/>
    <w:rsid w:val="00DF4EF5"/>
    <w:rsid w:val="00DF532D"/>
    <w:rsid w:val="00DF563E"/>
    <w:rsid w:val="00DF5A68"/>
    <w:rsid w:val="00DF602E"/>
    <w:rsid w:val="00DF673E"/>
    <w:rsid w:val="00DF6850"/>
    <w:rsid w:val="00DF71B3"/>
    <w:rsid w:val="00DF72ED"/>
    <w:rsid w:val="00DF79A4"/>
    <w:rsid w:val="00DF7BE3"/>
    <w:rsid w:val="00E001FA"/>
    <w:rsid w:val="00E007F7"/>
    <w:rsid w:val="00E00AEE"/>
    <w:rsid w:val="00E00C31"/>
    <w:rsid w:val="00E00DB7"/>
    <w:rsid w:val="00E017F9"/>
    <w:rsid w:val="00E01B77"/>
    <w:rsid w:val="00E025FD"/>
    <w:rsid w:val="00E0297E"/>
    <w:rsid w:val="00E02DEA"/>
    <w:rsid w:val="00E02ECA"/>
    <w:rsid w:val="00E02F31"/>
    <w:rsid w:val="00E0332A"/>
    <w:rsid w:val="00E03467"/>
    <w:rsid w:val="00E03882"/>
    <w:rsid w:val="00E038E7"/>
    <w:rsid w:val="00E03B93"/>
    <w:rsid w:val="00E03D2F"/>
    <w:rsid w:val="00E03D59"/>
    <w:rsid w:val="00E03EEB"/>
    <w:rsid w:val="00E040E7"/>
    <w:rsid w:val="00E0429A"/>
    <w:rsid w:val="00E04742"/>
    <w:rsid w:val="00E0483B"/>
    <w:rsid w:val="00E04B69"/>
    <w:rsid w:val="00E051FF"/>
    <w:rsid w:val="00E05354"/>
    <w:rsid w:val="00E053DF"/>
    <w:rsid w:val="00E0543A"/>
    <w:rsid w:val="00E0569C"/>
    <w:rsid w:val="00E0581D"/>
    <w:rsid w:val="00E0604E"/>
    <w:rsid w:val="00E0636A"/>
    <w:rsid w:val="00E0679F"/>
    <w:rsid w:val="00E067C0"/>
    <w:rsid w:val="00E07904"/>
    <w:rsid w:val="00E07975"/>
    <w:rsid w:val="00E07BE1"/>
    <w:rsid w:val="00E1045C"/>
    <w:rsid w:val="00E111B0"/>
    <w:rsid w:val="00E11553"/>
    <w:rsid w:val="00E1173C"/>
    <w:rsid w:val="00E11DE6"/>
    <w:rsid w:val="00E120A5"/>
    <w:rsid w:val="00E120AB"/>
    <w:rsid w:val="00E122B4"/>
    <w:rsid w:val="00E1267C"/>
    <w:rsid w:val="00E12B49"/>
    <w:rsid w:val="00E13807"/>
    <w:rsid w:val="00E13B89"/>
    <w:rsid w:val="00E13C69"/>
    <w:rsid w:val="00E13DE1"/>
    <w:rsid w:val="00E14092"/>
    <w:rsid w:val="00E140BD"/>
    <w:rsid w:val="00E142BD"/>
    <w:rsid w:val="00E1468F"/>
    <w:rsid w:val="00E148AA"/>
    <w:rsid w:val="00E15679"/>
    <w:rsid w:val="00E15864"/>
    <w:rsid w:val="00E15AA3"/>
    <w:rsid w:val="00E15BFA"/>
    <w:rsid w:val="00E15C20"/>
    <w:rsid w:val="00E15C30"/>
    <w:rsid w:val="00E15D4F"/>
    <w:rsid w:val="00E15E4B"/>
    <w:rsid w:val="00E160B7"/>
    <w:rsid w:val="00E1641A"/>
    <w:rsid w:val="00E16803"/>
    <w:rsid w:val="00E16B39"/>
    <w:rsid w:val="00E16B63"/>
    <w:rsid w:val="00E172E6"/>
    <w:rsid w:val="00E174F3"/>
    <w:rsid w:val="00E17B09"/>
    <w:rsid w:val="00E17CDE"/>
    <w:rsid w:val="00E17E29"/>
    <w:rsid w:val="00E200F2"/>
    <w:rsid w:val="00E20352"/>
    <w:rsid w:val="00E20492"/>
    <w:rsid w:val="00E208C9"/>
    <w:rsid w:val="00E20D0E"/>
    <w:rsid w:val="00E20F02"/>
    <w:rsid w:val="00E211B9"/>
    <w:rsid w:val="00E21499"/>
    <w:rsid w:val="00E214B7"/>
    <w:rsid w:val="00E21A35"/>
    <w:rsid w:val="00E21A4D"/>
    <w:rsid w:val="00E21D3E"/>
    <w:rsid w:val="00E21E33"/>
    <w:rsid w:val="00E21E6E"/>
    <w:rsid w:val="00E220A3"/>
    <w:rsid w:val="00E224D1"/>
    <w:rsid w:val="00E22AE9"/>
    <w:rsid w:val="00E231C3"/>
    <w:rsid w:val="00E23343"/>
    <w:rsid w:val="00E233D1"/>
    <w:rsid w:val="00E237E6"/>
    <w:rsid w:val="00E23F7D"/>
    <w:rsid w:val="00E242B1"/>
    <w:rsid w:val="00E24422"/>
    <w:rsid w:val="00E24599"/>
    <w:rsid w:val="00E24909"/>
    <w:rsid w:val="00E24A1F"/>
    <w:rsid w:val="00E24E26"/>
    <w:rsid w:val="00E25E64"/>
    <w:rsid w:val="00E2653B"/>
    <w:rsid w:val="00E26D41"/>
    <w:rsid w:val="00E273A2"/>
    <w:rsid w:val="00E27F43"/>
    <w:rsid w:val="00E30378"/>
    <w:rsid w:val="00E303FC"/>
    <w:rsid w:val="00E307B6"/>
    <w:rsid w:val="00E30A51"/>
    <w:rsid w:val="00E30DBB"/>
    <w:rsid w:val="00E3160E"/>
    <w:rsid w:val="00E31968"/>
    <w:rsid w:val="00E3207C"/>
    <w:rsid w:val="00E32B7B"/>
    <w:rsid w:val="00E32CFD"/>
    <w:rsid w:val="00E33374"/>
    <w:rsid w:val="00E3373D"/>
    <w:rsid w:val="00E3389C"/>
    <w:rsid w:val="00E33EEA"/>
    <w:rsid w:val="00E3449C"/>
    <w:rsid w:val="00E34643"/>
    <w:rsid w:val="00E347D0"/>
    <w:rsid w:val="00E34C52"/>
    <w:rsid w:val="00E34F82"/>
    <w:rsid w:val="00E351AD"/>
    <w:rsid w:val="00E366BC"/>
    <w:rsid w:val="00E36743"/>
    <w:rsid w:val="00E372C6"/>
    <w:rsid w:val="00E37C7E"/>
    <w:rsid w:val="00E404B2"/>
    <w:rsid w:val="00E4065B"/>
    <w:rsid w:val="00E40918"/>
    <w:rsid w:val="00E40924"/>
    <w:rsid w:val="00E40BC1"/>
    <w:rsid w:val="00E4172A"/>
    <w:rsid w:val="00E41C58"/>
    <w:rsid w:val="00E41C6A"/>
    <w:rsid w:val="00E41EBF"/>
    <w:rsid w:val="00E4228D"/>
    <w:rsid w:val="00E4270F"/>
    <w:rsid w:val="00E4277D"/>
    <w:rsid w:val="00E42AA1"/>
    <w:rsid w:val="00E430C0"/>
    <w:rsid w:val="00E43932"/>
    <w:rsid w:val="00E43B7A"/>
    <w:rsid w:val="00E442BC"/>
    <w:rsid w:val="00E4451C"/>
    <w:rsid w:val="00E4493F"/>
    <w:rsid w:val="00E45028"/>
    <w:rsid w:val="00E451F8"/>
    <w:rsid w:val="00E45606"/>
    <w:rsid w:val="00E45890"/>
    <w:rsid w:val="00E45B47"/>
    <w:rsid w:val="00E45B83"/>
    <w:rsid w:val="00E45FA8"/>
    <w:rsid w:val="00E46342"/>
    <w:rsid w:val="00E46386"/>
    <w:rsid w:val="00E466AB"/>
    <w:rsid w:val="00E466F2"/>
    <w:rsid w:val="00E46CCD"/>
    <w:rsid w:val="00E46CF7"/>
    <w:rsid w:val="00E46F3C"/>
    <w:rsid w:val="00E4708A"/>
    <w:rsid w:val="00E471BF"/>
    <w:rsid w:val="00E47474"/>
    <w:rsid w:val="00E47667"/>
    <w:rsid w:val="00E47BC7"/>
    <w:rsid w:val="00E5062D"/>
    <w:rsid w:val="00E50E08"/>
    <w:rsid w:val="00E50E4F"/>
    <w:rsid w:val="00E5132A"/>
    <w:rsid w:val="00E51663"/>
    <w:rsid w:val="00E51847"/>
    <w:rsid w:val="00E51938"/>
    <w:rsid w:val="00E522EA"/>
    <w:rsid w:val="00E52569"/>
    <w:rsid w:val="00E5271F"/>
    <w:rsid w:val="00E52779"/>
    <w:rsid w:val="00E52B74"/>
    <w:rsid w:val="00E52BD0"/>
    <w:rsid w:val="00E5314B"/>
    <w:rsid w:val="00E531F5"/>
    <w:rsid w:val="00E5363A"/>
    <w:rsid w:val="00E53AC5"/>
    <w:rsid w:val="00E53C4E"/>
    <w:rsid w:val="00E544AC"/>
    <w:rsid w:val="00E54A3C"/>
    <w:rsid w:val="00E54A61"/>
    <w:rsid w:val="00E54BCB"/>
    <w:rsid w:val="00E54DFA"/>
    <w:rsid w:val="00E553E1"/>
    <w:rsid w:val="00E556FD"/>
    <w:rsid w:val="00E55789"/>
    <w:rsid w:val="00E5677A"/>
    <w:rsid w:val="00E56916"/>
    <w:rsid w:val="00E56920"/>
    <w:rsid w:val="00E56D57"/>
    <w:rsid w:val="00E56DE3"/>
    <w:rsid w:val="00E5738C"/>
    <w:rsid w:val="00E57E4F"/>
    <w:rsid w:val="00E60026"/>
    <w:rsid w:val="00E60287"/>
    <w:rsid w:val="00E60317"/>
    <w:rsid w:val="00E60328"/>
    <w:rsid w:val="00E60C00"/>
    <w:rsid w:val="00E60CE7"/>
    <w:rsid w:val="00E61312"/>
    <w:rsid w:val="00E61822"/>
    <w:rsid w:val="00E618BF"/>
    <w:rsid w:val="00E61C46"/>
    <w:rsid w:val="00E62054"/>
    <w:rsid w:val="00E620C4"/>
    <w:rsid w:val="00E62933"/>
    <w:rsid w:val="00E6364A"/>
    <w:rsid w:val="00E63D02"/>
    <w:rsid w:val="00E642D3"/>
    <w:rsid w:val="00E651D9"/>
    <w:rsid w:val="00E653D7"/>
    <w:rsid w:val="00E65528"/>
    <w:rsid w:val="00E65B3E"/>
    <w:rsid w:val="00E6674D"/>
    <w:rsid w:val="00E667A1"/>
    <w:rsid w:val="00E66ADA"/>
    <w:rsid w:val="00E66F3C"/>
    <w:rsid w:val="00E671C2"/>
    <w:rsid w:val="00E67896"/>
    <w:rsid w:val="00E67A50"/>
    <w:rsid w:val="00E67AB6"/>
    <w:rsid w:val="00E67E03"/>
    <w:rsid w:val="00E70393"/>
    <w:rsid w:val="00E70B8E"/>
    <w:rsid w:val="00E70E07"/>
    <w:rsid w:val="00E7106C"/>
    <w:rsid w:val="00E710AB"/>
    <w:rsid w:val="00E717BD"/>
    <w:rsid w:val="00E71F93"/>
    <w:rsid w:val="00E7212B"/>
    <w:rsid w:val="00E72651"/>
    <w:rsid w:val="00E72720"/>
    <w:rsid w:val="00E72E3D"/>
    <w:rsid w:val="00E72FBF"/>
    <w:rsid w:val="00E733B4"/>
    <w:rsid w:val="00E733BA"/>
    <w:rsid w:val="00E73ABF"/>
    <w:rsid w:val="00E73BA7"/>
    <w:rsid w:val="00E73F80"/>
    <w:rsid w:val="00E74991"/>
    <w:rsid w:val="00E74ECD"/>
    <w:rsid w:val="00E7587B"/>
    <w:rsid w:val="00E75CBA"/>
    <w:rsid w:val="00E75D30"/>
    <w:rsid w:val="00E760F3"/>
    <w:rsid w:val="00E768C5"/>
    <w:rsid w:val="00E77701"/>
    <w:rsid w:val="00E77938"/>
    <w:rsid w:val="00E77D2B"/>
    <w:rsid w:val="00E80B30"/>
    <w:rsid w:val="00E8131F"/>
    <w:rsid w:val="00E82356"/>
    <w:rsid w:val="00E823AC"/>
    <w:rsid w:val="00E83033"/>
    <w:rsid w:val="00E8398A"/>
    <w:rsid w:val="00E84281"/>
    <w:rsid w:val="00E8476F"/>
    <w:rsid w:val="00E84B53"/>
    <w:rsid w:val="00E8534B"/>
    <w:rsid w:val="00E854CD"/>
    <w:rsid w:val="00E85A4E"/>
    <w:rsid w:val="00E85CA7"/>
    <w:rsid w:val="00E861FA"/>
    <w:rsid w:val="00E86446"/>
    <w:rsid w:val="00E86975"/>
    <w:rsid w:val="00E874E5"/>
    <w:rsid w:val="00E87787"/>
    <w:rsid w:val="00E87846"/>
    <w:rsid w:val="00E87884"/>
    <w:rsid w:val="00E87E4B"/>
    <w:rsid w:val="00E87F9E"/>
    <w:rsid w:val="00E90000"/>
    <w:rsid w:val="00E90BC1"/>
    <w:rsid w:val="00E90E1C"/>
    <w:rsid w:val="00E915FB"/>
    <w:rsid w:val="00E91991"/>
    <w:rsid w:val="00E91AE3"/>
    <w:rsid w:val="00E91B75"/>
    <w:rsid w:val="00E91D18"/>
    <w:rsid w:val="00E923EC"/>
    <w:rsid w:val="00E932FB"/>
    <w:rsid w:val="00E9351F"/>
    <w:rsid w:val="00E93593"/>
    <w:rsid w:val="00E93B98"/>
    <w:rsid w:val="00E953A7"/>
    <w:rsid w:val="00E95936"/>
    <w:rsid w:val="00E95D5C"/>
    <w:rsid w:val="00E95F27"/>
    <w:rsid w:val="00E96338"/>
    <w:rsid w:val="00E96926"/>
    <w:rsid w:val="00E96B00"/>
    <w:rsid w:val="00E96BC9"/>
    <w:rsid w:val="00E971E4"/>
    <w:rsid w:val="00E979FA"/>
    <w:rsid w:val="00E97B49"/>
    <w:rsid w:val="00E97BA4"/>
    <w:rsid w:val="00E97EDF"/>
    <w:rsid w:val="00EA00D5"/>
    <w:rsid w:val="00EA0931"/>
    <w:rsid w:val="00EA0BAA"/>
    <w:rsid w:val="00EA0F07"/>
    <w:rsid w:val="00EA1BE1"/>
    <w:rsid w:val="00EA1C72"/>
    <w:rsid w:val="00EA1D87"/>
    <w:rsid w:val="00EA21B7"/>
    <w:rsid w:val="00EA21E0"/>
    <w:rsid w:val="00EA23BB"/>
    <w:rsid w:val="00EA266A"/>
    <w:rsid w:val="00EA2E18"/>
    <w:rsid w:val="00EA312A"/>
    <w:rsid w:val="00EA3138"/>
    <w:rsid w:val="00EA35EA"/>
    <w:rsid w:val="00EA3606"/>
    <w:rsid w:val="00EA373F"/>
    <w:rsid w:val="00EA40C1"/>
    <w:rsid w:val="00EA445C"/>
    <w:rsid w:val="00EA4570"/>
    <w:rsid w:val="00EA4766"/>
    <w:rsid w:val="00EA4AD2"/>
    <w:rsid w:val="00EA4B6D"/>
    <w:rsid w:val="00EA52A8"/>
    <w:rsid w:val="00EA53F4"/>
    <w:rsid w:val="00EA5604"/>
    <w:rsid w:val="00EA589E"/>
    <w:rsid w:val="00EA5A57"/>
    <w:rsid w:val="00EA5C2C"/>
    <w:rsid w:val="00EA6386"/>
    <w:rsid w:val="00EA640C"/>
    <w:rsid w:val="00EA6722"/>
    <w:rsid w:val="00EA684F"/>
    <w:rsid w:val="00EA6A63"/>
    <w:rsid w:val="00EA733D"/>
    <w:rsid w:val="00EA7694"/>
    <w:rsid w:val="00EA79CA"/>
    <w:rsid w:val="00EA79CC"/>
    <w:rsid w:val="00EA7A31"/>
    <w:rsid w:val="00EA7A66"/>
    <w:rsid w:val="00EB045B"/>
    <w:rsid w:val="00EB05EC"/>
    <w:rsid w:val="00EB07D3"/>
    <w:rsid w:val="00EB07E0"/>
    <w:rsid w:val="00EB16C6"/>
    <w:rsid w:val="00EB1888"/>
    <w:rsid w:val="00EB189A"/>
    <w:rsid w:val="00EB2831"/>
    <w:rsid w:val="00EB2996"/>
    <w:rsid w:val="00EB2BBC"/>
    <w:rsid w:val="00EB2C78"/>
    <w:rsid w:val="00EB30B8"/>
    <w:rsid w:val="00EB361E"/>
    <w:rsid w:val="00EB37F3"/>
    <w:rsid w:val="00EB3C1F"/>
    <w:rsid w:val="00EB3F46"/>
    <w:rsid w:val="00EB48C0"/>
    <w:rsid w:val="00EB4993"/>
    <w:rsid w:val="00EB4C7B"/>
    <w:rsid w:val="00EB4F48"/>
    <w:rsid w:val="00EB5070"/>
    <w:rsid w:val="00EB5480"/>
    <w:rsid w:val="00EB5519"/>
    <w:rsid w:val="00EB579E"/>
    <w:rsid w:val="00EB5A43"/>
    <w:rsid w:val="00EB5D80"/>
    <w:rsid w:val="00EB605D"/>
    <w:rsid w:val="00EB6252"/>
    <w:rsid w:val="00EB6B6C"/>
    <w:rsid w:val="00EB6E2D"/>
    <w:rsid w:val="00EB7087"/>
    <w:rsid w:val="00EB70AC"/>
    <w:rsid w:val="00EB754C"/>
    <w:rsid w:val="00EB7590"/>
    <w:rsid w:val="00EB77E3"/>
    <w:rsid w:val="00EC039F"/>
    <w:rsid w:val="00EC09AF"/>
    <w:rsid w:val="00EC0CC8"/>
    <w:rsid w:val="00EC0F52"/>
    <w:rsid w:val="00EC11ED"/>
    <w:rsid w:val="00EC14E9"/>
    <w:rsid w:val="00EC1940"/>
    <w:rsid w:val="00EC1A8F"/>
    <w:rsid w:val="00EC1D2A"/>
    <w:rsid w:val="00EC237C"/>
    <w:rsid w:val="00EC2503"/>
    <w:rsid w:val="00EC25DE"/>
    <w:rsid w:val="00EC2650"/>
    <w:rsid w:val="00EC2826"/>
    <w:rsid w:val="00EC29AE"/>
    <w:rsid w:val="00EC2C58"/>
    <w:rsid w:val="00EC3776"/>
    <w:rsid w:val="00EC40B7"/>
    <w:rsid w:val="00EC4641"/>
    <w:rsid w:val="00EC48D3"/>
    <w:rsid w:val="00EC5A2D"/>
    <w:rsid w:val="00EC5D1F"/>
    <w:rsid w:val="00EC71A6"/>
    <w:rsid w:val="00EC724F"/>
    <w:rsid w:val="00EC744C"/>
    <w:rsid w:val="00ED15E2"/>
    <w:rsid w:val="00ED16CA"/>
    <w:rsid w:val="00ED16D9"/>
    <w:rsid w:val="00ED17DC"/>
    <w:rsid w:val="00ED18FA"/>
    <w:rsid w:val="00ED19C0"/>
    <w:rsid w:val="00ED20C8"/>
    <w:rsid w:val="00ED2106"/>
    <w:rsid w:val="00ED21E2"/>
    <w:rsid w:val="00ED2261"/>
    <w:rsid w:val="00ED2580"/>
    <w:rsid w:val="00ED27CF"/>
    <w:rsid w:val="00ED2B26"/>
    <w:rsid w:val="00ED2CAD"/>
    <w:rsid w:val="00ED2CD0"/>
    <w:rsid w:val="00ED32B7"/>
    <w:rsid w:val="00ED3413"/>
    <w:rsid w:val="00ED3839"/>
    <w:rsid w:val="00ED42E6"/>
    <w:rsid w:val="00ED4DC4"/>
    <w:rsid w:val="00ED52B8"/>
    <w:rsid w:val="00ED53D5"/>
    <w:rsid w:val="00ED54F6"/>
    <w:rsid w:val="00ED6AC8"/>
    <w:rsid w:val="00ED6D97"/>
    <w:rsid w:val="00ED6DD2"/>
    <w:rsid w:val="00ED76C2"/>
    <w:rsid w:val="00EE0565"/>
    <w:rsid w:val="00EE061C"/>
    <w:rsid w:val="00EE0F67"/>
    <w:rsid w:val="00EE0F9C"/>
    <w:rsid w:val="00EE118B"/>
    <w:rsid w:val="00EE129A"/>
    <w:rsid w:val="00EE13BB"/>
    <w:rsid w:val="00EE191D"/>
    <w:rsid w:val="00EE1CA0"/>
    <w:rsid w:val="00EE1CE2"/>
    <w:rsid w:val="00EE215D"/>
    <w:rsid w:val="00EE21A2"/>
    <w:rsid w:val="00EE2290"/>
    <w:rsid w:val="00EE2B9D"/>
    <w:rsid w:val="00EE2BD1"/>
    <w:rsid w:val="00EE33E9"/>
    <w:rsid w:val="00EE366C"/>
    <w:rsid w:val="00EE3CD0"/>
    <w:rsid w:val="00EE3FA6"/>
    <w:rsid w:val="00EE4779"/>
    <w:rsid w:val="00EE4D8B"/>
    <w:rsid w:val="00EE545D"/>
    <w:rsid w:val="00EE60BC"/>
    <w:rsid w:val="00EE66CE"/>
    <w:rsid w:val="00EE681E"/>
    <w:rsid w:val="00EE7453"/>
    <w:rsid w:val="00EE76E8"/>
    <w:rsid w:val="00EE77D5"/>
    <w:rsid w:val="00EE7806"/>
    <w:rsid w:val="00EE7EB2"/>
    <w:rsid w:val="00EF0357"/>
    <w:rsid w:val="00EF04D9"/>
    <w:rsid w:val="00EF0C6B"/>
    <w:rsid w:val="00EF11B5"/>
    <w:rsid w:val="00EF13AD"/>
    <w:rsid w:val="00EF15EC"/>
    <w:rsid w:val="00EF1B32"/>
    <w:rsid w:val="00EF1F90"/>
    <w:rsid w:val="00EF2392"/>
    <w:rsid w:val="00EF3044"/>
    <w:rsid w:val="00EF32C1"/>
    <w:rsid w:val="00EF33D4"/>
    <w:rsid w:val="00EF35DA"/>
    <w:rsid w:val="00EF3AB4"/>
    <w:rsid w:val="00EF3FC0"/>
    <w:rsid w:val="00EF4577"/>
    <w:rsid w:val="00EF467A"/>
    <w:rsid w:val="00EF4BD3"/>
    <w:rsid w:val="00EF5088"/>
    <w:rsid w:val="00EF56CA"/>
    <w:rsid w:val="00EF5941"/>
    <w:rsid w:val="00EF5953"/>
    <w:rsid w:val="00EF5F6C"/>
    <w:rsid w:val="00EF605A"/>
    <w:rsid w:val="00EF639A"/>
    <w:rsid w:val="00EF6734"/>
    <w:rsid w:val="00EF7215"/>
    <w:rsid w:val="00EF72E0"/>
    <w:rsid w:val="00EF73E1"/>
    <w:rsid w:val="00EF74F7"/>
    <w:rsid w:val="00EF75AF"/>
    <w:rsid w:val="00F00352"/>
    <w:rsid w:val="00F00378"/>
    <w:rsid w:val="00F00441"/>
    <w:rsid w:val="00F00492"/>
    <w:rsid w:val="00F005F6"/>
    <w:rsid w:val="00F0073C"/>
    <w:rsid w:val="00F00A33"/>
    <w:rsid w:val="00F00A85"/>
    <w:rsid w:val="00F00A96"/>
    <w:rsid w:val="00F00AF0"/>
    <w:rsid w:val="00F00F89"/>
    <w:rsid w:val="00F01228"/>
    <w:rsid w:val="00F01542"/>
    <w:rsid w:val="00F01824"/>
    <w:rsid w:val="00F01C63"/>
    <w:rsid w:val="00F02478"/>
    <w:rsid w:val="00F02788"/>
    <w:rsid w:val="00F028C6"/>
    <w:rsid w:val="00F02DC9"/>
    <w:rsid w:val="00F02EC0"/>
    <w:rsid w:val="00F031E0"/>
    <w:rsid w:val="00F035EA"/>
    <w:rsid w:val="00F03868"/>
    <w:rsid w:val="00F03D25"/>
    <w:rsid w:val="00F0400C"/>
    <w:rsid w:val="00F040ED"/>
    <w:rsid w:val="00F04A4F"/>
    <w:rsid w:val="00F05346"/>
    <w:rsid w:val="00F054AC"/>
    <w:rsid w:val="00F066F4"/>
    <w:rsid w:val="00F06A6D"/>
    <w:rsid w:val="00F06A98"/>
    <w:rsid w:val="00F06B9B"/>
    <w:rsid w:val="00F07A35"/>
    <w:rsid w:val="00F07F76"/>
    <w:rsid w:val="00F1037A"/>
    <w:rsid w:val="00F10393"/>
    <w:rsid w:val="00F10D78"/>
    <w:rsid w:val="00F10FB7"/>
    <w:rsid w:val="00F11300"/>
    <w:rsid w:val="00F11806"/>
    <w:rsid w:val="00F11E96"/>
    <w:rsid w:val="00F12442"/>
    <w:rsid w:val="00F128FB"/>
    <w:rsid w:val="00F12B2F"/>
    <w:rsid w:val="00F12DB6"/>
    <w:rsid w:val="00F12E74"/>
    <w:rsid w:val="00F12F82"/>
    <w:rsid w:val="00F12FE1"/>
    <w:rsid w:val="00F132EC"/>
    <w:rsid w:val="00F13CF9"/>
    <w:rsid w:val="00F146B6"/>
    <w:rsid w:val="00F14CB4"/>
    <w:rsid w:val="00F150D5"/>
    <w:rsid w:val="00F152B1"/>
    <w:rsid w:val="00F15625"/>
    <w:rsid w:val="00F15760"/>
    <w:rsid w:val="00F15770"/>
    <w:rsid w:val="00F15898"/>
    <w:rsid w:val="00F15AEB"/>
    <w:rsid w:val="00F15E1F"/>
    <w:rsid w:val="00F1655E"/>
    <w:rsid w:val="00F16590"/>
    <w:rsid w:val="00F16A5A"/>
    <w:rsid w:val="00F170BB"/>
    <w:rsid w:val="00F170C1"/>
    <w:rsid w:val="00F17261"/>
    <w:rsid w:val="00F17453"/>
    <w:rsid w:val="00F1761D"/>
    <w:rsid w:val="00F202A1"/>
    <w:rsid w:val="00F2043C"/>
    <w:rsid w:val="00F208EC"/>
    <w:rsid w:val="00F208FA"/>
    <w:rsid w:val="00F20C7F"/>
    <w:rsid w:val="00F20D1C"/>
    <w:rsid w:val="00F20E76"/>
    <w:rsid w:val="00F21961"/>
    <w:rsid w:val="00F21A85"/>
    <w:rsid w:val="00F21D61"/>
    <w:rsid w:val="00F2210B"/>
    <w:rsid w:val="00F226D5"/>
    <w:rsid w:val="00F22802"/>
    <w:rsid w:val="00F22CEE"/>
    <w:rsid w:val="00F22E15"/>
    <w:rsid w:val="00F22E49"/>
    <w:rsid w:val="00F22F76"/>
    <w:rsid w:val="00F22FA1"/>
    <w:rsid w:val="00F2333D"/>
    <w:rsid w:val="00F233A2"/>
    <w:rsid w:val="00F23409"/>
    <w:rsid w:val="00F234A5"/>
    <w:rsid w:val="00F2358B"/>
    <w:rsid w:val="00F239EC"/>
    <w:rsid w:val="00F239ED"/>
    <w:rsid w:val="00F23F6D"/>
    <w:rsid w:val="00F242BB"/>
    <w:rsid w:val="00F24708"/>
    <w:rsid w:val="00F248D2"/>
    <w:rsid w:val="00F24AD7"/>
    <w:rsid w:val="00F24DB9"/>
    <w:rsid w:val="00F253C7"/>
    <w:rsid w:val="00F25776"/>
    <w:rsid w:val="00F25BC9"/>
    <w:rsid w:val="00F262E6"/>
    <w:rsid w:val="00F2695D"/>
    <w:rsid w:val="00F26D0B"/>
    <w:rsid w:val="00F26FAC"/>
    <w:rsid w:val="00F2710A"/>
    <w:rsid w:val="00F27A98"/>
    <w:rsid w:val="00F30CB6"/>
    <w:rsid w:val="00F30D90"/>
    <w:rsid w:val="00F310C8"/>
    <w:rsid w:val="00F313C2"/>
    <w:rsid w:val="00F31778"/>
    <w:rsid w:val="00F31798"/>
    <w:rsid w:val="00F31BC8"/>
    <w:rsid w:val="00F31C74"/>
    <w:rsid w:val="00F31FAE"/>
    <w:rsid w:val="00F321DB"/>
    <w:rsid w:val="00F324E2"/>
    <w:rsid w:val="00F32709"/>
    <w:rsid w:val="00F32A7A"/>
    <w:rsid w:val="00F32DE1"/>
    <w:rsid w:val="00F3375F"/>
    <w:rsid w:val="00F338EA"/>
    <w:rsid w:val="00F33D7D"/>
    <w:rsid w:val="00F34078"/>
    <w:rsid w:val="00F34139"/>
    <w:rsid w:val="00F341B4"/>
    <w:rsid w:val="00F34ED9"/>
    <w:rsid w:val="00F350F6"/>
    <w:rsid w:val="00F35940"/>
    <w:rsid w:val="00F36039"/>
    <w:rsid w:val="00F36726"/>
    <w:rsid w:val="00F37571"/>
    <w:rsid w:val="00F37C01"/>
    <w:rsid w:val="00F37E92"/>
    <w:rsid w:val="00F40938"/>
    <w:rsid w:val="00F40BA0"/>
    <w:rsid w:val="00F413D5"/>
    <w:rsid w:val="00F42138"/>
    <w:rsid w:val="00F422EB"/>
    <w:rsid w:val="00F42747"/>
    <w:rsid w:val="00F42A3A"/>
    <w:rsid w:val="00F42B77"/>
    <w:rsid w:val="00F42DA8"/>
    <w:rsid w:val="00F430EC"/>
    <w:rsid w:val="00F4339D"/>
    <w:rsid w:val="00F436D2"/>
    <w:rsid w:val="00F43834"/>
    <w:rsid w:val="00F439AD"/>
    <w:rsid w:val="00F43C51"/>
    <w:rsid w:val="00F4418E"/>
    <w:rsid w:val="00F447CD"/>
    <w:rsid w:val="00F44844"/>
    <w:rsid w:val="00F450C0"/>
    <w:rsid w:val="00F45204"/>
    <w:rsid w:val="00F45E11"/>
    <w:rsid w:val="00F45EC7"/>
    <w:rsid w:val="00F46848"/>
    <w:rsid w:val="00F46C95"/>
    <w:rsid w:val="00F47BE1"/>
    <w:rsid w:val="00F50311"/>
    <w:rsid w:val="00F5052D"/>
    <w:rsid w:val="00F50861"/>
    <w:rsid w:val="00F514CF"/>
    <w:rsid w:val="00F51A43"/>
    <w:rsid w:val="00F51F49"/>
    <w:rsid w:val="00F522C9"/>
    <w:rsid w:val="00F52504"/>
    <w:rsid w:val="00F526D7"/>
    <w:rsid w:val="00F52882"/>
    <w:rsid w:val="00F52929"/>
    <w:rsid w:val="00F52EEA"/>
    <w:rsid w:val="00F539EB"/>
    <w:rsid w:val="00F54533"/>
    <w:rsid w:val="00F54AC3"/>
    <w:rsid w:val="00F54D77"/>
    <w:rsid w:val="00F55281"/>
    <w:rsid w:val="00F55704"/>
    <w:rsid w:val="00F558EC"/>
    <w:rsid w:val="00F55928"/>
    <w:rsid w:val="00F56384"/>
    <w:rsid w:val="00F56CFD"/>
    <w:rsid w:val="00F575B0"/>
    <w:rsid w:val="00F576E8"/>
    <w:rsid w:val="00F57B70"/>
    <w:rsid w:val="00F605DF"/>
    <w:rsid w:val="00F61035"/>
    <w:rsid w:val="00F61726"/>
    <w:rsid w:val="00F61D64"/>
    <w:rsid w:val="00F61F8A"/>
    <w:rsid w:val="00F6285C"/>
    <w:rsid w:val="00F62922"/>
    <w:rsid w:val="00F63153"/>
    <w:rsid w:val="00F63C35"/>
    <w:rsid w:val="00F645CD"/>
    <w:rsid w:val="00F64BFD"/>
    <w:rsid w:val="00F6505B"/>
    <w:rsid w:val="00F65865"/>
    <w:rsid w:val="00F66044"/>
    <w:rsid w:val="00F666C4"/>
    <w:rsid w:val="00F66A63"/>
    <w:rsid w:val="00F66C8F"/>
    <w:rsid w:val="00F67A1D"/>
    <w:rsid w:val="00F702C9"/>
    <w:rsid w:val="00F704DD"/>
    <w:rsid w:val="00F70682"/>
    <w:rsid w:val="00F710C1"/>
    <w:rsid w:val="00F7128D"/>
    <w:rsid w:val="00F71A4A"/>
    <w:rsid w:val="00F723FF"/>
    <w:rsid w:val="00F736BA"/>
    <w:rsid w:val="00F73BF2"/>
    <w:rsid w:val="00F73FC2"/>
    <w:rsid w:val="00F7482A"/>
    <w:rsid w:val="00F74B0E"/>
    <w:rsid w:val="00F74E0D"/>
    <w:rsid w:val="00F757F2"/>
    <w:rsid w:val="00F75DCD"/>
    <w:rsid w:val="00F76CB9"/>
    <w:rsid w:val="00F76E89"/>
    <w:rsid w:val="00F779FA"/>
    <w:rsid w:val="00F77EE5"/>
    <w:rsid w:val="00F80142"/>
    <w:rsid w:val="00F8035B"/>
    <w:rsid w:val="00F804C5"/>
    <w:rsid w:val="00F80AE9"/>
    <w:rsid w:val="00F80CF7"/>
    <w:rsid w:val="00F80E76"/>
    <w:rsid w:val="00F8107D"/>
    <w:rsid w:val="00F8110E"/>
    <w:rsid w:val="00F811CF"/>
    <w:rsid w:val="00F812C4"/>
    <w:rsid w:val="00F817F4"/>
    <w:rsid w:val="00F81AC9"/>
    <w:rsid w:val="00F81BF1"/>
    <w:rsid w:val="00F81CA1"/>
    <w:rsid w:val="00F82295"/>
    <w:rsid w:val="00F8230D"/>
    <w:rsid w:val="00F82712"/>
    <w:rsid w:val="00F82AC3"/>
    <w:rsid w:val="00F83B31"/>
    <w:rsid w:val="00F8427B"/>
    <w:rsid w:val="00F845EC"/>
    <w:rsid w:val="00F84612"/>
    <w:rsid w:val="00F847DF"/>
    <w:rsid w:val="00F84EE6"/>
    <w:rsid w:val="00F852E8"/>
    <w:rsid w:val="00F85A12"/>
    <w:rsid w:val="00F85C59"/>
    <w:rsid w:val="00F8689E"/>
    <w:rsid w:val="00F86CA6"/>
    <w:rsid w:val="00F86EA3"/>
    <w:rsid w:val="00F87117"/>
    <w:rsid w:val="00F8729D"/>
    <w:rsid w:val="00F90230"/>
    <w:rsid w:val="00F90C6B"/>
    <w:rsid w:val="00F90FAA"/>
    <w:rsid w:val="00F9113F"/>
    <w:rsid w:val="00F911A5"/>
    <w:rsid w:val="00F912CC"/>
    <w:rsid w:val="00F91DC1"/>
    <w:rsid w:val="00F91DEA"/>
    <w:rsid w:val="00F91F68"/>
    <w:rsid w:val="00F9202E"/>
    <w:rsid w:val="00F920B3"/>
    <w:rsid w:val="00F9255F"/>
    <w:rsid w:val="00F92849"/>
    <w:rsid w:val="00F929D3"/>
    <w:rsid w:val="00F939D2"/>
    <w:rsid w:val="00F93BB7"/>
    <w:rsid w:val="00F93D17"/>
    <w:rsid w:val="00F93E07"/>
    <w:rsid w:val="00F94375"/>
    <w:rsid w:val="00F94403"/>
    <w:rsid w:val="00F94467"/>
    <w:rsid w:val="00F94915"/>
    <w:rsid w:val="00F94953"/>
    <w:rsid w:val="00F94E02"/>
    <w:rsid w:val="00F95522"/>
    <w:rsid w:val="00F95788"/>
    <w:rsid w:val="00F95A67"/>
    <w:rsid w:val="00F95CF5"/>
    <w:rsid w:val="00F95D34"/>
    <w:rsid w:val="00F96059"/>
    <w:rsid w:val="00F96488"/>
    <w:rsid w:val="00F965F4"/>
    <w:rsid w:val="00F9681B"/>
    <w:rsid w:val="00F96940"/>
    <w:rsid w:val="00F971D2"/>
    <w:rsid w:val="00F9769B"/>
    <w:rsid w:val="00F97AC6"/>
    <w:rsid w:val="00F97B57"/>
    <w:rsid w:val="00F97D56"/>
    <w:rsid w:val="00FA0090"/>
    <w:rsid w:val="00FA0142"/>
    <w:rsid w:val="00FA01ED"/>
    <w:rsid w:val="00FA0493"/>
    <w:rsid w:val="00FA06A5"/>
    <w:rsid w:val="00FA0BE6"/>
    <w:rsid w:val="00FA0CF0"/>
    <w:rsid w:val="00FA17CC"/>
    <w:rsid w:val="00FA182B"/>
    <w:rsid w:val="00FA1F80"/>
    <w:rsid w:val="00FA26C4"/>
    <w:rsid w:val="00FA27DD"/>
    <w:rsid w:val="00FA2C21"/>
    <w:rsid w:val="00FA2FDF"/>
    <w:rsid w:val="00FA3F71"/>
    <w:rsid w:val="00FA4A7F"/>
    <w:rsid w:val="00FA4AAA"/>
    <w:rsid w:val="00FA4DD9"/>
    <w:rsid w:val="00FA588A"/>
    <w:rsid w:val="00FA5922"/>
    <w:rsid w:val="00FA5962"/>
    <w:rsid w:val="00FA5D3A"/>
    <w:rsid w:val="00FA5E21"/>
    <w:rsid w:val="00FA6011"/>
    <w:rsid w:val="00FA614E"/>
    <w:rsid w:val="00FA6956"/>
    <w:rsid w:val="00FA6969"/>
    <w:rsid w:val="00FA6DA0"/>
    <w:rsid w:val="00FA7017"/>
    <w:rsid w:val="00FA723E"/>
    <w:rsid w:val="00FA7360"/>
    <w:rsid w:val="00FA75FD"/>
    <w:rsid w:val="00FA79AA"/>
    <w:rsid w:val="00FA79D0"/>
    <w:rsid w:val="00FA7A63"/>
    <w:rsid w:val="00FA7C35"/>
    <w:rsid w:val="00FA7C54"/>
    <w:rsid w:val="00FB07C6"/>
    <w:rsid w:val="00FB07DD"/>
    <w:rsid w:val="00FB12F8"/>
    <w:rsid w:val="00FB1344"/>
    <w:rsid w:val="00FB154B"/>
    <w:rsid w:val="00FB19F1"/>
    <w:rsid w:val="00FB2044"/>
    <w:rsid w:val="00FB2091"/>
    <w:rsid w:val="00FB2286"/>
    <w:rsid w:val="00FB29EB"/>
    <w:rsid w:val="00FB2B32"/>
    <w:rsid w:val="00FB2CAA"/>
    <w:rsid w:val="00FB2FFF"/>
    <w:rsid w:val="00FB3082"/>
    <w:rsid w:val="00FB327D"/>
    <w:rsid w:val="00FB37C9"/>
    <w:rsid w:val="00FB3B38"/>
    <w:rsid w:val="00FB406E"/>
    <w:rsid w:val="00FB40E7"/>
    <w:rsid w:val="00FB41EF"/>
    <w:rsid w:val="00FB4466"/>
    <w:rsid w:val="00FB4469"/>
    <w:rsid w:val="00FB4729"/>
    <w:rsid w:val="00FB47B4"/>
    <w:rsid w:val="00FB4CC3"/>
    <w:rsid w:val="00FB4FC8"/>
    <w:rsid w:val="00FB56EA"/>
    <w:rsid w:val="00FB584D"/>
    <w:rsid w:val="00FB7981"/>
    <w:rsid w:val="00FB79BC"/>
    <w:rsid w:val="00FB7B4B"/>
    <w:rsid w:val="00FB7C6D"/>
    <w:rsid w:val="00FC085C"/>
    <w:rsid w:val="00FC0C4E"/>
    <w:rsid w:val="00FC107D"/>
    <w:rsid w:val="00FC176F"/>
    <w:rsid w:val="00FC184D"/>
    <w:rsid w:val="00FC226F"/>
    <w:rsid w:val="00FC27F9"/>
    <w:rsid w:val="00FC3223"/>
    <w:rsid w:val="00FC349D"/>
    <w:rsid w:val="00FC3D2E"/>
    <w:rsid w:val="00FC47BC"/>
    <w:rsid w:val="00FC4B69"/>
    <w:rsid w:val="00FC4C42"/>
    <w:rsid w:val="00FC522B"/>
    <w:rsid w:val="00FC5408"/>
    <w:rsid w:val="00FC57B9"/>
    <w:rsid w:val="00FC5ECC"/>
    <w:rsid w:val="00FC6046"/>
    <w:rsid w:val="00FC68C1"/>
    <w:rsid w:val="00FC698B"/>
    <w:rsid w:val="00FC6C97"/>
    <w:rsid w:val="00FC7075"/>
    <w:rsid w:val="00FC732C"/>
    <w:rsid w:val="00FC7A4C"/>
    <w:rsid w:val="00FD0114"/>
    <w:rsid w:val="00FD0592"/>
    <w:rsid w:val="00FD10A6"/>
    <w:rsid w:val="00FD153C"/>
    <w:rsid w:val="00FD160F"/>
    <w:rsid w:val="00FD175F"/>
    <w:rsid w:val="00FD1D90"/>
    <w:rsid w:val="00FD214D"/>
    <w:rsid w:val="00FD222A"/>
    <w:rsid w:val="00FD227C"/>
    <w:rsid w:val="00FD281B"/>
    <w:rsid w:val="00FD3205"/>
    <w:rsid w:val="00FD339F"/>
    <w:rsid w:val="00FD38DA"/>
    <w:rsid w:val="00FD3990"/>
    <w:rsid w:val="00FD3B07"/>
    <w:rsid w:val="00FD3DC7"/>
    <w:rsid w:val="00FD50B6"/>
    <w:rsid w:val="00FD6A98"/>
    <w:rsid w:val="00FD6ED8"/>
    <w:rsid w:val="00FD724F"/>
    <w:rsid w:val="00FD72E8"/>
    <w:rsid w:val="00FD7DF6"/>
    <w:rsid w:val="00FE0750"/>
    <w:rsid w:val="00FE0E9B"/>
    <w:rsid w:val="00FE101E"/>
    <w:rsid w:val="00FE13F9"/>
    <w:rsid w:val="00FE2003"/>
    <w:rsid w:val="00FE27D2"/>
    <w:rsid w:val="00FE288E"/>
    <w:rsid w:val="00FE2AF9"/>
    <w:rsid w:val="00FE2D08"/>
    <w:rsid w:val="00FE3385"/>
    <w:rsid w:val="00FE3635"/>
    <w:rsid w:val="00FE3996"/>
    <w:rsid w:val="00FE3A63"/>
    <w:rsid w:val="00FE3F84"/>
    <w:rsid w:val="00FE4086"/>
    <w:rsid w:val="00FE422D"/>
    <w:rsid w:val="00FE4335"/>
    <w:rsid w:val="00FE4737"/>
    <w:rsid w:val="00FE496F"/>
    <w:rsid w:val="00FE5085"/>
    <w:rsid w:val="00FE5D60"/>
    <w:rsid w:val="00FE619C"/>
    <w:rsid w:val="00FE64B6"/>
    <w:rsid w:val="00FE68FE"/>
    <w:rsid w:val="00FE6C35"/>
    <w:rsid w:val="00FE7972"/>
    <w:rsid w:val="00FE7A49"/>
    <w:rsid w:val="00FF042A"/>
    <w:rsid w:val="00FF0503"/>
    <w:rsid w:val="00FF0BF5"/>
    <w:rsid w:val="00FF0EA4"/>
    <w:rsid w:val="00FF0EF9"/>
    <w:rsid w:val="00FF1429"/>
    <w:rsid w:val="00FF152F"/>
    <w:rsid w:val="00FF17BD"/>
    <w:rsid w:val="00FF20DB"/>
    <w:rsid w:val="00FF23B1"/>
    <w:rsid w:val="00FF247E"/>
    <w:rsid w:val="00FF2706"/>
    <w:rsid w:val="00FF2CB8"/>
    <w:rsid w:val="00FF3167"/>
    <w:rsid w:val="00FF3195"/>
    <w:rsid w:val="00FF31C1"/>
    <w:rsid w:val="00FF3204"/>
    <w:rsid w:val="00FF3A63"/>
    <w:rsid w:val="00FF3AD2"/>
    <w:rsid w:val="00FF3CD8"/>
    <w:rsid w:val="00FF3D3B"/>
    <w:rsid w:val="00FF44B3"/>
    <w:rsid w:val="00FF45AD"/>
    <w:rsid w:val="00FF4946"/>
    <w:rsid w:val="00FF4D21"/>
    <w:rsid w:val="00FF4D62"/>
    <w:rsid w:val="00FF4D98"/>
    <w:rsid w:val="00FF54E3"/>
    <w:rsid w:val="00FF5560"/>
    <w:rsid w:val="00FF5B96"/>
    <w:rsid w:val="00FF5D0E"/>
    <w:rsid w:val="00FF5DD7"/>
    <w:rsid w:val="00FF5FA8"/>
    <w:rsid w:val="00FF639F"/>
    <w:rsid w:val="00FF6640"/>
    <w:rsid w:val="00FF674C"/>
    <w:rsid w:val="00FF6894"/>
    <w:rsid w:val="00FF68A4"/>
    <w:rsid w:val="00FF6A19"/>
    <w:rsid w:val="00FF6B7B"/>
    <w:rsid w:val="00FF77D4"/>
    <w:rsid w:val="00FF7E6D"/>
    <w:rsid w:val="01283E4A"/>
    <w:rsid w:val="013E4434"/>
    <w:rsid w:val="01495428"/>
    <w:rsid w:val="01922F71"/>
    <w:rsid w:val="01B42948"/>
    <w:rsid w:val="01BE7323"/>
    <w:rsid w:val="025D6B3C"/>
    <w:rsid w:val="02776C78"/>
    <w:rsid w:val="02E4100B"/>
    <w:rsid w:val="02FF7BF3"/>
    <w:rsid w:val="03634626"/>
    <w:rsid w:val="03920A67"/>
    <w:rsid w:val="03936CB9"/>
    <w:rsid w:val="03D1158F"/>
    <w:rsid w:val="03D96696"/>
    <w:rsid w:val="03E05C76"/>
    <w:rsid w:val="04073203"/>
    <w:rsid w:val="04163767"/>
    <w:rsid w:val="045C354F"/>
    <w:rsid w:val="045F7DBD"/>
    <w:rsid w:val="04697A1A"/>
    <w:rsid w:val="04966335"/>
    <w:rsid w:val="05377B18"/>
    <w:rsid w:val="053F077B"/>
    <w:rsid w:val="05B61717"/>
    <w:rsid w:val="06007F0A"/>
    <w:rsid w:val="060D2627"/>
    <w:rsid w:val="067F52D3"/>
    <w:rsid w:val="070954E4"/>
    <w:rsid w:val="070D0B30"/>
    <w:rsid w:val="071D4AEC"/>
    <w:rsid w:val="078F7797"/>
    <w:rsid w:val="07BA6973"/>
    <w:rsid w:val="07FB307F"/>
    <w:rsid w:val="080F2686"/>
    <w:rsid w:val="085409E1"/>
    <w:rsid w:val="08B17BE1"/>
    <w:rsid w:val="08E2349A"/>
    <w:rsid w:val="094B5940"/>
    <w:rsid w:val="097906FF"/>
    <w:rsid w:val="09C263CB"/>
    <w:rsid w:val="09D35BD7"/>
    <w:rsid w:val="09E71B0D"/>
    <w:rsid w:val="0A5C592B"/>
    <w:rsid w:val="0A764C3F"/>
    <w:rsid w:val="0A9E5F43"/>
    <w:rsid w:val="0AD358F8"/>
    <w:rsid w:val="0AD61B81"/>
    <w:rsid w:val="0AD96FD0"/>
    <w:rsid w:val="0AED6EE1"/>
    <w:rsid w:val="0B3B3792"/>
    <w:rsid w:val="0B6B22C9"/>
    <w:rsid w:val="0C405504"/>
    <w:rsid w:val="0C605BA6"/>
    <w:rsid w:val="0C9615C8"/>
    <w:rsid w:val="0CF167FE"/>
    <w:rsid w:val="0D3D1A44"/>
    <w:rsid w:val="0D682F64"/>
    <w:rsid w:val="0D6E7E4F"/>
    <w:rsid w:val="0E190362"/>
    <w:rsid w:val="0ED9290B"/>
    <w:rsid w:val="0EF83E74"/>
    <w:rsid w:val="0F0C5B71"/>
    <w:rsid w:val="0F1E7653"/>
    <w:rsid w:val="0F3155D8"/>
    <w:rsid w:val="0FB32491"/>
    <w:rsid w:val="0FB87AA7"/>
    <w:rsid w:val="0FDC6394"/>
    <w:rsid w:val="0FF11888"/>
    <w:rsid w:val="10036F74"/>
    <w:rsid w:val="10190546"/>
    <w:rsid w:val="10433815"/>
    <w:rsid w:val="106F3100"/>
    <w:rsid w:val="1081433D"/>
    <w:rsid w:val="10A73DA4"/>
    <w:rsid w:val="10AD6EE0"/>
    <w:rsid w:val="10C77FA2"/>
    <w:rsid w:val="10E47B49"/>
    <w:rsid w:val="113947B5"/>
    <w:rsid w:val="118108A6"/>
    <w:rsid w:val="11B12A00"/>
    <w:rsid w:val="11C444E1"/>
    <w:rsid w:val="12244F80"/>
    <w:rsid w:val="123C49C0"/>
    <w:rsid w:val="124B075F"/>
    <w:rsid w:val="12E95892"/>
    <w:rsid w:val="132C0590"/>
    <w:rsid w:val="132C67E2"/>
    <w:rsid w:val="135F5FA6"/>
    <w:rsid w:val="13651CF4"/>
    <w:rsid w:val="13897791"/>
    <w:rsid w:val="138E1CF5"/>
    <w:rsid w:val="1393060F"/>
    <w:rsid w:val="13E72709"/>
    <w:rsid w:val="1424570B"/>
    <w:rsid w:val="145C4EA5"/>
    <w:rsid w:val="14B00B23"/>
    <w:rsid w:val="14BB6070"/>
    <w:rsid w:val="14DB04C0"/>
    <w:rsid w:val="154C6CC8"/>
    <w:rsid w:val="155362A8"/>
    <w:rsid w:val="15567B46"/>
    <w:rsid w:val="156040BC"/>
    <w:rsid w:val="15AFBF76"/>
    <w:rsid w:val="1638324F"/>
    <w:rsid w:val="16797F90"/>
    <w:rsid w:val="168801D3"/>
    <w:rsid w:val="16A920AF"/>
    <w:rsid w:val="16D72F09"/>
    <w:rsid w:val="16DA01D8"/>
    <w:rsid w:val="16EB57C3"/>
    <w:rsid w:val="171A4BA4"/>
    <w:rsid w:val="177E15D6"/>
    <w:rsid w:val="17EDB1B7"/>
    <w:rsid w:val="18147845"/>
    <w:rsid w:val="18163329"/>
    <w:rsid w:val="18860743"/>
    <w:rsid w:val="18A1732B"/>
    <w:rsid w:val="18AB01A9"/>
    <w:rsid w:val="191A70DD"/>
    <w:rsid w:val="19996254"/>
    <w:rsid w:val="19B7746A"/>
    <w:rsid w:val="19C77265"/>
    <w:rsid w:val="19D8128E"/>
    <w:rsid w:val="1A04032E"/>
    <w:rsid w:val="1A3D3083"/>
    <w:rsid w:val="1A534654"/>
    <w:rsid w:val="1A89451A"/>
    <w:rsid w:val="1ABA3BD1"/>
    <w:rsid w:val="1AE10541"/>
    <w:rsid w:val="1AFD2812"/>
    <w:rsid w:val="1B397CEE"/>
    <w:rsid w:val="1B5F527B"/>
    <w:rsid w:val="1B6F54BE"/>
    <w:rsid w:val="1BF34341"/>
    <w:rsid w:val="1BF7993B"/>
    <w:rsid w:val="1BFB40FE"/>
    <w:rsid w:val="1C8651B5"/>
    <w:rsid w:val="1CCB2BC8"/>
    <w:rsid w:val="1CD15033"/>
    <w:rsid w:val="1D085BCA"/>
    <w:rsid w:val="1D5F73A3"/>
    <w:rsid w:val="1DB16262"/>
    <w:rsid w:val="1DD27F86"/>
    <w:rsid w:val="1DFF08D9"/>
    <w:rsid w:val="1E522E75"/>
    <w:rsid w:val="1E8E20FF"/>
    <w:rsid w:val="1EC479C1"/>
    <w:rsid w:val="1F143368"/>
    <w:rsid w:val="1F1D7927"/>
    <w:rsid w:val="1F941997"/>
    <w:rsid w:val="1FC16D5E"/>
    <w:rsid w:val="1FF7E063"/>
    <w:rsid w:val="1FFC03A4"/>
    <w:rsid w:val="20112FE8"/>
    <w:rsid w:val="20B30ABE"/>
    <w:rsid w:val="20C20786"/>
    <w:rsid w:val="215D225D"/>
    <w:rsid w:val="21AC23EF"/>
    <w:rsid w:val="21D02A2F"/>
    <w:rsid w:val="2208666C"/>
    <w:rsid w:val="228F6446"/>
    <w:rsid w:val="22B516E1"/>
    <w:rsid w:val="22BD7457"/>
    <w:rsid w:val="22F73A5F"/>
    <w:rsid w:val="2308315E"/>
    <w:rsid w:val="230E380E"/>
    <w:rsid w:val="237809B8"/>
    <w:rsid w:val="23AC3027"/>
    <w:rsid w:val="23CE339A"/>
    <w:rsid w:val="24084702"/>
    <w:rsid w:val="24B6415E"/>
    <w:rsid w:val="25050C41"/>
    <w:rsid w:val="250550E5"/>
    <w:rsid w:val="2539433E"/>
    <w:rsid w:val="25D32AED"/>
    <w:rsid w:val="25DB7A03"/>
    <w:rsid w:val="25DC7BF4"/>
    <w:rsid w:val="25E76599"/>
    <w:rsid w:val="25F807A6"/>
    <w:rsid w:val="26170C2C"/>
    <w:rsid w:val="26243349"/>
    <w:rsid w:val="268C4234"/>
    <w:rsid w:val="26964247"/>
    <w:rsid w:val="275D2FB6"/>
    <w:rsid w:val="27A26C1B"/>
    <w:rsid w:val="27B64475"/>
    <w:rsid w:val="27BB07CF"/>
    <w:rsid w:val="27C923FA"/>
    <w:rsid w:val="27F9C268"/>
    <w:rsid w:val="280276BA"/>
    <w:rsid w:val="281673FB"/>
    <w:rsid w:val="28685B14"/>
    <w:rsid w:val="28BB0C19"/>
    <w:rsid w:val="28DB7ED1"/>
    <w:rsid w:val="28DC615D"/>
    <w:rsid w:val="28F409F6"/>
    <w:rsid w:val="28F65471"/>
    <w:rsid w:val="28F93D9D"/>
    <w:rsid w:val="29306AD0"/>
    <w:rsid w:val="29C43E7B"/>
    <w:rsid w:val="2A094D30"/>
    <w:rsid w:val="2A7A3E7F"/>
    <w:rsid w:val="2ACF5F79"/>
    <w:rsid w:val="2AD4533E"/>
    <w:rsid w:val="2AE156AD"/>
    <w:rsid w:val="2AF92FF6"/>
    <w:rsid w:val="2B1020EE"/>
    <w:rsid w:val="2B253DEB"/>
    <w:rsid w:val="2BCE6231"/>
    <w:rsid w:val="2BE47802"/>
    <w:rsid w:val="2BF67536"/>
    <w:rsid w:val="2C087C1A"/>
    <w:rsid w:val="2C0B1233"/>
    <w:rsid w:val="2C2B5431"/>
    <w:rsid w:val="2C4C53A8"/>
    <w:rsid w:val="2C4C6F54"/>
    <w:rsid w:val="2C7F39CF"/>
    <w:rsid w:val="2CAF20C7"/>
    <w:rsid w:val="2D8868B3"/>
    <w:rsid w:val="2E271C28"/>
    <w:rsid w:val="2E7B3596"/>
    <w:rsid w:val="2E8C4181"/>
    <w:rsid w:val="2EA94D33"/>
    <w:rsid w:val="2EBD08EE"/>
    <w:rsid w:val="2EEB0EA8"/>
    <w:rsid w:val="2F000DF7"/>
    <w:rsid w:val="2FCF2577"/>
    <w:rsid w:val="2FFE4C0B"/>
    <w:rsid w:val="2FFFF9CE"/>
    <w:rsid w:val="30112B90"/>
    <w:rsid w:val="309A2B85"/>
    <w:rsid w:val="30A2159A"/>
    <w:rsid w:val="30B33716"/>
    <w:rsid w:val="30EC2044"/>
    <w:rsid w:val="311741D6"/>
    <w:rsid w:val="31797354"/>
    <w:rsid w:val="317E73F1"/>
    <w:rsid w:val="31A6555A"/>
    <w:rsid w:val="32140715"/>
    <w:rsid w:val="32221084"/>
    <w:rsid w:val="333F7A14"/>
    <w:rsid w:val="338D53F5"/>
    <w:rsid w:val="33A8380B"/>
    <w:rsid w:val="33A87367"/>
    <w:rsid w:val="33B43E76"/>
    <w:rsid w:val="33F64577"/>
    <w:rsid w:val="341C1B03"/>
    <w:rsid w:val="34474DD2"/>
    <w:rsid w:val="34677DE9"/>
    <w:rsid w:val="347508A6"/>
    <w:rsid w:val="347E456C"/>
    <w:rsid w:val="348F5A64"/>
    <w:rsid w:val="34A83B2E"/>
    <w:rsid w:val="34CC3529"/>
    <w:rsid w:val="34D0301A"/>
    <w:rsid w:val="34F211E2"/>
    <w:rsid w:val="353510CF"/>
    <w:rsid w:val="3555351F"/>
    <w:rsid w:val="35852841"/>
    <w:rsid w:val="35A02D1F"/>
    <w:rsid w:val="360E16EF"/>
    <w:rsid w:val="36835E6A"/>
    <w:rsid w:val="36C50230"/>
    <w:rsid w:val="37136F92"/>
    <w:rsid w:val="37500442"/>
    <w:rsid w:val="37B7226F"/>
    <w:rsid w:val="37EFC382"/>
    <w:rsid w:val="382B67B9"/>
    <w:rsid w:val="386A72E1"/>
    <w:rsid w:val="38777803"/>
    <w:rsid w:val="389E6F8B"/>
    <w:rsid w:val="38B62526"/>
    <w:rsid w:val="38CD7870"/>
    <w:rsid w:val="38F44DFD"/>
    <w:rsid w:val="398B5761"/>
    <w:rsid w:val="39BF365D"/>
    <w:rsid w:val="39F2758E"/>
    <w:rsid w:val="3A043794"/>
    <w:rsid w:val="3A391637"/>
    <w:rsid w:val="3A663AD8"/>
    <w:rsid w:val="3AFE23B6"/>
    <w:rsid w:val="3B1F05AB"/>
    <w:rsid w:val="3B2220F5"/>
    <w:rsid w:val="3B3B4F65"/>
    <w:rsid w:val="3B7E99A7"/>
    <w:rsid w:val="3B9308FD"/>
    <w:rsid w:val="3BDA652C"/>
    <w:rsid w:val="3BE86E9B"/>
    <w:rsid w:val="3C0468F4"/>
    <w:rsid w:val="3C4147FD"/>
    <w:rsid w:val="3C591B47"/>
    <w:rsid w:val="3C746507"/>
    <w:rsid w:val="3CA60B04"/>
    <w:rsid w:val="3CDD0BC7"/>
    <w:rsid w:val="3CE27D8E"/>
    <w:rsid w:val="3CEF4259"/>
    <w:rsid w:val="3D0715A3"/>
    <w:rsid w:val="3D186608"/>
    <w:rsid w:val="3D197528"/>
    <w:rsid w:val="3D231192"/>
    <w:rsid w:val="3D2F0AF9"/>
    <w:rsid w:val="3D3B124C"/>
    <w:rsid w:val="3D4E0F7F"/>
    <w:rsid w:val="3DDF560C"/>
    <w:rsid w:val="3E0D0E3B"/>
    <w:rsid w:val="3E3C527C"/>
    <w:rsid w:val="3E974BA8"/>
    <w:rsid w:val="3EB733AA"/>
    <w:rsid w:val="3ED1695F"/>
    <w:rsid w:val="3EE33949"/>
    <w:rsid w:val="3EEF74C6"/>
    <w:rsid w:val="3EFFCBB6"/>
    <w:rsid w:val="3F2F3033"/>
    <w:rsid w:val="3F75B03D"/>
    <w:rsid w:val="3F7D3D9E"/>
    <w:rsid w:val="3F977174"/>
    <w:rsid w:val="3FAF052C"/>
    <w:rsid w:val="3FBF0786"/>
    <w:rsid w:val="3FE47979"/>
    <w:rsid w:val="3FED4141"/>
    <w:rsid w:val="3FF5101E"/>
    <w:rsid w:val="3FF51B86"/>
    <w:rsid w:val="3FFE1A0F"/>
    <w:rsid w:val="3FFE582B"/>
    <w:rsid w:val="3FFF95DB"/>
    <w:rsid w:val="3FFFF621"/>
    <w:rsid w:val="402033D3"/>
    <w:rsid w:val="404B3E9C"/>
    <w:rsid w:val="406E36E7"/>
    <w:rsid w:val="40EA6397"/>
    <w:rsid w:val="41197CAD"/>
    <w:rsid w:val="41466412"/>
    <w:rsid w:val="416329CA"/>
    <w:rsid w:val="416C1479"/>
    <w:rsid w:val="41D81760"/>
    <w:rsid w:val="41F145CF"/>
    <w:rsid w:val="41FF6CEC"/>
    <w:rsid w:val="4246491B"/>
    <w:rsid w:val="42562684"/>
    <w:rsid w:val="428C42F8"/>
    <w:rsid w:val="429E4AAD"/>
    <w:rsid w:val="42D31F27"/>
    <w:rsid w:val="42F9198D"/>
    <w:rsid w:val="434B5F61"/>
    <w:rsid w:val="435766B4"/>
    <w:rsid w:val="438A59C9"/>
    <w:rsid w:val="43BB6C43"/>
    <w:rsid w:val="43E3619A"/>
    <w:rsid w:val="440B1C70"/>
    <w:rsid w:val="444C3D3F"/>
    <w:rsid w:val="44C85ABB"/>
    <w:rsid w:val="44CD30D2"/>
    <w:rsid w:val="44DD120B"/>
    <w:rsid w:val="453F38A4"/>
    <w:rsid w:val="456B4699"/>
    <w:rsid w:val="45796DB6"/>
    <w:rsid w:val="45A462C9"/>
    <w:rsid w:val="45B93656"/>
    <w:rsid w:val="45E701C3"/>
    <w:rsid w:val="45EC3FAE"/>
    <w:rsid w:val="45FBD8FA"/>
    <w:rsid w:val="46603AD2"/>
    <w:rsid w:val="46761547"/>
    <w:rsid w:val="46794B93"/>
    <w:rsid w:val="467B0952"/>
    <w:rsid w:val="468034C4"/>
    <w:rsid w:val="46893028"/>
    <w:rsid w:val="46B34B87"/>
    <w:rsid w:val="46C87FF5"/>
    <w:rsid w:val="47017063"/>
    <w:rsid w:val="470406BD"/>
    <w:rsid w:val="472B17BB"/>
    <w:rsid w:val="474451A1"/>
    <w:rsid w:val="47B9573C"/>
    <w:rsid w:val="47CB7671"/>
    <w:rsid w:val="480C5CBF"/>
    <w:rsid w:val="4832692F"/>
    <w:rsid w:val="485B09F4"/>
    <w:rsid w:val="48847F4B"/>
    <w:rsid w:val="488C5316"/>
    <w:rsid w:val="488E6FEB"/>
    <w:rsid w:val="4890058F"/>
    <w:rsid w:val="48A73C3A"/>
    <w:rsid w:val="48FF3A76"/>
    <w:rsid w:val="490D6193"/>
    <w:rsid w:val="4A3239D7"/>
    <w:rsid w:val="4A4F0702"/>
    <w:rsid w:val="4A6022F2"/>
    <w:rsid w:val="4A6C0C97"/>
    <w:rsid w:val="4A77763C"/>
    <w:rsid w:val="4AA430A9"/>
    <w:rsid w:val="4BA97CC9"/>
    <w:rsid w:val="4C0373D9"/>
    <w:rsid w:val="4C400831"/>
    <w:rsid w:val="4C96024D"/>
    <w:rsid w:val="4D2A6BE7"/>
    <w:rsid w:val="4D875DE8"/>
    <w:rsid w:val="4DC808DA"/>
    <w:rsid w:val="4DD70B1D"/>
    <w:rsid w:val="4DD92AE7"/>
    <w:rsid w:val="4E12735D"/>
    <w:rsid w:val="4F135B85"/>
    <w:rsid w:val="4F473A81"/>
    <w:rsid w:val="4FAB550A"/>
    <w:rsid w:val="4FCD042A"/>
    <w:rsid w:val="4FF77255"/>
    <w:rsid w:val="50336472"/>
    <w:rsid w:val="503A5393"/>
    <w:rsid w:val="504A120A"/>
    <w:rsid w:val="51234079"/>
    <w:rsid w:val="512F1ED6"/>
    <w:rsid w:val="5149325D"/>
    <w:rsid w:val="5191136E"/>
    <w:rsid w:val="51B80C66"/>
    <w:rsid w:val="51EE28D9"/>
    <w:rsid w:val="525F9E2F"/>
    <w:rsid w:val="527032EE"/>
    <w:rsid w:val="52A255F0"/>
    <w:rsid w:val="52B15DE1"/>
    <w:rsid w:val="52F91536"/>
    <w:rsid w:val="538B4884"/>
    <w:rsid w:val="53C102A5"/>
    <w:rsid w:val="53CB9A4C"/>
    <w:rsid w:val="53DF24DA"/>
    <w:rsid w:val="53E252D3"/>
    <w:rsid w:val="54077C82"/>
    <w:rsid w:val="541F4FCC"/>
    <w:rsid w:val="54345B41"/>
    <w:rsid w:val="5438115F"/>
    <w:rsid w:val="54711065"/>
    <w:rsid w:val="54DFCFA3"/>
    <w:rsid w:val="55216B22"/>
    <w:rsid w:val="55534FBE"/>
    <w:rsid w:val="558477DD"/>
    <w:rsid w:val="55FD8092"/>
    <w:rsid w:val="561C1B65"/>
    <w:rsid w:val="56496330"/>
    <w:rsid w:val="56A30136"/>
    <w:rsid w:val="56A65531"/>
    <w:rsid w:val="56CD51B3"/>
    <w:rsid w:val="56E36785"/>
    <w:rsid w:val="56EE96A2"/>
    <w:rsid w:val="56F75D8C"/>
    <w:rsid w:val="57265090"/>
    <w:rsid w:val="573A3CBD"/>
    <w:rsid w:val="57820699"/>
    <w:rsid w:val="578D049F"/>
    <w:rsid w:val="57A90BBC"/>
    <w:rsid w:val="57B34A75"/>
    <w:rsid w:val="57E502DB"/>
    <w:rsid w:val="57E722A5"/>
    <w:rsid w:val="57F10A2D"/>
    <w:rsid w:val="57FF9612"/>
    <w:rsid w:val="582758E1"/>
    <w:rsid w:val="584414A5"/>
    <w:rsid w:val="586E207E"/>
    <w:rsid w:val="58773629"/>
    <w:rsid w:val="58B40E29"/>
    <w:rsid w:val="58DF20C7"/>
    <w:rsid w:val="59084281"/>
    <w:rsid w:val="590A624B"/>
    <w:rsid w:val="596D5CA1"/>
    <w:rsid w:val="59723DF0"/>
    <w:rsid w:val="59A0270B"/>
    <w:rsid w:val="5A151CDB"/>
    <w:rsid w:val="5A820FE3"/>
    <w:rsid w:val="5A932270"/>
    <w:rsid w:val="5A9658BC"/>
    <w:rsid w:val="5AA5317A"/>
    <w:rsid w:val="5AA616A5"/>
    <w:rsid w:val="5AB0697E"/>
    <w:rsid w:val="5AD07020"/>
    <w:rsid w:val="5AF251E8"/>
    <w:rsid w:val="5B136F0D"/>
    <w:rsid w:val="5B1909C7"/>
    <w:rsid w:val="5B3A26EB"/>
    <w:rsid w:val="5B3F5F54"/>
    <w:rsid w:val="5B650469"/>
    <w:rsid w:val="5B885B4D"/>
    <w:rsid w:val="5BD448EE"/>
    <w:rsid w:val="5C5A3133"/>
    <w:rsid w:val="5C71038F"/>
    <w:rsid w:val="5C734107"/>
    <w:rsid w:val="5C741C2D"/>
    <w:rsid w:val="5CD54A0C"/>
    <w:rsid w:val="5CFC40FC"/>
    <w:rsid w:val="5D353C2C"/>
    <w:rsid w:val="5D4D4958"/>
    <w:rsid w:val="5D616655"/>
    <w:rsid w:val="5D7F00C0"/>
    <w:rsid w:val="5DA14CA4"/>
    <w:rsid w:val="5DB770CC"/>
    <w:rsid w:val="5DE554DF"/>
    <w:rsid w:val="5E6A778C"/>
    <w:rsid w:val="5E75869C"/>
    <w:rsid w:val="5E9D546B"/>
    <w:rsid w:val="5EAF519E"/>
    <w:rsid w:val="5ECA5E6B"/>
    <w:rsid w:val="5EF116CF"/>
    <w:rsid w:val="5F225970"/>
    <w:rsid w:val="5F3062DF"/>
    <w:rsid w:val="5F642CBA"/>
    <w:rsid w:val="5F920D48"/>
    <w:rsid w:val="5F993E84"/>
    <w:rsid w:val="5F9A306E"/>
    <w:rsid w:val="5FBF7663"/>
    <w:rsid w:val="5FC03B07"/>
    <w:rsid w:val="5FEA46E0"/>
    <w:rsid w:val="5FF02D9B"/>
    <w:rsid w:val="5FFD813F"/>
    <w:rsid w:val="602C2F4B"/>
    <w:rsid w:val="609120EE"/>
    <w:rsid w:val="60934967"/>
    <w:rsid w:val="60B66CB8"/>
    <w:rsid w:val="60BD3BA3"/>
    <w:rsid w:val="60CA28EE"/>
    <w:rsid w:val="60D07D7A"/>
    <w:rsid w:val="60F63558"/>
    <w:rsid w:val="61630BEE"/>
    <w:rsid w:val="61854033"/>
    <w:rsid w:val="61B72CE8"/>
    <w:rsid w:val="61B96A60"/>
    <w:rsid w:val="61C40F61"/>
    <w:rsid w:val="624D3D9E"/>
    <w:rsid w:val="626C5880"/>
    <w:rsid w:val="62744F3D"/>
    <w:rsid w:val="628030DA"/>
    <w:rsid w:val="62886432"/>
    <w:rsid w:val="62CD73C7"/>
    <w:rsid w:val="638CD9FD"/>
    <w:rsid w:val="63FA6EBC"/>
    <w:rsid w:val="64065861"/>
    <w:rsid w:val="640F6FC1"/>
    <w:rsid w:val="64201300"/>
    <w:rsid w:val="6454481E"/>
    <w:rsid w:val="64D48FA2"/>
    <w:rsid w:val="64E04304"/>
    <w:rsid w:val="64FFA184"/>
    <w:rsid w:val="651144BD"/>
    <w:rsid w:val="6578278E"/>
    <w:rsid w:val="65BCC012"/>
    <w:rsid w:val="65CD0DE4"/>
    <w:rsid w:val="65FA7647"/>
    <w:rsid w:val="660D6A93"/>
    <w:rsid w:val="660E4EA0"/>
    <w:rsid w:val="666845B1"/>
    <w:rsid w:val="668533B4"/>
    <w:rsid w:val="66A001EE"/>
    <w:rsid w:val="66A80E51"/>
    <w:rsid w:val="66BE0674"/>
    <w:rsid w:val="66DB4BAB"/>
    <w:rsid w:val="66EF6A80"/>
    <w:rsid w:val="670562A3"/>
    <w:rsid w:val="6716225F"/>
    <w:rsid w:val="67177D85"/>
    <w:rsid w:val="6737EF07"/>
    <w:rsid w:val="67517BF5"/>
    <w:rsid w:val="6753700F"/>
    <w:rsid w:val="679929D1"/>
    <w:rsid w:val="688A4CB2"/>
    <w:rsid w:val="68CD4B9F"/>
    <w:rsid w:val="692C5D69"/>
    <w:rsid w:val="69474951"/>
    <w:rsid w:val="699F3460"/>
    <w:rsid w:val="6A1F142A"/>
    <w:rsid w:val="6A1F58CE"/>
    <w:rsid w:val="6A220F1A"/>
    <w:rsid w:val="6A334ED5"/>
    <w:rsid w:val="6A7D5C99"/>
    <w:rsid w:val="6A971908"/>
    <w:rsid w:val="6A9A589C"/>
    <w:rsid w:val="6AD22940"/>
    <w:rsid w:val="6B142998"/>
    <w:rsid w:val="6B2667E8"/>
    <w:rsid w:val="6B2F38EF"/>
    <w:rsid w:val="6B451364"/>
    <w:rsid w:val="6B5A011E"/>
    <w:rsid w:val="6B601355"/>
    <w:rsid w:val="6B785296"/>
    <w:rsid w:val="6B87197D"/>
    <w:rsid w:val="6B9A16B0"/>
    <w:rsid w:val="6BBA0047"/>
    <w:rsid w:val="6BDF26C7"/>
    <w:rsid w:val="6BEA5A68"/>
    <w:rsid w:val="6BF1329A"/>
    <w:rsid w:val="6C225202"/>
    <w:rsid w:val="6C7F08A6"/>
    <w:rsid w:val="6C832405"/>
    <w:rsid w:val="6C924135"/>
    <w:rsid w:val="6C9360FF"/>
    <w:rsid w:val="6D716441"/>
    <w:rsid w:val="6D7DDCCC"/>
    <w:rsid w:val="6DA305C4"/>
    <w:rsid w:val="6DC76061"/>
    <w:rsid w:val="6DFD1A82"/>
    <w:rsid w:val="6E1C5604"/>
    <w:rsid w:val="6E455F67"/>
    <w:rsid w:val="6E53F8C2"/>
    <w:rsid w:val="6E9A19C7"/>
    <w:rsid w:val="6EBF7AA2"/>
    <w:rsid w:val="6EDF8E1A"/>
    <w:rsid w:val="6EE533F6"/>
    <w:rsid w:val="6EEFCDB5"/>
    <w:rsid w:val="6EFD13E3"/>
    <w:rsid w:val="6F571666"/>
    <w:rsid w:val="6F771FD8"/>
    <w:rsid w:val="6F8F7052"/>
    <w:rsid w:val="6FB049AB"/>
    <w:rsid w:val="6FD9651F"/>
    <w:rsid w:val="6FF670D1"/>
    <w:rsid w:val="6FF9096F"/>
    <w:rsid w:val="70293003"/>
    <w:rsid w:val="702B176E"/>
    <w:rsid w:val="707324D0"/>
    <w:rsid w:val="70B07280"/>
    <w:rsid w:val="70EF61DE"/>
    <w:rsid w:val="7113780F"/>
    <w:rsid w:val="711D243B"/>
    <w:rsid w:val="71285068"/>
    <w:rsid w:val="713D3B65"/>
    <w:rsid w:val="716B764B"/>
    <w:rsid w:val="717E112C"/>
    <w:rsid w:val="7185070D"/>
    <w:rsid w:val="71B93B7A"/>
    <w:rsid w:val="71D945B4"/>
    <w:rsid w:val="71E05943"/>
    <w:rsid w:val="71E573FD"/>
    <w:rsid w:val="71E73FD1"/>
    <w:rsid w:val="72077373"/>
    <w:rsid w:val="721750DD"/>
    <w:rsid w:val="726C53CA"/>
    <w:rsid w:val="72B437AD"/>
    <w:rsid w:val="72C53831"/>
    <w:rsid w:val="72DA20F5"/>
    <w:rsid w:val="737F8C3C"/>
    <w:rsid w:val="7399049F"/>
    <w:rsid w:val="73BBC5B0"/>
    <w:rsid w:val="73FD7085"/>
    <w:rsid w:val="74170599"/>
    <w:rsid w:val="743D707D"/>
    <w:rsid w:val="74796A5E"/>
    <w:rsid w:val="74DF0983"/>
    <w:rsid w:val="74EB01D5"/>
    <w:rsid w:val="74EC6C31"/>
    <w:rsid w:val="751613D8"/>
    <w:rsid w:val="75246711"/>
    <w:rsid w:val="75414FF2"/>
    <w:rsid w:val="75A804BF"/>
    <w:rsid w:val="75C17839"/>
    <w:rsid w:val="75C80BC8"/>
    <w:rsid w:val="75DD0277"/>
    <w:rsid w:val="75EFF5F7"/>
    <w:rsid w:val="763E532E"/>
    <w:rsid w:val="76830F93"/>
    <w:rsid w:val="769E4925"/>
    <w:rsid w:val="76EC2FDC"/>
    <w:rsid w:val="76FB6668"/>
    <w:rsid w:val="76FEBDD8"/>
    <w:rsid w:val="777ECC4A"/>
    <w:rsid w:val="778BAE23"/>
    <w:rsid w:val="77A64F39"/>
    <w:rsid w:val="77B91110"/>
    <w:rsid w:val="77E9C136"/>
    <w:rsid w:val="77EE7B32"/>
    <w:rsid w:val="77F4C356"/>
    <w:rsid w:val="77F714AB"/>
    <w:rsid w:val="77F9172F"/>
    <w:rsid w:val="7838226C"/>
    <w:rsid w:val="786077DD"/>
    <w:rsid w:val="7866291A"/>
    <w:rsid w:val="78773393"/>
    <w:rsid w:val="78837450"/>
    <w:rsid w:val="79250F65"/>
    <w:rsid w:val="79865022"/>
    <w:rsid w:val="79986B03"/>
    <w:rsid w:val="79BA2F1D"/>
    <w:rsid w:val="79BF4F1F"/>
    <w:rsid w:val="79FFCD4C"/>
    <w:rsid w:val="7A4B434E"/>
    <w:rsid w:val="7ABB6F4D"/>
    <w:rsid w:val="7ABFE307"/>
    <w:rsid w:val="7ADF5567"/>
    <w:rsid w:val="7AE00762"/>
    <w:rsid w:val="7AF10BC1"/>
    <w:rsid w:val="7AF67F85"/>
    <w:rsid w:val="7B2C39A7"/>
    <w:rsid w:val="7B3E36DA"/>
    <w:rsid w:val="7B7031B5"/>
    <w:rsid w:val="7BBAD266"/>
    <w:rsid w:val="7BE9AEFD"/>
    <w:rsid w:val="7BEDA1D7"/>
    <w:rsid w:val="7BF21E77"/>
    <w:rsid w:val="7BF32C84"/>
    <w:rsid w:val="7BFDF39D"/>
    <w:rsid w:val="7BFFE609"/>
    <w:rsid w:val="7C2B5F71"/>
    <w:rsid w:val="7C480CB4"/>
    <w:rsid w:val="7CEFBFF1"/>
    <w:rsid w:val="7CFFB646"/>
    <w:rsid w:val="7D431705"/>
    <w:rsid w:val="7D67BC2E"/>
    <w:rsid w:val="7D75773B"/>
    <w:rsid w:val="7D7B1E65"/>
    <w:rsid w:val="7D9BBA4A"/>
    <w:rsid w:val="7DC12ACC"/>
    <w:rsid w:val="7DD3A793"/>
    <w:rsid w:val="7DF1FD88"/>
    <w:rsid w:val="7DFAFAE6"/>
    <w:rsid w:val="7DFB1D00"/>
    <w:rsid w:val="7DFB4818"/>
    <w:rsid w:val="7DFF21F7"/>
    <w:rsid w:val="7E33329E"/>
    <w:rsid w:val="7E607514"/>
    <w:rsid w:val="7EAF0B77"/>
    <w:rsid w:val="7EB048EF"/>
    <w:rsid w:val="7EBA118D"/>
    <w:rsid w:val="7EBC14E6"/>
    <w:rsid w:val="7EBF6FB3"/>
    <w:rsid w:val="7EDF9B4B"/>
    <w:rsid w:val="7EEB1172"/>
    <w:rsid w:val="7EFEC1AB"/>
    <w:rsid w:val="7F2350C1"/>
    <w:rsid w:val="7F3F306D"/>
    <w:rsid w:val="7F4339B5"/>
    <w:rsid w:val="7F5A7774"/>
    <w:rsid w:val="7F5F2291"/>
    <w:rsid w:val="7F6F9876"/>
    <w:rsid w:val="7F714152"/>
    <w:rsid w:val="7F774D71"/>
    <w:rsid w:val="7FA77AA0"/>
    <w:rsid w:val="7FAFF9DD"/>
    <w:rsid w:val="7FB3AF74"/>
    <w:rsid w:val="7FDFD865"/>
    <w:rsid w:val="7FF72A2A"/>
    <w:rsid w:val="7FF7A5EE"/>
    <w:rsid w:val="7FFE09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40E42C56-CC03-4DD8-9B63-9A731AF7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uiPriority="0" w:qFormat="1"/>
    <w:lsdException w:name="annotation text" w:uiPriority="0" w:qFormat="1"/>
    <w:lsdException w:name="header" w:uiPriority="0"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pPr>
      <w:widowControl w:val="0"/>
      <w:jc w:val="both"/>
    </w:pPr>
    <w:rPr>
      <w:kern w:val="2"/>
      <w:sz w:val="21"/>
      <w:szCs w:val="24"/>
    </w:rPr>
  </w:style>
  <w:style w:type="paragraph" w:styleId="1">
    <w:name w:val="heading 1"/>
    <w:basedOn w:val="afc"/>
    <w:next w:val="afc"/>
    <w:link w:val="10"/>
    <w:qFormat/>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fc"/>
    <w:next w:val="afc"/>
    <w:link w:val="20"/>
    <w:qFormat/>
    <w:pPr>
      <w:keepNext/>
      <w:keepLines/>
      <w:snapToGrid w:val="0"/>
      <w:spacing w:before="260" w:after="260" w:line="416" w:lineRule="auto"/>
      <w:outlineLvl w:val="1"/>
    </w:pPr>
    <w:rPr>
      <w:rFonts w:ascii="Arial" w:eastAsia="黑体" w:hAnsi="Arial"/>
      <w:b/>
      <w:bCs/>
      <w:sz w:val="32"/>
      <w:szCs w:val="32"/>
    </w:rPr>
  </w:style>
  <w:style w:type="paragraph" w:styleId="3">
    <w:name w:val="heading 3"/>
    <w:basedOn w:val="afc"/>
    <w:next w:val="afc"/>
    <w:link w:val="30"/>
    <w:unhideWhenUsed/>
    <w:qFormat/>
    <w:pPr>
      <w:keepNext/>
      <w:keepLines/>
      <w:spacing w:before="260" w:after="260" w:line="416" w:lineRule="auto"/>
      <w:outlineLvl w:val="2"/>
    </w:pPr>
    <w:rPr>
      <w:b/>
      <w:bCs/>
      <w:sz w:val="32"/>
      <w:szCs w:val="32"/>
    </w:rPr>
  </w:style>
  <w:style w:type="paragraph" w:styleId="4">
    <w:name w:val="heading 4"/>
    <w:basedOn w:val="afc"/>
    <w:next w:val="afc"/>
    <w:link w:val="40"/>
    <w:qFormat/>
    <w:pPr>
      <w:keepNext/>
      <w:keepLines/>
      <w:spacing w:before="280" w:after="290" w:line="376" w:lineRule="auto"/>
      <w:outlineLvl w:val="3"/>
    </w:pPr>
    <w:rPr>
      <w:rFonts w:ascii="Calibri Light" w:hAnsi="Calibri Light"/>
      <w:b/>
      <w:bCs/>
      <w:sz w:val="28"/>
      <w:szCs w:val="28"/>
    </w:rPr>
  </w:style>
  <w:style w:type="paragraph" w:styleId="5">
    <w:name w:val="heading 5"/>
    <w:basedOn w:val="afc"/>
    <w:next w:val="afc"/>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fc"/>
    <w:next w:val="afc"/>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fc"/>
    <w:next w:val="afc"/>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fc"/>
    <w:next w:val="afc"/>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fc"/>
    <w:next w:val="afc"/>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fd">
    <w:name w:val="Default Paragraph Font"/>
    <w:uiPriority w:val="1"/>
    <w:semiHidden/>
    <w:unhideWhenUsed/>
  </w:style>
  <w:style w:type="table" w:default="1" w:styleId="afe">
    <w:name w:val="Normal Table"/>
    <w:uiPriority w:val="99"/>
    <w:semiHidden/>
    <w:unhideWhenUsed/>
    <w:tblPr>
      <w:tblInd w:w="0" w:type="dxa"/>
      <w:tblCellMar>
        <w:top w:w="0" w:type="dxa"/>
        <w:left w:w="108" w:type="dxa"/>
        <w:bottom w:w="0" w:type="dxa"/>
        <w:right w:w="108" w:type="dxa"/>
      </w:tblCellMar>
    </w:tblPr>
  </w:style>
  <w:style w:type="numbering" w:default="1" w:styleId="aff">
    <w:name w:val="No List"/>
    <w:uiPriority w:val="99"/>
    <w:semiHidden/>
    <w:unhideWhenUsed/>
  </w:style>
  <w:style w:type="paragraph" w:styleId="71">
    <w:name w:val="toc 7"/>
    <w:basedOn w:val="afc"/>
    <w:next w:val="afc"/>
    <w:semiHidden/>
    <w:qFormat/>
    <w:pPr>
      <w:ind w:left="1260"/>
      <w:jc w:val="left"/>
    </w:pPr>
    <w:rPr>
      <w:rFonts w:asciiTheme="minorHAnsi" w:hAnsiTheme="minorHAnsi" w:cstheme="minorHAnsi"/>
      <w:sz w:val="18"/>
      <w:szCs w:val="18"/>
    </w:rPr>
  </w:style>
  <w:style w:type="paragraph" w:styleId="81">
    <w:name w:val="index 8"/>
    <w:basedOn w:val="afc"/>
    <w:next w:val="afc"/>
    <w:qFormat/>
    <w:pPr>
      <w:ind w:left="1680" w:hanging="210"/>
      <w:jc w:val="left"/>
    </w:pPr>
    <w:rPr>
      <w:rFonts w:ascii="Calibri" w:hAnsi="Calibri"/>
      <w:sz w:val="20"/>
      <w:szCs w:val="20"/>
    </w:rPr>
  </w:style>
  <w:style w:type="paragraph" w:styleId="aff0">
    <w:name w:val="Normal Indent"/>
    <w:basedOn w:val="afc"/>
    <w:uiPriority w:val="99"/>
    <w:unhideWhenUsed/>
    <w:qFormat/>
    <w:pPr>
      <w:spacing w:line="360" w:lineRule="auto"/>
      <w:ind w:firstLine="420"/>
    </w:pPr>
    <w:rPr>
      <w:sz w:val="24"/>
      <w:szCs w:val="20"/>
    </w:rPr>
  </w:style>
  <w:style w:type="paragraph" w:styleId="aff1">
    <w:name w:val="caption"/>
    <w:basedOn w:val="afc"/>
    <w:next w:val="afc"/>
    <w:qFormat/>
    <w:pPr>
      <w:spacing w:before="152" w:after="160"/>
    </w:pPr>
    <w:rPr>
      <w:rFonts w:ascii="Arial" w:eastAsia="黑体" w:hAnsi="Arial" w:cs="Arial"/>
      <w:sz w:val="20"/>
      <w:szCs w:val="20"/>
    </w:rPr>
  </w:style>
  <w:style w:type="paragraph" w:styleId="51">
    <w:name w:val="index 5"/>
    <w:basedOn w:val="afc"/>
    <w:next w:val="afc"/>
    <w:qFormat/>
    <w:pPr>
      <w:ind w:left="1050" w:hanging="210"/>
      <w:jc w:val="left"/>
    </w:pPr>
    <w:rPr>
      <w:rFonts w:ascii="Calibri" w:hAnsi="Calibri"/>
      <w:sz w:val="20"/>
      <w:szCs w:val="20"/>
    </w:rPr>
  </w:style>
  <w:style w:type="paragraph" w:styleId="aff2">
    <w:name w:val="Document Map"/>
    <w:basedOn w:val="afc"/>
    <w:link w:val="aff3"/>
    <w:semiHidden/>
    <w:qFormat/>
    <w:pPr>
      <w:shd w:val="clear" w:color="auto" w:fill="000080"/>
    </w:pPr>
  </w:style>
  <w:style w:type="paragraph" w:styleId="aff4">
    <w:name w:val="annotation text"/>
    <w:basedOn w:val="afc"/>
    <w:link w:val="aff5"/>
    <w:qFormat/>
    <w:pPr>
      <w:jc w:val="left"/>
    </w:pPr>
  </w:style>
  <w:style w:type="paragraph" w:styleId="61">
    <w:name w:val="index 6"/>
    <w:basedOn w:val="afc"/>
    <w:next w:val="afc"/>
    <w:qFormat/>
    <w:pPr>
      <w:ind w:left="1260" w:hanging="210"/>
      <w:jc w:val="left"/>
    </w:pPr>
    <w:rPr>
      <w:rFonts w:ascii="Calibri" w:hAnsi="Calibri"/>
      <w:sz w:val="20"/>
      <w:szCs w:val="20"/>
    </w:rPr>
  </w:style>
  <w:style w:type="paragraph" w:styleId="aff6">
    <w:name w:val="Body Text"/>
    <w:basedOn w:val="afc"/>
    <w:link w:val="aff7"/>
    <w:uiPriority w:val="99"/>
    <w:unhideWhenUsed/>
    <w:qFormat/>
    <w:pPr>
      <w:spacing w:after="120"/>
    </w:pPr>
  </w:style>
  <w:style w:type="paragraph" w:styleId="41">
    <w:name w:val="index 4"/>
    <w:basedOn w:val="afc"/>
    <w:next w:val="afc"/>
    <w:qFormat/>
    <w:pPr>
      <w:ind w:left="840" w:hanging="210"/>
      <w:jc w:val="left"/>
    </w:pPr>
    <w:rPr>
      <w:rFonts w:ascii="Calibri" w:hAnsi="Calibri"/>
      <w:sz w:val="20"/>
      <w:szCs w:val="20"/>
    </w:rPr>
  </w:style>
  <w:style w:type="paragraph" w:styleId="52">
    <w:name w:val="toc 5"/>
    <w:basedOn w:val="afc"/>
    <w:next w:val="afc"/>
    <w:semiHidden/>
    <w:qFormat/>
    <w:pPr>
      <w:ind w:left="840"/>
      <w:jc w:val="left"/>
    </w:pPr>
    <w:rPr>
      <w:rFonts w:asciiTheme="minorHAnsi" w:hAnsiTheme="minorHAnsi" w:cstheme="minorHAnsi"/>
      <w:sz w:val="18"/>
      <w:szCs w:val="18"/>
    </w:rPr>
  </w:style>
  <w:style w:type="paragraph" w:styleId="31">
    <w:name w:val="toc 3"/>
    <w:basedOn w:val="afc"/>
    <w:next w:val="afc"/>
    <w:uiPriority w:val="39"/>
    <w:qFormat/>
    <w:pPr>
      <w:ind w:left="420"/>
      <w:jc w:val="left"/>
    </w:pPr>
    <w:rPr>
      <w:rFonts w:asciiTheme="minorHAnsi" w:hAnsiTheme="minorHAnsi" w:cstheme="minorHAnsi"/>
      <w:iCs/>
      <w:sz w:val="20"/>
      <w:szCs w:val="20"/>
    </w:rPr>
  </w:style>
  <w:style w:type="paragraph" w:styleId="82">
    <w:name w:val="toc 8"/>
    <w:basedOn w:val="afc"/>
    <w:next w:val="afc"/>
    <w:semiHidden/>
    <w:qFormat/>
    <w:pPr>
      <w:ind w:left="1470"/>
      <w:jc w:val="left"/>
    </w:pPr>
    <w:rPr>
      <w:rFonts w:asciiTheme="minorHAnsi" w:hAnsiTheme="minorHAnsi" w:cstheme="minorHAnsi"/>
      <w:sz w:val="18"/>
      <w:szCs w:val="18"/>
    </w:rPr>
  </w:style>
  <w:style w:type="paragraph" w:styleId="32">
    <w:name w:val="index 3"/>
    <w:basedOn w:val="afc"/>
    <w:next w:val="afc"/>
    <w:qFormat/>
    <w:pPr>
      <w:ind w:left="630" w:hanging="210"/>
      <w:jc w:val="left"/>
    </w:pPr>
    <w:rPr>
      <w:rFonts w:ascii="Calibri" w:hAnsi="Calibri"/>
      <w:sz w:val="20"/>
      <w:szCs w:val="20"/>
    </w:rPr>
  </w:style>
  <w:style w:type="paragraph" w:styleId="aff8">
    <w:name w:val="Date"/>
    <w:basedOn w:val="afc"/>
    <w:next w:val="afc"/>
    <w:link w:val="aff9"/>
    <w:uiPriority w:val="99"/>
    <w:semiHidden/>
    <w:unhideWhenUsed/>
    <w:qFormat/>
    <w:pPr>
      <w:ind w:leftChars="2500" w:left="100"/>
    </w:pPr>
  </w:style>
  <w:style w:type="paragraph" w:styleId="affa">
    <w:name w:val="endnote text"/>
    <w:basedOn w:val="afc"/>
    <w:link w:val="affb"/>
    <w:semiHidden/>
    <w:qFormat/>
    <w:pPr>
      <w:snapToGrid w:val="0"/>
      <w:jc w:val="left"/>
    </w:pPr>
  </w:style>
  <w:style w:type="paragraph" w:styleId="affc">
    <w:name w:val="Balloon Text"/>
    <w:basedOn w:val="afc"/>
    <w:link w:val="affd"/>
    <w:qFormat/>
    <w:rPr>
      <w:sz w:val="18"/>
      <w:szCs w:val="18"/>
    </w:rPr>
  </w:style>
  <w:style w:type="paragraph" w:styleId="affe">
    <w:name w:val="footer"/>
    <w:basedOn w:val="afc"/>
    <w:link w:val="afff"/>
    <w:uiPriority w:val="99"/>
    <w:unhideWhenUsed/>
    <w:qFormat/>
    <w:pPr>
      <w:tabs>
        <w:tab w:val="center" w:pos="4153"/>
        <w:tab w:val="right" w:pos="8306"/>
      </w:tabs>
      <w:snapToGrid w:val="0"/>
      <w:jc w:val="left"/>
    </w:pPr>
    <w:rPr>
      <w:sz w:val="18"/>
      <w:szCs w:val="18"/>
    </w:rPr>
  </w:style>
  <w:style w:type="paragraph" w:styleId="afff0">
    <w:name w:val="header"/>
    <w:basedOn w:val="afc"/>
    <w:link w:val="afff1"/>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fc"/>
    <w:next w:val="afc"/>
    <w:uiPriority w:val="39"/>
    <w:qFormat/>
    <w:pPr>
      <w:spacing w:before="120" w:after="120"/>
      <w:jc w:val="left"/>
    </w:pPr>
    <w:rPr>
      <w:rFonts w:asciiTheme="minorHAnsi" w:hAnsiTheme="minorHAnsi" w:cstheme="minorHAnsi"/>
      <w:b/>
      <w:bCs/>
      <w:caps/>
      <w:sz w:val="20"/>
      <w:szCs w:val="20"/>
    </w:rPr>
  </w:style>
  <w:style w:type="paragraph" w:styleId="42">
    <w:name w:val="toc 4"/>
    <w:basedOn w:val="afc"/>
    <w:next w:val="afc"/>
    <w:semiHidden/>
    <w:qFormat/>
    <w:pPr>
      <w:ind w:left="630"/>
      <w:jc w:val="left"/>
    </w:pPr>
    <w:rPr>
      <w:rFonts w:asciiTheme="minorHAnsi" w:hAnsiTheme="minorHAnsi" w:cstheme="minorHAnsi"/>
      <w:sz w:val="18"/>
      <w:szCs w:val="18"/>
    </w:rPr>
  </w:style>
  <w:style w:type="paragraph" w:styleId="afff2">
    <w:name w:val="index heading"/>
    <w:basedOn w:val="afc"/>
    <w:next w:val="12"/>
    <w:qFormat/>
    <w:pPr>
      <w:spacing w:before="120" w:after="120"/>
      <w:jc w:val="center"/>
    </w:pPr>
    <w:rPr>
      <w:rFonts w:ascii="Calibri" w:hAnsi="Calibri"/>
      <w:b/>
      <w:bCs/>
      <w:iCs/>
      <w:szCs w:val="20"/>
    </w:rPr>
  </w:style>
  <w:style w:type="paragraph" w:styleId="12">
    <w:name w:val="index 1"/>
    <w:basedOn w:val="afc"/>
    <w:next w:val="afff3"/>
    <w:qFormat/>
    <w:pPr>
      <w:tabs>
        <w:tab w:val="right" w:leader="dot" w:pos="9299"/>
      </w:tabs>
      <w:jc w:val="left"/>
    </w:pPr>
    <w:rPr>
      <w:rFonts w:ascii="宋体"/>
      <w:szCs w:val="21"/>
    </w:rPr>
  </w:style>
  <w:style w:type="paragraph" w:customStyle="1" w:styleId="afff3">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9">
    <w:name w:val="footnote text"/>
    <w:basedOn w:val="afc"/>
    <w:link w:val="afff4"/>
    <w:qFormat/>
    <w:pPr>
      <w:numPr>
        <w:numId w:val="1"/>
      </w:numPr>
      <w:snapToGrid w:val="0"/>
      <w:jc w:val="left"/>
    </w:pPr>
    <w:rPr>
      <w:rFonts w:ascii="宋体"/>
      <w:sz w:val="18"/>
      <w:szCs w:val="18"/>
    </w:rPr>
  </w:style>
  <w:style w:type="paragraph" w:styleId="62">
    <w:name w:val="toc 6"/>
    <w:basedOn w:val="afc"/>
    <w:next w:val="afc"/>
    <w:semiHidden/>
    <w:qFormat/>
    <w:pPr>
      <w:ind w:left="1050"/>
      <w:jc w:val="left"/>
    </w:pPr>
    <w:rPr>
      <w:rFonts w:asciiTheme="minorHAnsi" w:hAnsiTheme="minorHAnsi" w:cstheme="minorHAnsi"/>
      <w:sz w:val="18"/>
      <w:szCs w:val="18"/>
    </w:rPr>
  </w:style>
  <w:style w:type="paragraph" w:styleId="72">
    <w:name w:val="index 7"/>
    <w:basedOn w:val="afc"/>
    <w:next w:val="afc"/>
    <w:qFormat/>
    <w:pPr>
      <w:ind w:left="1470" w:hanging="210"/>
      <w:jc w:val="left"/>
    </w:pPr>
    <w:rPr>
      <w:rFonts w:ascii="Calibri" w:hAnsi="Calibri"/>
      <w:sz w:val="20"/>
      <w:szCs w:val="20"/>
    </w:rPr>
  </w:style>
  <w:style w:type="paragraph" w:styleId="91">
    <w:name w:val="index 9"/>
    <w:basedOn w:val="afc"/>
    <w:next w:val="afc"/>
    <w:qFormat/>
    <w:pPr>
      <w:ind w:left="1890" w:hanging="210"/>
      <w:jc w:val="left"/>
    </w:pPr>
    <w:rPr>
      <w:rFonts w:ascii="Calibri" w:hAnsi="Calibri"/>
      <w:sz w:val="20"/>
      <w:szCs w:val="20"/>
    </w:rPr>
  </w:style>
  <w:style w:type="paragraph" w:styleId="21">
    <w:name w:val="toc 2"/>
    <w:basedOn w:val="afc"/>
    <w:next w:val="afc"/>
    <w:uiPriority w:val="39"/>
    <w:qFormat/>
    <w:pPr>
      <w:tabs>
        <w:tab w:val="right" w:leader="dot" w:pos="6623"/>
      </w:tabs>
      <w:jc w:val="left"/>
    </w:pPr>
    <w:rPr>
      <w:rFonts w:asciiTheme="minorHAnsi" w:hAnsiTheme="minorHAnsi" w:cstheme="minorHAnsi"/>
      <w:smallCaps/>
      <w:sz w:val="20"/>
      <w:szCs w:val="20"/>
    </w:rPr>
  </w:style>
  <w:style w:type="paragraph" w:styleId="92">
    <w:name w:val="toc 9"/>
    <w:basedOn w:val="afc"/>
    <w:next w:val="afc"/>
    <w:semiHidden/>
    <w:qFormat/>
    <w:pPr>
      <w:ind w:left="1680"/>
      <w:jc w:val="left"/>
    </w:pPr>
    <w:rPr>
      <w:rFonts w:asciiTheme="minorHAnsi" w:hAnsiTheme="minorHAnsi" w:cstheme="minorHAnsi"/>
      <w:sz w:val="18"/>
      <w:szCs w:val="18"/>
    </w:rPr>
  </w:style>
  <w:style w:type="paragraph" w:styleId="afff5">
    <w:name w:val="Normal (Web)"/>
    <w:basedOn w:val="afc"/>
    <w:uiPriority w:val="99"/>
    <w:unhideWhenUsed/>
    <w:qFormat/>
    <w:pPr>
      <w:widowControl/>
      <w:spacing w:before="100" w:beforeAutospacing="1" w:after="100" w:afterAutospacing="1"/>
      <w:jc w:val="left"/>
    </w:pPr>
    <w:rPr>
      <w:rFonts w:ascii="宋体" w:hAnsi="宋体" w:cs="宋体"/>
      <w:kern w:val="0"/>
      <w:sz w:val="24"/>
    </w:rPr>
  </w:style>
  <w:style w:type="paragraph" w:styleId="22">
    <w:name w:val="index 2"/>
    <w:basedOn w:val="afc"/>
    <w:next w:val="afc"/>
    <w:qFormat/>
    <w:pPr>
      <w:ind w:left="420" w:hanging="210"/>
      <w:jc w:val="left"/>
    </w:pPr>
    <w:rPr>
      <w:rFonts w:ascii="Calibri" w:hAnsi="Calibri"/>
      <w:sz w:val="20"/>
      <w:szCs w:val="20"/>
    </w:rPr>
  </w:style>
  <w:style w:type="paragraph" w:styleId="afff6">
    <w:name w:val="annotation subject"/>
    <w:basedOn w:val="aff4"/>
    <w:next w:val="aff4"/>
    <w:link w:val="afff7"/>
    <w:qFormat/>
    <w:rPr>
      <w:b/>
      <w:bCs/>
    </w:rPr>
  </w:style>
  <w:style w:type="table" w:styleId="afff8">
    <w:name w:val="Table Grid"/>
    <w:basedOn w:val="afe"/>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9">
    <w:name w:val="Strong"/>
    <w:uiPriority w:val="22"/>
    <w:qFormat/>
    <w:rPr>
      <w:b/>
      <w:bCs/>
    </w:rPr>
  </w:style>
  <w:style w:type="character" w:styleId="afffa">
    <w:name w:val="endnote reference"/>
    <w:semiHidden/>
    <w:qFormat/>
    <w:rPr>
      <w:vertAlign w:val="superscript"/>
    </w:rPr>
  </w:style>
  <w:style w:type="character" w:styleId="afffb">
    <w:name w:val="page number"/>
    <w:basedOn w:val="afd"/>
    <w:qFormat/>
    <w:rPr>
      <w:rFonts w:ascii="Times New Roman" w:eastAsia="宋体" w:hAnsi="Times New Roman"/>
      <w:sz w:val="18"/>
    </w:rPr>
  </w:style>
  <w:style w:type="character" w:styleId="afffc">
    <w:name w:val="FollowedHyperlink"/>
    <w:qFormat/>
    <w:rPr>
      <w:color w:val="800080"/>
      <w:u w:val="single"/>
    </w:rPr>
  </w:style>
  <w:style w:type="character" w:styleId="afffd">
    <w:name w:val="Emphasis"/>
    <w:basedOn w:val="afd"/>
    <w:uiPriority w:val="20"/>
    <w:qFormat/>
    <w:rPr>
      <w:i/>
      <w:iCs/>
    </w:rPr>
  </w:style>
  <w:style w:type="character" w:styleId="afffe">
    <w:name w:val="Hyperlink"/>
    <w:uiPriority w:val="99"/>
    <w:qFormat/>
    <w:rPr>
      <w:color w:val="0000FF"/>
      <w:spacing w:val="0"/>
      <w:w w:val="100"/>
      <w:szCs w:val="21"/>
      <w:u w:val="single"/>
    </w:rPr>
  </w:style>
  <w:style w:type="character" w:styleId="affff">
    <w:name w:val="annotation reference"/>
    <w:qFormat/>
    <w:rPr>
      <w:sz w:val="21"/>
      <w:szCs w:val="21"/>
    </w:rPr>
  </w:style>
  <w:style w:type="character" w:styleId="affff0">
    <w:name w:val="footnote reference"/>
    <w:semiHidden/>
    <w:qFormat/>
    <w:rPr>
      <w:vertAlign w:val="superscript"/>
    </w:rPr>
  </w:style>
  <w:style w:type="character" w:customStyle="1" w:styleId="afff1">
    <w:name w:val="页眉 字符"/>
    <w:basedOn w:val="afd"/>
    <w:link w:val="afff0"/>
    <w:qFormat/>
    <w:rPr>
      <w:sz w:val="18"/>
      <w:szCs w:val="18"/>
    </w:rPr>
  </w:style>
  <w:style w:type="character" w:customStyle="1" w:styleId="afff">
    <w:name w:val="页脚 字符"/>
    <w:basedOn w:val="afd"/>
    <w:link w:val="affe"/>
    <w:uiPriority w:val="99"/>
    <w:qFormat/>
    <w:rPr>
      <w:sz w:val="18"/>
      <w:szCs w:val="18"/>
    </w:rPr>
  </w:style>
  <w:style w:type="character" w:customStyle="1" w:styleId="1Char">
    <w:name w:val="标题 1 Char"/>
    <w:basedOn w:val="afd"/>
    <w:qFormat/>
    <w:rPr>
      <w:rFonts w:ascii="宋体" w:eastAsia="宋体" w:hAnsi="宋体" w:cs="Times New Roman"/>
      <w:b/>
      <w:bCs/>
      <w:kern w:val="36"/>
      <w:sz w:val="48"/>
      <w:szCs w:val="48"/>
    </w:rPr>
  </w:style>
  <w:style w:type="character" w:customStyle="1" w:styleId="20">
    <w:name w:val="标题 2 字符"/>
    <w:basedOn w:val="afd"/>
    <w:link w:val="2"/>
    <w:qFormat/>
    <w:rPr>
      <w:rFonts w:ascii="Arial" w:eastAsia="黑体" w:hAnsi="Arial" w:cs="Times New Roman"/>
      <w:b/>
      <w:bCs/>
      <w:sz w:val="32"/>
      <w:szCs w:val="32"/>
    </w:rPr>
  </w:style>
  <w:style w:type="character" w:customStyle="1" w:styleId="30">
    <w:name w:val="标题 3 字符"/>
    <w:basedOn w:val="afd"/>
    <w:link w:val="3"/>
    <w:semiHidden/>
    <w:qFormat/>
    <w:rPr>
      <w:rFonts w:ascii="Times New Roman" w:eastAsia="宋体" w:hAnsi="Times New Roman" w:cs="Times New Roman"/>
      <w:b/>
      <w:bCs/>
      <w:sz w:val="32"/>
      <w:szCs w:val="32"/>
    </w:rPr>
  </w:style>
  <w:style w:type="character" w:customStyle="1" w:styleId="Char">
    <w:name w:val="段 Char"/>
    <w:link w:val="afff3"/>
    <w:qFormat/>
    <w:rPr>
      <w:rFonts w:ascii="宋体" w:eastAsia="宋体" w:hAnsi="Times New Roman" w:cs="Times New Roman"/>
      <w:kern w:val="0"/>
      <w:szCs w:val="20"/>
    </w:rPr>
  </w:style>
  <w:style w:type="paragraph" w:customStyle="1" w:styleId="affff1">
    <w:name w:val="一级条标题"/>
    <w:next w:val="afff3"/>
    <w:qFormat/>
    <w:pPr>
      <w:spacing w:beforeLines="50" w:afterLines="50"/>
      <w:outlineLvl w:val="2"/>
    </w:pPr>
    <w:rPr>
      <w:rFonts w:ascii="黑体" w:eastAsia="黑体"/>
      <w:sz w:val="21"/>
      <w:szCs w:val="21"/>
    </w:rPr>
  </w:style>
  <w:style w:type="paragraph" w:customStyle="1" w:styleId="affff2">
    <w:name w:val="标准书脚_奇数页"/>
    <w:qFormat/>
    <w:pPr>
      <w:spacing w:before="120"/>
      <w:ind w:right="198"/>
      <w:jc w:val="right"/>
    </w:pPr>
    <w:rPr>
      <w:rFonts w:ascii="宋体"/>
      <w:sz w:val="18"/>
      <w:szCs w:val="18"/>
    </w:rPr>
  </w:style>
  <w:style w:type="paragraph" w:customStyle="1" w:styleId="affff3">
    <w:name w:val="标准书眉_奇数页"/>
    <w:next w:val="afc"/>
    <w:qFormat/>
    <w:pPr>
      <w:tabs>
        <w:tab w:val="center" w:pos="4154"/>
        <w:tab w:val="right" w:pos="8306"/>
      </w:tabs>
      <w:spacing w:after="220"/>
      <w:jc w:val="right"/>
    </w:pPr>
    <w:rPr>
      <w:rFonts w:ascii="黑体" w:eastAsia="黑体"/>
      <w:sz w:val="21"/>
      <w:szCs w:val="21"/>
    </w:rPr>
  </w:style>
  <w:style w:type="paragraph" w:customStyle="1" w:styleId="affff4">
    <w:name w:val="章标题"/>
    <w:next w:val="afff3"/>
    <w:uiPriority w:val="99"/>
    <w:qFormat/>
    <w:pPr>
      <w:spacing w:beforeLines="100" w:afterLines="100"/>
      <w:jc w:val="both"/>
      <w:outlineLvl w:val="1"/>
    </w:pPr>
    <w:rPr>
      <w:rFonts w:ascii="黑体" w:eastAsia="黑体"/>
      <w:sz w:val="21"/>
    </w:rPr>
  </w:style>
  <w:style w:type="paragraph" w:customStyle="1" w:styleId="affff5">
    <w:name w:val="二级条标题"/>
    <w:basedOn w:val="affff1"/>
    <w:next w:val="afff3"/>
    <w:uiPriority w:val="99"/>
    <w:qFormat/>
    <w:pPr>
      <w:spacing w:before="50" w:after="50"/>
      <w:outlineLvl w:val="3"/>
    </w:pPr>
  </w:style>
  <w:style w:type="paragraph" w:customStyle="1" w:styleId="23">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6">
    <w:name w:val="列项——（一级）"/>
    <w:qFormat/>
    <w:pPr>
      <w:widowControl w:val="0"/>
      <w:numPr>
        <w:numId w:val="2"/>
      </w:numPr>
      <w:jc w:val="both"/>
    </w:pPr>
    <w:rPr>
      <w:rFonts w:ascii="宋体"/>
      <w:sz w:val="21"/>
    </w:rPr>
  </w:style>
  <w:style w:type="paragraph" w:customStyle="1" w:styleId="a7">
    <w:name w:val="列项●（二级）"/>
    <w:qFormat/>
    <w:pPr>
      <w:numPr>
        <w:ilvl w:val="1"/>
        <w:numId w:val="2"/>
      </w:numPr>
      <w:tabs>
        <w:tab w:val="left" w:pos="840"/>
      </w:tabs>
      <w:jc w:val="both"/>
    </w:pPr>
    <w:rPr>
      <w:rFonts w:ascii="宋体"/>
      <w:sz w:val="21"/>
    </w:rPr>
  </w:style>
  <w:style w:type="paragraph" w:customStyle="1" w:styleId="affff6">
    <w:name w:val="目次、标准名称标题"/>
    <w:basedOn w:val="afc"/>
    <w:next w:val="afff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7">
    <w:name w:val="三级条标题"/>
    <w:basedOn w:val="affff5"/>
    <w:next w:val="afff3"/>
    <w:uiPriority w:val="99"/>
    <w:qFormat/>
    <w:pPr>
      <w:outlineLvl w:val="4"/>
    </w:pPr>
  </w:style>
  <w:style w:type="paragraph" w:customStyle="1" w:styleId="a1">
    <w:name w:val="示例"/>
    <w:next w:val="affff8"/>
    <w:qFormat/>
    <w:pPr>
      <w:widowControl w:val="0"/>
      <w:numPr>
        <w:numId w:val="3"/>
      </w:numPr>
      <w:jc w:val="both"/>
    </w:pPr>
    <w:rPr>
      <w:rFonts w:ascii="宋体"/>
      <w:sz w:val="18"/>
      <w:szCs w:val="18"/>
    </w:rPr>
  </w:style>
  <w:style w:type="paragraph" w:customStyle="1" w:styleId="affff8">
    <w:name w:val="示例内容"/>
    <w:qFormat/>
    <w:pPr>
      <w:ind w:firstLineChars="200" w:firstLine="200"/>
    </w:pPr>
    <w:rPr>
      <w:rFonts w:ascii="宋体"/>
      <w:sz w:val="18"/>
      <w:szCs w:val="18"/>
    </w:rPr>
  </w:style>
  <w:style w:type="paragraph" w:customStyle="1" w:styleId="ab">
    <w:name w:val="数字编号列项（二级）"/>
    <w:qFormat/>
    <w:pPr>
      <w:numPr>
        <w:ilvl w:val="1"/>
        <w:numId w:val="4"/>
      </w:numPr>
      <w:jc w:val="both"/>
    </w:pPr>
    <w:rPr>
      <w:rFonts w:ascii="宋体"/>
      <w:sz w:val="21"/>
    </w:rPr>
  </w:style>
  <w:style w:type="paragraph" w:customStyle="1" w:styleId="affff9">
    <w:name w:val="四级条标题"/>
    <w:basedOn w:val="affff7"/>
    <w:next w:val="afff3"/>
    <w:uiPriority w:val="99"/>
    <w:qFormat/>
    <w:pPr>
      <w:outlineLvl w:val="5"/>
    </w:pPr>
  </w:style>
  <w:style w:type="paragraph" w:customStyle="1" w:styleId="affffa">
    <w:name w:val="五级条标题"/>
    <w:basedOn w:val="affff9"/>
    <w:next w:val="afff3"/>
    <w:uiPriority w:val="99"/>
    <w:qFormat/>
    <w:pPr>
      <w:outlineLvl w:val="6"/>
    </w:pPr>
  </w:style>
  <w:style w:type="paragraph" w:customStyle="1" w:styleId="afb">
    <w:name w:val="注："/>
    <w:next w:val="afff3"/>
    <w:qFormat/>
    <w:pPr>
      <w:widowControl w:val="0"/>
      <w:numPr>
        <w:numId w:val="5"/>
      </w:numPr>
      <w:autoSpaceDE w:val="0"/>
      <w:autoSpaceDN w:val="0"/>
      <w:jc w:val="both"/>
    </w:pPr>
    <w:rPr>
      <w:rFonts w:ascii="宋体"/>
      <w:sz w:val="18"/>
      <w:szCs w:val="18"/>
    </w:rPr>
  </w:style>
  <w:style w:type="paragraph" w:customStyle="1" w:styleId="a">
    <w:name w:val="注×："/>
    <w:qFormat/>
    <w:pPr>
      <w:widowControl w:val="0"/>
      <w:numPr>
        <w:numId w:val="6"/>
      </w:numPr>
      <w:autoSpaceDE w:val="0"/>
      <w:autoSpaceDN w:val="0"/>
      <w:jc w:val="both"/>
    </w:pPr>
    <w:rPr>
      <w:rFonts w:ascii="宋体"/>
      <w:sz w:val="18"/>
      <w:szCs w:val="18"/>
    </w:rPr>
  </w:style>
  <w:style w:type="paragraph" w:customStyle="1" w:styleId="aa">
    <w:name w:val="字母编号列项（一级）"/>
    <w:qFormat/>
    <w:pPr>
      <w:numPr>
        <w:numId w:val="4"/>
      </w:numPr>
      <w:jc w:val="both"/>
    </w:pPr>
    <w:rPr>
      <w:rFonts w:ascii="宋体"/>
      <w:sz w:val="21"/>
    </w:rPr>
  </w:style>
  <w:style w:type="paragraph" w:customStyle="1" w:styleId="a8">
    <w:name w:val="列项◆（三级）"/>
    <w:basedOn w:val="afc"/>
    <w:qFormat/>
    <w:pPr>
      <w:numPr>
        <w:ilvl w:val="2"/>
        <w:numId w:val="2"/>
      </w:numPr>
    </w:pPr>
    <w:rPr>
      <w:rFonts w:ascii="宋体"/>
      <w:szCs w:val="21"/>
    </w:rPr>
  </w:style>
  <w:style w:type="paragraph" w:customStyle="1" w:styleId="ac">
    <w:name w:val="编号列项（三级）"/>
    <w:qFormat/>
    <w:pPr>
      <w:numPr>
        <w:ilvl w:val="2"/>
        <w:numId w:val="4"/>
      </w:numPr>
    </w:pPr>
    <w:rPr>
      <w:rFonts w:ascii="宋体"/>
      <w:sz w:val="21"/>
    </w:rPr>
  </w:style>
  <w:style w:type="paragraph" w:customStyle="1" w:styleId="ad">
    <w:name w:val="示例×："/>
    <w:basedOn w:val="affff4"/>
    <w:qFormat/>
    <w:pPr>
      <w:numPr>
        <w:numId w:val="7"/>
      </w:numPr>
      <w:spacing w:beforeLines="0" w:afterLines="0"/>
      <w:outlineLvl w:val="9"/>
    </w:pPr>
    <w:rPr>
      <w:rFonts w:ascii="宋体" w:eastAsia="宋体"/>
      <w:sz w:val="18"/>
      <w:szCs w:val="18"/>
    </w:rPr>
  </w:style>
  <w:style w:type="paragraph" w:customStyle="1" w:styleId="affffb">
    <w:name w:val="二级无"/>
    <w:basedOn w:val="affff5"/>
    <w:uiPriority w:val="99"/>
    <w:qFormat/>
    <w:pPr>
      <w:spacing w:beforeLines="0" w:afterLines="0"/>
    </w:pPr>
    <w:rPr>
      <w:rFonts w:ascii="宋体" w:eastAsia="宋体"/>
    </w:rPr>
  </w:style>
  <w:style w:type="paragraph" w:customStyle="1" w:styleId="affffc">
    <w:name w:val="注：（正文）"/>
    <w:basedOn w:val="afb"/>
    <w:next w:val="afff3"/>
    <w:qFormat/>
  </w:style>
  <w:style w:type="paragraph" w:customStyle="1" w:styleId="a3">
    <w:name w:val="注×：（正文）"/>
    <w:qFormat/>
    <w:pPr>
      <w:numPr>
        <w:numId w:val="8"/>
      </w:numPr>
      <w:jc w:val="both"/>
    </w:pPr>
    <w:rPr>
      <w:rFonts w:ascii="宋体"/>
      <w:sz w:val="18"/>
      <w:szCs w:val="18"/>
    </w:rPr>
  </w:style>
  <w:style w:type="paragraph" w:customStyle="1" w:styleId="affffd">
    <w:name w:val="标准标志"/>
    <w:next w:val="afc"/>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e">
    <w:name w:val="标准称谓"/>
    <w:next w:val="afc"/>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
    <w:name w:val="标准书脚_偶数页"/>
    <w:qFormat/>
    <w:pPr>
      <w:spacing w:before="120"/>
      <w:ind w:left="221"/>
    </w:pPr>
    <w:rPr>
      <w:rFonts w:ascii="宋体"/>
      <w:sz w:val="18"/>
      <w:szCs w:val="18"/>
    </w:rPr>
  </w:style>
  <w:style w:type="paragraph" w:customStyle="1" w:styleId="afffff0">
    <w:name w:val="标准书眉_偶数页"/>
    <w:basedOn w:val="affff3"/>
    <w:next w:val="afc"/>
    <w:qFormat/>
    <w:pPr>
      <w:jc w:val="left"/>
    </w:pPr>
  </w:style>
  <w:style w:type="paragraph" w:customStyle="1" w:styleId="afffff1">
    <w:name w:val="标准书眉一"/>
    <w:qFormat/>
    <w:pPr>
      <w:jc w:val="both"/>
    </w:pPr>
  </w:style>
  <w:style w:type="paragraph" w:customStyle="1" w:styleId="afffff2">
    <w:name w:val="参考文献"/>
    <w:basedOn w:val="afc"/>
    <w:next w:val="afff3"/>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3">
    <w:name w:val="参考文献、索引标题"/>
    <w:basedOn w:val="afc"/>
    <w:next w:val="afff3"/>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4">
    <w:name w:val="发布"/>
    <w:qFormat/>
    <w:rPr>
      <w:rFonts w:ascii="黑体" w:eastAsia="黑体"/>
      <w:spacing w:val="85"/>
      <w:w w:val="100"/>
      <w:position w:val="3"/>
      <w:sz w:val="28"/>
      <w:szCs w:val="28"/>
    </w:rPr>
  </w:style>
  <w:style w:type="paragraph" w:customStyle="1" w:styleId="afffff5">
    <w:name w:val="发布部门"/>
    <w:next w:val="afff3"/>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6">
    <w:name w:val="发布日期"/>
    <w:qFormat/>
    <w:pPr>
      <w:framePr w:w="3997" w:h="471" w:hRule="exact" w:vSpace="181" w:wrap="around" w:hAnchor="page" w:x="7089" w:y="14097" w:anchorLock="1"/>
    </w:pPr>
    <w:rPr>
      <w:rFonts w:eastAsia="黑体"/>
      <w:sz w:val="28"/>
    </w:rPr>
  </w:style>
  <w:style w:type="paragraph" w:customStyle="1" w:styleId="af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9">
    <w:name w:val="封面标准英文名称"/>
    <w:basedOn w:val="afffff8"/>
    <w:qFormat/>
    <w:pPr>
      <w:framePr w:wrap="around"/>
      <w:spacing w:before="370" w:line="400" w:lineRule="exact"/>
    </w:pPr>
    <w:rPr>
      <w:rFonts w:ascii="Times New Roman"/>
      <w:sz w:val="28"/>
      <w:szCs w:val="28"/>
    </w:rPr>
  </w:style>
  <w:style w:type="paragraph" w:customStyle="1" w:styleId="afffffa">
    <w:name w:val="封面一致性程度标识"/>
    <w:basedOn w:val="afffff9"/>
    <w:qFormat/>
    <w:pPr>
      <w:framePr w:wrap="around"/>
      <w:spacing w:before="440"/>
    </w:pPr>
    <w:rPr>
      <w:rFonts w:ascii="宋体" w:eastAsia="宋体"/>
    </w:rPr>
  </w:style>
  <w:style w:type="paragraph" w:customStyle="1" w:styleId="afffffb">
    <w:name w:val="封面标准文稿类别"/>
    <w:basedOn w:val="afffffa"/>
    <w:qFormat/>
    <w:pPr>
      <w:framePr w:wrap="around"/>
      <w:spacing w:after="160" w:line="240" w:lineRule="auto"/>
    </w:pPr>
    <w:rPr>
      <w:sz w:val="24"/>
    </w:rPr>
  </w:style>
  <w:style w:type="paragraph" w:customStyle="1" w:styleId="afffffc">
    <w:name w:val="封面标准文稿编辑信息"/>
    <w:basedOn w:val="afffffb"/>
    <w:qFormat/>
    <w:pPr>
      <w:framePr w:wrap="around"/>
      <w:spacing w:before="180" w:line="180" w:lineRule="exact"/>
    </w:pPr>
    <w:rPr>
      <w:sz w:val="21"/>
    </w:rPr>
  </w:style>
  <w:style w:type="paragraph" w:customStyle="1" w:styleId="afffffd">
    <w:name w:val="封面正文"/>
    <w:qFormat/>
    <w:pPr>
      <w:jc w:val="both"/>
    </w:pPr>
  </w:style>
  <w:style w:type="paragraph" w:customStyle="1" w:styleId="af2">
    <w:name w:val="附录标识"/>
    <w:basedOn w:val="afc"/>
    <w:next w:val="afff3"/>
    <w:qFormat/>
    <w:pPr>
      <w:keepNext/>
      <w:widowControl/>
      <w:numPr>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e">
    <w:name w:val="附录标题"/>
    <w:basedOn w:val="afff3"/>
    <w:next w:val="afff3"/>
    <w:qFormat/>
    <w:pPr>
      <w:ind w:firstLineChars="0" w:firstLine="0"/>
      <w:jc w:val="center"/>
    </w:pPr>
    <w:rPr>
      <w:rFonts w:ascii="黑体" w:eastAsia="黑体"/>
    </w:rPr>
  </w:style>
  <w:style w:type="paragraph" w:customStyle="1" w:styleId="af">
    <w:name w:val="附录表标号"/>
    <w:basedOn w:val="afc"/>
    <w:next w:val="afff3"/>
    <w:qFormat/>
    <w:pPr>
      <w:numPr>
        <w:numId w:val="10"/>
      </w:numPr>
      <w:tabs>
        <w:tab w:val="clear" w:pos="0"/>
      </w:tabs>
      <w:spacing w:line="14" w:lineRule="exact"/>
      <w:ind w:left="811" w:hanging="448"/>
      <w:jc w:val="center"/>
      <w:outlineLvl w:val="0"/>
    </w:pPr>
    <w:rPr>
      <w:color w:val="FFFFFF"/>
    </w:rPr>
  </w:style>
  <w:style w:type="paragraph" w:customStyle="1" w:styleId="af0">
    <w:name w:val="附录表标题"/>
    <w:basedOn w:val="afc"/>
    <w:next w:val="afff3"/>
    <w:qFormat/>
    <w:pPr>
      <w:numPr>
        <w:ilvl w:val="1"/>
        <w:numId w:val="10"/>
      </w:numPr>
      <w:tabs>
        <w:tab w:val="left" w:pos="180"/>
      </w:tabs>
      <w:spacing w:beforeLines="50" w:afterLines="50"/>
      <w:ind w:left="0" w:firstLine="0"/>
      <w:jc w:val="center"/>
    </w:pPr>
    <w:rPr>
      <w:rFonts w:ascii="黑体" w:eastAsia="黑体"/>
      <w:szCs w:val="21"/>
    </w:rPr>
  </w:style>
  <w:style w:type="paragraph" w:customStyle="1" w:styleId="af5">
    <w:name w:val="附录二级条标题"/>
    <w:basedOn w:val="afc"/>
    <w:next w:val="afff3"/>
    <w:qFormat/>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
    <w:name w:val="附录二级无"/>
    <w:basedOn w:val="af5"/>
    <w:qFormat/>
    <w:pPr>
      <w:tabs>
        <w:tab w:val="clear" w:pos="360"/>
      </w:tabs>
      <w:spacing w:beforeLines="0" w:afterLines="0"/>
    </w:pPr>
    <w:rPr>
      <w:rFonts w:ascii="宋体" w:eastAsia="宋体"/>
      <w:szCs w:val="21"/>
    </w:rPr>
  </w:style>
  <w:style w:type="paragraph" w:customStyle="1" w:styleId="affffff0">
    <w:name w:val="附录公式"/>
    <w:basedOn w:val="afff3"/>
    <w:next w:val="afff3"/>
    <w:link w:val="Char0"/>
    <w:qFormat/>
  </w:style>
  <w:style w:type="character" w:customStyle="1" w:styleId="Char0">
    <w:name w:val="附录公式 Char"/>
    <w:basedOn w:val="Char"/>
    <w:link w:val="affffff0"/>
    <w:qFormat/>
    <w:rPr>
      <w:rFonts w:ascii="宋体" w:eastAsia="宋体" w:hAnsi="Times New Roman" w:cs="Times New Roman"/>
      <w:kern w:val="0"/>
      <w:szCs w:val="20"/>
    </w:rPr>
  </w:style>
  <w:style w:type="paragraph" w:customStyle="1" w:styleId="affffff1">
    <w:name w:val="附录公式编号制表符"/>
    <w:basedOn w:val="afc"/>
    <w:next w:val="afff3"/>
    <w:qFormat/>
    <w:pPr>
      <w:widowControl/>
      <w:tabs>
        <w:tab w:val="center" w:pos="4201"/>
        <w:tab w:val="right" w:leader="dot" w:pos="9298"/>
      </w:tabs>
      <w:autoSpaceDE w:val="0"/>
      <w:autoSpaceDN w:val="0"/>
    </w:pPr>
    <w:rPr>
      <w:rFonts w:ascii="宋体"/>
      <w:kern w:val="0"/>
      <w:szCs w:val="20"/>
    </w:rPr>
  </w:style>
  <w:style w:type="paragraph" w:customStyle="1" w:styleId="af6">
    <w:name w:val="附录三级条标题"/>
    <w:basedOn w:val="af5"/>
    <w:next w:val="afff3"/>
    <w:qFormat/>
    <w:pPr>
      <w:numPr>
        <w:ilvl w:val="4"/>
      </w:numPr>
      <w:outlineLvl w:val="4"/>
    </w:pPr>
  </w:style>
  <w:style w:type="paragraph" w:customStyle="1" w:styleId="affffff2">
    <w:name w:val="附录三级无"/>
    <w:basedOn w:val="af6"/>
    <w:qFormat/>
    <w:pPr>
      <w:tabs>
        <w:tab w:val="clear" w:pos="360"/>
      </w:tabs>
      <w:spacing w:beforeLines="0" w:afterLines="0"/>
    </w:pPr>
    <w:rPr>
      <w:rFonts w:ascii="宋体" w:eastAsia="宋体"/>
      <w:szCs w:val="21"/>
    </w:rPr>
  </w:style>
  <w:style w:type="paragraph" w:customStyle="1" w:styleId="afa">
    <w:name w:val="附录数字编号列项（二级）"/>
    <w:qFormat/>
    <w:pPr>
      <w:numPr>
        <w:ilvl w:val="1"/>
        <w:numId w:val="11"/>
      </w:numPr>
    </w:pPr>
    <w:rPr>
      <w:rFonts w:ascii="宋体"/>
      <w:sz w:val="21"/>
    </w:rPr>
  </w:style>
  <w:style w:type="paragraph" w:customStyle="1" w:styleId="af7">
    <w:name w:val="附录四级条标题"/>
    <w:basedOn w:val="af6"/>
    <w:next w:val="afff3"/>
    <w:qFormat/>
    <w:pPr>
      <w:numPr>
        <w:ilvl w:val="5"/>
      </w:numPr>
      <w:outlineLvl w:val="5"/>
    </w:pPr>
  </w:style>
  <w:style w:type="paragraph" w:customStyle="1" w:styleId="affffff3">
    <w:name w:val="附录四级无"/>
    <w:basedOn w:val="af7"/>
    <w:qFormat/>
    <w:pPr>
      <w:tabs>
        <w:tab w:val="clear" w:pos="360"/>
      </w:tabs>
      <w:spacing w:beforeLines="0" w:afterLines="0"/>
    </w:pPr>
    <w:rPr>
      <w:rFonts w:ascii="宋体" w:eastAsia="宋体"/>
      <w:szCs w:val="21"/>
    </w:rPr>
  </w:style>
  <w:style w:type="paragraph" w:customStyle="1" w:styleId="a4">
    <w:name w:val="附录图标号"/>
    <w:basedOn w:val="afc"/>
    <w:qFormat/>
    <w:pPr>
      <w:keepNext/>
      <w:pageBreakBefore/>
      <w:widowControl/>
      <w:numPr>
        <w:numId w:val="12"/>
      </w:numPr>
      <w:spacing w:line="14" w:lineRule="exact"/>
      <w:ind w:left="0" w:firstLine="363"/>
      <w:jc w:val="center"/>
      <w:outlineLvl w:val="0"/>
    </w:pPr>
    <w:rPr>
      <w:color w:val="FFFFFF"/>
    </w:rPr>
  </w:style>
  <w:style w:type="paragraph" w:customStyle="1" w:styleId="a5">
    <w:name w:val="附录图标题"/>
    <w:basedOn w:val="afc"/>
    <w:next w:val="afff3"/>
    <w:qFormat/>
    <w:pPr>
      <w:numPr>
        <w:ilvl w:val="1"/>
        <w:numId w:val="12"/>
      </w:numPr>
      <w:tabs>
        <w:tab w:val="left" w:pos="363"/>
      </w:tabs>
      <w:spacing w:beforeLines="50" w:afterLines="50"/>
      <w:ind w:left="0" w:firstLine="0"/>
      <w:jc w:val="center"/>
    </w:pPr>
    <w:rPr>
      <w:rFonts w:ascii="黑体" w:eastAsia="黑体"/>
      <w:szCs w:val="21"/>
    </w:rPr>
  </w:style>
  <w:style w:type="paragraph" w:customStyle="1" w:styleId="af8">
    <w:name w:val="附录五级条标题"/>
    <w:basedOn w:val="af7"/>
    <w:next w:val="afff3"/>
    <w:qFormat/>
    <w:pPr>
      <w:numPr>
        <w:ilvl w:val="6"/>
      </w:numPr>
      <w:outlineLvl w:val="6"/>
    </w:pPr>
  </w:style>
  <w:style w:type="paragraph" w:customStyle="1" w:styleId="affffff4">
    <w:name w:val="附录五级无"/>
    <w:basedOn w:val="af8"/>
    <w:qFormat/>
    <w:pPr>
      <w:tabs>
        <w:tab w:val="clear" w:pos="360"/>
      </w:tabs>
      <w:spacing w:beforeLines="0" w:afterLines="0"/>
    </w:pPr>
    <w:rPr>
      <w:rFonts w:ascii="宋体" w:eastAsia="宋体"/>
      <w:szCs w:val="21"/>
    </w:rPr>
  </w:style>
  <w:style w:type="paragraph" w:customStyle="1" w:styleId="af3">
    <w:name w:val="附录章标题"/>
    <w:next w:val="afff3"/>
    <w:qFormat/>
    <w:pPr>
      <w:numPr>
        <w:ilvl w:val="1"/>
        <w:numId w:val="9"/>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f3"/>
    <w:qFormat/>
    <w:pPr>
      <w:numPr>
        <w:ilvl w:val="2"/>
      </w:numPr>
      <w:autoSpaceDN w:val="0"/>
      <w:spacing w:beforeLines="50" w:afterLines="50"/>
      <w:outlineLvl w:val="2"/>
    </w:pPr>
  </w:style>
  <w:style w:type="paragraph" w:customStyle="1" w:styleId="affffff5">
    <w:name w:val="附录一级无"/>
    <w:basedOn w:val="af4"/>
    <w:qFormat/>
    <w:pPr>
      <w:tabs>
        <w:tab w:val="clear" w:pos="360"/>
      </w:tabs>
      <w:spacing w:beforeLines="0" w:afterLines="0"/>
    </w:pPr>
    <w:rPr>
      <w:rFonts w:ascii="宋体" w:eastAsia="宋体"/>
      <w:szCs w:val="21"/>
    </w:rPr>
  </w:style>
  <w:style w:type="paragraph" w:customStyle="1" w:styleId="af9">
    <w:name w:val="附录字母编号列项（一级）"/>
    <w:qFormat/>
    <w:pPr>
      <w:numPr>
        <w:numId w:val="11"/>
      </w:numPr>
    </w:pPr>
    <w:rPr>
      <w:rFonts w:ascii="宋体"/>
      <w:sz w:val="21"/>
    </w:rPr>
  </w:style>
  <w:style w:type="character" w:customStyle="1" w:styleId="afff4">
    <w:name w:val="脚注文本 字符"/>
    <w:basedOn w:val="afd"/>
    <w:link w:val="a9"/>
    <w:qFormat/>
    <w:rPr>
      <w:rFonts w:ascii="宋体" w:eastAsia="宋体" w:hAnsi="Times New Roman" w:cs="Times New Roman"/>
      <w:sz w:val="18"/>
      <w:szCs w:val="18"/>
    </w:rPr>
  </w:style>
  <w:style w:type="paragraph" w:customStyle="1" w:styleId="affffff6">
    <w:name w:val="列项说明"/>
    <w:basedOn w:val="afc"/>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7">
    <w:name w:val="列项说明数字编号"/>
    <w:qFormat/>
    <w:pPr>
      <w:ind w:leftChars="400" w:left="600" w:hangingChars="200" w:hanging="200"/>
    </w:pPr>
    <w:rPr>
      <w:rFonts w:ascii="宋体"/>
      <w:sz w:val="21"/>
    </w:rPr>
  </w:style>
  <w:style w:type="paragraph" w:customStyle="1" w:styleId="affffff8">
    <w:name w:val="目次、索引正文"/>
    <w:qFormat/>
    <w:pPr>
      <w:spacing w:line="320" w:lineRule="exact"/>
      <w:jc w:val="both"/>
    </w:pPr>
    <w:rPr>
      <w:rFonts w:ascii="宋体"/>
      <w:sz w:val="21"/>
    </w:rPr>
  </w:style>
  <w:style w:type="paragraph" w:customStyle="1" w:styleId="affffff9">
    <w:name w:val="其他标准标志"/>
    <w:basedOn w:val="affffd"/>
    <w:qFormat/>
    <w:pPr>
      <w:framePr w:w="6101" w:wrap="around" w:vAnchor="page" w:hAnchor="page" w:x="4673" w:y="942"/>
    </w:pPr>
    <w:rPr>
      <w:w w:val="130"/>
    </w:rPr>
  </w:style>
  <w:style w:type="paragraph" w:customStyle="1" w:styleId="affffffa">
    <w:name w:val="其他标准称谓"/>
    <w:next w:val="afc"/>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b">
    <w:name w:val="其他发布部门"/>
    <w:basedOn w:val="afffff5"/>
    <w:qFormat/>
    <w:pPr>
      <w:framePr w:wrap="around" w:y="15310"/>
      <w:spacing w:line="0" w:lineRule="atLeast"/>
    </w:pPr>
    <w:rPr>
      <w:rFonts w:ascii="黑体" w:eastAsia="黑体"/>
      <w:b w:val="0"/>
    </w:rPr>
  </w:style>
  <w:style w:type="paragraph" w:customStyle="1" w:styleId="affffffc">
    <w:name w:val="前言、引言标题"/>
    <w:next w:val="afff3"/>
    <w:qFormat/>
    <w:pPr>
      <w:keepNext/>
      <w:pageBreakBefore/>
      <w:shd w:val="clear" w:color="FFFFFF" w:fill="FFFFFF"/>
      <w:spacing w:before="640" w:after="560"/>
      <w:jc w:val="center"/>
      <w:outlineLvl w:val="0"/>
    </w:pPr>
    <w:rPr>
      <w:rFonts w:ascii="黑体" w:eastAsia="黑体"/>
      <w:sz w:val="32"/>
    </w:rPr>
  </w:style>
  <w:style w:type="paragraph" w:customStyle="1" w:styleId="affffffd">
    <w:name w:val="三级无"/>
    <w:basedOn w:val="affff7"/>
    <w:qFormat/>
    <w:pPr>
      <w:spacing w:beforeLines="0" w:afterLines="0"/>
    </w:pPr>
    <w:rPr>
      <w:rFonts w:ascii="宋体" w:eastAsia="宋体"/>
    </w:rPr>
  </w:style>
  <w:style w:type="paragraph" w:customStyle="1" w:styleId="affffffe">
    <w:name w:val="实施日期"/>
    <w:basedOn w:val="afffff6"/>
    <w:qFormat/>
    <w:pPr>
      <w:framePr w:wrap="around" w:vAnchor="page" w:hAnchor="text"/>
      <w:jc w:val="right"/>
    </w:pPr>
  </w:style>
  <w:style w:type="paragraph" w:customStyle="1" w:styleId="afffffff">
    <w:name w:val="示例后文字"/>
    <w:basedOn w:val="afff3"/>
    <w:next w:val="afff3"/>
    <w:qFormat/>
    <w:pPr>
      <w:ind w:firstLine="360"/>
    </w:pPr>
    <w:rPr>
      <w:sz w:val="18"/>
    </w:rPr>
  </w:style>
  <w:style w:type="paragraph" w:customStyle="1" w:styleId="a0">
    <w:name w:val="首示例"/>
    <w:next w:val="afff3"/>
    <w:link w:val="Char1"/>
    <w:qFormat/>
    <w:pPr>
      <w:numPr>
        <w:numId w:val="13"/>
      </w:numPr>
      <w:tabs>
        <w:tab w:val="left" w:pos="360"/>
      </w:tabs>
      <w:ind w:firstLine="0"/>
    </w:pPr>
    <w:rPr>
      <w:rFonts w:ascii="宋体" w:hAnsi="宋体"/>
      <w:kern w:val="2"/>
      <w:sz w:val="18"/>
      <w:szCs w:val="18"/>
    </w:rPr>
  </w:style>
  <w:style w:type="character" w:customStyle="1" w:styleId="Char1">
    <w:name w:val="首示例 Char"/>
    <w:link w:val="a0"/>
    <w:qFormat/>
    <w:rPr>
      <w:rFonts w:ascii="宋体" w:eastAsia="宋体" w:hAnsi="宋体" w:cs="Times New Roman"/>
      <w:sz w:val="18"/>
      <w:szCs w:val="18"/>
    </w:rPr>
  </w:style>
  <w:style w:type="paragraph" w:customStyle="1" w:styleId="afffffff0">
    <w:name w:val="四级无"/>
    <w:basedOn w:val="affff9"/>
    <w:qFormat/>
    <w:pPr>
      <w:spacing w:beforeLines="0" w:afterLines="0"/>
    </w:pPr>
    <w:rPr>
      <w:rFonts w:ascii="宋体" w:eastAsia="宋体"/>
    </w:rPr>
  </w:style>
  <w:style w:type="paragraph" w:customStyle="1" w:styleId="afffffff1">
    <w:name w:val="条文脚注"/>
    <w:basedOn w:val="a9"/>
    <w:qFormat/>
    <w:pPr>
      <w:numPr>
        <w:numId w:val="0"/>
      </w:numPr>
      <w:jc w:val="both"/>
    </w:pPr>
  </w:style>
  <w:style w:type="paragraph" w:customStyle="1" w:styleId="afffffff2">
    <w:name w:val="图标脚注说明"/>
    <w:basedOn w:val="afff3"/>
    <w:qFormat/>
    <w:pPr>
      <w:ind w:left="840" w:firstLineChars="0" w:hanging="420"/>
    </w:pPr>
    <w:rPr>
      <w:sz w:val="18"/>
      <w:szCs w:val="18"/>
    </w:rPr>
  </w:style>
  <w:style w:type="paragraph" w:customStyle="1" w:styleId="a2">
    <w:name w:val="图表脚注说明"/>
    <w:basedOn w:val="afc"/>
    <w:qFormat/>
    <w:pPr>
      <w:numPr>
        <w:numId w:val="14"/>
      </w:numPr>
    </w:pPr>
    <w:rPr>
      <w:rFonts w:ascii="宋体"/>
      <w:sz w:val="18"/>
      <w:szCs w:val="18"/>
    </w:rPr>
  </w:style>
  <w:style w:type="paragraph" w:customStyle="1" w:styleId="afffffff3">
    <w:name w:val="图的脚注"/>
    <w:next w:val="afff3"/>
    <w:qFormat/>
    <w:pPr>
      <w:widowControl w:val="0"/>
      <w:ind w:leftChars="200" w:left="840" w:hangingChars="200" w:hanging="420"/>
      <w:jc w:val="both"/>
    </w:pPr>
    <w:rPr>
      <w:rFonts w:ascii="宋体"/>
      <w:sz w:val="18"/>
    </w:rPr>
  </w:style>
  <w:style w:type="character" w:customStyle="1" w:styleId="affb">
    <w:name w:val="尾注文本 字符"/>
    <w:basedOn w:val="afd"/>
    <w:link w:val="affa"/>
    <w:semiHidden/>
    <w:qFormat/>
    <w:rPr>
      <w:rFonts w:ascii="Times New Roman" w:eastAsia="宋体" w:hAnsi="Times New Roman" w:cs="Times New Roman"/>
      <w:szCs w:val="24"/>
    </w:rPr>
  </w:style>
  <w:style w:type="character" w:customStyle="1" w:styleId="aff3">
    <w:name w:val="文档结构图 字符"/>
    <w:basedOn w:val="afd"/>
    <w:link w:val="aff2"/>
    <w:semiHidden/>
    <w:qFormat/>
    <w:rPr>
      <w:rFonts w:ascii="Times New Roman" w:eastAsia="宋体" w:hAnsi="Times New Roman" w:cs="Times New Roman"/>
      <w:szCs w:val="24"/>
      <w:shd w:val="clear" w:color="auto" w:fill="000080"/>
    </w:rPr>
  </w:style>
  <w:style w:type="paragraph" w:customStyle="1" w:styleId="afffffff4">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5">
    <w:name w:val="五级无"/>
    <w:basedOn w:val="affffa"/>
    <w:qFormat/>
    <w:pPr>
      <w:spacing w:beforeLines="0" w:afterLines="0"/>
    </w:pPr>
    <w:rPr>
      <w:rFonts w:ascii="宋体" w:eastAsia="宋体"/>
    </w:rPr>
  </w:style>
  <w:style w:type="paragraph" w:customStyle="1" w:styleId="afffffff6">
    <w:name w:val="一级无"/>
    <w:basedOn w:val="affff1"/>
    <w:qFormat/>
    <w:pPr>
      <w:spacing w:beforeLines="0" w:afterLines="0"/>
    </w:pPr>
    <w:rPr>
      <w:rFonts w:ascii="宋体" w:eastAsia="宋体"/>
    </w:rPr>
  </w:style>
  <w:style w:type="paragraph" w:customStyle="1" w:styleId="af1">
    <w:name w:val="正文表标题"/>
    <w:next w:val="afff3"/>
    <w:qFormat/>
    <w:pPr>
      <w:numPr>
        <w:numId w:val="15"/>
      </w:numPr>
      <w:spacing w:beforeLines="50" w:afterLines="50"/>
      <w:jc w:val="center"/>
    </w:pPr>
    <w:rPr>
      <w:rFonts w:ascii="黑体" w:eastAsia="黑体"/>
      <w:sz w:val="21"/>
    </w:rPr>
  </w:style>
  <w:style w:type="paragraph" w:customStyle="1" w:styleId="afffffff7">
    <w:name w:val="正文公式编号制表符"/>
    <w:basedOn w:val="afff3"/>
    <w:next w:val="afff3"/>
    <w:qFormat/>
    <w:pPr>
      <w:ind w:firstLineChars="0" w:firstLine="0"/>
    </w:pPr>
  </w:style>
  <w:style w:type="paragraph" w:customStyle="1" w:styleId="ae">
    <w:name w:val="正文图标题"/>
    <w:next w:val="afff3"/>
    <w:qFormat/>
    <w:pPr>
      <w:numPr>
        <w:numId w:val="16"/>
      </w:numPr>
      <w:tabs>
        <w:tab w:val="left" w:pos="360"/>
      </w:tabs>
      <w:spacing w:beforeLines="50" w:afterLines="50"/>
      <w:jc w:val="center"/>
    </w:pPr>
    <w:rPr>
      <w:rFonts w:ascii="黑体" w:eastAsia="黑体"/>
      <w:sz w:val="21"/>
    </w:rPr>
  </w:style>
  <w:style w:type="paragraph" w:customStyle="1" w:styleId="afffffff8">
    <w:name w:val="终结线"/>
    <w:basedOn w:val="afc"/>
    <w:qFormat/>
    <w:pPr>
      <w:framePr w:hSpace="181" w:vSpace="181" w:wrap="around" w:vAnchor="text" w:hAnchor="margin" w:xAlign="center" w:y="285"/>
    </w:pPr>
  </w:style>
  <w:style w:type="paragraph" w:customStyle="1" w:styleId="afffffff9">
    <w:name w:val="其他发布日期"/>
    <w:basedOn w:val="afffff6"/>
    <w:qFormat/>
    <w:pPr>
      <w:framePr w:wrap="around" w:vAnchor="page" w:hAnchor="text" w:x="1419"/>
    </w:pPr>
  </w:style>
  <w:style w:type="paragraph" w:customStyle="1" w:styleId="afffffffa">
    <w:name w:val="其他实施日期"/>
    <w:basedOn w:val="affffffe"/>
    <w:qFormat/>
    <w:pPr>
      <w:framePr w:wrap="around"/>
    </w:pPr>
  </w:style>
  <w:style w:type="paragraph" w:customStyle="1" w:styleId="24">
    <w:name w:val="封面标准名称2"/>
    <w:basedOn w:val="afffff8"/>
    <w:qFormat/>
    <w:pPr>
      <w:framePr w:wrap="around" w:y="4469"/>
      <w:spacing w:beforeLines="630"/>
    </w:pPr>
  </w:style>
  <w:style w:type="paragraph" w:customStyle="1" w:styleId="25">
    <w:name w:val="封面标准英文名称2"/>
    <w:basedOn w:val="afffff9"/>
    <w:qFormat/>
    <w:pPr>
      <w:framePr w:wrap="around" w:y="4469"/>
    </w:pPr>
  </w:style>
  <w:style w:type="paragraph" w:customStyle="1" w:styleId="26">
    <w:name w:val="封面一致性程度标识2"/>
    <w:basedOn w:val="afffffa"/>
    <w:qFormat/>
    <w:pPr>
      <w:framePr w:wrap="around" w:y="4469"/>
    </w:pPr>
  </w:style>
  <w:style w:type="paragraph" w:customStyle="1" w:styleId="27">
    <w:name w:val="封面标准文稿类别2"/>
    <w:basedOn w:val="afffffb"/>
    <w:qFormat/>
    <w:pPr>
      <w:framePr w:wrap="around" w:y="4469"/>
    </w:pPr>
  </w:style>
  <w:style w:type="paragraph" w:customStyle="1" w:styleId="28">
    <w:name w:val="封面标准文稿编辑信息2"/>
    <w:basedOn w:val="afffffc"/>
    <w:qFormat/>
    <w:pPr>
      <w:framePr w:wrap="around" w:y="4469"/>
    </w:pPr>
  </w:style>
  <w:style w:type="character" w:customStyle="1" w:styleId="affd">
    <w:name w:val="批注框文本 字符"/>
    <w:basedOn w:val="afd"/>
    <w:link w:val="affc"/>
    <w:qFormat/>
    <w:rPr>
      <w:rFonts w:ascii="Times New Roman" w:eastAsia="宋体" w:hAnsi="Times New Roman" w:cs="Times New Roman"/>
      <w:sz w:val="18"/>
      <w:szCs w:val="18"/>
    </w:rPr>
  </w:style>
  <w:style w:type="character" w:customStyle="1" w:styleId="aff5">
    <w:name w:val="批注文字 字符"/>
    <w:basedOn w:val="afd"/>
    <w:link w:val="aff4"/>
    <w:qFormat/>
    <w:rPr>
      <w:rFonts w:ascii="Times New Roman" w:eastAsia="宋体" w:hAnsi="Times New Roman" w:cs="Times New Roman"/>
      <w:szCs w:val="24"/>
    </w:rPr>
  </w:style>
  <w:style w:type="character" w:customStyle="1" w:styleId="afff7">
    <w:name w:val="批注主题 字符"/>
    <w:basedOn w:val="aff5"/>
    <w:link w:val="afff6"/>
    <w:qFormat/>
    <w:rPr>
      <w:rFonts w:ascii="Times New Roman" w:eastAsia="宋体" w:hAnsi="Times New Roman" w:cs="Times New Roman"/>
      <w:b/>
      <w:bCs/>
      <w:szCs w:val="24"/>
    </w:rPr>
  </w:style>
  <w:style w:type="paragraph" w:customStyle="1" w:styleId="14">
    <w:name w:val="样式 标题 1 + (西文) 黑体 居中"/>
    <w:basedOn w:val="1"/>
    <w:qFormat/>
    <w:pPr>
      <w:keepNext/>
      <w:keepLines/>
      <w:pageBreakBefore/>
      <w:widowControl w:val="0"/>
      <w:snapToGrid w:val="0"/>
      <w:spacing w:before="340" w:beforeAutospacing="0" w:after="330" w:afterAutospacing="0" w:line="578" w:lineRule="auto"/>
      <w:jc w:val="center"/>
    </w:pPr>
    <w:rPr>
      <w:rFonts w:ascii="黑体" w:hAnsi="Times New Roman"/>
      <w:kern w:val="44"/>
      <w:sz w:val="44"/>
      <w:szCs w:val="20"/>
    </w:rPr>
  </w:style>
  <w:style w:type="paragraph" w:customStyle="1" w:styleId="afffffffb">
    <w:name w:val="说明"/>
    <w:basedOn w:val="afc"/>
    <w:qFormat/>
    <w:pPr>
      <w:snapToGrid w:val="0"/>
      <w:spacing w:line="360" w:lineRule="auto"/>
    </w:pPr>
    <w:rPr>
      <w:rFonts w:eastAsia="华文楷体"/>
      <w:sz w:val="24"/>
    </w:rPr>
  </w:style>
  <w:style w:type="paragraph" w:styleId="afffffffc">
    <w:name w:val="List Paragraph"/>
    <w:basedOn w:val="afc"/>
    <w:uiPriority w:val="34"/>
    <w:qFormat/>
    <w:pPr>
      <w:ind w:firstLineChars="200" w:firstLine="420"/>
    </w:pPr>
    <w:rPr>
      <w:rFonts w:ascii="Calibri" w:hAnsi="Calibri"/>
      <w:szCs w:val="22"/>
    </w:rPr>
  </w:style>
  <w:style w:type="paragraph" w:customStyle="1" w:styleId="TOC1">
    <w:name w:val="TOC 标题1"/>
    <w:basedOn w:val="1"/>
    <w:next w:val="afc"/>
    <w:uiPriority w:val="39"/>
    <w:semiHidden/>
    <w:unhideWhenUsed/>
    <w:qFormat/>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15">
    <w:name w:val="修订1"/>
    <w:hidden/>
    <w:uiPriority w:val="99"/>
    <w:semiHidden/>
    <w:qFormat/>
    <w:rPr>
      <w:kern w:val="2"/>
      <w:sz w:val="21"/>
      <w:szCs w:val="24"/>
    </w:rPr>
  </w:style>
  <w:style w:type="character" w:customStyle="1" w:styleId="high-light-bg4">
    <w:name w:val="high-light-bg4"/>
    <w:basedOn w:val="afd"/>
    <w:qFormat/>
  </w:style>
  <w:style w:type="paragraph" w:customStyle="1" w:styleId="afffffffd">
    <w:name w:val="样式 论文正文"/>
    <w:basedOn w:val="afc"/>
    <w:qFormat/>
    <w:pPr>
      <w:spacing w:line="400" w:lineRule="exact"/>
      <w:ind w:firstLineChars="200" w:firstLine="480"/>
    </w:pPr>
    <w:rPr>
      <w:rFonts w:cs="宋体"/>
      <w:sz w:val="24"/>
      <w:szCs w:val="20"/>
    </w:rPr>
  </w:style>
  <w:style w:type="character" w:styleId="afffffffe">
    <w:name w:val="Placeholder Text"/>
    <w:basedOn w:val="afd"/>
    <w:uiPriority w:val="99"/>
    <w:semiHidden/>
    <w:qFormat/>
    <w:rPr>
      <w:color w:val="808080"/>
    </w:rPr>
  </w:style>
  <w:style w:type="character" w:customStyle="1" w:styleId="aff9">
    <w:name w:val="日期 字符"/>
    <w:basedOn w:val="afd"/>
    <w:link w:val="aff8"/>
    <w:uiPriority w:val="99"/>
    <w:semiHidden/>
    <w:qFormat/>
    <w:rPr>
      <w:rFonts w:ascii="Times New Roman" w:eastAsia="宋体" w:hAnsi="Times New Roman" w:cs="Times New Roman"/>
      <w:szCs w:val="24"/>
    </w:rPr>
  </w:style>
  <w:style w:type="paragraph" w:customStyle="1" w:styleId="affffffff">
    <w:name w:val="首不空"/>
    <w:basedOn w:val="afc"/>
    <w:qFormat/>
    <w:pPr>
      <w:autoSpaceDE w:val="0"/>
      <w:autoSpaceDN w:val="0"/>
      <w:adjustRightInd w:val="0"/>
      <w:spacing w:line="360" w:lineRule="auto"/>
    </w:pPr>
    <w:rPr>
      <w:rFonts w:ascii="宋体" w:hAnsi="宋体"/>
      <w:kern w:val="0"/>
      <w:sz w:val="24"/>
    </w:rPr>
  </w:style>
  <w:style w:type="character" w:customStyle="1" w:styleId="40">
    <w:name w:val="标题 4 字符"/>
    <w:basedOn w:val="afd"/>
    <w:link w:val="4"/>
    <w:uiPriority w:val="9"/>
    <w:qFormat/>
    <w:rPr>
      <w:rFonts w:ascii="Calibri Light" w:eastAsia="宋体" w:hAnsi="Calibri Light" w:cs="Times New Roman"/>
      <w:b/>
      <w:bCs/>
      <w:sz w:val="28"/>
      <w:szCs w:val="28"/>
    </w:rPr>
  </w:style>
  <w:style w:type="character" w:customStyle="1" w:styleId="50">
    <w:name w:val="标题 5 字符"/>
    <w:basedOn w:val="afd"/>
    <w:link w:val="5"/>
    <w:qFormat/>
    <w:rPr>
      <w:rFonts w:ascii="Times New Roman" w:eastAsia="宋体" w:hAnsi="Times New Roman" w:cs="Times New Roman"/>
      <w:b/>
      <w:bCs/>
      <w:sz w:val="28"/>
      <w:szCs w:val="28"/>
    </w:rPr>
  </w:style>
  <w:style w:type="character" w:customStyle="1" w:styleId="60">
    <w:name w:val="标题 6 字符"/>
    <w:basedOn w:val="afd"/>
    <w:link w:val="6"/>
    <w:qFormat/>
    <w:rPr>
      <w:rFonts w:ascii="Arial" w:eastAsia="黑体" w:hAnsi="Arial" w:cs="Times New Roman"/>
      <w:b/>
      <w:bCs/>
      <w:sz w:val="24"/>
      <w:szCs w:val="24"/>
    </w:rPr>
  </w:style>
  <w:style w:type="character" w:customStyle="1" w:styleId="70">
    <w:name w:val="标题 7 字符"/>
    <w:basedOn w:val="afd"/>
    <w:link w:val="7"/>
    <w:qFormat/>
    <w:rPr>
      <w:rFonts w:ascii="Times New Roman" w:eastAsia="宋体" w:hAnsi="Times New Roman" w:cs="Times New Roman"/>
      <w:b/>
      <w:bCs/>
      <w:sz w:val="24"/>
      <w:szCs w:val="24"/>
    </w:rPr>
  </w:style>
  <w:style w:type="character" w:customStyle="1" w:styleId="80">
    <w:name w:val="标题 8 字符"/>
    <w:basedOn w:val="afd"/>
    <w:link w:val="8"/>
    <w:qFormat/>
    <w:rPr>
      <w:rFonts w:ascii="Arial" w:eastAsia="黑体" w:hAnsi="Arial" w:cs="Times New Roman"/>
      <w:sz w:val="24"/>
      <w:szCs w:val="24"/>
    </w:rPr>
  </w:style>
  <w:style w:type="character" w:customStyle="1" w:styleId="90">
    <w:name w:val="标题 9 字符"/>
    <w:basedOn w:val="afd"/>
    <w:link w:val="9"/>
    <w:qFormat/>
    <w:rPr>
      <w:rFonts w:ascii="Arial" w:eastAsia="黑体" w:hAnsi="Arial" w:cs="Times New Roman"/>
      <w:szCs w:val="21"/>
    </w:rPr>
  </w:style>
  <w:style w:type="character" w:customStyle="1" w:styleId="content-right8zs401">
    <w:name w:val="content-right_8zs401"/>
    <w:basedOn w:val="afd"/>
    <w:qFormat/>
  </w:style>
  <w:style w:type="character" w:customStyle="1" w:styleId="100">
    <w:name w:val="10"/>
    <w:basedOn w:val="afd"/>
    <w:qFormat/>
    <w:rPr>
      <w:rFonts w:ascii="Times New Roman" w:hAnsi="Times New Roman" w:cs="Times New Roman" w:hint="default"/>
    </w:rPr>
  </w:style>
  <w:style w:type="character" w:customStyle="1" w:styleId="150">
    <w:name w:val="15"/>
    <w:basedOn w:val="afd"/>
    <w:qFormat/>
    <w:rPr>
      <w:rFonts w:ascii="Times New Roman" w:hAnsi="Times New Roman" w:cs="Times New Roman" w:hint="default"/>
    </w:rPr>
  </w:style>
  <w:style w:type="character" w:customStyle="1" w:styleId="aff7">
    <w:name w:val="正文文本 字符"/>
    <w:basedOn w:val="afd"/>
    <w:link w:val="aff6"/>
    <w:rPr>
      <w:color w:val="000000"/>
      <w:szCs w:val="21"/>
    </w:rPr>
  </w:style>
  <w:style w:type="character" w:customStyle="1" w:styleId="10">
    <w:name w:val="标题 1 字符"/>
    <w:basedOn w:val="afd"/>
    <w:link w:val="1"/>
    <w:rPr>
      <w:b/>
      <w:bCs/>
      <w:kern w:val="44"/>
      <w:sz w:val="44"/>
      <w:szCs w:val="44"/>
    </w:rPr>
  </w:style>
  <w:style w:type="paragraph" w:customStyle="1" w:styleId="TOC3">
    <w:name w:val="TOC 标题3"/>
    <w:basedOn w:val="1"/>
    <w:next w:val="afc"/>
    <w:pPr>
      <w:spacing w:before="0" w:after="0" w:line="256" w:lineRule="auto"/>
    </w:pPr>
    <w:rPr>
      <w:rFonts w:ascii="Calibri Light" w:hAnsi="Calibri Light"/>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anbiaoku.com/webarbs/book/20000/707298.s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ianbiaoku.com/webarbs/book/65238/3953536.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jianbiaoku.com/webarbs/book/37/3996347.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67B1F6-3315-423D-9ABE-E0F80A72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3616</Words>
  <Characters>20614</Characters>
  <Application>Microsoft Office Word</Application>
  <DocSecurity>0</DocSecurity>
  <Lines>171</Lines>
  <Paragraphs>48</Paragraphs>
  <ScaleCrop>false</ScaleCrop>
  <Company>Microsoft</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张霄云</dc:creator>
  <cp:lastModifiedBy>刘莉馨</cp:lastModifiedBy>
  <cp:revision>9</cp:revision>
  <cp:lastPrinted>2022-10-20T06:52:00Z</cp:lastPrinted>
  <dcterms:created xsi:type="dcterms:W3CDTF">2023-12-12T02:42:00Z</dcterms:created>
  <dcterms:modified xsi:type="dcterms:W3CDTF">2023-12-12T03:14:00Z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B319F95203444B72B9D40E99A1C88D46</vt:lpwstr>
  </property>
</Properties>
</file>