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18A1D" w14:textId="77777777" w:rsidR="00ED555C" w:rsidRPr="001E1C5E" w:rsidRDefault="00ED555C" w:rsidP="00ED555C">
      <w:pPr>
        <w:jc w:val="left"/>
        <w:rPr>
          <w:rFonts w:cs="Times New Roman"/>
          <w:sz w:val="32"/>
          <w:szCs w:val="32"/>
        </w:rPr>
      </w:pPr>
      <w:r>
        <w:rPr>
          <w:noProof/>
        </w:rPr>
        <w:drawing>
          <wp:inline distT="0" distB="0" distL="0" distR="0" wp14:anchorId="60BE47E8" wp14:editId="7ED9769B">
            <wp:extent cx="1113182" cy="636468"/>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65660" cy="666472"/>
                    </a:xfrm>
                    <a:prstGeom prst="rect">
                      <a:avLst/>
                    </a:prstGeom>
                  </pic:spPr>
                </pic:pic>
              </a:graphicData>
            </a:graphic>
          </wp:inline>
        </w:drawing>
      </w:r>
      <w:r>
        <w:rPr>
          <w:rFonts w:cs="Times New Roman" w:hint="eastAsia"/>
          <w:sz w:val="32"/>
          <w:szCs w:val="32"/>
        </w:rPr>
        <w:t xml:space="preserve"> </w:t>
      </w:r>
      <w:r>
        <w:rPr>
          <w:rFonts w:cs="Times New Roman"/>
          <w:sz w:val="32"/>
          <w:szCs w:val="32"/>
        </w:rPr>
        <w:t xml:space="preserve">                   </w:t>
      </w:r>
      <w:r w:rsidRPr="001E1C5E">
        <w:rPr>
          <w:rFonts w:eastAsia="黑体" w:cs="Times New Roman"/>
          <w:b/>
          <w:sz w:val="32"/>
          <w:szCs w:val="32"/>
        </w:rPr>
        <w:t xml:space="preserve">T/CECS </w:t>
      </w:r>
      <w:r>
        <w:rPr>
          <w:rFonts w:eastAsia="黑体" w:cs="Times New Roman" w:hint="eastAsia"/>
          <w:b/>
          <w:sz w:val="32"/>
          <w:szCs w:val="32"/>
        </w:rPr>
        <w:t>×××</w:t>
      </w:r>
      <w:r w:rsidRPr="001E1C5E">
        <w:rPr>
          <w:rFonts w:eastAsia="黑体" w:cs="Times New Roman"/>
          <w:b/>
          <w:sz w:val="32"/>
          <w:szCs w:val="32"/>
        </w:rPr>
        <w:t>-20</w:t>
      </w:r>
      <w:r>
        <w:rPr>
          <w:rFonts w:eastAsia="黑体" w:cs="Times New Roman" w:hint="eastAsia"/>
          <w:b/>
          <w:sz w:val="32"/>
          <w:szCs w:val="32"/>
        </w:rPr>
        <w:t>××</w:t>
      </w:r>
    </w:p>
    <w:bookmarkStart w:id="0" w:name="_Hlk104730185"/>
    <w:bookmarkEnd w:id="0"/>
    <w:p w14:paraId="6CAC7B56" w14:textId="77777777" w:rsidR="00ED555C" w:rsidRPr="00325620" w:rsidRDefault="00ED555C" w:rsidP="00ED555C">
      <w:pPr>
        <w:jc w:val="center"/>
        <w:rPr>
          <w:rFonts w:cs="Times New Roman"/>
          <w:sz w:val="32"/>
          <w:szCs w:val="32"/>
        </w:rPr>
      </w:pPr>
      <w:r>
        <w:rPr>
          <w:noProof/>
        </w:rPr>
        <mc:AlternateContent>
          <mc:Choice Requires="wps">
            <w:drawing>
              <wp:anchor distT="0" distB="0" distL="114300" distR="114300" simplePos="0" relativeHeight="251659264" behindDoc="0" locked="0" layoutInCell="1" allowOverlap="1" wp14:anchorId="77A804A7" wp14:editId="03C76DB0">
                <wp:simplePos x="0" y="0"/>
                <wp:positionH relativeFrom="margin">
                  <wp:posOffset>0</wp:posOffset>
                </wp:positionH>
                <wp:positionV relativeFrom="paragraph">
                  <wp:posOffset>70816</wp:posOffset>
                </wp:positionV>
                <wp:extent cx="5327015" cy="0"/>
                <wp:effectExtent l="0" t="0" r="0" b="0"/>
                <wp:wrapNone/>
                <wp:docPr id="56" name="直接连接符 56"/>
                <wp:cNvGraphicFramePr/>
                <a:graphic xmlns:a="http://schemas.openxmlformats.org/drawingml/2006/main">
                  <a:graphicData uri="http://schemas.microsoft.com/office/word/2010/wordprocessingShape">
                    <wps:wsp>
                      <wps:cNvCnPr/>
                      <wps:spPr>
                        <a:xfrm>
                          <a:off x="0" y="0"/>
                          <a:ext cx="53270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25225A" id="直接连接符 56" o:spid="_x0000_s1026" style="position:absolute;left:0;text-align:left;z-index:251659264;visibility:visible;mso-wrap-style:square;mso-wrap-distance-left:9pt;mso-wrap-distance-top:0;mso-wrap-distance-right:9pt;mso-wrap-distance-bottom:0;mso-position-horizontal:absolute;mso-position-horizontal-relative:margin;mso-position-vertical:absolute;mso-position-vertical-relative:text" from="0,5.6pt" to="419.4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" strokecolor="black [3200]" strokeweight=".5pt">
                <v:stroke joinstyle="miter"/>
                <w10:wrap anchorx="margin"/>
              </v:line>
            </w:pict>
          </mc:Fallback>
        </mc:AlternateContent>
      </w:r>
    </w:p>
    <w:p w14:paraId="3004754C" w14:textId="77777777" w:rsidR="00ED555C" w:rsidRDefault="00ED555C" w:rsidP="00ED555C">
      <w:pPr>
        <w:jc w:val="center"/>
        <w:rPr>
          <w:rFonts w:cs="Times New Roman"/>
          <w:sz w:val="32"/>
          <w:szCs w:val="32"/>
        </w:rPr>
      </w:pPr>
    </w:p>
    <w:p w14:paraId="3614C38B" w14:textId="77777777" w:rsidR="00ED555C" w:rsidRPr="00325620" w:rsidRDefault="00ED555C" w:rsidP="00ED555C">
      <w:pPr>
        <w:jc w:val="center"/>
        <w:rPr>
          <w:rFonts w:cs="Times New Roman"/>
          <w:sz w:val="32"/>
          <w:szCs w:val="32"/>
        </w:rPr>
      </w:pPr>
    </w:p>
    <w:p w14:paraId="559E8AA7" w14:textId="77777777" w:rsidR="00ED555C" w:rsidRDefault="00ED555C" w:rsidP="00ED555C">
      <w:pPr>
        <w:jc w:val="center"/>
        <w:rPr>
          <w:rFonts w:cs="Times New Roman"/>
          <w:sz w:val="36"/>
          <w:szCs w:val="32"/>
        </w:rPr>
      </w:pPr>
    </w:p>
    <w:p w14:paraId="3E3A1CBB" w14:textId="77777777" w:rsidR="00ED555C" w:rsidRPr="00E61D1A" w:rsidRDefault="00ED555C" w:rsidP="00ED555C">
      <w:pPr>
        <w:jc w:val="center"/>
        <w:rPr>
          <w:rFonts w:cs="Times New Roman"/>
          <w:spacing w:val="20"/>
          <w:sz w:val="36"/>
          <w:szCs w:val="32"/>
        </w:rPr>
      </w:pPr>
      <w:r w:rsidRPr="00E61D1A">
        <w:rPr>
          <w:rFonts w:cs="Times New Roman" w:hint="eastAsia"/>
          <w:spacing w:val="20"/>
          <w:sz w:val="36"/>
          <w:szCs w:val="32"/>
        </w:rPr>
        <w:t>中国工程建设标准化协会标准</w:t>
      </w:r>
    </w:p>
    <w:p w14:paraId="566D19A2" w14:textId="77777777" w:rsidR="00ED555C" w:rsidRDefault="00ED555C" w:rsidP="00ED555C">
      <w:pPr>
        <w:jc w:val="center"/>
        <w:rPr>
          <w:rFonts w:cs="Times New Roman"/>
          <w:sz w:val="32"/>
          <w:szCs w:val="32"/>
        </w:rPr>
      </w:pPr>
    </w:p>
    <w:p w14:paraId="327D44AD" w14:textId="77777777" w:rsidR="00ED555C" w:rsidRPr="00E61D1A" w:rsidRDefault="00ED555C" w:rsidP="00ED555C">
      <w:pPr>
        <w:jc w:val="center"/>
        <w:rPr>
          <w:rFonts w:cs="Times New Roman"/>
          <w:sz w:val="32"/>
          <w:szCs w:val="32"/>
        </w:rPr>
      </w:pPr>
    </w:p>
    <w:p w14:paraId="0AC07F1C" w14:textId="77777777" w:rsidR="00ED555C" w:rsidRDefault="00ED555C" w:rsidP="00ED555C">
      <w:pPr>
        <w:jc w:val="center"/>
        <w:rPr>
          <w:rFonts w:eastAsia="黑体" w:cs="Times New Roman"/>
          <w:b/>
          <w:sz w:val="48"/>
          <w:szCs w:val="48"/>
        </w:rPr>
      </w:pPr>
      <w:r w:rsidRPr="00EF7878">
        <w:rPr>
          <w:rFonts w:eastAsia="黑体" w:cs="Times New Roman" w:hint="eastAsia"/>
          <w:b/>
          <w:sz w:val="48"/>
          <w:szCs w:val="48"/>
        </w:rPr>
        <w:t>预应力空心墙板装配式结构设计</w:t>
      </w:r>
      <w:r>
        <w:rPr>
          <w:rFonts w:eastAsia="黑体" w:cs="Times New Roman" w:hint="eastAsia"/>
          <w:b/>
          <w:sz w:val="48"/>
          <w:szCs w:val="48"/>
        </w:rPr>
        <w:t>标准</w:t>
      </w:r>
    </w:p>
    <w:p w14:paraId="15D91BFB" w14:textId="77777777" w:rsidR="00ED555C" w:rsidRPr="00325620" w:rsidRDefault="00ED555C" w:rsidP="00ED555C">
      <w:pPr>
        <w:jc w:val="center"/>
        <w:rPr>
          <w:rFonts w:eastAsia="黑体" w:cs="Times New Roman"/>
          <w:b/>
          <w:sz w:val="48"/>
          <w:szCs w:val="48"/>
        </w:rPr>
      </w:pPr>
    </w:p>
    <w:p w14:paraId="4513389C" w14:textId="77777777" w:rsidR="00ED555C" w:rsidRPr="001E1C5E" w:rsidRDefault="00ED555C" w:rsidP="00ED555C">
      <w:pPr>
        <w:jc w:val="center"/>
        <w:rPr>
          <w:rFonts w:cs="Times New Roman"/>
          <w:szCs w:val="32"/>
        </w:rPr>
      </w:pPr>
      <w:r>
        <w:rPr>
          <w:rFonts w:cs="Times New Roman"/>
          <w:szCs w:val="32"/>
        </w:rPr>
        <w:t>Standard for d</w:t>
      </w:r>
      <w:r w:rsidRPr="001E1C5E">
        <w:rPr>
          <w:rFonts w:cs="Times New Roman"/>
          <w:szCs w:val="32"/>
        </w:rPr>
        <w:t>esign of precast prestressed hollow-core wall structures</w:t>
      </w:r>
    </w:p>
    <w:p w14:paraId="0D6F9D01" w14:textId="77777777" w:rsidR="00ED555C" w:rsidRDefault="00ED555C" w:rsidP="00ED555C">
      <w:pPr>
        <w:jc w:val="center"/>
        <w:rPr>
          <w:rFonts w:cs="Times New Roman"/>
          <w:sz w:val="32"/>
          <w:szCs w:val="32"/>
        </w:rPr>
      </w:pPr>
    </w:p>
    <w:p w14:paraId="0DE6EB29" w14:textId="77777777" w:rsidR="00ED555C" w:rsidRPr="009C39FF" w:rsidRDefault="00ED555C" w:rsidP="00ED555C">
      <w:pPr>
        <w:jc w:val="center"/>
        <w:rPr>
          <w:rFonts w:cs="Times New Roman"/>
          <w:sz w:val="32"/>
          <w:szCs w:val="32"/>
        </w:rPr>
      </w:pPr>
    </w:p>
    <w:p w14:paraId="6ED8356B" w14:textId="77777777" w:rsidR="00ED555C" w:rsidRPr="00536853" w:rsidRDefault="00ED555C" w:rsidP="00ED555C">
      <w:pPr>
        <w:jc w:val="center"/>
        <w:rPr>
          <w:rFonts w:cs="Times New Roman"/>
          <w:sz w:val="36"/>
          <w:szCs w:val="36"/>
        </w:rPr>
      </w:pPr>
      <w:r w:rsidRPr="00536853">
        <w:rPr>
          <w:rFonts w:cs="Times New Roman" w:hint="eastAsia"/>
          <w:sz w:val="36"/>
          <w:szCs w:val="36"/>
        </w:rPr>
        <w:t>（征求意见稿）</w:t>
      </w:r>
    </w:p>
    <w:p w14:paraId="77864C8B" w14:textId="77777777" w:rsidR="00ED555C" w:rsidRPr="00536853" w:rsidRDefault="00ED555C" w:rsidP="00ED555C">
      <w:pPr>
        <w:jc w:val="center"/>
        <w:rPr>
          <w:rFonts w:cs="Times New Roman"/>
          <w:sz w:val="30"/>
          <w:szCs w:val="30"/>
        </w:rPr>
      </w:pPr>
      <w:r w:rsidRPr="00536853">
        <w:rPr>
          <w:rFonts w:ascii="华文楷体" w:eastAsia="华文楷体" w:hAnsi="华文楷体" w:cs="Times New Roman"/>
          <w:sz w:val="30"/>
          <w:szCs w:val="30"/>
        </w:rPr>
        <w:t>提交反馈意见时</w:t>
      </w:r>
      <w:r w:rsidRPr="00536853">
        <w:rPr>
          <w:rFonts w:ascii="华文楷体" w:eastAsia="华文楷体" w:hAnsi="华文楷体" w:cs="Times New Roman" w:hint="eastAsia"/>
          <w:sz w:val="30"/>
          <w:szCs w:val="30"/>
        </w:rPr>
        <w:t>，</w:t>
      </w:r>
      <w:r w:rsidRPr="00536853">
        <w:rPr>
          <w:rFonts w:ascii="华文楷体" w:eastAsia="华文楷体" w:hAnsi="华文楷体" w:cs="Times New Roman"/>
          <w:sz w:val="30"/>
          <w:szCs w:val="30"/>
        </w:rPr>
        <w:t>请将有关专利连同支持性文件一并附上</w:t>
      </w:r>
    </w:p>
    <w:p w14:paraId="7633684E" w14:textId="77777777" w:rsidR="00ED555C" w:rsidRPr="00536853" w:rsidRDefault="00ED555C" w:rsidP="00ED555C">
      <w:pPr>
        <w:jc w:val="center"/>
        <w:rPr>
          <w:rFonts w:ascii="华文楷体" w:eastAsia="华文楷体" w:hAnsi="华文楷体" w:cs="Times New Roman"/>
          <w:sz w:val="32"/>
          <w:szCs w:val="32"/>
        </w:rPr>
      </w:pPr>
    </w:p>
    <w:p w14:paraId="2D356343" w14:textId="77777777" w:rsidR="00ED555C" w:rsidRDefault="00ED555C" w:rsidP="00ED555C">
      <w:pPr>
        <w:jc w:val="center"/>
        <w:rPr>
          <w:rFonts w:cs="Times New Roman"/>
          <w:sz w:val="32"/>
          <w:szCs w:val="32"/>
        </w:rPr>
      </w:pPr>
    </w:p>
    <w:p w14:paraId="742DBC9B" w14:textId="77777777" w:rsidR="00ED555C" w:rsidRPr="00325620" w:rsidRDefault="00ED555C" w:rsidP="00ED555C">
      <w:pPr>
        <w:jc w:val="center"/>
        <w:rPr>
          <w:rFonts w:cs="Times New Roman"/>
          <w:sz w:val="32"/>
          <w:szCs w:val="32"/>
        </w:rPr>
      </w:pPr>
    </w:p>
    <w:p w14:paraId="19A97A27" w14:textId="77777777" w:rsidR="00ED555C" w:rsidRPr="00325620" w:rsidRDefault="00ED555C" w:rsidP="00ED555C">
      <w:pPr>
        <w:rPr>
          <w:rFonts w:cs="Times New Roman"/>
          <w:szCs w:val="28"/>
        </w:rPr>
      </w:pPr>
    </w:p>
    <w:p w14:paraId="15BFD6C1" w14:textId="77777777" w:rsidR="00ED555C" w:rsidRPr="00536853" w:rsidRDefault="00ED555C" w:rsidP="00ED555C">
      <w:pPr>
        <w:jc w:val="center"/>
        <w:rPr>
          <w:rFonts w:ascii="华文楷体" w:eastAsia="华文楷体" w:hAnsi="华文楷体" w:cs="Times New Roman"/>
          <w:sz w:val="36"/>
          <w:szCs w:val="36"/>
        </w:rPr>
      </w:pPr>
      <w:r w:rsidRPr="00536853">
        <w:rPr>
          <w:rFonts w:ascii="华文楷体" w:eastAsia="华文楷体" w:hAnsi="华文楷体" w:cs="Times New Roman" w:hint="eastAsia"/>
          <w:sz w:val="36"/>
          <w:szCs w:val="36"/>
        </w:rPr>
        <w:t>×××出版社</w:t>
      </w:r>
    </w:p>
    <w:p w14:paraId="7B9E6082" w14:textId="77777777" w:rsidR="00ED555C" w:rsidRDefault="00ED555C" w:rsidP="00ED555C">
      <w:pPr>
        <w:widowControl/>
        <w:spacing w:line="480" w:lineRule="auto"/>
        <w:jc w:val="center"/>
        <w:rPr>
          <w:rFonts w:cs="Times New Roman"/>
          <w:szCs w:val="28"/>
        </w:rPr>
      </w:pPr>
    </w:p>
    <w:p w14:paraId="05E9567D" w14:textId="77777777" w:rsidR="00ED555C" w:rsidRPr="00325620" w:rsidRDefault="00ED555C" w:rsidP="00ED555C">
      <w:pPr>
        <w:widowControl/>
        <w:spacing w:line="240" w:lineRule="auto"/>
        <w:jc w:val="left"/>
        <w:rPr>
          <w:rFonts w:eastAsia="黑体" w:cs="Times New Roman"/>
          <w:sz w:val="30"/>
          <w:szCs w:val="30"/>
        </w:rPr>
        <w:sectPr w:rsidR="00ED555C" w:rsidRPr="00325620" w:rsidSect="00BF7FAC">
          <w:footerReference w:type="default" r:id="rId9"/>
          <w:pgSz w:w="11906" w:h="16838"/>
          <w:pgMar w:top="1440" w:right="1800" w:bottom="1440" w:left="1800" w:header="851" w:footer="992" w:gutter="0"/>
          <w:pgNumType w:fmt="upperRoman" w:start="1"/>
          <w:cols w:space="425"/>
          <w:docGrid w:type="lines" w:linePitch="312"/>
        </w:sectPr>
      </w:pPr>
    </w:p>
    <w:p w14:paraId="63A7A53E" w14:textId="77777777" w:rsidR="00ED555C" w:rsidRDefault="00ED555C" w:rsidP="00ED555C">
      <w:pPr>
        <w:jc w:val="center"/>
        <w:rPr>
          <w:rFonts w:cs="Times New Roman"/>
          <w:sz w:val="36"/>
          <w:szCs w:val="32"/>
        </w:rPr>
      </w:pPr>
    </w:p>
    <w:p w14:paraId="317B1F54" w14:textId="77777777" w:rsidR="00ED555C" w:rsidRDefault="00ED555C" w:rsidP="00ED555C">
      <w:pPr>
        <w:jc w:val="center"/>
        <w:rPr>
          <w:rFonts w:cs="Times New Roman"/>
          <w:sz w:val="36"/>
          <w:szCs w:val="32"/>
        </w:rPr>
      </w:pPr>
    </w:p>
    <w:p w14:paraId="5B6DB141" w14:textId="77777777" w:rsidR="00ED555C" w:rsidRPr="00536853" w:rsidRDefault="00ED555C" w:rsidP="00ED555C">
      <w:pPr>
        <w:jc w:val="center"/>
        <w:rPr>
          <w:rFonts w:ascii="黑体" w:eastAsia="黑体" w:hAnsi="黑体" w:cs="Times New Roman"/>
          <w:spacing w:val="20"/>
          <w:sz w:val="36"/>
          <w:szCs w:val="32"/>
        </w:rPr>
      </w:pPr>
      <w:r w:rsidRPr="00536853">
        <w:rPr>
          <w:rFonts w:ascii="黑体" w:eastAsia="黑体" w:hAnsi="黑体" w:cs="Times New Roman" w:hint="eastAsia"/>
          <w:spacing w:val="20"/>
          <w:sz w:val="36"/>
          <w:szCs w:val="32"/>
        </w:rPr>
        <w:t>中国工程建设标准化协会标准</w:t>
      </w:r>
    </w:p>
    <w:p w14:paraId="1A35FF5B" w14:textId="77777777" w:rsidR="00ED555C" w:rsidRPr="00325620" w:rsidRDefault="00ED555C" w:rsidP="00ED555C">
      <w:pPr>
        <w:rPr>
          <w:rFonts w:cs="Times New Roman"/>
          <w:sz w:val="32"/>
          <w:szCs w:val="32"/>
        </w:rPr>
      </w:pPr>
    </w:p>
    <w:p w14:paraId="2491F963" w14:textId="77777777" w:rsidR="00ED555C" w:rsidRDefault="00ED555C" w:rsidP="00ED555C">
      <w:pPr>
        <w:jc w:val="center"/>
        <w:rPr>
          <w:rFonts w:eastAsia="黑体" w:cs="Times New Roman"/>
          <w:b/>
          <w:sz w:val="48"/>
          <w:szCs w:val="48"/>
        </w:rPr>
      </w:pPr>
      <w:r w:rsidRPr="00EF7878">
        <w:rPr>
          <w:rFonts w:eastAsia="黑体" w:cs="Times New Roman" w:hint="eastAsia"/>
          <w:b/>
          <w:sz w:val="48"/>
          <w:szCs w:val="48"/>
        </w:rPr>
        <w:t>预应力空心墙板装配式结构设计</w:t>
      </w:r>
      <w:r>
        <w:rPr>
          <w:rFonts w:eastAsia="黑体" w:cs="Times New Roman" w:hint="eastAsia"/>
          <w:b/>
          <w:sz w:val="48"/>
          <w:szCs w:val="48"/>
        </w:rPr>
        <w:t>标准</w:t>
      </w:r>
    </w:p>
    <w:p w14:paraId="0F190EB4" w14:textId="77777777" w:rsidR="00ED555C" w:rsidRPr="00325620" w:rsidRDefault="00ED555C" w:rsidP="00ED555C">
      <w:pPr>
        <w:jc w:val="center"/>
        <w:rPr>
          <w:rFonts w:eastAsia="黑体" w:cs="Times New Roman"/>
          <w:b/>
          <w:sz w:val="48"/>
          <w:szCs w:val="48"/>
        </w:rPr>
      </w:pPr>
    </w:p>
    <w:p w14:paraId="4F55CAA9" w14:textId="77777777" w:rsidR="00ED555C" w:rsidRPr="001E1C5E" w:rsidRDefault="00ED555C" w:rsidP="00ED555C">
      <w:pPr>
        <w:jc w:val="center"/>
        <w:rPr>
          <w:rFonts w:cs="Times New Roman"/>
          <w:szCs w:val="32"/>
        </w:rPr>
      </w:pPr>
      <w:r>
        <w:rPr>
          <w:rFonts w:cs="Times New Roman"/>
          <w:szCs w:val="32"/>
        </w:rPr>
        <w:t>Standard for d</w:t>
      </w:r>
      <w:r w:rsidRPr="001E1C5E">
        <w:rPr>
          <w:rFonts w:cs="Times New Roman"/>
          <w:szCs w:val="32"/>
        </w:rPr>
        <w:t>esign of precast prestressed hollow-core wall structures</w:t>
      </w:r>
    </w:p>
    <w:p w14:paraId="294C82DF" w14:textId="77777777" w:rsidR="00ED555C" w:rsidRDefault="00ED555C" w:rsidP="00ED555C">
      <w:pPr>
        <w:widowControl/>
        <w:spacing w:line="480" w:lineRule="auto"/>
        <w:jc w:val="center"/>
        <w:rPr>
          <w:rFonts w:eastAsia="黑体" w:cs="Times New Roman"/>
          <w:sz w:val="30"/>
          <w:szCs w:val="30"/>
        </w:rPr>
      </w:pPr>
      <w:r w:rsidRPr="001E1C5E">
        <w:rPr>
          <w:rFonts w:eastAsia="黑体" w:cs="Times New Roman"/>
          <w:b/>
          <w:sz w:val="32"/>
          <w:szCs w:val="32"/>
        </w:rPr>
        <w:t xml:space="preserve">T/CECS </w:t>
      </w:r>
      <w:r w:rsidRPr="009C39FF">
        <w:rPr>
          <w:rFonts w:eastAsia="黑体" w:cs="Times New Roman" w:hint="eastAsia"/>
          <w:b/>
          <w:sz w:val="32"/>
          <w:szCs w:val="32"/>
        </w:rPr>
        <w:t>×××</w:t>
      </w:r>
      <w:r w:rsidRPr="001E1C5E">
        <w:rPr>
          <w:rFonts w:eastAsia="黑体" w:cs="Times New Roman"/>
          <w:b/>
          <w:sz w:val="32"/>
          <w:szCs w:val="32"/>
        </w:rPr>
        <w:t>-20</w:t>
      </w:r>
      <w:r>
        <w:rPr>
          <w:rFonts w:eastAsia="黑体" w:cs="Times New Roman" w:hint="eastAsia"/>
          <w:b/>
          <w:sz w:val="32"/>
          <w:szCs w:val="32"/>
        </w:rPr>
        <w:t>××</w:t>
      </w:r>
    </w:p>
    <w:p w14:paraId="774577CE" w14:textId="77777777" w:rsidR="00ED555C" w:rsidRDefault="00ED555C" w:rsidP="00ED555C">
      <w:pPr>
        <w:widowControl/>
        <w:spacing w:line="480" w:lineRule="auto"/>
        <w:jc w:val="center"/>
        <w:rPr>
          <w:rFonts w:eastAsia="黑体" w:cs="Times New Roman"/>
          <w:sz w:val="30"/>
          <w:szCs w:val="30"/>
        </w:rPr>
      </w:pPr>
    </w:p>
    <w:tbl>
      <w:tblPr>
        <w:tblStyle w:val="ae"/>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685"/>
      </w:tblGrid>
      <w:tr w:rsidR="00ED555C" w14:paraId="054B92CD" w14:textId="77777777" w:rsidTr="006750A9">
        <w:tc>
          <w:tcPr>
            <w:tcW w:w="2415" w:type="dxa"/>
          </w:tcPr>
          <w:p w14:paraId="3F120F06" w14:textId="77777777" w:rsidR="00ED555C" w:rsidRPr="001E1C5E" w:rsidRDefault="00ED555C" w:rsidP="006750A9">
            <w:pPr>
              <w:widowControl/>
              <w:spacing w:line="480" w:lineRule="auto"/>
              <w:jc w:val="right"/>
              <w:rPr>
                <w:rFonts w:ascii="宋体" w:hAnsi="宋体" w:cs="Times New Roman"/>
                <w:sz w:val="30"/>
                <w:szCs w:val="30"/>
              </w:rPr>
            </w:pPr>
            <w:r w:rsidRPr="001E1C5E">
              <w:rPr>
                <w:rFonts w:ascii="宋体" w:hAnsi="宋体" w:cs="Times New Roman" w:hint="eastAsia"/>
                <w:sz w:val="30"/>
                <w:szCs w:val="30"/>
              </w:rPr>
              <w:t>主编单位：</w:t>
            </w:r>
          </w:p>
        </w:tc>
        <w:tc>
          <w:tcPr>
            <w:tcW w:w="3685" w:type="dxa"/>
          </w:tcPr>
          <w:p w14:paraId="32D73651" w14:textId="77777777" w:rsidR="00ED555C" w:rsidRPr="001E1C5E" w:rsidRDefault="00ED555C" w:rsidP="006750A9">
            <w:pPr>
              <w:widowControl/>
              <w:spacing w:line="480" w:lineRule="auto"/>
              <w:jc w:val="distribute"/>
              <w:rPr>
                <w:rFonts w:ascii="宋体" w:hAnsi="宋体" w:cs="Times New Roman"/>
                <w:sz w:val="30"/>
                <w:szCs w:val="30"/>
              </w:rPr>
            </w:pPr>
            <w:r w:rsidRPr="001E1C5E">
              <w:rPr>
                <w:rFonts w:ascii="宋体" w:hAnsi="宋体" w:cs="Times New Roman"/>
                <w:sz w:val="30"/>
                <w:szCs w:val="30"/>
              </w:rPr>
              <w:t>同济大学</w:t>
            </w:r>
          </w:p>
        </w:tc>
      </w:tr>
      <w:tr w:rsidR="00ED555C" w14:paraId="3650FD04" w14:textId="77777777" w:rsidTr="006750A9">
        <w:tc>
          <w:tcPr>
            <w:tcW w:w="2415" w:type="dxa"/>
          </w:tcPr>
          <w:p w14:paraId="3F4B7FFD" w14:textId="77777777" w:rsidR="00ED555C" w:rsidRPr="001E1C5E" w:rsidRDefault="00ED555C" w:rsidP="006750A9">
            <w:pPr>
              <w:widowControl/>
              <w:spacing w:line="480" w:lineRule="auto"/>
              <w:jc w:val="center"/>
              <w:rPr>
                <w:rFonts w:ascii="宋体" w:hAnsi="宋体" w:cs="Times New Roman"/>
                <w:sz w:val="30"/>
                <w:szCs w:val="30"/>
              </w:rPr>
            </w:pPr>
          </w:p>
        </w:tc>
        <w:tc>
          <w:tcPr>
            <w:tcW w:w="3685" w:type="dxa"/>
          </w:tcPr>
          <w:p w14:paraId="4E79EB9E" w14:textId="77777777" w:rsidR="00ED555C" w:rsidRPr="001E1C5E" w:rsidRDefault="00ED555C" w:rsidP="006750A9">
            <w:pPr>
              <w:widowControl/>
              <w:spacing w:line="480" w:lineRule="auto"/>
              <w:jc w:val="distribute"/>
              <w:rPr>
                <w:rFonts w:ascii="宋体" w:hAnsi="宋体" w:cs="Times New Roman"/>
                <w:sz w:val="30"/>
                <w:szCs w:val="30"/>
              </w:rPr>
            </w:pPr>
            <w:r w:rsidRPr="001E1C5E">
              <w:rPr>
                <w:rFonts w:ascii="宋体" w:hAnsi="宋体" w:cs="Times New Roman" w:hint="eastAsia"/>
                <w:sz w:val="30"/>
                <w:szCs w:val="30"/>
              </w:rPr>
              <w:t>上海城建建设实业集团</w:t>
            </w:r>
          </w:p>
        </w:tc>
      </w:tr>
      <w:tr w:rsidR="00ED555C" w14:paraId="2487A06F" w14:textId="77777777" w:rsidTr="006750A9">
        <w:tc>
          <w:tcPr>
            <w:tcW w:w="2415" w:type="dxa"/>
          </w:tcPr>
          <w:p w14:paraId="5C075C84" w14:textId="77777777" w:rsidR="00ED555C" w:rsidRPr="001E1C5E" w:rsidRDefault="00ED555C" w:rsidP="006750A9">
            <w:pPr>
              <w:widowControl/>
              <w:spacing w:line="480" w:lineRule="auto"/>
              <w:jc w:val="right"/>
              <w:rPr>
                <w:rFonts w:ascii="宋体" w:hAnsi="宋体" w:cs="Times New Roman"/>
                <w:sz w:val="30"/>
                <w:szCs w:val="30"/>
              </w:rPr>
            </w:pPr>
            <w:r>
              <w:rPr>
                <w:rFonts w:ascii="宋体" w:hAnsi="宋体" w:cs="Times New Roman" w:hint="eastAsia"/>
                <w:sz w:val="30"/>
                <w:szCs w:val="30"/>
              </w:rPr>
              <w:t>批准单位：</w:t>
            </w:r>
          </w:p>
        </w:tc>
        <w:tc>
          <w:tcPr>
            <w:tcW w:w="3685" w:type="dxa"/>
          </w:tcPr>
          <w:p w14:paraId="21751A88" w14:textId="77777777" w:rsidR="00ED555C" w:rsidRPr="001E1C5E" w:rsidRDefault="00ED555C" w:rsidP="006750A9">
            <w:pPr>
              <w:widowControl/>
              <w:spacing w:line="480" w:lineRule="auto"/>
              <w:jc w:val="distribute"/>
              <w:rPr>
                <w:rFonts w:ascii="宋体" w:hAnsi="宋体" w:cs="Times New Roman"/>
                <w:sz w:val="30"/>
                <w:szCs w:val="30"/>
              </w:rPr>
            </w:pPr>
            <w:r>
              <w:rPr>
                <w:rFonts w:ascii="宋体" w:hAnsi="宋体" w:cs="Times New Roman" w:hint="eastAsia"/>
                <w:sz w:val="30"/>
                <w:szCs w:val="30"/>
              </w:rPr>
              <w:t>中国工程建设标准化协会</w:t>
            </w:r>
          </w:p>
        </w:tc>
      </w:tr>
      <w:tr w:rsidR="00ED555C" w14:paraId="1720432A" w14:textId="77777777" w:rsidTr="006750A9">
        <w:tc>
          <w:tcPr>
            <w:tcW w:w="2415" w:type="dxa"/>
          </w:tcPr>
          <w:p w14:paraId="022291AD" w14:textId="77777777" w:rsidR="00ED555C" w:rsidRDefault="00ED555C" w:rsidP="006750A9">
            <w:pPr>
              <w:widowControl/>
              <w:spacing w:line="480" w:lineRule="auto"/>
              <w:jc w:val="right"/>
              <w:rPr>
                <w:rFonts w:ascii="宋体" w:hAnsi="宋体" w:cs="Times New Roman"/>
                <w:sz w:val="30"/>
                <w:szCs w:val="30"/>
              </w:rPr>
            </w:pPr>
            <w:r>
              <w:rPr>
                <w:rFonts w:ascii="宋体" w:hAnsi="宋体" w:cs="Times New Roman" w:hint="eastAsia"/>
                <w:sz w:val="30"/>
                <w:szCs w:val="30"/>
              </w:rPr>
              <w:t>施行日期：</w:t>
            </w:r>
          </w:p>
        </w:tc>
        <w:tc>
          <w:tcPr>
            <w:tcW w:w="3685" w:type="dxa"/>
          </w:tcPr>
          <w:p w14:paraId="033B5B0A" w14:textId="77777777" w:rsidR="00ED555C" w:rsidRPr="009C39FF" w:rsidRDefault="00ED555C" w:rsidP="006750A9">
            <w:pPr>
              <w:widowControl/>
              <w:spacing w:line="480" w:lineRule="auto"/>
              <w:jc w:val="distribute"/>
              <w:rPr>
                <w:rFonts w:asciiTheme="minorEastAsia" w:eastAsiaTheme="minorEastAsia" w:hAnsiTheme="minorEastAsia" w:cs="Times New Roman"/>
                <w:sz w:val="30"/>
                <w:szCs w:val="30"/>
              </w:rPr>
            </w:pPr>
            <w:r w:rsidRPr="00872115">
              <w:rPr>
                <w:rFonts w:eastAsiaTheme="minorEastAsia" w:cs="Times New Roman"/>
                <w:sz w:val="30"/>
                <w:szCs w:val="30"/>
              </w:rPr>
              <w:t>20</w:t>
            </w:r>
            <w:r>
              <w:rPr>
                <w:rFonts w:asciiTheme="minorEastAsia" w:eastAsiaTheme="minorEastAsia" w:hAnsiTheme="minorEastAsia" w:cs="Times New Roman" w:hint="eastAsia"/>
                <w:szCs w:val="28"/>
              </w:rPr>
              <w:t>××</w:t>
            </w:r>
            <w:r w:rsidRPr="009C39FF">
              <w:rPr>
                <w:rFonts w:asciiTheme="minorEastAsia" w:eastAsiaTheme="minorEastAsia" w:hAnsiTheme="minorEastAsia" w:cs="Times New Roman" w:hint="eastAsia"/>
                <w:szCs w:val="28"/>
              </w:rPr>
              <w:t>年</w:t>
            </w:r>
            <w:r>
              <w:rPr>
                <w:rFonts w:asciiTheme="minorEastAsia" w:eastAsiaTheme="minorEastAsia" w:hAnsiTheme="minorEastAsia" w:cs="Times New Roman" w:hint="eastAsia"/>
                <w:szCs w:val="28"/>
              </w:rPr>
              <w:t>×</w:t>
            </w:r>
            <w:r w:rsidRPr="009C39FF">
              <w:rPr>
                <w:rFonts w:asciiTheme="minorEastAsia" w:eastAsiaTheme="minorEastAsia" w:hAnsiTheme="minorEastAsia" w:cs="Times New Roman" w:hint="eastAsia"/>
                <w:szCs w:val="28"/>
              </w:rPr>
              <w:t>月</w:t>
            </w:r>
            <w:r>
              <w:rPr>
                <w:rFonts w:asciiTheme="minorEastAsia" w:eastAsiaTheme="minorEastAsia" w:hAnsiTheme="minorEastAsia" w:cs="Times New Roman" w:hint="eastAsia"/>
                <w:szCs w:val="28"/>
              </w:rPr>
              <w:t>×</w:t>
            </w:r>
            <w:r w:rsidRPr="009C39FF">
              <w:rPr>
                <w:rFonts w:asciiTheme="minorEastAsia" w:eastAsiaTheme="minorEastAsia" w:hAnsiTheme="minorEastAsia" w:cs="Times New Roman" w:hint="eastAsia"/>
                <w:szCs w:val="28"/>
              </w:rPr>
              <w:t>日</w:t>
            </w:r>
          </w:p>
        </w:tc>
      </w:tr>
    </w:tbl>
    <w:p w14:paraId="4BBD5308" w14:textId="77777777" w:rsidR="00ED555C" w:rsidRDefault="00ED555C" w:rsidP="00ED555C">
      <w:pPr>
        <w:widowControl/>
        <w:spacing w:line="480" w:lineRule="auto"/>
        <w:jc w:val="center"/>
        <w:rPr>
          <w:rFonts w:eastAsia="黑体" w:cs="Times New Roman"/>
          <w:sz w:val="30"/>
          <w:szCs w:val="30"/>
        </w:rPr>
      </w:pPr>
    </w:p>
    <w:p w14:paraId="392735A3" w14:textId="77777777" w:rsidR="00ED555C" w:rsidRDefault="00ED555C" w:rsidP="00ED555C">
      <w:pPr>
        <w:widowControl/>
        <w:spacing w:line="480" w:lineRule="auto"/>
        <w:jc w:val="center"/>
        <w:rPr>
          <w:rFonts w:eastAsia="黑体" w:cs="Times New Roman"/>
          <w:sz w:val="30"/>
          <w:szCs w:val="30"/>
        </w:rPr>
      </w:pPr>
    </w:p>
    <w:p w14:paraId="30418CC7" w14:textId="77777777" w:rsidR="00ED555C" w:rsidRDefault="00ED555C" w:rsidP="00ED555C">
      <w:pPr>
        <w:jc w:val="center"/>
        <w:rPr>
          <w:rFonts w:ascii="华文楷体" w:eastAsia="华文楷体" w:hAnsi="华文楷体" w:cs="Times New Roman"/>
          <w:szCs w:val="28"/>
        </w:rPr>
      </w:pPr>
    </w:p>
    <w:p w14:paraId="5DC26A9C" w14:textId="77777777" w:rsidR="00ED555C" w:rsidRDefault="00ED555C" w:rsidP="00ED555C">
      <w:pPr>
        <w:jc w:val="center"/>
        <w:rPr>
          <w:rFonts w:ascii="华文楷体" w:eastAsia="华文楷体" w:hAnsi="华文楷体" w:cs="Times New Roman"/>
          <w:szCs w:val="28"/>
        </w:rPr>
      </w:pPr>
    </w:p>
    <w:p w14:paraId="0680C4FB" w14:textId="77777777" w:rsidR="00ED555C" w:rsidRDefault="00ED555C" w:rsidP="00ED555C">
      <w:pPr>
        <w:jc w:val="center"/>
        <w:rPr>
          <w:rFonts w:ascii="华文楷体" w:eastAsia="华文楷体" w:hAnsi="华文楷体" w:cs="Times New Roman"/>
          <w:szCs w:val="28"/>
        </w:rPr>
      </w:pPr>
    </w:p>
    <w:p w14:paraId="151190A7" w14:textId="77777777" w:rsidR="00ED555C" w:rsidRDefault="00ED555C" w:rsidP="00ED555C">
      <w:pPr>
        <w:rPr>
          <w:rFonts w:ascii="华文楷体" w:eastAsia="华文楷体" w:hAnsi="华文楷体" w:cs="Times New Roman"/>
          <w:szCs w:val="28"/>
        </w:rPr>
      </w:pPr>
    </w:p>
    <w:p w14:paraId="5DE7045F" w14:textId="77777777" w:rsidR="00ED555C" w:rsidRPr="009C39FF" w:rsidRDefault="00ED555C" w:rsidP="00ED555C">
      <w:pPr>
        <w:spacing w:afterLines="50" w:after="156"/>
        <w:jc w:val="center"/>
        <w:rPr>
          <w:rFonts w:ascii="华文楷体" w:eastAsia="华文楷体" w:hAnsi="华文楷体" w:cs="Times New Roman"/>
          <w:sz w:val="36"/>
          <w:szCs w:val="28"/>
        </w:rPr>
      </w:pPr>
      <w:r w:rsidRPr="009C39FF">
        <w:rPr>
          <w:rFonts w:ascii="华文楷体" w:eastAsia="华文楷体" w:hAnsi="华文楷体" w:cs="Times New Roman" w:hint="eastAsia"/>
          <w:sz w:val="36"/>
          <w:szCs w:val="28"/>
        </w:rPr>
        <w:t>中国计划出版社</w:t>
      </w:r>
    </w:p>
    <w:p w14:paraId="029FA913" w14:textId="77777777" w:rsidR="00ED555C" w:rsidRPr="00AC2058" w:rsidRDefault="00ED555C" w:rsidP="00ED555C">
      <w:pPr>
        <w:jc w:val="center"/>
        <w:rPr>
          <w:rFonts w:cs="Times New Roman"/>
          <w:szCs w:val="28"/>
        </w:rPr>
      </w:pPr>
      <w:r w:rsidRPr="00AC2058">
        <w:rPr>
          <w:rFonts w:cs="Times New Roman"/>
          <w:szCs w:val="28"/>
        </w:rPr>
        <w:t>20</w:t>
      </w:r>
      <w:r>
        <w:rPr>
          <w:rFonts w:cs="Times New Roman" w:hint="eastAsia"/>
          <w:b/>
          <w:szCs w:val="28"/>
        </w:rPr>
        <w:t>××</w:t>
      </w:r>
      <w:r w:rsidRPr="00AC2058">
        <w:rPr>
          <w:rFonts w:cs="Times New Roman"/>
          <w:b/>
          <w:szCs w:val="28"/>
        </w:rPr>
        <w:t xml:space="preserve">  </w:t>
      </w:r>
      <w:r w:rsidRPr="00AC2058">
        <w:rPr>
          <w:rFonts w:cs="Times New Roman"/>
          <w:b/>
          <w:szCs w:val="28"/>
        </w:rPr>
        <w:t>北</w:t>
      </w:r>
      <w:r w:rsidRPr="00AC2058">
        <w:rPr>
          <w:rFonts w:cs="Times New Roman"/>
          <w:b/>
          <w:szCs w:val="28"/>
        </w:rPr>
        <w:t xml:space="preserve">  </w:t>
      </w:r>
      <w:r w:rsidRPr="00AC2058">
        <w:rPr>
          <w:rFonts w:cs="Times New Roman"/>
          <w:b/>
          <w:szCs w:val="28"/>
        </w:rPr>
        <w:t>京</w:t>
      </w:r>
    </w:p>
    <w:p w14:paraId="4225FB58" w14:textId="77777777" w:rsidR="00ED555C" w:rsidRDefault="00ED555C" w:rsidP="00ED555C">
      <w:pPr>
        <w:widowControl/>
        <w:spacing w:line="240" w:lineRule="auto"/>
        <w:jc w:val="left"/>
        <w:rPr>
          <w:rFonts w:eastAsia="黑体" w:cs="Times New Roman"/>
          <w:sz w:val="30"/>
          <w:szCs w:val="30"/>
        </w:rPr>
      </w:pPr>
    </w:p>
    <w:p w14:paraId="462836B6" w14:textId="77777777" w:rsidR="00ED555C" w:rsidRPr="00325620" w:rsidRDefault="00ED555C" w:rsidP="00ED555C">
      <w:pPr>
        <w:widowControl/>
        <w:spacing w:line="240" w:lineRule="auto"/>
        <w:jc w:val="left"/>
        <w:rPr>
          <w:rFonts w:eastAsia="黑体" w:cs="Times New Roman"/>
          <w:sz w:val="30"/>
          <w:szCs w:val="30"/>
        </w:rPr>
        <w:sectPr w:rsidR="00ED555C" w:rsidRPr="00325620" w:rsidSect="00BF7FAC">
          <w:pgSz w:w="11906" w:h="16838"/>
          <w:pgMar w:top="1440" w:right="1800" w:bottom="1440" w:left="1800" w:header="851" w:footer="992" w:gutter="0"/>
          <w:pgNumType w:fmt="upperRoman" w:start="1"/>
          <w:cols w:space="425"/>
          <w:docGrid w:type="lines" w:linePitch="312"/>
        </w:sectPr>
      </w:pPr>
    </w:p>
    <w:p w14:paraId="0FC7C980" w14:textId="77777777" w:rsidR="00ED555C" w:rsidRPr="00FC4354" w:rsidRDefault="00ED555C" w:rsidP="00ED555C">
      <w:pPr>
        <w:widowControl/>
        <w:spacing w:afterLines="100" w:after="312" w:line="480" w:lineRule="auto"/>
        <w:jc w:val="center"/>
        <w:rPr>
          <w:rFonts w:eastAsia="黑体" w:cs="Times New Roman"/>
          <w:b/>
          <w:sz w:val="30"/>
          <w:szCs w:val="30"/>
        </w:rPr>
      </w:pPr>
      <w:r w:rsidRPr="00FC4354">
        <w:rPr>
          <w:rFonts w:eastAsia="黑体" w:cs="Times New Roman" w:hint="eastAsia"/>
          <w:b/>
          <w:sz w:val="30"/>
          <w:szCs w:val="30"/>
        </w:rPr>
        <w:lastRenderedPageBreak/>
        <w:t>前</w:t>
      </w:r>
      <w:r w:rsidRPr="00FC4354">
        <w:rPr>
          <w:rFonts w:eastAsia="黑体" w:cs="Times New Roman" w:hint="eastAsia"/>
          <w:b/>
          <w:sz w:val="30"/>
          <w:szCs w:val="30"/>
        </w:rPr>
        <w:t xml:space="preserve"> </w:t>
      </w:r>
      <w:r w:rsidRPr="00FC4354">
        <w:rPr>
          <w:rFonts w:eastAsia="黑体" w:cs="Times New Roman"/>
          <w:b/>
          <w:sz w:val="30"/>
          <w:szCs w:val="30"/>
        </w:rPr>
        <w:t xml:space="preserve">   </w:t>
      </w:r>
      <w:r w:rsidRPr="00FC4354">
        <w:rPr>
          <w:rFonts w:eastAsia="黑体" w:cs="Times New Roman" w:hint="eastAsia"/>
          <w:b/>
          <w:sz w:val="30"/>
          <w:szCs w:val="30"/>
        </w:rPr>
        <w:t>言</w:t>
      </w:r>
    </w:p>
    <w:p w14:paraId="7E89DDC2" w14:textId="77777777" w:rsidR="00ED555C" w:rsidRPr="00AC2058" w:rsidRDefault="00ED555C" w:rsidP="00ED555C">
      <w:pPr>
        <w:ind w:firstLineChars="200" w:firstLine="480"/>
        <w:rPr>
          <w:sz w:val="24"/>
        </w:rPr>
      </w:pPr>
      <w:r w:rsidRPr="00AC2058">
        <w:rPr>
          <w:rFonts w:hint="eastAsia"/>
          <w:sz w:val="24"/>
        </w:rPr>
        <w:t>根据中国工程建设标准化协会《关于印发</w:t>
      </w:r>
      <w:r w:rsidRPr="00AA21CD">
        <w:rPr>
          <w:rFonts w:hint="eastAsia"/>
          <w:sz w:val="24"/>
        </w:rPr>
        <w:t>〈</w:t>
      </w:r>
      <w:r w:rsidRPr="00AC2058">
        <w:rPr>
          <w:rFonts w:hint="eastAsia"/>
          <w:sz w:val="24"/>
        </w:rPr>
        <w:t>20</w:t>
      </w:r>
      <w:r>
        <w:rPr>
          <w:sz w:val="24"/>
        </w:rPr>
        <w:t>21</w:t>
      </w:r>
      <w:r>
        <w:rPr>
          <w:rFonts w:hint="eastAsia"/>
          <w:sz w:val="24"/>
        </w:rPr>
        <w:t>年第一批协会标准制订、修订计划</w:t>
      </w:r>
      <w:r w:rsidRPr="00AA21CD">
        <w:rPr>
          <w:rFonts w:hint="eastAsia"/>
          <w:sz w:val="24"/>
        </w:rPr>
        <w:t>〉</w:t>
      </w:r>
      <w:r w:rsidRPr="00AC2058">
        <w:rPr>
          <w:rFonts w:hint="eastAsia"/>
          <w:sz w:val="24"/>
        </w:rPr>
        <w:t>的通知》</w:t>
      </w:r>
      <w:r>
        <w:rPr>
          <w:rFonts w:hint="eastAsia"/>
          <w:sz w:val="24"/>
        </w:rPr>
        <w:t>（</w:t>
      </w:r>
      <w:r w:rsidRPr="00AC2058">
        <w:rPr>
          <w:rFonts w:hint="eastAsia"/>
          <w:sz w:val="24"/>
        </w:rPr>
        <w:t>建标协字</w:t>
      </w:r>
      <w:r>
        <w:rPr>
          <w:rFonts w:ascii="宋体" w:hAnsi="宋体" w:hint="eastAsia"/>
          <w:sz w:val="24"/>
        </w:rPr>
        <w:t>〔</w:t>
      </w:r>
      <w:r w:rsidRPr="00AC2058">
        <w:rPr>
          <w:rFonts w:hint="eastAsia"/>
          <w:sz w:val="24"/>
        </w:rPr>
        <w:t>20</w:t>
      </w:r>
      <w:r>
        <w:rPr>
          <w:sz w:val="24"/>
        </w:rPr>
        <w:t>21</w:t>
      </w:r>
      <w:r>
        <w:rPr>
          <w:rFonts w:ascii="宋体" w:hAnsi="宋体" w:hint="eastAsia"/>
          <w:sz w:val="24"/>
        </w:rPr>
        <w:t>〕第</w:t>
      </w:r>
      <w:r w:rsidRPr="00AC2058">
        <w:rPr>
          <w:rFonts w:hint="eastAsia"/>
          <w:sz w:val="24"/>
        </w:rPr>
        <w:t>1</w:t>
      </w:r>
      <w:r>
        <w:rPr>
          <w:sz w:val="24"/>
        </w:rPr>
        <w:t>1</w:t>
      </w:r>
      <w:r w:rsidRPr="00AC2058">
        <w:rPr>
          <w:rFonts w:hint="eastAsia"/>
          <w:sz w:val="24"/>
        </w:rPr>
        <w:t>号</w:t>
      </w:r>
      <w:r>
        <w:rPr>
          <w:rFonts w:hint="eastAsia"/>
          <w:sz w:val="24"/>
        </w:rPr>
        <w:t>）</w:t>
      </w:r>
      <w:r w:rsidRPr="00AC2058">
        <w:rPr>
          <w:rFonts w:hint="eastAsia"/>
          <w:sz w:val="24"/>
        </w:rPr>
        <w:t>的要求，编制组经深入调查研究，认真总结</w:t>
      </w:r>
      <w:r>
        <w:rPr>
          <w:rFonts w:hint="eastAsia"/>
          <w:sz w:val="24"/>
        </w:rPr>
        <w:t>实践经验，参考国内外先进标准</w:t>
      </w:r>
      <w:r w:rsidRPr="00AC2058">
        <w:rPr>
          <w:rFonts w:hint="eastAsia"/>
          <w:sz w:val="24"/>
        </w:rPr>
        <w:t>，</w:t>
      </w:r>
      <w:r>
        <w:rPr>
          <w:rFonts w:hint="eastAsia"/>
          <w:sz w:val="24"/>
        </w:rPr>
        <w:t>并在广泛征求意见的基础上，制定本标准</w:t>
      </w:r>
      <w:r w:rsidRPr="00AC2058">
        <w:rPr>
          <w:rFonts w:hint="eastAsia"/>
          <w:sz w:val="24"/>
        </w:rPr>
        <w:t>。</w:t>
      </w:r>
    </w:p>
    <w:p w14:paraId="0A0D4667" w14:textId="0C7EC50B" w:rsidR="00ED555C" w:rsidRPr="00AC2058" w:rsidRDefault="00ED555C" w:rsidP="00ED555C">
      <w:pPr>
        <w:ind w:firstLineChars="200" w:firstLine="480"/>
        <w:rPr>
          <w:sz w:val="24"/>
        </w:rPr>
      </w:pPr>
      <w:r w:rsidRPr="00AC2058">
        <w:rPr>
          <w:rFonts w:hint="eastAsia"/>
          <w:sz w:val="24"/>
        </w:rPr>
        <w:t>本</w:t>
      </w:r>
      <w:r>
        <w:rPr>
          <w:rFonts w:hint="eastAsia"/>
          <w:sz w:val="24"/>
        </w:rPr>
        <w:t>标准</w:t>
      </w:r>
      <w:r w:rsidRPr="00AC2058">
        <w:rPr>
          <w:rFonts w:hint="eastAsia"/>
          <w:sz w:val="24"/>
        </w:rPr>
        <w:t>共分</w:t>
      </w:r>
      <w:r>
        <w:rPr>
          <w:sz w:val="24"/>
        </w:rPr>
        <w:t>9</w:t>
      </w:r>
      <w:r w:rsidRPr="00AC2058">
        <w:rPr>
          <w:rFonts w:hint="eastAsia"/>
          <w:sz w:val="24"/>
        </w:rPr>
        <w:t>章和</w:t>
      </w:r>
      <w:r w:rsidR="00776A45">
        <w:rPr>
          <w:sz w:val="24"/>
        </w:rPr>
        <w:t>6</w:t>
      </w:r>
      <w:r w:rsidRPr="00AC2058">
        <w:rPr>
          <w:rFonts w:hint="eastAsia"/>
          <w:sz w:val="24"/>
        </w:rPr>
        <w:t>个附录，主要内容包括</w:t>
      </w:r>
      <w:r>
        <w:rPr>
          <w:rFonts w:hint="eastAsia"/>
          <w:sz w:val="24"/>
        </w:rPr>
        <w:t>：</w:t>
      </w:r>
      <w:r w:rsidRPr="00AC2058">
        <w:rPr>
          <w:rFonts w:hint="eastAsia"/>
          <w:sz w:val="24"/>
        </w:rPr>
        <w:t>总则、术语和符号、基本规定、</w:t>
      </w:r>
      <w:r>
        <w:rPr>
          <w:rFonts w:hint="eastAsia"/>
          <w:sz w:val="24"/>
        </w:rPr>
        <w:t>材料与结构构件</w:t>
      </w:r>
      <w:r w:rsidRPr="00AC2058">
        <w:rPr>
          <w:rFonts w:hint="eastAsia"/>
          <w:sz w:val="24"/>
        </w:rPr>
        <w:t>、</w:t>
      </w:r>
      <w:r>
        <w:rPr>
          <w:rFonts w:hint="eastAsia"/>
          <w:sz w:val="24"/>
        </w:rPr>
        <w:t>建筑设计</w:t>
      </w:r>
      <w:r w:rsidRPr="00AC2058">
        <w:rPr>
          <w:rFonts w:hint="eastAsia"/>
          <w:sz w:val="24"/>
        </w:rPr>
        <w:t>、</w:t>
      </w:r>
      <w:r>
        <w:rPr>
          <w:rFonts w:hint="eastAsia"/>
          <w:sz w:val="24"/>
        </w:rPr>
        <w:t>结构设计</w:t>
      </w:r>
      <w:r w:rsidRPr="00AC2058">
        <w:rPr>
          <w:rFonts w:hint="eastAsia"/>
          <w:sz w:val="24"/>
        </w:rPr>
        <w:t>、</w:t>
      </w:r>
      <w:r>
        <w:rPr>
          <w:rFonts w:hint="eastAsia"/>
          <w:sz w:val="24"/>
        </w:rPr>
        <w:t>生产运输</w:t>
      </w:r>
      <w:r w:rsidR="00703EBA">
        <w:rPr>
          <w:rFonts w:hint="eastAsia"/>
          <w:sz w:val="24"/>
        </w:rPr>
        <w:t>及</w:t>
      </w:r>
      <w:r>
        <w:rPr>
          <w:rFonts w:hint="eastAsia"/>
          <w:sz w:val="24"/>
        </w:rPr>
        <w:t>检验</w:t>
      </w:r>
      <w:r w:rsidRPr="00AC2058">
        <w:rPr>
          <w:rFonts w:hint="eastAsia"/>
          <w:sz w:val="24"/>
        </w:rPr>
        <w:t>、</w:t>
      </w:r>
      <w:r>
        <w:rPr>
          <w:rFonts w:hint="eastAsia"/>
          <w:sz w:val="24"/>
        </w:rPr>
        <w:t>施工、质量验收</w:t>
      </w:r>
      <w:r w:rsidRPr="00AC2058">
        <w:rPr>
          <w:rFonts w:hint="eastAsia"/>
          <w:sz w:val="24"/>
        </w:rPr>
        <w:t>等。</w:t>
      </w:r>
    </w:p>
    <w:p w14:paraId="3A5298B0" w14:textId="77777777" w:rsidR="00ED555C" w:rsidRPr="00AC2058" w:rsidRDefault="00ED555C" w:rsidP="00ED555C">
      <w:pPr>
        <w:ind w:firstLineChars="200" w:firstLine="480"/>
        <w:rPr>
          <w:sz w:val="24"/>
        </w:rPr>
      </w:pPr>
      <w:r>
        <w:rPr>
          <w:rFonts w:hint="eastAsia"/>
          <w:sz w:val="24"/>
        </w:rPr>
        <w:t>本标准的某些内容可能直接或间接涉及专利，本标准</w:t>
      </w:r>
      <w:r w:rsidRPr="00AC2058">
        <w:rPr>
          <w:rFonts w:hint="eastAsia"/>
          <w:sz w:val="24"/>
        </w:rPr>
        <w:t>的发布机构不承担识别这些专利的责任。</w:t>
      </w:r>
    </w:p>
    <w:p w14:paraId="0DB8656B" w14:textId="77777777" w:rsidR="00ED555C" w:rsidRPr="00AC2058" w:rsidRDefault="00ED555C" w:rsidP="00ED555C">
      <w:pPr>
        <w:ind w:firstLineChars="200" w:firstLine="480"/>
        <w:rPr>
          <w:sz w:val="24"/>
        </w:rPr>
      </w:pPr>
      <w:r>
        <w:rPr>
          <w:rFonts w:hint="eastAsia"/>
          <w:sz w:val="24"/>
        </w:rPr>
        <w:t>本标准</w:t>
      </w:r>
      <w:r w:rsidRPr="00AC2058">
        <w:rPr>
          <w:rFonts w:hint="eastAsia"/>
          <w:sz w:val="24"/>
        </w:rPr>
        <w:t>由中国工程建设标准化协会</w:t>
      </w:r>
      <w:r w:rsidRPr="00AA21CD">
        <w:rPr>
          <w:rFonts w:ascii="宋体" w:hAnsi="宋体" w:cs="Times New Roman" w:hint="eastAsia"/>
          <w:sz w:val="24"/>
          <w:szCs w:val="24"/>
        </w:rPr>
        <w:t>抗震</w:t>
      </w:r>
      <w:r w:rsidRPr="00AC2058">
        <w:rPr>
          <w:rFonts w:hint="eastAsia"/>
          <w:sz w:val="24"/>
        </w:rPr>
        <w:t>专业委员会归口管理，由同济大学负责具体技术内容的解释。执行过程中，如有意见或建议，请反馈给同济大学</w:t>
      </w:r>
      <w:r>
        <w:rPr>
          <w:rFonts w:hint="eastAsia"/>
          <w:sz w:val="24"/>
        </w:rPr>
        <w:t>（</w:t>
      </w:r>
      <w:r w:rsidRPr="00AC2058">
        <w:rPr>
          <w:rFonts w:hint="eastAsia"/>
          <w:sz w:val="24"/>
        </w:rPr>
        <w:t>地址</w:t>
      </w:r>
      <w:r>
        <w:rPr>
          <w:rFonts w:hint="eastAsia"/>
          <w:sz w:val="24"/>
        </w:rPr>
        <w:t>：</w:t>
      </w:r>
      <w:r w:rsidRPr="00AC2058">
        <w:rPr>
          <w:rFonts w:hint="eastAsia"/>
          <w:sz w:val="24"/>
        </w:rPr>
        <w:t>上海市杨浦区四平路</w:t>
      </w:r>
      <w:r w:rsidRPr="00AC2058">
        <w:rPr>
          <w:rFonts w:hint="eastAsia"/>
          <w:sz w:val="24"/>
        </w:rPr>
        <w:t>1239</w:t>
      </w:r>
      <w:r w:rsidRPr="00AC2058">
        <w:rPr>
          <w:rFonts w:hint="eastAsia"/>
          <w:sz w:val="24"/>
        </w:rPr>
        <w:t>号，邮编</w:t>
      </w:r>
      <w:r>
        <w:rPr>
          <w:rFonts w:hint="eastAsia"/>
          <w:sz w:val="24"/>
        </w:rPr>
        <w:t>：</w:t>
      </w:r>
      <w:r w:rsidRPr="00AC2058">
        <w:rPr>
          <w:rFonts w:hint="eastAsia"/>
          <w:sz w:val="24"/>
        </w:rPr>
        <w:t>200092</w:t>
      </w:r>
      <w:r>
        <w:rPr>
          <w:rFonts w:hint="eastAsia"/>
          <w:sz w:val="24"/>
        </w:rPr>
        <w:t>，邮箱：</w:t>
      </w:r>
      <w:r w:rsidRPr="00AA21CD">
        <w:rPr>
          <w:sz w:val="24"/>
        </w:rPr>
        <w:t>resilience@tongji.edu.cn</w:t>
      </w:r>
      <w:r>
        <w:rPr>
          <w:rFonts w:hint="eastAsia"/>
          <w:sz w:val="24"/>
        </w:rPr>
        <w:t>）</w:t>
      </w:r>
      <w:r w:rsidRPr="00AC2058">
        <w:rPr>
          <w:rFonts w:hint="eastAsia"/>
          <w:sz w:val="24"/>
        </w:rPr>
        <w:t>。</w:t>
      </w:r>
    </w:p>
    <w:tbl>
      <w:tblPr>
        <w:tblStyle w:val="ae"/>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247"/>
        <w:gridCol w:w="1247"/>
        <w:gridCol w:w="1247"/>
        <w:gridCol w:w="1247"/>
        <w:gridCol w:w="240"/>
      </w:tblGrid>
      <w:tr w:rsidR="00ED555C" w:rsidRPr="00071604" w14:paraId="2E803B08" w14:textId="77777777" w:rsidTr="006750A9">
        <w:tc>
          <w:tcPr>
            <w:tcW w:w="1701" w:type="dxa"/>
          </w:tcPr>
          <w:p w14:paraId="7617664D" w14:textId="77777777" w:rsidR="00ED555C" w:rsidRPr="00FC4354" w:rsidRDefault="00ED555C" w:rsidP="006750A9">
            <w:pPr>
              <w:widowControl/>
              <w:jc w:val="distribute"/>
              <w:rPr>
                <w:rFonts w:ascii="黑体" w:eastAsia="黑体" w:hAnsi="黑体" w:cs="Times New Roman"/>
                <w:b/>
                <w:sz w:val="24"/>
                <w:szCs w:val="24"/>
              </w:rPr>
            </w:pPr>
            <w:r w:rsidRPr="00FC4354">
              <w:rPr>
                <w:rFonts w:ascii="黑体" w:eastAsia="黑体" w:hAnsi="黑体" w:cs="Times New Roman" w:hint="eastAsia"/>
                <w:b/>
                <w:sz w:val="24"/>
                <w:szCs w:val="24"/>
              </w:rPr>
              <w:t>主编单位：</w:t>
            </w:r>
          </w:p>
        </w:tc>
        <w:tc>
          <w:tcPr>
            <w:tcW w:w="5228" w:type="dxa"/>
            <w:gridSpan w:val="5"/>
          </w:tcPr>
          <w:p w14:paraId="7ABC8D28" w14:textId="77777777" w:rsidR="00ED555C" w:rsidRPr="00071604" w:rsidRDefault="00ED555C" w:rsidP="006750A9">
            <w:pPr>
              <w:widowControl/>
              <w:jc w:val="left"/>
              <w:rPr>
                <w:rFonts w:ascii="宋体" w:hAnsi="宋体" w:cs="Times New Roman"/>
                <w:sz w:val="24"/>
                <w:szCs w:val="24"/>
              </w:rPr>
            </w:pPr>
            <w:r w:rsidRPr="00071604">
              <w:rPr>
                <w:rFonts w:ascii="宋体" w:hAnsi="宋体" w:cs="Times New Roman"/>
                <w:sz w:val="24"/>
                <w:szCs w:val="24"/>
              </w:rPr>
              <w:t>同济大学</w:t>
            </w:r>
          </w:p>
        </w:tc>
      </w:tr>
      <w:tr w:rsidR="00ED555C" w:rsidRPr="00071604" w14:paraId="29916516" w14:textId="77777777" w:rsidTr="006750A9">
        <w:tc>
          <w:tcPr>
            <w:tcW w:w="1701" w:type="dxa"/>
          </w:tcPr>
          <w:p w14:paraId="0865735B" w14:textId="77777777" w:rsidR="00ED555C" w:rsidRPr="00FC4354" w:rsidRDefault="00ED555C" w:rsidP="006750A9">
            <w:pPr>
              <w:widowControl/>
              <w:jc w:val="distribute"/>
              <w:rPr>
                <w:rFonts w:ascii="黑体" w:eastAsia="黑体" w:hAnsi="黑体" w:cs="Times New Roman"/>
                <w:b/>
                <w:sz w:val="24"/>
                <w:szCs w:val="24"/>
              </w:rPr>
            </w:pPr>
          </w:p>
        </w:tc>
        <w:tc>
          <w:tcPr>
            <w:tcW w:w="5228" w:type="dxa"/>
            <w:gridSpan w:val="5"/>
          </w:tcPr>
          <w:p w14:paraId="37072E8B" w14:textId="77777777" w:rsidR="00ED555C" w:rsidRPr="00071604" w:rsidRDefault="00ED555C" w:rsidP="006750A9">
            <w:pPr>
              <w:widowControl/>
              <w:jc w:val="left"/>
              <w:rPr>
                <w:rFonts w:ascii="宋体" w:hAnsi="宋体" w:cs="Times New Roman"/>
                <w:sz w:val="24"/>
                <w:szCs w:val="24"/>
              </w:rPr>
            </w:pPr>
            <w:r w:rsidRPr="00071604">
              <w:rPr>
                <w:rFonts w:ascii="宋体" w:hAnsi="宋体" w:cs="Times New Roman" w:hint="eastAsia"/>
                <w:sz w:val="24"/>
                <w:szCs w:val="24"/>
              </w:rPr>
              <w:t>上海城建建设实业集团</w:t>
            </w:r>
          </w:p>
        </w:tc>
      </w:tr>
      <w:tr w:rsidR="00ED555C" w:rsidRPr="00071604" w14:paraId="7EAD485B" w14:textId="77777777" w:rsidTr="006750A9">
        <w:tc>
          <w:tcPr>
            <w:tcW w:w="1701" w:type="dxa"/>
          </w:tcPr>
          <w:p w14:paraId="49DFC79F" w14:textId="77777777" w:rsidR="00ED555C" w:rsidRPr="00FC4354" w:rsidRDefault="00ED555C" w:rsidP="006750A9">
            <w:pPr>
              <w:widowControl/>
              <w:jc w:val="distribute"/>
              <w:rPr>
                <w:rFonts w:ascii="黑体" w:eastAsia="黑体" w:hAnsi="黑体" w:cs="Times New Roman"/>
                <w:b/>
                <w:sz w:val="24"/>
                <w:szCs w:val="24"/>
              </w:rPr>
            </w:pPr>
            <w:r w:rsidRPr="00FC4354">
              <w:rPr>
                <w:rFonts w:ascii="黑体" w:eastAsia="黑体" w:hAnsi="黑体" w:cs="Times New Roman" w:hint="eastAsia"/>
                <w:b/>
                <w:sz w:val="24"/>
                <w:szCs w:val="24"/>
              </w:rPr>
              <w:t>参编单位：</w:t>
            </w:r>
          </w:p>
        </w:tc>
        <w:tc>
          <w:tcPr>
            <w:tcW w:w="5228" w:type="dxa"/>
            <w:gridSpan w:val="5"/>
          </w:tcPr>
          <w:p w14:paraId="28F9F54E" w14:textId="77777777" w:rsidR="00ED555C" w:rsidRPr="00071604" w:rsidRDefault="00ED555C" w:rsidP="006750A9">
            <w:pPr>
              <w:widowControl/>
              <w:jc w:val="left"/>
              <w:rPr>
                <w:rFonts w:ascii="宋体" w:hAnsi="宋体" w:cs="Times New Roman"/>
                <w:sz w:val="24"/>
                <w:szCs w:val="24"/>
              </w:rPr>
            </w:pPr>
            <w:r w:rsidRPr="00071604">
              <w:rPr>
                <w:rFonts w:ascii="宋体" w:hAnsi="宋体" w:cs="Times New Roman" w:hint="eastAsia"/>
                <w:sz w:val="24"/>
                <w:szCs w:val="24"/>
              </w:rPr>
              <w:t>华东建筑集团股份有限公司</w:t>
            </w:r>
          </w:p>
          <w:p w14:paraId="1844834F" w14:textId="77777777" w:rsidR="00ED555C" w:rsidRPr="00071604" w:rsidRDefault="00ED555C" w:rsidP="006750A9">
            <w:pPr>
              <w:widowControl/>
              <w:jc w:val="left"/>
              <w:rPr>
                <w:rFonts w:ascii="宋体" w:hAnsi="宋体" w:cs="Times New Roman"/>
                <w:sz w:val="24"/>
                <w:szCs w:val="24"/>
              </w:rPr>
            </w:pPr>
            <w:r w:rsidRPr="00071604">
              <w:rPr>
                <w:rFonts w:ascii="宋体" w:hAnsi="宋体" w:cs="Times New Roman" w:hint="eastAsia"/>
                <w:sz w:val="24"/>
                <w:szCs w:val="24"/>
              </w:rPr>
              <w:t>同济大学建筑设计院（集团）有限公司</w:t>
            </w:r>
          </w:p>
          <w:p w14:paraId="176E3C9A" w14:textId="77777777" w:rsidR="00ED555C" w:rsidRPr="00071604" w:rsidRDefault="00ED555C" w:rsidP="006750A9">
            <w:pPr>
              <w:widowControl/>
              <w:jc w:val="left"/>
              <w:rPr>
                <w:rFonts w:ascii="宋体" w:hAnsi="宋体" w:cs="Times New Roman"/>
                <w:sz w:val="24"/>
                <w:szCs w:val="24"/>
              </w:rPr>
            </w:pPr>
            <w:r w:rsidRPr="00071604">
              <w:rPr>
                <w:rFonts w:ascii="宋体" w:hAnsi="宋体" w:cs="Times New Roman" w:hint="eastAsia"/>
                <w:sz w:val="24"/>
                <w:szCs w:val="24"/>
              </w:rPr>
              <w:t>上海天华建筑设计有限公司</w:t>
            </w:r>
          </w:p>
          <w:p w14:paraId="7B179DAF" w14:textId="77777777" w:rsidR="00ED555C" w:rsidRPr="00071604" w:rsidRDefault="00ED555C" w:rsidP="006750A9">
            <w:pPr>
              <w:widowControl/>
              <w:jc w:val="left"/>
              <w:rPr>
                <w:rFonts w:ascii="宋体" w:hAnsi="宋体" w:cs="Times New Roman"/>
                <w:sz w:val="24"/>
                <w:szCs w:val="24"/>
              </w:rPr>
            </w:pPr>
            <w:r w:rsidRPr="00071604">
              <w:rPr>
                <w:rFonts w:ascii="宋体" w:hAnsi="宋体" w:cs="Times New Roman" w:hint="eastAsia"/>
                <w:sz w:val="24"/>
                <w:szCs w:val="24"/>
              </w:rPr>
              <w:t>浙江建筑设计研究院</w:t>
            </w:r>
          </w:p>
          <w:p w14:paraId="54093630" w14:textId="77777777" w:rsidR="00ED555C" w:rsidRDefault="00000000" w:rsidP="006750A9">
            <w:pPr>
              <w:widowControl/>
              <w:jc w:val="left"/>
              <w:rPr>
                <w:rFonts w:ascii="宋体" w:hAnsi="宋体"/>
                <w:color w:val="000000"/>
                <w:sz w:val="24"/>
                <w:szCs w:val="24"/>
                <w:lang w:val="en-NZ"/>
              </w:rPr>
            </w:pPr>
            <w:hyperlink r:id="rId10" w:tgtFrame="_blank" w:history="1">
              <w:r w:rsidR="00ED555C" w:rsidRPr="00071604">
                <w:rPr>
                  <w:rFonts w:ascii="宋体" w:hAnsi="宋体" w:hint="eastAsia"/>
                  <w:color w:val="000000"/>
                  <w:sz w:val="24"/>
                  <w:szCs w:val="24"/>
                  <w:lang w:val="en-NZ"/>
                </w:rPr>
                <w:t>中国建筑第八工程局有限公司</w:t>
              </w:r>
            </w:hyperlink>
          </w:p>
          <w:p w14:paraId="0070B3C5" w14:textId="77777777" w:rsidR="00ED555C" w:rsidRPr="00A96971" w:rsidRDefault="00000000" w:rsidP="006750A9">
            <w:pPr>
              <w:widowControl/>
              <w:jc w:val="left"/>
              <w:rPr>
                <w:rFonts w:ascii="宋体" w:hAnsi="宋体"/>
                <w:color w:val="000000"/>
                <w:sz w:val="24"/>
                <w:szCs w:val="24"/>
                <w:lang w:val="en-NZ"/>
              </w:rPr>
            </w:pPr>
            <w:hyperlink r:id="rId11" w:tgtFrame="_blank" w:history="1">
              <w:r w:rsidR="00ED555C" w:rsidRPr="00071604">
                <w:rPr>
                  <w:rFonts w:ascii="宋体" w:hAnsi="宋体" w:hint="eastAsia"/>
                  <w:color w:val="000000"/>
                  <w:sz w:val="24"/>
                  <w:szCs w:val="24"/>
                  <w:lang w:val="en-NZ"/>
                </w:rPr>
                <w:t>中国建筑第三工程局有限公司</w:t>
              </w:r>
            </w:hyperlink>
          </w:p>
        </w:tc>
      </w:tr>
      <w:tr w:rsidR="00ED555C" w:rsidRPr="00071604" w14:paraId="39DFF0A9" w14:textId="77777777" w:rsidTr="006750A9">
        <w:trPr>
          <w:gridAfter w:val="1"/>
          <w:wAfter w:w="240" w:type="dxa"/>
          <w:trHeight w:val="26"/>
        </w:trPr>
        <w:tc>
          <w:tcPr>
            <w:tcW w:w="1701" w:type="dxa"/>
            <w:vMerge w:val="restart"/>
          </w:tcPr>
          <w:p w14:paraId="58BDC950" w14:textId="77777777" w:rsidR="00ED555C" w:rsidRPr="00FC4354" w:rsidRDefault="00ED555C" w:rsidP="006750A9">
            <w:pPr>
              <w:widowControl/>
              <w:jc w:val="distribute"/>
              <w:rPr>
                <w:rFonts w:ascii="黑体" w:eastAsia="黑体" w:hAnsi="黑体" w:cs="Times New Roman"/>
                <w:b/>
                <w:sz w:val="24"/>
                <w:szCs w:val="24"/>
              </w:rPr>
            </w:pPr>
            <w:r w:rsidRPr="00FC4354">
              <w:rPr>
                <w:rFonts w:ascii="黑体" w:eastAsia="黑体" w:hAnsi="黑体" w:cs="Times New Roman" w:hint="eastAsia"/>
                <w:b/>
                <w:sz w:val="24"/>
                <w:szCs w:val="24"/>
              </w:rPr>
              <w:t>主要起草人：</w:t>
            </w:r>
          </w:p>
        </w:tc>
        <w:tc>
          <w:tcPr>
            <w:tcW w:w="1247" w:type="dxa"/>
          </w:tcPr>
          <w:p w14:paraId="03E0E9FE" w14:textId="77777777" w:rsidR="00ED555C" w:rsidRPr="00071604" w:rsidRDefault="00ED555C" w:rsidP="006750A9">
            <w:pPr>
              <w:widowControl/>
              <w:jc w:val="left"/>
              <w:rPr>
                <w:rFonts w:ascii="宋体" w:hAnsi="宋体"/>
                <w:color w:val="000000"/>
                <w:sz w:val="24"/>
                <w:szCs w:val="24"/>
                <w:lang w:val="en-NZ"/>
              </w:rPr>
            </w:pPr>
            <w:r w:rsidRPr="00071604">
              <w:rPr>
                <w:rFonts w:ascii="宋体" w:hAnsi="宋体" w:hint="eastAsia"/>
                <w:color w:val="000000"/>
                <w:sz w:val="24"/>
                <w:szCs w:val="24"/>
                <w:lang w:val="en-NZ"/>
              </w:rPr>
              <w:t>周</w:t>
            </w:r>
            <w:r>
              <w:rPr>
                <w:rFonts w:ascii="宋体" w:hAnsi="宋体" w:hint="eastAsia"/>
                <w:color w:val="000000"/>
                <w:sz w:val="24"/>
                <w:szCs w:val="24"/>
                <w:lang w:val="en-NZ"/>
              </w:rPr>
              <w:t xml:space="preserve"> </w:t>
            </w:r>
            <w:r>
              <w:rPr>
                <w:rFonts w:ascii="宋体" w:hAnsi="宋体"/>
                <w:color w:val="000000"/>
                <w:sz w:val="24"/>
                <w:szCs w:val="24"/>
                <w:lang w:val="en-NZ"/>
              </w:rPr>
              <w:t xml:space="preserve"> </w:t>
            </w:r>
            <w:r w:rsidRPr="00071604">
              <w:rPr>
                <w:rFonts w:ascii="宋体" w:hAnsi="宋体" w:hint="eastAsia"/>
                <w:color w:val="000000"/>
                <w:sz w:val="24"/>
                <w:szCs w:val="24"/>
                <w:lang w:val="en-NZ"/>
              </w:rPr>
              <w:t>颖</w:t>
            </w:r>
          </w:p>
        </w:tc>
        <w:tc>
          <w:tcPr>
            <w:tcW w:w="1247" w:type="dxa"/>
          </w:tcPr>
          <w:p w14:paraId="667D6646" w14:textId="77777777" w:rsidR="00ED555C" w:rsidRPr="00071604" w:rsidRDefault="00ED555C" w:rsidP="006750A9">
            <w:pPr>
              <w:widowControl/>
              <w:jc w:val="left"/>
              <w:rPr>
                <w:rFonts w:ascii="宋体" w:hAnsi="宋体"/>
                <w:color w:val="000000"/>
                <w:sz w:val="24"/>
                <w:szCs w:val="24"/>
                <w:lang w:val="en-NZ"/>
              </w:rPr>
            </w:pPr>
            <w:r w:rsidRPr="00071604">
              <w:rPr>
                <w:rFonts w:ascii="宋体" w:hAnsi="宋体"/>
                <w:color w:val="000000"/>
                <w:sz w:val="24"/>
                <w:szCs w:val="24"/>
                <w:lang w:val="en-NZ"/>
              </w:rPr>
              <w:t>王华炯</w:t>
            </w:r>
          </w:p>
        </w:tc>
        <w:tc>
          <w:tcPr>
            <w:tcW w:w="1247" w:type="dxa"/>
          </w:tcPr>
          <w:p w14:paraId="73C983B0" w14:textId="77777777" w:rsidR="00ED555C" w:rsidRPr="00071604" w:rsidRDefault="00ED555C" w:rsidP="006750A9">
            <w:pPr>
              <w:widowControl/>
              <w:jc w:val="left"/>
              <w:rPr>
                <w:rFonts w:ascii="宋体" w:hAnsi="宋体"/>
                <w:color w:val="000000"/>
                <w:sz w:val="24"/>
                <w:szCs w:val="24"/>
                <w:lang w:val="en-NZ"/>
              </w:rPr>
            </w:pPr>
            <w:r w:rsidRPr="00071604">
              <w:rPr>
                <w:rFonts w:ascii="宋体" w:hAnsi="宋体" w:hint="eastAsia"/>
                <w:color w:val="000000"/>
                <w:sz w:val="24"/>
                <w:szCs w:val="24"/>
                <w:lang w:val="en-NZ"/>
              </w:rPr>
              <w:t>李进军</w:t>
            </w:r>
          </w:p>
        </w:tc>
        <w:tc>
          <w:tcPr>
            <w:tcW w:w="1247" w:type="dxa"/>
          </w:tcPr>
          <w:p w14:paraId="14CDE53C" w14:textId="77777777" w:rsidR="00ED555C" w:rsidRPr="00071604" w:rsidRDefault="00ED555C" w:rsidP="006750A9">
            <w:pPr>
              <w:widowControl/>
              <w:jc w:val="left"/>
              <w:rPr>
                <w:rFonts w:ascii="宋体" w:hAnsi="宋体"/>
                <w:color w:val="000000"/>
                <w:sz w:val="24"/>
                <w:szCs w:val="24"/>
                <w:lang w:val="en-NZ"/>
              </w:rPr>
            </w:pPr>
            <w:r w:rsidRPr="00071604">
              <w:rPr>
                <w:rFonts w:ascii="宋体" w:hAnsi="宋体"/>
                <w:color w:val="000000"/>
                <w:sz w:val="24"/>
                <w:szCs w:val="24"/>
                <w:lang w:val="en-NZ"/>
              </w:rPr>
              <w:t>顾韵宇</w:t>
            </w:r>
          </w:p>
        </w:tc>
      </w:tr>
      <w:tr w:rsidR="00ED555C" w:rsidRPr="00071604" w14:paraId="60771EBC" w14:textId="77777777" w:rsidTr="006750A9">
        <w:trPr>
          <w:gridAfter w:val="1"/>
          <w:wAfter w:w="240" w:type="dxa"/>
          <w:trHeight w:val="20"/>
        </w:trPr>
        <w:tc>
          <w:tcPr>
            <w:tcW w:w="1701" w:type="dxa"/>
            <w:vMerge/>
          </w:tcPr>
          <w:p w14:paraId="5F205045" w14:textId="77777777" w:rsidR="00ED555C" w:rsidRPr="00FC4354" w:rsidRDefault="00ED555C" w:rsidP="006750A9">
            <w:pPr>
              <w:widowControl/>
              <w:jc w:val="distribute"/>
              <w:rPr>
                <w:rFonts w:ascii="黑体" w:eastAsia="黑体" w:hAnsi="黑体" w:cs="Times New Roman"/>
                <w:b/>
                <w:sz w:val="24"/>
                <w:szCs w:val="24"/>
              </w:rPr>
            </w:pPr>
          </w:p>
        </w:tc>
        <w:tc>
          <w:tcPr>
            <w:tcW w:w="1247" w:type="dxa"/>
          </w:tcPr>
          <w:p w14:paraId="75B44ED7" w14:textId="77777777" w:rsidR="00ED555C" w:rsidRPr="00071604" w:rsidRDefault="00ED555C" w:rsidP="006750A9">
            <w:pPr>
              <w:widowControl/>
              <w:jc w:val="left"/>
              <w:rPr>
                <w:rFonts w:ascii="宋体" w:hAnsi="宋体"/>
                <w:color w:val="000000"/>
                <w:sz w:val="24"/>
                <w:szCs w:val="24"/>
                <w:lang w:val="en-NZ"/>
              </w:rPr>
            </w:pPr>
            <w:r w:rsidRPr="00071604">
              <w:rPr>
                <w:rFonts w:ascii="宋体" w:hAnsi="宋体"/>
                <w:color w:val="000000"/>
                <w:sz w:val="24"/>
                <w:szCs w:val="24"/>
                <w:lang w:val="en-NZ"/>
              </w:rPr>
              <w:t>李伟兴</w:t>
            </w:r>
          </w:p>
        </w:tc>
        <w:tc>
          <w:tcPr>
            <w:tcW w:w="1247" w:type="dxa"/>
          </w:tcPr>
          <w:p w14:paraId="21417DE7" w14:textId="77777777" w:rsidR="00ED555C" w:rsidRPr="00071604" w:rsidRDefault="00ED555C" w:rsidP="006750A9">
            <w:pPr>
              <w:widowControl/>
              <w:jc w:val="left"/>
              <w:rPr>
                <w:rFonts w:ascii="宋体" w:hAnsi="宋体"/>
                <w:color w:val="000000"/>
                <w:sz w:val="24"/>
                <w:szCs w:val="24"/>
                <w:lang w:val="en-NZ"/>
              </w:rPr>
            </w:pPr>
            <w:r w:rsidRPr="00071604">
              <w:rPr>
                <w:rFonts w:ascii="宋体" w:hAnsi="宋体"/>
                <w:color w:val="000000"/>
                <w:sz w:val="24"/>
                <w:szCs w:val="24"/>
                <w:lang w:val="en-NZ"/>
              </w:rPr>
              <w:t>鲁懿虬</w:t>
            </w:r>
          </w:p>
        </w:tc>
        <w:tc>
          <w:tcPr>
            <w:tcW w:w="1247" w:type="dxa"/>
          </w:tcPr>
          <w:p w14:paraId="6887BAB1" w14:textId="77777777" w:rsidR="00ED555C" w:rsidRPr="00071604" w:rsidRDefault="00ED555C" w:rsidP="006750A9">
            <w:pPr>
              <w:widowControl/>
              <w:jc w:val="left"/>
              <w:rPr>
                <w:rFonts w:ascii="宋体" w:hAnsi="宋体"/>
                <w:color w:val="000000"/>
                <w:sz w:val="24"/>
                <w:szCs w:val="24"/>
                <w:lang w:val="en-NZ"/>
              </w:rPr>
            </w:pPr>
            <w:r w:rsidRPr="00071604">
              <w:rPr>
                <w:rFonts w:ascii="宋体" w:hAnsi="宋体"/>
                <w:color w:val="000000"/>
                <w:sz w:val="24"/>
                <w:szCs w:val="24"/>
                <w:lang w:val="en-NZ"/>
              </w:rPr>
              <w:t>吴宏磊</w:t>
            </w:r>
          </w:p>
        </w:tc>
        <w:tc>
          <w:tcPr>
            <w:tcW w:w="1247" w:type="dxa"/>
          </w:tcPr>
          <w:p w14:paraId="3A1205D9" w14:textId="77777777" w:rsidR="00ED555C" w:rsidRPr="00071604" w:rsidRDefault="00ED555C" w:rsidP="006750A9">
            <w:pPr>
              <w:widowControl/>
              <w:jc w:val="left"/>
              <w:rPr>
                <w:rFonts w:ascii="宋体" w:hAnsi="宋体"/>
                <w:color w:val="000000"/>
                <w:sz w:val="24"/>
                <w:szCs w:val="24"/>
                <w:lang w:val="en-NZ"/>
              </w:rPr>
            </w:pPr>
            <w:r w:rsidRPr="00071604">
              <w:rPr>
                <w:rFonts w:ascii="宋体" w:hAnsi="宋体"/>
                <w:color w:val="000000"/>
                <w:sz w:val="24"/>
                <w:szCs w:val="24"/>
                <w:lang w:val="en-NZ"/>
              </w:rPr>
              <w:t>谢鹏飞</w:t>
            </w:r>
          </w:p>
        </w:tc>
      </w:tr>
      <w:tr w:rsidR="00ED555C" w:rsidRPr="00071604" w14:paraId="1A3CCD23" w14:textId="77777777" w:rsidTr="006750A9">
        <w:trPr>
          <w:gridAfter w:val="1"/>
          <w:wAfter w:w="240" w:type="dxa"/>
          <w:trHeight w:val="20"/>
        </w:trPr>
        <w:tc>
          <w:tcPr>
            <w:tcW w:w="1701" w:type="dxa"/>
            <w:vMerge/>
          </w:tcPr>
          <w:p w14:paraId="54E30862" w14:textId="77777777" w:rsidR="00ED555C" w:rsidRPr="00FC4354" w:rsidRDefault="00ED555C" w:rsidP="006750A9">
            <w:pPr>
              <w:widowControl/>
              <w:jc w:val="distribute"/>
              <w:rPr>
                <w:rFonts w:ascii="黑体" w:eastAsia="黑体" w:hAnsi="黑体" w:cs="Times New Roman"/>
                <w:b/>
                <w:sz w:val="24"/>
                <w:szCs w:val="24"/>
              </w:rPr>
            </w:pPr>
          </w:p>
        </w:tc>
        <w:tc>
          <w:tcPr>
            <w:tcW w:w="1247" w:type="dxa"/>
          </w:tcPr>
          <w:p w14:paraId="24C57BA2" w14:textId="77777777" w:rsidR="00ED555C" w:rsidRPr="00071604" w:rsidRDefault="00ED555C" w:rsidP="006750A9">
            <w:pPr>
              <w:widowControl/>
              <w:jc w:val="left"/>
              <w:rPr>
                <w:rFonts w:ascii="宋体" w:hAnsi="宋体"/>
                <w:color w:val="000000"/>
                <w:sz w:val="24"/>
                <w:szCs w:val="24"/>
                <w:lang w:val="en-NZ"/>
              </w:rPr>
            </w:pPr>
            <w:r w:rsidRPr="00071604">
              <w:rPr>
                <w:rFonts w:ascii="宋体" w:hAnsi="宋体"/>
                <w:color w:val="000000"/>
                <w:sz w:val="24"/>
                <w:szCs w:val="24"/>
                <w:lang w:val="en-NZ"/>
              </w:rPr>
              <w:t>耿耀明</w:t>
            </w:r>
          </w:p>
        </w:tc>
        <w:tc>
          <w:tcPr>
            <w:tcW w:w="1247" w:type="dxa"/>
          </w:tcPr>
          <w:p w14:paraId="4724BC22" w14:textId="77777777" w:rsidR="00ED555C" w:rsidRPr="00071604" w:rsidRDefault="00ED555C" w:rsidP="006750A9">
            <w:pPr>
              <w:widowControl/>
              <w:jc w:val="left"/>
              <w:rPr>
                <w:rFonts w:ascii="宋体" w:hAnsi="宋体"/>
                <w:color w:val="000000"/>
                <w:sz w:val="24"/>
                <w:szCs w:val="24"/>
                <w:lang w:val="en-NZ"/>
              </w:rPr>
            </w:pPr>
            <w:r w:rsidRPr="00071604">
              <w:rPr>
                <w:rFonts w:ascii="宋体" w:hAnsi="宋体" w:hint="eastAsia"/>
                <w:color w:val="000000"/>
                <w:sz w:val="24"/>
                <w:szCs w:val="24"/>
                <w:lang w:val="en-NZ"/>
              </w:rPr>
              <w:t>徐</w:t>
            </w:r>
            <w:r>
              <w:rPr>
                <w:rFonts w:ascii="宋体" w:hAnsi="宋体" w:hint="eastAsia"/>
                <w:color w:val="000000"/>
                <w:sz w:val="24"/>
                <w:szCs w:val="24"/>
                <w:lang w:val="en-NZ"/>
              </w:rPr>
              <w:t xml:space="preserve"> </w:t>
            </w:r>
            <w:r>
              <w:rPr>
                <w:rFonts w:ascii="宋体" w:hAnsi="宋体"/>
                <w:color w:val="000000"/>
                <w:sz w:val="24"/>
                <w:szCs w:val="24"/>
                <w:lang w:val="en-NZ"/>
              </w:rPr>
              <w:t xml:space="preserve"> </w:t>
            </w:r>
            <w:r w:rsidRPr="00071604">
              <w:rPr>
                <w:rFonts w:ascii="宋体" w:hAnsi="宋体" w:hint="eastAsia"/>
                <w:color w:val="000000"/>
                <w:sz w:val="24"/>
                <w:szCs w:val="24"/>
                <w:lang w:val="en-NZ"/>
              </w:rPr>
              <w:t>辉</w:t>
            </w:r>
          </w:p>
        </w:tc>
        <w:tc>
          <w:tcPr>
            <w:tcW w:w="1247" w:type="dxa"/>
          </w:tcPr>
          <w:p w14:paraId="67524CB9" w14:textId="77777777" w:rsidR="00ED555C" w:rsidRPr="00071604" w:rsidRDefault="00ED555C" w:rsidP="006750A9">
            <w:pPr>
              <w:widowControl/>
              <w:jc w:val="left"/>
              <w:rPr>
                <w:rFonts w:ascii="宋体" w:hAnsi="宋体"/>
                <w:color w:val="000000"/>
                <w:sz w:val="24"/>
                <w:szCs w:val="24"/>
                <w:lang w:val="en-NZ"/>
              </w:rPr>
            </w:pPr>
            <w:r w:rsidRPr="00071604">
              <w:rPr>
                <w:rFonts w:ascii="宋体" w:hAnsi="宋体" w:hint="eastAsia"/>
                <w:color w:val="000000"/>
                <w:sz w:val="24"/>
                <w:szCs w:val="24"/>
                <w:lang w:val="en-NZ"/>
              </w:rPr>
              <w:t>刘</w:t>
            </w:r>
            <w:r>
              <w:rPr>
                <w:rFonts w:ascii="宋体" w:hAnsi="宋体" w:hint="eastAsia"/>
                <w:color w:val="000000"/>
                <w:sz w:val="24"/>
                <w:szCs w:val="24"/>
                <w:lang w:val="en-NZ"/>
              </w:rPr>
              <w:t xml:space="preserve"> </w:t>
            </w:r>
            <w:r>
              <w:rPr>
                <w:rFonts w:ascii="宋体" w:hAnsi="宋体"/>
                <w:color w:val="000000"/>
                <w:sz w:val="24"/>
                <w:szCs w:val="24"/>
                <w:lang w:val="en-NZ"/>
              </w:rPr>
              <w:t xml:space="preserve"> </w:t>
            </w:r>
            <w:r w:rsidRPr="00071604">
              <w:rPr>
                <w:rFonts w:ascii="宋体" w:hAnsi="宋体" w:hint="eastAsia"/>
                <w:color w:val="000000"/>
                <w:sz w:val="24"/>
                <w:szCs w:val="24"/>
                <w:lang w:val="en-NZ"/>
              </w:rPr>
              <w:t>明</w:t>
            </w:r>
          </w:p>
        </w:tc>
        <w:tc>
          <w:tcPr>
            <w:tcW w:w="1247" w:type="dxa"/>
          </w:tcPr>
          <w:p w14:paraId="5B565662" w14:textId="77777777" w:rsidR="00ED555C" w:rsidRPr="00071604" w:rsidRDefault="00ED555C" w:rsidP="006750A9">
            <w:pPr>
              <w:widowControl/>
              <w:jc w:val="left"/>
              <w:rPr>
                <w:rFonts w:ascii="宋体" w:hAnsi="宋体"/>
                <w:color w:val="000000"/>
                <w:sz w:val="24"/>
                <w:szCs w:val="24"/>
                <w:lang w:val="en-NZ"/>
              </w:rPr>
            </w:pPr>
            <w:r w:rsidRPr="00071604">
              <w:rPr>
                <w:rFonts w:ascii="宋体" w:hAnsi="宋体" w:hint="eastAsia"/>
                <w:color w:val="000000"/>
                <w:sz w:val="24"/>
                <w:szCs w:val="24"/>
                <w:lang w:val="en-NZ"/>
              </w:rPr>
              <w:t>纵</w:t>
            </w:r>
            <w:r>
              <w:rPr>
                <w:rFonts w:ascii="宋体" w:hAnsi="宋体" w:hint="eastAsia"/>
                <w:color w:val="000000"/>
                <w:sz w:val="24"/>
                <w:szCs w:val="24"/>
                <w:lang w:val="en-NZ"/>
              </w:rPr>
              <w:t xml:space="preserve"> </w:t>
            </w:r>
            <w:r>
              <w:rPr>
                <w:rFonts w:ascii="宋体" w:hAnsi="宋体"/>
                <w:color w:val="000000"/>
                <w:sz w:val="24"/>
                <w:szCs w:val="24"/>
                <w:lang w:val="en-NZ"/>
              </w:rPr>
              <w:t xml:space="preserve"> </w:t>
            </w:r>
            <w:r w:rsidRPr="00071604">
              <w:rPr>
                <w:rFonts w:ascii="宋体" w:hAnsi="宋体" w:hint="eastAsia"/>
                <w:color w:val="000000"/>
                <w:sz w:val="24"/>
                <w:szCs w:val="24"/>
                <w:lang w:val="en-NZ"/>
              </w:rPr>
              <w:t>斌</w:t>
            </w:r>
          </w:p>
        </w:tc>
      </w:tr>
      <w:tr w:rsidR="00ED555C" w:rsidRPr="00071604" w14:paraId="51AF3DE4" w14:textId="77777777" w:rsidTr="006750A9">
        <w:trPr>
          <w:gridAfter w:val="1"/>
          <w:wAfter w:w="240" w:type="dxa"/>
          <w:trHeight w:val="20"/>
        </w:trPr>
        <w:tc>
          <w:tcPr>
            <w:tcW w:w="1701" w:type="dxa"/>
            <w:vMerge/>
          </w:tcPr>
          <w:p w14:paraId="299681E5" w14:textId="77777777" w:rsidR="00ED555C" w:rsidRPr="00FC4354" w:rsidRDefault="00ED555C" w:rsidP="006750A9">
            <w:pPr>
              <w:widowControl/>
              <w:jc w:val="distribute"/>
              <w:rPr>
                <w:rFonts w:ascii="黑体" w:eastAsia="黑体" w:hAnsi="黑体" w:cs="Times New Roman"/>
                <w:b/>
                <w:sz w:val="24"/>
                <w:szCs w:val="24"/>
              </w:rPr>
            </w:pPr>
          </w:p>
        </w:tc>
        <w:tc>
          <w:tcPr>
            <w:tcW w:w="1247" w:type="dxa"/>
          </w:tcPr>
          <w:p w14:paraId="0E02014A" w14:textId="77777777" w:rsidR="00ED555C" w:rsidRPr="00071604" w:rsidRDefault="00ED555C" w:rsidP="006750A9">
            <w:pPr>
              <w:widowControl/>
              <w:jc w:val="left"/>
              <w:rPr>
                <w:rFonts w:ascii="宋体" w:hAnsi="宋体"/>
                <w:color w:val="000000"/>
                <w:sz w:val="24"/>
                <w:szCs w:val="24"/>
                <w:lang w:val="en-NZ"/>
              </w:rPr>
            </w:pPr>
            <w:r>
              <w:rPr>
                <w:rFonts w:ascii="宋体" w:hAnsi="宋体" w:hint="eastAsia"/>
                <w:color w:val="000000"/>
                <w:sz w:val="24"/>
                <w:szCs w:val="24"/>
                <w:lang w:val="en-NZ"/>
              </w:rPr>
              <w:t xml:space="preserve">吴 </w:t>
            </w:r>
            <w:r>
              <w:rPr>
                <w:rFonts w:ascii="宋体" w:hAnsi="宋体"/>
                <w:color w:val="000000"/>
                <w:sz w:val="24"/>
                <w:szCs w:val="24"/>
                <w:lang w:val="en-NZ"/>
              </w:rPr>
              <w:t xml:space="preserve"> </w:t>
            </w:r>
            <w:r>
              <w:rPr>
                <w:rFonts w:ascii="宋体" w:hAnsi="宋体" w:hint="eastAsia"/>
                <w:color w:val="000000"/>
                <w:sz w:val="24"/>
                <w:szCs w:val="24"/>
                <w:lang w:val="en-NZ"/>
              </w:rPr>
              <w:t>浩</w:t>
            </w:r>
          </w:p>
        </w:tc>
        <w:tc>
          <w:tcPr>
            <w:tcW w:w="1247" w:type="dxa"/>
          </w:tcPr>
          <w:p w14:paraId="7DF83837" w14:textId="77777777" w:rsidR="00ED555C" w:rsidRPr="00071604" w:rsidRDefault="00ED555C" w:rsidP="006750A9">
            <w:pPr>
              <w:widowControl/>
              <w:jc w:val="left"/>
              <w:rPr>
                <w:rFonts w:ascii="宋体" w:hAnsi="宋体"/>
                <w:color w:val="000000"/>
                <w:sz w:val="24"/>
                <w:szCs w:val="24"/>
                <w:lang w:val="en-NZ"/>
              </w:rPr>
            </w:pPr>
            <w:r w:rsidRPr="00071604">
              <w:rPr>
                <w:rFonts w:ascii="宋体" w:hAnsi="宋体"/>
                <w:color w:val="000000"/>
                <w:sz w:val="24"/>
                <w:szCs w:val="24"/>
                <w:lang w:val="en-NZ"/>
              </w:rPr>
              <w:t>王</w:t>
            </w:r>
            <w:r>
              <w:rPr>
                <w:rFonts w:ascii="宋体" w:hAnsi="宋体" w:hint="eastAsia"/>
                <w:color w:val="000000"/>
                <w:sz w:val="24"/>
                <w:szCs w:val="24"/>
                <w:lang w:val="en-NZ"/>
              </w:rPr>
              <w:t xml:space="preserve"> </w:t>
            </w:r>
            <w:r>
              <w:rPr>
                <w:rFonts w:ascii="宋体" w:hAnsi="宋体"/>
                <w:color w:val="000000"/>
                <w:sz w:val="24"/>
                <w:szCs w:val="24"/>
                <w:lang w:val="en-NZ"/>
              </w:rPr>
              <w:t xml:space="preserve"> </w:t>
            </w:r>
            <w:r w:rsidRPr="00071604">
              <w:rPr>
                <w:rFonts w:ascii="宋体" w:hAnsi="宋体"/>
                <w:color w:val="000000"/>
                <w:sz w:val="24"/>
                <w:szCs w:val="24"/>
                <w:lang w:val="en-NZ"/>
              </w:rPr>
              <w:t>睿</w:t>
            </w:r>
          </w:p>
        </w:tc>
        <w:tc>
          <w:tcPr>
            <w:tcW w:w="1247" w:type="dxa"/>
          </w:tcPr>
          <w:p w14:paraId="369188FF" w14:textId="77777777" w:rsidR="00ED555C" w:rsidRPr="00071604" w:rsidRDefault="00ED555C" w:rsidP="006750A9">
            <w:pPr>
              <w:widowControl/>
              <w:jc w:val="left"/>
              <w:rPr>
                <w:rFonts w:ascii="宋体" w:hAnsi="宋体"/>
                <w:color w:val="000000"/>
                <w:sz w:val="24"/>
                <w:szCs w:val="24"/>
                <w:lang w:val="en-NZ"/>
              </w:rPr>
            </w:pPr>
          </w:p>
        </w:tc>
        <w:tc>
          <w:tcPr>
            <w:tcW w:w="1247" w:type="dxa"/>
          </w:tcPr>
          <w:p w14:paraId="08417196" w14:textId="77777777" w:rsidR="00ED555C" w:rsidRPr="00071604" w:rsidRDefault="00ED555C" w:rsidP="006750A9">
            <w:pPr>
              <w:widowControl/>
              <w:jc w:val="left"/>
              <w:rPr>
                <w:rFonts w:ascii="宋体" w:hAnsi="宋体"/>
                <w:color w:val="000000"/>
                <w:sz w:val="24"/>
                <w:szCs w:val="24"/>
                <w:lang w:val="en-NZ"/>
              </w:rPr>
            </w:pPr>
          </w:p>
        </w:tc>
      </w:tr>
      <w:tr w:rsidR="00ED555C" w:rsidRPr="00071604" w14:paraId="7720FA87" w14:textId="77777777" w:rsidTr="006750A9">
        <w:trPr>
          <w:gridAfter w:val="1"/>
          <w:wAfter w:w="240" w:type="dxa"/>
          <w:trHeight w:val="20"/>
        </w:trPr>
        <w:tc>
          <w:tcPr>
            <w:tcW w:w="1701" w:type="dxa"/>
          </w:tcPr>
          <w:p w14:paraId="4AE628B9" w14:textId="77777777" w:rsidR="00ED555C" w:rsidRPr="00FC4354" w:rsidRDefault="00ED555C" w:rsidP="006750A9">
            <w:pPr>
              <w:widowControl/>
              <w:jc w:val="distribute"/>
              <w:rPr>
                <w:rFonts w:ascii="黑体" w:eastAsia="黑体" w:hAnsi="黑体" w:cs="Times New Roman"/>
                <w:b/>
                <w:sz w:val="24"/>
                <w:szCs w:val="24"/>
              </w:rPr>
            </w:pPr>
            <w:r w:rsidRPr="00FC4354">
              <w:rPr>
                <w:rFonts w:ascii="黑体" w:eastAsia="黑体" w:hAnsi="黑体" w:cs="Times New Roman" w:hint="eastAsia"/>
                <w:b/>
                <w:sz w:val="24"/>
                <w:szCs w:val="24"/>
              </w:rPr>
              <w:t>主要审查人：</w:t>
            </w:r>
          </w:p>
        </w:tc>
        <w:tc>
          <w:tcPr>
            <w:tcW w:w="1247" w:type="dxa"/>
          </w:tcPr>
          <w:p w14:paraId="7AB51353" w14:textId="77777777" w:rsidR="00ED555C" w:rsidRPr="00071604" w:rsidRDefault="00ED555C" w:rsidP="006750A9">
            <w:pPr>
              <w:widowControl/>
              <w:jc w:val="center"/>
              <w:rPr>
                <w:rFonts w:ascii="宋体" w:hAnsi="宋体"/>
                <w:color w:val="000000"/>
                <w:sz w:val="24"/>
                <w:szCs w:val="24"/>
                <w:lang w:val="en-NZ"/>
              </w:rPr>
            </w:pPr>
          </w:p>
        </w:tc>
        <w:tc>
          <w:tcPr>
            <w:tcW w:w="1247" w:type="dxa"/>
          </w:tcPr>
          <w:p w14:paraId="0FB35A5B" w14:textId="77777777" w:rsidR="00ED555C" w:rsidRPr="00071604" w:rsidRDefault="00ED555C" w:rsidP="006750A9">
            <w:pPr>
              <w:widowControl/>
              <w:jc w:val="center"/>
              <w:rPr>
                <w:rFonts w:ascii="宋体" w:hAnsi="宋体"/>
                <w:color w:val="000000"/>
                <w:sz w:val="24"/>
                <w:szCs w:val="24"/>
                <w:lang w:val="en-NZ"/>
              </w:rPr>
            </w:pPr>
          </w:p>
        </w:tc>
        <w:tc>
          <w:tcPr>
            <w:tcW w:w="1247" w:type="dxa"/>
          </w:tcPr>
          <w:p w14:paraId="6E9E0AA1" w14:textId="77777777" w:rsidR="00ED555C" w:rsidRPr="00071604" w:rsidRDefault="00ED555C" w:rsidP="006750A9">
            <w:pPr>
              <w:widowControl/>
              <w:jc w:val="center"/>
              <w:rPr>
                <w:rFonts w:ascii="宋体" w:hAnsi="宋体"/>
                <w:color w:val="000000"/>
                <w:sz w:val="24"/>
                <w:szCs w:val="24"/>
                <w:lang w:val="en-NZ"/>
              </w:rPr>
            </w:pPr>
          </w:p>
        </w:tc>
        <w:tc>
          <w:tcPr>
            <w:tcW w:w="1247" w:type="dxa"/>
          </w:tcPr>
          <w:p w14:paraId="400ABDD2" w14:textId="77777777" w:rsidR="00ED555C" w:rsidRPr="00071604" w:rsidRDefault="00ED555C" w:rsidP="006750A9">
            <w:pPr>
              <w:widowControl/>
              <w:jc w:val="center"/>
              <w:rPr>
                <w:rFonts w:ascii="宋体" w:hAnsi="宋体"/>
                <w:color w:val="000000"/>
                <w:sz w:val="24"/>
                <w:szCs w:val="24"/>
                <w:lang w:val="en-NZ"/>
              </w:rPr>
            </w:pPr>
          </w:p>
        </w:tc>
      </w:tr>
      <w:tr w:rsidR="00ED555C" w:rsidRPr="00071604" w14:paraId="12D70BF9" w14:textId="77777777" w:rsidTr="006750A9">
        <w:trPr>
          <w:gridAfter w:val="1"/>
          <w:wAfter w:w="240" w:type="dxa"/>
          <w:trHeight w:val="20"/>
        </w:trPr>
        <w:tc>
          <w:tcPr>
            <w:tcW w:w="1701" w:type="dxa"/>
          </w:tcPr>
          <w:p w14:paraId="4737F3B2" w14:textId="77777777" w:rsidR="00ED555C" w:rsidRPr="00071604" w:rsidRDefault="00ED555C" w:rsidP="006750A9">
            <w:pPr>
              <w:widowControl/>
              <w:jc w:val="distribute"/>
              <w:rPr>
                <w:rFonts w:ascii="黑体" w:eastAsia="黑体" w:hAnsi="黑体" w:cs="Times New Roman"/>
                <w:sz w:val="24"/>
                <w:szCs w:val="24"/>
              </w:rPr>
            </w:pPr>
          </w:p>
        </w:tc>
        <w:tc>
          <w:tcPr>
            <w:tcW w:w="1247" w:type="dxa"/>
          </w:tcPr>
          <w:p w14:paraId="488CC7CF" w14:textId="77777777" w:rsidR="00ED555C" w:rsidRPr="00071604" w:rsidRDefault="00ED555C" w:rsidP="006750A9">
            <w:pPr>
              <w:widowControl/>
              <w:jc w:val="center"/>
              <w:rPr>
                <w:rFonts w:ascii="宋体" w:hAnsi="宋体"/>
                <w:color w:val="000000"/>
                <w:sz w:val="24"/>
                <w:szCs w:val="24"/>
                <w:lang w:val="en-NZ"/>
              </w:rPr>
            </w:pPr>
          </w:p>
        </w:tc>
        <w:tc>
          <w:tcPr>
            <w:tcW w:w="1247" w:type="dxa"/>
          </w:tcPr>
          <w:p w14:paraId="5BDA295D" w14:textId="77777777" w:rsidR="00ED555C" w:rsidRPr="00071604" w:rsidRDefault="00ED555C" w:rsidP="006750A9">
            <w:pPr>
              <w:widowControl/>
              <w:jc w:val="center"/>
              <w:rPr>
                <w:rFonts w:ascii="宋体" w:hAnsi="宋体"/>
                <w:color w:val="000000"/>
                <w:sz w:val="24"/>
                <w:szCs w:val="24"/>
                <w:lang w:val="en-NZ"/>
              </w:rPr>
            </w:pPr>
          </w:p>
        </w:tc>
        <w:tc>
          <w:tcPr>
            <w:tcW w:w="1247" w:type="dxa"/>
          </w:tcPr>
          <w:p w14:paraId="5B71B478" w14:textId="77777777" w:rsidR="00ED555C" w:rsidRPr="00071604" w:rsidRDefault="00ED555C" w:rsidP="006750A9">
            <w:pPr>
              <w:widowControl/>
              <w:jc w:val="center"/>
              <w:rPr>
                <w:rFonts w:ascii="宋体" w:hAnsi="宋体"/>
                <w:color w:val="000000"/>
                <w:sz w:val="24"/>
                <w:szCs w:val="24"/>
                <w:lang w:val="en-NZ"/>
              </w:rPr>
            </w:pPr>
          </w:p>
        </w:tc>
        <w:tc>
          <w:tcPr>
            <w:tcW w:w="1247" w:type="dxa"/>
          </w:tcPr>
          <w:p w14:paraId="342537B6" w14:textId="77777777" w:rsidR="00ED555C" w:rsidRPr="00071604" w:rsidRDefault="00ED555C" w:rsidP="006750A9">
            <w:pPr>
              <w:widowControl/>
              <w:jc w:val="center"/>
              <w:rPr>
                <w:rFonts w:ascii="宋体" w:hAnsi="宋体"/>
                <w:color w:val="000000"/>
                <w:sz w:val="24"/>
                <w:szCs w:val="24"/>
                <w:lang w:val="en-NZ"/>
              </w:rPr>
            </w:pPr>
          </w:p>
        </w:tc>
      </w:tr>
    </w:tbl>
    <w:p w14:paraId="5EF3148A" w14:textId="77777777" w:rsidR="00ED555C" w:rsidRPr="001E1C5E" w:rsidRDefault="00ED555C" w:rsidP="00ED555C">
      <w:pPr>
        <w:widowControl/>
        <w:spacing w:line="240" w:lineRule="auto"/>
        <w:jc w:val="left"/>
        <w:rPr>
          <w:rFonts w:eastAsia="黑体" w:cs="Times New Roman"/>
          <w:sz w:val="30"/>
          <w:szCs w:val="30"/>
        </w:rPr>
      </w:pPr>
    </w:p>
    <w:p w14:paraId="2E67DE1B" w14:textId="77777777" w:rsidR="00ED555C" w:rsidRDefault="00ED555C" w:rsidP="00ED555C">
      <w:pPr>
        <w:widowControl/>
        <w:spacing w:line="240" w:lineRule="auto"/>
        <w:jc w:val="left"/>
        <w:rPr>
          <w:rFonts w:eastAsia="黑体" w:cs="Times New Roman"/>
          <w:sz w:val="30"/>
          <w:szCs w:val="30"/>
        </w:rPr>
      </w:pPr>
    </w:p>
    <w:p w14:paraId="61C081D5" w14:textId="77777777" w:rsidR="00ED555C" w:rsidRPr="00325620" w:rsidRDefault="00ED555C" w:rsidP="00ED555C">
      <w:pPr>
        <w:widowControl/>
        <w:spacing w:line="240" w:lineRule="auto"/>
        <w:jc w:val="left"/>
        <w:rPr>
          <w:rFonts w:eastAsia="黑体" w:cs="Times New Roman"/>
          <w:sz w:val="30"/>
          <w:szCs w:val="30"/>
        </w:rPr>
        <w:sectPr w:rsidR="00ED555C" w:rsidRPr="00325620" w:rsidSect="00917DAB">
          <w:footerReference w:type="default" r:id="rId12"/>
          <w:pgSz w:w="11906" w:h="16838"/>
          <w:pgMar w:top="1440" w:right="1800" w:bottom="1440" w:left="1800" w:header="851" w:footer="992" w:gutter="0"/>
          <w:pgNumType w:start="1"/>
          <w:cols w:space="425"/>
          <w:docGrid w:type="lines" w:linePitch="312"/>
        </w:sectPr>
      </w:pPr>
    </w:p>
    <w:p w14:paraId="3141A1EB" w14:textId="77777777" w:rsidR="00ED555C" w:rsidRPr="00FC4354" w:rsidRDefault="00ED555C" w:rsidP="00ED555C">
      <w:pPr>
        <w:pStyle w:val="TOC1"/>
        <w:spacing w:before="0" w:afterLines="100" w:after="312"/>
        <w:jc w:val="center"/>
        <w:rPr>
          <w:rFonts w:ascii="华文楷体" w:eastAsia="华文楷体" w:hAnsi="华文楷体"/>
          <w:b w:val="0"/>
          <w:sz w:val="30"/>
          <w:szCs w:val="30"/>
        </w:rPr>
      </w:pPr>
      <w:r w:rsidRPr="00FC4354">
        <w:rPr>
          <w:rFonts w:ascii="华文楷体" w:eastAsia="华文楷体" w:hAnsi="华文楷体" w:hint="eastAsia"/>
          <w:b w:val="0"/>
          <w:sz w:val="30"/>
          <w:szCs w:val="30"/>
        </w:rPr>
        <w:lastRenderedPageBreak/>
        <w:t xml:space="preserve">目 </w:t>
      </w:r>
      <w:r w:rsidRPr="00FC4354">
        <w:rPr>
          <w:rFonts w:ascii="华文楷体" w:eastAsia="华文楷体" w:hAnsi="华文楷体"/>
          <w:b w:val="0"/>
          <w:sz w:val="30"/>
          <w:szCs w:val="30"/>
        </w:rPr>
        <w:t xml:space="preserve">    </w:t>
      </w:r>
      <w:r w:rsidRPr="00FC4354">
        <w:rPr>
          <w:rFonts w:ascii="华文楷体" w:eastAsia="华文楷体" w:hAnsi="华文楷体" w:hint="eastAsia"/>
          <w:b w:val="0"/>
          <w:sz w:val="30"/>
          <w:szCs w:val="30"/>
        </w:rPr>
        <w:t>次</w:t>
      </w:r>
    </w:p>
    <w:p w14:paraId="63B80BAF" w14:textId="53738CCD" w:rsidR="00101171" w:rsidRPr="00101171" w:rsidRDefault="00ED555C" w:rsidP="00101171">
      <w:pPr>
        <w:pStyle w:val="TOC1"/>
        <w:tabs>
          <w:tab w:val="right" w:leader="dot" w:pos="8296"/>
        </w:tabs>
        <w:snapToGrid w:val="0"/>
        <w:spacing w:before="0" w:after="0"/>
        <w:rPr>
          <w:rFonts w:eastAsia="宋体" w:cs="Times New Roman"/>
          <w:b w:val="0"/>
          <w:bCs w:val="0"/>
          <w:noProof/>
          <w:snapToGrid/>
          <w:kern w:val="2"/>
          <w:sz w:val="24"/>
          <w:szCs w:val="24"/>
          <w14:ligatures w14:val="standardContextual"/>
        </w:rPr>
      </w:pPr>
      <w:r w:rsidRPr="00101171">
        <w:rPr>
          <w:rFonts w:eastAsia="宋体" w:cs="Times New Roman"/>
          <w:b w:val="0"/>
          <w:bCs w:val="0"/>
          <w:sz w:val="24"/>
          <w:szCs w:val="24"/>
        </w:rPr>
        <w:fldChar w:fldCharType="begin"/>
      </w:r>
      <w:r w:rsidRPr="00101171">
        <w:rPr>
          <w:rFonts w:eastAsia="宋体" w:cs="Times New Roman"/>
          <w:b w:val="0"/>
          <w:bCs w:val="0"/>
          <w:sz w:val="24"/>
          <w:szCs w:val="24"/>
        </w:rPr>
        <w:instrText xml:space="preserve"> TOC \o "2-2" \h \z \t "</w:instrText>
      </w:r>
      <w:r w:rsidRPr="00101171">
        <w:rPr>
          <w:rFonts w:eastAsia="宋体" w:cs="Times New Roman"/>
          <w:b w:val="0"/>
          <w:bCs w:val="0"/>
          <w:sz w:val="24"/>
          <w:szCs w:val="24"/>
        </w:rPr>
        <w:instrText>正文标题</w:instrText>
      </w:r>
      <w:r w:rsidRPr="00101171">
        <w:rPr>
          <w:rFonts w:eastAsia="宋体" w:cs="Times New Roman"/>
          <w:b w:val="0"/>
          <w:bCs w:val="0"/>
          <w:sz w:val="24"/>
          <w:szCs w:val="24"/>
        </w:rPr>
        <w:instrText xml:space="preserve">1,1" </w:instrText>
      </w:r>
      <w:r w:rsidRPr="00101171">
        <w:rPr>
          <w:rFonts w:eastAsia="宋体" w:cs="Times New Roman"/>
          <w:b w:val="0"/>
          <w:bCs w:val="0"/>
          <w:sz w:val="24"/>
          <w:szCs w:val="24"/>
        </w:rPr>
        <w:fldChar w:fldCharType="separate"/>
      </w:r>
      <w:hyperlink w:anchor="_Toc153124416" w:history="1">
        <w:r w:rsidR="00101171" w:rsidRPr="00101171">
          <w:rPr>
            <w:rStyle w:val="ab"/>
            <w:rFonts w:eastAsia="宋体" w:cs="Times New Roman"/>
            <w:b w:val="0"/>
            <w:bCs w:val="0"/>
            <w:noProof/>
            <w:sz w:val="24"/>
            <w:szCs w:val="24"/>
          </w:rPr>
          <w:t xml:space="preserve">1  </w:t>
        </w:r>
        <w:r w:rsidR="00101171" w:rsidRPr="00101171">
          <w:rPr>
            <w:rStyle w:val="ab"/>
            <w:rFonts w:eastAsia="宋体" w:cs="Times New Roman"/>
            <w:b w:val="0"/>
            <w:bCs w:val="0"/>
            <w:noProof/>
            <w:sz w:val="24"/>
            <w:szCs w:val="24"/>
          </w:rPr>
          <w:t>总则</w:t>
        </w:r>
        <w:r w:rsidR="00101171" w:rsidRPr="00101171">
          <w:rPr>
            <w:rFonts w:eastAsia="宋体" w:cs="Times New Roman"/>
            <w:b w:val="0"/>
            <w:bCs w:val="0"/>
            <w:noProof/>
            <w:webHidden/>
            <w:sz w:val="24"/>
            <w:szCs w:val="24"/>
          </w:rPr>
          <w:tab/>
        </w:r>
        <w:r w:rsidR="00101171">
          <w:rPr>
            <w:rFonts w:eastAsia="宋体" w:cs="Times New Roman" w:hint="eastAsia"/>
            <w:b w:val="0"/>
            <w:bCs w:val="0"/>
            <w:noProof/>
            <w:webHidden/>
            <w:sz w:val="24"/>
            <w:szCs w:val="24"/>
          </w:rPr>
          <w:t>（</w:t>
        </w:r>
        <w:r w:rsidR="00101171" w:rsidRPr="00101171">
          <w:rPr>
            <w:rFonts w:eastAsia="宋体" w:cs="Times New Roman"/>
            <w:b w:val="0"/>
            <w:bCs w:val="0"/>
            <w:noProof/>
            <w:webHidden/>
            <w:sz w:val="24"/>
            <w:szCs w:val="24"/>
          </w:rPr>
          <w:fldChar w:fldCharType="begin"/>
        </w:r>
        <w:r w:rsidR="00101171" w:rsidRPr="00101171">
          <w:rPr>
            <w:rFonts w:eastAsia="宋体" w:cs="Times New Roman"/>
            <w:b w:val="0"/>
            <w:bCs w:val="0"/>
            <w:noProof/>
            <w:webHidden/>
            <w:sz w:val="24"/>
            <w:szCs w:val="24"/>
          </w:rPr>
          <w:instrText xml:space="preserve"> PAGEREF _Toc153124416 \h </w:instrText>
        </w:r>
        <w:r w:rsidR="00101171" w:rsidRPr="00101171">
          <w:rPr>
            <w:rFonts w:eastAsia="宋体" w:cs="Times New Roman"/>
            <w:b w:val="0"/>
            <w:bCs w:val="0"/>
            <w:noProof/>
            <w:webHidden/>
            <w:sz w:val="24"/>
            <w:szCs w:val="24"/>
          </w:rPr>
        </w:r>
        <w:r w:rsidR="00101171" w:rsidRPr="00101171">
          <w:rPr>
            <w:rFonts w:eastAsia="宋体" w:cs="Times New Roman"/>
            <w:b w:val="0"/>
            <w:bCs w:val="0"/>
            <w:noProof/>
            <w:webHidden/>
            <w:sz w:val="24"/>
            <w:szCs w:val="24"/>
          </w:rPr>
          <w:fldChar w:fldCharType="separate"/>
        </w:r>
        <w:r w:rsidR="00101171" w:rsidRPr="00101171">
          <w:rPr>
            <w:rFonts w:eastAsia="宋体" w:cs="Times New Roman"/>
            <w:b w:val="0"/>
            <w:bCs w:val="0"/>
            <w:noProof/>
            <w:webHidden/>
            <w:sz w:val="24"/>
            <w:szCs w:val="24"/>
          </w:rPr>
          <w:t>1</w:t>
        </w:r>
        <w:r w:rsidR="00101171" w:rsidRPr="00101171">
          <w:rPr>
            <w:rFonts w:eastAsia="宋体" w:cs="Times New Roman"/>
            <w:b w:val="0"/>
            <w:bCs w:val="0"/>
            <w:noProof/>
            <w:webHidden/>
            <w:sz w:val="24"/>
            <w:szCs w:val="24"/>
          </w:rPr>
          <w:fldChar w:fldCharType="end"/>
        </w:r>
      </w:hyperlink>
      <w:r w:rsidR="00101171" w:rsidRPr="00101171">
        <w:rPr>
          <w:rStyle w:val="ab"/>
          <w:rFonts w:eastAsia="宋体" w:cs="Times New Roman"/>
          <w:b w:val="0"/>
          <w:bCs w:val="0"/>
          <w:noProof/>
          <w:webHidden/>
          <w:color w:val="000000" w:themeColor="text1"/>
          <w:sz w:val="24"/>
          <w:szCs w:val="24"/>
          <w:u w:val="none"/>
        </w:rPr>
        <w:t>）</w:t>
      </w:r>
    </w:p>
    <w:p w14:paraId="26A5285E" w14:textId="07B85FA5" w:rsidR="00101171" w:rsidRPr="00101171" w:rsidRDefault="00000000" w:rsidP="00101171">
      <w:pPr>
        <w:pStyle w:val="TOC1"/>
        <w:tabs>
          <w:tab w:val="right" w:leader="dot" w:pos="8296"/>
        </w:tabs>
        <w:snapToGrid w:val="0"/>
        <w:spacing w:before="0" w:after="0"/>
        <w:rPr>
          <w:rFonts w:eastAsia="宋体" w:cs="Times New Roman"/>
          <w:b w:val="0"/>
          <w:bCs w:val="0"/>
          <w:noProof/>
          <w:snapToGrid/>
          <w:kern w:val="2"/>
          <w:sz w:val="24"/>
          <w:szCs w:val="24"/>
          <w14:ligatures w14:val="standardContextual"/>
        </w:rPr>
      </w:pPr>
      <w:hyperlink w:anchor="_Toc153124417" w:history="1">
        <w:r w:rsidR="00101171" w:rsidRPr="00101171">
          <w:rPr>
            <w:rStyle w:val="ab"/>
            <w:rFonts w:eastAsia="宋体" w:cs="Times New Roman"/>
            <w:b w:val="0"/>
            <w:bCs w:val="0"/>
            <w:noProof/>
            <w:sz w:val="24"/>
            <w:szCs w:val="24"/>
          </w:rPr>
          <w:t xml:space="preserve">2  </w:t>
        </w:r>
        <w:r w:rsidR="00101171" w:rsidRPr="00101171">
          <w:rPr>
            <w:rStyle w:val="ab"/>
            <w:rFonts w:eastAsia="宋体" w:cs="Times New Roman"/>
            <w:b w:val="0"/>
            <w:bCs w:val="0"/>
            <w:noProof/>
            <w:sz w:val="24"/>
            <w:szCs w:val="24"/>
          </w:rPr>
          <w:t>术语和符号</w:t>
        </w:r>
        <w:r w:rsidR="00101171" w:rsidRPr="00101171">
          <w:rPr>
            <w:rFonts w:eastAsia="宋体" w:cs="Times New Roman"/>
            <w:b w:val="0"/>
            <w:bCs w:val="0"/>
            <w:noProof/>
            <w:webHidden/>
            <w:sz w:val="24"/>
            <w:szCs w:val="24"/>
          </w:rPr>
          <w:tab/>
        </w:r>
        <w:r w:rsidR="00101171" w:rsidRPr="00101171">
          <w:rPr>
            <w:rFonts w:eastAsia="宋体" w:cs="Times New Roman"/>
            <w:b w:val="0"/>
            <w:bCs w:val="0"/>
            <w:noProof/>
            <w:webHidden/>
            <w:sz w:val="24"/>
            <w:szCs w:val="24"/>
          </w:rPr>
          <w:t>（</w:t>
        </w:r>
        <w:r w:rsidR="00101171" w:rsidRPr="00101171">
          <w:rPr>
            <w:rFonts w:eastAsia="宋体" w:cs="Times New Roman"/>
            <w:b w:val="0"/>
            <w:bCs w:val="0"/>
            <w:noProof/>
            <w:webHidden/>
            <w:sz w:val="24"/>
            <w:szCs w:val="24"/>
          </w:rPr>
          <w:fldChar w:fldCharType="begin"/>
        </w:r>
        <w:r w:rsidR="00101171" w:rsidRPr="00101171">
          <w:rPr>
            <w:rFonts w:eastAsia="宋体" w:cs="Times New Roman"/>
            <w:b w:val="0"/>
            <w:bCs w:val="0"/>
            <w:noProof/>
            <w:webHidden/>
            <w:sz w:val="24"/>
            <w:szCs w:val="24"/>
          </w:rPr>
          <w:instrText xml:space="preserve"> PAGEREF _Toc153124417 \h </w:instrText>
        </w:r>
        <w:r w:rsidR="00101171" w:rsidRPr="00101171">
          <w:rPr>
            <w:rFonts w:eastAsia="宋体" w:cs="Times New Roman"/>
            <w:b w:val="0"/>
            <w:bCs w:val="0"/>
            <w:noProof/>
            <w:webHidden/>
            <w:sz w:val="24"/>
            <w:szCs w:val="24"/>
          </w:rPr>
        </w:r>
        <w:r w:rsidR="00101171" w:rsidRPr="00101171">
          <w:rPr>
            <w:rFonts w:eastAsia="宋体" w:cs="Times New Roman"/>
            <w:b w:val="0"/>
            <w:bCs w:val="0"/>
            <w:noProof/>
            <w:webHidden/>
            <w:sz w:val="24"/>
            <w:szCs w:val="24"/>
          </w:rPr>
          <w:fldChar w:fldCharType="separate"/>
        </w:r>
        <w:r w:rsidR="00101171" w:rsidRPr="00101171">
          <w:rPr>
            <w:rFonts w:eastAsia="宋体" w:cs="Times New Roman"/>
            <w:b w:val="0"/>
            <w:bCs w:val="0"/>
            <w:noProof/>
            <w:webHidden/>
            <w:sz w:val="24"/>
            <w:szCs w:val="24"/>
          </w:rPr>
          <w:t>2</w:t>
        </w:r>
        <w:r w:rsidR="00101171" w:rsidRPr="00101171">
          <w:rPr>
            <w:rFonts w:eastAsia="宋体" w:cs="Times New Roman"/>
            <w:b w:val="0"/>
            <w:bCs w:val="0"/>
            <w:noProof/>
            <w:webHidden/>
            <w:sz w:val="24"/>
            <w:szCs w:val="24"/>
          </w:rPr>
          <w:fldChar w:fldCharType="end"/>
        </w:r>
      </w:hyperlink>
      <w:r w:rsidR="00101171" w:rsidRPr="00101171">
        <w:rPr>
          <w:rStyle w:val="ab"/>
          <w:rFonts w:eastAsia="宋体" w:cs="Times New Roman"/>
          <w:b w:val="0"/>
          <w:bCs w:val="0"/>
          <w:noProof/>
          <w:webHidden/>
          <w:color w:val="000000" w:themeColor="text1"/>
          <w:sz w:val="24"/>
          <w:szCs w:val="24"/>
          <w:u w:val="none"/>
        </w:rPr>
        <w:t>）</w:t>
      </w:r>
    </w:p>
    <w:p w14:paraId="290A784A" w14:textId="4739F61D" w:rsidR="00101171" w:rsidRPr="00101171" w:rsidRDefault="00000000" w:rsidP="00881CA6">
      <w:pPr>
        <w:pStyle w:val="TOC2"/>
        <w:rPr>
          <w:lang w:val="en-US"/>
          <w14:ligatures w14:val="standardContextual"/>
        </w:rPr>
      </w:pPr>
      <w:hyperlink w:anchor="_Toc153124418" w:history="1">
        <w:r w:rsidR="00101171" w:rsidRPr="00101171">
          <w:rPr>
            <w:rStyle w:val="ab"/>
          </w:rPr>
          <w:t xml:space="preserve">2.1  </w:t>
        </w:r>
        <w:r w:rsidR="00101171" w:rsidRPr="00101171">
          <w:rPr>
            <w:rStyle w:val="ab"/>
          </w:rPr>
          <w:t>术语</w:t>
        </w:r>
        <w:r w:rsidR="00101171" w:rsidRPr="00101171">
          <w:rPr>
            <w:webHidden/>
            <w:sz w:val="24"/>
            <w:szCs w:val="24"/>
          </w:rPr>
          <w:tab/>
        </w:r>
        <w:r w:rsidR="00101171" w:rsidRPr="00101171">
          <w:rPr>
            <w:webHidden/>
            <w:sz w:val="24"/>
            <w:szCs w:val="24"/>
          </w:rPr>
          <w:t>（</w:t>
        </w:r>
        <w:r w:rsidR="00101171" w:rsidRPr="00101171">
          <w:rPr>
            <w:webHidden/>
            <w:sz w:val="24"/>
            <w:szCs w:val="24"/>
          </w:rPr>
          <w:fldChar w:fldCharType="begin"/>
        </w:r>
        <w:r w:rsidR="00101171" w:rsidRPr="00101171">
          <w:rPr>
            <w:webHidden/>
            <w:sz w:val="24"/>
            <w:szCs w:val="24"/>
          </w:rPr>
          <w:instrText xml:space="preserve"> PAGEREF _Toc153124418 \h </w:instrText>
        </w:r>
        <w:r w:rsidR="00101171" w:rsidRPr="00101171">
          <w:rPr>
            <w:webHidden/>
            <w:sz w:val="24"/>
            <w:szCs w:val="24"/>
          </w:rPr>
        </w:r>
        <w:r w:rsidR="00101171" w:rsidRPr="00101171">
          <w:rPr>
            <w:webHidden/>
            <w:sz w:val="24"/>
            <w:szCs w:val="24"/>
          </w:rPr>
          <w:fldChar w:fldCharType="separate"/>
        </w:r>
        <w:r w:rsidR="00101171" w:rsidRPr="00101171">
          <w:rPr>
            <w:webHidden/>
            <w:sz w:val="24"/>
            <w:szCs w:val="24"/>
          </w:rPr>
          <w:t>2</w:t>
        </w:r>
        <w:r w:rsidR="00101171" w:rsidRPr="00101171">
          <w:rPr>
            <w:webHidden/>
            <w:sz w:val="24"/>
            <w:szCs w:val="24"/>
          </w:rPr>
          <w:fldChar w:fldCharType="end"/>
        </w:r>
      </w:hyperlink>
      <w:r w:rsidR="00101171" w:rsidRPr="00101171">
        <w:rPr>
          <w:rStyle w:val="ab"/>
          <w:webHidden/>
          <w:color w:val="000000" w:themeColor="text1"/>
          <w:sz w:val="24"/>
          <w:szCs w:val="24"/>
          <w:u w:val="none"/>
        </w:rPr>
        <w:t>）</w:t>
      </w:r>
    </w:p>
    <w:p w14:paraId="11B57611" w14:textId="15A380B8" w:rsidR="00101171" w:rsidRPr="00101171" w:rsidRDefault="00000000" w:rsidP="00881CA6">
      <w:pPr>
        <w:pStyle w:val="TOC2"/>
        <w:rPr>
          <w:lang w:val="en-US"/>
          <w14:ligatures w14:val="standardContextual"/>
        </w:rPr>
      </w:pPr>
      <w:hyperlink w:anchor="_Toc153124419" w:history="1">
        <w:r w:rsidR="00101171" w:rsidRPr="00101171">
          <w:rPr>
            <w:rStyle w:val="ab"/>
          </w:rPr>
          <w:t xml:space="preserve">2.2  </w:t>
        </w:r>
        <w:r w:rsidR="00101171" w:rsidRPr="00101171">
          <w:rPr>
            <w:rStyle w:val="ab"/>
          </w:rPr>
          <w:t>符号</w:t>
        </w:r>
        <w:r w:rsidR="00101171" w:rsidRPr="00101171">
          <w:rPr>
            <w:webHidden/>
            <w:sz w:val="24"/>
            <w:szCs w:val="24"/>
          </w:rPr>
          <w:tab/>
        </w:r>
        <w:r w:rsidR="00101171" w:rsidRPr="00101171">
          <w:rPr>
            <w:webHidden/>
            <w:sz w:val="24"/>
            <w:szCs w:val="24"/>
          </w:rPr>
          <w:t>（</w:t>
        </w:r>
        <w:r w:rsidR="00101171" w:rsidRPr="00101171">
          <w:rPr>
            <w:webHidden/>
            <w:sz w:val="24"/>
            <w:szCs w:val="24"/>
          </w:rPr>
          <w:fldChar w:fldCharType="begin"/>
        </w:r>
        <w:r w:rsidR="00101171" w:rsidRPr="00101171">
          <w:rPr>
            <w:webHidden/>
            <w:sz w:val="24"/>
            <w:szCs w:val="24"/>
          </w:rPr>
          <w:instrText xml:space="preserve"> PAGEREF _Toc153124419 \h </w:instrText>
        </w:r>
        <w:r w:rsidR="00101171" w:rsidRPr="00101171">
          <w:rPr>
            <w:webHidden/>
            <w:sz w:val="24"/>
            <w:szCs w:val="24"/>
          </w:rPr>
        </w:r>
        <w:r w:rsidR="00101171" w:rsidRPr="00101171">
          <w:rPr>
            <w:webHidden/>
            <w:sz w:val="24"/>
            <w:szCs w:val="24"/>
          </w:rPr>
          <w:fldChar w:fldCharType="separate"/>
        </w:r>
        <w:r w:rsidR="00101171" w:rsidRPr="00101171">
          <w:rPr>
            <w:webHidden/>
            <w:sz w:val="24"/>
            <w:szCs w:val="24"/>
          </w:rPr>
          <w:t>3</w:t>
        </w:r>
        <w:r w:rsidR="00101171" w:rsidRPr="00101171">
          <w:rPr>
            <w:webHidden/>
            <w:sz w:val="24"/>
            <w:szCs w:val="24"/>
          </w:rPr>
          <w:fldChar w:fldCharType="end"/>
        </w:r>
      </w:hyperlink>
      <w:r w:rsidR="00101171" w:rsidRPr="00101171">
        <w:rPr>
          <w:rStyle w:val="ab"/>
          <w:webHidden/>
          <w:color w:val="000000" w:themeColor="text1"/>
          <w:sz w:val="24"/>
          <w:szCs w:val="24"/>
          <w:u w:val="none"/>
        </w:rPr>
        <w:t>）</w:t>
      </w:r>
    </w:p>
    <w:p w14:paraId="797F3314" w14:textId="1499913D" w:rsidR="00101171" w:rsidRPr="00101171" w:rsidRDefault="00000000" w:rsidP="00101171">
      <w:pPr>
        <w:pStyle w:val="TOC1"/>
        <w:tabs>
          <w:tab w:val="right" w:leader="dot" w:pos="8296"/>
        </w:tabs>
        <w:snapToGrid w:val="0"/>
        <w:spacing w:before="0" w:after="0"/>
        <w:rPr>
          <w:rFonts w:eastAsia="宋体" w:cs="Times New Roman"/>
          <w:b w:val="0"/>
          <w:bCs w:val="0"/>
          <w:noProof/>
          <w:snapToGrid/>
          <w:kern w:val="2"/>
          <w:sz w:val="24"/>
          <w:szCs w:val="24"/>
          <w14:ligatures w14:val="standardContextual"/>
        </w:rPr>
      </w:pPr>
      <w:hyperlink w:anchor="_Toc153124420" w:history="1">
        <w:r w:rsidR="00101171" w:rsidRPr="00101171">
          <w:rPr>
            <w:rStyle w:val="ab"/>
            <w:rFonts w:eastAsia="宋体" w:cs="Times New Roman"/>
            <w:b w:val="0"/>
            <w:bCs w:val="0"/>
            <w:noProof/>
            <w:sz w:val="24"/>
            <w:szCs w:val="24"/>
          </w:rPr>
          <w:t xml:space="preserve">3  </w:t>
        </w:r>
        <w:r w:rsidR="00101171" w:rsidRPr="00101171">
          <w:rPr>
            <w:rStyle w:val="ab"/>
            <w:rFonts w:eastAsia="宋体" w:cs="Times New Roman"/>
            <w:b w:val="0"/>
            <w:bCs w:val="0"/>
            <w:noProof/>
            <w:sz w:val="24"/>
            <w:szCs w:val="24"/>
          </w:rPr>
          <w:t>基本规定</w:t>
        </w:r>
        <w:r w:rsidR="00101171" w:rsidRPr="00101171">
          <w:rPr>
            <w:rFonts w:eastAsia="宋体" w:cs="Times New Roman"/>
            <w:b w:val="0"/>
            <w:bCs w:val="0"/>
            <w:noProof/>
            <w:webHidden/>
            <w:sz w:val="24"/>
            <w:szCs w:val="24"/>
          </w:rPr>
          <w:tab/>
        </w:r>
        <w:r w:rsidR="00101171" w:rsidRPr="00101171">
          <w:rPr>
            <w:rFonts w:eastAsia="宋体" w:cs="Times New Roman"/>
            <w:b w:val="0"/>
            <w:bCs w:val="0"/>
            <w:noProof/>
            <w:webHidden/>
            <w:sz w:val="24"/>
            <w:szCs w:val="24"/>
          </w:rPr>
          <w:t>（</w:t>
        </w:r>
        <w:r w:rsidR="00CD6EB5">
          <w:rPr>
            <w:rFonts w:eastAsia="宋体" w:cs="Times New Roman"/>
            <w:b w:val="0"/>
            <w:bCs w:val="0"/>
            <w:noProof/>
            <w:webHidden/>
            <w:sz w:val="24"/>
            <w:szCs w:val="24"/>
          </w:rPr>
          <w:t>7</w:t>
        </w:r>
      </w:hyperlink>
      <w:r w:rsidR="00101171" w:rsidRPr="00101171">
        <w:rPr>
          <w:rStyle w:val="ab"/>
          <w:rFonts w:eastAsia="宋体" w:cs="Times New Roman"/>
          <w:b w:val="0"/>
          <w:bCs w:val="0"/>
          <w:noProof/>
          <w:webHidden/>
          <w:color w:val="000000" w:themeColor="text1"/>
          <w:sz w:val="24"/>
          <w:szCs w:val="24"/>
          <w:u w:val="none"/>
        </w:rPr>
        <w:t>）</w:t>
      </w:r>
    </w:p>
    <w:p w14:paraId="1FD77C5B" w14:textId="6AEEDAC6" w:rsidR="00101171" w:rsidRPr="00101171" w:rsidRDefault="00000000" w:rsidP="00101171">
      <w:pPr>
        <w:pStyle w:val="TOC1"/>
        <w:tabs>
          <w:tab w:val="right" w:leader="dot" w:pos="8296"/>
        </w:tabs>
        <w:snapToGrid w:val="0"/>
        <w:spacing w:before="0" w:after="0"/>
        <w:rPr>
          <w:rFonts w:eastAsia="宋体" w:cs="Times New Roman"/>
          <w:b w:val="0"/>
          <w:bCs w:val="0"/>
          <w:noProof/>
          <w:snapToGrid/>
          <w:kern w:val="2"/>
          <w:sz w:val="24"/>
          <w:szCs w:val="24"/>
          <w14:ligatures w14:val="standardContextual"/>
        </w:rPr>
      </w:pPr>
      <w:hyperlink w:anchor="_Toc153124421" w:history="1">
        <w:r w:rsidR="00101171" w:rsidRPr="00101171">
          <w:rPr>
            <w:rStyle w:val="ab"/>
            <w:rFonts w:eastAsia="宋体" w:cs="Times New Roman"/>
            <w:b w:val="0"/>
            <w:bCs w:val="0"/>
            <w:noProof/>
            <w:sz w:val="24"/>
            <w:szCs w:val="24"/>
          </w:rPr>
          <w:t xml:space="preserve">4  </w:t>
        </w:r>
        <w:r w:rsidR="00101171" w:rsidRPr="00101171">
          <w:rPr>
            <w:rStyle w:val="ab"/>
            <w:rFonts w:eastAsia="宋体" w:cs="Times New Roman"/>
            <w:b w:val="0"/>
            <w:bCs w:val="0"/>
            <w:noProof/>
            <w:sz w:val="24"/>
            <w:szCs w:val="24"/>
          </w:rPr>
          <w:t>材料与结构构件</w:t>
        </w:r>
        <w:r w:rsidR="00101171" w:rsidRPr="00101171">
          <w:rPr>
            <w:rFonts w:eastAsia="宋体" w:cs="Times New Roman"/>
            <w:b w:val="0"/>
            <w:bCs w:val="0"/>
            <w:noProof/>
            <w:webHidden/>
            <w:sz w:val="24"/>
            <w:szCs w:val="24"/>
          </w:rPr>
          <w:tab/>
        </w:r>
        <w:r w:rsidR="00101171" w:rsidRPr="00101171">
          <w:rPr>
            <w:rFonts w:eastAsia="宋体" w:cs="Times New Roman"/>
            <w:b w:val="0"/>
            <w:bCs w:val="0"/>
            <w:noProof/>
            <w:webHidden/>
            <w:sz w:val="24"/>
            <w:szCs w:val="24"/>
          </w:rPr>
          <w:t>（</w:t>
        </w:r>
        <w:r w:rsidR="00CD6EB5">
          <w:rPr>
            <w:rFonts w:eastAsia="宋体" w:cs="Times New Roman"/>
            <w:b w:val="0"/>
            <w:bCs w:val="0"/>
            <w:noProof/>
            <w:webHidden/>
            <w:sz w:val="24"/>
            <w:szCs w:val="24"/>
          </w:rPr>
          <w:t>8</w:t>
        </w:r>
      </w:hyperlink>
      <w:r w:rsidR="00101171" w:rsidRPr="00101171">
        <w:rPr>
          <w:rStyle w:val="ab"/>
          <w:rFonts w:eastAsia="宋体" w:cs="Times New Roman"/>
          <w:b w:val="0"/>
          <w:bCs w:val="0"/>
          <w:noProof/>
          <w:webHidden/>
          <w:color w:val="000000" w:themeColor="text1"/>
          <w:sz w:val="24"/>
          <w:szCs w:val="24"/>
          <w:u w:val="none"/>
        </w:rPr>
        <w:t>）</w:t>
      </w:r>
    </w:p>
    <w:p w14:paraId="28CA6CBA" w14:textId="3EF20E6A" w:rsidR="00101171" w:rsidRPr="00101171" w:rsidRDefault="00000000" w:rsidP="00881CA6">
      <w:pPr>
        <w:pStyle w:val="TOC2"/>
        <w:rPr>
          <w:lang w:val="en-US"/>
          <w14:ligatures w14:val="standardContextual"/>
        </w:rPr>
      </w:pPr>
      <w:hyperlink w:anchor="_Toc153124422" w:history="1">
        <w:r w:rsidR="00101171" w:rsidRPr="00101171">
          <w:rPr>
            <w:rStyle w:val="ab"/>
          </w:rPr>
          <w:t xml:space="preserve">4.1  </w:t>
        </w:r>
        <w:r w:rsidR="00101171" w:rsidRPr="00101171">
          <w:rPr>
            <w:rStyle w:val="ab"/>
          </w:rPr>
          <w:t>混凝土和钢筋</w:t>
        </w:r>
        <w:r w:rsidR="00101171" w:rsidRPr="00101171">
          <w:rPr>
            <w:webHidden/>
            <w:sz w:val="24"/>
            <w:szCs w:val="24"/>
          </w:rPr>
          <w:tab/>
        </w:r>
        <w:r w:rsidR="00101171" w:rsidRPr="00101171">
          <w:rPr>
            <w:webHidden/>
            <w:sz w:val="24"/>
            <w:szCs w:val="24"/>
          </w:rPr>
          <w:t>（</w:t>
        </w:r>
        <w:r w:rsidR="00CD6EB5">
          <w:rPr>
            <w:webHidden/>
            <w:sz w:val="24"/>
            <w:szCs w:val="24"/>
          </w:rPr>
          <w:t>8</w:t>
        </w:r>
      </w:hyperlink>
      <w:r w:rsidR="00101171" w:rsidRPr="00101171">
        <w:rPr>
          <w:rStyle w:val="ab"/>
          <w:webHidden/>
          <w:color w:val="000000" w:themeColor="text1"/>
          <w:sz w:val="24"/>
          <w:szCs w:val="24"/>
          <w:u w:val="none"/>
        </w:rPr>
        <w:t>）</w:t>
      </w:r>
    </w:p>
    <w:p w14:paraId="78B9E1DA" w14:textId="4C2B829D" w:rsidR="00101171" w:rsidRPr="00101171" w:rsidRDefault="00000000" w:rsidP="00881CA6">
      <w:pPr>
        <w:pStyle w:val="TOC2"/>
        <w:rPr>
          <w:lang w:val="en-US"/>
          <w14:ligatures w14:val="standardContextual"/>
        </w:rPr>
      </w:pPr>
      <w:hyperlink w:anchor="_Toc153124423" w:history="1">
        <w:r w:rsidR="00101171" w:rsidRPr="00101171">
          <w:rPr>
            <w:rStyle w:val="ab"/>
          </w:rPr>
          <w:t xml:space="preserve">4.2  </w:t>
        </w:r>
        <w:r w:rsidR="00101171" w:rsidRPr="00101171">
          <w:rPr>
            <w:rStyle w:val="ab"/>
          </w:rPr>
          <w:t>连接材料</w:t>
        </w:r>
        <w:r w:rsidR="00101171" w:rsidRPr="00101171">
          <w:rPr>
            <w:webHidden/>
            <w:sz w:val="24"/>
            <w:szCs w:val="24"/>
          </w:rPr>
          <w:tab/>
        </w:r>
        <w:r w:rsidR="00101171" w:rsidRPr="00101171">
          <w:rPr>
            <w:webHidden/>
            <w:sz w:val="24"/>
            <w:szCs w:val="24"/>
          </w:rPr>
          <w:t>（</w:t>
        </w:r>
        <w:r w:rsidR="00CD6EB5">
          <w:rPr>
            <w:webHidden/>
            <w:sz w:val="24"/>
            <w:szCs w:val="24"/>
          </w:rPr>
          <w:t>8</w:t>
        </w:r>
      </w:hyperlink>
      <w:r w:rsidR="00101171" w:rsidRPr="00101171">
        <w:rPr>
          <w:rStyle w:val="ab"/>
          <w:webHidden/>
          <w:color w:val="000000" w:themeColor="text1"/>
          <w:sz w:val="24"/>
          <w:szCs w:val="24"/>
          <w:u w:val="none"/>
        </w:rPr>
        <w:t>）</w:t>
      </w:r>
    </w:p>
    <w:p w14:paraId="0E1A5093" w14:textId="49F62778" w:rsidR="00101171" w:rsidRPr="00101171" w:rsidRDefault="00000000" w:rsidP="00881CA6">
      <w:pPr>
        <w:pStyle w:val="TOC2"/>
        <w:rPr>
          <w:lang w:val="en-US"/>
          <w14:ligatures w14:val="standardContextual"/>
        </w:rPr>
      </w:pPr>
      <w:hyperlink w:anchor="_Toc153124424" w:history="1">
        <w:r w:rsidR="00101171" w:rsidRPr="00101171">
          <w:rPr>
            <w:rStyle w:val="ab"/>
          </w:rPr>
          <w:t xml:space="preserve">4.3  </w:t>
        </w:r>
        <w:r w:rsidR="00101171" w:rsidRPr="00101171">
          <w:rPr>
            <w:rStyle w:val="ab"/>
          </w:rPr>
          <w:t>防水材料</w:t>
        </w:r>
        <w:r w:rsidR="00101171" w:rsidRPr="00101171">
          <w:rPr>
            <w:webHidden/>
            <w:sz w:val="24"/>
            <w:szCs w:val="24"/>
          </w:rPr>
          <w:tab/>
        </w:r>
        <w:r w:rsidR="00101171" w:rsidRPr="00101171">
          <w:rPr>
            <w:webHidden/>
            <w:sz w:val="24"/>
            <w:szCs w:val="24"/>
          </w:rPr>
          <w:t>（</w:t>
        </w:r>
        <w:r w:rsidR="00101171" w:rsidRPr="00101171">
          <w:rPr>
            <w:webHidden/>
            <w:sz w:val="24"/>
            <w:szCs w:val="24"/>
          </w:rPr>
          <w:fldChar w:fldCharType="begin"/>
        </w:r>
        <w:r w:rsidR="00101171" w:rsidRPr="00101171">
          <w:rPr>
            <w:webHidden/>
            <w:sz w:val="24"/>
            <w:szCs w:val="24"/>
          </w:rPr>
          <w:instrText xml:space="preserve"> PAGEREF _Toc153124424 \h </w:instrText>
        </w:r>
        <w:r w:rsidR="00101171" w:rsidRPr="00101171">
          <w:rPr>
            <w:webHidden/>
            <w:sz w:val="24"/>
            <w:szCs w:val="24"/>
          </w:rPr>
        </w:r>
        <w:r w:rsidR="00101171" w:rsidRPr="00101171">
          <w:rPr>
            <w:webHidden/>
            <w:sz w:val="24"/>
            <w:szCs w:val="24"/>
          </w:rPr>
          <w:fldChar w:fldCharType="separate"/>
        </w:r>
        <w:r w:rsidR="00101171" w:rsidRPr="00101171">
          <w:rPr>
            <w:webHidden/>
            <w:sz w:val="24"/>
            <w:szCs w:val="24"/>
          </w:rPr>
          <w:t>1</w:t>
        </w:r>
        <w:r w:rsidR="00CD6EB5">
          <w:rPr>
            <w:webHidden/>
            <w:sz w:val="24"/>
            <w:szCs w:val="24"/>
          </w:rPr>
          <w:t>0</w:t>
        </w:r>
        <w:r w:rsidR="00101171" w:rsidRPr="00101171">
          <w:rPr>
            <w:webHidden/>
            <w:sz w:val="24"/>
            <w:szCs w:val="24"/>
          </w:rPr>
          <w:fldChar w:fldCharType="end"/>
        </w:r>
      </w:hyperlink>
      <w:r w:rsidR="00101171" w:rsidRPr="00101171">
        <w:rPr>
          <w:rStyle w:val="ab"/>
          <w:webHidden/>
          <w:color w:val="000000" w:themeColor="text1"/>
          <w:sz w:val="24"/>
          <w:szCs w:val="24"/>
          <w:u w:val="none"/>
        </w:rPr>
        <w:t>）</w:t>
      </w:r>
    </w:p>
    <w:p w14:paraId="2291CBEE" w14:textId="2F0BB72A" w:rsidR="00101171" w:rsidRPr="00101171" w:rsidRDefault="00000000" w:rsidP="00881CA6">
      <w:pPr>
        <w:pStyle w:val="TOC2"/>
        <w:rPr>
          <w:lang w:val="en-US"/>
          <w14:ligatures w14:val="standardContextual"/>
        </w:rPr>
      </w:pPr>
      <w:hyperlink w:anchor="_Toc153124425" w:history="1">
        <w:r w:rsidR="00101171" w:rsidRPr="00101171">
          <w:rPr>
            <w:rStyle w:val="ab"/>
          </w:rPr>
          <w:t xml:space="preserve">4.4  </w:t>
        </w:r>
        <w:r w:rsidR="00101171" w:rsidRPr="00101171">
          <w:rPr>
            <w:rStyle w:val="ab"/>
          </w:rPr>
          <w:t>预制构件构造设计</w:t>
        </w:r>
        <w:r w:rsidR="00101171" w:rsidRPr="00101171">
          <w:rPr>
            <w:webHidden/>
            <w:sz w:val="24"/>
            <w:szCs w:val="24"/>
          </w:rPr>
          <w:tab/>
        </w:r>
        <w:r w:rsidR="00101171" w:rsidRPr="00101171">
          <w:rPr>
            <w:webHidden/>
            <w:sz w:val="24"/>
            <w:szCs w:val="24"/>
          </w:rPr>
          <w:t>（</w:t>
        </w:r>
        <w:r w:rsidR="00101171" w:rsidRPr="00101171">
          <w:rPr>
            <w:webHidden/>
            <w:sz w:val="24"/>
            <w:szCs w:val="24"/>
          </w:rPr>
          <w:fldChar w:fldCharType="begin"/>
        </w:r>
        <w:r w:rsidR="00101171" w:rsidRPr="00101171">
          <w:rPr>
            <w:webHidden/>
            <w:sz w:val="24"/>
            <w:szCs w:val="24"/>
          </w:rPr>
          <w:instrText xml:space="preserve"> PAGEREF _Toc153124425 \h </w:instrText>
        </w:r>
        <w:r w:rsidR="00101171" w:rsidRPr="00101171">
          <w:rPr>
            <w:webHidden/>
            <w:sz w:val="24"/>
            <w:szCs w:val="24"/>
          </w:rPr>
        </w:r>
        <w:r w:rsidR="00101171" w:rsidRPr="00101171">
          <w:rPr>
            <w:webHidden/>
            <w:sz w:val="24"/>
            <w:szCs w:val="24"/>
          </w:rPr>
          <w:fldChar w:fldCharType="separate"/>
        </w:r>
        <w:r w:rsidR="00101171" w:rsidRPr="00101171">
          <w:rPr>
            <w:webHidden/>
            <w:sz w:val="24"/>
            <w:szCs w:val="24"/>
          </w:rPr>
          <w:t>1</w:t>
        </w:r>
        <w:r w:rsidR="00CD6EB5">
          <w:rPr>
            <w:webHidden/>
            <w:sz w:val="24"/>
            <w:szCs w:val="24"/>
          </w:rPr>
          <w:t>1</w:t>
        </w:r>
        <w:r w:rsidR="00101171" w:rsidRPr="00101171">
          <w:rPr>
            <w:webHidden/>
            <w:sz w:val="24"/>
            <w:szCs w:val="24"/>
          </w:rPr>
          <w:fldChar w:fldCharType="end"/>
        </w:r>
      </w:hyperlink>
      <w:r w:rsidR="00101171" w:rsidRPr="00101171">
        <w:rPr>
          <w:rStyle w:val="ab"/>
          <w:webHidden/>
          <w:color w:val="000000" w:themeColor="text1"/>
          <w:sz w:val="24"/>
          <w:szCs w:val="24"/>
          <w:u w:val="none"/>
        </w:rPr>
        <w:t>）</w:t>
      </w:r>
    </w:p>
    <w:p w14:paraId="4E492999" w14:textId="65021115" w:rsidR="00101171" w:rsidRPr="00101171" w:rsidRDefault="00000000" w:rsidP="00881CA6">
      <w:pPr>
        <w:pStyle w:val="TOC2"/>
        <w:rPr>
          <w:lang w:val="en-US"/>
          <w14:ligatures w14:val="standardContextual"/>
        </w:rPr>
      </w:pPr>
      <w:hyperlink w:anchor="_Toc153124426" w:history="1">
        <w:r w:rsidR="00101171" w:rsidRPr="00101171">
          <w:rPr>
            <w:rStyle w:val="ab"/>
          </w:rPr>
          <w:t xml:space="preserve">4.5  </w:t>
        </w:r>
        <w:r w:rsidR="00101171" w:rsidRPr="00101171">
          <w:rPr>
            <w:rStyle w:val="ab"/>
          </w:rPr>
          <w:t>楼盖设计</w:t>
        </w:r>
        <w:r w:rsidR="00101171" w:rsidRPr="00101171">
          <w:rPr>
            <w:webHidden/>
            <w:sz w:val="24"/>
            <w:szCs w:val="24"/>
          </w:rPr>
          <w:tab/>
        </w:r>
        <w:r w:rsidR="00101171" w:rsidRPr="00101171">
          <w:rPr>
            <w:webHidden/>
            <w:sz w:val="24"/>
            <w:szCs w:val="24"/>
          </w:rPr>
          <w:t>（</w:t>
        </w:r>
        <w:r w:rsidR="00101171" w:rsidRPr="00101171">
          <w:rPr>
            <w:webHidden/>
            <w:sz w:val="24"/>
            <w:szCs w:val="24"/>
          </w:rPr>
          <w:fldChar w:fldCharType="begin"/>
        </w:r>
        <w:r w:rsidR="00101171" w:rsidRPr="00101171">
          <w:rPr>
            <w:webHidden/>
            <w:sz w:val="24"/>
            <w:szCs w:val="24"/>
          </w:rPr>
          <w:instrText xml:space="preserve"> PAGEREF _Toc153124426 \h </w:instrText>
        </w:r>
        <w:r w:rsidR="00101171" w:rsidRPr="00101171">
          <w:rPr>
            <w:webHidden/>
            <w:sz w:val="24"/>
            <w:szCs w:val="24"/>
          </w:rPr>
        </w:r>
        <w:r w:rsidR="00101171" w:rsidRPr="00101171">
          <w:rPr>
            <w:webHidden/>
            <w:sz w:val="24"/>
            <w:szCs w:val="24"/>
          </w:rPr>
          <w:fldChar w:fldCharType="separate"/>
        </w:r>
        <w:r w:rsidR="00101171" w:rsidRPr="00101171">
          <w:rPr>
            <w:webHidden/>
            <w:sz w:val="24"/>
            <w:szCs w:val="24"/>
          </w:rPr>
          <w:t>1</w:t>
        </w:r>
        <w:r w:rsidR="00CD6EB5">
          <w:rPr>
            <w:webHidden/>
            <w:sz w:val="24"/>
            <w:szCs w:val="24"/>
          </w:rPr>
          <w:t>3</w:t>
        </w:r>
        <w:r w:rsidR="00101171" w:rsidRPr="00101171">
          <w:rPr>
            <w:webHidden/>
            <w:sz w:val="24"/>
            <w:szCs w:val="24"/>
          </w:rPr>
          <w:fldChar w:fldCharType="end"/>
        </w:r>
      </w:hyperlink>
      <w:r w:rsidR="00101171" w:rsidRPr="00101171">
        <w:rPr>
          <w:rStyle w:val="ab"/>
          <w:webHidden/>
          <w:color w:val="000000" w:themeColor="text1"/>
          <w:sz w:val="24"/>
          <w:szCs w:val="24"/>
          <w:u w:val="none"/>
        </w:rPr>
        <w:t>）</w:t>
      </w:r>
    </w:p>
    <w:p w14:paraId="67CDBF00" w14:textId="58CE9165" w:rsidR="00101171" w:rsidRPr="00101171" w:rsidRDefault="00000000" w:rsidP="00101171">
      <w:pPr>
        <w:pStyle w:val="TOC1"/>
        <w:tabs>
          <w:tab w:val="right" w:leader="dot" w:pos="8296"/>
        </w:tabs>
        <w:snapToGrid w:val="0"/>
        <w:spacing w:before="0" w:after="0"/>
        <w:rPr>
          <w:rFonts w:eastAsia="宋体" w:cs="Times New Roman"/>
          <w:b w:val="0"/>
          <w:bCs w:val="0"/>
          <w:noProof/>
          <w:snapToGrid/>
          <w:kern w:val="2"/>
          <w:sz w:val="24"/>
          <w:szCs w:val="24"/>
          <w14:ligatures w14:val="standardContextual"/>
        </w:rPr>
      </w:pPr>
      <w:hyperlink w:anchor="_Toc153124427" w:history="1">
        <w:r w:rsidR="00101171" w:rsidRPr="00101171">
          <w:rPr>
            <w:rStyle w:val="ab"/>
            <w:rFonts w:eastAsia="宋体" w:cs="Times New Roman"/>
            <w:b w:val="0"/>
            <w:bCs w:val="0"/>
            <w:noProof/>
            <w:sz w:val="24"/>
            <w:szCs w:val="24"/>
          </w:rPr>
          <w:t xml:space="preserve">5  </w:t>
        </w:r>
        <w:r w:rsidR="00101171" w:rsidRPr="00101171">
          <w:rPr>
            <w:rStyle w:val="ab"/>
            <w:rFonts w:eastAsia="宋体" w:cs="Times New Roman"/>
            <w:b w:val="0"/>
            <w:bCs w:val="0"/>
            <w:noProof/>
            <w:sz w:val="24"/>
            <w:szCs w:val="24"/>
          </w:rPr>
          <w:t>建筑设计</w:t>
        </w:r>
        <w:r w:rsidR="00101171" w:rsidRPr="00101171">
          <w:rPr>
            <w:rFonts w:eastAsia="宋体" w:cs="Times New Roman"/>
            <w:b w:val="0"/>
            <w:bCs w:val="0"/>
            <w:noProof/>
            <w:webHidden/>
            <w:sz w:val="24"/>
            <w:szCs w:val="24"/>
          </w:rPr>
          <w:tab/>
        </w:r>
        <w:r w:rsidR="00101171" w:rsidRPr="00101171">
          <w:rPr>
            <w:rFonts w:eastAsia="宋体" w:cs="Times New Roman"/>
            <w:b w:val="0"/>
            <w:bCs w:val="0"/>
            <w:noProof/>
            <w:webHidden/>
            <w:sz w:val="24"/>
            <w:szCs w:val="24"/>
          </w:rPr>
          <w:t>（</w:t>
        </w:r>
        <w:r w:rsidR="00101171" w:rsidRPr="00101171">
          <w:rPr>
            <w:rFonts w:eastAsia="宋体" w:cs="Times New Roman"/>
            <w:b w:val="0"/>
            <w:bCs w:val="0"/>
            <w:noProof/>
            <w:webHidden/>
            <w:sz w:val="24"/>
            <w:szCs w:val="24"/>
          </w:rPr>
          <w:fldChar w:fldCharType="begin"/>
        </w:r>
        <w:r w:rsidR="00101171" w:rsidRPr="00101171">
          <w:rPr>
            <w:rFonts w:eastAsia="宋体" w:cs="Times New Roman"/>
            <w:b w:val="0"/>
            <w:bCs w:val="0"/>
            <w:noProof/>
            <w:webHidden/>
            <w:sz w:val="24"/>
            <w:szCs w:val="24"/>
          </w:rPr>
          <w:instrText xml:space="preserve"> PAGEREF _Toc153124427 \h </w:instrText>
        </w:r>
        <w:r w:rsidR="00101171" w:rsidRPr="00101171">
          <w:rPr>
            <w:rFonts w:eastAsia="宋体" w:cs="Times New Roman"/>
            <w:b w:val="0"/>
            <w:bCs w:val="0"/>
            <w:noProof/>
            <w:webHidden/>
            <w:sz w:val="24"/>
            <w:szCs w:val="24"/>
          </w:rPr>
        </w:r>
        <w:r w:rsidR="00101171" w:rsidRPr="00101171">
          <w:rPr>
            <w:rFonts w:eastAsia="宋体" w:cs="Times New Roman"/>
            <w:b w:val="0"/>
            <w:bCs w:val="0"/>
            <w:noProof/>
            <w:webHidden/>
            <w:sz w:val="24"/>
            <w:szCs w:val="24"/>
          </w:rPr>
          <w:fldChar w:fldCharType="separate"/>
        </w:r>
        <w:r w:rsidR="00101171" w:rsidRPr="00101171">
          <w:rPr>
            <w:rFonts w:eastAsia="宋体" w:cs="Times New Roman"/>
            <w:b w:val="0"/>
            <w:bCs w:val="0"/>
            <w:noProof/>
            <w:webHidden/>
            <w:sz w:val="24"/>
            <w:szCs w:val="24"/>
          </w:rPr>
          <w:t>1</w:t>
        </w:r>
        <w:r w:rsidR="00CD6EB5">
          <w:rPr>
            <w:rFonts w:eastAsia="宋体" w:cs="Times New Roman"/>
            <w:b w:val="0"/>
            <w:bCs w:val="0"/>
            <w:noProof/>
            <w:webHidden/>
            <w:sz w:val="24"/>
            <w:szCs w:val="24"/>
          </w:rPr>
          <w:t>4</w:t>
        </w:r>
        <w:r w:rsidR="00101171" w:rsidRPr="00101171">
          <w:rPr>
            <w:rFonts w:eastAsia="宋体" w:cs="Times New Roman"/>
            <w:b w:val="0"/>
            <w:bCs w:val="0"/>
            <w:noProof/>
            <w:webHidden/>
            <w:sz w:val="24"/>
            <w:szCs w:val="24"/>
          </w:rPr>
          <w:fldChar w:fldCharType="end"/>
        </w:r>
      </w:hyperlink>
      <w:r w:rsidR="00101171" w:rsidRPr="00101171">
        <w:rPr>
          <w:rStyle w:val="ab"/>
          <w:rFonts w:eastAsia="宋体" w:cs="Times New Roman"/>
          <w:b w:val="0"/>
          <w:bCs w:val="0"/>
          <w:noProof/>
          <w:webHidden/>
          <w:color w:val="000000" w:themeColor="text1"/>
          <w:sz w:val="24"/>
          <w:szCs w:val="24"/>
          <w:u w:val="none"/>
        </w:rPr>
        <w:t>）</w:t>
      </w:r>
    </w:p>
    <w:p w14:paraId="5B255CD5" w14:textId="0949318B" w:rsidR="00101171" w:rsidRPr="00101171" w:rsidRDefault="00000000" w:rsidP="00881CA6">
      <w:pPr>
        <w:pStyle w:val="TOC2"/>
        <w:rPr>
          <w:lang w:val="en-US"/>
          <w14:ligatures w14:val="standardContextual"/>
        </w:rPr>
      </w:pPr>
      <w:hyperlink w:anchor="_Toc153124428" w:history="1">
        <w:r w:rsidR="00101171" w:rsidRPr="00101171">
          <w:rPr>
            <w:rStyle w:val="ab"/>
          </w:rPr>
          <w:t xml:space="preserve">5.1  </w:t>
        </w:r>
        <w:r w:rsidR="00101171" w:rsidRPr="00101171">
          <w:rPr>
            <w:rStyle w:val="ab"/>
          </w:rPr>
          <w:t>一般规定</w:t>
        </w:r>
        <w:r w:rsidR="00101171" w:rsidRPr="00101171">
          <w:rPr>
            <w:webHidden/>
            <w:sz w:val="24"/>
            <w:szCs w:val="24"/>
          </w:rPr>
          <w:tab/>
        </w:r>
        <w:r w:rsidR="00101171" w:rsidRPr="00101171">
          <w:rPr>
            <w:webHidden/>
            <w:sz w:val="24"/>
            <w:szCs w:val="24"/>
          </w:rPr>
          <w:t>（</w:t>
        </w:r>
        <w:r w:rsidR="00101171" w:rsidRPr="00101171">
          <w:rPr>
            <w:webHidden/>
            <w:sz w:val="24"/>
            <w:szCs w:val="24"/>
          </w:rPr>
          <w:fldChar w:fldCharType="begin"/>
        </w:r>
        <w:r w:rsidR="00101171" w:rsidRPr="00101171">
          <w:rPr>
            <w:webHidden/>
            <w:sz w:val="24"/>
            <w:szCs w:val="24"/>
          </w:rPr>
          <w:instrText xml:space="preserve"> PAGEREF _Toc153124428 \h </w:instrText>
        </w:r>
        <w:r w:rsidR="00101171" w:rsidRPr="00101171">
          <w:rPr>
            <w:webHidden/>
            <w:sz w:val="24"/>
            <w:szCs w:val="24"/>
          </w:rPr>
        </w:r>
        <w:r w:rsidR="00101171" w:rsidRPr="00101171">
          <w:rPr>
            <w:webHidden/>
            <w:sz w:val="24"/>
            <w:szCs w:val="24"/>
          </w:rPr>
          <w:fldChar w:fldCharType="separate"/>
        </w:r>
        <w:r w:rsidR="00101171" w:rsidRPr="00101171">
          <w:rPr>
            <w:webHidden/>
            <w:sz w:val="24"/>
            <w:szCs w:val="24"/>
          </w:rPr>
          <w:t>1</w:t>
        </w:r>
        <w:r w:rsidR="00CD6EB5">
          <w:rPr>
            <w:webHidden/>
            <w:sz w:val="24"/>
            <w:szCs w:val="24"/>
          </w:rPr>
          <w:t>4</w:t>
        </w:r>
        <w:r w:rsidR="00101171" w:rsidRPr="00101171">
          <w:rPr>
            <w:webHidden/>
            <w:sz w:val="24"/>
            <w:szCs w:val="24"/>
          </w:rPr>
          <w:fldChar w:fldCharType="end"/>
        </w:r>
      </w:hyperlink>
      <w:r w:rsidR="00101171" w:rsidRPr="00101171">
        <w:rPr>
          <w:rStyle w:val="ab"/>
          <w:webHidden/>
          <w:color w:val="000000" w:themeColor="text1"/>
          <w:sz w:val="24"/>
          <w:szCs w:val="24"/>
          <w:u w:val="none"/>
        </w:rPr>
        <w:t>）</w:t>
      </w:r>
    </w:p>
    <w:p w14:paraId="43673E8E" w14:textId="52EC27AE" w:rsidR="00101171" w:rsidRPr="00101171" w:rsidRDefault="00000000" w:rsidP="00881CA6">
      <w:pPr>
        <w:pStyle w:val="TOC2"/>
        <w:rPr>
          <w:lang w:val="en-US"/>
          <w14:ligatures w14:val="standardContextual"/>
        </w:rPr>
      </w:pPr>
      <w:hyperlink w:anchor="_Toc153124429" w:history="1">
        <w:r w:rsidR="00101171" w:rsidRPr="00101171">
          <w:rPr>
            <w:rStyle w:val="ab"/>
          </w:rPr>
          <w:t xml:space="preserve">5.2  </w:t>
        </w:r>
        <w:r w:rsidR="00101171" w:rsidRPr="00101171">
          <w:rPr>
            <w:rStyle w:val="ab"/>
          </w:rPr>
          <w:t>保温与防水</w:t>
        </w:r>
        <w:r w:rsidR="00101171" w:rsidRPr="00101171">
          <w:rPr>
            <w:webHidden/>
            <w:sz w:val="24"/>
            <w:szCs w:val="24"/>
          </w:rPr>
          <w:tab/>
        </w:r>
        <w:r w:rsidR="00101171" w:rsidRPr="00101171">
          <w:rPr>
            <w:webHidden/>
            <w:sz w:val="24"/>
            <w:szCs w:val="24"/>
          </w:rPr>
          <w:t>（</w:t>
        </w:r>
        <w:r w:rsidR="00101171" w:rsidRPr="00101171">
          <w:rPr>
            <w:webHidden/>
            <w:sz w:val="24"/>
            <w:szCs w:val="24"/>
          </w:rPr>
          <w:fldChar w:fldCharType="begin"/>
        </w:r>
        <w:r w:rsidR="00101171" w:rsidRPr="00101171">
          <w:rPr>
            <w:webHidden/>
            <w:sz w:val="24"/>
            <w:szCs w:val="24"/>
          </w:rPr>
          <w:instrText xml:space="preserve"> PAGEREF _Toc153124429 \h </w:instrText>
        </w:r>
        <w:r w:rsidR="00101171" w:rsidRPr="00101171">
          <w:rPr>
            <w:webHidden/>
            <w:sz w:val="24"/>
            <w:szCs w:val="24"/>
          </w:rPr>
        </w:r>
        <w:r w:rsidR="00101171" w:rsidRPr="00101171">
          <w:rPr>
            <w:webHidden/>
            <w:sz w:val="24"/>
            <w:szCs w:val="24"/>
          </w:rPr>
          <w:fldChar w:fldCharType="separate"/>
        </w:r>
        <w:r w:rsidR="00101171" w:rsidRPr="00101171">
          <w:rPr>
            <w:webHidden/>
            <w:sz w:val="24"/>
            <w:szCs w:val="24"/>
          </w:rPr>
          <w:t>1</w:t>
        </w:r>
        <w:r w:rsidR="00CD6EB5">
          <w:rPr>
            <w:webHidden/>
            <w:sz w:val="24"/>
            <w:szCs w:val="24"/>
          </w:rPr>
          <w:t>4</w:t>
        </w:r>
        <w:r w:rsidR="00101171" w:rsidRPr="00101171">
          <w:rPr>
            <w:webHidden/>
            <w:sz w:val="24"/>
            <w:szCs w:val="24"/>
          </w:rPr>
          <w:fldChar w:fldCharType="end"/>
        </w:r>
      </w:hyperlink>
      <w:r w:rsidR="00101171" w:rsidRPr="00101171">
        <w:rPr>
          <w:rStyle w:val="ab"/>
          <w:webHidden/>
          <w:color w:val="000000" w:themeColor="text1"/>
          <w:sz w:val="24"/>
          <w:szCs w:val="24"/>
          <w:u w:val="none"/>
        </w:rPr>
        <w:t>）</w:t>
      </w:r>
    </w:p>
    <w:p w14:paraId="6AD7ABFE" w14:textId="4E2EAA08" w:rsidR="00101171" w:rsidRPr="00101171" w:rsidRDefault="00000000" w:rsidP="00881CA6">
      <w:pPr>
        <w:pStyle w:val="TOC2"/>
        <w:rPr>
          <w:lang w:val="en-US"/>
          <w14:ligatures w14:val="standardContextual"/>
        </w:rPr>
      </w:pPr>
      <w:hyperlink w:anchor="_Toc153124430" w:history="1">
        <w:r w:rsidR="00101171" w:rsidRPr="00101171">
          <w:rPr>
            <w:rStyle w:val="ab"/>
          </w:rPr>
          <w:t xml:space="preserve">5.3  </w:t>
        </w:r>
        <w:r w:rsidR="00101171" w:rsidRPr="00101171">
          <w:rPr>
            <w:rStyle w:val="ab"/>
          </w:rPr>
          <w:t>集成设计</w:t>
        </w:r>
        <w:r w:rsidR="00101171" w:rsidRPr="00101171">
          <w:rPr>
            <w:webHidden/>
            <w:sz w:val="24"/>
            <w:szCs w:val="24"/>
          </w:rPr>
          <w:tab/>
        </w:r>
        <w:r w:rsidR="00101171" w:rsidRPr="00101171">
          <w:rPr>
            <w:webHidden/>
            <w:sz w:val="24"/>
            <w:szCs w:val="24"/>
          </w:rPr>
          <w:t>（</w:t>
        </w:r>
        <w:r w:rsidR="00101171" w:rsidRPr="00101171">
          <w:rPr>
            <w:webHidden/>
            <w:sz w:val="24"/>
            <w:szCs w:val="24"/>
          </w:rPr>
          <w:fldChar w:fldCharType="begin"/>
        </w:r>
        <w:r w:rsidR="00101171" w:rsidRPr="00101171">
          <w:rPr>
            <w:webHidden/>
            <w:sz w:val="24"/>
            <w:szCs w:val="24"/>
          </w:rPr>
          <w:instrText xml:space="preserve"> PAGEREF _Toc153124430 \h </w:instrText>
        </w:r>
        <w:r w:rsidR="00101171" w:rsidRPr="00101171">
          <w:rPr>
            <w:webHidden/>
            <w:sz w:val="24"/>
            <w:szCs w:val="24"/>
          </w:rPr>
        </w:r>
        <w:r w:rsidR="00101171" w:rsidRPr="00101171">
          <w:rPr>
            <w:webHidden/>
            <w:sz w:val="24"/>
            <w:szCs w:val="24"/>
          </w:rPr>
          <w:fldChar w:fldCharType="separate"/>
        </w:r>
        <w:r w:rsidR="00101171" w:rsidRPr="00101171">
          <w:rPr>
            <w:webHidden/>
            <w:sz w:val="24"/>
            <w:szCs w:val="24"/>
          </w:rPr>
          <w:t>1</w:t>
        </w:r>
        <w:r w:rsidR="00CD6EB5">
          <w:rPr>
            <w:webHidden/>
            <w:sz w:val="24"/>
            <w:szCs w:val="24"/>
          </w:rPr>
          <w:t>5</w:t>
        </w:r>
        <w:r w:rsidR="00101171" w:rsidRPr="00101171">
          <w:rPr>
            <w:webHidden/>
            <w:sz w:val="24"/>
            <w:szCs w:val="24"/>
          </w:rPr>
          <w:fldChar w:fldCharType="end"/>
        </w:r>
      </w:hyperlink>
      <w:r w:rsidR="00101171" w:rsidRPr="00101171">
        <w:rPr>
          <w:rStyle w:val="ab"/>
          <w:webHidden/>
          <w:color w:val="000000" w:themeColor="text1"/>
          <w:sz w:val="24"/>
          <w:szCs w:val="24"/>
          <w:u w:val="none"/>
        </w:rPr>
        <w:t>）</w:t>
      </w:r>
    </w:p>
    <w:p w14:paraId="6EEE2A61" w14:textId="2FAA58A6" w:rsidR="00101171" w:rsidRPr="00101171" w:rsidRDefault="00000000" w:rsidP="00101171">
      <w:pPr>
        <w:pStyle w:val="TOC1"/>
        <w:tabs>
          <w:tab w:val="right" w:leader="dot" w:pos="8296"/>
        </w:tabs>
        <w:snapToGrid w:val="0"/>
        <w:spacing w:before="0" w:after="0"/>
        <w:rPr>
          <w:rFonts w:eastAsia="宋体" w:cs="Times New Roman"/>
          <w:b w:val="0"/>
          <w:bCs w:val="0"/>
          <w:noProof/>
          <w:snapToGrid/>
          <w:kern w:val="2"/>
          <w:sz w:val="24"/>
          <w:szCs w:val="24"/>
          <w14:ligatures w14:val="standardContextual"/>
        </w:rPr>
      </w:pPr>
      <w:hyperlink w:anchor="_Toc153124431" w:history="1">
        <w:r w:rsidR="00101171" w:rsidRPr="00101171">
          <w:rPr>
            <w:rStyle w:val="ab"/>
            <w:rFonts w:eastAsia="宋体" w:cs="Times New Roman"/>
            <w:b w:val="0"/>
            <w:bCs w:val="0"/>
            <w:noProof/>
            <w:sz w:val="24"/>
            <w:szCs w:val="24"/>
          </w:rPr>
          <w:t xml:space="preserve">6  </w:t>
        </w:r>
        <w:r w:rsidR="00101171" w:rsidRPr="00101171">
          <w:rPr>
            <w:rStyle w:val="ab"/>
            <w:rFonts w:eastAsia="宋体" w:cs="Times New Roman"/>
            <w:b w:val="0"/>
            <w:bCs w:val="0"/>
            <w:noProof/>
            <w:sz w:val="24"/>
            <w:szCs w:val="24"/>
          </w:rPr>
          <w:t>结构设计</w:t>
        </w:r>
        <w:r w:rsidR="00101171" w:rsidRPr="00101171">
          <w:rPr>
            <w:rFonts w:eastAsia="宋体" w:cs="Times New Roman"/>
            <w:b w:val="0"/>
            <w:bCs w:val="0"/>
            <w:noProof/>
            <w:webHidden/>
            <w:sz w:val="24"/>
            <w:szCs w:val="24"/>
          </w:rPr>
          <w:tab/>
        </w:r>
        <w:r w:rsidR="00101171" w:rsidRPr="00101171">
          <w:rPr>
            <w:rFonts w:eastAsia="宋体" w:cs="Times New Roman"/>
            <w:b w:val="0"/>
            <w:bCs w:val="0"/>
            <w:noProof/>
            <w:webHidden/>
            <w:sz w:val="24"/>
            <w:szCs w:val="24"/>
          </w:rPr>
          <w:t>（</w:t>
        </w:r>
        <w:r w:rsidR="00101171" w:rsidRPr="00101171">
          <w:rPr>
            <w:rFonts w:eastAsia="宋体" w:cs="Times New Roman"/>
            <w:b w:val="0"/>
            <w:bCs w:val="0"/>
            <w:noProof/>
            <w:webHidden/>
            <w:sz w:val="24"/>
            <w:szCs w:val="24"/>
          </w:rPr>
          <w:fldChar w:fldCharType="begin"/>
        </w:r>
        <w:r w:rsidR="00101171" w:rsidRPr="00101171">
          <w:rPr>
            <w:rFonts w:eastAsia="宋体" w:cs="Times New Roman"/>
            <w:b w:val="0"/>
            <w:bCs w:val="0"/>
            <w:noProof/>
            <w:webHidden/>
            <w:sz w:val="24"/>
            <w:szCs w:val="24"/>
          </w:rPr>
          <w:instrText xml:space="preserve"> PAGEREF _Toc153124431 \h </w:instrText>
        </w:r>
        <w:r w:rsidR="00101171" w:rsidRPr="00101171">
          <w:rPr>
            <w:rFonts w:eastAsia="宋体" w:cs="Times New Roman"/>
            <w:b w:val="0"/>
            <w:bCs w:val="0"/>
            <w:noProof/>
            <w:webHidden/>
            <w:sz w:val="24"/>
            <w:szCs w:val="24"/>
          </w:rPr>
        </w:r>
        <w:r w:rsidR="00101171" w:rsidRPr="00101171">
          <w:rPr>
            <w:rFonts w:eastAsia="宋体" w:cs="Times New Roman"/>
            <w:b w:val="0"/>
            <w:bCs w:val="0"/>
            <w:noProof/>
            <w:webHidden/>
            <w:sz w:val="24"/>
            <w:szCs w:val="24"/>
          </w:rPr>
          <w:fldChar w:fldCharType="separate"/>
        </w:r>
        <w:r w:rsidR="00101171" w:rsidRPr="00101171">
          <w:rPr>
            <w:rFonts w:eastAsia="宋体" w:cs="Times New Roman"/>
            <w:b w:val="0"/>
            <w:bCs w:val="0"/>
            <w:noProof/>
            <w:webHidden/>
            <w:sz w:val="24"/>
            <w:szCs w:val="24"/>
          </w:rPr>
          <w:t>1</w:t>
        </w:r>
        <w:r w:rsidR="00CD6EB5">
          <w:rPr>
            <w:rFonts w:eastAsia="宋体" w:cs="Times New Roman"/>
            <w:b w:val="0"/>
            <w:bCs w:val="0"/>
            <w:noProof/>
            <w:webHidden/>
            <w:sz w:val="24"/>
            <w:szCs w:val="24"/>
          </w:rPr>
          <w:t>6</w:t>
        </w:r>
        <w:r w:rsidR="00101171" w:rsidRPr="00101171">
          <w:rPr>
            <w:rFonts w:eastAsia="宋体" w:cs="Times New Roman"/>
            <w:b w:val="0"/>
            <w:bCs w:val="0"/>
            <w:noProof/>
            <w:webHidden/>
            <w:sz w:val="24"/>
            <w:szCs w:val="24"/>
          </w:rPr>
          <w:fldChar w:fldCharType="end"/>
        </w:r>
      </w:hyperlink>
      <w:r w:rsidR="00101171" w:rsidRPr="00101171">
        <w:rPr>
          <w:rStyle w:val="ab"/>
          <w:rFonts w:eastAsia="宋体" w:cs="Times New Roman"/>
          <w:b w:val="0"/>
          <w:bCs w:val="0"/>
          <w:noProof/>
          <w:webHidden/>
          <w:color w:val="000000" w:themeColor="text1"/>
          <w:sz w:val="24"/>
          <w:szCs w:val="24"/>
          <w:u w:val="none"/>
        </w:rPr>
        <w:t>）</w:t>
      </w:r>
    </w:p>
    <w:p w14:paraId="41DCB5DD" w14:textId="66CFA17E" w:rsidR="00101171" w:rsidRPr="00101171" w:rsidRDefault="00000000" w:rsidP="00881CA6">
      <w:pPr>
        <w:pStyle w:val="TOC2"/>
        <w:rPr>
          <w:lang w:val="en-US"/>
          <w14:ligatures w14:val="standardContextual"/>
        </w:rPr>
      </w:pPr>
      <w:hyperlink w:anchor="_Toc153124432" w:history="1">
        <w:r w:rsidR="00101171" w:rsidRPr="00101171">
          <w:rPr>
            <w:rStyle w:val="ab"/>
          </w:rPr>
          <w:t xml:space="preserve">6.1  </w:t>
        </w:r>
        <w:r w:rsidR="00101171" w:rsidRPr="00101171">
          <w:rPr>
            <w:rStyle w:val="ab"/>
          </w:rPr>
          <w:t>一般规定</w:t>
        </w:r>
        <w:r w:rsidR="00101171" w:rsidRPr="00101171">
          <w:rPr>
            <w:webHidden/>
            <w:sz w:val="24"/>
            <w:szCs w:val="24"/>
          </w:rPr>
          <w:tab/>
        </w:r>
        <w:r w:rsidR="00101171" w:rsidRPr="00101171">
          <w:rPr>
            <w:webHidden/>
            <w:sz w:val="24"/>
            <w:szCs w:val="24"/>
          </w:rPr>
          <w:t>（</w:t>
        </w:r>
        <w:r w:rsidR="00101171" w:rsidRPr="00101171">
          <w:rPr>
            <w:webHidden/>
            <w:sz w:val="24"/>
            <w:szCs w:val="24"/>
          </w:rPr>
          <w:fldChar w:fldCharType="begin"/>
        </w:r>
        <w:r w:rsidR="00101171" w:rsidRPr="00101171">
          <w:rPr>
            <w:webHidden/>
            <w:sz w:val="24"/>
            <w:szCs w:val="24"/>
          </w:rPr>
          <w:instrText xml:space="preserve"> PAGEREF _Toc153124432 \h </w:instrText>
        </w:r>
        <w:r w:rsidR="00101171" w:rsidRPr="00101171">
          <w:rPr>
            <w:webHidden/>
            <w:sz w:val="24"/>
            <w:szCs w:val="24"/>
          </w:rPr>
        </w:r>
        <w:r w:rsidR="00101171" w:rsidRPr="00101171">
          <w:rPr>
            <w:webHidden/>
            <w:sz w:val="24"/>
            <w:szCs w:val="24"/>
          </w:rPr>
          <w:fldChar w:fldCharType="separate"/>
        </w:r>
        <w:r w:rsidR="00101171" w:rsidRPr="00101171">
          <w:rPr>
            <w:webHidden/>
            <w:sz w:val="24"/>
            <w:szCs w:val="24"/>
          </w:rPr>
          <w:t>1</w:t>
        </w:r>
        <w:r w:rsidR="00CD6EB5">
          <w:rPr>
            <w:webHidden/>
            <w:sz w:val="24"/>
            <w:szCs w:val="24"/>
          </w:rPr>
          <w:t>6</w:t>
        </w:r>
        <w:r w:rsidR="00101171" w:rsidRPr="00101171">
          <w:rPr>
            <w:webHidden/>
            <w:sz w:val="24"/>
            <w:szCs w:val="24"/>
          </w:rPr>
          <w:fldChar w:fldCharType="end"/>
        </w:r>
      </w:hyperlink>
      <w:r w:rsidR="00101171" w:rsidRPr="00101171">
        <w:rPr>
          <w:rStyle w:val="ab"/>
          <w:webHidden/>
          <w:color w:val="000000" w:themeColor="text1"/>
          <w:sz w:val="24"/>
          <w:szCs w:val="24"/>
          <w:u w:val="none"/>
        </w:rPr>
        <w:t>）</w:t>
      </w:r>
    </w:p>
    <w:p w14:paraId="4B39A50B" w14:textId="527FB4F5" w:rsidR="00101171" w:rsidRPr="00101171" w:rsidRDefault="00000000" w:rsidP="00881CA6">
      <w:pPr>
        <w:pStyle w:val="TOC2"/>
        <w:rPr>
          <w:lang w:val="en-US"/>
          <w14:ligatures w14:val="standardContextual"/>
        </w:rPr>
      </w:pPr>
      <w:hyperlink w:anchor="_Toc153124433" w:history="1">
        <w:r w:rsidR="00101171" w:rsidRPr="00101171">
          <w:rPr>
            <w:rStyle w:val="ab"/>
          </w:rPr>
          <w:t xml:space="preserve">6.2  </w:t>
        </w:r>
        <w:r w:rsidR="00101171" w:rsidRPr="00101171">
          <w:rPr>
            <w:rStyle w:val="ab"/>
          </w:rPr>
          <w:t>结构分析和设计</w:t>
        </w:r>
        <w:r w:rsidR="00101171" w:rsidRPr="00101171">
          <w:rPr>
            <w:webHidden/>
            <w:sz w:val="24"/>
            <w:szCs w:val="24"/>
          </w:rPr>
          <w:tab/>
        </w:r>
        <w:r w:rsidR="00101171" w:rsidRPr="00101171">
          <w:rPr>
            <w:webHidden/>
            <w:sz w:val="24"/>
            <w:szCs w:val="24"/>
          </w:rPr>
          <w:t>（</w:t>
        </w:r>
        <w:r w:rsidR="00101171" w:rsidRPr="00101171">
          <w:rPr>
            <w:webHidden/>
            <w:sz w:val="24"/>
            <w:szCs w:val="24"/>
          </w:rPr>
          <w:fldChar w:fldCharType="begin"/>
        </w:r>
        <w:r w:rsidR="00101171" w:rsidRPr="00101171">
          <w:rPr>
            <w:webHidden/>
            <w:sz w:val="24"/>
            <w:szCs w:val="24"/>
          </w:rPr>
          <w:instrText xml:space="preserve"> PAGEREF _Toc153124433 \h </w:instrText>
        </w:r>
        <w:r w:rsidR="00101171" w:rsidRPr="00101171">
          <w:rPr>
            <w:webHidden/>
            <w:sz w:val="24"/>
            <w:szCs w:val="24"/>
          </w:rPr>
        </w:r>
        <w:r w:rsidR="00101171" w:rsidRPr="00101171">
          <w:rPr>
            <w:webHidden/>
            <w:sz w:val="24"/>
            <w:szCs w:val="24"/>
          </w:rPr>
          <w:fldChar w:fldCharType="separate"/>
        </w:r>
        <w:r w:rsidR="00101171" w:rsidRPr="00101171">
          <w:rPr>
            <w:webHidden/>
            <w:sz w:val="24"/>
            <w:szCs w:val="24"/>
          </w:rPr>
          <w:t>1</w:t>
        </w:r>
        <w:r w:rsidR="00CD6EB5">
          <w:rPr>
            <w:webHidden/>
            <w:sz w:val="24"/>
            <w:szCs w:val="24"/>
          </w:rPr>
          <w:t>7</w:t>
        </w:r>
        <w:r w:rsidR="00101171" w:rsidRPr="00101171">
          <w:rPr>
            <w:webHidden/>
            <w:sz w:val="24"/>
            <w:szCs w:val="24"/>
          </w:rPr>
          <w:fldChar w:fldCharType="end"/>
        </w:r>
      </w:hyperlink>
      <w:r w:rsidR="00101171" w:rsidRPr="00101171">
        <w:rPr>
          <w:rStyle w:val="ab"/>
          <w:webHidden/>
          <w:color w:val="000000" w:themeColor="text1"/>
          <w:sz w:val="24"/>
          <w:szCs w:val="24"/>
          <w:u w:val="none"/>
        </w:rPr>
        <w:t>）</w:t>
      </w:r>
    </w:p>
    <w:p w14:paraId="7D7D74F4" w14:textId="33C7BC58" w:rsidR="00101171" w:rsidRPr="00101171" w:rsidRDefault="00000000" w:rsidP="00881CA6">
      <w:pPr>
        <w:pStyle w:val="TOC2"/>
        <w:rPr>
          <w:lang w:val="en-US"/>
          <w14:ligatures w14:val="standardContextual"/>
        </w:rPr>
      </w:pPr>
      <w:hyperlink w:anchor="_Toc153124434" w:history="1">
        <w:r w:rsidR="00101171" w:rsidRPr="00101171">
          <w:rPr>
            <w:rStyle w:val="ab"/>
          </w:rPr>
          <w:t xml:space="preserve">6.3  </w:t>
        </w:r>
        <w:r w:rsidR="00101171" w:rsidRPr="00101171">
          <w:rPr>
            <w:rStyle w:val="ab"/>
          </w:rPr>
          <w:t>承载力计算</w:t>
        </w:r>
        <w:r w:rsidR="00101171" w:rsidRPr="00101171">
          <w:rPr>
            <w:webHidden/>
            <w:sz w:val="24"/>
            <w:szCs w:val="24"/>
          </w:rPr>
          <w:tab/>
        </w:r>
        <w:r w:rsidR="00101171" w:rsidRPr="00101171">
          <w:rPr>
            <w:webHidden/>
            <w:sz w:val="24"/>
            <w:szCs w:val="24"/>
          </w:rPr>
          <w:t>（</w:t>
        </w:r>
        <w:r w:rsidR="00101171" w:rsidRPr="00101171">
          <w:rPr>
            <w:webHidden/>
            <w:sz w:val="24"/>
            <w:szCs w:val="24"/>
          </w:rPr>
          <w:fldChar w:fldCharType="begin"/>
        </w:r>
        <w:r w:rsidR="00101171" w:rsidRPr="00101171">
          <w:rPr>
            <w:webHidden/>
            <w:sz w:val="24"/>
            <w:szCs w:val="24"/>
          </w:rPr>
          <w:instrText xml:space="preserve"> PAGEREF _Toc153124434 \h </w:instrText>
        </w:r>
        <w:r w:rsidR="00101171" w:rsidRPr="00101171">
          <w:rPr>
            <w:webHidden/>
            <w:sz w:val="24"/>
            <w:szCs w:val="24"/>
          </w:rPr>
        </w:r>
        <w:r w:rsidR="00101171" w:rsidRPr="00101171">
          <w:rPr>
            <w:webHidden/>
            <w:sz w:val="24"/>
            <w:szCs w:val="24"/>
          </w:rPr>
          <w:fldChar w:fldCharType="separate"/>
        </w:r>
        <w:r w:rsidR="00101171" w:rsidRPr="00101171">
          <w:rPr>
            <w:webHidden/>
            <w:sz w:val="24"/>
            <w:szCs w:val="24"/>
          </w:rPr>
          <w:t>1</w:t>
        </w:r>
        <w:r w:rsidR="00CD6EB5">
          <w:rPr>
            <w:webHidden/>
            <w:sz w:val="24"/>
            <w:szCs w:val="24"/>
          </w:rPr>
          <w:t>8</w:t>
        </w:r>
        <w:r w:rsidR="00101171" w:rsidRPr="00101171">
          <w:rPr>
            <w:webHidden/>
            <w:sz w:val="24"/>
            <w:szCs w:val="24"/>
          </w:rPr>
          <w:fldChar w:fldCharType="end"/>
        </w:r>
      </w:hyperlink>
      <w:r w:rsidR="00101171" w:rsidRPr="00101171">
        <w:rPr>
          <w:rStyle w:val="ab"/>
          <w:webHidden/>
          <w:color w:val="000000" w:themeColor="text1"/>
          <w:sz w:val="24"/>
          <w:szCs w:val="24"/>
          <w:u w:val="none"/>
        </w:rPr>
        <w:t>）</w:t>
      </w:r>
    </w:p>
    <w:p w14:paraId="50FCAC4D" w14:textId="33DD6921" w:rsidR="00101171" w:rsidRPr="00101171" w:rsidRDefault="00000000" w:rsidP="00881CA6">
      <w:pPr>
        <w:pStyle w:val="TOC2"/>
        <w:rPr>
          <w:lang w:val="en-US"/>
          <w14:ligatures w14:val="standardContextual"/>
        </w:rPr>
      </w:pPr>
      <w:hyperlink w:anchor="_Toc153124435" w:history="1">
        <w:r w:rsidR="00101171" w:rsidRPr="00101171">
          <w:rPr>
            <w:rStyle w:val="ab"/>
          </w:rPr>
          <w:t xml:space="preserve">6.4  </w:t>
        </w:r>
        <w:r w:rsidR="00101171" w:rsidRPr="00101171">
          <w:rPr>
            <w:rStyle w:val="ab"/>
          </w:rPr>
          <w:t>节点连接</w:t>
        </w:r>
        <w:r w:rsidR="00101171" w:rsidRPr="00101171">
          <w:rPr>
            <w:webHidden/>
            <w:sz w:val="24"/>
            <w:szCs w:val="24"/>
          </w:rPr>
          <w:tab/>
        </w:r>
        <w:r w:rsidR="00101171" w:rsidRPr="00101171">
          <w:rPr>
            <w:webHidden/>
            <w:sz w:val="24"/>
            <w:szCs w:val="24"/>
          </w:rPr>
          <w:t>（</w:t>
        </w:r>
        <w:r w:rsidR="00101171" w:rsidRPr="00101171">
          <w:rPr>
            <w:webHidden/>
            <w:sz w:val="24"/>
            <w:szCs w:val="24"/>
          </w:rPr>
          <w:fldChar w:fldCharType="begin"/>
        </w:r>
        <w:r w:rsidR="00101171" w:rsidRPr="00101171">
          <w:rPr>
            <w:webHidden/>
            <w:sz w:val="24"/>
            <w:szCs w:val="24"/>
          </w:rPr>
          <w:instrText xml:space="preserve"> PAGEREF _Toc153124435 \h </w:instrText>
        </w:r>
        <w:r w:rsidR="00101171" w:rsidRPr="00101171">
          <w:rPr>
            <w:webHidden/>
            <w:sz w:val="24"/>
            <w:szCs w:val="24"/>
          </w:rPr>
        </w:r>
        <w:r w:rsidR="00101171" w:rsidRPr="00101171">
          <w:rPr>
            <w:webHidden/>
            <w:sz w:val="24"/>
            <w:szCs w:val="24"/>
          </w:rPr>
          <w:fldChar w:fldCharType="separate"/>
        </w:r>
        <w:r w:rsidR="00101171" w:rsidRPr="00101171">
          <w:rPr>
            <w:webHidden/>
            <w:sz w:val="24"/>
            <w:szCs w:val="24"/>
          </w:rPr>
          <w:t>2</w:t>
        </w:r>
        <w:r w:rsidR="00CD6EB5">
          <w:rPr>
            <w:webHidden/>
            <w:sz w:val="24"/>
            <w:szCs w:val="24"/>
          </w:rPr>
          <w:t>2</w:t>
        </w:r>
        <w:r w:rsidR="00101171" w:rsidRPr="00101171">
          <w:rPr>
            <w:webHidden/>
            <w:sz w:val="24"/>
            <w:szCs w:val="24"/>
          </w:rPr>
          <w:fldChar w:fldCharType="end"/>
        </w:r>
      </w:hyperlink>
      <w:r w:rsidR="00101171" w:rsidRPr="00101171">
        <w:rPr>
          <w:rStyle w:val="ab"/>
          <w:webHidden/>
          <w:color w:val="000000" w:themeColor="text1"/>
          <w:sz w:val="24"/>
          <w:szCs w:val="24"/>
          <w:u w:val="none"/>
        </w:rPr>
        <w:t>）</w:t>
      </w:r>
    </w:p>
    <w:p w14:paraId="086AE2F6" w14:textId="1D818DC3" w:rsidR="00101171" w:rsidRPr="00101171" w:rsidRDefault="00000000" w:rsidP="00101171">
      <w:pPr>
        <w:pStyle w:val="TOC1"/>
        <w:tabs>
          <w:tab w:val="right" w:leader="dot" w:pos="8296"/>
        </w:tabs>
        <w:snapToGrid w:val="0"/>
        <w:spacing w:before="0" w:after="0"/>
        <w:rPr>
          <w:rFonts w:eastAsia="宋体" w:cs="Times New Roman"/>
          <w:b w:val="0"/>
          <w:bCs w:val="0"/>
          <w:noProof/>
          <w:snapToGrid/>
          <w:kern w:val="2"/>
          <w:sz w:val="24"/>
          <w:szCs w:val="24"/>
          <w14:ligatures w14:val="standardContextual"/>
        </w:rPr>
      </w:pPr>
      <w:hyperlink w:anchor="_Toc153124436" w:history="1">
        <w:r w:rsidR="00101171" w:rsidRPr="00101171">
          <w:rPr>
            <w:rStyle w:val="ab"/>
            <w:rFonts w:eastAsia="宋体" w:cs="Times New Roman"/>
            <w:b w:val="0"/>
            <w:bCs w:val="0"/>
            <w:noProof/>
            <w:sz w:val="24"/>
            <w:szCs w:val="24"/>
          </w:rPr>
          <w:t xml:space="preserve">7  </w:t>
        </w:r>
        <w:r w:rsidR="00101171" w:rsidRPr="00101171">
          <w:rPr>
            <w:rStyle w:val="ab"/>
            <w:rFonts w:eastAsia="宋体" w:cs="Times New Roman"/>
            <w:b w:val="0"/>
            <w:bCs w:val="0"/>
            <w:noProof/>
            <w:sz w:val="24"/>
            <w:szCs w:val="24"/>
          </w:rPr>
          <w:t>生产运输及检验</w:t>
        </w:r>
        <w:r w:rsidR="00101171" w:rsidRPr="00101171">
          <w:rPr>
            <w:rFonts w:eastAsia="宋体" w:cs="Times New Roman"/>
            <w:b w:val="0"/>
            <w:bCs w:val="0"/>
            <w:noProof/>
            <w:webHidden/>
            <w:sz w:val="24"/>
            <w:szCs w:val="24"/>
          </w:rPr>
          <w:tab/>
        </w:r>
        <w:r w:rsidR="00101171" w:rsidRPr="00101171">
          <w:rPr>
            <w:rFonts w:eastAsia="宋体" w:cs="Times New Roman"/>
            <w:b w:val="0"/>
            <w:bCs w:val="0"/>
            <w:noProof/>
            <w:webHidden/>
            <w:sz w:val="24"/>
            <w:szCs w:val="24"/>
          </w:rPr>
          <w:t>（</w:t>
        </w:r>
        <w:r w:rsidR="00CD6EB5">
          <w:rPr>
            <w:rFonts w:eastAsia="宋体" w:cs="Times New Roman"/>
            <w:b w:val="0"/>
            <w:bCs w:val="0"/>
            <w:noProof/>
            <w:webHidden/>
            <w:sz w:val="24"/>
            <w:szCs w:val="24"/>
          </w:rPr>
          <w:t>29</w:t>
        </w:r>
      </w:hyperlink>
      <w:r w:rsidR="00101171" w:rsidRPr="00101171">
        <w:rPr>
          <w:rStyle w:val="ab"/>
          <w:rFonts w:eastAsia="宋体" w:cs="Times New Roman"/>
          <w:b w:val="0"/>
          <w:bCs w:val="0"/>
          <w:noProof/>
          <w:webHidden/>
          <w:color w:val="000000" w:themeColor="text1"/>
          <w:sz w:val="24"/>
          <w:szCs w:val="24"/>
          <w:u w:val="none"/>
        </w:rPr>
        <w:t>）</w:t>
      </w:r>
    </w:p>
    <w:p w14:paraId="0791BACE" w14:textId="0AD219A0" w:rsidR="00101171" w:rsidRPr="00101171" w:rsidRDefault="00000000" w:rsidP="00881CA6">
      <w:pPr>
        <w:pStyle w:val="TOC2"/>
        <w:rPr>
          <w:lang w:val="en-US"/>
          <w14:ligatures w14:val="standardContextual"/>
        </w:rPr>
      </w:pPr>
      <w:hyperlink w:anchor="_Toc153124437" w:history="1">
        <w:r w:rsidR="00101171" w:rsidRPr="00101171">
          <w:rPr>
            <w:rStyle w:val="ab"/>
          </w:rPr>
          <w:t xml:space="preserve">7.1  </w:t>
        </w:r>
        <w:r w:rsidR="00101171" w:rsidRPr="00101171">
          <w:rPr>
            <w:rStyle w:val="ab"/>
          </w:rPr>
          <w:t>空心板生产基本要求</w:t>
        </w:r>
        <w:r w:rsidR="00101171" w:rsidRPr="00101171">
          <w:rPr>
            <w:webHidden/>
            <w:sz w:val="24"/>
            <w:szCs w:val="24"/>
          </w:rPr>
          <w:tab/>
        </w:r>
        <w:r w:rsidR="00101171" w:rsidRPr="00101171">
          <w:rPr>
            <w:webHidden/>
            <w:sz w:val="24"/>
            <w:szCs w:val="24"/>
          </w:rPr>
          <w:t>（</w:t>
        </w:r>
        <w:r w:rsidR="00CD6EB5">
          <w:rPr>
            <w:webHidden/>
            <w:sz w:val="24"/>
            <w:szCs w:val="24"/>
          </w:rPr>
          <w:t>29</w:t>
        </w:r>
      </w:hyperlink>
      <w:r w:rsidR="00101171" w:rsidRPr="00101171">
        <w:rPr>
          <w:rStyle w:val="ab"/>
          <w:webHidden/>
          <w:color w:val="000000" w:themeColor="text1"/>
          <w:sz w:val="24"/>
          <w:szCs w:val="24"/>
          <w:u w:val="none"/>
        </w:rPr>
        <w:t>）</w:t>
      </w:r>
    </w:p>
    <w:p w14:paraId="7CB83697" w14:textId="7D789C70" w:rsidR="00101171" w:rsidRPr="00101171" w:rsidRDefault="00000000" w:rsidP="00881CA6">
      <w:pPr>
        <w:pStyle w:val="TOC2"/>
        <w:rPr>
          <w:lang w:val="en-US"/>
          <w14:ligatures w14:val="standardContextual"/>
        </w:rPr>
      </w:pPr>
      <w:hyperlink w:anchor="_Toc153124438" w:history="1">
        <w:r w:rsidR="00101171" w:rsidRPr="00101171">
          <w:rPr>
            <w:rStyle w:val="ab"/>
          </w:rPr>
          <w:t xml:space="preserve">7.2  </w:t>
        </w:r>
        <w:r w:rsidR="00101171" w:rsidRPr="00101171">
          <w:rPr>
            <w:rStyle w:val="ab"/>
          </w:rPr>
          <w:t>空心板堆放及运输</w:t>
        </w:r>
        <w:r w:rsidR="00101171" w:rsidRPr="00101171">
          <w:rPr>
            <w:webHidden/>
            <w:sz w:val="24"/>
            <w:szCs w:val="24"/>
          </w:rPr>
          <w:tab/>
        </w:r>
        <w:r w:rsidR="00101171" w:rsidRPr="00101171">
          <w:rPr>
            <w:webHidden/>
            <w:sz w:val="24"/>
            <w:szCs w:val="24"/>
          </w:rPr>
          <w:t>（</w:t>
        </w:r>
        <w:r w:rsidR="00CD6EB5">
          <w:rPr>
            <w:webHidden/>
            <w:sz w:val="24"/>
            <w:szCs w:val="24"/>
          </w:rPr>
          <w:t>29</w:t>
        </w:r>
      </w:hyperlink>
      <w:r w:rsidR="00101171" w:rsidRPr="00101171">
        <w:rPr>
          <w:rStyle w:val="ab"/>
          <w:webHidden/>
          <w:color w:val="000000" w:themeColor="text1"/>
          <w:sz w:val="24"/>
          <w:szCs w:val="24"/>
          <w:u w:val="none"/>
        </w:rPr>
        <w:t>）</w:t>
      </w:r>
    </w:p>
    <w:p w14:paraId="4213432E" w14:textId="500B6921" w:rsidR="00101171" w:rsidRPr="00101171" w:rsidRDefault="00000000" w:rsidP="00881CA6">
      <w:pPr>
        <w:pStyle w:val="TOC2"/>
        <w:rPr>
          <w:lang w:val="en-US"/>
          <w14:ligatures w14:val="standardContextual"/>
        </w:rPr>
      </w:pPr>
      <w:hyperlink w:anchor="_Toc153124439" w:history="1">
        <w:r w:rsidR="00101171" w:rsidRPr="00101171">
          <w:rPr>
            <w:rStyle w:val="ab"/>
          </w:rPr>
          <w:t xml:space="preserve">7.3  </w:t>
        </w:r>
        <w:r w:rsidR="00101171" w:rsidRPr="00101171">
          <w:rPr>
            <w:rStyle w:val="ab"/>
          </w:rPr>
          <w:t>预制构件检验</w:t>
        </w:r>
        <w:r w:rsidR="00101171" w:rsidRPr="00101171">
          <w:rPr>
            <w:webHidden/>
            <w:sz w:val="24"/>
            <w:szCs w:val="24"/>
          </w:rPr>
          <w:tab/>
        </w:r>
        <w:r w:rsidR="00101171" w:rsidRPr="00101171">
          <w:rPr>
            <w:webHidden/>
            <w:sz w:val="24"/>
            <w:szCs w:val="24"/>
          </w:rPr>
          <w:t>（</w:t>
        </w:r>
        <w:r w:rsidR="00101171" w:rsidRPr="00101171">
          <w:rPr>
            <w:webHidden/>
            <w:sz w:val="24"/>
            <w:szCs w:val="24"/>
          </w:rPr>
          <w:fldChar w:fldCharType="begin"/>
        </w:r>
        <w:r w:rsidR="00101171" w:rsidRPr="00101171">
          <w:rPr>
            <w:webHidden/>
            <w:sz w:val="24"/>
            <w:szCs w:val="24"/>
          </w:rPr>
          <w:instrText xml:space="preserve"> PAGEREF _Toc153124439 \h </w:instrText>
        </w:r>
        <w:r w:rsidR="00101171" w:rsidRPr="00101171">
          <w:rPr>
            <w:webHidden/>
            <w:sz w:val="24"/>
            <w:szCs w:val="24"/>
          </w:rPr>
        </w:r>
        <w:r w:rsidR="00101171" w:rsidRPr="00101171">
          <w:rPr>
            <w:webHidden/>
            <w:sz w:val="24"/>
            <w:szCs w:val="24"/>
          </w:rPr>
          <w:fldChar w:fldCharType="separate"/>
        </w:r>
        <w:r w:rsidR="00101171" w:rsidRPr="00101171">
          <w:rPr>
            <w:webHidden/>
            <w:sz w:val="24"/>
            <w:szCs w:val="24"/>
          </w:rPr>
          <w:t>3</w:t>
        </w:r>
        <w:r w:rsidR="00CD6EB5">
          <w:rPr>
            <w:webHidden/>
            <w:sz w:val="24"/>
            <w:szCs w:val="24"/>
          </w:rPr>
          <w:t>0</w:t>
        </w:r>
        <w:r w:rsidR="00101171" w:rsidRPr="00101171">
          <w:rPr>
            <w:webHidden/>
            <w:sz w:val="24"/>
            <w:szCs w:val="24"/>
          </w:rPr>
          <w:fldChar w:fldCharType="end"/>
        </w:r>
      </w:hyperlink>
      <w:r w:rsidR="00101171" w:rsidRPr="00101171">
        <w:rPr>
          <w:rStyle w:val="ab"/>
          <w:webHidden/>
          <w:color w:val="000000" w:themeColor="text1"/>
          <w:sz w:val="24"/>
          <w:szCs w:val="24"/>
          <w:u w:val="none"/>
        </w:rPr>
        <w:t>）</w:t>
      </w:r>
    </w:p>
    <w:p w14:paraId="78050D28" w14:textId="311A685F" w:rsidR="00101171" w:rsidRPr="00101171" w:rsidRDefault="00000000" w:rsidP="00101171">
      <w:pPr>
        <w:pStyle w:val="TOC1"/>
        <w:tabs>
          <w:tab w:val="right" w:leader="dot" w:pos="8296"/>
        </w:tabs>
        <w:snapToGrid w:val="0"/>
        <w:spacing w:before="0" w:after="0"/>
        <w:rPr>
          <w:rFonts w:eastAsia="宋体" w:cs="Times New Roman"/>
          <w:b w:val="0"/>
          <w:bCs w:val="0"/>
          <w:noProof/>
          <w:snapToGrid/>
          <w:kern w:val="2"/>
          <w:sz w:val="24"/>
          <w:szCs w:val="24"/>
          <w14:ligatures w14:val="standardContextual"/>
        </w:rPr>
      </w:pPr>
      <w:hyperlink w:anchor="_Toc153124440" w:history="1">
        <w:r w:rsidR="00101171" w:rsidRPr="00101171">
          <w:rPr>
            <w:rStyle w:val="ab"/>
            <w:rFonts w:eastAsia="宋体" w:cs="Times New Roman"/>
            <w:b w:val="0"/>
            <w:bCs w:val="0"/>
            <w:noProof/>
            <w:sz w:val="24"/>
            <w:szCs w:val="24"/>
          </w:rPr>
          <w:t xml:space="preserve">8  </w:t>
        </w:r>
        <w:r w:rsidR="00101171" w:rsidRPr="00101171">
          <w:rPr>
            <w:rStyle w:val="ab"/>
            <w:rFonts w:eastAsia="宋体" w:cs="Times New Roman"/>
            <w:b w:val="0"/>
            <w:bCs w:val="0"/>
            <w:noProof/>
            <w:sz w:val="24"/>
            <w:szCs w:val="24"/>
          </w:rPr>
          <w:t>施工</w:t>
        </w:r>
        <w:r w:rsidR="00101171" w:rsidRPr="00101171">
          <w:rPr>
            <w:rFonts w:eastAsia="宋体" w:cs="Times New Roman"/>
            <w:b w:val="0"/>
            <w:bCs w:val="0"/>
            <w:noProof/>
            <w:webHidden/>
            <w:sz w:val="24"/>
            <w:szCs w:val="24"/>
          </w:rPr>
          <w:tab/>
        </w:r>
        <w:r w:rsidR="00101171" w:rsidRPr="00101171">
          <w:rPr>
            <w:rFonts w:eastAsia="宋体" w:cs="Times New Roman"/>
            <w:b w:val="0"/>
            <w:bCs w:val="0"/>
            <w:noProof/>
            <w:webHidden/>
            <w:sz w:val="24"/>
            <w:szCs w:val="24"/>
          </w:rPr>
          <w:t>（</w:t>
        </w:r>
        <w:r w:rsidR="00101171" w:rsidRPr="00101171">
          <w:rPr>
            <w:rFonts w:eastAsia="宋体" w:cs="Times New Roman"/>
            <w:b w:val="0"/>
            <w:bCs w:val="0"/>
            <w:noProof/>
            <w:webHidden/>
            <w:sz w:val="24"/>
            <w:szCs w:val="24"/>
          </w:rPr>
          <w:fldChar w:fldCharType="begin"/>
        </w:r>
        <w:r w:rsidR="00101171" w:rsidRPr="00101171">
          <w:rPr>
            <w:rFonts w:eastAsia="宋体" w:cs="Times New Roman"/>
            <w:b w:val="0"/>
            <w:bCs w:val="0"/>
            <w:noProof/>
            <w:webHidden/>
            <w:sz w:val="24"/>
            <w:szCs w:val="24"/>
          </w:rPr>
          <w:instrText xml:space="preserve"> PAGEREF _Toc153124440 \h </w:instrText>
        </w:r>
        <w:r w:rsidR="00101171" w:rsidRPr="00101171">
          <w:rPr>
            <w:rFonts w:eastAsia="宋体" w:cs="Times New Roman"/>
            <w:b w:val="0"/>
            <w:bCs w:val="0"/>
            <w:noProof/>
            <w:webHidden/>
            <w:sz w:val="24"/>
            <w:szCs w:val="24"/>
          </w:rPr>
        </w:r>
        <w:r w:rsidR="00101171" w:rsidRPr="00101171">
          <w:rPr>
            <w:rFonts w:eastAsia="宋体" w:cs="Times New Roman"/>
            <w:b w:val="0"/>
            <w:bCs w:val="0"/>
            <w:noProof/>
            <w:webHidden/>
            <w:sz w:val="24"/>
            <w:szCs w:val="24"/>
          </w:rPr>
          <w:fldChar w:fldCharType="separate"/>
        </w:r>
        <w:r w:rsidR="00101171" w:rsidRPr="00101171">
          <w:rPr>
            <w:rFonts w:eastAsia="宋体" w:cs="Times New Roman"/>
            <w:b w:val="0"/>
            <w:bCs w:val="0"/>
            <w:noProof/>
            <w:webHidden/>
            <w:sz w:val="24"/>
            <w:szCs w:val="24"/>
          </w:rPr>
          <w:t>3</w:t>
        </w:r>
        <w:r w:rsidR="00CD6EB5">
          <w:rPr>
            <w:rFonts w:eastAsia="宋体" w:cs="Times New Roman"/>
            <w:b w:val="0"/>
            <w:bCs w:val="0"/>
            <w:noProof/>
            <w:webHidden/>
            <w:sz w:val="24"/>
            <w:szCs w:val="24"/>
          </w:rPr>
          <w:t>6</w:t>
        </w:r>
        <w:r w:rsidR="00101171" w:rsidRPr="00101171">
          <w:rPr>
            <w:rFonts w:eastAsia="宋体" w:cs="Times New Roman"/>
            <w:b w:val="0"/>
            <w:bCs w:val="0"/>
            <w:noProof/>
            <w:webHidden/>
            <w:sz w:val="24"/>
            <w:szCs w:val="24"/>
          </w:rPr>
          <w:fldChar w:fldCharType="end"/>
        </w:r>
      </w:hyperlink>
      <w:r w:rsidR="00101171" w:rsidRPr="00101171">
        <w:rPr>
          <w:rStyle w:val="ab"/>
          <w:rFonts w:eastAsia="宋体" w:cs="Times New Roman"/>
          <w:b w:val="0"/>
          <w:bCs w:val="0"/>
          <w:noProof/>
          <w:webHidden/>
          <w:color w:val="000000" w:themeColor="text1"/>
          <w:sz w:val="24"/>
          <w:szCs w:val="24"/>
          <w:u w:val="none"/>
        </w:rPr>
        <w:t>）</w:t>
      </w:r>
    </w:p>
    <w:p w14:paraId="74D6A260" w14:textId="1A2F7D1C" w:rsidR="00101171" w:rsidRPr="00101171" w:rsidRDefault="00000000" w:rsidP="00881CA6">
      <w:pPr>
        <w:pStyle w:val="TOC2"/>
        <w:rPr>
          <w:lang w:val="en-US"/>
          <w14:ligatures w14:val="standardContextual"/>
        </w:rPr>
      </w:pPr>
      <w:hyperlink w:anchor="_Toc153124441" w:history="1">
        <w:r w:rsidR="00101171" w:rsidRPr="00101171">
          <w:rPr>
            <w:rStyle w:val="ab"/>
          </w:rPr>
          <w:t xml:space="preserve">8.1  </w:t>
        </w:r>
        <w:r w:rsidR="00101171" w:rsidRPr="00101171">
          <w:rPr>
            <w:rStyle w:val="ab"/>
          </w:rPr>
          <w:t>一般规定</w:t>
        </w:r>
        <w:r w:rsidR="00101171" w:rsidRPr="00101171">
          <w:rPr>
            <w:webHidden/>
            <w:sz w:val="24"/>
            <w:szCs w:val="24"/>
          </w:rPr>
          <w:tab/>
        </w:r>
        <w:r w:rsidR="00101171" w:rsidRPr="00101171">
          <w:rPr>
            <w:webHidden/>
            <w:sz w:val="24"/>
            <w:szCs w:val="24"/>
          </w:rPr>
          <w:t>（</w:t>
        </w:r>
        <w:r w:rsidR="00101171" w:rsidRPr="00101171">
          <w:rPr>
            <w:webHidden/>
            <w:sz w:val="24"/>
            <w:szCs w:val="24"/>
          </w:rPr>
          <w:fldChar w:fldCharType="begin"/>
        </w:r>
        <w:r w:rsidR="00101171" w:rsidRPr="00101171">
          <w:rPr>
            <w:webHidden/>
            <w:sz w:val="24"/>
            <w:szCs w:val="24"/>
          </w:rPr>
          <w:instrText xml:space="preserve"> PAGEREF _Toc153124441 \h </w:instrText>
        </w:r>
        <w:r w:rsidR="00101171" w:rsidRPr="00101171">
          <w:rPr>
            <w:webHidden/>
            <w:sz w:val="24"/>
            <w:szCs w:val="24"/>
          </w:rPr>
        </w:r>
        <w:r w:rsidR="00101171" w:rsidRPr="00101171">
          <w:rPr>
            <w:webHidden/>
            <w:sz w:val="24"/>
            <w:szCs w:val="24"/>
          </w:rPr>
          <w:fldChar w:fldCharType="separate"/>
        </w:r>
        <w:r w:rsidR="00101171" w:rsidRPr="00101171">
          <w:rPr>
            <w:webHidden/>
            <w:sz w:val="24"/>
            <w:szCs w:val="24"/>
          </w:rPr>
          <w:t>3</w:t>
        </w:r>
        <w:r w:rsidR="00CD6EB5">
          <w:rPr>
            <w:webHidden/>
            <w:sz w:val="24"/>
            <w:szCs w:val="24"/>
          </w:rPr>
          <w:t>6</w:t>
        </w:r>
        <w:r w:rsidR="00101171" w:rsidRPr="00101171">
          <w:rPr>
            <w:webHidden/>
            <w:sz w:val="24"/>
            <w:szCs w:val="24"/>
          </w:rPr>
          <w:fldChar w:fldCharType="end"/>
        </w:r>
      </w:hyperlink>
      <w:r w:rsidR="00101171" w:rsidRPr="00101171">
        <w:rPr>
          <w:rStyle w:val="ab"/>
          <w:webHidden/>
          <w:color w:val="000000" w:themeColor="text1"/>
          <w:sz w:val="24"/>
          <w:szCs w:val="24"/>
          <w:u w:val="none"/>
        </w:rPr>
        <w:t>）</w:t>
      </w:r>
    </w:p>
    <w:p w14:paraId="69203DF9" w14:textId="52D9337C" w:rsidR="00101171" w:rsidRPr="00101171" w:rsidRDefault="00000000" w:rsidP="00881CA6">
      <w:pPr>
        <w:pStyle w:val="TOC2"/>
        <w:rPr>
          <w:lang w:val="en-US"/>
          <w14:ligatures w14:val="standardContextual"/>
        </w:rPr>
      </w:pPr>
      <w:hyperlink w:anchor="_Toc153124442" w:history="1">
        <w:r w:rsidR="00101171" w:rsidRPr="00101171">
          <w:rPr>
            <w:rStyle w:val="ab"/>
          </w:rPr>
          <w:t xml:space="preserve">8.2  </w:t>
        </w:r>
        <w:r w:rsidR="00101171" w:rsidRPr="00101171">
          <w:rPr>
            <w:rStyle w:val="ab"/>
          </w:rPr>
          <w:t>安装与连接</w:t>
        </w:r>
        <w:r w:rsidR="00101171" w:rsidRPr="00101171">
          <w:rPr>
            <w:webHidden/>
            <w:sz w:val="24"/>
            <w:szCs w:val="24"/>
          </w:rPr>
          <w:tab/>
        </w:r>
        <w:r w:rsidR="00101171" w:rsidRPr="00101171">
          <w:rPr>
            <w:webHidden/>
            <w:sz w:val="24"/>
            <w:szCs w:val="24"/>
          </w:rPr>
          <w:t>（</w:t>
        </w:r>
        <w:r w:rsidR="00101171" w:rsidRPr="00101171">
          <w:rPr>
            <w:webHidden/>
            <w:sz w:val="24"/>
            <w:szCs w:val="24"/>
          </w:rPr>
          <w:fldChar w:fldCharType="begin"/>
        </w:r>
        <w:r w:rsidR="00101171" w:rsidRPr="00101171">
          <w:rPr>
            <w:webHidden/>
            <w:sz w:val="24"/>
            <w:szCs w:val="24"/>
          </w:rPr>
          <w:instrText xml:space="preserve"> PAGEREF _Toc153124442 \h </w:instrText>
        </w:r>
        <w:r w:rsidR="00101171" w:rsidRPr="00101171">
          <w:rPr>
            <w:webHidden/>
            <w:sz w:val="24"/>
            <w:szCs w:val="24"/>
          </w:rPr>
        </w:r>
        <w:r w:rsidR="00101171" w:rsidRPr="00101171">
          <w:rPr>
            <w:webHidden/>
            <w:sz w:val="24"/>
            <w:szCs w:val="24"/>
          </w:rPr>
          <w:fldChar w:fldCharType="separate"/>
        </w:r>
        <w:r w:rsidR="00101171" w:rsidRPr="00101171">
          <w:rPr>
            <w:webHidden/>
            <w:sz w:val="24"/>
            <w:szCs w:val="24"/>
          </w:rPr>
          <w:t>3</w:t>
        </w:r>
        <w:r w:rsidR="00CD6EB5">
          <w:rPr>
            <w:webHidden/>
            <w:sz w:val="24"/>
            <w:szCs w:val="24"/>
          </w:rPr>
          <w:t>6</w:t>
        </w:r>
        <w:r w:rsidR="00101171" w:rsidRPr="00101171">
          <w:rPr>
            <w:webHidden/>
            <w:sz w:val="24"/>
            <w:szCs w:val="24"/>
          </w:rPr>
          <w:fldChar w:fldCharType="end"/>
        </w:r>
      </w:hyperlink>
      <w:r w:rsidR="00101171" w:rsidRPr="00101171">
        <w:rPr>
          <w:rStyle w:val="ab"/>
          <w:webHidden/>
          <w:color w:val="000000" w:themeColor="text1"/>
          <w:sz w:val="24"/>
          <w:szCs w:val="24"/>
          <w:u w:val="none"/>
        </w:rPr>
        <w:t>）</w:t>
      </w:r>
    </w:p>
    <w:p w14:paraId="14F67877" w14:textId="174592CD" w:rsidR="00101171" w:rsidRPr="00101171" w:rsidRDefault="00000000" w:rsidP="00881CA6">
      <w:pPr>
        <w:pStyle w:val="TOC2"/>
        <w:rPr>
          <w:lang w:val="en-US"/>
          <w14:ligatures w14:val="standardContextual"/>
        </w:rPr>
      </w:pPr>
      <w:hyperlink w:anchor="_Toc153124443" w:history="1">
        <w:r w:rsidR="00101171" w:rsidRPr="00101171">
          <w:rPr>
            <w:rStyle w:val="ab"/>
          </w:rPr>
          <w:t xml:space="preserve">8.3  </w:t>
        </w:r>
        <w:r w:rsidR="00101171" w:rsidRPr="00101171">
          <w:rPr>
            <w:rStyle w:val="ab"/>
          </w:rPr>
          <w:t>成品保护</w:t>
        </w:r>
        <w:r w:rsidR="00101171" w:rsidRPr="00101171">
          <w:rPr>
            <w:webHidden/>
            <w:sz w:val="24"/>
            <w:szCs w:val="24"/>
          </w:rPr>
          <w:tab/>
        </w:r>
        <w:r w:rsidR="00101171" w:rsidRPr="00101171">
          <w:rPr>
            <w:webHidden/>
            <w:sz w:val="24"/>
            <w:szCs w:val="24"/>
          </w:rPr>
          <w:t>（</w:t>
        </w:r>
        <w:r w:rsidR="00101171" w:rsidRPr="00101171">
          <w:rPr>
            <w:webHidden/>
            <w:sz w:val="24"/>
            <w:szCs w:val="24"/>
          </w:rPr>
          <w:fldChar w:fldCharType="begin"/>
        </w:r>
        <w:r w:rsidR="00101171" w:rsidRPr="00101171">
          <w:rPr>
            <w:webHidden/>
            <w:sz w:val="24"/>
            <w:szCs w:val="24"/>
          </w:rPr>
          <w:instrText xml:space="preserve"> PAGEREF _Toc153124443 \h </w:instrText>
        </w:r>
        <w:r w:rsidR="00101171" w:rsidRPr="00101171">
          <w:rPr>
            <w:webHidden/>
            <w:sz w:val="24"/>
            <w:szCs w:val="24"/>
          </w:rPr>
        </w:r>
        <w:r w:rsidR="00101171" w:rsidRPr="00101171">
          <w:rPr>
            <w:webHidden/>
            <w:sz w:val="24"/>
            <w:szCs w:val="24"/>
          </w:rPr>
          <w:fldChar w:fldCharType="separate"/>
        </w:r>
        <w:r w:rsidR="00101171" w:rsidRPr="00101171">
          <w:rPr>
            <w:webHidden/>
            <w:sz w:val="24"/>
            <w:szCs w:val="24"/>
          </w:rPr>
          <w:t>3</w:t>
        </w:r>
        <w:r w:rsidR="00CD6EB5">
          <w:rPr>
            <w:webHidden/>
            <w:sz w:val="24"/>
            <w:szCs w:val="24"/>
          </w:rPr>
          <w:t>8</w:t>
        </w:r>
        <w:r w:rsidR="00101171" w:rsidRPr="00101171">
          <w:rPr>
            <w:webHidden/>
            <w:sz w:val="24"/>
            <w:szCs w:val="24"/>
          </w:rPr>
          <w:fldChar w:fldCharType="end"/>
        </w:r>
      </w:hyperlink>
      <w:r w:rsidR="00101171" w:rsidRPr="00101171">
        <w:rPr>
          <w:rStyle w:val="ab"/>
          <w:webHidden/>
          <w:color w:val="000000" w:themeColor="text1"/>
          <w:sz w:val="24"/>
          <w:szCs w:val="24"/>
          <w:u w:val="none"/>
        </w:rPr>
        <w:t>）</w:t>
      </w:r>
    </w:p>
    <w:p w14:paraId="4E781C23" w14:textId="13D6329A" w:rsidR="00101171" w:rsidRPr="00101171" w:rsidRDefault="00000000" w:rsidP="00101171">
      <w:pPr>
        <w:pStyle w:val="TOC1"/>
        <w:tabs>
          <w:tab w:val="right" w:leader="dot" w:pos="8296"/>
        </w:tabs>
        <w:snapToGrid w:val="0"/>
        <w:spacing w:before="0" w:after="0"/>
        <w:rPr>
          <w:rFonts w:eastAsia="宋体" w:cs="Times New Roman"/>
          <w:b w:val="0"/>
          <w:bCs w:val="0"/>
          <w:noProof/>
          <w:snapToGrid/>
          <w:kern w:val="2"/>
          <w:sz w:val="24"/>
          <w:szCs w:val="24"/>
          <w14:ligatures w14:val="standardContextual"/>
        </w:rPr>
      </w:pPr>
      <w:hyperlink w:anchor="_Toc153124444" w:history="1">
        <w:r w:rsidR="00101171" w:rsidRPr="00101171">
          <w:rPr>
            <w:rStyle w:val="ab"/>
            <w:rFonts w:eastAsia="宋体" w:cs="Times New Roman"/>
            <w:b w:val="0"/>
            <w:bCs w:val="0"/>
            <w:noProof/>
            <w:sz w:val="24"/>
            <w:szCs w:val="24"/>
          </w:rPr>
          <w:t xml:space="preserve">9  </w:t>
        </w:r>
        <w:r w:rsidR="00101171" w:rsidRPr="00101171">
          <w:rPr>
            <w:rStyle w:val="ab"/>
            <w:rFonts w:eastAsia="宋体" w:cs="Times New Roman"/>
            <w:b w:val="0"/>
            <w:bCs w:val="0"/>
            <w:noProof/>
            <w:sz w:val="24"/>
            <w:szCs w:val="24"/>
          </w:rPr>
          <w:t>质量验收</w:t>
        </w:r>
        <w:r w:rsidR="00101171" w:rsidRPr="00101171">
          <w:rPr>
            <w:rFonts w:eastAsia="宋体" w:cs="Times New Roman"/>
            <w:b w:val="0"/>
            <w:bCs w:val="0"/>
            <w:noProof/>
            <w:webHidden/>
            <w:sz w:val="24"/>
            <w:szCs w:val="24"/>
          </w:rPr>
          <w:tab/>
        </w:r>
        <w:r w:rsidR="00101171" w:rsidRPr="00101171">
          <w:rPr>
            <w:rFonts w:eastAsia="宋体" w:cs="Times New Roman"/>
            <w:b w:val="0"/>
            <w:bCs w:val="0"/>
            <w:noProof/>
            <w:webHidden/>
            <w:sz w:val="24"/>
            <w:szCs w:val="24"/>
          </w:rPr>
          <w:t>（</w:t>
        </w:r>
        <w:r w:rsidR="00CD6EB5">
          <w:rPr>
            <w:rFonts w:eastAsia="宋体" w:cs="Times New Roman"/>
            <w:b w:val="0"/>
            <w:bCs w:val="0"/>
            <w:noProof/>
            <w:webHidden/>
            <w:sz w:val="24"/>
            <w:szCs w:val="24"/>
          </w:rPr>
          <w:t>39</w:t>
        </w:r>
      </w:hyperlink>
      <w:r w:rsidR="00101171" w:rsidRPr="00101171">
        <w:rPr>
          <w:rStyle w:val="ab"/>
          <w:rFonts w:eastAsia="宋体" w:cs="Times New Roman"/>
          <w:b w:val="0"/>
          <w:bCs w:val="0"/>
          <w:noProof/>
          <w:webHidden/>
          <w:color w:val="000000" w:themeColor="text1"/>
          <w:sz w:val="24"/>
          <w:szCs w:val="24"/>
          <w:u w:val="none"/>
        </w:rPr>
        <w:t>）</w:t>
      </w:r>
    </w:p>
    <w:p w14:paraId="70DC3950" w14:textId="46BEE237" w:rsidR="00101171" w:rsidRPr="00101171" w:rsidRDefault="00000000" w:rsidP="00881CA6">
      <w:pPr>
        <w:pStyle w:val="TOC2"/>
        <w:rPr>
          <w:lang w:val="en-US"/>
          <w14:ligatures w14:val="standardContextual"/>
        </w:rPr>
      </w:pPr>
      <w:hyperlink w:anchor="_Toc153124445" w:history="1">
        <w:r w:rsidR="00101171" w:rsidRPr="00101171">
          <w:rPr>
            <w:rStyle w:val="ab"/>
          </w:rPr>
          <w:t xml:space="preserve">9.1  </w:t>
        </w:r>
        <w:r w:rsidR="00101171" w:rsidRPr="00101171">
          <w:rPr>
            <w:rStyle w:val="ab"/>
          </w:rPr>
          <w:t>一般规定</w:t>
        </w:r>
        <w:r w:rsidR="00101171" w:rsidRPr="00101171">
          <w:rPr>
            <w:webHidden/>
            <w:sz w:val="24"/>
            <w:szCs w:val="24"/>
          </w:rPr>
          <w:tab/>
        </w:r>
        <w:r w:rsidR="00101171" w:rsidRPr="00101171">
          <w:rPr>
            <w:webHidden/>
            <w:sz w:val="24"/>
            <w:szCs w:val="24"/>
          </w:rPr>
          <w:t>（</w:t>
        </w:r>
        <w:r w:rsidR="00CD6EB5">
          <w:rPr>
            <w:webHidden/>
            <w:sz w:val="24"/>
            <w:szCs w:val="24"/>
          </w:rPr>
          <w:t>39</w:t>
        </w:r>
      </w:hyperlink>
      <w:r w:rsidR="00101171" w:rsidRPr="00101171">
        <w:rPr>
          <w:rStyle w:val="ab"/>
          <w:webHidden/>
          <w:color w:val="000000" w:themeColor="text1"/>
          <w:sz w:val="24"/>
          <w:szCs w:val="24"/>
          <w:u w:val="none"/>
        </w:rPr>
        <w:t>）</w:t>
      </w:r>
    </w:p>
    <w:p w14:paraId="4B8FA0A8" w14:textId="2BC22266" w:rsidR="00101171" w:rsidRPr="00101171" w:rsidRDefault="00000000" w:rsidP="00881CA6">
      <w:pPr>
        <w:pStyle w:val="TOC2"/>
        <w:rPr>
          <w:lang w:val="en-US"/>
          <w14:ligatures w14:val="standardContextual"/>
        </w:rPr>
      </w:pPr>
      <w:hyperlink w:anchor="_Toc153124446" w:history="1">
        <w:r w:rsidR="00101171" w:rsidRPr="00101171">
          <w:rPr>
            <w:rStyle w:val="ab"/>
          </w:rPr>
          <w:t xml:space="preserve">9.2  </w:t>
        </w:r>
        <w:r w:rsidR="00101171" w:rsidRPr="00101171">
          <w:rPr>
            <w:rStyle w:val="ab"/>
          </w:rPr>
          <w:t>主控项目</w:t>
        </w:r>
        <w:r w:rsidR="00101171" w:rsidRPr="00101171">
          <w:rPr>
            <w:webHidden/>
            <w:sz w:val="24"/>
            <w:szCs w:val="24"/>
          </w:rPr>
          <w:tab/>
        </w:r>
        <w:r w:rsidR="00101171" w:rsidRPr="00101171">
          <w:rPr>
            <w:webHidden/>
            <w:sz w:val="24"/>
            <w:szCs w:val="24"/>
          </w:rPr>
          <w:t>（</w:t>
        </w:r>
        <w:r w:rsidR="00101171" w:rsidRPr="00101171">
          <w:rPr>
            <w:webHidden/>
            <w:sz w:val="24"/>
            <w:szCs w:val="24"/>
          </w:rPr>
          <w:fldChar w:fldCharType="begin"/>
        </w:r>
        <w:r w:rsidR="00101171" w:rsidRPr="00101171">
          <w:rPr>
            <w:webHidden/>
            <w:sz w:val="24"/>
            <w:szCs w:val="24"/>
          </w:rPr>
          <w:instrText xml:space="preserve"> PAGEREF _Toc153124446 \h </w:instrText>
        </w:r>
        <w:r w:rsidR="00101171" w:rsidRPr="00101171">
          <w:rPr>
            <w:webHidden/>
            <w:sz w:val="24"/>
            <w:szCs w:val="24"/>
          </w:rPr>
        </w:r>
        <w:r w:rsidR="00101171" w:rsidRPr="00101171">
          <w:rPr>
            <w:webHidden/>
            <w:sz w:val="24"/>
            <w:szCs w:val="24"/>
          </w:rPr>
          <w:fldChar w:fldCharType="separate"/>
        </w:r>
        <w:r w:rsidR="00101171" w:rsidRPr="00101171">
          <w:rPr>
            <w:webHidden/>
            <w:sz w:val="24"/>
            <w:szCs w:val="24"/>
          </w:rPr>
          <w:t>4</w:t>
        </w:r>
        <w:r w:rsidR="00CD6EB5">
          <w:rPr>
            <w:webHidden/>
            <w:sz w:val="24"/>
            <w:szCs w:val="24"/>
          </w:rPr>
          <w:t>0</w:t>
        </w:r>
        <w:r w:rsidR="00101171" w:rsidRPr="00101171">
          <w:rPr>
            <w:webHidden/>
            <w:sz w:val="24"/>
            <w:szCs w:val="24"/>
          </w:rPr>
          <w:fldChar w:fldCharType="end"/>
        </w:r>
      </w:hyperlink>
      <w:r w:rsidR="00101171" w:rsidRPr="00101171">
        <w:rPr>
          <w:rStyle w:val="ab"/>
          <w:webHidden/>
          <w:color w:val="000000" w:themeColor="text1"/>
          <w:sz w:val="24"/>
          <w:szCs w:val="24"/>
          <w:u w:val="none"/>
        </w:rPr>
        <w:t>）</w:t>
      </w:r>
    </w:p>
    <w:p w14:paraId="60132AC4" w14:textId="2D7314F1" w:rsidR="00101171" w:rsidRPr="00101171" w:rsidRDefault="00000000" w:rsidP="00881CA6">
      <w:pPr>
        <w:pStyle w:val="TOC2"/>
        <w:rPr>
          <w:sz w:val="24"/>
          <w:szCs w:val="24"/>
          <w:lang w:val="en-US"/>
          <w14:ligatures w14:val="standardContextual"/>
        </w:rPr>
      </w:pPr>
      <w:hyperlink w:anchor="_Toc153124447" w:history="1">
        <w:r w:rsidR="00101171" w:rsidRPr="00101171">
          <w:rPr>
            <w:rStyle w:val="ab"/>
          </w:rPr>
          <w:t xml:space="preserve">9.3  </w:t>
        </w:r>
        <w:r w:rsidR="00101171" w:rsidRPr="00101171">
          <w:rPr>
            <w:rStyle w:val="ab"/>
          </w:rPr>
          <w:t>一般项目</w:t>
        </w:r>
        <w:r w:rsidR="00101171" w:rsidRPr="00101171">
          <w:rPr>
            <w:webHidden/>
            <w:sz w:val="24"/>
            <w:szCs w:val="24"/>
          </w:rPr>
          <w:tab/>
        </w:r>
        <w:r w:rsidR="00101171" w:rsidRPr="00101171">
          <w:rPr>
            <w:webHidden/>
            <w:sz w:val="24"/>
            <w:szCs w:val="24"/>
          </w:rPr>
          <w:t>（</w:t>
        </w:r>
        <w:r w:rsidR="00101171" w:rsidRPr="00101171">
          <w:rPr>
            <w:webHidden/>
            <w:sz w:val="24"/>
            <w:szCs w:val="24"/>
          </w:rPr>
          <w:fldChar w:fldCharType="begin"/>
        </w:r>
        <w:r w:rsidR="00101171" w:rsidRPr="00101171">
          <w:rPr>
            <w:webHidden/>
            <w:sz w:val="24"/>
            <w:szCs w:val="24"/>
          </w:rPr>
          <w:instrText xml:space="preserve"> PAGEREF _Toc153124447 \h </w:instrText>
        </w:r>
        <w:r w:rsidR="00101171" w:rsidRPr="00101171">
          <w:rPr>
            <w:webHidden/>
            <w:sz w:val="24"/>
            <w:szCs w:val="24"/>
          </w:rPr>
        </w:r>
        <w:r w:rsidR="00101171" w:rsidRPr="00101171">
          <w:rPr>
            <w:webHidden/>
            <w:sz w:val="24"/>
            <w:szCs w:val="24"/>
          </w:rPr>
          <w:fldChar w:fldCharType="separate"/>
        </w:r>
        <w:r w:rsidR="00101171" w:rsidRPr="00101171">
          <w:rPr>
            <w:webHidden/>
            <w:sz w:val="24"/>
            <w:szCs w:val="24"/>
          </w:rPr>
          <w:t>4</w:t>
        </w:r>
        <w:r w:rsidR="00CD6EB5">
          <w:rPr>
            <w:webHidden/>
            <w:sz w:val="24"/>
            <w:szCs w:val="24"/>
          </w:rPr>
          <w:t>1</w:t>
        </w:r>
        <w:r w:rsidR="00101171" w:rsidRPr="00101171">
          <w:rPr>
            <w:webHidden/>
            <w:sz w:val="24"/>
            <w:szCs w:val="24"/>
          </w:rPr>
          <w:fldChar w:fldCharType="end"/>
        </w:r>
      </w:hyperlink>
      <w:r w:rsidR="00101171" w:rsidRPr="00101171">
        <w:rPr>
          <w:rStyle w:val="ab"/>
          <w:webHidden/>
          <w:color w:val="000000" w:themeColor="text1"/>
          <w:sz w:val="24"/>
          <w:szCs w:val="24"/>
          <w:u w:val="none"/>
        </w:rPr>
        <w:t>）</w:t>
      </w:r>
    </w:p>
    <w:p w14:paraId="5A5C83F5" w14:textId="51E4DA8B" w:rsidR="00101171" w:rsidRPr="00101171" w:rsidRDefault="00000000" w:rsidP="00101171">
      <w:pPr>
        <w:pStyle w:val="TOC1"/>
        <w:tabs>
          <w:tab w:val="right" w:leader="dot" w:pos="8296"/>
        </w:tabs>
        <w:snapToGrid w:val="0"/>
        <w:spacing w:before="0" w:after="0"/>
        <w:rPr>
          <w:rFonts w:eastAsia="宋体" w:cs="Times New Roman"/>
          <w:b w:val="0"/>
          <w:bCs w:val="0"/>
          <w:noProof/>
          <w:snapToGrid/>
          <w:kern w:val="2"/>
          <w:sz w:val="24"/>
          <w:szCs w:val="24"/>
          <w14:ligatures w14:val="standardContextual"/>
        </w:rPr>
      </w:pPr>
      <w:hyperlink w:anchor="_Toc153124448" w:history="1">
        <w:r w:rsidR="00101171" w:rsidRPr="00101171">
          <w:rPr>
            <w:rStyle w:val="ab"/>
            <w:rFonts w:eastAsia="宋体" w:cs="Times New Roman"/>
            <w:b w:val="0"/>
            <w:bCs w:val="0"/>
            <w:noProof/>
            <w:sz w:val="24"/>
            <w:szCs w:val="24"/>
          </w:rPr>
          <w:t>附录</w:t>
        </w:r>
        <w:r w:rsidR="00101171" w:rsidRPr="00101171">
          <w:rPr>
            <w:rStyle w:val="ab"/>
            <w:rFonts w:eastAsia="宋体" w:cs="Times New Roman"/>
            <w:b w:val="0"/>
            <w:bCs w:val="0"/>
            <w:noProof/>
            <w:sz w:val="24"/>
            <w:szCs w:val="24"/>
          </w:rPr>
          <w:t xml:space="preserve">A  </w:t>
        </w:r>
        <w:r w:rsidR="00101171" w:rsidRPr="00101171">
          <w:rPr>
            <w:rStyle w:val="ab"/>
            <w:rFonts w:eastAsia="宋体" w:cs="Times New Roman"/>
            <w:b w:val="0"/>
            <w:bCs w:val="0"/>
            <w:noProof/>
            <w:sz w:val="24"/>
            <w:szCs w:val="24"/>
          </w:rPr>
          <w:t>空心板生产工艺流程</w:t>
        </w:r>
        <w:r w:rsidR="00101171" w:rsidRPr="00101171">
          <w:rPr>
            <w:rFonts w:eastAsia="宋体" w:cs="Times New Roman"/>
            <w:b w:val="0"/>
            <w:bCs w:val="0"/>
            <w:noProof/>
            <w:webHidden/>
            <w:sz w:val="24"/>
            <w:szCs w:val="24"/>
          </w:rPr>
          <w:tab/>
        </w:r>
        <w:r w:rsidR="00101171" w:rsidRPr="00101171">
          <w:rPr>
            <w:rFonts w:eastAsia="宋体" w:cs="Times New Roman"/>
            <w:b w:val="0"/>
            <w:bCs w:val="0"/>
            <w:noProof/>
            <w:webHidden/>
            <w:sz w:val="24"/>
            <w:szCs w:val="24"/>
          </w:rPr>
          <w:t>（</w:t>
        </w:r>
        <w:r w:rsidR="00101171" w:rsidRPr="00101171">
          <w:rPr>
            <w:rFonts w:eastAsia="宋体" w:cs="Times New Roman"/>
            <w:b w:val="0"/>
            <w:bCs w:val="0"/>
            <w:noProof/>
            <w:webHidden/>
            <w:sz w:val="24"/>
            <w:szCs w:val="24"/>
          </w:rPr>
          <w:fldChar w:fldCharType="begin"/>
        </w:r>
        <w:r w:rsidR="00101171" w:rsidRPr="00101171">
          <w:rPr>
            <w:rFonts w:eastAsia="宋体" w:cs="Times New Roman"/>
            <w:b w:val="0"/>
            <w:bCs w:val="0"/>
            <w:noProof/>
            <w:webHidden/>
            <w:sz w:val="24"/>
            <w:szCs w:val="24"/>
          </w:rPr>
          <w:instrText xml:space="preserve"> PAGEREF _Toc153124448 \h </w:instrText>
        </w:r>
        <w:r w:rsidR="00101171" w:rsidRPr="00101171">
          <w:rPr>
            <w:rFonts w:eastAsia="宋体" w:cs="Times New Roman"/>
            <w:b w:val="0"/>
            <w:bCs w:val="0"/>
            <w:noProof/>
            <w:webHidden/>
            <w:sz w:val="24"/>
            <w:szCs w:val="24"/>
          </w:rPr>
        </w:r>
        <w:r w:rsidR="00101171" w:rsidRPr="00101171">
          <w:rPr>
            <w:rFonts w:eastAsia="宋体" w:cs="Times New Roman"/>
            <w:b w:val="0"/>
            <w:bCs w:val="0"/>
            <w:noProof/>
            <w:webHidden/>
            <w:sz w:val="24"/>
            <w:szCs w:val="24"/>
          </w:rPr>
          <w:fldChar w:fldCharType="separate"/>
        </w:r>
        <w:r w:rsidR="00101171" w:rsidRPr="00101171">
          <w:rPr>
            <w:rFonts w:eastAsia="宋体" w:cs="Times New Roman"/>
            <w:b w:val="0"/>
            <w:bCs w:val="0"/>
            <w:noProof/>
            <w:webHidden/>
            <w:sz w:val="24"/>
            <w:szCs w:val="24"/>
          </w:rPr>
          <w:t>4</w:t>
        </w:r>
        <w:r w:rsidR="00CD6EB5">
          <w:rPr>
            <w:rFonts w:eastAsia="宋体" w:cs="Times New Roman"/>
            <w:b w:val="0"/>
            <w:bCs w:val="0"/>
            <w:noProof/>
            <w:webHidden/>
            <w:sz w:val="24"/>
            <w:szCs w:val="24"/>
          </w:rPr>
          <w:t>3</w:t>
        </w:r>
        <w:r w:rsidR="00101171" w:rsidRPr="00101171">
          <w:rPr>
            <w:rFonts w:eastAsia="宋体" w:cs="Times New Roman"/>
            <w:b w:val="0"/>
            <w:bCs w:val="0"/>
            <w:noProof/>
            <w:webHidden/>
            <w:sz w:val="24"/>
            <w:szCs w:val="24"/>
          </w:rPr>
          <w:fldChar w:fldCharType="end"/>
        </w:r>
      </w:hyperlink>
      <w:r w:rsidR="00101171" w:rsidRPr="00101171">
        <w:rPr>
          <w:rStyle w:val="ab"/>
          <w:rFonts w:eastAsia="宋体" w:cs="Times New Roman"/>
          <w:b w:val="0"/>
          <w:bCs w:val="0"/>
          <w:noProof/>
          <w:webHidden/>
          <w:color w:val="000000" w:themeColor="text1"/>
          <w:sz w:val="24"/>
          <w:szCs w:val="24"/>
          <w:u w:val="none"/>
        </w:rPr>
        <w:t>）</w:t>
      </w:r>
    </w:p>
    <w:p w14:paraId="2A3F3748" w14:textId="5D7D7868" w:rsidR="00101171" w:rsidRPr="00101171" w:rsidRDefault="00000000" w:rsidP="00101171">
      <w:pPr>
        <w:pStyle w:val="TOC1"/>
        <w:tabs>
          <w:tab w:val="right" w:leader="dot" w:pos="8296"/>
        </w:tabs>
        <w:snapToGrid w:val="0"/>
        <w:spacing w:before="0" w:after="0"/>
        <w:rPr>
          <w:rFonts w:eastAsia="宋体" w:cs="Times New Roman"/>
          <w:b w:val="0"/>
          <w:bCs w:val="0"/>
          <w:noProof/>
          <w:snapToGrid/>
          <w:kern w:val="2"/>
          <w:sz w:val="24"/>
          <w:szCs w:val="24"/>
          <w14:ligatures w14:val="standardContextual"/>
        </w:rPr>
      </w:pPr>
      <w:hyperlink w:anchor="_Toc153124449" w:history="1">
        <w:r w:rsidR="00101171" w:rsidRPr="00101171">
          <w:rPr>
            <w:rStyle w:val="ab"/>
            <w:rFonts w:eastAsia="宋体" w:cs="Times New Roman"/>
            <w:b w:val="0"/>
            <w:bCs w:val="0"/>
            <w:noProof/>
            <w:sz w:val="24"/>
            <w:szCs w:val="24"/>
          </w:rPr>
          <w:t>附录</w:t>
        </w:r>
        <w:r w:rsidR="00101171" w:rsidRPr="00101171">
          <w:rPr>
            <w:rStyle w:val="ab"/>
            <w:rFonts w:eastAsia="宋体" w:cs="Times New Roman"/>
            <w:b w:val="0"/>
            <w:bCs w:val="0"/>
            <w:noProof/>
            <w:sz w:val="24"/>
            <w:szCs w:val="24"/>
          </w:rPr>
          <w:t xml:space="preserve">B  </w:t>
        </w:r>
        <w:r w:rsidR="00101171" w:rsidRPr="00101171">
          <w:rPr>
            <w:rStyle w:val="ab"/>
            <w:rFonts w:eastAsia="宋体" w:cs="Times New Roman"/>
            <w:b w:val="0"/>
            <w:bCs w:val="0"/>
            <w:noProof/>
            <w:sz w:val="24"/>
            <w:szCs w:val="24"/>
          </w:rPr>
          <w:t>预应力空心墙板装配式结构实现抗震性能设计目标的方法</w:t>
        </w:r>
        <w:r w:rsidR="00101171" w:rsidRPr="00101171">
          <w:rPr>
            <w:rFonts w:eastAsia="宋体" w:cs="Times New Roman"/>
            <w:b w:val="0"/>
            <w:bCs w:val="0"/>
            <w:noProof/>
            <w:webHidden/>
            <w:sz w:val="24"/>
            <w:szCs w:val="24"/>
          </w:rPr>
          <w:tab/>
        </w:r>
        <w:r w:rsidR="00101171" w:rsidRPr="00101171">
          <w:rPr>
            <w:rFonts w:eastAsia="宋体" w:cs="Times New Roman"/>
            <w:b w:val="0"/>
            <w:bCs w:val="0"/>
            <w:noProof/>
            <w:webHidden/>
            <w:sz w:val="24"/>
            <w:szCs w:val="24"/>
          </w:rPr>
          <w:t>（</w:t>
        </w:r>
        <w:r w:rsidR="00101171" w:rsidRPr="00101171">
          <w:rPr>
            <w:rFonts w:eastAsia="宋体" w:cs="Times New Roman"/>
            <w:b w:val="0"/>
            <w:bCs w:val="0"/>
            <w:noProof/>
            <w:webHidden/>
            <w:sz w:val="24"/>
            <w:szCs w:val="24"/>
          </w:rPr>
          <w:fldChar w:fldCharType="begin"/>
        </w:r>
        <w:r w:rsidR="00101171" w:rsidRPr="00101171">
          <w:rPr>
            <w:rFonts w:eastAsia="宋体" w:cs="Times New Roman"/>
            <w:b w:val="0"/>
            <w:bCs w:val="0"/>
            <w:noProof/>
            <w:webHidden/>
            <w:sz w:val="24"/>
            <w:szCs w:val="24"/>
          </w:rPr>
          <w:instrText xml:space="preserve"> PAGEREF _Toc153124449 \h </w:instrText>
        </w:r>
        <w:r w:rsidR="00101171" w:rsidRPr="00101171">
          <w:rPr>
            <w:rFonts w:eastAsia="宋体" w:cs="Times New Roman"/>
            <w:b w:val="0"/>
            <w:bCs w:val="0"/>
            <w:noProof/>
            <w:webHidden/>
            <w:sz w:val="24"/>
            <w:szCs w:val="24"/>
          </w:rPr>
        </w:r>
        <w:r w:rsidR="00101171" w:rsidRPr="00101171">
          <w:rPr>
            <w:rFonts w:eastAsia="宋体" w:cs="Times New Roman"/>
            <w:b w:val="0"/>
            <w:bCs w:val="0"/>
            <w:noProof/>
            <w:webHidden/>
            <w:sz w:val="24"/>
            <w:szCs w:val="24"/>
          </w:rPr>
          <w:fldChar w:fldCharType="separate"/>
        </w:r>
        <w:r w:rsidR="00101171" w:rsidRPr="00101171">
          <w:rPr>
            <w:rFonts w:eastAsia="宋体" w:cs="Times New Roman"/>
            <w:b w:val="0"/>
            <w:bCs w:val="0"/>
            <w:noProof/>
            <w:webHidden/>
            <w:sz w:val="24"/>
            <w:szCs w:val="24"/>
          </w:rPr>
          <w:t>5</w:t>
        </w:r>
        <w:r w:rsidR="00CD6EB5">
          <w:rPr>
            <w:rFonts w:eastAsia="宋体" w:cs="Times New Roman"/>
            <w:b w:val="0"/>
            <w:bCs w:val="0"/>
            <w:noProof/>
            <w:webHidden/>
            <w:sz w:val="24"/>
            <w:szCs w:val="24"/>
          </w:rPr>
          <w:t>0</w:t>
        </w:r>
        <w:r w:rsidR="00101171" w:rsidRPr="00101171">
          <w:rPr>
            <w:rFonts w:eastAsia="宋体" w:cs="Times New Roman"/>
            <w:b w:val="0"/>
            <w:bCs w:val="0"/>
            <w:noProof/>
            <w:webHidden/>
            <w:sz w:val="24"/>
            <w:szCs w:val="24"/>
          </w:rPr>
          <w:fldChar w:fldCharType="end"/>
        </w:r>
      </w:hyperlink>
      <w:r w:rsidR="00101171" w:rsidRPr="00101171">
        <w:rPr>
          <w:rStyle w:val="ab"/>
          <w:rFonts w:eastAsia="宋体" w:cs="Times New Roman"/>
          <w:b w:val="0"/>
          <w:bCs w:val="0"/>
          <w:noProof/>
          <w:webHidden/>
          <w:color w:val="000000" w:themeColor="text1"/>
          <w:sz w:val="24"/>
          <w:szCs w:val="24"/>
          <w:u w:val="none"/>
        </w:rPr>
        <w:t>）</w:t>
      </w:r>
    </w:p>
    <w:p w14:paraId="56388080" w14:textId="3D6A57CE" w:rsidR="00101171" w:rsidRPr="00101171" w:rsidRDefault="00000000" w:rsidP="00881CA6">
      <w:pPr>
        <w:pStyle w:val="TOC2"/>
        <w:rPr>
          <w:lang w:val="en-US"/>
          <w14:ligatures w14:val="standardContextual"/>
        </w:rPr>
      </w:pPr>
      <w:hyperlink w:anchor="_Toc153124450" w:history="1">
        <w:r w:rsidR="00101171" w:rsidRPr="00101171">
          <w:rPr>
            <w:rStyle w:val="ab"/>
          </w:rPr>
          <w:t xml:space="preserve">B.1  </w:t>
        </w:r>
        <w:r w:rsidR="00101171" w:rsidRPr="00101171">
          <w:rPr>
            <w:rStyle w:val="ab"/>
          </w:rPr>
          <w:t>预应力空心墙板装配式结构抗震性能要求</w:t>
        </w:r>
        <w:r w:rsidR="00101171" w:rsidRPr="00101171">
          <w:rPr>
            <w:webHidden/>
            <w:sz w:val="24"/>
            <w:szCs w:val="24"/>
          </w:rPr>
          <w:tab/>
        </w:r>
        <w:r w:rsidR="00101171" w:rsidRPr="00101171">
          <w:rPr>
            <w:webHidden/>
            <w:sz w:val="24"/>
            <w:szCs w:val="24"/>
          </w:rPr>
          <w:t>（</w:t>
        </w:r>
        <w:r w:rsidR="00101171" w:rsidRPr="00101171">
          <w:rPr>
            <w:webHidden/>
            <w:sz w:val="24"/>
            <w:szCs w:val="24"/>
          </w:rPr>
          <w:fldChar w:fldCharType="begin"/>
        </w:r>
        <w:r w:rsidR="00101171" w:rsidRPr="00101171">
          <w:rPr>
            <w:webHidden/>
            <w:sz w:val="24"/>
            <w:szCs w:val="24"/>
          </w:rPr>
          <w:instrText xml:space="preserve"> PAGEREF _Toc153124450 \h </w:instrText>
        </w:r>
        <w:r w:rsidR="00101171" w:rsidRPr="00101171">
          <w:rPr>
            <w:webHidden/>
            <w:sz w:val="24"/>
            <w:szCs w:val="24"/>
          </w:rPr>
        </w:r>
        <w:r w:rsidR="00101171" w:rsidRPr="00101171">
          <w:rPr>
            <w:webHidden/>
            <w:sz w:val="24"/>
            <w:szCs w:val="24"/>
          </w:rPr>
          <w:fldChar w:fldCharType="separate"/>
        </w:r>
        <w:r w:rsidR="00101171" w:rsidRPr="00101171">
          <w:rPr>
            <w:webHidden/>
            <w:sz w:val="24"/>
            <w:szCs w:val="24"/>
          </w:rPr>
          <w:t>5</w:t>
        </w:r>
        <w:r w:rsidR="00CD6EB5">
          <w:rPr>
            <w:webHidden/>
            <w:sz w:val="24"/>
            <w:szCs w:val="24"/>
          </w:rPr>
          <w:t>0</w:t>
        </w:r>
        <w:r w:rsidR="00101171" w:rsidRPr="00101171">
          <w:rPr>
            <w:webHidden/>
            <w:sz w:val="24"/>
            <w:szCs w:val="24"/>
          </w:rPr>
          <w:fldChar w:fldCharType="end"/>
        </w:r>
      </w:hyperlink>
      <w:r w:rsidR="00101171" w:rsidRPr="00101171">
        <w:rPr>
          <w:rStyle w:val="ab"/>
          <w:webHidden/>
          <w:color w:val="000000" w:themeColor="text1"/>
          <w:sz w:val="24"/>
          <w:szCs w:val="24"/>
          <w:u w:val="none"/>
        </w:rPr>
        <w:t>）</w:t>
      </w:r>
    </w:p>
    <w:p w14:paraId="50A682F2" w14:textId="1BB5BE27" w:rsidR="00101171" w:rsidRPr="00101171" w:rsidRDefault="00000000" w:rsidP="00881CA6">
      <w:pPr>
        <w:pStyle w:val="TOC2"/>
        <w:rPr>
          <w:sz w:val="24"/>
          <w:szCs w:val="24"/>
          <w:lang w:val="en-US"/>
          <w14:ligatures w14:val="standardContextual"/>
        </w:rPr>
      </w:pPr>
      <w:hyperlink w:anchor="_Toc153124451" w:history="1">
        <w:r w:rsidR="00101171" w:rsidRPr="00101171">
          <w:rPr>
            <w:rStyle w:val="ab"/>
          </w:rPr>
          <w:t xml:space="preserve">B.2  </w:t>
        </w:r>
        <w:r w:rsidR="00101171" w:rsidRPr="00101171">
          <w:rPr>
            <w:rStyle w:val="ab"/>
          </w:rPr>
          <w:t>预应力空心墙板装配式结构抗震性能设计方法</w:t>
        </w:r>
        <w:r w:rsidR="00101171" w:rsidRPr="00101171">
          <w:rPr>
            <w:webHidden/>
            <w:sz w:val="24"/>
            <w:szCs w:val="24"/>
          </w:rPr>
          <w:tab/>
        </w:r>
        <w:r w:rsidR="00101171" w:rsidRPr="00101171">
          <w:rPr>
            <w:webHidden/>
            <w:sz w:val="24"/>
            <w:szCs w:val="24"/>
          </w:rPr>
          <w:t>（</w:t>
        </w:r>
        <w:r w:rsidR="00101171" w:rsidRPr="00101171">
          <w:rPr>
            <w:webHidden/>
            <w:sz w:val="24"/>
            <w:szCs w:val="24"/>
          </w:rPr>
          <w:fldChar w:fldCharType="begin"/>
        </w:r>
        <w:r w:rsidR="00101171" w:rsidRPr="00101171">
          <w:rPr>
            <w:webHidden/>
            <w:sz w:val="24"/>
            <w:szCs w:val="24"/>
          </w:rPr>
          <w:instrText xml:space="preserve"> PAGEREF _Toc153124451 \h </w:instrText>
        </w:r>
        <w:r w:rsidR="00101171" w:rsidRPr="00101171">
          <w:rPr>
            <w:webHidden/>
            <w:sz w:val="24"/>
            <w:szCs w:val="24"/>
          </w:rPr>
        </w:r>
        <w:r w:rsidR="00101171" w:rsidRPr="00101171">
          <w:rPr>
            <w:webHidden/>
            <w:sz w:val="24"/>
            <w:szCs w:val="24"/>
          </w:rPr>
          <w:fldChar w:fldCharType="separate"/>
        </w:r>
        <w:r w:rsidR="00101171" w:rsidRPr="00101171">
          <w:rPr>
            <w:webHidden/>
            <w:sz w:val="24"/>
            <w:szCs w:val="24"/>
          </w:rPr>
          <w:t>5</w:t>
        </w:r>
        <w:r w:rsidR="00CD6EB5">
          <w:rPr>
            <w:webHidden/>
            <w:sz w:val="24"/>
            <w:szCs w:val="24"/>
          </w:rPr>
          <w:t>0</w:t>
        </w:r>
        <w:r w:rsidR="00101171" w:rsidRPr="00101171">
          <w:rPr>
            <w:webHidden/>
            <w:sz w:val="24"/>
            <w:szCs w:val="24"/>
          </w:rPr>
          <w:fldChar w:fldCharType="end"/>
        </w:r>
      </w:hyperlink>
      <w:r w:rsidR="00101171" w:rsidRPr="00101171">
        <w:rPr>
          <w:rStyle w:val="ab"/>
          <w:webHidden/>
          <w:color w:val="000000" w:themeColor="text1"/>
          <w:sz w:val="24"/>
          <w:szCs w:val="24"/>
          <w:u w:val="none"/>
        </w:rPr>
        <w:t>）</w:t>
      </w:r>
    </w:p>
    <w:p w14:paraId="1EFA4C97" w14:textId="61B5E189" w:rsidR="00101171" w:rsidRPr="00101171" w:rsidRDefault="00000000" w:rsidP="00101171">
      <w:pPr>
        <w:pStyle w:val="TOC1"/>
        <w:tabs>
          <w:tab w:val="right" w:leader="dot" w:pos="8296"/>
        </w:tabs>
        <w:snapToGrid w:val="0"/>
        <w:spacing w:before="0" w:after="0"/>
        <w:rPr>
          <w:rFonts w:eastAsia="宋体" w:cs="Times New Roman"/>
          <w:b w:val="0"/>
          <w:bCs w:val="0"/>
          <w:noProof/>
          <w:snapToGrid/>
          <w:kern w:val="2"/>
          <w:sz w:val="24"/>
          <w:szCs w:val="24"/>
          <w14:ligatures w14:val="standardContextual"/>
        </w:rPr>
      </w:pPr>
      <w:hyperlink w:anchor="_Toc153124452" w:history="1">
        <w:r w:rsidR="00101171" w:rsidRPr="00101171">
          <w:rPr>
            <w:rStyle w:val="ab"/>
            <w:rFonts w:eastAsia="宋体" w:cs="Times New Roman"/>
            <w:b w:val="0"/>
            <w:bCs w:val="0"/>
            <w:noProof/>
            <w:sz w:val="24"/>
            <w:szCs w:val="24"/>
          </w:rPr>
          <w:t>附录</w:t>
        </w:r>
        <w:r w:rsidR="00101171" w:rsidRPr="00101171">
          <w:rPr>
            <w:rStyle w:val="ab"/>
            <w:rFonts w:eastAsia="宋体" w:cs="Times New Roman"/>
            <w:b w:val="0"/>
            <w:bCs w:val="0"/>
            <w:noProof/>
            <w:sz w:val="24"/>
            <w:szCs w:val="24"/>
          </w:rPr>
          <w:t xml:space="preserve">C  </w:t>
        </w:r>
        <w:r w:rsidR="00101171" w:rsidRPr="00101171">
          <w:rPr>
            <w:rStyle w:val="ab"/>
            <w:rFonts w:eastAsia="宋体" w:cs="Times New Roman"/>
            <w:b w:val="0"/>
            <w:bCs w:val="0"/>
            <w:noProof/>
            <w:sz w:val="24"/>
            <w:szCs w:val="24"/>
          </w:rPr>
          <w:t>边槽类型与尺寸要求</w:t>
        </w:r>
        <w:r w:rsidR="00101171" w:rsidRPr="00101171">
          <w:rPr>
            <w:rFonts w:eastAsia="宋体" w:cs="Times New Roman"/>
            <w:b w:val="0"/>
            <w:bCs w:val="0"/>
            <w:noProof/>
            <w:webHidden/>
            <w:sz w:val="24"/>
            <w:szCs w:val="24"/>
          </w:rPr>
          <w:tab/>
        </w:r>
        <w:r w:rsidR="00101171" w:rsidRPr="00101171">
          <w:rPr>
            <w:rFonts w:eastAsia="宋体" w:cs="Times New Roman"/>
            <w:b w:val="0"/>
            <w:bCs w:val="0"/>
            <w:noProof/>
            <w:webHidden/>
            <w:sz w:val="24"/>
            <w:szCs w:val="24"/>
          </w:rPr>
          <w:t>（</w:t>
        </w:r>
        <w:r w:rsidR="00101171" w:rsidRPr="00101171">
          <w:rPr>
            <w:rFonts w:eastAsia="宋体" w:cs="Times New Roman"/>
            <w:b w:val="0"/>
            <w:bCs w:val="0"/>
            <w:noProof/>
            <w:webHidden/>
            <w:sz w:val="24"/>
            <w:szCs w:val="24"/>
          </w:rPr>
          <w:fldChar w:fldCharType="begin"/>
        </w:r>
        <w:r w:rsidR="00101171" w:rsidRPr="00101171">
          <w:rPr>
            <w:rFonts w:eastAsia="宋体" w:cs="Times New Roman"/>
            <w:b w:val="0"/>
            <w:bCs w:val="0"/>
            <w:noProof/>
            <w:webHidden/>
            <w:sz w:val="24"/>
            <w:szCs w:val="24"/>
          </w:rPr>
          <w:instrText xml:space="preserve"> PAGEREF _Toc153124452 \h </w:instrText>
        </w:r>
        <w:r w:rsidR="00101171" w:rsidRPr="00101171">
          <w:rPr>
            <w:rFonts w:eastAsia="宋体" w:cs="Times New Roman"/>
            <w:b w:val="0"/>
            <w:bCs w:val="0"/>
            <w:noProof/>
            <w:webHidden/>
            <w:sz w:val="24"/>
            <w:szCs w:val="24"/>
          </w:rPr>
        </w:r>
        <w:r w:rsidR="00101171" w:rsidRPr="00101171">
          <w:rPr>
            <w:rFonts w:eastAsia="宋体" w:cs="Times New Roman"/>
            <w:b w:val="0"/>
            <w:bCs w:val="0"/>
            <w:noProof/>
            <w:webHidden/>
            <w:sz w:val="24"/>
            <w:szCs w:val="24"/>
          </w:rPr>
          <w:fldChar w:fldCharType="separate"/>
        </w:r>
        <w:r w:rsidR="00101171" w:rsidRPr="00101171">
          <w:rPr>
            <w:rFonts w:eastAsia="宋体" w:cs="Times New Roman"/>
            <w:b w:val="0"/>
            <w:bCs w:val="0"/>
            <w:noProof/>
            <w:webHidden/>
            <w:sz w:val="24"/>
            <w:szCs w:val="24"/>
          </w:rPr>
          <w:t>5</w:t>
        </w:r>
        <w:r w:rsidR="00CD6EB5">
          <w:rPr>
            <w:rFonts w:eastAsia="宋体" w:cs="Times New Roman"/>
            <w:b w:val="0"/>
            <w:bCs w:val="0"/>
            <w:noProof/>
            <w:webHidden/>
            <w:sz w:val="24"/>
            <w:szCs w:val="24"/>
          </w:rPr>
          <w:t>7</w:t>
        </w:r>
        <w:r w:rsidR="00101171" w:rsidRPr="00101171">
          <w:rPr>
            <w:rFonts w:eastAsia="宋体" w:cs="Times New Roman"/>
            <w:b w:val="0"/>
            <w:bCs w:val="0"/>
            <w:noProof/>
            <w:webHidden/>
            <w:sz w:val="24"/>
            <w:szCs w:val="24"/>
          </w:rPr>
          <w:fldChar w:fldCharType="end"/>
        </w:r>
      </w:hyperlink>
      <w:r w:rsidR="00101171" w:rsidRPr="00101171">
        <w:rPr>
          <w:rStyle w:val="ab"/>
          <w:rFonts w:eastAsia="宋体" w:cs="Times New Roman"/>
          <w:b w:val="0"/>
          <w:bCs w:val="0"/>
          <w:noProof/>
          <w:webHidden/>
          <w:color w:val="000000" w:themeColor="text1"/>
          <w:sz w:val="24"/>
          <w:szCs w:val="24"/>
          <w:u w:val="none"/>
        </w:rPr>
        <w:t>）</w:t>
      </w:r>
    </w:p>
    <w:p w14:paraId="03590C0F" w14:textId="4AE25DD5" w:rsidR="00101171" w:rsidRPr="00101171" w:rsidRDefault="00000000" w:rsidP="00101171">
      <w:pPr>
        <w:pStyle w:val="TOC1"/>
        <w:tabs>
          <w:tab w:val="right" w:leader="dot" w:pos="8296"/>
        </w:tabs>
        <w:snapToGrid w:val="0"/>
        <w:spacing w:before="0" w:after="0"/>
        <w:rPr>
          <w:rFonts w:eastAsia="宋体" w:cs="Times New Roman"/>
          <w:b w:val="0"/>
          <w:bCs w:val="0"/>
          <w:noProof/>
          <w:snapToGrid/>
          <w:kern w:val="2"/>
          <w:sz w:val="24"/>
          <w:szCs w:val="24"/>
          <w14:ligatures w14:val="standardContextual"/>
        </w:rPr>
      </w:pPr>
      <w:hyperlink w:anchor="_Toc153124453" w:history="1">
        <w:r w:rsidR="00101171" w:rsidRPr="00101171">
          <w:rPr>
            <w:rStyle w:val="ab"/>
            <w:rFonts w:eastAsia="宋体" w:cs="Times New Roman"/>
            <w:b w:val="0"/>
            <w:bCs w:val="0"/>
            <w:noProof/>
            <w:sz w:val="24"/>
            <w:szCs w:val="24"/>
          </w:rPr>
          <w:t>附录</w:t>
        </w:r>
        <w:r w:rsidR="00101171" w:rsidRPr="00101171">
          <w:rPr>
            <w:rStyle w:val="ab"/>
            <w:rFonts w:eastAsia="宋体" w:cs="Times New Roman"/>
            <w:b w:val="0"/>
            <w:bCs w:val="0"/>
            <w:noProof/>
            <w:sz w:val="24"/>
            <w:szCs w:val="24"/>
          </w:rPr>
          <w:t xml:space="preserve">D  </w:t>
        </w:r>
        <w:r w:rsidR="00101171" w:rsidRPr="00101171">
          <w:rPr>
            <w:rStyle w:val="ab"/>
            <w:rFonts w:eastAsia="宋体" w:cs="Times New Roman"/>
            <w:b w:val="0"/>
            <w:bCs w:val="0"/>
            <w:noProof/>
            <w:sz w:val="24"/>
            <w:szCs w:val="24"/>
          </w:rPr>
          <w:t>空心板构件的截面形式与截面特性</w:t>
        </w:r>
        <w:r w:rsidR="00101171" w:rsidRPr="00101171">
          <w:rPr>
            <w:rFonts w:eastAsia="宋体" w:cs="Times New Roman"/>
            <w:b w:val="0"/>
            <w:bCs w:val="0"/>
            <w:noProof/>
            <w:webHidden/>
            <w:sz w:val="24"/>
            <w:szCs w:val="24"/>
          </w:rPr>
          <w:tab/>
        </w:r>
        <w:r w:rsidR="00101171" w:rsidRPr="00101171">
          <w:rPr>
            <w:rFonts w:eastAsia="宋体" w:cs="Times New Roman"/>
            <w:b w:val="0"/>
            <w:bCs w:val="0"/>
            <w:noProof/>
            <w:webHidden/>
            <w:sz w:val="24"/>
            <w:szCs w:val="24"/>
          </w:rPr>
          <w:t>（</w:t>
        </w:r>
        <w:r w:rsidR="00101171" w:rsidRPr="00101171">
          <w:rPr>
            <w:rFonts w:eastAsia="宋体" w:cs="Times New Roman"/>
            <w:b w:val="0"/>
            <w:bCs w:val="0"/>
            <w:noProof/>
            <w:webHidden/>
            <w:sz w:val="24"/>
            <w:szCs w:val="24"/>
          </w:rPr>
          <w:fldChar w:fldCharType="begin"/>
        </w:r>
        <w:r w:rsidR="00101171" w:rsidRPr="00101171">
          <w:rPr>
            <w:rFonts w:eastAsia="宋体" w:cs="Times New Roman"/>
            <w:b w:val="0"/>
            <w:bCs w:val="0"/>
            <w:noProof/>
            <w:webHidden/>
            <w:sz w:val="24"/>
            <w:szCs w:val="24"/>
          </w:rPr>
          <w:instrText xml:space="preserve"> PAGEREF _Toc153124453 \h </w:instrText>
        </w:r>
        <w:r w:rsidR="00101171" w:rsidRPr="00101171">
          <w:rPr>
            <w:rFonts w:eastAsia="宋体" w:cs="Times New Roman"/>
            <w:b w:val="0"/>
            <w:bCs w:val="0"/>
            <w:noProof/>
            <w:webHidden/>
            <w:sz w:val="24"/>
            <w:szCs w:val="24"/>
          </w:rPr>
        </w:r>
        <w:r w:rsidR="00101171" w:rsidRPr="00101171">
          <w:rPr>
            <w:rFonts w:eastAsia="宋体" w:cs="Times New Roman"/>
            <w:b w:val="0"/>
            <w:bCs w:val="0"/>
            <w:noProof/>
            <w:webHidden/>
            <w:sz w:val="24"/>
            <w:szCs w:val="24"/>
          </w:rPr>
          <w:fldChar w:fldCharType="separate"/>
        </w:r>
        <w:r w:rsidR="00101171" w:rsidRPr="00101171">
          <w:rPr>
            <w:rFonts w:eastAsia="宋体" w:cs="Times New Roman"/>
            <w:b w:val="0"/>
            <w:bCs w:val="0"/>
            <w:noProof/>
            <w:webHidden/>
            <w:sz w:val="24"/>
            <w:szCs w:val="24"/>
          </w:rPr>
          <w:t>5</w:t>
        </w:r>
        <w:r w:rsidR="00CD6EB5">
          <w:rPr>
            <w:rFonts w:eastAsia="宋体" w:cs="Times New Roman"/>
            <w:b w:val="0"/>
            <w:bCs w:val="0"/>
            <w:noProof/>
            <w:webHidden/>
            <w:sz w:val="24"/>
            <w:szCs w:val="24"/>
          </w:rPr>
          <w:t>8</w:t>
        </w:r>
        <w:r w:rsidR="00101171" w:rsidRPr="00101171">
          <w:rPr>
            <w:rFonts w:eastAsia="宋体" w:cs="Times New Roman"/>
            <w:b w:val="0"/>
            <w:bCs w:val="0"/>
            <w:noProof/>
            <w:webHidden/>
            <w:sz w:val="24"/>
            <w:szCs w:val="24"/>
          </w:rPr>
          <w:fldChar w:fldCharType="end"/>
        </w:r>
      </w:hyperlink>
      <w:r w:rsidR="00101171" w:rsidRPr="00101171">
        <w:rPr>
          <w:rStyle w:val="ab"/>
          <w:rFonts w:eastAsia="宋体" w:cs="Times New Roman"/>
          <w:b w:val="0"/>
          <w:bCs w:val="0"/>
          <w:noProof/>
          <w:webHidden/>
          <w:color w:val="000000" w:themeColor="text1"/>
          <w:sz w:val="24"/>
          <w:szCs w:val="24"/>
          <w:u w:val="none"/>
        </w:rPr>
        <w:t>）</w:t>
      </w:r>
    </w:p>
    <w:p w14:paraId="0A304EB4" w14:textId="6CC9EE36" w:rsidR="00101171" w:rsidRPr="00101171" w:rsidRDefault="00000000" w:rsidP="00101171">
      <w:pPr>
        <w:pStyle w:val="TOC1"/>
        <w:tabs>
          <w:tab w:val="right" w:leader="dot" w:pos="8296"/>
        </w:tabs>
        <w:snapToGrid w:val="0"/>
        <w:spacing w:before="0" w:after="0"/>
        <w:rPr>
          <w:rFonts w:eastAsia="宋体" w:cs="Times New Roman"/>
          <w:b w:val="0"/>
          <w:bCs w:val="0"/>
          <w:noProof/>
          <w:snapToGrid/>
          <w:kern w:val="2"/>
          <w:sz w:val="24"/>
          <w:szCs w:val="24"/>
          <w14:ligatures w14:val="standardContextual"/>
        </w:rPr>
      </w:pPr>
      <w:hyperlink w:anchor="_Toc153124454" w:history="1">
        <w:r w:rsidR="00101171" w:rsidRPr="00101171">
          <w:rPr>
            <w:rStyle w:val="ab"/>
            <w:rFonts w:eastAsia="宋体" w:cs="Times New Roman"/>
            <w:b w:val="0"/>
            <w:bCs w:val="0"/>
            <w:noProof/>
            <w:sz w:val="24"/>
            <w:szCs w:val="24"/>
          </w:rPr>
          <w:t>附录</w:t>
        </w:r>
        <w:r w:rsidR="00101171" w:rsidRPr="00101171">
          <w:rPr>
            <w:rStyle w:val="ab"/>
            <w:rFonts w:eastAsia="宋体" w:cs="Times New Roman"/>
            <w:b w:val="0"/>
            <w:bCs w:val="0"/>
            <w:noProof/>
            <w:sz w:val="24"/>
            <w:szCs w:val="24"/>
          </w:rPr>
          <w:t xml:space="preserve">E  </w:t>
        </w:r>
        <w:r w:rsidR="00101171" w:rsidRPr="00101171">
          <w:rPr>
            <w:rStyle w:val="ab"/>
            <w:rFonts w:eastAsia="宋体" w:cs="Times New Roman"/>
            <w:b w:val="0"/>
            <w:bCs w:val="0"/>
            <w:noProof/>
            <w:sz w:val="24"/>
            <w:szCs w:val="24"/>
          </w:rPr>
          <w:t>空心板构件典型配筋力学性能指标</w:t>
        </w:r>
        <w:r w:rsidR="00101171" w:rsidRPr="00101171">
          <w:rPr>
            <w:rFonts w:eastAsia="宋体" w:cs="Times New Roman"/>
            <w:b w:val="0"/>
            <w:bCs w:val="0"/>
            <w:noProof/>
            <w:webHidden/>
            <w:sz w:val="24"/>
            <w:szCs w:val="24"/>
          </w:rPr>
          <w:tab/>
        </w:r>
        <w:r w:rsidR="00101171" w:rsidRPr="00101171">
          <w:rPr>
            <w:rFonts w:eastAsia="宋体" w:cs="Times New Roman"/>
            <w:b w:val="0"/>
            <w:bCs w:val="0"/>
            <w:noProof/>
            <w:webHidden/>
            <w:sz w:val="24"/>
            <w:szCs w:val="24"/>
          </w:rPr>
          <w:t>（</w:t>
        </w:r>
        <w:r w:rsidR="00101171" w:rsidRPr="00101171">
          <w:rPr>
            <w:rFonts w:eastAsia="宋体" w:cs="Times New Roman"/>
            <w:b w:val="0"/>
            <w:bCs w:val="0"/>
            <w:noProof/>
            <w:webHidden/>
            <w:sz w:val="24"/>
            <w:szCs w:val="24"/>
          </w:rPr>
          <w:fldChar w:fldCharType="begin"/>
        </w:r>
        <w:r w:rsidR="00101171" w:rsidRPr="00101171">
          <w:rPr>
            <w:rFonts w:eastAsia="宋体" w:cs="Times New Roman"/>
            <w:b w:val="0"/>
            <w:bCs w:val="0"/>
            <w:noProof/>
            <w:webHidden/>
            <w:sz w:val="24"/>
            <w:szCs w:val="24"/>
          </w:rPr>
          <w:instrText xml:space="preserve"> PAGEREF _Toc153124454 \h </w:instrText>
        </w:r>
        <w:r w:rsidR="00101171" w:rsidRPr="00101171">
          <w:rPr>
            <w:rFonts w:eastAsia="宋体" w:cs="Times New Roman"/>
            <w:b w:val="0"/>
            <w:bCs w:val="0"/>
            <w:noProof/>
            <w:webHidden/>
            <w:sz w:val="24"/>
            <w:szCs w:val="24"/>
          </w:rPr>
        </w:r>
        <w:r w:rsidR="00101171" w:rsidRPr="00101171">
          <w:rPr>
            <w:rFonts w:eastAsia="宋体" w:cs="Times New Roman"/>
            <w:b w:val="0"/>
            <w:bCs w:val="0"/>
            <w:noProof/>
            <w:webHidden/>
            <w:sz w:val="24"/>
            <w:szCs w:val="24"/>
          </w:rPr>
          <w:fldChar w:fldCharType="separate"/>
        </w:r>
        <w:r w:rsidR="00101171" w:rsidRPr="00101171">
          <w:rPr>
            <w:rFonts w:eastAsia="宋体" w:cs="Times New Roman"/>
            <w:b w:val="0"/>
            <w:bCs w:val="0"/>
            <w:noProof/>
            <w:webHidden/>
            <w:sz w:val="24"/>
            <w:szCs w:val="24"/>
          </w:rPr>
          <w:t>6</w:t>
        </w:r>
        <w:r w:rsidR="00CD6EB5">
          <w:rPr>
            <w:rFonts w:eastAsia="宋体" w:cs="Times New Roman"/>
            <w:b w:val="0"/>
            <w:bCs w:val="0"/>
            <w:noProof/>
            <w:webHidden/>
            <w:sz w:val="24"/>
            <w:szCs w:val="24"/>
          </w:rPr>
          <w:t>7</w:t>
        </w:r>
        <w:r w:rsidR="00101171" w:rsidRPr="00101171">
          <w:rPr>
            <w:rFonts w:eastAsia="宋体" w:cs="Times New Roman"/>
            <w:b w:val="0"/>
            <w:bCs w:val="0"/>
            <w:noProof/>
            <w:webHidden/>
            <w:sz w:val="24"/>
            <w:szCs w:val="24"/>
          </w:rPr>
          <w:fldChar w:fldCharType="end"/>
        </w:r>
      </w:hyperlink>
      <w:r w:rsidR="00101171" w:rsidRPr="00101171">
        <w:rPr>
          <w:rStyle w:val="ab"/>
          <w:rFonts w:eastAsia="宋体" w:cs="Times New Roman"/>
          <w:b w:val="0"/>
          <w:bCs w:val="0"/>
          <w:noProof/>
          <w:webHidden/>
          <w:color w:val="000000" w:themeColor="text1"/>
          <w:sz w:val="24"/>
          <w:szCs w:val="24"/>
          <w:u w:val="none"/>
        </w:rPr>
        <w:t>）</w:t>
      </w:r>
    </w:p>
    <w:p w14:paraId="7A480C27" w14:textId="23706F40" w:rsidR="00101171" w:rsidRPr="00101171" w:rsidRDefault="00000000" w:rsidP="00101171">
      <w:pPr>
        <w:pStyle w:val="TOC1"/>
        <w:tabs>
          <w:tab w:val="right" w:leader="dot" w:pos="8296"/>
        </w:tabs>
        <w:snapToGrid w:val="0"/>
        <w:spacing w:before="0" w:after="0"/>
        <w:rPr>
          <w:rFonts w:eastAsia="宋体" w:cs="Times New Roman"/>
          <w:b w:val="0"/>
          <w:bCs w:val="0"/>
          <w:noProof/>
          <w:snapToGrid/>
          <w:kern w:val="2"/>
          <w:sz w:val="24"/>
          <w:szCs w:val="24"/>
          <w14:ligatures w14:val="standardContextual"/>
        </w:rPr>
      </w:pPr>
      <w:hyperlink w:anchor="_Toc153124455" w:history="1">
        <w:r w:rsidR="00101171" w:rsidRPr="00101171">
          <w:rPr>
            <w:rStyle w:val="ab"/>
            <w:rFonts w:eastAsia="宋体" w:cs="Times New Roman"/>
            <w:b w:val="0"/>
            <w:bCs w:val="0"/>
            <w:noProof/>
            <w:sz w:val="24"/>
            <w:szCs w:val="24"/>
          </w:rPr>
          <w:t>附录</w:t>
        </w:r>
        <w:r w:rsidR="00101171" w:rsidRPr="00101171">
          <w:rPr>
            <w:rStyle w:val="ab"/>
            <w:rFonts w:eastAsia="宋体" w:cs="Times New Roman"/>
            <w:b w:val="0"/>
            <w:bCs w:val="0"/>
            <w:noProof/>
            <w:sz w:val="24"/>
            <w:szCs w:val="24"/>
          </w:rPr>
          <w:t xml:space="preserve">F  </w:t>
        </w:r>
        <w:r w:rsidR="00101171" w:rsidRPr="00101171">
          <w:rPr>
            <w:rStyle w:val="ab"/>
            <w:rFonts w:eastAsia="宋体" w:cs="Times New Roman"/>
            <w:b w:val="0"/>
            <w:bCs w:val="0"/>
            <w:noProof/>
            <w:sz w:val="24"/>
            <w:szCs w:val="24"/>
          </w:rPr>
          <w:t>预应力空心板材料验收</w:t>
        </w:r>
        <w:r w:rsidR="00101171" w:rsidRPr="00101171">
          <w:rPr>
            <w:rFonts w:eastAsia="宋体" w:cs="Times New Roman"/>
            <w:b w:val="0"/>
            <w:bCs w:val="0"/>
            <w:noProof/>
            <w:webHidden/>
            <w:sz w:val="24"/>
            <w:szCs w:val="24"/>
          </w:rPr>
          <w:tab/>
        </w:r>
        <w:r w:rsidR="00101171" w:rsidRPr="00101171">
          <w:rPr>
            <w:rFonts w:eastAsia="宋体" w:cs="Times New Roman"/>
            <w:b w:val="0"/>
            <w:bCs w:val="0"/>
            <w:noProof/>
            <w:webHidden/>
            <w:sz w:val="24"/>
            <w:szCs w:val="24"/>
          </w:rPr>
          <w:t>（</w:t>
        </w:r>
        <w:r w:rsidR="00101171" w:rsidRPr="00101171">
          <w:rPr>
            <w:rFonts w:eastAsia="宋体" w:cs="Times New Roman"/>
            <w:b w:val="0"/>
            <w:bCs w:val="0"/>
            <w:noProof/>
            <w:webHidden/>
            <w:sz w:val="24"/>
            <w:szCs w:val="24"/>
          </w:rPr>
          <w:fldChar w:fldCharType="begin"/>
        </w:r>
        <w:r w:rsidR="00101171" w:rsidRPr="00101171">
          <w:rPr>
            <w:rFonts w:eastAsia="宋体" w:cs="Times New Roman"/>
            <w:b w:val="0"/>
            <w:bCs w:val="0"/>
            <w:noProof/>
            <w:webHidden/>
            <w:sz w:val="24"/>
            <w:szCs w:val="24"/>
          </w:rPr>
          <w:instrText xml:space="preserve"> PAGEREF _Toc153124455 \h </w:instrText>
        </w:r>
        <w:r w:rsidR="00101171" w:rsidRPr="00101171">
          <w:rPr>
            <w:rFonts w:eastAsia="宋体" w:cs="Times New Roman"/>
            <w:b w:val="0"/>
            <w:bCs w:val="0"/>
            <w:noProof/>
            <w:webHidden/>
            <w:sz w:val="24"/>
            <w:szCs w:val="24"/>
          </w:rPr>
        </w:r>
        <w:r w:rsidR="00101171" w:rsidRPr="00101171">
          <w:rPr>
            <w:rFonts w:eastAsia="宋体" w:cs="Times New Roman"/>
            <w:b w:val="0"/>
            <w:bCs w:val="0"/>
            <w:noProof/>
            <w:webHidden/>
            <w:sz w:val="24"/>
            <w:szCs w:val="24"/>
          </w:rPr>
          <w:fldChar w:fldCharType="separate"/>
        </w:r>
        <w:r w:rsidR="00101171" w:rsidRPr="00101171">
          <w:rPr>
            <w:rFonts w:eastAsia="宋体" w:cs="Times New Roman"/>
            <w:b w:val="0"/>
            <w:bCs w:val="0"/>
            <w:noProof/>
            <w:webHidden/>
            <w:sz w:val="24"/>
            <w:szCs w:val="24"/>
          </w:rPr>
          <w:t>7</w:t>
        </w:r>
        <w:r w:rsidR="00CD6EB5">
          <w:rPr>
            <w:rFonts w:eastAsia="宋体" w:cs="Times New Roman"/>
            <w:b w:val="0"/>
            <w:bCs w:val="0"/>
            <w:noProof/>
            <w:webHidden/>
            <w:sz w:val="24"/>
            <w:szCs w:val="24"/>
          </w:rPr>
          <w:t>4</w:t>
        </w:r>
        <w:r w:rsidR="00101171" w:rsidRPr="00101171">
          <w:rPr>
            <w:rFonts w:eastAsia="宋体" w:cs="Times New Roman"/>
            <w:b w:val="0"/>
            <w:bCs w:val="0"/>
            <w:noProof/>
            <w:webHidden/>
            <w:sz w:val="24"/>
            <w:szCs w:val="24"/>
          </w:rPr>
          <w:fldChar w:fldCharType="end"/>
        </w:r>
      </w:hyperlink>
      <w:r w:rsidR="00101171" w:rsidRPr="00101171">
        <w:rPr>
          <w:rStyle w:val="ab"/>
          <w:rFonts w:eastAsia="宋体" w:cs="Times New Roman"/>
          <w:b w:val="0"/>
          <w:bCs w:val="0"/>
          <w:noProof/>
          <w:webHidden/>
          <w:color w:val="000000" w:themeColor="text1"/>
          <w:sz w:val="24"/>
          <w:szCs w:val="24"/>
          <w:u w:val="none"/>
        </w:rPr>
        <w:t>）</w:t>
      </w:r>
    </w:p>
    <w:p w14:paraId="39074049" w14:textId="68944D70" w:rsidR="00101171" w:rsidRPr="00101171" w:rsidRDefault="00000000" w:rsidP="00101171">
      <w:pPr>
        <w:pStyle w:val="TOC1"/>
        <w:tabs>
          <w:tab w:val="right" w:leader="dot" w:pos="8296"/>
        </w:tabs>
        <w:snapToGrid w:val="0"/>
        <w:spacing w:before="0" w:after="0"/>
        <w:rPr>
          <w:rFonts w:eastAsia="宋体" w:cs="Times New Roman"/>
          <w:b w:val="0"/>
          <w:bCs w:val="0"/>
          <w:noProof/>
          <w:snapToGrid/>
          <w:kern w:val="2"/>
          <w:sz w:val="24"/>
          <w:szCs w:val="24"/>
          <w14:ligatures w14:val="standardContextual"/>
        </w:rPr>
      </w:pPr>
      <w:hyperlink w:anchor="_Toc153124456" w:history="1">
        <w:r w:rsidR="00101171" w:rsidRPr="00101171">
          <w:rPr>
            <w:rStyle w:val="ab"/>
            <w:rFonts w:eastAsia="宋体" w:cs="Times New Roman"/>
            <w:b w:val="0"/>
            <w:bCs w:val="0"/>
            <w:noProof/>
            <w:sz w:val="24"/>
            <w:szCs w:val="24"/>
          </w:rPr>
          <w:t>用词说明</w:t>
        </w:r>
        <w:r w:rsidR="00101171" w:rsidRPr="00101171">
          <w:rPr>
            <w:rFonts w:eastAsia="宋体" w:cs="Times New Roman"/>
            <w:b w:val="0"/>
            <w:bCs w:val="0"/>
            <w:noProof/>
            <w:webHidden/>
            <w:sz w:val="24"/>
            <w:szCs w:val="24"/>
          </w:rPr>
          <w:tab/>
        </w:r>
        <w:r w:rsidR="00101171" w:rsidRPr="00101171">
          <w:rPr>
            <w:rFonts w:eastAsia="宋体" w:cs="Times New Roman"/>
            <w:b w:val="0"/>
            <w:bCs w:val="0"/>
            <w:noProof/>
            <w:webHidden/>
            <w:sz w:val="24"/>
            <w:szCs w:val="24"/>
          </w:rPr>
          <w:t>（</w:t>
        </w:r>
        <w:r w:rsidR="00101171" w:rsidRPr="00101171">
          <w:rPr>
            <w:rFonts w:eastAsia="宋体" w:cs="Times New Roman"/>
            <w:b w:val="0"/>
            <w:bCs w:val="0"/>
            <w:noProof/>
            <w:webHidden/>
            <w:sz w:val="24"/>
            <w:szCs w:val="24"/>
          </w:rPr>
          <w:fldChar w:fldCharType="begin"/>
        </w:r>
        <w:r w:rsidR="00101171" w:rsidRPr="00101171">
          <w:rPr>
            <w:rFonts w:eastAsia="宋体" w:cs="Times New Roman"/>
            <w:b w:val="0"/>
            <w:bCs w:val="0"/>
            <w:noProof/>
            <w:webHidden/>
            <w:sz w:val="24"/>
            <w:szCs w:val="24"/>
          </w:rPr>
          <w:instrText xml:space="preserve"> PAGEREF _Toc153124456 \h </w:instrText>
        </w:r>
        <w:r w:rsidR="00101171" w:rsidRPr="00101171">
          <w:rPr>
            <w:rFonts w:eastAsia="宋体" w:cs="Times New Roman"/>
            <w:b w:val="0"/>
            <w:bCs w:val="0"/>
            <w:noProof/>
            <w:webHidden/>
            <w:sz w:val="24"/>
            <w:szCs w:val="24"/>
          </w:rPr>
        </w:r>
        <w:r w:rsidR="00101171" w:rsidRPr="00101171">
          <w:rPr>
            <w:rFonts w:eastAsia="宋体" w:cs="Times New Roman"/>
            <w:b w:val="0"/>
            <w:bCs w:val="0"/>
            <w:noProof/>
            <w:webHidden/>
            <w:sz w:val="24"/>
            <w:szCs w:val="24"/>
          </w:rPr>
          <w:fldChar w:fldCharType="separate"/>
        </w:r>
        <w:r w:rsidR="00101171" w:rsidRPr="00101171">
          <w:rPr>
            <w:rFonts w:eastAsia="宋体" w:cs="Times New Roman"/>
            <w:b w:val="0"/>
            <w:bCs w:val="0"/>
            <w:noProof/>
            <w:webHidden/>
            <w:sz w:val="24"/>
            <w:szCs w:val="24"/>
          </w:rPr>
          <w:t>7</w:t>
        </w:r>
        <w:r w:rsidR="00CD6EB5">
          <w:rPr>
            <w:rFonts w:eastAsia="宋体" w:cs="Times New Roman"/>
            <w:b w:val="0"/>
            <w:bCs w:val="0"/>
            <w:noProof/>
            <w:webHidden/>
            <w:sz w:val="24"/>
            <w:szCs w:val="24"/>
          </w:rPr>
          <w:t>5</w:t>
        </w:r>
        <w:r w:rsidR="00101171" w:rsidRPr="00101171">
          <w:rPr>
            <w:rFonts w:eastAsia="宋体" w:cs="Times New Roman"/>
            <w:b w:val="0"/>
            <w:bCs w:val="0"/>
            <w:noProof/>
            <w:webHidden/>
            <w:sz w:val="24"/>
            <w:szCs w:val="24"/>
          </w:rPr>
          <w:fldChar w:fldCharType="end"/>
        </w:r>
      </w:hyperlink>
      <w:r w:rsidR="00101171" w:rsidRPr="00101171">
        <w:rPr>
          <w:rStyle w:val="ab"/>
          <w:rFonts w:eastAsia="宋体" w:cs="Times New Roman"/>
          <w:b w:val="0"/>
          <w:bCs w:val="0"/>
          <w:noProof/>
          <w:webHidden/>
          <w:color w:val="000000" w:themeColor="text1"/>
          <w:sz w:val="24"/>
          <w:szCs w:val="24"/>
          <w:u w:val="none"/>
        </w:rPr>
        <w:t>）</w:t>
      </w:r>
    </w:p>
    <w:p w14:paraId="6639FDC5" w14:textId="6942A44E" w:rsidR="00101171" w:rsidRPr="00101171" w:rsidRDefault="00000000" w:rsidP="00101171">
      <w:pPr>
        <w:pStyle w:val="TOC1"/>
        <w:tabs>
          <w:tab w:val="right" w:leader="dot" w:pos="8296"/>
        </w:tabs>
        <w:snapToGrid w:val="0"/>
        <w:spacing w:before="0" w:after="0"/>
        <w:rPr>
          <w:rFonts w:eastAsia="宋体" w:cs="Times New Roman"/>
          <w:b w:val="0"/>
          <w:bCs w:val="0"/>
          <w:noProof/>
          <w:snapToGrid/>
          <w:kern w:val="2"/>
          <w:sz w:val="24"/>
          <w:szCs w:val="24"/>
          <w14:ligatures w14:val="standardContextual"/>
        </w:rPr>
      </w:pPr>
      <w:hyperlink w:anchor="_Toc153124457" w:history="1">
        <w:r w:rsidR="00101171" w:rsidRPr="00101171">
          <w:rPr>
            <w:rStyle w:val="ab"/>
            <w:rFonts w:eastAsia="宋体" w:cs="Times New Roman"/>
            <w:b w:val="0"/>
            <w:bCs w:val="0"/>
            <w:noProof/>
            <w:sz w:val="24"/>
            <w:szCs w:val="24"/>
          </w:rPr>
          <w:t>引用标准名录</w:t>
        </w:r>
        <w:r w:rsidR="00101171" w:rsidRPr="00101171">
          <w:rPr>
            <w:rFonts w:eastAsia="宋体" w:cs="Times New Roman"/>
            <w:b w:val="0"/>
            <w:bCs w:val="0"/>
            <w:noProof/>
            <w:webHidden/>
            <w:sz w:val="24"/>
            <w:szCs w:val="24"/>
          </w:rPr>
          <w:tab/>
        </w:r>
        <w:r w:rsidR="00101171" w:rsidRPr="00101171">
          <w:rPr>
            <w:rFonts w:eastAsia="宋体" w:cs="Times New Roman"/>
            <w:b w:val="0"/>
            <w:bCs w:val="0"/>
            <w:noProof/>
            <w:webHidden/>
            <w:sz w:val="24"/>
            <w:szCs w:val="24"/>
          </w:rPr>
          <w:t>（</w:t>
        </w:r>
        <w:r w:rsidR="00101171" w:rsidRPr="00101171">
          <w:rPr>
            <w:rFonts w:eastAsia="宋体" w:cs="Times New Roman"/>
            <w:b w:val="0"/>
            <w:bCs w:val="0"/>
            <w:noProof/>
            <w:webHidden/>
            <w:sz w:val="24"/>
            <w:szCs w:val="24"/>
          </w:rPr>
          <w:fldChar w:fldCharType="begin"/>
        </w:r>
        <w:r w:rsidR="00101171" w:rsidRPr="00101171">
          <w:rPr>
            <w:rFonts w:eastAsia="宋体" w:cs="Times New Roman"/>
            <w:b w:val="0"/>
            <w:bCs w:val="0"/>
            <w:noProof/>
            <w:webHidden/>
            <w:sz w:val="24"/>
            <w:szCs w:val="24"/>
          </w:rPr>
          <w:instrText xml:space="preserve"> PAGEREF _Toc153124457 \h </w:instrText>
        </w:r>
        <w:r w:rsidR="00101171" w:rsidRPr="00101171">
          <w:rPr>
            <w:rFonts w:eastAsia="宋体" w:cs="Times New Roman"/>
            <w:b w:val="0"/>
            <w:bCs w:val="0"/>
            <w:noProof/>
            <w:webHidden/>
            <w:sz w:val="24"/>
            <w:szCs w:val="24"/>
          </w:rPr>
        </w:r>
        <w:r w:rsidR="00101171" w:rsidRPr="00101171">
          <w:rPr>
            <w:rFonts w:eastAsia="宋体" w:cs="Times New Roman"/>
            <w:b w:val="0"/>
            <w:bCs w:val="0"/>
            <w:noProof/>
            <w:webHidden/>
            <w:sz w:val="24"/>
            <w:szCs w:val="24"/>
          </w:rPr>
          <w:fldChar w:fldCharType="separate"/>
        </w:r>
        <w:r w:rsidR="00101171" w:rsidRPr="00101171">
          <w:rPr>
            <w:rFonts w:eastAsia="宋体" w:cs="Times New Roman"/>
            <w:b w:val="0"/>
            <w:bCs w:val="0"/>
            <w:noProof/>
            <w:webHidden/>
            <w:sz w:val="24"/>
            <w:szCs w:val="24"/>
          </w:rPr>
          <w:t>7</w:t>
        </w:r>
        <w:r w:rsidR="00CD6EB5">
          <w:rPr>
            <w:rFonts w:eastAsia="宋体" w:cs="Times New Roman"/>
            <w:b w:val="0"/>
            <w:bCs w:val="0"/>
            <w:noProof/>
            <w:webHidden/>
            <w:sz w:val="24"/>
            <w:szCs w:val="24"/>
          </w:rPr>
          <w:t>6</w:t>
        </w:r>
        <w:r w:rsidR="00101171" w:rsidRPr="00101171">
          <w:rPr>
            <w:rFonts w:eastAsia="宋体" w:cs="Times New Roman"/>
            <w:b w:val="0"/>
            <w:bCs w:val="0"/>
            <w:noProof/>
            <w:webHidden/>
            <w:sz w:val="24"/>
            <w:szCs w:val="24"/>
          </w:rPr>
          <w:fldChar w:fldCharType="end"/>
        </w:r>
      </w:hyperlink>
      <w:r w:rsidR="00101171" w:rsidRPr="00101171">
        <w:rPr>
          <w:rStyle w:val="ab"/>
          <w:rFonts w:eastAsia="宋体" w:cs="Times New Roman"/>
          <w:b w:val="0"/>
          <w:bCs w:val="0"/>
          <w:noProof/>
          <w:webHidden/>
          <w:color w:val="000000" w:themeColor="text1"/>
          <w:sz w:val="24"/>
          <w:szCs w:val="24"/>
          <w:u w:val="none"/>
        </w:rPr>
        <w:t>）</w:t>
      </w:r>
    </w:p>
    <w:p w14:paraId="59C952D2" w14:textId="4F0271F0" w:rsidR="00101171" w:rsidRPr="00101171" w:rsidRDefault="00101171" w:rsidP="00101171">
      <w:pPr>
        <w:pStyle w:val="TOC1"/>
        <w:tabs>
          <w:tab w:val="right" w:leader="dot" w:pos="8296"/>
        </w:tabs>
        <w:snapToGrid w:val="0"/>
        <w:spacing w:before="0" w:after="0"/>
        <w:rPr>
          <w:rFonts w:eastAsia="宋体" w:cs="Times New Roman"/>
          <w:b w:val="0"/>
          <w:bCs w:val="0"/>
          <w:noProof/>
          <w:snapToGrid/>
          <w:kern w:val="2"/>
          <w:sz w:val="24"/>
          <w:szCs w:val="24"/>
          <w14:ligatures w14:val="standardContextual"/>
        </w:rPr>
      </w:pPr>
      <w:r w:rsidRPr="00101171">
        <w:rPr>
          <w:rStyle w:val="ab"/>
          <w:rFonts w:eastAsia="宋体" w:cs="Times New Roman"/>
          <w:b w:val="0"/>
          <w:bCs w:val="0"/>
          <w:noProof/>
          <w:color w:val="000000" w:themeColor="text1"/>
          <w:sz w:val="24"/>
          <w:szCs w:val="24"/>
          <w:u w:val="none"/>
        </w:rPr>
        <w:t>附：</w:t>
      </w:r>
      <w:hyperlink w:anchor="_Toc153124458" w:history="1">
        <w:r w:rsidRPr="00101171">
          <w:rPr>
            <w:rStyle w:val="ab"/>
            <w:rFonts w:eastAsia="宋体" w:cs="Times New Roman"/>
            <w:b w:val="0"/>
            <w:bCs w:val="0"/>
            <w:noProof/>
            <w:sz w:val="24"/>
            <w:szCs w:val="24"/>
          </w:rPr>
          <w:t>条文说明</w:t>
        </w:r>
        <w:r w:rsidRPr="00101171">
          <w:rPr>
            <w:rFonts w:eastAsia="宋体" w:cs="Times New Roman"/>
            <w:b w:val="0"/>
            <w:bCs w:val="0"/>
            <w:noProof/>
            <w:webHidden/>
            <w:sz w:val="24"/>
            <w:szCs w:val="24"/>
          </w:rPr>
          <w:tab/>
        </w:r>
        <w:r w:rsidRPr="00101171">
          <w:rPr>
            <w:rFonts w:eastAsia="宋体" w:cs="Times New Roman"/>
            <w:b w:val="0"/>
            <w:bCs w:val="0"/>
            <w:noProof/>
            <w:webHidden/>
            <w:sz w:val="24"/>
            <w:szCs w:val="24"/>
          </w:rPr>
          <w:t>（</w:t>
        </w:r>
        <w:r w:rsidRPr="00101171">
          <w:rPr>
            <w:rFonts w:eastAsia="宋体" w:cs="Times New Roman"/>
            <w:b w:val="0"/>
            <w:bCs w:val="0"/>
            <w:noProof/>
            <w:webHidden/>
            <w:sz w:val="24"/>
            <w:szCs w:val="24"/>
          </w:rPr>
          <w:fldChar w:fldCharType="begin"/>
        </w:r>
        <w:r w:rsidRPr="00101171">
          <w:rPr>
            <w:rFonts w:eastAsia="宋体" w:cs="Times New Roman"/>
            <w:b w:val="0"/>
            <w:bCs w:val="0"/>
            <w:noProof/>
            <w:webHidden/>
            <w:sz w:val="24"/>
            <w:szCs w:val="24"/>
          </w:rPr>
          <w:instrText xml:space="preserve"> PAGEREF _Toc153124458 \h </w:instrText>
        </w:r>
        <w:r w:rsidRPr="00101171">
          <w:rPr>
            <w:rFonts w:eastAsia="宋体" w:cs="Times New Roman"/>
            <w:b w:val="0"/>
            <w:bCs w:val="0"/>
            <w:noProof/>
            <w:webHidden/>
            <w:sz w:val="24"/>
            <w:szCs w:val="24"/>
          </w:rPr>
        </w:r>
        <w:r w:rsidRPr="00101171">
          <w:rPr>
            <w:rFonts w:eastAsia="宋体" w:cs="Times New Roman"/>
            <w:b w:val="0"/>
            <w:bCs w:val="0"/>
            <w:noProof/>
            <w:webHidden/>
            <w:sz w:val="24"/>
            <w:szCs w:val="24"/>
          </w:rPr>
          <w:fldChar w:fldCharType="separate"/>
        </w:r>
        <w:r w:rsidRPr="00101171">
          <w:rPr>
            <w:rFonts w:eastAsia="宋体" w:cs="Times New Roman"/>
            <w:b w:val="0"/>
            <w:bCs w:val="0"/>
            <w:noProof/>
            <w:webHidden/>
            <w:sz w:val="24"/>
            <w:szCs w:val="24"/>
          </w:rPr>
          <w:t>7</w:t>
        </w:r>
        <w:r w:rsidR="00CD6EB5">
          <w:rPr>
            <w:rFonts w:eastAsia="宋体" w:cs="Times New Roman"/>
            <w:b w:val="0"/>
            <w:bCs w:val="0"/>
            <w:noProof/>
            <w:webHidden/>
            <w:sz w:val="24"/>
            <w:szCs w:val="24"/>
          </w:rPr>
          <w:t>8</w:t>
        </w:r>
        <w:r w:rsidRPr="00101171">
          <w:rPr>
            <w:rFonts w:eastAsia="宋体" w:cs="Times New Roman"/>
            <w:b w:val="0"/>
            <w:bCs w:val="0"/>
            <w:noProof/>
            <w:webHidden/>
            <w:sz w:val="24"/>
            <w:szCs w:val="24"/>
          </w:rPr>
          <w:fldChar w:fldCharType="end"/>
        </w:r>
      </w:hyperlink>
      <w:r w:rsidRPr="00101171">
        <w:rPr>
          <w:rStyle w:val="ab"/>
          <w:rFonts w:eastAsia="宋体" w:cs="Times New Roman"/>
          <w:b w:val="0"/>
          <w:bCs w:val="0"/>
          <w:noProof/>
          <w:webHidden/>
          <w:color w:val="000000" w:themeColor="text1"/>
          <w:sz w:val="24"/>
          <w:szCs w:val="24"/>
          <w:u w:val="none"/>
        </w:rPr>
        <w:t>）</w:t>
      </w:r>
    </w:p>
    <w:p w14:paraId="16BE7DD7" w14:textId="4802F35F" w:rsidR="00ED555C" w:rsidRPr="00325620" w:rsidRDefault="00ED555C" w:rsidP="00101171">
      <w:pPr>
        <w:widowControl/>
        <w:snapToGrid w:val="0"/>
        <w:jc w:val="left"/>
        <w:rPr>
          <w:rFonts w:eastAsia="仿宋_GB2312" w:cs="Times New Roman"/>
          <w:sz w:val="24"/>
          <w:szCs w:val="24"/>
        </w:rPr>
        <w:sectPr w:rsidR="00ED555C" w:rsidRPr="00325620" w:rsidSect="00917DAB">
          <w:footerReference w:type="default" r:id="rId13"/>
          <w:pgSz w:w="11906" w:h="16838"/>
          <w:pgMar w:top="1440" w:right="1800" w:bottom="1440" w:left="1800" w:header="851" w:footer="992" w:gutter="0"/>
          <w:pgNumType w:start="1"/>
          <w:cols w:space="425"/>
          <w:docGrid w:type="lines" w:linePitch="312"/>
        </w:sectPr>
      </w:pPr>
      <w:r w:rsidRPr="00101171">
        <w:rPr>
          <w:rFonts w:cs="Times New Roman"/>
          <w:snapToGrid w:val="0"/>
          <w:kern w:val="0"/>
          <w:sz w:val="24"/>
          <w:szCs w:val="24"/>
        </w:rPr>
        <w:fldChar w:fldCharType="end"/>
      </w:r>
    </w:p>
    <w:p w14:paraId="24EE4FCA" w14:textId="77777777" w:rsidR="00ED555C" w:rsidRPr="00D811E0" w:rsidRDefault="00ED555C" w:rsidP="00ED555C">
      <w:pPr>
        <w:pStyle w:val="TOC1"/>
        <w:spacing w:before="0" w:afterLines="100" w:after="312" w:line="240" w:lineRule="auto"/>
        <w:jc w:val="center"/>
        <w:rPr>
          <w:sz w:val="30"/>
          <w:szCs w:val="30"/>
        </w:rPr>
      </w:pPr>
      <w:bookmarkStart w:id="1" w:name="_Toc122603565"/>
      <w:bookmarkStart w:id="2" w:name="_Toc123042158"/>
      <w:bookmarkStart w:id="3" w:name="_Hlk1898425"/>
      <w:r w:rsidRPr="00D811E0">
        <w:rPr>
          <w:rFonts w:hint="eastAsia"/>
          <w:sz w:val="30"/>
          <w:szCs w:val="30"/>
        </w:rPr>
        <w:lastRenderedPageBreak/>
        <w:t>C</w:t>
      </w:r>
      <w:r w:rsidRPr="00D811E0">
        <w:rPr>
          <w:sz w:val="30"/>
          <w:szCs w:val="30"/>
        </w:rPr>
        <w:t>ontents</w:t>
      </w:r>
    </w:p>
    <w:p w14:paraId="6577B213" w14:textId="77777777" w:rsidR="00ED555C" w:rsidRPr="00D811E0" w:rsidRDefault="00ED555C" w:rsidP="004C5A7D">
      <w:pPr>
        <w:pStyle w:val="TOC1"/>
        <w:tabs>
          <w:tab w:val="right" w:leader="dot" w:pos="8296"/>
        </w:tabs>
        <w:snapToGrid w:val="0"/>
        <w:spacing w:before="0" w:after="0"/>
        <w:rPr>
          <w:rFonts w:eastAsia="宋体" w:cstheme="minorBidi"/>
          <w:b w:val="0"/>
          <w:bCs w:val="0"/>
          <w:noProof/>
          <w:sz w:val="24"/>
          <w:szCs w:val="24"/>
        </w:rPr>
      </w:pPr>
      <w:r w:rsidRPr="00D811E0">
        <w:rPr>
          <w:rFonts w:eastAsia="宋体" w:cs="Times New Roman"/>
          <w:bCs w:val="0"/>
          <w:sz w:val="24"/>
          <w:szCs w:val="24"/>
        </w:rPr>
        <w:fldChar w:fldCharType="begin"/>
      </w:r>
      <w:r w:rsidRPr="00D811E0">
        <w:rPr>
          <w:rFonts w:eastAsia="宋体" w:cs="Times New Roman"/>
          <w:bCs w:val="0"/>
          <w:sz w:val="24"/>
          <w:szCs w:val="24"/>
        </w:rPr>
        <w:instrText xml:space="preserve"> TOC \o "2-2" \h \z \t "</w:instrText>
      </w:r>
      <w:r w:rsidRPr="00D811E0">
        <w:rPr>
          <w:rFonts w:eastAsia="宋体" w:cs="Times New Roman"/>
          <w:bCs w:val="0"/>
          <w:sz w:val="24"/>
          <w:szCs w:val="24"/>
        </w:rPr>
        <w:instrText>正文标题</w:instrText>
      </w:r>
      <w:r w:rsidRPr="00D811E0">
        <w:rPr>
          <w:rFonts w:eastAsia="宋体" w:cs="Times New Roman"/>
          <w:bCs w:val="0"/>
          <w:sz w:val="24"/>
          <w:szCs w:val="24"/>
        </w:rPr>
        <w:instrText xml:space="preserve">1,1" </w:instrText>
      </w:r>
      <w:r w:rsidRPr="00D811E0">
        <w:rPr>
          <w:rFonts w:eastAsia="宋体" w:cs="Times New Roman"/>
          <w:bCs w:val="0"/>
          <w:sz w:val="24"/>
          <w:szCs w:val="24"/>
        </w:rPr>
        <w:fldChar w:fldCharType="separate"/>
      </w:r>
      <w:hyperlink w:anchor="_Toc123117392" w:history="1">
        <w:r w:rsidRPr="00D811E0">
          <w:rPr>
            <w:rStyle w:val="ab"/>
            <w:rFonts w:eastAsia="宋体"/>
            <w:b w:val="0"/>
            <w:noProof/>
            <w:sz w:val="24"/>
            <w:szCs w:val="24"/>
          </w:rPr>
          <w:t>1  General provisions</w:t>
        </w:r>
        <w:r w:rsidRPr="00D811E0">
          <w:rPr>
            <w:rFonts w:eastAsia="宋体"/>
            <w:b w:val="0"/>
            <w:noProof/>
            <w:webHidden/>
            <w:sz w:val="24"/>
            <w:szCs w:val="24"/>
          </w:rPr>
          <w:tab/>
        </w:r>
        <w:r>
          <w:rPr>
            <w:rFonts w:eastAsia="宋体" w:hint="eastAsia"/>
            <w:b w:val="0"/>
            <w:noProof/>
            <w:webHidden/>
            <w:sz w:val="24"/>
            <w:szCs w:val="24"/>
          </w:rPr>
          <w:t>（</w:t>
        </w:r>
        <w:r w:rsidRPr="00D811E0">
          <w:rPr>
            <w:rFonts w:eastAsia="宋体"/>
            <w:b w:val="0"/>
            <w:noProof/>
            <w:webHidden/>
            <w:sz w:val="24"/>
            <w:szCs w:val="24"/>
          </w:rPr>
          <w:fldChar w:fldCharType="begin"/>
        </w:r>
        <w:r w:rsidRPr="00D811E0">
          <w:rPr>
            <w:rFonts w:eastAsia="宋体"/>
            <w:b w:val="0"/>
            <w:noProof/>
            <w:webHidden/>
            <w:sz w:val="24"/>
            <w:szCs w:val="24"/>
          </w:rPr>
          <w:instrText xml:space="preserve"> PAGEREF _Toc123117392 \h </w:instrText>
        </w:r>
        <w:r w:rsidRPr="00D811E0">
          <w:rPr>
            <w:rFonts w:eastAsia="宋体"/>
            <w:b w:val="0"/>
            <w:noProof/>
            <w:webHidden/>
            <w:sz w:val="24"/>
            <w:szCs w:val="24"/>
          </w:rPr>
        </w:r>
        <w:r w:rsidRPr="00D811E0">
          <w:rPr>
            <w:rFonts w:eastAsia="宋体"/>
            <w:b w:val="0"/>
            <w:noProof/>
            <w:webHidden/>
            <w:sz w:val="24"/>
            <w:szCs w:val="24"/>
          </w:rPr>
          <w:fldChar w:fldCharType="separate"/>
        </w:r>
        <w:r w:rsidR="00FE177B">
          <w:rPr>
            <w:rFonts w:eastAsia="宋体"/>
            <w:b w:val="0"/>
            <w:noProof/>
            <w:webHidden/>
            <w:sz w:val="24"/>
            <w:szCs w:val="24"/>
          </w:rPr>
          <w:t>1</w:t>
        </w:r>
        <w:r w:rsidRPr="00D811E0">
          <w:rPr>
            <w:rFonts w:eastAsia="宋体"/>
            <w:b w:val="0"/>
            <w:noProof/>
            <w:webHidden/>
            <w:sz w:val="24"/>
            <w:szCs w:val="24"/>
          </w:rPr>
          <w:fldChar w:fldCharType="end"/>
        </w:r>
        <w:r>
          <w:rPr>
            <w:rFonts w:eastAsia="宋体" w:hint="eastAsia"/>
            <w:b w:val="0"/>
            <w:noProof/>
            <w:webHidden/>
            <w:sz w:val="24"/>
            <w:szCs w:val="24"/>
          </w:rPr>
          <w:t>）</w:t>
        </w:r>
      </w:hyperlink>
    </w:p>
    <w:p w14:paraId="3BF77DDC" w14:textId="77777777" w:rsidR="00ED555C" w:rsidRPr="00D811E0" w:rsidRDefault="00000000" w:rsidP="004C5A7D">
      <w:pPr>
        <w:pStyle w:val="TOC1"/>
        <w:tabs>
          <w:tab w:val="right" w:leader="dot" w:pos="8296"/>
        </w:tabs>
        <w:snapToGrid w:val="0"/>
        <w:spacing w:before="0" w:after="0"/>
        <w:rPr>
          <w:rFonts w:eastAsia="宋体" w:cstheme="minorBidi"/>
          <w:b w:val="0"/>
          <w:bCs w:val="0"/>
          <w:noProof/>
          <w:sz w:val="24"/>
          <w:szCs w:val="24"/>
        </w:rPr>
      </w:pPr>
      <w:hyperlink w:anchor="_Toc123117393" w:history="1">
        <w:r w:rsidR="00ED555C" w:rsidRPr="00D811E0">
          <w:rPr>
            <w:rStyle w:val="ab"/>
            <w:rFonts w:eastAsia="宋体"/>
            <w:b w:val="0"/>
            <w:noProof/>
            <w:sz w:val="24"/>
            <w:szCs w:val="24"/>
          </w:rPr>
          <w:t xml:space="preserve">2 </w:t>
        </w:r>
        <w:r w:rsidR="00ED555C">
          <w:rPr>
            <w:rStyle w:val="ab"/>
            <w:rFonts w:eastAsia="宋体"/>
            <w:b w:val="0"/>
            <w:noProof/>
            <w:sz w:val="24"/>
            <w:szCs w:val="24"/>
          </w:rPr>
          <w:t xml:space="preserve"> </w:t>
        </w:r>
        <w:r w:rsidR="00ED555C" w:rsidRPr="00D811E0">
          <w:rPr>
            <w:rStyle w:val="ab"/>
            <w:rFonts w:eastAsia="宋体"/>
            <w:b w:val="0"/>
            <w:noProof/>
            <w:sz w:val="24"/>
            <w:szCs w:val="24"/>
          </w:rPr>
          <w:t>Terms and symbols</w:t>
        </w:r>
        <w:r w:rsidR="00ED555C" w:rsidRPr="00D811E0">
          <w:rPr>
            <w:rFonts w:eastAsia="宋体"/>
            <w:b w:val="0"/>
            <w:noProof/>
            <w:webHidden/>
            <w:sz w:val="24"/>
            <w:szCs w:val="24"/>
          </w:rPr>
          <w:tab/>
        </w:r>
        <w:r w:rsidR="00ED555C">
          <w:rPr>
            <w:rFonts w:eastAsia="宋体" w:hint="eastAsia"/>
            <w:b w:val="0"/>
            <w:noProof/>
            <w:webHidden/>
            <w:sz w:val="24"/>
            <w:szCs w:val="24"/>
          </w:rPr>
          <w:t>（</w:t>
        </w:r>
        <w:r w:rsidR="00ED555C" w:rsidRPr="00D811E0">
          <w:rPr>
            <w:rFonts w:eastAsia="宋体"/>
            <w:b w:val="0"/>
            <w:noProof/>
            <w:webHidden/>
            <w:sz w:val="24"/>
            <w:szCs w:val="24"/>
          </w:rPr>
          <w:fldChar w:fldCharType="begin"/>
        </w:r>
        <w:r w:rsidR="00ED555C" w:rsidRPr="00D811E0">
          <w:rPr>
            <w:rFonts w:eastAsia="宋体"/>
            <w:b w:val="0"/>
            <w:noProof/>
            <w:webHidden/>
            <w:sz w:val="24"/>
            <w:szCs w:val="24"/>
          </w:rPr>
          <w:instrText xml:space="preserve"> PAGEREF _Toc123117393 \h </w:instrText>
        </w:r>
        <w:r w:rsidR="00ED555C" w:rsidRPr="00D811E0">
          <w:rPr>
            <w:rFonts w:eastAsia="宋体"/>
            <w:b w:val="0"/>
            <w:noProof/>
            <w:webHidden/>
            <w:sz w:val="24"/>
            <w:szCs w:val="24"/>
          </w:rPr>
        </w:r>
        <w:r w:rsidR="00ED555C" w:rsidRPr="00D811E0">
          <w:rPr>
            <w:rFonts w:eastAsia="宋体"/>
            <w:b w:val="0"/>
            <w:noProof/>
            <w:webHidden/>
            <w:sz w:val="24"/>
            <w:szCs w:val="24"/>
          </w:rPr>
          <w:fldChar w:fldCharType="separate"/>
        </w:r>
        <w:r w:rsidR="00FE177B">
          <w:rPr>
            <w:rFonts w:eastAsia="宋体"/>
            <w:b w:val="0"/>
            <w:noProof/>
            <w:webHidden/>
            <w:sz w:val="24"/>
            <w:szCs w:val="24"/>
          </w:rPr>
          <w:t>2</w:t>
        </w:r>
        <w:r w:rsidR="00ED555C" w:rsidRPr="00D811E0">
          <w:rPr>
            <w:rFonts w:eastAsia="宋体"/>
            <w:b w:val="0"/>
            <w:noProof/>
            <w:webHidden/>
            <w:sz w:val="24"/>
            <w:szCs w:val="24"/>
          </w:rPr>
          <w:fldChar w:fldCharType="end"/>
        </w:r>
        <w:r w:rsidR="00ED555C">
          <w:rPr>
            <w:rFonts w:eastAsia="宋体" w:hint="eastAsia"/>
            <w:b w:val="0"/>
            <w:noProof/>
            <w:webHidden/>
            <w:sz w:val="24"/>
            <w:szCs w:val="24"/>
          </w:rPr>
          <w:t>）</w:t>
        </w:r>
      </w:hyperlink>
    </w:p>
    <w:p w14:paraId="20A43D89" w14:textId="77777777" w:rsidR="00ED555C" w:rsidRPr="00D811E0" w:rsidRDefault="00000000" w:rsidP="00881CA6">
      <w:pPr>
        <w:pStyle w:val="TOC2"/>
        <w:rPr>
          <w:rFonts w:cstheme="minorBidi"/>
          <w:sz w:val="24"/>
          <w:szCs w:val="24"/>
        </w:rPr>
      </w:pPr>
      <w:hyperlink w:anchor="_Toc123117394" w:history="1">
        <w:r w:rsidR="00ED555C" w:rsidRPr="00D811E0">
          <w:rPr>
            <w:rStyle w:val="ab"/>
            <w:smallCaps w:val="0"/>
          </w:rPr>
          <w:t xml:space="preserve">2.1 </w:t>
        </w:r>
        <w:r w:rsidR="00ED555C">
          <w:rPr>
            <w:rStyle w:val="ab"/>
            <w:smallCaps w:val="0"/>
          </w:rPr>
          <w:t xml:space="preserve"> </w:t>
        </w:r>
        <w:r w:rsidR="00ED555C" w:rsidRPr="00D811E0">
          <w:rPr>
            <w:rStyle w:val="ab"/>
            <w:smallCaps w:val="0"/>
          </w:rPr>
          <w:t>Terms</w:t>
        </w:r>
        <w:r w:rsidR="00ED555C" w:rsidRPr="00D811E0">
          <w:rPr>
            <w:webHidden/>
            <w:sz w:val="24"/>
            <w:szCs w:val="24"/>
          </w:rPr>
          <w:tab/>
        </w:r>
        <w:r w:rsidR="00ED555C">
          <w:rPr>
            <w:rFonts w:hint="eastAsia"/>
            <w:webHidden/>
            <w:sz w:val="24"/>
            <w:szCs w:val="24"/>
          </w:rPr>
          <w:t>（</w:t>
        </w:r>
        <w:r w:rsidR="00ED555C" w:rsidRPr="00D811E0">
          <w:rPr>
            <w:webHidden/>
            <w:sz w:val="24"/>
            <w:szCs w:val="24"/>
          </w:rPr>
          <w:fldChar w:fldCharType="begin"/>
        </w:r>
        <w:r w:rsidR="00ED555C" w:rsidRPr="00D811E0">
          <w:rPr>
            <w:webHidden/>
            <w:sz w:val="24"/>
            <w:szCs w:val="24"/>
          </w:rPr>
          <w:instrText xml:space="preserve"> PAGEREF _Toc123117394 \h </w:instrText>
        </w:r>
        <w:r w:rsidR="00ED555C" w:rsidRPr="00D811E0">
          <w:rPr>
            <w:webHidden/>
            <w:sz w:val="24"/>
            <w:szCs w:val="24"/>
          </w:rPr>
        </w:r>
        <w:r w:rsidR="00ED555C" w:rsidRPr="00D811E0">
          <w:rPr>
            <w:webHidden/>
            <w:sz w:val="24"/>
            <w:szCs w:val="24"/>
          </w:rPr>
          <w:fldChar w:fldCharType="separate"/>
        </w:r>
        <w:r w:rsidR="00FE177B">
          <w:rPr>
            <w:webHidden/>
            <w:sz w:val="24"/>
            <w:szCs w:val="24"/>
          </w:rPr>
          <w:t>2</w:t>
        </w:r>
        <w:r w:rsidR="00ED555C" w:rsidRPr="00D811E0">
          <w:rPr>
            <w:webHidden/>
            <w:sz w:val="24"/>
            <w:szCs w:val="24"/>
          </w:rPr>
          <w:fldChar w:fldCharType="end"/>
        </w:r>
        <w:r w:rsidR="00ED555C">
          <w:rPr>
            <w:rFonts w:hint="eastAsia"/>
            <w:webHidden/>
            <w:sz w:val="24"/>
            <w:szCs w:val="24"/>
          </w:rPr>
          <w:t>）</w:t>
        </w:r>
      </w:hyperlink>
    </w:p>
    <w:p w14:paraId="57D977BA" w14:textId="77777777" w:rsidR="00ED555C" w:rsidRPr="00D811E0" w:rsidRDefault="00000000" w:rsidP="00881CA6">
      <w:pPr>
        <w:pStyle w:val="TOC2"/>
        <w:rPr>
          <w:rFonts w:cstheme="minorBidi"/>
          <w:sz w:val="24"/>
          <w:szCs w:val="24"/>
        </w:rPr>
      </w:pPr>
      <w:hyperlink w:anchor="_Toc123117395" w:history="1">
        <w:r w:rsidR="00ED555C" w:rsidRPr="00D811E0">
          <w:rPr>
            <w:rStyle w:val="ab"/>
            <w:smallCaps w:val="0"/>
          </w:rPr>
          <w:t xml:space="preserve">2.2 </w:t>
        </w:r>
        <w:r w:rsidR="00ED555C">
          <w:rPr>
            <w:rStyle w:val="ab"/>
            <w:smallCaps w:val="0"/>
          </w:rPr>
          <w:t xml:space="preserve"> </w:t>
        </w:r>
        <w:r w:rsidR="00ED555C" w:rsidRPr="00D811E0">
          <w:rPr>
            <w:rStyle w:val="ab"/>
            <w:smallCaps w:val="0"/>
          </w:rPr>
          <w:t>Symbols</w:t>
        </w:r>
        <w:r w:rsidR="00ED555C" w:rsidRPr="00D811E0">
          <w:rPr>
            <w:webHidden/>
            <w:sz w:val="24"/>
            <w:szCs w:val="24"/>
          </w:rPr>
          <w:tab/>
        </w:r>
        <w:r w:rsidR="00ED555C">
          <w:rPr>
            <w:rFonts w:hint="eastAsia"/>
            <w:webHidden/>
            <w:sz w:val="24"/>
            <w:szCs w:val="24"/>
          </w:rPr>
          <w:t>（</w:t>
        </w:r>
        <w:r w:rsidR="00ED555C" w:rsidRPr="00D811E0">
          <w:rPr>
            <w:webHidden/>
            <w:sz w:val="24"/>
            <w:szCs w:val="24"/>
          </w:rPr>
          <w:fldChar w:fldCharType="begin"/>
        </w:r>
        <w:r w:rsidR="00ED555C" w:rsidRPr="00D811E0">
          <w:rPr>
            <w:webHidden/>
            <w:sz w:val="24"/>
            <w:szCs w:val="24"/>
          </w:rPr>
          <w:instrText xml:space="preserve"> PAGEREF _Toc123117395 \h </w:instrText>
        </w:r>
        <w:r w:rsidR="00ED555C" w:rsidRPr="00D811E0">
          <w:rPr>
            <w:webHidden/>
            <w:sz w:val="24"/>
            <w:szCs w:val="24"/>
          </w:rPr>
        </w:r>
        <w:r w:rsidR="00ED555C" w:rsidRPr="00D811E0">
          <w:rPr>
            <w:webHidden/>
            <w:sz w:val="24"/>
            <w:szCs w:val="24"/>
          </w:rPr>
          <w:fldChar w:fldCharType="separate"/>
        </w:r>
        <w:r w:rsidR="00FE177B">
          <w:rPr>
            <w:webHidden/>
            <w:sz w:val="24"/>
            <w:szCs w:val="24"/>
          </w:rPr>
          <w:t>3</w:t>
        </w:r>
        <w:r w:rsidR="00ED555C" w:rsidRPr="00D811E0">
          <w:rPr>
            <w:webHidden/>
            <w:sz w:val="24"/>
            <w:szCs w:val="24"/>
          </w:rPr>
          <w:fldChar w:fldCharType="end"/>
        </w:r>
        <w:r w:rsidR="00ED555C">
          <w:rPr>
            <w:rFonts w:hint="eastAsia"/>
            <w:webHidden/>
            <w:sz w:val="24"/>
            <w:szCs w:val="24"/>
          </w:rPr>
          <w:t>）</w:t>
        </w:r>
      </w:hyperlink>
    </w:p>
    <w:p w14:paraId="4CD2F4EF" w14:textId="6041630D" w:rsidR="00ED555C" w:rsidRPr="00D811E0" w:rsidRDefault="00000000" w:rsidP="004C5A7D">
      <w:pPr>
        <w:pStyle w:val="TOC1"/>
        <w:tabs>
          <w:tab w:val="right" w:leader="dot" w:pos="8296"/>
        </w:tabs>
        <w:snapToGrid w:val="0"/>
        <w:spacing w:before="0" w:after="0"/>
        <w:rPr>
          <w:rFonts w:eastAsia="宋体" w:cstheme="minorBidi"/>
          <w:b w:val="0"/>
          <w:bCs w:val="0"/>
          <w:noProof/>
          <w:sz w:val="24"/>
          <w:szCs w:val="24"/>
        </w:rPr>
      </w:pPr>
      <w:hyperlink w:anchor="_Toc123117396" w:history="1">
        <w:r w:rsidR="00ED555C" w:rsidRPr="00D811E0">
          <w:rPr>
            <w:rStyle w:val="ab"/>
            <w:rFonts w:eastAsia="宋体"/>
            <w:b w:val="0"/>
            <w:noProof/>
            <w:sz w:val="24"/>
            <w:szCs w:val="24"/>
          </w:rPr>
          <w:t xml:space="preserve">3 </w:t>
        </w:r>
        <w:r w:rsidR="00ED555C">
          <w:rPr>
            <w:rStyle w:val="ab"/>
            <w:rFonts w:eastAsia="宋体"/>
            <w:b w:val="0"/>
            <w:noProof/>
            <w:sz w:val="24"/>
            <w:szCs w:val="24"/>
          </w:rPr>
          <w:t xml:space="preserve"> </w:t>
        </w:r>
        <w:r w:rsidR="00ED555C" w:rsidRPr="00D811E0">
          <w:rPr>
            <w:rStyle w:val="ab"/>
            <w:rFonts w:eastAsia="宋体"/>
            <w:b w:val="0"/>
            <w:noProof/>
            <w:sz w:val="24"/>
            <w:szCs w:val="24"/>
          </w:rPr>
          <w:t>Basic requirements</w:t>
        </w:r>
        <w:r w:rsidR="00ED555C" w:rsidRPr="00D811E0">
          <w:rPr>
            <w:rFonts w:eastAsia="宋体"/>
            <w:b w:val="0"/>
            <w:noProof/>
            <w:webHidden/>
            <w:sz w:val="24"/>
            <w:szCs w:val="24"/>
          </w:rPr>
          <w:tab/>
        </w:r>
        <w:r w:rsidR="00ED555C">
          <w:rPr>
            <w:rFonts w:eastAsia="宋体" w:hint="eastAsia"/>
            <w:b w:val="0"/>
            <w:noProof/>
            <w:webHidden/>
            <w:sz w:val="24"/>
            <w:szCs w:val="24"/>
          </w:rPr>
          <w:t>（</w:t>
        </w:r>
        <w:r w:rsidR="00CD6EB5">
          <w:rPr>
            <w:rFonts w:eastAsia="宋体"/>
            <w:b w:val="0"/>
            <w:noProof/>
            <w:webHidden/>
            <w:sz w:val="24"/>
            <w:szCs w:val="24"/>
          </w:rPr>
          <w:t>7</w:t>
        </w:r>
        <w:r w:rsidR="00ED555C">
          <w:rPr>
            <w:rFonts w:eastAsia="宋体" w:hint="eastAsia"/>
            <w:b w:val="0"/>
            <w:noProof/>
            <w:webHidden/>
            <w:sz w:val="24"/>
            <w:szCs w:val="24"/>
          </w:rPr>
          <w:t>）</w:t>
        </w:r>
      </w:hyperlink>
    </w:p>
    <w:p w14:paraId="540B50E9" w14:textId="5857DB90" w:rsidR="00ED555C" w:rsidRPr="00D811E0" w:rsidRDefault="00000000" w:rsidP="004C5A7D">
      <w:pPr>
        <w:pStyle w:val="TOC1"/>
        <w:tabs>
          <w:tab w:val="right" w:leader="dot" w:pos="8296"/>
        </w:tabs>
        <w:snapToGrid w:val="0"/>
        <w:spacing w:before="0" w:after="0"/>
        <w:rPr>
          <w:rFonts w:eastAsia="宋体" w:cstheme="minorBidi"/>
          <w:b w:val="0"/>
          <w:bCs w:val="0"/>
          <w:noProof/>
          <w:sz w:val="24"/>
          <w:szCs w:val="24"/>
        </w:rPr>
      </w:pPr>
      <w:hyperlink w:anchor="_Toc123117397" w:history="1">
        <w:r w:rsidR="00ED555C" w:rsidRPr="00D811E0">
          <w:rPr>
            <w:rStyle w:val="ab"/>
            <w:rFonts w:eastAsia="宋体"/>
            <w:b w:val="0"/>
            <w:noProof/>
            <w:sz w:val="24"/>
            <w:szCs w:val="24"/>
          </w:rPr>
          <w:t xml:space="preserve">4 </w:t>
        </w:r>
        <w:r w:rsidR="00ED555C">
          <w:rPr>
            <w:rStyle w:val="ab"/>
            <w:rFonts w:eastAsia="宋体"/>
            <w:b w:val="0"/>
            <w:noProof/>
            <w:sz w:val="24"/>
            <w:szCs w:val="24"/>
          </w:rPr>
          <w:t xml:space="preserve"> </w:t>
        </w:r>
        <w:r w:rsidR="00703EBA">
          <w:rPr>
            <w:rStyle w:val="ab"/>
            <w:rFonts w:eastAsia="宋体"/>
            <w:b w:val="0"/>
            <w:noProof/>
            <w:sz w:val="24"/>
            <w:szCs w:val="24"/>
          </w:rPr>
          <w:t>M</w:t>
        </w:r>
        <w:r w:rsidR="00ED555C" w:rsidRPr="00D811E0">
          <w:rPr>
            <w:rStyle w:val="ab"/>
            <w:rFonts w:eastAsia="宋体" w:hint="eastAsia"/>
            <w:b w:val="0"/>
            <w:noProof/>
            <w:sz w:val="24"/>
            <w:szCs w:val="24"/>
          </w:rPr>
          <w:t>aterials</w:t>
        </w:r>
        <w:r w:rsidR="00ED555C" w:rsidRPr="00D811E0">
          <w:rPr>
            <w:rStyle w:val="ab"/>
            <w:rFonts w:eastAsia="宋体"/>
            <w:b w:val="0"/>
            <w:noProof/>
            <w:sz w:val="24"/>
            <w:szCs w:val="24"/>
          </w:rPr>
          <w:t xml:space="preserve"> and structural members</w:t>
        </w:r>
        <w:r w:rsidR="00ED555C" w:rsidRPr="00D811E0">
          <w:rPr>
            <w:rFonts w:eastAsia="宋体"/>
            <w:b w:val="0"/>
            <w:noProof/>
            <w:webHidden/>
            <w:sz w:val="24"/>
            <w:szCs w:val="24"/>
          </w:rPr>
          <w:tab/>
        </w:r>
        <w:r w:rsidR="00ED555C">
          <w:rPr>
            <w:rFonts w:eastAsia="宋体" w:hint="eastAsia"/>
            <w:b w:val="0"/>
            <w:noProof/>
            <w:webHidden/>
            <w:sz w:val="24"/>
            <w:szCs w:val="24"/>
          </w:rPr>
          <w:t>（</w:t>
        </w:r>
        <w:r w:rsidR="00CD6EB5">
          <w:rPr>
            <w:rFonts w:eastAsia="宋体"/>
            <w:b w:val="0"/>
            <w:noProof/>
            <w:webHidden/>
            <w:sz w:val="24"/>
            <w:szCs w:val="24"/>
          </w:rPr>
          <w:t>8</w:t>
        </w:r>
        <w:r w:rsidR="00ED555C">
          <w:rPr>
            <w:rFonts w:eastAsia="宋体" w:hint="eastAsia"/>
            <w:b w:val="0"/>
            <w:noProof/>
            <w:webHidden/>
            <w:sz w:val="24"/>
            <w:szCs w:val="24"/>
          </w:rPr>
          <w:t>）</w:t>
        </w:r>
      </w:hyperlink>
    </w:p>
    <w:p w14:paraId="512BDD8D" w14:textId="3075FFA5" w:rsidR="00ED555C" w:rsidRPr="00D811E0" w:rsidRDefault="00000000" w:rsidP="00881CA6">
      <w:pPr>
        <w:pStyle w:val="TOC2"/>
        <w:rPr>
          <w:rFonts w:cstheme="minorBidi"/>
          <w:sz w:val="24"/>
          <w:szCs w:val="24"/>
        </w:rPr>
      </w:pPr>
      <w:hyperlink w:anchor="_Toc123117398" w:history="1">
        <w:r w:rsidR="00ED555C" w:rsidRPr="00D811E0">
          <w:rPr>
            <w:rStyle w:val="ab"/>
            <w:smallCaps w:val="0"/>
          </w:rPr>
          <w:t xml:space="preserve">4.1 </w:t>
        </w:r>
        <w:r w:rsidR="00ED555C">
          <w:rPr>
            <w:rStyle w:val="ab"/>
            <w:smallCaps w:val="0"/>
          </w:rPr>
          <w:t xml:space="preserve"> </w:t>
        </w:r>
        <w:r w:rsidR="00ED555C" w:rsidRPr="00D811E0">
          <w:rPr>
            <w:rStyle w:val="ab"/>
            <w:smallCaps w:val="0"/>
          </w:rPr>
          <w:t>Concrete and reinforcement</w:t>
        </w:r>
        <w:r w:rsidR="00ED555C" w:rsidRPr="00D811E0">
          <w:rPr>
            <w:webHidden/>
            <w:sz w:val="24"/>
            <w:szCs w:val="24"/>
          </w:rPr>
          <w:tab/>
        </w:r>
        <w:r w:rsidR="00ED555C">
          <w:rPr>
            <w:rFonts w:hint="eastAsia"/>
            <w:webHidden/>
            <w:sz w:val="24"/>
            <w:szCs w:val="24"/>
          </w:rPr>
          <w:t>（</w:t>
        </w:r>
        <w:r w:rsidR="00CD6EB5">
          <w:rPr>
            <w:webHidden/>
            <w:sz w:val="24"/>
            <w:szCs w:val="24"/>
          </w:rPr>
          <w:t>8</w:t>
        </w:r>
        <w:r w:rsidR="00ED555C">
          <w:rPr>
            <w:rFonts w:hint="eastAsia"/>
            <w:webHidden/>
            <w:sz w:val="24"/>
            <w:szCs w:val="24"/>
          </w:rPr>
          <w:t>）</w:t>
        </w:r>
      </w:hyperlink>
    </w:p>
    <w:p w14:paraId="1ADF3B13" w14:textId="7460A149" w:rsidR="00ED555C" w:rsidRPr="00D811E0" w:rsidRDefault="00000000" w:rsidP="00881CA6">
      <w:pPr>
        <w:pStyle w:val="TOC2"/>
        <w:rPr>
          <w:rFonts w:cstheme="minorBidi"/>
          <w:sz w:val="24"/>
          <w:szCs w:val="24"/>
        </w:rPr>
      </w:pPr>
      <w:hyperlink w:anchor="_Toc123117399" w:history="1">
        <w:r w:rsidR="00ED555C" w:rsidRPr="00D811E0">
          <w:rPr>
            <w:rStyle w:val="ab"/>
            <w:smallCaps w:val="0"/>
          </w:rPr>
          <w:t xml:space="preserve">4.2 </w:t>
        </w:r>
        <w:r w:rsidR="00ED555C">
          <w:rPr>
            <w:rStyle w:val="ab"/>
            <w:smallCaps w:val="0"/>
          </w:rPr>
          <w:t xml:space="preserve"> </w:t>
        </w:r>
        <w:r w:rsidR="00ED555C" w:rsidRPr="00D811E0">
          <w:rPr>
            <w:rStyle w:val="ab"/>
            <w:smallCaps w:val="0"/>
          </w:rPr>
          <w:t>Connection materials</w:t>
        </w:r>
        <w:r w:rsidR="00ED555C" w:rsidRPr="00D811E0">
          <w:rPr>
            <w:webHidden/>
            <w:sz w:val="24"/>
            <w:szCs w:val="24"/>
          </w:rPr>
          <w:tab/>
        </w:r>
        <w:r w:rsidR="00ED555C">
          <w:rPr>
            <w:rFonts w:hint="eastAsia"/>
            <w:webHidden/>
            <w:sz w:val="24"/>
            <w:szCs w:val="24"/>
          </w:rPr>
          <w:t>（</w:t>
        </w:r>
        <w:r w:rsidR="00CD6EB5">
          <w:rPr>
            <w:webHidden/>
            <w:sz w:val="24"/>
            <w:szCs w:val="24"/>
          </w:rPr>
          <w:t>8</w:t>
        </w:r>
        <w:r w:rsidR="00ED555C">
          <w:rPr>
            <w:rFonts w:hint="eastAsia"/>
            <w:webHidden/>
            <w:sz w:val="24"/>
            <w:szCs w:val="24"/>
          </w:rPr>
          <w:t>）</w:t>
        </w:r>
      </w:hyperlink>
    </w:p>
    <w:p w14:paraId="00E9FB02" w14:textId="549B165F" w:rsidR="00ED555C" w:rsidRPr="00D811E0" w:rsidRDefault="00000000" w:rsidP="00881CA6">
      <w:pPr>
        <w:pStyle w:val="TOC2"/>
        <w:rPr>
          <w:rFonts w:cstheme="minorBidi"/>
          <w:sz w:val="24"/>
          <w:szCs w:val="24"/>
        </w:rPr>
      </w:pPr>
      <w:hyperlink w:anchor="_Toc123117400" w:history="1">
        <w:r w:rsidR="00ED555C" w:rsidRPr="00D811E0">
          <w:rPr>
            <w:rStyle w:val="ab"/>
            <w:smallCaps w:val="0"/>
          </w:rPr>
          <w:t xml:space="preserve">4.3 </w:t>
        </w:r>
        <w:r w:rsidR="00ED555C">
          <w:rPr>
            <w:rStyle w:val="ab"/>
            <w:smallCaps w:val="0"/>
          </w:rPr>
          <w:t xml:space="preserve"> </w:t>
        </w:r>
        <w:r w:rsidR="00ED555C" w:rsidRPr="00D811E0">
          <w:rPr>
            <w:rStyle w:val="ab"/>
            <w:smallCaps w:val="0"/>
          </w:rPr>
          <w:t>Materials for waterproof</w:t>
        </w:r>
        <w:r w:rsidR="00ED555C" w:rsidRPr="00D811E0">
          <w:rPr>
            <w:webHidden/>
            <w:sz w:val="24"/>
            <w:szCs w:val="24"/>
          </w:rPr>
          <w:tab/>
        </w:r>
        <w:r w:rsidR="00ED555C">
          <w:rPr>
            <w:rFonts w:hint="eastAsia"/>
            <w:webHidden/>
            <w:sz w:val="24"/>
            <w:szCs w:val="24"/>
          </w:rPr>
          <w:t>（</w:t>
        </w:r>
        <w:r w:rsidR="00ED555C" w:rsidRPr="00D811E0">
          <w:rPr>
            <w:webHidden/>
            <w:sz w:val="24"/>
            <w:szCs w:val="24"/>
          </w:rPr>
          <w:fldChar w:fldCharType="begin"/>
        </w:r>
        <w:r w:rsidR="00ED555C" w:rsidRPr="00D811E0">
          <w:rPr>
            <w:webHidden/>
            <w:sz w:val="24"/>
            <w:szCs w:val="24"/>
          </w:rPr>
          <w:instrText xml:space="preserve"> PAGEREF _Toc123117400 \h </w:instrText>
        </w:r>
        <w:r w:rsidR="00ED555C" w:rsidRPr="00D811E0">
          <w:rPr>
            <w:webHidden/>
            <w:sz w:val="24"/>
            <w:szCs w:val="24"/>
          </w:rPr>
        </w:r>
        <w:r w:rsidR="00ED555C" w:rsidRPr="00D811E0">
          <w:rPr>
            <w:webHidden/>
            <w:sz w:val="24"/>
            <w:szCs w:val="24"/>
          </w:rPr>
          <w:fldChar w:fldCharType="separate"/>
        </w:r>
        <w:r w:rsidR="00FE177B">
          <w:rPr>
            <w:webHidden/>
            <w:sz w:val="24"/>
            <w:szCs w:val="24"/>
          </w:rPr>
          <w:t>1</w:t>
        </w:r>
        <w:r w:rsidR="00CD6EB5">
          <w:rPr>
            <w:webHidden/>
            <w:sz w:val="24"/>
            <w:szCs w:val="24"/>
          </w:rPr>
          <w:t>0</w:t>
        </w:r>
        <w:r w:rsidR="00ED555C" w:rsidRPr="00D811E0">
          <w:rPr>
            <w:webHidden/>
            <w:sz w:val="24"/>
            <w:szCs w:val="24"/>
          </w:rPr>
          <w:fldChar w:fldCharType="end"/>
        </w:r>
        <w:r w:rsidR="00ED555C">
          <w:rPr>
            <w:rFonts w:hint="eastAsia"/>
            <w:webHidden/>
            <w:sz w:val="24"/>
            <w:szCs w:val="24"/>
          </w:rPr>
          <w:t>）</w:t>
        </w:r>
      </w:hyperlink>
    </w:p>
    <w:p w14:paraId="2B4F2A8F" w14:textId="523A1B38" w:rsidR="00ED555C" w:rsidRPr="00D811E0" w:rsidRDefault="00000000" w:rsidP="00881CA6">
      <w:pPr>
        <w:pStyle w:val="TOC2"/>
        <w:rPr>
          <w:rFonts w:cstheme="minorBidi"/>
          <w:sz w:val="24"/>
          <w:szCs w:val="24"/>
        </w:rPr>
      </w:pPr>
      <w:hyperlink w:anchor="_Toc123117401" w:history="1">
        <w:r w:rsidR="00ED555C" w:rsidRPr="00D811E0">
          <w:rPr>
            <w:rStyle w:val="ab"/>
            <w:smallCaps w:val="0"/>
          </w:rPr>
          <w:t xml:space="preserve">4.4 </w:t>
        </w:r>
        <w:r w:rsidR="00ED555C">
          <w:rPr>
            <w:rStyle w:val="ab"/>
            <w:smallCaps w:val="0"/>
          </w:rPr>
          <w:t xml:space="preserve"> </w:t>
        </w:r>
        <w:r w:rsidR="00ED555C" w:rsidRPr="00D811E0">
          <w:rPr>
            <w:rStyle w:val="ab"/>
            <w:smallCaps w:val="0"/>
          </w:rPr>
          <w:t>Detailing of precast members</w:t>
        </w:r>
        <w:r w:rsidR="00ED555C" w:rsidRPr="00D811E0">
          <w:rPr>
            <w:webHidden/>
            <w:sz w:val="24"/>
            <w:szCs w:val="24"/>
          </w:rPr>
          <w:tab/>
        </w:r>
        <w:r w:rsidR="00ED555C">
          <w:rPr>
            <w:rFonts w:hint="eastAsia"/>
            <w:webHidden/>
            <w:sz w:val="24"/>
            <w:szCs w:val="24"/>
          </w:rPr>
          <w:t>（</w:t>
        </w:r>
        <w:r w:rsidR="00ED555C" w:rsidRPr="00D811E0">
          <w:rPr>
            <w:webHidden/>
            <w:sz w:val="24"/>
            <w:szCs w:val="24"/>
          </w:rPr>
          <w:fldChar w:fldCharType="begin"/>
        </w:r>
        <w:r w:rsidR="00ED555C" w:rsidRPr="00D811E0">
          <w:rPr>
            <w:webHidden/>
            <w:sz w:val="24"/>
            <w:szCs w:val="24"/>
          </w:rPr>
          <w:instrText xml:space="preserve"> PAGEREF _Toc123117401 \h </w:instrText>
        </w:r>
        <w:r w:rsidR="00ED555C" w:rsidRPr="00D811E0">
          <w:rPr>
            <w:webHidden/>
            <w:sz w:val="24"/>
            <w:szCs w:val="24"/>
          </w:rPr>
        </w:r>
        <w:r w:rsidR="00ED555C" w:rsidRPr="00D811E0">
          <w:rPr>
            <w:webHidden/>
            <w:sz w:val="24"/>
            <w:szCs w:val="24"/>
          </w:rPr>
          <w:fldChar w:fldCharType="separate"/>
        </w:r>
        <w:r w:rsidR="00FE177B">
          <w:rPr>
            <w:webHidden/>
            <w:sz w:val="24"/>
            <w:szCs w:val="24"/>
          </w:rPr>
          <w:t>1</w:t>
        </w:r>
        <w:r w:rsidR="00CD6EB5">
          <w:rPr>
            <w:webHidden/>
            <w:sz w:val="24"/>
            <w:szCs w:val="24"/>
          </w:rPr>
          <w:t>1</w:t>
        </w:r>
        <w:r w:rsidR="00ED555C" w:rsidRPr="00D811E0">
          <w:rPr>
            <w:webHidden/>
            <w:sz w:val="24"/>
            <w:szCs w:val="24"/>
          </w:rPr>
          <w:fldChar w:fldCharType="end"/>
        </w:r>
        <w:r w:rsidR="00ED555C">
          <w:rPr>
            <w:rFonts w:hint="eastAsia"/>
            <w:webHidden/>
            <w:sz w:val="24"/>
            <w:szCs w:val="24"/>
          </w:rPr>
          <w:t>）</w:t>
        </w:r>
      </w:hyperlink>
    </w:p>
    <w:p w14:paraId="17207796" w14:textId="322C05A8" w:rsidR="00ED555C" w:rsidRPr="00D811E0" w:rsidRDefault="00000000" w:rsidP="00881CA6">
      <w:pPr>
        <w:pStyle w:val="TOC2"/>
        <w:rPr>
          <w:rFonts w:cstheme="minorBidi"/>
          <w:sz w:val="24"/>
          <w:szCs w:val="24"/>
        </w:rPr>
      </w:pPr>
      <w:hyperlink w:anchor="_Toc123117402" w:history="1">
        <w:r w:rsidR="00ED555C" w:rsidRPr="00D811E0">
          <w:rPr>
            <w:rStyle w:val="ab"/>
            <w:smallCaps w:val="0"/>
          </w:rPr>
          <w:t xml:space="preserve">4.5 </w:t>
        </w:r>
        <w:r w:rsidR="00ED555C">
          <w:rPr>
            <w:rStyle w:val="ab"/>
            <w:smallCaps w:val="0"/>
          </w:rPr>
          <w:t xml:space="preserve"> </w:t>
        </w:r>
        <w:r w:rsidR="00ED555C" w:rsidRPr="00D811E0">
          <w:rPr>
            <w:rStyle w:val="ab"/>
            <w:smallCaps w:val="0"/>
          </w:rPr>
          <w:t>D</w:t>
        </w:r>
        <w:r w:rsidR="00ED555C">
          <w:rPr>
            <w:rStyle w:val="ab"/>
            <w:smallCaps w:val="0"/>
          </w:rPr>
          <w:t>esign of diaphragm</w:t>
        </w:r>
        <w:r w:rsidR="00ED555C" w:rsidRPr="00D811E0">
          <w:rPr>
            <w:rStyle w:val="ab"/>
            <w:smallCaps w:val="0"/>
          </w:rPr>
          <w:t>s</w:t>
        </w:r>
        <w:r w:rsidR="00ED555C" w:rsidRPr="00D811E0">
          <w:rPr>
            <w:webHidden/>
            <w:sz w:val="24"/>
            <w:szCs w:val="24"/>
          </w:rPr>
          <w:tab/>
        </w:r>
        <w:r w:rsidR="00ED555C">
          <w:rPr>
            <w:rFonts w:hint="eastAsia"/>
            <w:webHidden/>
            <w:sz w:val="24"/>
            <w:szCs w:val="24"/>
          </w:rPr>
          <w:t>（</w:t>
        </w:r>
        <w:r w:rsidR="00ED555C" w:rsidRPr="00D811E0">
          <w:rPr>
            <w:webHidden/>
            <w:sz w:val="24"/>
            <w:szCs w:val="24"/>
          </w:rPr>
          <w:fldChar w:fldCharType="begin"/>
        </w:r>
        <w:r w:rsidR="00ED555C" w:rsidRPr="00D811E0">
          <w:rPr>
            <w:webHidden/>
            <w:sz w:val="24"/>
            <w:szCs w:val="24"/>
          </w:rPr>
          <w:instrText xml:space="preserve"> PAGEREF _Toc123117402 \h </w:instrText>
        </w:r>
        <w:r w:rsidR="00ED555C" w:rsidRPr="00D811E0">
          <w:rPr>
            <w:webHidden/>
            <w:sz w:val="24"/>
            <w:szCs w:val="24"/>
          </w:rPr>
        </w:r>
        <w:r w:rsidR="00ED555C" w:rsidRPr="00D811E0">
          <w:rPr>
            <w:webHidden/>
            <w:sz w:val="24"/>
            <w:szCs w:val="24"/>
          </w:rPr>
          <w:fldChar w:fldCharType="separate"/>
        </w:r>
        <w:r w:rsidR="00FE177B">
          <w:rPr>
            <w:webHidden/>
            <w:sz w:val="24"/>
            <w:szCs w:val="24"/>
          </w:rPr>
          <w:t>1</w:t>
        </w:r>
        <w:r w:rsidR="00CD6EB5">
          <w:rPr>
            <w:webHidden/>
            <w:sz w:val="24"/>
            <w:szCs w:val="24"/>
          </w:rPr>
          <w:t>3</w:t>
        </w:r>
        <w:r w:rsidR="00ED555C" w:rsidRPr="00D811E0">
          <w:rPr>
            <w:webHidden/>
            <w:sz w:val="24"/>
            <w:szCs w:val="24"/>
          </w:rPr>
          <w:fldChar w:fldCharType="end"/>
        </w:r>
        <w:r w:rsidR="00ED555C">
          <w:rPr>
            <w:rFonts w:hint="eastAsia"/>
            <w:webHidden/>
            <w:sz w:val="24"/>
            <w:szCs w:val="24"/>
          </w:rPr>
          <w:t>）</w:t>
        </w:r>
      </w:hyperlink>
    </w:p>
    <w:p w14:paraId="539866FB" w14:textId="378BAC94" w:rsidR="00ED555C" w:rsidRPr="00D811E0" w:rsidRDefault="00000000" w:rsidP="004C5A7D">
      <w:pPr>
        <w:pStyle w:val="TOC1"/>
        <w:tabs>
          <w:tab w:val="right" w:leader="dot" w:pos="8296"/>
        </w:tabs>
        <w:snapToGrid w:val="0"/>
        <w:spacing w:before="0" w:after="0"/>
        <w:rPr>
          <w:rFonts w:eastAsia="宋体" w:cstheme="minorBidi"/>
          <w:b w:val="0"/>
          <w:bCs w:val="0"/>
          <w:noProof/>
          <w:sz w:val="24"/>
          <w:szCs w:val="24"/>
        </w:rPr>
      </w:pPr>
      <w:hyperlink w:anchor="_Toc123117403" w:history="1">
        <w:r w:rsidR="00ED555C" w:rsidRPr="00D811E0">
          <w:rPr>
            <w:rStyle w:val="ab"/>
            <w:rFonts w:eastAsia="宋体"/>
            <w:b w:val="0"/>
            <w:noProof/>
            <w:sz w:val="24"/>
            <w:szCs w:val="24"/>
          </w:rPr>
          <w:t xml:space="preserve">5 </w:t>
        </w:r>
        <w:r w:rsidR="00ED555C">
          <w:rPr>
            <w:rStyle w:val="ab"/>
            <w:rFonts w:eastAsia="宋体"/>
            <w:b w:val="0"/>
            <w:noProof/>
            <w:sz w:val="24"/>
            <w:szCs w:val="24"/>
          </w:rPr>
          <w:t xml:space="preserve"> </w:t>
        </w:r>
        <w:r w:rsidR="00ED555C" w:rsidRPr="00D811E0">
          <w:rPr>
            <w:rStyle w:val="ab"/>
            <w:rFonts w:eastAsia="宋体" w:hint="eastAsia"/>
            <w:b w:val="0"/>
            <w:noProof/>
            <w:sz w:val="24"/>
            <w:szCs w:val="24"/>
          </w:rPr>
          <w:t>A</w:t>
        </w:r>
        <w:r w:rsidR="00ED555C" w:rsidRPr="00D811E0">
          <w:rPr>
            <w:rStyle w:val="ab"/>
            <w:rFonts w:eastAsia="宋体"/>
            <w:b w:val="0"/>
            <w:noProof/>
            <w:sz w:val="24"/>
            <w:szCs w:val="24"/>
          </w:rPr>
          <w:t>rchitectural design</w:t>
        </w:r>
        <w:r w:rsidR="00ED555C" w:rsidRPr="00D811E0">
          <w:rPr>
            <w:rFonts w:eastAsia="宋体"/>
            <w:b w:val="0"/>
            <w:noProof/>
            <w:webHidden/>
            <w:sz w:val="24"/>
            <w:szCs w:val="24"/>
          </w:rPr>
          <w:tab/>
        </w:r>
        <w:r w:rsidR="00ED555C">
          <w:rPr>
            <w:rFonts w:eastAsia="宋体" w:hint="eastAsia"/>
            <w:b w:val="0"/>
            <w:noProof/>
            <w:webHidden/>
            <w:sz w:val="24"/>
            <w:szCs w:val="24"/>
          </w:rPr>
          <w:t>（</w:t>
        </w:r>
        <w:r w:rsidR="00ED555C" w:rsidRPr="00D811E0">
          <w:rPr>
            <w:rFonts w:eastAsia="宋体"/>
            <w:b w:val="0"/>
            <w:noProof/>
            <w:webHidden/>
            <w:sz w:val="24"/>
            <w:szCs w:val="24"/>
          </w:rPr>
          <w:fldChar w:fldCharType="begin"/>
        </w:r>
        <w:r w:rsidR="00ED555C" w:rsidRPr="00D811E0">
          <w:rPr>
            <w:rFonts w:eastAsia="宋体"/>
            <w:b w:val="0"/>
            <w:noProof/>
            <w:webHidden/>
            <w:sz w:val="24"/>
            <w:szCs w:val="24"/>
          </w:rPr>
          <w:instrText xml:space="preserve"> PAGEREF _Toc123117403 \h </w:instrText>
        </w:r>
        <w:r w:rsidR="00ED555C" w:rsidRPr="00D811E0">
          <w:rPr>
            <w:rFonts w:eastAsia="宋体"/>
            <w:b w:val="0"/>
            <w:noProof/>
            <w:webHidden/>
            <w:sz w:val="24"/>
            <w:szCs w:val="24"/>
          </w:rPr>
        </w:r>
        <w:r w:rsidR="00ED555C" w:rsidRPr="00D811E0">
          <w:rPr>
            <w:rFonts w:eastAsia="宋体"/>
            <w:b w:val="0"/>
            <w:noProof/>
            <w:webHidden/>
            <w:sz w:val="24"/>
            <w:szCs w:val="24"/>
          </w:rPr>
          <w:fldChar w:fldCharType="separate"/>
        </w:r>
        <w:r w:rsidR="00FE177B">
          <w:rPr>
            <w:rFonts w:eastAsia="宋体"/>
            <w:b w:val="0"/>
            <w:noProof/>
            <w:webHidden/>
            <w:sz w:val="24"/>
            <w:szCs w:val="24"/>
          </w:rPr>
          <w:t>1</w:t>
        </w:r>
        <w:r w:rsidR="00CD6EB5">
          <w:rPr>
            <w:rFonts w:eastAsia="宋体"/>
            <w:b w:val="0"/>
            <w:noProof/>
            <w:webHidden/>
            <w:sz w:val="24"/>
            <w:szCs w:val="24"/>
          </w:rPr>
          <w:t>4</w:t>
        </w:r>
        <w:r w:rsidR="00ED555C" w:rsidRPr="00D811E0">
          <w:rPr>
            <w:rFonts w:eastAsia="宋体"/>
            <w:b w:val="0"/>
            <w:noProof/>
            <w:webHidden/>
            <w:sz w:val="24"/>
            <w:szCs w:val="24"/>
          </w:rPr>
          <w:fldChar w:fldCharType="end"/>
        </w:r>
        <w:r w:rsidR="00ED555C">
          <w:rPr>
            <w:rFonts w:eastAsia="宋体" w:hint="eastAsia"/>
            <w:b w:val="0"/>
            <w:noProof/>
            <w:webHidden/>
            <w:sz w:val="24"/>
            <w:szCs w:val="24"/>
          </w:rPr>
          <w:t>）</w:t>
        </w:r>
      </w:hyperlink>
    </w:p>
    <w:p w14:paraId="18B39732" w14:textId="381D8806" w:rsidR="00ED555C" w:rsidRPr="00D811E0" w:rsidRDefault="00000000" w:rsidP="00881CA6">
      <w:pPr>
        <w:pStyle w:val="TOC2"/>
        <w:rPr>
          <w:rFonts w:cstheme="minorBidi"/>
          <w:sz w:val="24"/>
          <w:szCs w:val="24"/>
        </w:rPr>
      </w:pPr>
      <w:hyperlink w:anchor="_Toc123117404" w:history="1">
        <w:r w:rsidR="00ED555C" w:rsidRPr="00D811E0">
          <w:rPr>
            <w:rStyle w:val="ab"/>
            <w:smallCaps w:val="0"/>
          </w:rPr>
          <w:t xml:space="preserve">5.1 </w:t>
        </w:r>
        <w:r w:rsidR="00ED555C">
          <w:rPr>
            <w:rStyle w:val="ab"/>
            <w:smallCaps w:val="0"/>
          </w:rPr>
          <w:t xml:space="preserve"> </w:t>
        </w:r>
        <w:r w:rsidR="00ED555C" w:rsidRPr="00D811E0">
          <w:rPr>
            <w:rStyle w:val="ab"/>
            <w:smallCaps w:val="0"/>
          </w:rPr>
          <w:t>General provisions</w:t>
        </w:r>
        <w:r w:rsidR="00ED555C" w:rsidRPr="00D811E0">
          <w:rPr>
            <w:webHidden/>
            <w:sz w:val="24"/>
            <w:szCs w:val="24"/>
          </w:rPr>
          <w:tab/>
        </w:r>
        <w:r w:rsidR="00ED555C">
          <w:rPr>
            <w:rFonts w:hint="eastAsia"/>
            <w:webHidden/>
            <w:sz w:val="24"/>
            <w:szCs w:val="24"/>
          </w:rPr>
          <w:t>（</w:t>
        </w:r>
        <w:r w:rsidR="00ED555C" w:rsidRPr="00D811E0">
          <w:rPr>
            <w:webHidden/>
            <w:sz w:val="24"/>
            <w:szCs w:val="24"/>
          </w:rPr>
          <w:fldChar w:fldCharType="begin"/>
        </w:r>
        <w:r w:rsidR="00ED555C" w:rsidRPr="00D811E0">
          <w:rPr>
            <w:webHidden/>
            <w:sz w:val="24"/>
            <w:szCs w:val="24"/>
          </w:rPr>
          <w:instrText xml:space="preserve"> PAGEREF _Toc123117404 \h </w:instrText>
        </w:r>
        <w:r w:rsidR="00ED555C" w:rsidRPr="00D811E0">
          <w:rPr>
            <w:webHidden/>
            <w:sz w:val="24"/>
            <w:szCs w:val="24"/>
          </w:rPr>
        </w:r>
        <w:r w:rsidR="00ED555C" w:rsidRPr="00D811E0">
          <w:rPr>
            <w:webHidden/>
            <w:sz w:val="24"/>
            <w:szCs w:val="24"/>
          </w:rPr>
          <w:fldChar w:fldCharType="separate"/>
        </w:r>
        <w:r w:rsidR="00FE177B">
          <w:rPr>
            <w:webHidden/>
            <w:sz w:val="24"/>
            <w:szCs w:val="24"/>
          </w:rPr>
          <w:t>1</w:t>
        </w:r>
        <w:r w:rsidR="00CD6EB5">
          <w:rPr>
            <w:webHidden/>
            <w:sz w:val="24"/>
            <w:szCs w:val="24"/>
          </w:rPr>
          <w:t>4</w:t>
        </w:r>
        <w:r w:rsidR="00ED555C" w:rsidRPr="00D811E0">
          <w:rPr>
            <w:webHidden/>
            <w:sz w:val="24"/>
            <w:szCs w:val="24"/>
          </w:rPr>
          <w:fldChar w:fldCharType="end"/>
        </w:r>
        <w:r w:rsidR="00ED555C">
          <w:rPr>
            <w:rFonts w:hint="eastAsia"/>
            <w:webHidden/>
            <w:sz w:val="24"/>
            <w:szCs w:val="24"/>
          </w:rPr>
          <w:t>）</w:t>
        </w:r>
      </w:hyperlink>
    </w:p>
    <w:p w14:paraId="3CBC1974" w14:textId="4F29ADB8" w:rsidR="00ED555C" w:rsidRPr="00D811E0" w:rsidRDefault="00000000" w:rsidP="00881CA6">
      <w:pPr>
        <w:pStyle w:val="TOC2"/>
        <w:rPr>
          <w:rFonts w:cstheme="minorBidi"/>
          <w:sz w:val="24"/>
          <w:szCs w:val="24"/>
        </w:rPr>
      </w:pPr>
      <w:hyperlink w:anchor="_Toc123117405" w:history="1">
        <w:r w:rsidR="00ED555C" w:rsidRPr="00D811E0">
          <w:rPr>
            <w:rStyle w:val="ab"/>
            <w:smallCaps w:val="0"/>
          </w:rPr>
          <w:t xml:space="preserve">5.2 </w:t>
        </w:r>
        <w:r w:rsidR="00ED555C">
          <w:rPr>
            <w:rStyle w:val="ab"/>
            <w:smallCaps w:val="0"/>
          </w:rPr>
          <w:t xml:space="preserve"> </w:t>
        </w:r>
        <w:r w:rsidR="00ED555C" w:rsidRPr="00D811E0">
          <w:rPr>
            <w:rStyle w:val="ab"/>
            <w:smallCaps w:val="0"/>
          </w:rPr>
          <w:t>Thermal insulation and waterproof</w:t>
        </w:r>
        <w:r w:rsidR="00ED555C" w:rsidRPr="00D811E0">
          <w:rPr>
            <w:webHidden/>
            <w:sz w:val="24"/>
            <w:szCs w:val="24"/>
          </w:rPr>
          <w:tab/>
        </w:r>
        <w:r w:rsidR="00ED555C">
          <w:rPr>
            <w:rFonts w:hint="eastAsia"/>
            <w:webHidden/>
            <w:sz w:val="24"/>
            <w:szCs w:val="24"/>
          </w:rPr>
          <w:t>（</w:t>
        </w:r>
        <w:r w:rsidR="00ED555C" w:rsidRPr="00D811E0">
          <w:rPr>
            <w:webHidden/>
            <w:sz w:val="24"/>
            <w:szCs w:val="24"/>
          </w:rPr>
          <w:fldChar w:fldCharType="begin"/>
        </w:r>
        <w:r w:rsidR="00ED555C" w:rsidRPr="00D811E0">
          <w:rPr>
            <w:webHidden/>
            <w:sz w:val="24"/>
            <w:szCs w:val="24"/>
          </w:rPr>
          <w:instrText xml:space="preserve"> PAGEREF _Toc123117405 \h </w:instrText>
        </w:r>
        <w:r w:rsidR="00ED555C" w:rsidRPr="00D811E0">
          <w:rPr>
            <w:webHidden/>
            <w:sz w:val="24"/>
            <w:szCs w:val="24"/>
          </w:rPr>
        </w:r>
        <w:r w:rsidR="00ED555C" w:rsidRPr="00D811E0">
          <w:rPr>
            <w:webHidden/>
            <w:sz w:val="24"/>
            <w:szCs w:val="24"/>
          </w:rPr>
          <w:fldChar w:fldCharType="separate"/>
        </w:r>
        <w:r w:rsidR="00FE177B">
          <w:rPr>
            <w:webHidden/>
            <w:sz w:val="24"/>
            <w:szCs w:val="24"/>
          </w:rPr>
          <w:t>1</w:t>
        </w:r>
        <w:r w:rsidR="00CD6EB5">
          <w:rPr>
            <w:webHidden/>
            <w:sz w:val="24"/>
            <w:szCs w:val="24"/>
          </w:rPr>
          <w:t>4</w:t>
        </w:r>
        <w:r w:rsidR="00ED555C" w:rsidRPr="00D811E0">
          <w:rPr>
            <w:webHidden/>
            <w:sz w:val="24"/>
            <w:szCs w:val="24"/>
          </w:rPr>
          <w:fldChar w:fldCharType="end"/>
        </w:r>
        <w:r w:rsidR="00ED555C">
          <w:rPr>
            <w:rFonts w:hint="eastAsia"/>
            <w:webHidden/>
            <w:sz w:val="24"/>
            <w:szCs w:val="24"/>
          </w:rPr>
          <w:t>）</w:t>
        </w:r>
      </w:hyperlink>
    </w:p>
    <w:p w14:paraId="17294B23" w14:textId="79896E25" w:rsidR="00ED555C" w:rsidRPr="00D811E0" w:rsidRDefault="00000000" w:rsidP="00881CA6">
      <w:pPr>
        <w:pStyle w:val="TOC2"/>
        <w:rPr>
          <w:rFonts w:cstheme="minorBidi"/>
          <w:sz w:val="24"/>
          <w:szCs w:val="24"/>
        </w:rPr>
      </w:pPr>
      <w:hyperlink w:anchor="_Toc123117406" w:history="1">
        <w:r w:rsidR="00ED555C" w:rsidRPr="00D811E0">
          <w:rPr>
            <w:rStyle w:val="ab"/>
            <w:smallCaps w:val="0"/>
          </w:rPr>
          <w:t xml:space="preserve">5.3 </w:t>
        </w:r>
        <w:r w:rsidR="00ED555C">
          <w:rPr>
            <w:rStyle w:val="ab"/>
            <w:smallCaps w:val="0"/>
          </w:rPr>
          <w:t xml:space="preserve"> </w:t>
        </w:r>
        <w:r w:rsidR="00ED555C" w:rsidRPr="00D811E0">
          <w:rPr>
            <w:rStyle w:val="ab"/>
            <w:smallCaps w:val="0"/>
          </w:rPr>
          <w:t>Design for integration</w:t>
        </w:r>
        <w:r w:rsidR="00ED555C" w:rsidRPr="00D811E0">
          <w:rPr>
            <w:webHidden/>
            <w:sz w:val="24"/>
            <w:szCs w:val="24"/>
          </w:rPr>
          <w:tab/>
        </w:r>
        <w:r w:rsidR="00ED555C">
          <w:rPr>
            <w:rFonts w:hint="eastAsia"/>
            <w:webHidden/>
            <w:sz w:val="24"/>
            <w:szCs w:val="24"/>
          </w:rPr>
          <w:t>（</w:t>
        </w:r>
        <w:r w:rsidR="00ED555C" w:rsidRPr="00D811E0">
          <w:rPr>
            <w:webHidden/>
            <w:sz w:val="24"/>
            <w:szCs w:val="24"/>
          </w:rPr>
          <w:fldChar w:fldCharType="begin"/>
        </w:r>
        <w:r w:rsidR="00ED555C" w:rsidRPr="00D811E0">
          <w:rPr>
            <w:webHidden/>
            <w:sz w:val="24"/>
            <w:szCs w:val="24"/>
          </w:rPr>
          <w:instrText xml:space="preserve"> PAGEREF _Toc123117406 \h </w:instrText>
        </w:r>
        <w:r w:rsidR="00ED555C" w:rsidRPr="00D811E0">
          <w:rPr>
            <w:webHidden/>
            <w:sz w:val="24"/>
            <w:szCs w:val="24"/>
          </w:rPr>
        </w:r>
        <w:r w:rsidR="00ED555C" w:rsidRPr="00D811E0">
          <w:rPr>
            <w:webHidden/>
            <w:sz w:val="24"/>
            <w:szCs w:val="24"/>
          </w:rPr>
          <w:fldChar w:fldCharType="separate"/>
        </w:r>
        <w:r w:rsidR="00FE177B">
          <w:rPr>
            <w:webHidden/>
            <w:sz w:val="24"/>
            <w:szCs w:val="24"/>
          </w:rPr>
          <w:t>1</w:t>
        </w:r>
        <w:r w:rsidR="00CD6EB5">
          <w:rPr>
            <w:webHidden/>
            <w:sz w:val="24"/>
            <w:szCs w:val="24"/>
          </w:rPr>
          <w:t>5</w:t>
        </w:r>
        <w:r w:rsidR="00ED555C" w:rsidRPr="00D811E0">
          <w:rPr>
            <w:webHidden/>
            <w:sz w:val="24"/>
            <w:szCs w:val="24"/>
          </w:rPr>
          <w:fldChar w:fldCharType="end"/>
        </w:r>
        <w:r w:rsidR="00ED555C">
          <w:rPr>
            <w:rFonts w:hint="eastAsia"/>
            <w:webHidden/>
            <w:sz w:val="24"/>
            <w:szCs w:val="24"/>
          </w:rPr>
          <w:t>）</w:t>
        </w:r>
      </w:hyperlink>
    </w:p>
    <w:p w14:paraId="263448F2" w14:textId="283C7645" w:rsidR="00ED555C" w:rsidRPr="00D811E0" w:rsidRDefault="00000000" w:rsidP="004C5A7D">
      <w:pPr>
        <w:pStyle w:val="TOC1"/>
        <w:tabs>
          <w:tab w:val="right" w:leader="dot" w:pos="8296"/>
        </w:tabs>
        <w:snapToGrid w:val="0"/>
        <w:spacing w:before="0" w:after="0"/>
        <w:rPr>
          <w:rFonts w:eastAsia="宋体" w:cstheme="minorBidi"/>
          <w:b w:val="0"/>
          <w:bCs w:val="0"/>
          <w:noProof/>
          <w:sz w:val="24"/>
          <w:szCs w:val="24"/>
        </w:rPr>
      </w:pPr>
      <w:hyperlink w:anchor="_Toc123117407" w:history="1">
        <w:r w:rsidR="00ED555C" w:rsidRPr="00D811E0">
          <w:rPr>
            <w:rStyle w:val="ab"/>
            <w:rFonts w:eastAsia="宋体"/>
            <w:b w:val="0"/>
            <w:noProof/>
            <w:sz w:val="24"/>
            <w:szCs w:val="24"/>
          </w:rPr>
          <w:t xml:space="preserve">6 </w:t>
        </w:r>
        <w:r w:rsidR="00ED555C">
          <w:rPr>
            <w:rStyle w:val="ab"/>
            <w:rFonts w:eastAsia="宋体"/>
            <w:b w:val="0"/>
            <w:noProof/>
            <w:sz w:val="24"/>
            <w:szCs w:val="24"/>
          </w:rPr>
          <w:t xml:space="preserve"> </w:t>
        </w:r>
        <w:r w:rsidR="00ED555C" w:rsidRPr="00D811E0">
          <w:rPr>
            <w:rStyle w:val="ab"/>
            <w:rFonts w:eastAsia="宋体" w:hint="eastAsia"/>
            <w:b w:val="0"/>
            <w:noProof/>
            <w:sz w:val="24"/>
            <w:szCs w:val="24"/>
          </w:rPr>
          <w:t>S</w:t>
        </w:r>
        <w:r w:rsidR="00ED555C" w:rsidRPr="00D811E0">
          <w:rPr>
            <w:rStyle w:val="ab"/>
            <w:rFonts w:eastAsia="宋体"/>
            <w:b w:val="0"/>
            <w:noProof/>
            <w:sz w:val="24"/>
            <w:szCs w:val="24"/>
          </w:rPr>
          <w:t>tructural design</w:t>
        </w:r>
        <w:r w:rsidR="00ED555C" w:rsidRPr="00D811E0">
          <w:rPr>
            <w:rFonts w:eastAsia="宋体"/>
            <w:b w:val="0"/>
            <w:noProof/>
            <w:webHidden/>
            <w:sz w:val="24"/>
            <w:szCs w:val="24"/>
          </w:rPr>
          <w:tab/>
        </w:r>
        <w:r w:rsidR="00ED555C">
          <w:rPr>
            <w:rFonts w:eastAsia="宋体" w:hint="eastAsia"/>
            <w:b w:val="0"/>
            <w:noProof/>
            <w:webHidden/>
            <w:sz w:val="24"/>
            <w:szCs w:val="24"/>
          </w:rPr>
          <w:t>（</w:t>
        </w:r>
        <w:r w:rsidR="00ED555C" w:rsidRPr="00D811E0">
          <w:rPr>
            <w:rFonts w:eastAsia="宋体"/>
            <w:b w:val="0"/>
            <w:noProof/>
            <w:webHidden/>
            <w:sz w:val="24"/>
            <w:szCs w:val="24"/>
          </w:rPr>
          <w:fldChar w:fldCharType="begin"/>
        </w:r>
        <w:r w:rsidR="00ED555C" w:rsidRPr="00D811E0">
          <w:rPr>
            <w:rFonts w:eastAsia="宋体"/>
            <w:b w:val="0"/>
            <w:noProof/>
            <w:webHidden/>
            <w:sz w:val="24"/>
            <w:szCs w:val="24"/>
          </w:rPr>
          <w:instrText xml:space="preserve"> PAGEREF _Toc123117407 \h </w:instrText>
        </w:r>
        <w:r w:rsidR="00ED555C" w:rsidRPr="00D811E0">
          <w:rPr>
            <w:rFonts w:eastAsia="宋体"/>
            <w:b w:val="0"/>
            <w:noProof/>
            <w:webHidden/>
            <w:sz w:val="24"/>
            <w:szCs w:val="24"/>
          </w:rPr>
        </w:r>
        <w:r w:rsidR="00ED555C" w:rsidRPr="00D811E0">
          <w:rPr>
            <w:rFonts w:eastAsia="宋体"/>
            <w:b w:val="0"/>
            <w:noProof/>
            <w:webHidden/>
            <w:sz w:val="24"/>
            <w:szCs w:val="24"/>
          </w:rPr>
          <w:fldChar w:fldCharType="separate"/>
        </w:r>
        <w:r w:rsidR="00FE177B">
          <w:rPr>
            <w:rFonts w:eastAsia="宋体"/>
            <w:b w:val="0"/>
            <w:noProof/>
            <w:webHidden/>
            <w:sz w:val="24"/>
            <w:szCs w:val="24"/>
          </w:rPr>
          <w:t>1</w:t>
        </w:r>
        <w:r w:rsidR="00CD6EB5">
          <w:rPr>
            <w:rFonts w:eastAsia="宋体"/>
            <w:b w:val="0"/>
            <w:noProof/>
            <w:webHidden/>
            <w:sz w:val="24"/>
            <w:szCs w:val="24"/>
          </w:rPr>
          <w:t>6</w:t>
        </w:r>
        <w:r w:rsidR="00ED555C" w:rsidRPr="00D811E0">
          <w:rPr>
            <w:rFonts w:eastAsia="宋体"/>
            <w:b w:val="0"/>
            <w:noProof/>
            <w:webHidden/>
            <w:sz w:val="24"/>
            <w:szCs w:val="24"/>
          </w:rPr>
          <w:fldChar w:fldCharType="end"/>
        </w:r>
        <w:r w:rsidR="00ED555C">
          <w:rPr>
            <w:rFonts w:eastAsia="宋体" w:hint="eastAsia"/>
            <w:b w:val="0"/>
            <w:noProof/>
            <w:webHidden/>
            <w:sz w:val="24"/>
            <w:szCs w:val="24"/>
          </w:rPr>
          <w:t>）</w:t>
        </w:r>
      </w:hyperlink>
    </w:p>
    <w:p w14:paraId="3EDF2D7A" w14:textId="28444C9A" w:rsidR="00ED555C" w:rsidRPr="00D811E0" w:rsidRDefault="00000000" w:rsidP="00881CA6">
      <w:pPr>
        <w:pStyle w:val="TOC2"/>
        <w:rPr>
          <w:rFonts w:cstheme="minorBidi"/>
          <w:sz w:val="24"/>
          <w:szCs w:val="24"/>
        </w:rPr>
      </w:pPr>
      <w:hyperlink w:anchor="_Toc123117408" w:history="1">
        <w:r w:rsidR="00ED555C" w:rsidRPr="00D811E0">
          <w:rPr>
            <w:rStyle w:val="ab"/>
            <w:smallCaps w:val="0"/>
          </w:rPr>
          <w:t xml:space="preserve">6.1 </w:t>
        </w:r>
        <w:r w:rsidR="00ED555C">
          <w:rPr>
            <w:rStyle w:val="ab"/>
            <w:smallCaps w:val="0"/>
          </w:rPr>
          <w:t xml:space="preserve"> </w:t>
        </w:r>
        <w:r w:rsidR="00ED555C" w:rsidRPr="00D811E0">
          <w:rPr>
            <w:rStyle w:val="ab"/>
            <w:smallCaps w:val="0"/>
          </w:rPr>
          <w:t>General provisions</w:t>
        </w:r>
        <w:r w:rsidR="00ED555C" w:rsidRPr="00D811E0">
          <w:rPr>
            <w:webHidden/>
            <w:sz w:val="24"/>
            <w:szCs w:val="24"/>
          </w:rPr>
          <w:tab/>
        </w:r>
        <w:r w:rsidR="00ED555C">
          <w:rPr>
            <w:rFonts w:hint="eastAsia"/>
            <w:webHidden/>
            <w:sz w:val="24"/>
            <w:szCs w:val="24"/>
          </w:rPr>
          <w:t>（</w:t>
        </w:r>
        <w:r w:rsidR="00ED555C" w:rsidRPr="00D811E0">
          <w:rPr>
            <w:webHidden/>
            <w:sz w:val="24"/>
            <w:szCs w:val="24"/>
          </w:rPr>
          <w:fldChar w:fldCharType="begin"/>
        </w:r>
        <w:r w:rsidR="00ED555C" w:rsidRPr="00D811E0">
          <w:rPr>
            <w:webHidden/>
            <w:sz w:val="24"/>
            <w:szCs w:val="24"/>
          </w:rPr>
          <w:instrText xml:space="preserve"> PAGEREF _Toc123117408 \h </w:instrText>
        </w:r>
        <w:r w:rsidR="00ED555C" w:rsidRPr="00D811E0">
          <w:rPr>
            <w:webHidden/>
            <w:sz w:val="24"/>
            <w:szCs w:val="24"/>
          </w:rPr>
        </w:r>
        <w:r w:rsidR="00ED555C" w:rsidRPr="00D811E0">
          <w:rPr>
            <w:webHidden/>
            <w:sz w:val="24"/>
            <w:szCs w:val="24"/>
          </w:rPr>
          <w:fldChar w:fldCharType="separate"/>
        </w:r>
        <w:r w:rsidR="00FE177B">
          <w:rPr>
            <w:webHidden/>
            <w:sz w:val="24"/>
            <w:szCs w:val="24"/>
          </w:rPr>
          <w:t>1</w:t>
        </w:r>
        <w:r w:rsidR="00CD6EB5">
          <w:rPr>
            <w:webHidden/>
            <w:sz w:val="24"/>
            <w:szCs w:val="24"/>
          </w:rPr>
          <w:t>6</w:t>
        </w:r>
        <w:r w:rsidR="00ED555C" w:rsidRPr="00D811E0">
          <w:rPr>
            <w:webHidden/>
            <w:sz w:val="24"/>
            <w:szCs w:val="24"/>
          </w:rPr>
          <w:fldChar w:fldCharType="end"/>
        </w:r>
        <w:r w:rsidR="00ED555C">
          <w:rPr>
            <w:rFonts w:hint="eastAsia"/>
            <w:webHidden/>
            <w:sz w:val="24"/>
            <w:szCs w:val="24"/>
          </w:rPr>
          <w:t>）</w:t>
        </w:r>
      </w:hyperlink>
    </w:p>
    <w:p w14:paraId="12E078B1" w14:textId="0767351F" w:rsidR="00ED555C" w:rsidRPr="00D811E0" w:rsidRDefault="00000000" w:rsidP="00881CA6">
      <w:pPr>
        <w:pStyle w:val="TOC2"/>
        <w:rPr>
          <w:rFonts w:cstheme="minorBidi"/>
          <w:sz w:val="24"/>
          <w:szCs w:val="24"/>
        </w:rPr>
      </w:pPr>
      <w:hyperlink w:anchor="_Toc123117409" w:history="1">
        <w:r w:rsidR="00ED555C" w:rsidRPr="00D811E0">
          <w:rPr>
            <w:rStyle w:val="ab"/>
            <w:smallCaps w:val="0"/>
          </w:rPr>
          <w:t xml:space="preserve">6.2 </w:t>
        </w:r>
        <w:r w:rsidR="00ED555C">
          <w:rPr>
            <w:rStyle w:val="ab"/>
            <w:smallCaps w:val="0"/>
          </w:rPr>
          <w:t xml:space="preserve"> </w:t>
        </w:r>
        <w:r w:rsidR="00ED555C" w:rsidRPr="00D811E0">
          <w:rPr>
            <w:rStyle w:val="ab"/>
            <w:rFonts w:hint="eastAsia"/>
            <w:smallCaps w:val="0"/>
          </w:rPr>
          <w:t>S</w:t>
        </w:r>
        <w:r w:rsidR="00ED555C" w:rsidRPr="00D811E0">
          <w:rPr>
            <w:rStyle w:val="ab"/>
            <w:smallCaps w:val="0"/>
          </w:rPr>
          <w:t>tructural analysis and design</w:t>
        </w:r>
        <w:r w:rsidR="00ED555C" w:rsidRPr="00D811E0">
          <w:rPr>
            <w:webHidden/>
            <w:sz w:val="24"/>
            <w:szCs w:val="24"/>
          </w:rPr>
          <w:tab/>
        </w:r>
        <w:r w:rsidR="00ED555C">
          <w:rPr>
            <w:rFonts w:hint="eastAsia"/>
            <w:webHidden/>
            <w:sz w:val="24"/>
            <w:szCs w:val="24"/>
          </w:rPr>
          <w:t>（</w:t>
        </w:r>
        <w:r w:rsidR="00ED555C" w:rsidRPr="00D811E0">
          <w:rPr>
            <w:webHidden/>
            <w:sz w:val="24"/>
            <w:szCs w:val="24"/>
          </w:rPr>
          <w:fldChar w:fldCharType="begin"/>
        </w:r>
        <w:r w:rsidR="00ED555C" w:rsidRPr="00D811E0">
          <w:rPr>
            <w:webHidden/>
            <w:sz w:val="24"/>
            <w:szCs w:val="24"/>
          </w:rPr>
          <w:instrText xml:space="preserve"> PAGEREF _Toc123117409 \h </w:instrText>
        </w:r>
        <w:r w:rsidR="00ED555C" w:rsidRPr="00D811E0">
          <w:rPr>
            <w:webHidden/>
            <w:sz w:val="24"/>
            <w:szCs w:val="24"/>
          </w:rPr>
        </w:r>
        <w:r w:rsidR="00ED555C" w:rsidRPr="00D811E0">
          <w:rPr>
            <w:webHidden/>
            <w:sz w:val="24"/>
            <w:szCs w:val="24"/>
          </w:rPr>
          <w:fldChar w:fldCharType="separate"/>
        </w:r>
        <w:r w:rsidR="00FE177B">
          <w:rPr>
            <w:webHidden/>
            <w:sz w:val="24"/>
            <w:szCs w:val="24"/>
          </w:rPr>
          <w:t>1</w:t>
        </w:r>
        <w:r w:rsidR="00CD6EB5">
          <w:rPr>
            <w:webHidden/>
            <w:sz w:val="24"/>
            <w:szCs w:val="24"/>
          </w:rPr>
          <w:t>7</w:t>
        </w:r>
        <w:r w:rsidR="00ED555C" w:rsidRPr="00D811E0">
          <w:rPr>
            <w:webHidden/>
            <w:sz w:val="24"/>
            <w:szCs w:val="24"/>
          </w:rPr>
          <w:fldChar w:fldCharType="end"/>
        </w:r>
        <w:r w:rsidR="00ED555C">
          <w:rPr>
            <w:rFonts w:hint="eastAsia"/>
            <w:webHidden/>
            <w:sz w:val="24"/>
            <w:szCs w:val="24"/>
          </w:rPr>
          <w:t>）</w:t>
        </w:r>
      </w:hyperlink>
    </w:p>
    <w:p w14:paraId="4882C9D5" w14:textId="1136D342" w:rsidR="00ED555C" w:rsidRPr="00D811E0" w:rsidRDefault="00000000" w:rsidP="00881CA6">
      <w:pPr>
        <w:pStyle w:val="TOC2"/>
        <w:rPr>
          <w:rFonts w:cstheme="minorBidi"/>
          <w:sz w:val="24"/>
          <w:szCs w:val="24"/>
        </w:rPr>
      </w:pPr>
      <w:hyperlink w:anchor="_Toc123117410" w:history="1">
        <w:r w:rsidR="00ED555C" w:rsidRPr="00D811E0">
          <w:rPr>
            <w:rStyle w:val="ab"/>
            <w:smallCaps w:val="0"/>
          </w:rPr>
          <w:t xml:space="preserve">6.3 </w:t>
        </w:r>
        <w:r w:rsidR="00ED555C">
          <w:rPr>
            <w:rStyle w:val="ab"/>
            <w:smallCaps w:val="0"/>
          </w:rPr>
          <w:t xml:space="preserve"> </w:t>
        </w:r>
        <w:r w:rsidR="00ED555C" w:rsidRPr="00D811E0">
          <w:rPr>
            <w:rStyle w:val="ab"/>
            <w:smallCaps w:val="0"/>
          </w:rPr>
          <w:t>Calculation of load bearing capacity</w:t>
        </w:r>
        <w:r w:rsidR="00ED555C" w:rsidRPr="00D811E0">
          <w:rPr>
            <w:webHidden/>
            <w:sz w:val="24"/>
            <w:szCs w:val="24"/>
          </w:rPr>
          <w:tab/>
        </w:r>
        <w:r w:rsidR="00ED555C">
          <w:rPr>
            <w:rFonts w:hint="eastAsia"/>
            <w:webHidden/>
            <w:sz w:val="24"/>
            <w:szCs w:val="24"/>
          </w:rPr>
          <w:t>（</w:t>
        </w:r>
        <w:r w:rsidR="00ED555C" w:rsidRPr="00D811E0">
          <w:rPr>
            <w:webHidden/>
            <w:sz w:val="24"/>
            <w:szCs w:val="24"/>
          </w:rPr>
          <w:fldChar w:fldCharType="begin"/>
        </w:r>
        <w:r w:rsidR="00ED555C" w:rsidRPr="00D811E0">
          <w:rPr>
            <w:webHidden/>
            <w:sz w:val="24"/>
            <w:szCs w:val="24"/>
          </w:rPr>
          <w:instrText xml:space="preserve"> PAGEREF _Toc123117410 \h </w:instrText>
        </w:r>
        <w:r w:rsidR="00ED555C" w:rsidRPr="00D811E0">
          <w:rPr>
            <w:webHidden/>
            <w:sz w:val="24"/>
            <w:szCs w:val="24"/>
          </w:rPr>
        </w:r>
        <w:r w:rsidR="00ED555C" w:rsidRPr="00D811E0">
          <w:rPr>
            <w:webHidden/>
            <w:sz w:val="24"/>
            <w:szCs w:val="24"/>
          </w:rPr>
          <w:fldChar w:fldCharType="separate"/>
        </w:r>
        <w:r w:rsidR="00FE177B">
          <w:rPr>
            <w:webHidden/>
            <w:sz w:val="24"/>
            <w:szCs w:val="24"/>
          </w:rPr>
          <w:t>1</w:t>
        </w:r>
        <w:r w:rsidR="00CD6EB5">
          <w:rPr>
            <w:webHidden/>
            <w:sz w:val="24"/>
            <w:szCs w:val="24"/>
          </w:rPr>
          <w:t>8</w:t>
        </w:r>
        <w:r w:rsidR="00ED555C" w:rsidRPr="00D811E0">
          <w:rPr>
            <w:webHidden/>
            <w:sz w:val="24"/>
            <w:szCs w:val="24"/>
          </w:rPr>
          <w:fldChar w:fldCharType="end"/>
        </w:r>
        <w:r w:rsidR="00ED555C">
          <w:rPr>
            <w:rFonts w:hint="eastAsia"/>
            <w:webHidden/>
            <w:sz w:val="24"/>
            <w:szCs w:val="24"/>
          </w:rPr>
          <w:t>）</w:t>
        </w:r>
      </w:hyperlink>
    </w:p>
    <w:p w14:paraId="5C85DEAC" w14:textId="37369DD3" w:rsidR="00ED555C" w:rsidRPr="00D811E0" w:rsidRDefault="00000000" w:rsidP="00881CA6">
      <w:pPr>
        <w:pStyle w:val="TOC2"/>
        <w:rPr>
          <w:rFonts w:cstheme="minorBidi"/>
          <w:sz w:val="24"/>
          <w:szCs w:val="24"/>
        </w:rPr>
      </w:pPr>
      <w:hyperlink w:anchor="_Toc123117411" w:history="1">
        <w:r w:rsidR="00ED555C" w:rsidRPr="00D811E0">
          <w:rPr>
            <w:rStyle w:val="ab"/>
            <w:smallCaps w:val="0"/>
          </w:rPr>
          <w:t xml:space="preserve">6.4 </w:t>
        </w:r>
        <w:r w:rsidR="00ED555C">
          <w:rPr>
            <w:rStyle w:val="ab"/>
            <w:smallCaps w:val="0"/>
          </w:rPr>
          <w:t xml:space="preserve"> </w:t>
        </w:r>
        <w:r w:rsidR="00ED555C" w:rsidRPr="00D811E0">
          <w:rPr>
            <w:rStyle w:val="ab"/>
            <w:smallCaps w:val="0"/>
          </w:rPr>
          <w:t>Joints and connections</w:t>
        </w:r>
        <w:r w:rsidR="00ED555C" w:rsidRPr="00D811E0">
          <w:rPr>
            <w:webHidden/>
            <w:sz w:val="24"/>
            <w:szCs w:val="24"/>
          </w:rPr>
          <w:tab/>
        </w:r>
        <w:r w:rsidR="00ED555C">
          <w:rPr>
            <w:rFonts w:hint="eastAsia"/>
            <w:webHidden/>
            <w:sz w:val="24"/>
            <w:szCs w:val="24"/>
          </w:rPr>
          <w:t>（</w:t>
        </w:r>
        <w:r w:rsidR="00ED555C" w:rsidRPr="00D811E0">
          <w:rPr>
            <w:webHidden/>
            <w:sz w:val="24"/>
            <w:szCs w:val="24"/>
          </w:rPr>
          <w:fldChar w:fldCharType="begin"/>
        </w:r>
        <w:r w:rsidR="00ED555C" w:rsidRPr="00D811E0">
          <w:rPr>
            <w:webHidden/>
            <w:sz w:val="24"/>
            <w:szCs w:val="24"/>
          </w:rPr>
          <w:instrText xml:space="preserve"> PAGEREF _Toc123117411 \h </w:instrText>
        </w:r>
        <w:r w:rsidR="00ED555C" w:rsidRPr="00D811E0">
          <w:rPr>
            <w:webHidden/>
            <w:sz w:val="24"/>
            <w:szCs w:val="24"/>
          </w:rPr>
        </w:r>
        <w:r w:rsidR="00ED555C" w:rsidRPr="00D811E0">
          <w:rPr>
            <w:webHidden/>
            <w:sz w:val="24"/>
            <w:szCs w:val="24"/>
          </w:rPr>
          <w:fldChar w:fldCharType="separate"/>
        </w:r>
        <w:r w:rsidR="00FE177B">
          <w:rPr>
            <w:webHidden/>
            <w:sz w:val="24"/>
            <w:szCs w:val="24"/>
          </w:rPr>
          <w:t>2</w:t>
        </w:r>
        <w:r w:rsidR="00CD6EB5">
          <w:rPr>
            <w:webHidden/>
            <w:sz w:val="24"/>
            <w:szCs w:val="24"/>
          </w:rPr>
          <w:t>2</w:t>
        </w:r>
        <w:r w:rsidR="00ED555C" w:rsidRPr="00D811E0">
          <w:rPr>
            <w:webHidden/>
            <w:sz w:val="24"/>
            <w:szCs w:val="24"/>
          </w:rPr>
          <w:fldChar w:fldCharType="end"/>
        </w:r>
        <w:r w:rsidR="00ED555C">
          <w:rPr>
            <w:rFonts w:hint="eastAsia"/>
            <w:webHidden/>
            <w:sz w:val="24"/>
            <w:szCs w:val="24"/>
          </w:rPr>
          <w:t>）</w:t>
        </w:r>
      </w:hyperlink>
    </w:p>
    <w:p w14:paraId="16BC54B6" w14:textId="1AB74CDB" w:rsidR="00ED555C" w:rsidRPr="00D811E0" w:rsidRDefault="00000000" w:rsidP="004C5A7D">
      <w:pPr>
        <w:pStyle w:val="TOC1"/>
        <w:tabs>
          <w:tab w:val="right" w:leader="dot" w:pos="8296"/>
        </w:tabs>
        <w:snapToGrid w:val="0"/>
        <w:spacing w:before="0" w:after="0"/>
        <w:rPr>
          <w:rFonts w:eastAsia="宋体" w:cstheme="minorBidi"/>
          <w:b w:val="0"/>
          <w:bCs w:val="0"/>
          <w:noProof/>
          <w:sz w:val="24"/>
          <w:szCs w:val="24"/>
        </w:rPr>
      </w:pPr>
      <w:hyperlink w:anchor="_Toc123117412" w:history="1">
        <w:r w:rsidR="00ED555C" w:rsidRPr="00D811E0">
          <w:rPr>
            <w:rStyle w:val="ab"/>
            <w:rFonts w:eastAsia="宋体"/>
            <w:b w:val="0"/>
            <w:noProof/>
            <w:sz w:val="24"/>
            <w:szCs w:val="24"/>
          </w:rPr>
          <w:t xml:space="preserve">7 </w:t>
        </w:r>
        <w:r w:rsidR="00ED555C">
          <w:rPr>
            <w:rStyle w:val="ab"/>
            <w:rFonts w:eastAsia="宋体"/>
            <w:b w:val="0"/>
            <w:noProof/>
            <w:sz w:val="24"/>
            <w:szCs w:val="24"/>
          </w:rPr>
          <w:t xml:space="preserve"> </w:t>
        </w:r>
        <w:r w:rsidR="00ED555C" w:rsidRPr="00D811E0">
          <w:rPr>
            <w:rStyle w:val="ab"/>
            <w:rFonts w:eastAsia="宋体"/>
            <w:b w:val="0"/>
            <w:noProof/>
            <w:sz w:val="24"/>
            <w:szCs w:val="24"/>
          </w:rPr>
          <w:t>Production transportation</w:t>
        </w:r>
        <w:r w:rsidR="00E0309E">
          <w:rPr>
            <w:rStyle w:val="ab"/>
            <w:rFonts w:eastAsia="宋体"/>
            <w:b w:val="0"/>
            <w:noProof/>
            <w:sz w:val="24"/>
            <w:szCs w:val="24"/>
          </w:rPr>
          <w:t xml:space="preserve"> and testing</w:t>
        </w:r>
        <w:r w:rsidR="00ED555C" w:rsidRPr="00D811E0">
          <w:rPr>
            <w:rFonts w:eastAsia="宋体"/>
            <w:b w:val="0"/>
            <w:noProof/>
            <w:webHidden/>
            <w:sz w:val="24"/>
            <w:szCs w:val="24"/>
          </w:rPr>
          <w:tab/>
        </w:r>
        <w:r w:rsidR="00ED555C">
          <w:rPr>
            <w:rFonts w:eastAsia="宋体" w:hint="eastAsia"/>
            <w:b w:val="0"/>
            <w:noProof/>
            <w:webHidden/>
            <w:sz w:val="24"/>
            <w:szCs w:val="24"/>
          </w:rPr>
          <w:t>（</w:t>
        </w:r>
        <w:r w:rsidR="00CD6EB5">
          <w:rPr>
            <w:rFonts w:eastAsia="宋体"/>
            <w:b w:val="0"/>
            <w:noProof/>
            <w:webHidden/>
            <w:sz w:val="24"/>
            <w:szCs w:val="24"/>
          </w:rPr>
          <w:t>29</w:t>
        </w:r>
        <w:r w:rsidR="00ED555C">
          <w:rPr>
            <w:rFonts w:eastAsia="宋体" w:hint="eastAsia"/>
            <w:b w:val="0"/>
            <w:noProof/>
            <w:webHidden/>
            <w:sz w:val="24"/>
            <w:szCs w:val="24"/>
          </w:rPr>
          <w:t>）</w:t>
        </w:r>
      </w:hyperlink>
    </w:p>
    <w:p w14:paraId="520A96FE" w14:textId="7B8A6B35" w:rsidR="00ED555C" w:rsidRPr="00D811E0" w:rsidRDefault="00000000" w:rsidP="00881CA6">
      <w:pPr>
        <w:pStyle w:val="TOC2"/>
        <w:rPr>
          <w:rFonts w:cstheme="minorBidi"/>
          <w:sz w:val="24"/>
          <w:szCs w:val="24"/>
        </w:rPr>
      </w:pPr>
      <w:hyperlink w:anchor="_Toc123117413" w:history="1">
        <w:r w:rsidR="00ED555C" w:rsidRPr="00D811E0">
          <w:rPr>
            <w:rStyle w:val="ab"/>
            <w:smallCaps w:val="0"/>
          </w:rPr>
          <w:t xml:space="preserve">7.1 </w:t>
        </w:r>
        <w:r w:rsidR="00ED555C">
          <w:rPr>
            <w:rStyle w:val="ab"/>
            <w:smallCaps w:val="0"/>
          </w:rPr>
          <w:t xml:space="preserve"> </w:t>
        </w:r>
        <w:r w:rsidR="00ED555C" w:rsidRPr="00D811E0">
          <w:rPr>
            <w:rStyle w:val="ab"/>
            <w:smallCaps w:val="0"/>
          </w:rPr>
          <w:t>General provisions for production of hollow-core slabs</w:t>
        </w:r>
        <w:r w:rsidR="00ED555C" w:rsidRPr="00D811E0">
          <w:rPr>
            <w:webHidden/>
            <w:sz w:val="24"/>
            <w:szCs w:val="24"/>
          </w:rPr>
          <w:tab/>
        </w:r>
        <w:r w:rsidR="00ED555C">
          <w:rPr>
            <w:rFonts w:hint="eastAsia"/>
            <w:webHidden/>
            <w:sz w:val="24"/>
            <w:szCs w:val="24"/>
          </w:rPr>
          <w:t>（</w:t>
        </w:r>
        <w:r w:rsidR="00CD6EB5">
          <w:rPr>
            <w:webHidden/>
            <w:sz w:val="24"/>
            <w:szCs w:val="24"/>
          </w:rPr>
          <w:t>29</w:t>
        </w:r>
        <w:r w:rsidR="00ED555C">
          <w:rPr>
            <w:rFonts w:hint="eastAsia"/>
            <w:webHidden/>
            <w:sz w:val="24"/>
            <w:szCs w:val="24"/>
          </w:rPr>
          <w:t>）</w:t>
        </w:r>
      </w:hyperlink>
    </w:p>
    <w:p w14:paraId="7B4F760C" w14:textId="741802E4" w:rsidR="00ED555C" w:rsidRPr="00D811E0" w:rsidRDefault="00000000" w:rsidP="00881CA6">
      <w:pPr>
        <w:pStyle w:val="TOC2"/>
        <w:rPr>
          <w:rFonts w:cstheme="minorBidi"/>
          <w:sz w:val="24"/>
          <w:szCs w:val="24"/>
        </w:rPr>
      </w:pPr>
      <w:hyperlink w:anchor="_Toc123117414" w:history="1">
        <w:r w:rsidR="00ED555C" w:rsidRPr="00D811E0">
          <w:rPr>
            <w:rStyle w:val="ab"/>
            <w:smallCaps w:val="0"/>
          </w:rPr>
          <w:t xml:space="preserve">7.2 </w:t>
        </w:r>
        <w:r w:rsidR="00ED555C">
          <w:rPr>
            <w:rStyle w:val="ab"/>
            <w:smallCaps w:val="0"/>
          </w:rPr>
          <w:t xml:space="preserve"> </w:t>
        </w:r>
        <w:r w:rsidR="00ED555C" w:rsidRPr="00D811E0">
          <w:rPr>
            <w:rStyle w:val="ab"/>
            <w:rFonts w:hint="eastAsia"/>
            <w:smallCaps w:val="0"/>
          </w:rPr>
          <w:t>S</w:t>
        </w:r>
        <w:r w:rsidR="00ED555C" w:rsidRPr="00D811E0">
          <w:rPr>
            <w:rStyle w:val="ab"/>
            <w:smallCaps w:val="0"/>
          </w:rPr>
          <w:t>tacking and transportation of hollow-core slabs</w:t>
        </w:r>
        <w:r w:rsidR="00ED555C" w:rsidRPr="00D811E0">
          <w:rPr>
            <w:webHidden/>
            <w:sz w:val="24"/>
            <w:szCs w:val="24"/>
          </w:rPr>
          <w:tab/>
        </w:r>
        <w:r w:rsidR="00ED555C">
          <w:rPr>
            <w:rFonts w:hint="eastAsia"/>
            <w:webHidden/>
            <w:sz w:val="24"/>
            <w:szCs w:val="24"/>
          </w:rPr>
          <w:t>（</w:t>
        </w:r>
        <w:r w:rsidR="00CD6EB5">
          <w:rPr>
            <w:webHidden/>
            <w:sz w:val="24"/>
            <w:szCs w:val="24"/>
          </w:rPr>
          <w:t>29</w:t>
        </w:r>
        <w:r w:rsidR="00ED555C">
          <w:rPr>
            <w:rFonts w:hint="eastAsia"/>
            <w:webHidden/>
            <w:sz w:val="24"/>
            <w:szCs w:val="24"/>
          </w:rPr>
          <w:t>）</w:t>
        </w:r>
      </w:hyperlink>
    </w:p>
    <w:p w14:paraId="32709A27" w14:textId="574B53A8" w:rsidR="00ED555C" w:rsidRPr="00D811E0" w:rsidRDefault="00000000" w:rsidP="00881CA6">
      <w:pPr>
        <w:pStyle w:val="TOC2"/>
        <w:rPr>
          <w:rFonts w:cstheme="minorBidi"/>
          <w:sz w:val="24"/>
          <w:szCs w:val="24"/>
        </w:rPr>
      </w:pPr>
      <w:hyperlink w:anchor="_Toc123117415" w:history="1">
        <w:r w:rsidR="00ED555C" w:rsidRPr="00D811E0">
          <w:rPr>
            <w:rStyle w:val="ab"/>
            <w:smallCaps w:val="0"/>
          </w:rPr>
          <w:t xml:space="preserve">7.3 </w:t>
        </w:r>
        <w:r w:rsidR="00ED555C">
          <w:rPr>
            <w:rStyle w:val="ab"/>
            <w:smallCaps w:val="0"/>
          </w:rPr>
          <w:t xml:space="preserve"> </w:t>
        </w:r>
        <w:r w:rsidR="00ED555C" w:rsidRPr="00D811E0">
          <w:rPr>
            <w:rStyle w:val="ab"/>
            <w:rFonts w:hint="eastAsia"/>
            <w:smallCaps w:val="0"/>
          </w:rPr>
          <w:t>T</w:t>
        </w:r>
        <w:r w:rsidR="00ED555C" w:rsidRPr="00D811E0">
          <w:rPr>
            <w:rStyle w:val="ab"/>
            <w:smallCaps w:val="0"/>
          </w:rPr>
          <w:t>esting of precast members</w:t>
        </w:r>
        <w:r w:rsidR="00ED555C" w:rsidRPr="00D811E0">
          <w:rPr>
            <w:webHidden/>
            <w:sz w:val="24"/>
            <w:szCs w:val="24"/>
          </w:rPr>
          <w:tab/>
        </w:r>
        <w:r w:rsidR="00ED555C">
          <w:rPr>
            <w:rFonts w:hint="eastAsia"/>
            <w:webHidden/>
            <w:sz w:val="24"/>
            <w:szCs w:val="24"/>
          </w:rPr>
          <w:t>（</w:t>
        </w:r>
        <w:r w:rsidR="00707C2C">
          <w:rPr>
            <w:webHidden/>
            <w:sz w:val="24"/>
            <w:szCs w:val="24"/>
          </w:rPr>
          <w:t>3</w:t>
        </w:r>
        <w:r w:rsidR="00CD6EB5">
          <w:rPr>
            <w:webHidden/>
            <w:sz w:val="24"/>
            <w:szCs w:val="24"/>
          </w:rPr>
          <w:t>0</w:t>
        </w:r>
        <w:r w:rsidR="00ED555C">
          <w:rPr>
            <w:rFonts w:hint="eastAsia"/>
            <w:webHidden/>
            <w:sz w:val="24"/>
            <w:szCs w:val="24"/>
          </w:rPr>
          <w:t>）</w:t>
        </w:r>
      </w:hyperlink>
    </w:p>
    <w:p w14:paraId="24D6A44F" w14:textId="30D4AF9B" w:rsidR="00E0309E" w:rsidRPr="00D811E0" w:rsidRDefault="00000000" w:rsidP="004C5A7D">
      <w:pPr>
        <w:pStyle w:val="TOC1"/>
        <w:tabs>
          <w:tab w:val="right" w:leader="dot" w:pos="8296"/>
        </w:tabs>
        <w:snapToGrid w:val="0"/>
        <w:spacing w:before="0" w:after="0"/>
        <w:rPr>
          <w:rFonts w:eastAsia="宋体" w:cstheme="minorBidi"/>
          <w:b w:val="0"/>
          <w:bCs w:val="0"/>
          <w:noProof/>
          <w:sz w:val="24"/>
          <w:szCs w:val="24"/>
        </w:rPr>
      </w:pPr>
      <w:hyperlink w:anchor="_Toc123117412" w:history="1">
        <w:r w:rsidR="00E0309E">
          <w:rPr>
            <w:rStyle w:val="ab"/>
            <w:rFonts w:eastAsia="宋体"/>
            <w:b w:val="0"/>
            <w:noProof/>
            <w:sz w:val="24"/>
            <w:szCs w:val="24"/>
          </w:rPr>
          <w:t>8</w:t>
        </w:r>
        <w:r w:rsidR="00E0309E" w:rsidRPr="00D811E0">
          <w:rPr>
            <w:rStyle w:val="ab"/>
            <w:rFonts w:eastAsia="宋体"/>
            <w:b w:val="0"/>
            <w:noProof/>
            <w:sz w:val="24"/>
            <w:szCs w:val="24"/>
          </w:rPr>
          <w:t xml:space="preserve"> </w:t>
        </w:r>
        <w:r w:rsidR="00E0309E">
          <w:rPr>
            <w:rStyle w:val="ab"/>
            <w:rFonts w:eastAsia="宋体"/>
            <w:b w:val="0"/>
            <w:noProof/>
            <w:sz w:val="24"/>
            <w:szCs w:val="24"/>
          </w:rPr>
          <w:t xml:space="preserve"> Construction</w:t>
        </w:r>
        <w:r w:rsidR="00E0309E" w:rsidRPr="00D811E0">
          <w:rPr>
            <w:rFonts w:eastAsia="宋体"/>
            <w:b w:val="0"/>
            <w:noProof/>
            <w:webHidden/>
            <w:sz w:val="24"/>
            <w:szCs w:val="24"/>
          </w:rPr>
          <w:tab/>
        </w:r>
        <w:r w:rsidR="00E0309E">
          <w:rPr>
            <w:rFonts w:eastAsia="宋体" w:hint="eastAsia"/>
            <w:b w:val="0"/>
            <w:noProof/>
            <w:webHidden/>
            <w:sz w:val="24"/>
            <w:szCs w:val="24"/>
          </w:rPr>
          <w:t>（</w:t>
        </w:r>
        <w:r w:rsidR="00872115">
          <w:rPr>
            <w:rFonts w:eastAsia="宋体" w:hint="eastAsia"/>
            <w:b w:val="0"/>
            <w:noProof/>
            <w:webHidden/>
            <w:sz w:val="24"/>
            <w:szCs w:val="24"/>
          </w:rPr>
          <w:t>3</w:t>
        </w:r>
        <w:r w:rsidR="00CD6EB5">
          <w:rPr>
            <w:rFonts w:eastAsia="宋体"/>
            <w:b w:val="0"/>
            <w:noProof/>
            <w:webHidden/>
            <w:sz w:val="24"/>
            <w:szCs w:val="24"/>
          </w:rPr>
          <w:t>6</w:t>
        </w:r>
        <w:r w:rsidR="00E0309E">
          <w:rPr>
            <w:rFonts w:eastAsia="宋体" w:hint="eastAsia"/>
            <w:b w:val="0"/>
            <w:noProof/>
            <w:webHidden/>
            <w:sz w:val="24"/>
            <w:szCs w:val="24"/>
          </w:rPr>
          <w:t>）</w:t>
        </w:r>
      </w:hyperlink>
    </w:p>
    <w:p w14:paraId="596A31E1" w14:textId="3EFFF25B" w:rsidR="00E0309E" w:rsidRPr="00D811E0" w:rsidRDefault="00000000" w:rsidP="00881CA6">
      <w:pPr>
        <w:pStyle w:val="TOC2"/>
        <w:rPr>
          <w:rFonts w:cstheme="minorBidi"/>
          <w:sz w:val="24"/>
          <w:szCs w:val="24"/>
        </w:rPr>
      </w:pPr>
      <w:hyperlink w:anchor="_Toc123117413" w:history="1">
        <w:r w:rsidR="00E0309E">
          <w:rPr>
            <w:rStyle w:val="ab"/>
            <w:smallCaps w:val="0"/>
          </w:rPr>
          <w:t>8</w:t>
        </w:r>
        <w:r w:rsidR="00E0309E" w:rsidRPr="00D811E0">
          <w:rPr>
            <w:rStyle w:val="ab"/>
            <w:smallCaps w:val="0"/>
          </w:rPr>
          <w:t xml:space="preserve">.1 </w:t>
        </w:r>
        <w:r w:rsidR="00E0309E">
          <w:rPr>
            <w:rStyle w:val="ab"/>
            <w:smallCaps w:val="0"/>
          </w:rPr>
          <w:t xml:space="preserve"> </w:t>
        </w:r>
        <w:r w:rsidR="00E0309E" w:rsidRPr="00D811E0">
          <w:rPr>
            <w:rStyle w:val="ab"/>
            <w:smallCaps w:val="0"/>
          </w:rPr>
          <w:t>General provisions</w:t>
        </w:r>
        <w:r w:rsidR="00E0309E" w:rsidRPr="00D811E0">
          <w:rPr>
            <w:webHidden/>
            <w:sz w:val="24"/>
            <w:szCs w:val="24"/>
          </w:rPr>
          <w:tab/>
        </w:r>
        <w:r w:rsidR="00E0309E">
          <w:rPr>
            <w:rFonts w:hint="eastAsia"/>
            <w:webHidden/>
            <w:sz w:val="24"/>
            <w:szCs w:val="24"/>
          </w:rPr>
          <w:t>（</w:t>
        </w:r>
        <w:r w:rsidR="00872115">
          <w:rPr>
            <w:rFonts w:hint="eastAsia"/>
            <w:webHidden/>
            <w:sz w:val="24"/>
            <w:szCs w:val="24"/>
          </w:rPr>
          <w:t>3</w:t>
        </w:r>
        <w:r w:rsidR="00CD6EB5">
          <w:rPr>
            <w:webHidden/>
            <w:sz w:val="24"/>
            <w:szCs w:val="24"/>
          </w:rPr>
          <w:t>6</w:t>
        </w:r>
        <w:r w:rsidR="00E0309E">
          <w:rPr>
            <w:rFonts w:hint="eastAsia"/>
            <w:webHidden/>
            <w:sz w:val="24"/>
            <w:szCs w:val="24"/>
          </w:rPr>
          <w:t>）</w:t>
        </w:r>
      </w:hyperlink>
    </w:p>
    <w:p w14:paraId="5A087401" w14:textId="5E0BC942" w:rsidR="00E0309E" w:rsidRPr="00D811E0" w:rsidRDefault="00000000" w:rsidP="00881CA6">
      <w:pPr>
        <w:pStyle w:val="TOC2"/>
        <w:rPr>
          <w:rFonts w:cstheme="minorBidi"/>
          <w:sz w:val="24"/>
          <w:szCs w:val="24"/>
        </w:rPr>
      </w:pPr>
      <w:hyperlink w:anchor="_Toc123117414" w:history="1">
        <w:r w:rsidR="00E0309E">
          <w:rPr>
            <w:rStyle w:val="ab"/>
            <w:smallCaps w:val="0"/>
          </w:rPr>
          <w:t>8</w:t>
        </w:r>
        <w:r w:rsidR="00E0309E" w:rsidRPr="00D811E0">
          <w:rPr>
            <w:rStyle w:val="ab"/>
            <w:smallCaps w:val="0"/>
          </w:rPr>
          <w:t xml:space="preserve">.2 </w:t>
        </w:r>
        <w:r w:rsidR="00E0309E">
          <w:rPr>
            <w:rStyle w:val="ab"/>
            <w:smallCaps w:val="0"/>
          </w:rPr>
          <w:t xml:space="preserve"> Installation and connection</w:t>
        </w:r>
        <w:r w:rsidR="00E0309E" w:rsidRPr="00D811E0">
          <w:rPr>
            <w:webHidden/>
            <w:sz w:val="24"/>
            <w:szCs w:val="24"/>
          </w:rPr>
          <w:tab/>
        </w:r>
        <w:r w:rsidR="00E0309E">
          <w:rPr>
            <w:rFonts w:hint="eastAsia"/>
            <w:webHidden/>
            <w:sz w:val="24"/>
            <w:szCs w:val="24"/>
          </w:rPr>
          <w:t>（</w:t>
        </w:r>
        <w:r w:rsidR="00707C2C">
          <w:rPr>
            <w:webHidden/>
            <w:sz w:val="24"/>
            <w:szCs w:val="24"/>
          </w:rPr>
          <w:t>3</w:t>
        </w:r>
        <w:r w:rsidR="00CD6EB5">
          <w:rPr>
            <w:webHidden/>
            <w:sz w:val="24"/>
            <w:szCs w:val="24"/>
          </w:rPr>
          <w:t>6</w:t>
        </w:r>
        <w:r w:rsidR="00E0309E">
          <w:rPr>
            <w:rFonts w:hint="eastAsia"/>
            <w:webHidden/>
            <w:sz w:val="24"/>
            <w:szCs w:val="24"/>
          </w:rPr>
          <w:t>）</w:t>
        </w:r>
      </w:hyperlink>
    </w:p>
    <w:p w14:paraId="11574074" w14:textId="566183BB" w:rsidR="00E0309E" w:rsidRPr="00D811E0" w:rsidRDefault="00000000" w:rsidP="00881CA6">
      <w:pPr>
        <w:pStyle w:val="TOC2"/>
        <w:rPr>
          <w:rFonts w:cstheme="minorBidi"/>
          <w:sz w:val="24"/>
          <w:szCs w:val="24"/>
        </w:rPr>
      </w:pPr>
      <w:hyperlink w:anchor="_Toc123117415" w:history="1">
        <w:r w:rsidR="00E0309E">
          <w:rPr>
            <w:rStyle w:val="ab"/>
            <w:smallCaps w:val="0"/>
          </w:rPr>
          <w:t>8.</w:t>
        </w:r>
        <w:r w:rsidR="00E0309E" w:rsidRPr="00D811E0">
          <w:rPr>
            <w:rStyle w:val="ab"/>
            <w:smallCaps w:val="0"/>
          </w:rPr>
          <w:t xml:space="preserve">3 </w:t>
        </w:r>
        <w:r w:rsidR="00E0309E">
          <w:rPr>
            <w:rStyle w:val="ab"/>
            <w:smallCaps w:val="0"/>
          </w:rPr>
          <w:t xml:space="preserve"> Product protection</w:t>
        </w:r>
        <w:r w:rsidR="00E0309E" w:rsidRPr="00D811E0">
          <w:rPr>
            <w:webHidden/>
            <w:sz w:val="24"/>
            <w:szCs w:val="24"/>
          </w:rPr>
          <w:tab/>
        </w:r>
        <w:r w:rsidR="00E0309E">
          <w:rPr>
            <w:rFonts w:hint="eastAsia"/>
            <w:webHidden/>
            <w:sz w:val="24"/>
            <w:szCs w:val="24"/>
          </w:rPr>
          <w:t>（</w:t>
        </w:r>
        <w:r w:rsidR="00707C2C">
          <w:rPr>
            <w:webHidden/>
            <w:sz w:val="24"/>
            <w:szCs w:val="24"/>
          </w:rPr>
          <w:t>3</w:t>
        </w:r>
        <w:r w:rsidR="00CD6EB5">
          <w:rPr>
            <w:webHidden/>
            <w:sz w:val="24"/>
            <w:szCs w:val="24"/>
          </w:rPr>
          <w:t>8</w:t>
        </w:r>
        <w:r w:rsidR="00E0309E">
          <w:rPr>
            <w:rFonts w:hint="eastAsia"/>
            <w:webHidden/>
            <w:sz w:val="24"/>
            <w:szCs w:val="24"/>
          </w:rPr>
          <w:t>）</w:t>
        </w:r>
      </w:hyperlink>
    </w:p>
    <w:p w14:paraId="5B505FCE" w14:textId="2311B421" w:rsidR="00B4382E" w:rsidRPr="00D811E0" w:rsidRDefault="00000000" w:rsidP="004C5A7D">
      <w:pPr>
        <w:pStyle w:val="TOC1"/>
        <w:tabs>
          <w:tab w:val="right" w:leader="dot" w:pos="8296"/>
        </w:tabs>
        <w:snapToGrid w:val="0"/>
        <w:spacing w:before="0" w:after="0"/>
        <w:rPr>
          <w:rFonts w:eastAsia="宋体" w:cstheme="minorBidi"/>
          <w:b w:val="0"/>
          <w:bCs w:val="0"/>
          <w:noProof/>
          <w:sz w:val="24"/>
          <w:szCs w:val="24"/>
        </w:rPr>
      </w:pPr>
      <w:hyperlink w:anchor="_Toc123117412" w:history="1">
        <w:r w:rsidR="00B4382E">
          <w:rPr>
            <w:rStyle w:val="ab"/>
            <w:rFonts w:eastAsia="宋体"/>
            <w:b w:val="0"/>
            <w:noProof/>
            <w:sz w:val="24"/>
            <w:szCs w:val="24"/>
          </w:rPr>
          <w:t>9</w:t>
        </w:r>
        <w:r w:rsidR="00B4382E" w:rsidRPr="00D811E0">
          <w:rPr>
            <w:rStyle w:val="ab"/>
            <w:rFonts w:eastAsia="宋体"/>
            <w:b w:val="0"/>
            <w:noProof/>
            <w:sz w:val="24"/>
            <w:szCs w:val="24"/>
          </w:rPr>
          <w:t xml:space="preserve"> </w:t>
        </w:r>
        <w:r w:rsidR="00B4382E">
          <w:rPr>
            <w:rStyle w:val="ab"/>
            <w:rFonts w:eastAsia="宋体"/>
            <w:b w:val="0"/>
            <w:noProof/>
            <w:sz w:val="24"/>
            <w:szCs w:val="24"/>
          </w:rPr>
          <w:t xml:space="preserve"> Quality check and acceptance</w:t>
        </w:r>
        <w:r w:rsidR="00B4382E" w:rsidRPr="00D811E0">
          <w:rPr>
            <w:rFonts w:eastAsia="宋体"/>
            <w:b w:val="0"/>
            <w:noProof/>
            <w:webHidden/>
            <w:sz w:val="24"/>
            <w:szCs w:val="24"/>
          </w:rPr>
          <w:tab/>
        </w:r>
        <w:r w:rsidR="00B4382E">
          <w:rPr>
            <w:rFonts w:eastAsia="宋体" w:hint="eastAsia"/>
            <w:b w:val="0"/>
            <w:noProof/>
            <w:webHidden/>
            <w:sz w:val="24"/>
            <w:szCs w:val="24"/>
          </w:rPr>
          <w:t>（</w:t>
        </w:r>
        <w:r w:rsidR="00CD6EB5">
          <w:rPr>
            <w:rFonts w:eastAsia="宋体"/>
            <w:b w:val="0"/>
            <w:noProof/>
            <w:webHidden/>
            <w:sz w:val="24"/>
            <w:szCs w:val="24"/>
          </w:rPr>
          <w:t>39</w:t>
        </w:r>
        <w:r w:rsidR="00B4382E">
          <w:rPr>
            <w:rFonts w:eastAsia="宋体" w:hint="eastAsia"/>
            <w:b w:val="0"/>
            <w:noProof/>
            <w:webHidden/>
            <w:sz w:val="24"/>
            <w:szCs w:val="24"/>
          </w:rPr>
          <w:t>）</w:t>
        </w:r>
      </w:hyperlink>
    </w:p>
    <w:p w14:paraId="35784E7C" w14:textId="1521C040" w:rsidR="00B4382E" w:rsidRPr="00D811E0" w:rsidRDefault="00000000" w:rsidP="00881CA6">
      <w:pPr>
        <w:pStyle w:val="TOC2"/>
        <w:rPr>
          <w:rFonts w:cstheme="minorBidi"/>
          <w:sz w:val="24"/>
          <w:szCs w:val="24"/>
        </w:rPr>
      </w:pPr>
      <w:hyperlink w:anchor="_Toc123117413" w:history="1">
        <w:r w:rsidR="00B4382E">
          <w:rPr>
            <w:rStyle w:val="ab"/>
            <w:smallCaps w:val="0"/>
          </w:rPr>
          <w:t>9</w:t>
        </w:r>
        <w:r w:rsidR="00B4382E" w:rsidRPr="00D811E0">
          <w:rPr>
            <w:rStyle w:val="ab"/>
            <w:smallCaps w:val="0"/>
          </w:rPr>
          <w:t xml:space="preserve">.1 </w:t>
        </w:r>
        <w:r w:rsidR="00B4382E">
          <w:rPr>
            <w:rStyle w:val="ab"/>
            <w:smallCaps w:val="0"/>
          </w:rPr>
          <w:t xml:space="preserve"> </w:t>
        </w:r>
        <w:r w:rsidR="00B4382E" w:rsidRPr="00D811E0">
          <w:rPr>
            <w:rStyle w:val="ab"/>
            <w:smallCaps w:val="0"/>
          </w:rPr>
          <w:t>General provisions</w:t>
        </w:r>
        <w:r w:rsidR="00B4382E" w:rsidRPr="00D811E0">
          <w:rPr>
            <w:webHidden/>
            <w:sz w:val="24"/>
            <w:szCs w:val="24"/>
          </w:rPr>
          <w:tab/>
        </w:r>
        <w:r w:rsidR="00B4382E">
          <w:rPr>
            <w:rFonts w:hint="eastAsia"/>
            <w:webHidden/>
            <w:sz w:val="24"/>
            <w:szCs w:val="24"/>
          </w:rPr>
          <w:t>（</w:t>
        </w:r>
        <w:r w:rsidR="00CD6EB5">
          <w:rPr>
            <w:webHidden/>
            <w:sz w:val="24"/>
            <w:szCs w:val="24"/>
          </w:rPr>
          <w:t>39</w:t>
        </w:r>
        <w:r w:rsidR="00B4382E">
          <w:rPr>
            <w:rFonts w:hint="eastAsia"/>
            <w:webHidden/>
            <w:sz w:val="24"/>
            <w:szCs w:val="24"/>
          </w:rPr>
          <w:t>）</w:t>
        </w:r>
      </w:hyperlink>
    </w:p>
    <w:p w14:paraId="6367AD0F" w14:textId="03499593" w:rsidR="00B4382E" w:rsidRPr="00D811E0" w:rsidRDefault="00000000" w:rsidP="00881CA6">
      <w:pPr>
        <w:pStyle w:val="TOC2"/>
        <w:rPr>
          <w:rFonts w:cstheme="minorBidi"/>
          <w:sz w:val="24"/>
          <w:szCs w:val="24"/>
        </w:rPr>
      </w:pPr>
      <w:hyperlink w:anchor="_Toc123117414" w:history="1">
        <w:r w:rsidR="00B4382E">
          <w:rPr>
            <w:rStyle w:val="ab"/>
            <w:smallCaps w:val="0"/>
          </w:rPr>
          <w:t>9</w:t>
        </w:r>
        <w:r w:rsidR="00B4382E" w:rsidRPr="00D811E0">
          <w:rPr>
            <w:rStyle w:val="ab"/>
            <w:smallCaps w:val="0"/>
          </w:rPr>
          <w:t xml:space="preserve">.2 </w:t>
        </w:r>
        <w:r w:rsidR="00B4382E">
          <w:rPr>
            <w:rStyle w:val="ab"/>
            <w:smallCaps w:val="0"/>
          </w:rPr>
          <w:t xml:space="preserve"> Master project</w:t>
        </w:r>
        <w:r w:rsidR="00B4382E" w:rsidRPr="00D811E0">
          <w:rPr>
            <w:webHidden/>
            <w:sz w:val="24"/>
            <w:szCs w:val="24"/>
          </w:rPr>
          <w:tab/>
        </w:r>
        <w:r w:rsidR="00B4382E">
          <w:rPr>
            <w:rFonts w:hint="eastAsia"/>
            <w:webHidden/>
            <w:sz w:val="24"/>
            <w:szCs w:val="24"/>
          </w:rPr>
          <w:t>（</w:t>
        </w:r>
        <w:r w:rsidR="00B4382E">
          <w:rPr>
            <w:webHidden/>
            <w:sz w:val="24"/>
            <w:szCs w:val="24"/>
          </w:rPr>
          <w:t>4</w:t>
        </w:r>
        <w:r w:rsidR="00CD6EB5">
          <w:rPr>
            <w:webHidden/>
            <w:sz w:val="24"/>
            <w:szCs w:val="24"/>
          </w:rPr>
          <w:t>0</w:t>
        </w:r>
        <w:r w:rsidR="00B4382E">
          <w:rPr>
            <w:rFonts w:hint="eastAsia"/>
            <w:webHidden/>
            <w:sz w:val="24"/>
            <w:szCs w:val="24"/>
          </w:rPr>
          <w:t>）</w:t>
        </w:r>
      </w:hyperlink>
    </w:p>
    <w:p w14:paraId="1B66F344" w14:textId="30BC1D96" w:rsidR="00B4382E" w:rsidRPr="00D811E0" w:rsidRDefault="00000000" w:rsidP="00881CA6">
      <w:pPr>
        <w:pStyle w:val="TOC2"/>
        <w:rPr>
          <w:rFonts w:cstheme="minorBidi"/>
          <w:sz w:val="24"/>
          <w:szCs w:val="24"/>
        </w:rPr>
      </w:pPr>
      <w:hyperlink w:anchor="_Toc123117415" w:history="1">
        <w:r w:rsidR="00B4382E">
          <w:rPr>
            <w:rStyle w:val="ab"/>
            <w:smallCaps w:val="0"/>
          </w:rPr>
          <w:t>9.</w:t>
        </w:r>
        <w:r w:rsidR="00B4382E" w:rsidRPr="00D811E0">
          <w:rPr>
            <w:rStyle w:val="ab"/>
            <w:smallCaps w:val="0"/>
          </w:rPr>
          <w:t xml:space="preserve">3 </w:t>
        </w:r>
        <w:r w:rsidR="00B4382E">
          <w:rPr>
            <w:rStyle w:val="ab"/>
            <w:smallCaps w:val="0"/>
          </w:rPr>
          <w:t xml:space="preserve"> General items</w:t>
        </w:r>
        <w:r w:rsidR="00B4382E" w:rsidRPr="00D811E0">
          <w:rPr>
            <w:webHidden/>
            <w:sz w:val="24"/>
            <w:szCs w:val="24"/>
          </w:rPr>
          <w:tab/>
        </w:r>
        <w:r w:rsidR="00B4382E">
          <w:rPr>
            <w:rFonts w:hint="eastAsia"/>
            <w:webHidden/>
            <w:sz w:val="24"/>
            <w:szCs w:val="24"/>
          </w:rPr>
          <w:t>（</w:t>
        </w:r>
        <w:r w:rsidR="00B4382E">
          <w:rPr>
            <w:webHidden/>
            <w:sz w:val="24"/>
            <w:szCs w:val="24"/>
          </w:rPr>
          <w:t>4</w:t>
        </w:r>
        <w:r w:rsidR="00CD6EB5">
          <w:rPr>
            <w:webHidden/>
            <w:sz w:val="24"/>
            <w:szCs w:val="24"/>
          </w:rPr>
          <w:t>1</w:t>
        </w:r>
        <w:r w:rsidR="00B4382E">
          <w:rPr>
            <w:rFonts w:hint="eastAsia"/>
            <w:webHidden/>
            <w:sz w:val="24"/>
            <w:szCs w:val="24"/>
          </w:rPr>
          <w:t>）</w:t>
        </w:r>
      </w:hyperlink>
    </w:p>
    <w:p w14:paraId="578F30DF" w14:textId="7CD93F2D" w:rsidR="00ED555C" w:rsidRPr="00D811E0" w:rsidRDefault="00000000" w:rsidP="004C5A7D">
      <w:pPr>
        <w:pStyle w:val="TOC1"/>
        <w:tabs>
          <w:tab w:val="right" w:leader="dot" w:pos="8296"/>
        </w:tabs>
        <w:snapToGrid w:val="0"/>
        <w:spacing w:before="0" w:after="0"/>
        <w:ind w:left="201" w:hangingChars="100" w:hanging="201"/>
        <w:rPr>
          <w:rFonts w:eastAsia="宋体" w:cstheme="minorBidi"/>
          <w:b w:val="0"/>
          <w:bCs w:val="0"/>
          <w:noProof/>
          <w:sz w:val="24"/>
          <w:szCs w:val="24"/>
        </w:rPr>
      </w:pPr>
      <w:hyperlink w:anchor="_Toc123117416" w:history="1">
        <w:r w:rsidR="00ED555C" w:rsidRPr="00D811E0">
          <w:rPr>
            <w:rStyle w:val="ab"/>
            <w:rFonts w:eastAsia="宋体"/>
            <w:b w:val="0"/>
            <w:noProof/>
            <w:sz w:val="24"/>
            <w:szCs w:val="24"/>
          </w:rPr>
          <w:t xml:space="preserve">Appendix A </w:t>
        </w:r>
        <w:r w:rsidR="00ED555C">
          <w:rPr>
            <w:rStyle w:val="ab"/>
            <w:rFonts w:eastAsia="宋体"/>
            <w:b w:val="0"/>
            <w:noProof/>
            <w:sz w:val="24"/>
            <w:szCs w:val="24"/>
          </w:rPr>
          <w:t xml:space="preserve"> </w:t>
        </w:r>
        <w:r w:rsidR="00ED555C" w:rsidRPr="00D811E0">
          <w:rPr>
            <w:rStyle w:val="ab"/>
            <w:rFonts w:eastAsia="宋体"/>
            <w:b w:val="0"/>
            <w:noProof/>
            <w:sz w:val="24"/>
            <w:szCs w:val="24"/>
          </w:rPr>
          <w:t>Technological process for production of hollow-core slabs</w:t>
        </w:r>
        <w:r w:rsidR="00ED555C" w:rsidRPr="00D811E0">
          <w:rPr>
            <w:rFonts w:eastAsia="宋体"/>
            <w:b w:val="0"/>
            <w:noProof/>
            <w:webHidden/>
            <w:sz w:val="24"/>
            <w:szCs w:val="24"/>
          </w:rPr>
          <w:tab/>
        </w:r>
        <w:r w:rsidR="00ED555C">
          <w:rPr>
            <w:rFonts w:eastAsia="宋体" w:hint="eastAsia"/>
            <w:b w:val="0"/>
            <w:noProof/>
            <w:webHidden/>
            <w:sz w:val="24"/>
            <w:szCs w:val="24"/>
          </w:rPr>
          <w:t>（</w:t>
        </w:r>
        <w:r w:rsidR="00B4382E">
          <w:rPr>
            <w:rFonts w:eastAsia="宋体"/>
            <w:b w:val="0"/>
            <w:noProof/>
            <w:webHidden/>
            <w:sz w:val="24"/>
            <w:szCs w:val="24"/>
          </w:rPr>
          <w:t>4</w:t>
        </w:r>
        <w:r w:rsidR="00CD6EB5">
          <w:rPr>
            <w:rFonts w:eastAsia="宋体"/>
            <w:b w:val="0"/>
            <w:noProof/>
            <w:webHidden/>
            <w:sz w:val="24"/>
            <w:szCs w:val="24"/>
          </w:rPr>
          <w:t>3</w:t>
        </w:r>
        <w:r w:rsidR="00ED555C">
          <w:rPr>
            <w:rFonts w:eastAsia="宋体" w:hint="eastAsia"/>
            <w:b w:val="0"/>
            <w:noProof/>
            <w:webHidden/>
            <w:sz w:val="24"/>
            <w:szCs w:val="24"/>
          </w:rPr>
          <w:t>）</w:t>
        </w:r>
      </w:hyperlink>
    </w:p>
    <w:p w14:paraId="2B52CB8E" w14:textId="4C777A72" w:rsidR="00ED555C" w:rsidRPr="00D811E0" w:rsidRDefault="00000000" w:rsidP="00881CA6">
      <w:pPr>
        <w:pStyle w:val="TOC2"/>
        <w:ind w:left="1415" w:hangingChars="674" w:hanging="1415"/>
        <w:rPr>
          <w:rFonts w:cstheme="minorBidi"/>
        </w:rPr>
      </w:pPr>
      <w:hyperlink w:anchor="_Toc123117417" w:history="1">
        <w:r w:rsidR="00ED555C" w:rsidRPr="00D811E0">
          <w:rPr>
            <w:rStyle w:val="ab"/>
            <w:smallCaps w:val="0"/>
            <w:sz w:val="24"/>
            <w:szCs w:val="24"/>
          </w:rPr>
          <w:t xml:space="preserve">Appendix B </w:t>
        </w:r>
        <w:r w:rsidR="00ED555C">
          <w:rPr>
            <w:rStyle w:val="ab"/>
            <w:smallCaps w:val="0"/>
            <w:sz w:val="24"/>
            <w:szCs w:val="24"/>
          </w:rPr>
          <w:t xml:space="preserve"> </w:t>
        </w:r>
        <w:r w:rsidR="00ED555C" w:rsidRPr="00D811E0">
          <w:rPr>
            <w:rStyle w:val="ab"/>
            <w:smallCaps w:val="0"/>
            <w:sz w:val="24"/>
            <w:szCs w:val="24"/>
          </w:rPr>
          <w:t>Performance-based seismic design of precast prestressed hollow-core wall structures</w:t>
        </w:r>
        <w:r w:rsidR="00ED555C" w:rsidRPr="00CD6EB5">
          <w:rPr>
            <w:webHidden/>
            <w:sz w:val="24"/>
            <w:szCs w:val="24"/>
          </w:rPr>
          <w:tab/>
        </w:r>
        <w:r w:rsidR="00ED555C" w:rsidRPr="00CD6EB5">
          <w:rPr>
            <w:rFonts w:hint="eastAsia"/>
            <w:webHidden/>
            <w:sz w:val="24"/>
            <w:szCs w:val="24"/>
          </w:rPr>
          <w:t>（</w:t>
        </w:r>
        <w:r w:rsidR="00B4382E" w:rsidRPr="00CD6EB5">
          <w:rPr>
            <w:webHidden/>
            <w:sz w:val="24"/>
            <w:szCs w:val="24"/>
          </w:rPr>
          <w:t>5</w:t>
        </w:r>
        <w:r w:rsidR="00CD6EB5" w:rsidRPr="00CD6EB5">
          <w:rPr>
            <w:webHidden/>
            <w:sz w:val="24"/>
            <w:szCs w:val="24"/>
          </w:rPr>
          <w:t>0</w:t>
        </w:r>
        <w:r w:rsidR="00ED555C" w:rsidRPr="00CD6EB5">
          <w:rPr>
            <w:rFonts w:hint="eastAsia"/>
            <w:webHidden/>
            <w:sz w:val="24"/>
            <w:szCs w:val="24"/>
          </w:rPr>
          <w:t>）</w:t>
        </w:r>
      </w:hyperlink>
    </w:p>
    <w:p w14:paraId="2257D9AF" w14:textId="2DAFB100" w:rsidR="00ED555C" w:rsidRPr="00D811E0" w:rsidRDefault="00000000" w:rsidP="00881CA6">
      <w:pPr>
        <w:pStyle w:val="TOC2"/>
        <w:ind w:leftChars="101" w:left="1413" w:hangingChars="538" w:hanging="1130"/>
        <w:rPr>
          <w:rFonts w:cstheme="minorBidi"/>
          <w:sz w:val="24"/>
          <w:szCs w:val="24"/>
        </w:rPr>
      </w:pPr>
      <w:hyperlink w:anchor="_Toc123117418" w:history="1">
        <w:r w:rsidR="00ED555C" w:rsidRPr="00D811E0">
          <w:rPr>
            <w:rStyle w:val="ab"/>
            <w:smallCaps w:val="0"/>
          </w:rPr>
          <w:t xml:space="preserve">B.1 </w:t>
        </w:r>
        <w:r w:rsidR="00ED555C">
          <w:rPr>
            <w:rStyle w:val="ab"/>
            <w:smallCaps w:val="0"/>
          </w:rPr>
          <w:t xml:space="preserve"> </w:t>
        </w:r>
        <w:r w:rsidR="00ED555C" w:rsidRPr="00D811E0">
          <w:rPr>
            <w:rStyle w:val="ab"/>
            <w:smallCaps w:val="0"/>
          </w:rPr>
          <w:t>Requirements for seismic design of precast prestressed hollow-core wall structures</w:t>
        </w:r>
        <w:r w:rsidR="00ED555C" w:rsidRPr="00D811E0">
          <w:rPr>
            <w:webHidden/>
            <w:sz w:val="24"/>
            <w:szCs w:val="24"/>
          </w:rPr>
          <w:tab/>
        </w:r>
        <w:r w:rsidR="00ED555C">
          <w:rPr>
            <w:rFonts w:hint="eastAsia"/>
            <w:webHidden/>
            <w:sz w:val="24"/>
            <w:szCs w:val="24"/>
          </w:rPr>
          <w:t>（</w:t>
        </w:r>
        <w:r w:rsidR="00B4382E">
          <w:rPr>
            <w:webHidden/>
            <w:sz w:val="24"/>
            <w:szCs w:val="24"/>
          </w:rPr>
          <w:t>5</w:t>
        </w:r>
        <w:r w:rsidR="00CD6EB5">
          <w:rPr>
            <w:webHidden/>
            <w:sz w:val="24"/>
            <w:szCs w:val="24"/>
          </w:rPr>
          <w:t>0</w:t>
        </w:r>
        <w:r w:rsidR="00ED555C">
          <w:rPr>
            <w:rFonts w:hint="eastAsia"/>
            <w:webHidden/>
            <w:sz w:val="24"/>
            <w:szCs w:val="24"/>
          </w:rPr>
          <w:t>）</w:t>
        </w:r>
      </w:hyperlink>
    </w:p>
    <w:p w14:paraId="1F46D2E9" w14:textId="06C3C5E2" w:rsidR="00ED555C" w:rsidRPr="00D811E0" w:rsidRDefault="00000000" w:rsidP="00881CA6">
      <w:pPr>
        <w:pStyle w:val="TOC2"/>
        <w:ind w:leftChars="101" w:left="1413" w:hangingChars="538" w:hanging="1130"/>
        <w:rPr>
          <w:rFonts w:cstheme="minorBidi"/>
          <w:sz w:val="24"/>
          <w:szCs w:val="24"/>
        </w:rPr>
      </w:pPr>
      <w:hyperlink w:anchor="_Toc123117419" w:history="1">
        <w:r w:rsidR="00ED555C" w:rsidRPr="00D811E0">
          <w:rPr>
            <w:rStyle w:val="ab"/>
            <w:smallCaps w:val="0"/>
          </w:rPr>
          <w:t xml:space="preserve">B.2 </w:t>
        </w:r>
        <w:r w:rsidR="00ED555C">
          <w:rPr>
            <w:rStyle w:val="ab"/>
            <w:smallCaps w:val="0"/>
          </w:rPr>
          <w:t xml:space="preserve"> </w:t>
        </w:r>
        <w:r w:rsidR="00ED555C" w:rsidRPr="00D811E0">
          <w:rPr>
            <w:rStyle w:val="ab"/>
            <w:smallCaps w:val="0"/>
          </w:rPr>
          <w:t>Performance-based seismic design methods for precast prestressed hollow-core wall structures</w:t>
        </w:r>
        <w:r w:rsidR="00ED555C" w:rsidRPr="00D811E0">
          <w:rPr>
            <w:webHidden/>
            <w:sz w:val="24"/>
            <w:szCs w:val="24"/>
          </w:rPr>
          <w:tab/>
        </w:r>
        <w:r w:rsidR="00ED555C">
          <w:rPr>
            <w:rFonts w:hint="eastAsia"/>
            <w:webHidden/>
            <w:sz w:val="24"/>
            <w:szCs w:val="24"/>
          </w:rPr>
          <w:t>（</w:t>
        </w:r>
        <w:r w:rsidR="00B4382E">
          <w:rPr>
            <w:webHidden/>
            <w:sz w:val="24"/>
            <w:szCs w:val="24"/>
          </w:rPr>
          <w:t>5</w:t>
        </w:r>
        <w:r w:rsidR="00CD6EB5">
          <w:rPr>
            <w:webHidden/>
            <w:sz w:val="24"/>
            <w:szCs w:val="24"/>
          </w:rPr>
          <w:t>0</w:t>
        </w:r>
        <w:r w:rsidR="00ED555C">
          <w:rPr>
            <w:rFonts w:hint="eastAsia"/>
            <w:webHidden/>
            <w:sz w:val="24"/>
            <w:szCs w:val="24"/>
          </w:rPr>
          <w:t>）</w:t>
        </w:r>
      </w:hyperlink>
    </w:p>
    <w:p w14:paraId="7B16014B" w14:textId="3513F7F6" w:rsidR="00ED555C" w:rsidRPr="00D811E0" w:rsidRDefault="00000000" w:rsidP="00881CA6">
      <w:pPr>
        <w:pStyle w:val="TOC2"/>
        <w:ind w:left="1415" w:hangingChars="674" w:hanging="1415"/>
        <w:rPr>
          <w:rFonts w:cstheme="minorBidi"/>
        </w:rPr>
      </w:pPr>
      <w:hyperlink w:anchor="_Toc123117420" w:history="1">
        <w:r w:rsidR="00ED555C" w:rsidRPr="00D811E0">
          <w:rPr>
            <w:rStyle w:val="ab"/>
            <w:smallCaps w:val="0"/>
            <w:sz w:val="24"/>
            <w:szCs w:val="24"/>
          </w:rPr>
          <w:t>Appendix C  Requirements for types and dimensions of edges</w:t>
        </w:r>
        <w:r w:rsidR="00ED555C" w:rsidRPr="00881CA6">
          <w:rPr>
            <w:webHidden/>
            <w:sz w:val="24"/>
            <w:szCs w:val="24"/>
          </w:rPr>
          <w:tab/>
        </w:r>
        <w:r w:rsidR="00ED555C" w:rsidRPr="00881CA6">
          <w:rPr>
            <w:rFonts w:hint="eastAsia"/>
            <w:webHidden/>
            <w:sz w:val="24"/>
            <w:szCs w:val="24"/>
          </w:rPr>
          <w:t>（</w:t>
        </w:r>
        <w:r w:rsidR="00B4382E" w:rsidRPr="00881CA6">
          <w:rPr>
            <w:rFonts w:hint="eastAsia"/>
            <w:webHidden/>
            <w:sz w:val="24"/>
            <w:szCs w:val="24"/>
          </w:rPr>
          <w:t>5</w:t>
        </w:r>
        <w:r w:rsidR="00CD6EB5">
          <w:rPr>
            <w:webHidden/>
            <w:sz w:val="24"/>
            <w:szCs w:val="24"/>
          </w:rPr>
          <w:t>7</w:t>
        </w:r>
        <w:r w:rsidR="00ED555C" w:rsidRPr="00881CA6">
          <w:rPr>
            <w:rFonts w:hint="eastAsia"/>
            <w:webHidden/>
            <w:sz w:val="24"/>
            <w:szCs w:val="24"/>
          </w:rPr>
          <w:t>）</w:t>
        </w:r>
      </w:hyperlink>
    </w:p>
    <w:p w14:paraId="163C937C" w14:textId="0C8A98A4" w:rsidR="00ED555C" w:rsidRPr="00D811E0" w:rsidRDefault="00000000" w:rsidP="00881CA6">
      <w:pPr>
        <w:pStyle w:val="TOC2"/>
        <w:ind w:left="1415" w:hangingChars="674" w:hanging="1415"/>
        <w:rPr>
          <w:rFonts w:cstheme="minorBidi"/>
        </w:rPr>
      </w:pPr>
      <w:hyperlink w:anchor="_Toc123117421" w:history="1">
        <w:r w:rsidR="00ED555C" w:rsidRPr="00D811E0">
          <w:rPr>
            <w:rStyle w:val="ab"/>
            <w:smallCaps w:val="0"/>
            <w:sz w:val="24"/>
            <w:szCs w:val="24"/>
          </w:rPr>
          <w:t xml:space="preserve">Appendix D  </w:t>
        </w:r>
        <w:r w:rsidR="00ED555C" w:rsidRPr="00D811E0">
          <w:rPr>
            <w:rStyle w:val="ab"/>
            <w:rFonts w:hint="eastAsia"/>
            <w:smallCaps w:val="0"/>
            <w:sz w:val="24"/>
            <w:szCs w:val="24"/>
          </w:rPr>
          <w:t>S</w:t>
        </w:r>
        <w:r w:rsidR="00ED555C" w:rsidRPr="00D811E0">
          <w:rPr>
            <w:rStyle w:val="ab"/>
            <w:smallCaps w:val="0"/>
            <w:sz w:val="24"/>
            <w:szCs w:val="24"/>
          </w:rPr>
          <w:t>ectional types and characteristics of hollow-core slabs</w:t>
        </w:r>
        <w:r w:rsidR="00ED555C" w:rsidRPr="00881CA6">
          <w:rPr>
            <w:webHidden/>
            <w:sz w:val="24"/>
            <w:szCs w:val="24"/>
          </w:rPr>
          <w:tab/>
        </w:r>
        <w:r w:rsidR="00ED555C" w:rsidRPr="00881CA6">
          <w:rPr>
            <w:rFonts w:hint="eastAsia"/>
            <w:webHidden/>
            <w:sz w:val="24"/>
            <w:szCs w:val="24"/>
          </w:rPr>
          <w:t>（</w:t>
        </w:r>
        <w:r w:rsidR="00B4382E" w:rsidRPr="00881CA6">
          <w:rPr>
            <w:rFonts w:hint="eastAsia"/>
            <w:webHidden/>
            <w:sz w:val="24"/>
            <w:szCs w:val="24"/>
          </w:rPr>
          <w:t>5</w:t>
        </w:r>
        <w:r w:rsidR="00CD6EB5">
          <w:rPr>
            <w:webHidden/>
            <w:sz w:val="24"/>
            <w:szCs w:val="24"/>
          </w:rPr>
          <w:t>8</w:t>
        </w:r>
        <w:r w:rsidR="00ED555C" w:rsidRPr="00881CA6">
          <w:rPr>
            <w:rFonts w:hint="eastAsia"/>
            <w:webHidden/>
            <w:sz w:val="24"/>
            <w:szCs w:val="24"/>
          </w:rPr>
          <w:t>）</w:t>
        </w:r>
      </w:hyperlink>
    </w:p>
    <w:p w14:paraId="2CF2ABA1" w14:textId="14E1FA1A" w:rsidR="00ED555C" w:rsidRPr="00D811E0" w:rsidRDefault="00000000" w:rsidP="00881CA6">
      <w:pPr>
        <w:pStyle w:val="TOC2"/>
        <w:ind w:left="1415" w:hangingChars="674" w:hanging="1415"/>
        <w:rPr>
          <w:rFonts w:cstheme="minorBidi"/>
        </w:rPr>
      </w:pPr>
      <w:hyperlink w:anchor="_Toc123117422" w:history="1">
        <w:r w:rsidR="00ED555C" w:rsidRPr="00D811E0">
          <w:rPr>
            <w:rStyle w:val="ab"/>
            <w:smallCaps w:val="0"/>
            <w:sz w:val="24"/>
            <w:szCs w:val="24"/>
          </w:rPr>
          <w:t xml:space="preserve">Appendix E  Mechanical </w:t>
        </w:r>
        <w:r w:rsidR="00ED555C">
          <w:rPr>
            <w:rStyle w:val="ab"/>
            <w:smallCaps w:val="0"/>
            <w:sz w:val="24"/>
            <w:szCs w:val="24"/>
          </w:rPr>
          <w:t>properties</w:t>
        </w:r>
        <w:r w:rsidR="00ED555C" w:rsidRPr="00D811E0">
          <w:rPr>
            <w:rStyle w:val="ab"/>
            <w:smallCaps w:val="0"/>
            <w:sz w:val="24"/>
            <w:szCs w:val="24"/>
          </w:rPr>
          <w:t xml:space="preserve"> of hollow-core slabs with typical reinforcement configuration</w:t>
        </w:r>
        <w:r w:rsidR="00ED555C" w:rsidRPr="00881CA6">
          <w:rPr>
            <w:webHidden/>
            <w:sz w:val="24"/>
            <w:szCs w:val="24"/>
          </w:rPr>
          <w:tab/>
        </w:r>
        <w:r w:rsidR="00ED555C" w:rsidRPr="00881CA6">
          <w:rPr>
            <w:rFonts w:hint="eastAsia"/>
            <w:webHidden/>
            <w:sz w:val="24"/>
            <w:szCs w:val="24"/>
          </w:rPr>
          <w:t>（</w:t>
        </w:r>
        <w:r w:rsidR="00B4382E" w:rsidRPr="00881CA6">
          <w:rPr>
            <w:rFonts w:hint="eastAsia"/>
            <w:webHidden/>
            <w:sz w:val="24"/>
            <w:szCs w:val="24"/>
          </w:rPr>
          <w:t>6</w:t>
        </w:r>
        <w:r w:rsidR="00CD6EB5">
          <w:rPr>
            <w:webHidden/>
            <w:sz w:val="24"/>
            <w:szCs w:val="24"/>
          </w:rPr>
          <w:t>7</w:t>
        </w:r>
        <w:r w:rsidR="00ED555C" w:rsidRPr="00881CA6">
          <w:rPr>
            <w:rFonts w:hint="eastAsia"/>
            <w:webHidden/>
            <w:sz w:val="24"/>
            <w:szCs w:val="24"/>
          </w:rPr>
          <w:t>）</w:t>
        </w:r>
      </w:hyperlink>
    </w:p>
    <w:p w14:paraId="78A2C8C4" w14:textId="2B9245B2" w:rsidR="00ED555C" w:rsidRPr="00D811E0" w:rsidRDefault="00000000" w:rsidP="00881CA6">
      <w:pPr>
        <w:pStyle w:val="TOC2"/>
        <w:ind w:left="0"/>
        <w:rPr>
          <w:rFonts w:cstheme="minorBidi"/>
        </w:rPr>
      </w:pPr>
      <w:hyperlink w:anchor="_Toc123117424" w:history="1">
        <w:r w:rsidR="00ED555C" w:rsidRPr="00D811E0">
          <w:rPr>
            <w:rStyle w:val="ab"/>
            <w:smallCaps w:val="0"/>
            <w:sz w:val="24"/>
            <w:szCs w:val="24"/>
          </w:rPr>
          <w:t xml:space="preserve">Appendix </w:t>
        </w:r>
        <w:r w:rsidR="000C7320">
          <w:rPr>
            <w:rStyle w:val="ab"/>
            <w:smallCaps w:val="0"/>
            <w:sz w:val="24"/>
            <w:szCs w:val="24"/>
          </w:rPr>
          <w:t>F</w:t>
        </w:r>
        <w:r w:rsidR="00ED555C" w:rsidRPr="00D811E0">
          <w:rPr>
            <w:rStyle w:val="ab"/>
            <w:smallCaps w:val="0"/>
            <w:sz w:val="24"/>
            <w:szCs w:val="24"/>
          </w:rPr>
          <w:t xml:space="preserve">  Material acceptance for prestressed hollow-core slabs</w:t>
        </w:r>
        <w:r w:rsidR="00ED555C" w:rsidRPr="00881CA6">
          <w:rPr>
            <w:webHidden/>
            <w:sz w:val="24"/>
            <w:szCs w:val="24"/>
          </w:rPr>
          <w:tab/>
        </w:r>
        <w:r w:rsidR="00ED555C" w:rsidRPr="00881CA6">
          <w:rPr>
            <w:rFonts w:hint="eastAsia"/>
            <w:webHidden/>
            <w:sz w:val="24"/>
            <w:szCs w:val="24"/>
          </w:rPr>
          <w:t>（</w:t>
        </w:r>
        <w:r w:rsidR="00B4382E" w:rsidRPr="00881CA6">
          <w:rPr>
            <w:rFonts w:hint="eastAsia"/>
            <w:webHidden/>
            <w:sz w:val="24"/>
            <w:szCs w:val="24"/>
          </w:rPr>
          <w:t>7</w:t>
        </w:r>
        <w:r w:rsidR="00CD6EB5">
          <w:rPr>
            <w:webHidden/>
            <w:sz w:val="24"/>
            <w:szCs w:val="24"/>
          </w:rPr>
          <w:t>4</w:t>
        </w:r>
        <w:r w:rsidR="00ED555C" w:rsidRPr="00881CA6">
          <w:rPr>
            <w:rFonts w:hint="eastAsia"/>
            <w:webHidden/>
            <w:sz w:val="24"/>
            <w:szCs w:val="24"/>
          </w:rPr>
          <w:t>）</w:t>
        </w:r>
      </w:hyperlink>
    </w:p>
    <w:p w14:paraId="17FD0EC0" w14:textId="025196C0" w:rsidR="00ED555C" w:rsidRPr="00D811E0" w:rsidRDefault="00000000" w:rsidP="004C5A7D">
      <w:pPr>
        <w:pStyle w:val="TOC1"/>
        <w:tabs>
          <w:tab w:val="right" w:leader="dot" w:pos="8296"/>
        </w:tabs>
        <w:snapToGrid w:val="0"/>
        <w:spacing w:before="0" w:after="0"/>
        <w:rPr>
          <w:rFonts w:eastAsia="宋体" w:cstheme="minorBidi"/>
          <w:b w:val="0"/>
          <w:bCs w:val="0"/>
          <w:noProof/>
          <w:sz w:val="24"/>
          <w:szCs w:val="24"/>
        </w:rPr>
      </w:pPr>
      <w:hyperlink w:anchor="_Toc123117425" w:history="1">
        <w:r w:rsidR="00ED555C" w:rsidRPr="00D811E0">
          <w:rPr>
            <w:rStyle w:val="ab"/>
            <w:rFonts w:eastAsia="宋体" w:hint="eastAsia"/>
            <w:b w:val="0"/>
            <w:noProof/>
            <w:sz w:val="24"/>
            <w:szCs w:val="24"/>
          </w:rPr>
          <w:t>E</w:t>
        </w:r>
        <w:r w:rsidR="00ED555C" w:rsidRPr="00D811E0">
          <w:rPr>
            <w:rStyle w:val="ab"/>
            <w:rFonts w:eastAsia="宋体"/>
            <w:b w:val="0"/>
            <w:noProof/>
            <w:sz w:val="24"/>
            <w:szCs w:val="24"/>
          </w:rPr>
          <w:t>xplanation of wording</w:t>
        </w:r>
        <w:r w:rsidR="00ED555C" w:rsidRPr="00D811E0">
          <w:rPr>
            <w:rFonts w:eastAsia="宋体"/>
            <w:b w:val="0"/>
            <w:noProof/>
            <w:webHidden/>
            <w:sz w:val="24"/>
            <w:szCs w:val="24"/>
          </w:rPr>
          <w:tab/>
        </w:r>
        <w:r w:rsidR="00ED555C">
          <w:rPr>
            <w:rFonts w:eastAsia="宋体" w:hint="eastAsia"/>
            <w:b w:val="0"/>
            <w:noProof/>
            <w:webHidden/>
            <w:sz w:val="24"/>
            <w:szCs w:val="24"/>
          </w:rPr>
          <w:t>（</w:t>
        </w:r>
        <w:r w:rsidR="00B4382E">
          <w:rPr>
            <w:rFonts w:eastAsia="宋体"/>
            <w:b w:val="0"/>
            <w:noProof/>
            <w:webHidden/>
            <w:sz w:val="24"/>
            <w:szCs w:val="24"/>
          </w:rPr>
          <w:t>7</w:t>
        </w:r>
        <w:r w:rsidR="00CD6EB5">
          <w:rPr>
            <w:rFonts w:eastAsia="宋体"/>
            <w:b w:val="0"/>
            <w:noProof/>
            <w:webHidden/>
            <w:sz w:val="24"/>
            <w:szCs w:val="24"/>
          </w:rPr>
          <w:t>5</w:t>
        </w:r>
        <w:r w:rsidR="00ED555C">
          <w:rPr>
            <w:rFonts w:eastAsia="宋体" w:hint="eastAsia"/>
            <w:b w:val="0"/>
            <w:noProof/>
            <w:webHidden/>
            <w:sz w:val="24"/>
            <w:szCs w:val="24"/>
          </w:rPr>
          <w:t>）</w:t>
        </w:r>
      </w:hyperlink>
    </w:p>
    <w:p w14:paraId="622BA5DA" w14:textId="16A497DF" w:rsidR="00ED555C" w:rsidRPr="00D811E0" w:rsidRDefault="00000000" w:rsidP="004C5A7D">
      <w:pPr>
        <w:pStyle w:val="TOC1"/>
        <w:tabs>
          <w:tab w:val="right" w:leader="dot" w:pos="8296"/>
        </w:tabs>
        <w:snapToGrid w:val="0"/>
        <w:spacing w:before="0" w:after="0"/>
        <w:rPr>
          <w:rFonts w:eastAsia="宋体" w:cstheme="minorBidi"/>
          <w:b w:val="0"/>
          <w:bCs w:val="0"/>
          <w:noProof/>
          <w:sz w:val="24"/>
          <w:szCs w:val="24"/>
        </w:rPr>
      </w:pPr>
      <w:hyperlink w:anchor="_Toc123117426" w:history="1">
        <w:r w:rsidR="00ED555C" w:rsidRPr="00D811E0">
          <w:rPr>
            <w:rStyle w:val="ab"/>
            <w:rFonts w:eastAsia="宋体"/>
            <w:b w:val="0"/>
            <w:noProof/>
            <w:sz w:val="24"/>
            <w:szCs w:val="24"/>
          </w:rPr>
          <w:t>List of quoted standards</w:t>
        </w:r>
        <w:r w:rsidR="00ED555C" w:rsidRPr="00D811E0">
          <w:rPr>
            <w:rFonts w:eastAsia="宋体"/>
            <w:b w:val="0"/>
            <w:noProof/>
            <w:webHidden/>
            <w:sz w:val="24"/>
            <w:szCs w:val="24"/>
          </w:rPr>
          <w:tab/>
        </w:r>
        <w:r w:rsidR="00ED555C">
          <w:rPr>
            <w:rFonts w:eastAsia="宋体" w:hint="eastAsia"/>
            <w:b w:val="0"/>
            <w:noProof/>
            <w:webHidden/>
            <w:sz w:val="24"/>
            <w:szCs w:val="24"/>
          </w:rPr>
          <w:t>（</w:t>
        </w:r>
        <w:r w:rsidR="00B4382E">
          <w:rPr>
            <w:rFonts w:eastAsia="宋体"/>
            <w:b w:val="0"/>
            <w:noProof/>
            <w:webHidden/>
            <w:sz w:val="24"/>
            <w:szCs w:val="24"/>
          </w:rPr>
          <w:t>7</w:t>
        </w:r>
        <w:r w:rsidR="00CD6EB5">
          <w:rPr>
            <w:rFonts w:eastAsia="宋体"/>
            <w:b w:val="0"/>
            <w:noProof/>
            <w:webHidden/>
            <w:sz w:val="24"/>
            <w:szCs w:val="24"/>
          </w:rPr>
          <w:t>6</w:t>
        </w:r>
        <w:r w:rsidR="00ED555C">
          <w:rPr>
            <w:rFonts w:eastAsia="宋体" w:hint="eastAsia"/>
            <w:b w:val="0"/>
            <w:noProof/>
            <w:webHidden/>
            <w:sz w:val="24"/>
            <w:szCs w:val="24"/>
          </w:rPr>
          <w:t>）</w:t>
        </w:r>
      </w:hyperlink>
    </w:p>
    <w:p w14:paraId="3F868EB0" w14:textId="48B08F12" w:rsidR="00ED555C" w:rsidRPr="00D811E0" w:rsidRDefault="00000000" w:rsidP="004C5A7D">
      <w:pPr>
        <w:pStyle w:val="TOC1"/>
        <w:tabs>
          <w:tab w:val="right" w:leader="dot" w:pos="8296"/>
        </w:tabs>
        <w:snapToGrid w:val="0"/>
        <w:spacing w:before="0" w:after="0"/>
        <w:rPr>
          <w:rFonts w:eastAsia="宋体" w:cstheme="minorBidi"/>
          <w:b w:val="0"/>
          <w:bCs w:val="0"/>
          <w:noProof/>
          <w:sz w:val="21"/>
          <w:szCs w:val="22"/>
        </w:rPr>
      </w:pPr>
      <w:hyperlink w:anchor="_Toc123117427" w:history="1">
        <w:r w:rsidR="00ED555C" w:rsidRPr="00D811E0">
          <w:rPr>
            <w:rStyle w:val="ab"/>
            <w:rFonts w:eastAsia="宋体" w:hint="eastAsia"/>
            <w:b w:val="0"/>
            <w:noProof/>
            <w:sz w:val="24"/>
            <w:szCs w:val="24"/>
          </w:rPr>
          <w:t>A</w:t>
        </w:r>
        <w:r w:rsidR="00ED555C" w:rsidRPr="00D811E0">
          <w:rPr>
            <w:rStyle w:val="ab"/>
            <w:rFonts w:eastAsia="宋体"/>
            <w:b w:val="0"/>
            <w:noProof/>
            <w:sz w:val="24"/>
            <w:szCs w:val="24"/>
          </w:rPr>
          <w:t>ddition: Explanation of provisions</w:t>
        </w:r>
        <w:r w:rsidR="00ED555C" w:rsidRPr="00D811E0">
          <w:rPr>
            <w:rFonts w:eastAsia="宋体"/>
            <w:b w:val="0"/>
            <w:noProof/>
            <w:webHidden/>
            <w:sz w:val="24"/>
            <w:szCs w:val="24"/>
          </w:rPr>
          <w:tab/>
        </w:r>
        <w:r w:rsidR="00ED555C">
          <w:rPr>
            <w:rFonts w:eastAsia="宋体" w:hint="eastAsia"/>
            <w:b w:val="0"/>
            <w:noProof/>
            <w:webHidden/>
            <w:sz w:val="24"/>
            <w:szCs w:val="24"/>
          </w:rPr>
          <w:t>（</w:t>
        </w:r>
        <w:r w:rsidR="000C7320">
          <w:rPr>
            <w:rFonts w:eastAsia="宋体"/>
            <w:b w:val="0"/>
            <w:noProof/>
            <w:webHidden/>
            <w:sz w:val="24"/>
            <w:szCs w:val="24"/>
          </w:rPr>
          <w:t>7</w:t>
        </w:r>
        <w:r w:rsidR="00CD6EB5">
          <w:rPr>
            <w:rFonts w:eastAsia="宋体"/>
            <w:b w:val="0"/>
            <w:noProof/>
            <w:webHidden/>
            <w:sz w:val="24"/>
            <w:szCs w:val="24"/>
          </w:rPr>
          <w:t>8</w:t>
        </w:r>
        <w:r w:rsidR="00ED555C">
          <w:rPr>
            <w:rFonts w:eastAsia="宋体" w:hint="eastAsia"/>
            <w:b w:val="0"/>
            <w:noProof/>
            <w:webHidden/>
            <w:sz w:val="24"/>
            <w:szCs w:val="24"/>
          </w:rPr>
          <w:t>）</w:t>
        </w:r>
      </w:hyperlink>
    </w:p>
    <w:p w14:paraId="281CBE65" w14:textId="77777777" w:rsidR="00ED555C" w:rsidRDefault="00ED555C" w:rsidP="00ED555C">
      <w:pPr>
        <w:pStyle w:val="10"/>
        <w:spacing w:before="312" w:after="312"/>
      </w:pPr>
      <w:r w:rsidRPr="00D811E0">
        <w:fldChar w:fldCharType="end"/>
      </w:r>
    </w:p>
    <w:p w14:paraId="71C0F4F7" w14:textId="77777777" w:rsidR="00ED555C" w:rsidRDefault="00ED555C" w:rsidP="00ED555C">
      <w:pPr>
        <w:pStyle w:val="10"/>
        <w:spacing w:before="312" w:after="312"/>
        <w:sectPr w:rsidR="00ED555C" w:rsidSect="00917DAB">
          <w:footerReference w:type="default" r:id="rId14"/>
          <w:pgSz w:w="11906" w:h="16838"/>
          <w:pgMar w:top="1440" w:right="1800" w:bottom="1440" w:left="1800" w:header="851" w:footer="992" w:gutter="0"/>
          <w:cols w:space="425"/>
          <w:docGrid w:type="lines" w:linePitch="312"/>
        </w:sectPr>
      </w:pPr>
    </w:p>
    <w:p w14:paraId="1282A47D" w14:textId="77777777" w:rsidR="00ED555C" w:rsidRPr="00782D3B" w:rsidRDefault="00ED555C" w:rsidP="00ED555C">
      <w:pPr>
        <w:pStyle w:val="10"/>
        <w:spacing w:before="312" w:after="312"/>
      </w:pPr>
      <w:bookmarkStart w:id="4" w:name="_Toc123117392"/>
      <w:bookmarkStart w:id="5" w:name="_Toc153124416"/>
      <w:r w:rsidRPr="00782D3B">
        <w:rPr>
          <w:rFonts w:hint="eastAsia"/>
        </w:rPr>
        <w:lastRenderedPageBreak/>
        <w:t>1</w:t>
      </w:r>
      <w:r w:rsidRPr="00782D3B">
        <w:t xml:space="preserve">  </w:t>
      </w:r>
      <w:r w:rsidRPr="00782D3B">
        <w:t>总则</w:t>
      </w:r>
      <w:bookmarkEnd w:id="1"/>
      <w:bookmarkEnd w:id="2"/>
      <w:bookmarkEnd w:id="4"/>
      <w:bookmarkEnd w:id="5"/>
    </w:p>
    <w:p w14:paraId="38ED1385" w14:textId="77777777" w:rsidR="00ED555C" w:rsidRPr="00782D3B" w:rsidRDefault="00ED555C" w:rsidP="00ED555C">
      <w:pPr>
        <w:pStyle w:val="aff4"/>
      </w:pPr>
      <w:r w:rsidRPr="00782D3B">
        <w:rPr>
          <w:b/>
          <w:bCs/>
        </w:rPr>
        <w:t>1.0.1</w:t>
      </w:r>
      <w:r w:rsidRPr="00782D3B">
        <w:t xml:space="preserve"> </w:t>
      </w:r>
      <w:r>
        <w:t xml:space="preserve"> </w:t>
      </w:r>
      <w:r w:rsidRPr="00782D3B">
        <w:t>为规范</w:t>
      </w:r>
      <w:r w:rsidRPr="00782D3B">
        <w:rPr>
          <w:rFonts w:hint="eastAsia"/>
        </w:rPr>
        <w:t>预应力空心墙板装配式</w:t>
      </w:r>
      <w:r w:rsidRPr="00782D3B">
        <w:t>结构的推广应用，提高工程质量，做到安全适用、技术先进、经济合理、方便施工，制定本</w:t>
      </w:r>
      <w:r>
        <w:t>标准</w:t>
      </w:r>
      <w:r w:rsidRPr="00782D3B">
        <w:t>。</w:t>
      </w:r>
    </w:p>
    <w:p w14:paraId="7A12B36C" w14:textId="382599EC" w:rsidR="00ED555C" w:rsidRPr="007D5117" w:rsidRDefault="00ED555C" w:rsidP="00ED555C">
      <w:pPr>
        <w:pStyle w:val="aff4"/>
      </w:pPr>
      <w:r w:rsidRPr="007D5117">
        <w:rPr>
          <w:b/>
          <w:bCs/>
        </w:rPr>
        <w:t>1.0.2</w:t>
      </w:r>
      <w:r w:rsidRPr="007D5117">
        <w:t xml:space="preserve"> </w:t>
      </w:r>
      <w:r>
        <w:t xml:space="preserve"> </w:t>
      </w:r>
      <w:r w:rsidRPr="007D5117">
        <w:t>本</w:t>
      </w:r>
      <w:r>
        <w:t>标准</w:t>
      </w:r>
      <w:r w:rsidRPr="007D5117">
        <w:t>适用于</w:t>
      </w:r>
      <w:r w:rsidRPr="007B7439">
        <w:rPr>
          <w:rFonts w:hint="eastAsia"/>
        </w:rPr>
        <w:t>抗震设防烈度为</w:t>
      </w:r>
      <w:r w:rsidR="00733052">
        <w:t>8</w:t>
      </w:r>
      <w:r w:rsidR="00733052">
        <w:rPr>
          <w:rFonts w:hint="eastAsia"/>
        </w:rPr>
        <w:t>度及</w:t>
      </w:r>
      <w:r w:rsidR="00733052">
        <w:rPr>
          <w:rFonts w:hint="eastAsia"/>
        </w:rPr>
        <w:t>8</w:t>
      </w:r>
      <w:r w:rsidR="00733052">
        <w:rPr>
          <w:rFonts w:hint="eastAsia"/>
        </w:rPr>
        <w:t>度</w:t>
      </w:r>
      <w:r w:rsidRPr="00AE5AAE">
        <w:rPr>
          <w:rFonts w:hint="eastAsia"/>
        </w:rPr>
        <w:t>以下、建筑层数</w:t>
      </w:r>
      <w:r>
        <w:rPr>
          <w:rFonts w:hint="eastAsia"/>
        </w:rPr>
        <w:t>为</w:t>
      </w:r>
      <w:r w:rsidR="00733052">
        <w:rPr>
          <w:rFonts w:hint="eastAsia"/>
        </w:rPr>
        <w:t>7</w:t>
      </w:r>
      <w:r w:rsidR="00733052">
        <w:rPr>
          <w:rFonts w:hint="eastAsia"/>
        </w:rPr>
        <w:t>层及</w:t>
      </w:r>
      <w:r w:rsidR="00733052">
        <w:rPr>
          <w:rFonts w:hint="eastAsia"/>
        </w:rPr>
        <w:t>7</w:t>
      </w:r>
      <w:r w:rsidR="00733052">
        <w:rPr>
          <w:rFonts w:hint="eastAsia"/>
        </w:rPr>
        <w:t>层</w:t>
      </w:r>
      <w:r w:rsidRPr="00AE5AAE">
        <w:rPr>
          <w:rFonts w:hint="eastAsia"/>
        </w:rPr>
        <w:t>以下</w:t>
      </w:r>
      <w:r w:rsidRPr="0098302D">
        <w:rPr>
          <w:rFonts w:hint="eastAsia"/>
        </w:rPr>
        <w:t>、总建筑高度不超过</w:t>
      </w:r>
      <w:r w:rsidR="00733052">
        <w:t>24</w:t>
      </w:r>
      <w:r w:rsidR="00733052">
        <w:rPr>
          <w:rFonts w:hint="eastAsia"/>
        </w:rPr>
        <w:t>m</w:t>
      </w:r>
      <w:r w:rsidRPr="007D5117">
        <w:t>的</w:t>
      </w:r>
      <w:r w:rsidRPr="00745EDB">
        <w:rPr>
          <w:rFonts w:hint="eastAsia"/>
        </w:rPr>
        <w:t>预应力空心墙板装配式</w:t>
      </w:r>
      <w:r w:rsidRPr="007D5117">
        <w:t>结构。</w:t>
      </w:r>
    </w:p>
    <w:p w14:paraId="3A7A3BD5" w14:textId="77777777" w:rsidR="00ED555C" w:rsidRPr="00325620" w:rsidRDefault="00ED555C" w:rsidP="00ED555C">
      <w:pPr>
        <w:pStyle w:val="aff4"/>
      </w:pPr>
      <w:r w:rsidRPr="007D5117">
        <w:rPr>
          <w:b/>
          <w:bCs/>
        </w:rPr>
        <w:t>1.0.3</w:t>
      </w:r>
      <w:r w:rsidRPr="007D5117">
        <w:t xml:space="preserve"> </w:t>
      </w:r>
      <w:r>
        <w:t xml:space="preserve"> </w:t>
      </w:r>
      <w:r w:rsidRPr="00745EDB">
        <w:rPr>
          <w:rFonts w:hint="eastAsia"/>
        </w:rPr>
        <w:t>预应力空心墙板装配式</w:t>
      </w:r>
      <w:r w:rsidRPr="007D5117">
        <w:t>结构的设计、生产运输、施工安装和质量验收除应符合本</w:t>
      </w:r>
      <w:r>
        <w:t>标准规定</w:t>
      </w:r>
      <w:r w:rsidRPr="007D5117">
        <w:t>外，尚应符合国家现行有关标准</w:t>
      </w:r>
      <w:r>
        <w:t>和现行中国工程建设标准化协会有关标准</w:t>
      </w:r>
      <w:r w:rsidRPr="007D5117">
        <w:t>的规定。</w:t>
      </w:r>
      <w:bookmarkEnd w:id="3"/>
    </w:p>
    <w:p w14:paraId="7E562F1F" w14:textId="77777777" w:rsidR="00ED555C" w:rsidRPr="00325620" w:rsidRDefault="00ED555C" w:rsidP="00ED555C">
      <w:pPr>
        <w:widowControl/>
        <w:ind w:firstLine="480"/>
        <w:jc w:val="left"/>
        <w:rPr>
          <w:rFonts w:eastAsia="仿宋_GB2312" w:cs="Times New Roman"/>
          <w:sz w:val="24"/>
          <w:szCs w:val="24"/>
        </w:rPr>
      </w:pPr>
      <w:r w:rsidRPr="00325620">
        <w:rPr>
          <w:rFonts w:eastAsia="仿宋_GB2312" w:cs="Times New Roman"/>
          <w:sz w:val="24"/>
          <w:szCs w:val="24"/>
        </w:rPr>
        <w:br w:type="page"/>
      </w:r>
    </w:p>
    <w:p w14:paraId="4B5AA2CF" w14:textId="77777777" w:rsidR="00ED555C" w:rsidRPr="00A361B8" w:rsidRDefault="00ED555C" w:rsidP="00ED555C">
      <w:pPr>
        <w:pStyle w:val="10"/>
        <w:spacing w:before="312" w:after="312"/>
      </w:pPr>
      <w:bookmarkStart w:id="6" w:name="_Toc122603566"/>
      <w:bookmarkStart w:id="7" w:name="_Toc123042159"/>
      <w:bookmarkStart w:id="8" w:name="_Toc123117393"/>
      <w:bookmarkStart w:id="9" w:name="_Toc153124417"/>
      <w:r>
        <w:rPr>
          <w:rFonts w:hint="eastAsia"/>
        </w:rPr>
        <w:lastRenderedPageBreak/>
        <w:t>2</w:t>
      </w:r>
      <w:r>
        <w:t xml:space="preserve">  </w:t>
      </w:r>
      <w:r w:rsidRPr="00A361B8">
        <w:t>术语</w:t>
      </w:r>
      <w:r w:rsidRPr="00A361B8">
        <w:rPr>
          <w:rFonts w:hint="eastAsia"/>
        </w:rPr>
        <w:t>和符号</w:t>
      </w:r>
      <w:bookmarkEnd w:id="6"/>
      <w:bookmarkEnd w:id="7"/>
      <w:bookmarkEnd w:id="8"/>
      <w:bookmarkEnd w:id="9"/>
    </w:p>
    <w:p w14:paraId="6F24C46D" w14:textId="77777777" w:rsidR="00ED555C" w:rsidRPr="00782D3B" w:rsidRDefault="00ED555C" w:rsidP="00ED555C">
      <w:pPr>
        <w:pStyle w:val="2"/>
      </w:pPr>
      <w:bookmarkStart w:id="10" w:name="_Toc123117394"/>
      <w:bookmarkStart w:id="11" w:name="_Toc153124418"/>
      <w:r w:rsidRPr="00782D3B">
        <w:t xml:space="preserve">2.1 </w:t>
      </w:r>
      <w:r>
        <w:t xml:space="preserve"> </w:t>
      </w:r>
      <w:r w:rsidRPr="00782D3B">
        <w:rPr>
          <w:rFonts w:hint="eastAsia"/>
        </w:rPr>
        <w:t>术语</w:t>
      </w:r>
      <w:bookmarkEnd w:id="10"/>
      <w:bookmarkEnd w:id="11"/>
    </w:p>
    <w:p w14:paraId="709072A5" w14:textId="77777777" w:rsidR="00ED555C" w:rsidRPr="00782D3B" w:rsidRDefault="00ED555C" w:rsidP="00ED555C">
      <w:pPr>
        <w:pStyle w:val="aff4"/>
        <w:rPr>
          <w:rStyle w:val="30"/>
        </w:rPr>
      </w:pPr>
      <w:r w:rsidRPr="00782D3B">
        <w:rPr>
          <w:rStyle w:val="30"/>
          <w:b/>
        </w:rPr>
        <w:t xml:space="preserve">2.1.1 </w:t>
      </w:r>
      <w:r>
        <w:rPr>
          <w:rFonts w:hint="eastAsia"/>
        </w:rPr>
        <w:t xml:space="preserve"> </w:t>
      </w:r>
      <w:r w:rsidRPr="00782D3B">
        <w:rPr>
          <w:rFonts w:hint="eastAsia"/>
        </w:rPr>
        <w:t>预应力空心墙板装配式</w:t>
      </w:r>
      <w:r w:rsidRPr="00782D3B">
        <w:t>结构</w:t>
      </w:r>
      <w:r w:rsidRPr="00782D3B">
        <w:rPr>
          <w:rFonts w:hint="eastAsia"/>
        </w:rPr>
        <w:t xml:space="preserve"> </w:t>
      </w:r>
      <w:r>
        <w:t xml:space="preserve"> </w:t>
      </w:r>
      <w:r w:rsidRPr="00782D3B">
        <w:t xml:space="preserve">precast </w:t>
      </w:r>
      <w:r w:rsidRPr="00782D3B">
        <w:rPr>
          <w:rStyle w:val="30"/>
        </w:rPr>
        <w:t>prestressed hollow-core wall structure</w:t>
      </w:r>
    </w:p>
    <w:p w14:paraId="708B1741" w14:textId="77777777" w:rsidR="00ED555C" w:rsidRPr="00F417DA" w:rsidRDefault="00ED555C" w:rsidP="00ED555C">
      <w:pPr>
        <w:pStyle w:val="aff5"/>
      </w:pPr>
      <w:r w:rsidRPr="007F1ABE">
        <w:rPr>
          <w:rFonts w:hint="eastAsia"/>
        </w:rPr>
        <w:t>以预应力空心墙板作为主要结构构件承担竖向重力荷载和水平地震作用，同时辅以预制</w:t>
      </w:r>
      <w:r>
        <w:rPr>
          <w:rFonts w:hint="eastAsia"/>
        </w:rPr>
        <w:t>混凝土</w:t>
      </w:r>
      <w:r w:rsidRPr="007F1ABE">
        <w:rPr>
          <w:rFonts w:hint="eastAsia"/>
        </w:rPr>
        <w:t>构造柱和圈梁增强结构</w:t>
      </w:r>
      <w:r>
        <w:rPr>
          <w:rFonts w:hint="eastAsia"/>
        </w:rPr>
        <w:t>整体性的结构体系。简称预应力空心墙板结构。</w:t>
      </w:r>
    </w:p>
    <w:p w14:paraId="2308076F" w14:textId="77777777" w:rsidR="00ED555C" w:rsidRPr="002E7912" w:rsidRDefault="00ED555C" w:rsidP="00ED555C">
      <w:pPr>
        <w:pStyle w:val="aff4"/>
      </w:pPr>
      <w:r w:rsidRPr="006518C9">
        <w:rPr>
          <w:b/>
          <w:bCs/>
        </w:rPr>
        <w:t>2.1.2</w:t>
      </w:r>
      <w:r w:rsidRPr="002E7912">
        <w:t xml:space="preserve"> </w:t>
      </w:r>
      <w:r>
        <w:t xml:space="preserve"> </w:t>
      </w:r>
      <w:r w:rsidRPr="00782D3B">
        <w:rPr>
          <w:rFonts w:hint="eastAsia"/>
        </w:rPr>
        <w:t>预应力空心墙段</w:t>
      </w:r>
      <w:r w:rsidRPr="00782D3B">
        <w:rPr>
          <w:rFonts w:hint="eastAsia"/>
        </w:rPr>
        <w:t xml:space="preserve"> </w:t>
      </w:r>
      <w:r>
        <w:t xml:space="preserve"> </w:t>
      </w:r>
      <w:r w:rsidRPr="00782D3B">
        <w:t>prestressed hollow-core wall</w:t>
      </w:r>
    </w:p>
    <w:p w14:paraId="0611F9AE" w14:textId="77777777" w:rsidR="00ED555C" w:rsidRPr="007864F1" w:rsidRDefault="00ED555C" w:rsidP="00ED555C">
      <w:pPr>
        <w:pStyle w:val="aff5"/>
      </w:pPr>
      <w:r w:rsidRPr="007864F1">
        <w:rPr>
          <w:rFonts w:hint="eastAsia"/>
        </w:rPr>
        <w:t>将一块或多块预应力空心板</w:t>
      </w:r>
      <w:r>
        <w:rPr>
          <w:rFonts w:hint="eastAsia"/>
        </w:rPr>
        <w:t>沿孔道方向竖向</w:t>
      </w:r>
      <w:r w:rsidRPr="007864F1">
        <w:rPr>
          <w:rFonts w:hint="eastAsia"/>
        </w:rPr>
        <w:t>放置，由砂浆或灌浆</w:t>
      </w:r>
      <w:r>
        <w:rPr>
          <w:rFonts w:hint="eastAsia"/>
        </w:rPr>
        <w:t>料填充</w:t>
      </w:r>
      <w:r w:rsidRPr="007864F1">
        <w:t>竖向</w:t>
      </w:r>
      <w:r w:rsidRPr="007864F1">
        <w:rPr>
          <w:rFonts w:hint="eastAsia"/>
        </w:rPr>
        <w:t>接缝拼接而成的墙</w:t>
      </w:r>
      <w:r>
        <w:rPr>
          <w:rFonts w:hint="eastAsia"/>
        </w:rPr>
        <w:t>段</w:t>
      </w:r>
      <w:r w:rsidRPr="007864F1">
        <w:rPr>
          <w:rFonts w:hint="eastAsia"/>
        </w:rPr>
        <w:t>。</w:t>
      </w:r>
    </w:p>
    <w:p w14:paraId="7AA43F34" w14:textId="77777777" w:rsidR="00ED555C" w:rsidRPr="002E7912" w:rsidRDefault="00ED555C" w:rsidP="00ED555C">
      <w:pPr>
        <w:pStyle w:val="aff4"/>
      </w:pPr>
      <w:r w:rsidRPr="006518C9">
        <w:rPr>
          <w:b/>
          <w:bCs/>
        </w:rPr>
        <w:t>2.1.3</w:t>
      </w:r>
      <w:r w:rsidRPr="002E7912">
        <w:t xml:space="preserve"> </w:t>
      </w:r>
      <w:r>
        <w:t xml:space="preserve"> </w:t>
      </w:r>
      <w:r w:rsidRPr="007F1ABE">
        <w:rPr>
          <w:rFonts w:hint="eastAsia"/>
        </w:rPr>
        <w:t>预应力空心墙</w:t>
      </w:r>
      <w:r>
        <w:rPr>
          <w:rFonts w:hint="eastAsia"/>
        </w:rPr>
        <w:t>板</w:t>
      </w:r>
      <w:r>
        <w:rPr>
          <w:rFonts w:hint="eastAsia"/>
        </w:rPr>
        <w:t xml:space="preserve">  </w:t>
      </w:r>
      <w:r w:rsidRPr="00782D3B">
        <w:rPr>
          <w:rFonts w:hint="eastAsia"/>
        </w:rPr>
        <w:t>p</w:t>
      </w:r>
      <w:r w:rsidRPr="00782D3B">
        <w:t>restressed hollow-core wall panel</w:t>
      </w:r>
    </w:p>
    <w:p w14:paraId="0A19BA89" w14:textId="77777777" w:rsidR="00ED555C" w:rsidRPr="007864F1" w:rsidRDefault="00ED555C" w:rsidP="00ED555C">
      <w:pPr>
        <w:pStyle w:val="aff5"/>
      </w:pPr>
      <w:r>
        <w:rPr>
          <w:rFonts w:hint="eastAsia"/>
        </w:rPr>
        <w:t>拼接成预应力空心墙段的每一块</w:t>
      </w:r>
      <w:r w:rsidRPr="007864F1">
        <w:rPr>
          <w:rFonts w:hint="eastAsia"/>
        </w:rPr>
        <w:t>预应力空心板</w:t>
      </w:r>
      <w:r>
        <w:rPr>
          <w:rFonts w:hint="eastAsia"/>
        </w:rPr>
        <w:t>。</w:t>
      </w:r>
    </w:p>
    <w:p w14:paraId="1815CB00" w14:textId="77777777" w:rsidR="00ED555C" w:rsidRPr="00ED555C" w:rsidRDefault="00ED555C" w:rsidP="00ED555C">
      <w:pPr>
        <w:pStyle w:val="aff4"/>
      </w:pPr>
      <w:r w:rsidRPr="006518C9">
        <w:rPr>
          <w:b/>
          <w:bCs/>
        </w:rPr>
        <w:t>2.1.4</w:t>
      </w:r>
      <w:r>
        <w:t xml:space="preserve">  </w:t>
      </w:r>
      <w:r w:rsidRPr="002E7912">
        <w:rPr>
          <w:rFonts w:hint="eastAsia"/>
        </w:rPr>
        <w:t>预制混凝土构造柱</w:t>
      </w:r>
      <w:r>
        <w:rPr>
          <w:rFonts w:hint="eastAsia"/>
        </w:rPr>
        <w:t xml:space="preserve"> </w:t>
      </w:r>
      <w:r>
        <w:t xml:space="preserve"> </w:t>
      </w:r>
      <w:r>
        <w:rPr>
          <w:rFonts w:hint="eastAsia"/>
        </w:rPr>
        <w:t>precast</w:t>
      </w:r>
      <w:r>
        <w:t xml:space="preserve"> concrete constructional column</w:t>
      </w:r>
    </w:p>
    <w:p w14:paraId="17197F71" w14:textId="77777777" w:rsidR="00ED555C" w:rsidRDefault="00ED555C" w:rsidP="00ED555C">
      <w:pPr>
        <w:pStyle w:val="aff5"/>
      </w:pPr>
      <w:r>
        <w:rPr>
          <w:rFonts w:hint="eastAsia"/>
        </w:rPr>
        <w:t>用于增强预应力空心墙板装配式结构整体性、设置在空心墙段两端或中间的预制混凝土柱。简称构造柱。</w:t>
      </w:r>
    </w:p>
    <w:p w14:paraId="483ACD9E" w14:textId="77777777" w:rsidR="00ED555C" w:rsidRPr="00ED555C" w:rsidRDefault="00ED555C" w:rsidP="00ED555C">
      <w:pPr>
        <w:pStyle w:val="aff4"/>
      </w:pPr>
      <w:r w:rsidRPr="00703EBA">
        <w:rPr>
          <w:b/>
          <w:bCs/>
        </w:rPr>
        <w:t>2.1.5</w:t>
      </w:r>
      <w:r w:rsidRPr="00691216">
        <w:t xml:space="preserve">  </w:t>
      </w:r>
      <w:r w:rsidRPr="00ED555C">
        <w:t>预制</w:t>
      </w:r>
      <w:r>
        <w:rPr>
          <w:rFonts w:hint="eastAsia"/>
        </w:rPr>
        <w:t>混凝土叠合圈梁</w:t>
      </w:r>
      <w:r>
        <w:rPr>
          <w:rFonts w:hint="eastAsia"/>
        </w:rPr>
        <w:t xml:space="preserve">  p</w:t>
      </w:r>
      <w:r>
        <w:t>recast concrete composite r</w:t>
      </w:r>
      <w:r>
        <w:rPr>
          <w:rFonts w:hint="eastAsia"/>
        </w:rPr>
        <w:t>ing</w:t>
      </w:r>
      <w:r>
        <w:t xml:space="preserve"> b</w:t>
      </w:r>
      <w:r>
        <w:rPr>
          <w:rFonts w:hint="eastAsia"/>
        </w:rPr>
        <w:t>eam</w:t>
      </w:r>
    </w:p>
    <w:p w14:paraId="12EF0FC0" w14:textId="77777777" w:rsidR="00ED555C" w:rsidRDefault="00ED555C" w:rsidP="00ED555C">
      <w:pPr>
        <w:pStyle w:val="aff5"/>
      </w:pPr>
      <w:r w:rsidRPr="00FC3ACF">
        <w:rPr>
          <w:rFonts w:hint="eastAsia"/>
        </w:rPr>
        <w:t>用于</w:t>
      </w:r>
      <w:r>
        <w:rPr>
          <w:rFonts w:hint="eastAsia"/>
        </w:rPr>
        <w:t>增强预应力空心墙板装配式结构整体性、设置在空心墙板上部、在水平方向上封闭的</w:t>
      </w:r>
      <w:r>
        <w:t>叠合</w:t>
      </w:r>
      <w:r>
        <w:rPr>
          <w:rFonts w:hint="eastAsia"/>
        </w:rPr>
        <w:t>混凝土梁。简称圈梁。</w:t>
      </w:r>
    </w:p>
    <w:p w14:paraId="783BFB0F" w14:textId="77777777" w:rsidR="00ED555C" w:rsidRPr="00107E82" w:rsidRDefault="00ED555C" w:rsidP="00ED555C">
      <w:pPr>
        <w:pStyle w:val="aff4"/>
      </w:pPr>
      <w:r w:rsidRPr="006518C9">
        <w:rPr>
          <w:b/>
          <w:bCs/>
        </w:rPr>
        <w:t>2.1.6</w:t>
      </w:r>
      <w:r w:rsidRPr="00107E82">
        <w:t xml:space="preserve"> </w:t>
      </w:r>
      <w:r>
        <w:t xml:space="preserve"> </w:t>
      </w:r>
      <w:r w:rsidRPr="00107E82">
        <w:t>竖向</w:t>
      </w:r>
      <w:r w:rsidRPr="00107E82">
        <w:rPr>
          <w:rFonts w:hint="eastAsia"/>
        </w:rPr>
        <w:t>接缝</w:t>
      </w:r>
      <w:r>
        <w:rPr>
          <w:rFonts w:hint="eastAsia"/>
        </w:rPr>
        <w:t xml:space="preserve"> </w:t>
      </w:r>
      <w:r>
        <w:t xml:space="preserve"> v</w:t>
      </w:r>
      <w:r w:rsidRPr="00107E82">
        <w:t xml:space="preserve">ertical </w:t>
      </w:r>
      <w:r>
        <w:t>joint</w:t>
      </w:r>
    </w:p>
    <w:p w14:paraId="301B6523" w14:textId="77777777" w:rsidR="00ED555C" w:rsidRDefault="00ED555C" w:rsidP="00ED555C">
      <w:pPr>
        <w:pStyle w:val="aff5"/>
      </w:pPr>
      <w:r>
        <w:rPr>
          <w:rFonts w:hint="eastAsia"/>
        </w:rPr>
        <w:t>适当增强墙板之间或墙板与构造柱之间</w:t>
      </w:r>
      <w:r>
        <w:t>连接</w:t>
      </w:r>
      <w:r>
        <w:rPr>
          <w:rFonts w:hint="eastAsia"/>
        </w:rPr>
        <w:t>的现场灌浆。</w:t>
      </w:r>
    </w:p>
    <w:p w14:paraId="2603BEC4" w14:textId="77777777" w:rsidR="00ED555C" w:rsidRPr="00ED555C" w:rsidRDefault="00ED555C" w:rsidP="00ED555C">
      <w:pPr>
        <w:pStyle w:val="aff4"/>
      </w:pPr>
      <w:r w:rsidRPr="006518C9">
        <w:rPr>
          <w:b/>
          <w:bCs/>
        </w:rPr>
        <w:t>2.1.7</w:t>
      </w:r>
      <w:r>
        <w:t xml:space="preserve">  </w:t>
      </w:r>
      <w:r w:rsidRPr="00107E82">
        <w:rPr>
          <w:rFonts w:hint="eastAsia"/>
        </w:rPr>
        <w:t>现浇梁柱节点</w:t>
      </w:r>
      <w:r>
        <w:rPr>
          <w:rFonts w:hint="eastAsia"/>
        </w:rPr>
        <w:t xml:space="preserve">  c</w:t>
      </w:r>
      <w:r>
        <w:t>ast-in-situ beam-column joint</w:t>
      </w:r>
    </w:p>
    <w:p w14:paraId="78BA30E1" w14:textId="77777777" w:rsidR="00ED555C" w:rsidRPr="00107E82" w:rsidRDefault="00ED555C" w:rsidP="00ED555C">
      <w:pPr>
        <w:pStyle w:val="aff5"/>
      </w:pPr>
      <w:r w:rsidRPr="00107E82">
        <w:rPr>
          <w:rFonts w:hint="eastAsia"/>
        </w:rPr>
        <w:t>构造柱和圈梁拼接</w:t>
      </w:r>
      <w:r>
        <w:rPr>
          <w:rFonts w:hint="eastAsia"/>
        </w:rPr>
        <w:t>部位</w:t>
      </w:r>
      <w:r w:rsidRPr="00107E82">
        <w:rPr>
          <w:rFonts w:hint="eastAsia"/>
        </w:rPr>
        <w:t>的现浇混凝土</w:t>
      </w:r>
      <w:r>
        <w:rPr>
          <w:rFonts w:hint="eastAsia"/>
        </w:rPr>
        <w:t>梁柱节点</w:t>
      </w:r>
      <w:r w:rsidRPr="00107E82">
        <w:rPr>
          <w:rFonts w:hint="eastAsia"/>
        </w:rPr>
        <w:t>。简称梁柱节点。</w:t>
      </w:r>
    </w:p>
    <w:p w14:paraId="19F2131D" w14:textId="77777777" w:rsidR="00ED555C" w:rsidRPr="00B9608C" w:rsidRDefault="00ED555C" w:rsidP="00ED555C">
      <w:pPr>
        <w:pStyle w:val="aff4"/>
      </w:pPr>
      <w:r w:rsidRPr="006518C9">
        <w:rPr>
          <w:b/>
          <w:bCs/>
        </w:rPr>
        <w:t>2.1.8</w:t>
      </w:r>
      <w:r>
        <w:t xml:space="preserve">  </w:t>
      </w:r>
      <w:r>
        <w:rPr>
          <w:rFonts w:hint="eastAsia"/>
        </w:rPr>
        <w:t>墙</w:t>
      </w:r>
      <w:r w:rsidRPr="0031004D">
        <w:rPr>
          <w:rFonts w:hint="eastAsia"/>
        </w:rPr>
        <w:t>孔洞底部灌浆</w:t>
      </w:r>
      <w:r>
        <w:rPr>
          <w:rFonts w:hint="eastAsia"/>
        </w:rPr>
        <w:t xml:space="preserve"> </w:t>
      </w:r>
      <w:r w:rsidRPr="0031004D">
        <w:rPr>
          <w:rFonts w:hint="eastAsia"/>
        </w:rPr>
        <w:t xml:space="preserve"> </w:t>
      </w:r>
      <w:r>
        <w:t>base grouting</w:t>
      </w:r>
      <w:r w:rsidRPr="001D491E">
        <w:t xml:space="preserve"> </w:t>
      </w:r>
      <w:r>
        <w:t>of w</w:t>
      </w:r>
      <w:r w:rsidRPr="0031004D">
        <w:rPr>
          <w:rFonts w:hint="eastAsia"/>
        </w:rPr>
        <w:t>all</w:t>
      </w:r>
      <w:r>
        <w:t xml:space="preserve"> duct</w:t>
      </w:r>
    </w:p>
    <w:p w14:paraId="76D3FE3F" w14:textId="77777777" w:rsidR="00ED555C" w:rsidRDefault="00ED555C" w:rsidP="00ED555C">
      <w:pPr>
        <w:pStyle w:val="aff5"/>
      </w:pPr>
      <w:r>
        <w:rPr>
          <w:rFonts w:hint="eastAsia"/>
        </w:rPr>
        <w:t>基础或下部楼层墙板插筋延伸到空心墙板孔洞中，为使基础或下部楼层墙板和空心墙板连接形成整体而在墙体的孔洞底部进行的灌浆。简称底部灌浆。</w:t>
      </w:r>
    </w:p>
    <w:p w14:paraId="3DCDB85D" w14:textId="77777777" w:rsidR="00ED555C" w:rsidRPr="00B9608C" w:rsidRDefault="00ED555C" w:rsidP="00ED555C">
      <w:pPr>
        <w:pStyle w:val="aff4"/>
      </w:pPr>
      <w:r w:rsidRPr="006518C9">
        <w:rPr>
          <w:b/>
          <w:bCs/>
        </w:rPr>
        <w:t>2.1.9</w:t>
      </w:r>
      <w:r>
        <w:t xml:space="preserve">  </w:t>
      </w:r>
      <w:r w:rsidRPr="00B9608C">
        <w:rPr>
          <w:rFonts w:hint="eastAsia"/>
        </w:rPr>
        <w:t>叠合楼板</w:t>
      </w:r>
      <w:r w:rsidRPr="00B9608C">
        <w:rPr>
          <w:rFonts w:hint="eastAsia"/>
        </w:rPr>
        <w:t xml:space="preserve"> </w:t>
      </w:r>
      <w:r>
        <w:t xml:space="preserve"> </w:t>
      </w:r>
      <w:r>
        <w:rPr>
          <w:rFonts w:hint="eastAsia"/>
        </w:rPr>
        <w:t>composite</w:t>
      </w:r>
      <w:r>
        <w:t xml:space="preserve"> </w:t>
      </w:r>
      <w:r>
        <w:rPr>
          <w:rFonts w:hint="eastAsia"/>
        </w:rPr>
        <w:t>f</w:t>
      </w:r>
      <w:r>
        <w:t>loor</w:t>
      </w:r>
    </w:p>
    <w:p w14:paraId="18269CD5" w14:textId="77777777" w:rsidR="00ED555C" w:rsidRPr="000E7EDC" w:rsidRDefault="00ED555C" w:rsidP="00ED555C">
      <w:pPr>
        <w:pStyle w:val="aff5"/>
      </w:pPr>
      <w:r>
        <w:rPr>
          <w:rFonts w:hint="eastAsia"/>
        </w:rPr>
        <w:t>由预应力空心板和现浇叠合层组成的楼板。</w:t>
      </w:r>
    </w:p>
    <w:p w14:paraId="1C5B5114" w14:textId="77777777" w:rsidR="00ED555C" w:rsidRDefault="00ED555C" w:rsidP="00ED555C">
      <w:pPr>
        <w:pStyle w:val="2"/>
        <w:rPr>
          <w:lang w:val="en-NZ"/>
        </w:rPr>
      </w:pPr>
      <w:bookmarkStart w:id="12" w:name="_Toc123117395"/>
      <w:bookmarkStart w:id="13" w:name="_Toc153124419"/>
      <w:r>
        <w:rPr>
          <w:lang w:val="en-NZ"/>
        </w:rPr>
        <w:lastRenderedPageBreak/>
        <w:t xml:space="preserve">2.2  </w:t>
      </w:r>
      <w:r>
        <w:rPr>
          <w:rFonts w:hint="eastAsia"/>
          <w:lang w:val="en-NZ"/>
        </w:rPr>
        <w:t>符号</w:t>
      </w:r>
      <w:bookmarkEnd w:id="12"/>
      <w:bookmarkEnd w:id="13"/>
    </w:p>
    <w:p w14:paraId="76421A7E" w14:textId="77777777" w:rsidR="00ED555C" w:rsidRPr="005E208D" w:rsidRDefault="00ED555C" w:rsidP="00ED555C">
      <w:pPr>
        <w:pStyle w:val="aff4"/>
      </w:pPr>
      <w:r w:rsidRPr="006518C9">
        <w:rPr>
          <w:b/>
          <w:bCs/>
        </w:rPr>
        <w:t>2.2.1</w:t>
      </w:r>
      <w:r>
        <w:t xml:space="preserve">  </w:t>
      </w:r>
      <w:r>
        <w:rPr>
          <w:rFonts w:hint="eastAsia"/>
        </w:rPr>
        <w:t>材料性能：</w:t>
      </w:r>
    </w:p>
    <w:p w14:paraId="60FF56BF" w14:textId="01D521A1" w:rsidR="00ED555C" w:rsidRPr="005E208D" w:rsidRDefault="00ED555C" w:rsidP="00ED555C">
      <w:pPr>
        <w:pStyle w:val="aff6"/>
      </w:pPr>
      <w:r>
        <w:tab/>
      </w:r>
      <w:r w:rsidR="00C223E0" w:rsidRPr="00C223E0">
        <w:rPr>
          <w:position w:val="-12"/>
        </w:rPr>
        <w:object w:dxaOrig="260" w:dyaOrig="360" w14:anchorId="75F7EC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pt;height:18.65pt" o:ole="">
            <v:imagedata r:id="rId15" o:title=""/>
          </v:shape>
          <o:OLEObject Type="Embed" ProgID="Equation.DSMT4" ShapeID="_x0000_i1025" DrawAspect="Content" ObjectID="_1763748858" r:id="rId16"/>
        </w:object>
      </w:r>
      <w:r>
        <w:tab/>
      </w:r>
      <w:r w:rsidRPr="005E208D">
        <w:rPr>
          <w:rFonts w:hint="eastAsia"/>
        </w:rPr>
        <w:t>——</w:t>
      </w:r>
      <w:r w:rsidRPr="00691216">
        <w:rPr>
          <w:rFonts w:cs="Times New Roman" w:hint="eastAsia"/>
        </w:rPr>
        <w:t>混凝土轴心抗压强度设计值；</w:t>
      </w:r>
    </w:p>
    <w:p w14:paraId="3EAFCAB5" w14:textId="6A24D759" w:rsidR="00ED555C" w:rsidRDefault="00ED555C" w:rsidP="00ED555C">
      <w:pPr>
        <w:pStyle w:val="aff6"/>
      </w:pPr>
      <w:r>
        <w:tab/>
      </w:r>
      <w:r w:rsidR="00C223E0" w:rsidRPr="00C223E0">
        <w:rPr>
          <w:position w:val="-12"/>
        </w:rPr>
        <w:object w:dxaOrig="340" w:dyaOrig="360" w14:anchorId="72AE5B86">
          <v:shape id="_x0000_i1026" type="#_x0000_t75" style="width:17.05pt;height:18.65pt" o:ole="">
            <v:imagedata r:id="rId17" o:title=""/>
          </v:shape>
          <o:OLEObject Type="Embed" ProgID="Equation.DSMT4" ShapeID="_x0000_i1026" DrawAspect="Content" ObjectID="_1763748859" r:id="rId18"/>
        </w:object>
      </w:r>
      <w:r>
        <w:tab/>
      </w:r>
      <w:r w:rsidRPr="00740AE8">
        <w:rPr>
          <w:rFonts w:hint="eastAsia"/>
        </w:rPr>
        <w:t>——</w:t>
      </w:r>
      <w:r w:rsidRPr="00691216">
        <w:rPr>
          <w:rFonts w:cs="Times New Roman" w:hint="eastAsia"/>
        </w:rPr>
        <w:t>混凝土轴心抗压强度标准值；</w:t>
      </w:r>
    </w:p>
    <w:p w14:paraId="79005C1D" w14:textId="683745D3" w:rsidR="00ED555C" w:rsidRDefault="00ED555C" w:rsidP="00ED555C">
      <w:pPr>
        <w:pStyle w:val="aff6"/>
      </w:pPr>
      <w:r>
        <w:tab/>
      </w:r>
      <w:r w:rsidR="00C223E0" w:rsidRPr="00C223E0">
        <w:rPr>
          <w:position w:val="-12"/>
        </w:rPr>
        <w:object w:dxaOrig="260" w:dyaOrig="360" w14:anchorId="520B7328">
          <v:shape id="_x0000_i1027" type="#_x0000_t75" style="width:12.8pt;height:18.65pt" o:ole="">
            <v:imagedata r:id="rId19" o:title=""/>
          </v:shape>
          <o:OLEObject Type="Embed" ProgID="Equation.DSMT4" ShapeID="_x0000_i1027" DrawAspect="Content" ObjectID="_1763748860" r:id="rId20"/>
        </w:object>
      </w:r>
      <w:r>
        <w:tab/>
      </w:r>
      <w:r w:rsidRPr="00740AE8">
        <w:rPr>
          <w:rFonts w:hint="eastAsia"/>
        </w:rPr>
        <w:t>——</w:t>
      </w:r>
      <w:r w:rsidRPr="00691216">
        <w:rPr>
          <w:rFonts w:cs="Times New Roman" w:hint="eastAsia"/>
        </w:rPr>
        <w:t>混凝土轴心抗拉强度设计值；</w:t>
      </w:r>
    </w:p>
    <w:p w14:paraId="6D109486" w14:textId="234A9EFF" w:rsidR="00ED555C" w:rsidRPr="00A80CA6" w:rsidRDefault="00ED555C" w:rsidP="00ED555C">
      <w:pPr>
        <w:pStyle w:val="aff6"/>
      </w:pPr>
      <w:r>
        <w:tab/>
      </w:r>
      <w:r w:rsidR="00C223E0" w:rsidRPr="00C223E0">
        <w:rPr>
          <w:position w:val="-14"/>
        </w:rPr>
        <w:object w:dxaOrig="340" w:dyaOrig="380" w14:anchorId="70FA7079">
          <v:shape id="_x0000_i1029" type="#_x0000_t75" style="width:17.05pt;height:19.2pt" o:ole="">
            <v:imagedata r:id="rId21" o:title=""/>
          </v:shape>
          <o:OLEObject Type="Embed" ProgID="Equation.DSMT4" ShapeID="_x0000_i1029" DrawAspect="Content" ObjectID="_1763748861" r:id="rId22"/>
        </w:object>
      </w:r>
      <w:r>
        <w:tab/>
      </w:r>
      <w:r w:rsidR="009944DF" w:rsidRPr="00740AE8">
        <w:rPr>
          <w:rFonts w:hint="eastAsia"/>
        </w:rPr>
        <w:t>——</w:t>
      </w:r>
      <w:r w:rsidRPr="00691216">
        <w:rPr>
          <w:rFonts w:cs="Times New Roman"/>
        </w:rPr>
        <w:t>墙板连接钢筋屈服强度设计值</w:t>
      </w:r>
      <w:r>
        <w:rPr>
          <w:rFonts w:hint="eastAsia"/>
        </w:rPr>
        <w:t>。</w:t>
      </w:r>
    </w:p>
    <w:p w14:paraId="7D5C8545" w14:textId="2C6F3EED" w:rsidR="00ED555C" w:rsidRPr="00691216" w:rsidRDefault="00ED555C" w:rsidP="008053AC">
      <w:pPr>
        <w:pStyle w:val="aff4"/>
      </w:pPr>
      <w:r w:rsidRPr="006518C9">
        <w:rPr>
          <w:b/>
          <w:bCs/>
        </w:rPr>
        <w:t>2.2.2</w:t>
      </w:r>
      <w:r>
        <w:t xml:space="preserve">  </w:t>
      </w:r>
      <w:r>
        <w:rPr>
          <w:rFonts w:hint="eastAsia"/>
        </w:rPr>
        <w:t>作用效应：</w:t>
      </w:r>
    </w:p>
    <w:p w14:paraId="6171928A" w14:textId="0247CA9D" w:rsidR="00ED555C" w:rsidRPr="00691216" w:rsidRDefault="00ED555C" w:rsidP="00ED555C">
      <w:pPr>
        <w:pStyle w:val="aff6"/>
        <w:rPr>
          <w:rFonts w:cs="Times New Roman"/>
        </w:rPr>
      </w:pPr>
      <w:r>
        <w:tab/>
      </w:r>
      <w:r w:rsidR="00C223E0" w:rsidRPr="00C223E0">
        <w:rPr>
          <w:position w:val="-12"/>
        </w:rPr>
        <w:object w:dxaOrig="320" w:dyaOrig="360" w14:anchorId="789200E7">
          <v:shape id="_x0000_i1032" type="#_x0000_t75" style="width:16pt;height:18.65pt" o:ole="">
            <v:imagedata r:id="rId23" o:title=""/>
          </v:shape>
          <o:OLEObject Type="Embed" ProgID="Equation.DSMT4" ShapeID="_x0000_i1032" DrawAspect="Content" ObjectID="_1763748862" r:id="rId24"/>
        </w:object>
      </w:r>
      <w:r>
        <w:tab/>
      </w:r>
      <w:r w:rsidR="009944DF" w:rsidRPr="00740AE8">
        <w:rPr>
          <w:rFonts w:hint="eastAsia"/>
        </w:rPr>
        <w:t>——</w:t>
      </w:r>
      <w:r w:rsidRPr="00691216">
        <w:rPr>
          <w:rFonts w:cs="Times New Roman"/>
        </w:rPr>
        <w:t>弯曲模型</w:t>
      </w:r>
      <w:r w:rsidRPr="00691216">
        <w:rPr>
          <w:rFonts w:cs="Times New Roman" w:hint="eastAsia"/>
        </w:rPr>
        <w:t>开裂点处的层间剪力</w:t>
      </w:r>
      <w:r w:rsidRPr="00691216">
        <w:rPr>
          <w:rFonts w:cs="Times New Roman"/>
        </w:rPr>
        <w:t>；</w:t>
      </w:r>
    </w:p>
    <w:p w14:paraId="5D0F9651" w14:textId="790E0DC4" w:rsidR="00ED555C" w:rsidRDefault="00ED555C" w:rsidP="00ED555C">
      <w:pPr>
        <w:pStyle w:val="aff6"/>
      </w:pPr>
      <w:r>
        <w:tab/>
      </w:r>
      <w:r w:rsidR="00C223E0" w:rsidRPr="00C223E0">
        <w:rPr>
          <w:position w:val="-14"/>
        </w:rPr>
        <w:object w:dxaOrig="279" w:dyaOrig="380" w14:anchorId="78B7CE45">
          <v:shape id="_x0000_i1033" type="#_x0000_t75" style="width:13.85pt;height:19.2pt" o:ole="">
            <v:imagedata r:id="rId25" o:title=""/>
          </v:shape>
          <o:OLEObject Type="Embed" ProgID="Equation.DSMT4" ShapeID="_x0000_i1033" DrawAspect="Content" ObjectID="_1763748863" r:id="rId26"/>
        </w:object>
      </w:r>
      <w:r>
        <w:tab/>
      </w:r>
      <w:r w:rsidR="009944DF" w:rsidRPr="00740AE8">
        <w:rPr>
          <w:rFonts w:hint="eastAsia"/>
        </w:rPr>
        <w:t>——</w:t>
      </w:r>
      <w:r w:rsidRPr="00691216">
        <w:rPr>
          <w:rFonts w:cs="Times New Roman"/>
        </w:rPr>
        <w:t>桁架模型第</w:t>
      </w:r>
      <w:r w:rsidRPr="00703EBA">
        <w:rPr>
          <w:rFonts w:cs="Times New Roman"/>
          <w:i/>
          <w:iCs/>
        </w:rPr>
        <w:t>j</w:t>
      </w:r>
      <w:r w:rsidRPr="00691216">
        <w:rPr>
          <w:rFonts w:cs="Times New Roman"/>
        </w:rPr>
        <w:t>个顶部节点上的水平作用力；</w:t>
      </w:r>
    </w:p>
    <w:p w14:paraId="3A0687A1" w14:textId="29395604" w:rsidR="00ED555C" w:rsidRDefault="00ED555C" w:rsidP="00ED555C">
      <w:pPr>
        <w:pStyle w:val="aff6"/>
      </w:pPr>
      <w:r>
        <w:tab/>
      </w:r>
      <w:r w:rsidR="00C223E0" w:rsidRPr="00C223E0">
        <w:rPr>
          <w:position w:val="-12"/>
        </w:rPr>
        <w:object w:dxaOrig="300" w:dyaOrig="360" w14:anchorId="04E4146C">
          <v:shape id="_x0000_i1034" type="#_x0000_t75" style="width:14.95pt;height:18.65pt" o:ole="">
            <v:imagedata r:id="rId27" o:title=""/>
          </v:shape>
          <o:OLEObject Type="Embed" ProgID="Equation.DSMT4" ShapeID="_x0000_i1034" DrawAspect="Content" ObjectID="_1763748864" r:id="rId28"/>
        </w:object>
      </w:r>
      <w:r>
        <w:tab/>
      </w:r>
      <w:r w:rsidR="009944DF" w:rsidRPr="00740AE8">
        <w:rPr>
          <w:rFonts w:hint="eastAsia"/>
        </w:rPr>
        <w:t>——</w:t>
      </w:r>
      <w:r w:rsidRPr="00691216">
        <w:rPr>
          <w:rFonts w:cs="Times New Roman"/>
        </w:rPr>
        <w:t>弯曲模型极限点</w:t>
      </w:r>
      <w:r w:rsidRPr="00691216">
        <w:rPr>
          <w:rFonts w:cs="Times New Roman" w:hint="eastAsia"/>
        </w:rPr>
        <w:t>处的层间剪力</w:t>
      </w:r>
      <w:r w:rsidRPr="00691216">
        <w:rPr>
          <w:rFonts w:cs="Times New Roman"/>
        </w:rPr>
        <w:t>；</w:t>
      </w:r>
    </w:p>
    <w:p w14:paraId="278DFC0A" w14:textId="530ABA0B" w:rsidR="00ED555C" w:rsidRPr="00691216" w:rsidRDefault="00ED555C" w:rsidP="00ED555C">
      <w:pPr>
        <w:pStyle w:val="aff6"/>
        <w:rPr>
          <w:rFonts w:cs="Times New Roman"/>
        </w:rPr>
      </w:pPr>
      <w:r>
        <w:tab/>
      </w:r>
      <w:r w:rsidR="00C223E0" w:rsidRPr="00C223E0">
        <w:rPr>
          <w:position w:val="-12"/>
        </w:rPr>
        <w:object w:dxaOrig="340" w:dyaOrig="360" w14:anchorId="75FE84B5">
          <v:shape id="_x0000_i1035" type="#_x0000_t75" style="width:17.05pt;height:18.65pt" o:ole="">
            <v:imagedata r:id="rId29" o:title=""/>
          </v:shape>
          <o:OLEObject Type="Embed" ProgID="Equation.DSMT4" ShapeID="_x0000_i1035" DrawAspect="Content" ObjectID="_1763748865" r:id="rId30"/>
        </w:object>
      </w:r>
      <w:r>
        <w:tab/>
      </w:r>
      <w:r w:rsidR="009944DF" w:rsidRPr="00740AE8">
        <w:rPr>
          <w:rFonts w:hint="eastAsia"/>
        </w:rPr>
        <w:t>——</w:t>
      </w:r>
      <w:r w:rsidRPr="00691216">
        <w:rPr>
          <w:rFonts w:cs="Times New Roman"/>
        </w:rPr>
        <w:t>桁架模型墙段极限变形下的承载力；</w:t>
      </w:r>
    </w:p>
    <w:p w14:paraId="0D0AC93A" w14:textId="1DD3A92F" w:rsidR="00ED555C" w:rsidRPr="00691216" w:rsidRDefault="00ED555C" w:rsidP="00ED555C">
      <w:pPr>
        <w:pStyle w:val="aff6"/>
        <w:rPr>
          <w:rFonts w:cs="Times New Roman"/>
        </w:rPr>
      </w:pPr>
      <w:r>
        <w:tab/>
      </w:r>
      <w:r w:rsidR="00C223E0" w:rsidRPr="00C223E0">
        <w:rPr>
          <w:position w:val="-14"/>
        </w:rPr>
        <w:object w:dxaOrig="300" w:dyaOrig="380" w14:anchorId="7BE56D81">
          <v:shape id="_x0000_i1036" type="#_x0000_t75" style="width:14.95pt;height:19.2pt" o:ole="">
            <v:imagedata r:id="rId31" o:title=""/>
          </v:shape>
          <o:OLEObject Type="Embed" ProgID="Equation.DSMT4" ShapeID="_x0000_i1036" DrawAspect="Content" ObjectID="_1763748866" r:id="rId32"/>
        </w:object>
      </w:r>
      <w:r>
        <w:tab/>
      </w:r>
      <w:r w:rsidR="009944DF" w:rsidRPr="00740AE8">
        <w:rPr>
          <w:rFonts w:hint="eastAsia"/>
        </w:rPr>
        <w:t>——</w:t>
      </w:r>
      <w:r w:rsidRPr="00691216">
        <w:rPr>
          <w:rFonts w:cs="Times New Roman"/>
        </w:rPr>
        <w:t>弯曲模型屈服点</w:t>
      </w:r>
      <w:r w:rsidRPr="00691216">
        <w:rPr>
          <w:rFonts w:cs="Times New Roman" w:hint="eastAsia"/>
        </w:rPr>
        <w:t>处的层间剪力</w:t>
      </w:r>
      <w:r w:rsidRPr="00691216">
        <w:rPr>
          <w:rFonts w:cs="Times New Roman"/>
        </w:rPr>
        <w:t>；</w:t>
      </w:r>
    </w:p>
    <w:p w14:paraId="71D67562" w14:textId="4A5A1354" w:rsidR="00ED555C" w:rsidRPr="00691216" w:rsidRDefault="00ED555C" w:rsidP="00ED555C">
      <w:pPr>
        <w:pStyle w:val="aff6"/>
        <w:rPr>
          <w:rFonts w:cs="Times New Roman"/>
        </w:rPr>
      </w:pPr>
      <w:r>
        <w:tab/>
      </w:r>
      <w:r w:rsidR="00C223E0" w:rsidRPr="00C223E0">
        <w:rPr>
          <w:position w:val="-14"/>
        </w:rPr>
        <w:object w:dxaOrig="320" w:dyaOrig="380" w14:anchorId="58205A34">
          <v:shape id="_x0000_i1037" type="#_x0000_t75" style="width:16pt;height:19.2pt" o:ole="">
            <v:imagedata r:id="rId33" o:title=""/>
          </v:shape>
          <o:OLEObject Type="Embed" ProgID="Equation.DSMT4" ShapeID="_x0000_i1037" DrawAspect="Content" ObjectID="_1763748867" r:id="rId34"/>
        </w:object>
      </w:r>
      <w:r>
        <w:tab/>
      </w:r>
      <w:r w:rsidR="009944DF" w:rsidRPr="00740AE8">
        <w:rPr>
          <w:rFonts w:hint="eastAsia"/>
        </w:rPr>
        <w:t>——</w:t>
      </w:r>
      <w:r w:rsidRPr="00691216">
        <w:rPr>
          <w:rFonts w:cs="Times New Roman"/>
        </w:rPr>
        <w:t>桁架模型第</w:t>
      </w:r>
      <w:r w:rsidRPr="00691216">
        <w:rPr>
          <w:rFonts w:cs="Times New Roman"/>
          <w:i/>
          <w:iCs/>
        </w:rPr>
        <w:t>j</w:t>
      </w:r>
      <w:r w:rsidRPr="00691216">
        <w:rPr>
          <w:rFonts w:cs="Times New Roman"/>
        </w:rPr>
        <w:t>个顶部节点上分配到的竖向荷载</w:t>
      </w:r>
      <w:r w:rsidRPr="00691216">
        <w:rPr>
          <w:rFonts w:cs="Times New Roman" w:hint="eastAsia"/>
        </w:rPr>
        <w:t>；</w:t>
      </w:r>
    </w:p>
    <w:p w14:paraId="29502B60" w14:textId="0358412B" w:rsidR="00ED555C" w:rsidRPr="008053AC" w:rsidRDefault="00ED555C" w:rsidP="008053AC">
      <w:pPr>
        <w:pStyle w:val="aff6"/>
        <w:rPr>
          <w:rFonts w:cs="Times New Roman" w:hint="eastAsia"/>
        </w:rPr>
      </w:pPr>
      <w:r>
        <w:tab/>
      </w:r>
      <w:r w:rsidR="00C223E0" w:rsidRPr="00C223E0">
        <w:rPr>
          <w:position w:val="-12"/>
        </w:rPr>
        <w:object w:dxaOrig="420" w:dyaOrig="360" w14:anchorId="156E912C">
          <v:shape id="_x0000_i1038" type="#_x0000_t75" style="width:20.8pt;height:18.65pt" o:ole="">
            <v:imagedata r:id="rId35" o:title=""/>
          </v:shape>
          <o:OLEObject Type="Embed" ProgID="Equation.DSMT4" ShapeID="_x0000_i1038" DrawAspect="Content" ObjectID="_1763748868" r:id="rId36"/>
        </w:object>
      </w:r>
      <w:r>
        <w:tab/>
      </w:r>
      <w:r w:rsidR="009944DF" w:rsidRPr="00740AE8">
        <w:rPr>
          <w:rFonts w:hint="eastAsia"/>
        </w:rPr>
        <w:t>——</w:t>
      </w:r>
      <w:r w:rsidRPr="00691216">
        <w:rPr>
          <w:rFonts w:cs="Times New Roman"/>
        </w:rPr>
        <w:t>弯曲模型</w:t>
      </w:r>
      <w:r w:rsidRPr="00691216">
        <w:rPr>
          <w:rFonts w:cs="Times New Roman" w:hint="eastAsia"/>
        </w:rPr>
        <w:t>开裂点处单元底部截面的弯矩；</w:t>
      </w:r>
    </w:p>
    <w:p w14:paraId="039CBA4D" w14:textId="1239582C" w:rsidR="00ED555C" w:rsidRPr="00691216" w:rsidRDefault="00ED555C" w:rsidP="00ED555C">
      <w:pPr>
        <w:pStyle w:val="aff6"/>
        <w:rPr>
          <w:rFonts w:cs="Times New Roman"/>
        </w:rPr>
      </w:pPr>
      <w:r>
        <w:tab/>
      </w:r>
      <w:r w:rsidR="00C223E0" w:rsidRPr="00C223E0">
        <w:rPr>
          <w:position w:val="-12"/>
        </w:rPr>
        <w:object w:dxaOrig="380" w:dyaOrig="360" w14:anchorId="0BB80451">
          <v:shape id="_x0000_i1041" type="#_x0000_t75" style="width:19.2pt;height:18.65pt" o:ole="">
            <v:imagedata r:id="rId37" o:title=""/>
          </v:shape>
          <o:OLEObject Type="Embed" ProgID="Equation.DSMT4" ShapeID="_x0000_i1041" DrawAspect="Content" ObjectID="_1763748869" r:id="rId38"/>
        </w:object>
      </w:r>
      <w:r>
        <w:tab/>
      </w:r>
      <w:r w:rsidR="009944DF" w:rsidRPr="00740AE8">
        <w:rPr>
          <w:rFonts w:hint="eastAsia"/>
        </w:rPr>
        <w:t>——</w:t>
      </w:r>
      <w:r w:rsidRPr="00691216">
        <w:rPr>
          <w:rFonts w:cs="Times New Roman"/>
        </w:rPr>
        <w:t>弯曲模型极限点</w:t>
      </w:r>
      <w:r w:rsidRPr="00691216">
        <w:rPr>
          <w:rFonts w:cs="Times New Roman" w:hint="eastAsia"/>
        </w:rPr>
        <w:t>处单元底部截面的弯矩；</w:t>
      </w:r>
    </w:p>
    <w:p w14:paraId="2EA3C6D5" w14:textId="3B1B0559" w:rsidR="00ED555C" w:rsidRDefault="00ED555C" w:rsidP="00ED555C">
      <w:pPr>
        <w:pStyle w:val="aff6"/>
      </w:pPr>
      <w:r>
        <w:tab/>
      </w:r>
      <w:r w:rsidR="00C223E0" w:rsidRPr="00C223E0">
        <w:rPr>
          <w:position w:val="-12"/>
        </w:rPr>
        <w:object w:dxaOrig="460" w:dyaOrig="360" w14:anchorId="7B3B6E7E">
          <v:shape id="_x0000_i1042" type="#_x0000_t75" style="width:22.95pt;height:18.65pt" o:ole="">
            <v:imagedata r:id="rId39" o:title=""/>
          </v:shape>
          <o:OLEObject Type="Embed" ProgID="Equation.DSMT4" ShapeID="_x0000_i1042" DrawAspect="Content" ObjectID="_1763748870" r:id="rId40"/>
        </w:object>
      </w:r>
      <w:r>
        <w:tab/>
      </w:r>
      <w:r>
        <w:rPr>
          <w:rFonts w:hint="eastAsia"/>
        </w:rPr>
        <w:t>——</w:t>
      </w:r>
      <w:r w:rsidRPr="00691216">
        <w:rPr>
          <w:rFonts w:cs="Times New Roman" w:hint="eastAsia"/>
        </w:rPr>
        <w:t>构件正截面受弯承载力设计值；</w:t>
      </w:r>
    </w:p>
    <w:p w14:paraId="5C0FAF52" w14:textId="11EFC397" w:rsidR="00ED555C" w:rsidRPr="00691216" w:rsidRDefault="00ED555C" w:rsidP="00ED555C">
      <w:pPr>
        <w:pStyle w:val="aff6"/>
        <w:rPr>
          <w:rFonts w:cs="Times New Roman"/>
        </w:rPr>
      </w:pPr>
      <w:r>
        <w:tab/>
      </w:r>
      <w:r w:rsidR="00C223E0" w:rsidRPr="00C223E0">
        <w:rPr>
          <w:position w:val="-14"/>
        </w:rPr>
        <w:object w:dxaOrig="380" w:dyaOrig="380" w14:anchorId="548CC9BD">
          <v:shape id="_x0000_i1043" type="#_x0000_t75" style="width:19.2pt;height:19.2pt" o:ole="">
            <v:imagedata r:id="rId41" o:title=""/>
          </v:shape>
          <o:OLEObject Type="Embed" ProgID="Equation.DSMT4" ShapeID="_x0000_i1043" DrawAspect="Content" ObjectID="_1763748871" r:id="rId42"/>
        </w:object>
      </w:r>
      <w:r>
        <w:tab/>
      </w:r>
      <w:r w:rsidR="009944DF" w:rsidRPr="00740AE8">
        <w:rPr>
          <w:rFonts w:hint="eastAsia"/>
        </w:rPr>
        <w:t>——</w:t>
      </w:r>
      <w:r>
        <w:rPr>
          <w:rFonts w:asciiTheme="minorEastAsia" w:hAnsiTheme="minorEastAsia" w:cs="Times New Roman"/>
        </w:rPr>
        <w:t>弯</w:t>
      </w:r>
      <w:r w:rsidRPr="00691216">
        <w:rPr>
          <w:rFonts w:cs="Times New Roman"/>
        </w:rPr>
        <w:t>曲模型屈服点</w:t>
      </w:r>
      <w:r w:rsidRPr="00691216">
        <w:rPr>
          <w:rFonts w:cs="Times New Roman" w:hint="eastAsia"/>
        </w:rPr>
        <w:t>处单元底部截面的弯矩；</w:t>
      </w:r>
    </w:p>
    <w:p w14:paraId="60C5C3BD" w14:textId="1E48622E" w:rsidR="00ED555C" w:rsidRDefault="00ED555C" w:rsidP="00ED555C">
      <w:pPr>
        <w:pStyle w:val="aff6"/>
      </w:pPr>
      <w:r>
        <w:tab/>
      </w:r>
      <w:r w:rsidR="00C223E0" w:rsidRPr="00C223E0">
        <w:rPr>
          <w:position w:val="-12"/>
        </w:rPr>
        <w:object w:dxaOrig="420" w:dyaOrig="360" w14:anchorId="7FD1F3FB">
          <v:shape id="_x0000_i1044" type="#_x0000_t75" style="width:20.8pt;height:18.65pt" o:ole="">
            <v:imagedata r:id="rId43" o:title=""/>
          </v:shape>
          <o:OLEObject Type="Embed" ProgID="Equation.DSMT4" ShapeID="_x0000_i1044" DrawAspect="Content" ObjectID="_1763748872" r:id="rId44"/>
        </w:object>
      </w:r>
      <w:r>
        <w:tab/>
      </w:r>
      <w:r>
        <w:rPr>
          <w:rFonts w:hint="eastAsia"/>
        </w:rPr>
        <w:t>——</w:t>
      </w:r>
      <w:r w:rsidRPr="00691216">
        <w:rPr>
          <w:rFonts w:cs="Times New Roman" w:hint="eastAsia"/>
        </w:rPr>
        <w:t>空心墙板的抗弯承载力设计值</w:t>
      </w:r>
      <w:r>
        <w:rPr>
          <w:rFonts w:hint="eastAsia"/>
        </w:rPr>
        <w:t>；</w:t>
      </w:r>
    </w:p>
    <w:p w14:paraId="1DF31988" w14:textId="39491E8D" w:rsidR="00ED555C" w:rsidRPr="00691216" w:rsidRDefault="00ED555C" w:rsidP="00ED555C">
      <w:pPr>
        <w:pStyle w:val="aff6"/>
        <w:rPr>
          <w:rFonts w:cs="Times New Roman"/>
        </w:rPr>
      </w:pPr>
      <w:r>
        <w:tab/>
      </w:r>
      <w:r w:rsidR="00C223E0" w:rsidRPr="00C223E0">
        <w:rPr>
          <w:position w:val="-6"/>
        </w:rPr>
        <w:object w:dxaOrig="279" w:dyaOrig="279" w14:anchorId="2F2D909B">
          <v:shape id="_x0000_i1045" type="#_x0000_t75" style="width:13.85pt;height:13.85pt" o:ole="">
            <v:imagedata r:id="rId45" o:title=""/>
          </v:shape>
          <o:OLEObject Type="Embed" ProgID="Equation.DSMT4" ShapeID="_x0000_i1045" DrawAspect="Content" ObjectID="_1763748873" r:id="rId46"/>
        </w:object>
      </w:r>
      <w:r>
        <w:tab/>
      </w:r>
      <w:r w:rsidRPr="00740AE8">
        <w:rPr>
          <w:rFonts w:hint="eastAsia"/>
        </w:rPr>
        <w:t>——</w:t>
      </w:r>
      <w:r w:rsidRPr="00691216">
        <w:rPr>
          <w:rFonts w:cs="Times New Roman" w:hint="eastAsia"/>
        </w:rPr>
        <w:t>构件所受轴向压力；</w:t>
      </w:r>
    </w:p>
    <w:p w14:paraId="12273127" w14:textId="60B12B7C" w:rsidR="00ED555C" w:rsidRPr="00691216" w:rsidRDefault="00ED555C" w:rsidP="00ED555C">
      <w:pPr>
        <w:pStyle w:val="aff6"/>
        <w:rPr>
          <w:rFonts w:cs="Times New Roman"/>
        </w:rPr>
      </w:pPr>
      <w:r>
        <w:tab/>
      </w:r>
      <w:r w:rsidR="00C223E0" w:rsidRPr="00C223E0">
        <w:rPr>
          <w:position w:val="-12"/>
        </w:rPr>
        <w:object w:dxaOrig="400" w:dyaOrig="360" w14:anchorId="07836D7F">
          <v:shape id="_x0000_i1046" type="#_x0000_t75" style="width:20.25pt;height:18.65pt" o:ole="">
            <v:imagedata r:id="rId47" o:title=""/>
          </v:shape>
          <o:OLEObject Type="Embed" ProgID="Equation.DSMT4" ShapeID="_x0000_i1046" DrawAspect="Content" ObjectID="_1763748874" r:id="rId48"/>
        </w:object>
      </w:r>
      <w:r>
        <w:tab/>
      </w:r>
      <w:r w:rsidRPr="00740AE8">
        <w:rPr>
          <w:rFonts w:hint="eastAsia"/>
        </w:rPr>
        <w:t>——</w:t>
      </w:r>
      <w:r w:rsidRPr="00691216">
        <w:rPr>
          <w:rFonts w:cs="Times New Roman" w:hint="eastAsia"/>
        </w:rPr>
        <w:t>空心墙板的轴心受压承载力设计值；</w:t>
      </w:r>
    </w:p>
    <w:p w14:paraId="0495683C" w14:textId="3BD38B9A" w:rsidR="00ED555C" w:rsidRPr="00691216" w:rsidRDefault="00ED555C" w:rsidP="00ED555C">
      <w:pPr>
        <w:pStyle w:val="aff6"/>
        <w:rPr>
          <w:rFonts w:cs="Times New Roman"/>
        </w:rPr>
      </w:pPr>
      <w:r>
        <w:tab/>
      </w:r>
      <w:r w:rsidR="00C223E0" w:rsidRPr="00C223E0">
        <w:rPr>
          <w:position w:val="-12"/>
        </w:rPr>
        <w:object w:dxaOrig="300" w:dyaOrig="360" w14:anchorId="24A09BB7">
          <v:shape id="_x0000_i1047" type="#_x0000_t75" style="width:14.95pt;height:18.65pt" o:ole="">
            <v:imagedata r:id="rId49" o:title=""/>
          </v:shape>
          <o:OLEObject Type="Embed" ProgID="Equation.DSMT4" ShapeID="_x0000_i1047" DrawAspect="Content" ObjectID="_1763748875" r:id="rId50"/>
        </w:object>
      </w:r>
      <w:r>
        <w:tab/>
      </w:r>
      <w:r w:rsidR="009944DF" w:rsidRPr="00740AE8">
        <w:rPr>
          <w:rFonts w:hint="eastAsia"/>
        </w:rPr>
        <w:t>——</w:t>
      </w:r>
      <w:r w:rsidRPr="00691216">
        <w:rPr>
          <w:rFonts w:cs="Times New Roman"/>
        </w:rPr>
        <w:t>桁架模型轴心受拉竖向腹杆的</w:t>
      </w:r>
      <w:r w:rsidRPr="00691216">
        <w:rPr>
          <w:rFonts w:cs="Times New Roman" w:hint="eastAsia"/>
        </w:rPr>
        <w:t>轴力；</w:t>
      </w:r>
    </w:p>
    <w:p w14:paraId="72CC68B6" w14:textId="77777777" w:rsidR="00ED555C" w:rsidRPr="00691216" w:rsidRDefault="00ED555C" w:rsidP="00ED555C">
      <w:pPr>
        <w:pStyle w:val="aff6"/>
        <w:rPr>
          <w:rFonts w:cs="Times New Roman"/>
        </w:rPr>
      </w:pPr>
      <w:r>
        <w:rPr>
          <w:i/>
        </w:rPr>
        <w:tab/>
      </w:r>
      <w:r w:rsidRPr="00583D4D">
        <w:rPr>
          <w:rFonts w:hint="eastAsia"/>
          <w:i/>
        </w:rPr>
        <w:t>V</w:t>
      </w:r>
      <w:r>
        <w:rPr>
          <w:i/>
        </w:rPr>
        <w:tab/>
      </w:r>
      <w:r w:rsidRPr="00D745C5">
        <w:rPr>
          <w:rFonts w:hint="eastAsia"/>
        </w:rPr>
        <w:t>——</w:t>
      </w:r>
      <w:r w:rsidRPr="00691216">
        <w:rPr>
          <w:rFonts w:cs="Times New Roman" w:hint="eastAsia"/>
        </w:rPr>
        <w:t>叠合板验算截面处剪力；</w:t>
      </w:r>
    </w:p>
    <w:p w14:paraId="26DA00AF" w14:textId="2747037B" w:rsidR="00ED555C" w:rsidRDefault="00ED555C" w:rsidP="00ED555C">
      <w:pPr>
        <w:pStyle w:val="aff6"/>
      </w:pPr>
      <w:r>
        <w:tab/>
      </w:r>
      <w:r w:rsidR="00C223E0" w:rsidRPr="00C223E0">
        <w:rPr>
          <w:position w:val="-14"/>
        </w:rPr>
        <w:object w:dxaOrig="320" w:dyaOrig="380" w14:anchorId="2EB7994F">
          <v:shape id="_x0000_i1048" type="#_x0000_t75" style="width:16pt;height:19.2pt" o:ole="">
            <v:imagedata r:id="rId51" o:title=""/>
          </v:shape>
          <o:OLEObject Type="Embed" ProgID="Equation.DSMT4" ShapeID="_x0000_i1048" DrawAspect="Content" ObjectID="_1763748876" r:id="rId52"/>
        </w:object>
      </w:r>
      <w:r>
        <w:tab/>
      </w:r>
      <w:r w:rsidRPr="00740AE8">
        <w:rPr>
          <w:rFonts w:hint="eastAsia"/>
        </w:rPr>
        <w:t>——</w:t>
      </w:r>
      <w:r w:rsidRPr="00691216">
        <w:rPr>
          <w:rFonts w:cs="Times New Roman" w:hint="eastAsia"/>
        </w:rPr>
        <w:t>持久设计状况下接缝剪力设计值；</w:t>
      </w:r>
    </w:p>
    <w:p w14:paraId="14590913" w14:textId="29A1B6BA" w:rsidR="00ED555C" w:rsidRPr="00691216" w:rsidRDefault="00ED555C" w:rsidP="00ED555C">
      <w:pPr>
        <w:pStyle w:val="aff6"/>
        <w:rPr>
          <w:rFonts w:cs="Times New Roman"/>
        </w:rPr>
      </w:pPr>
      <w:r>
        <w:lastRenderedPageBreak/>
        <w:tab/>
      </w:r>
      <w:r w:rsidR="00C223E0" w:rsidRPr="00C223E0">
        <w:rPr>
          <w:position w:val="-14"/>
        </w:rPr>
        <w:object w:dxaOrig="400" w:dyaOrig="380" w14:anchorId="3F7470A6">
          <v:shape id="_x0000_i1049" type="#_x0000_t75" style="width:20.25pt;height:19.2pt" o:ole="">
            <v:imagedata r:id="rId53" o:title=""/>
          </v:shape>
          <o:OLEObject Type="Embed" ProgID="Equation.DSMT4" ShapeID="_x0000_i1049" DrawAspect="Content" ObjectID="_1763748877" r:id="rId54"/>
        </w:object>
      </w:r>
      <w:r>
        <w:tab/>
      </w:r>
      <w:r>
        <w:rPr>
          <w:rFonts w:hint="eastAsia"/>
        </w:rPr>
        <w:t>——</w:t>
      </w:r>
      <w:r w:rsidRPr="00691216">
        <w:rPr>
          <w:rFonts w:cs="Times New Roman" w:hint="eastAsia"/>
        </w:rPr>
        <w:t>地震设计状况下接缝剪力设计值；</w:t>
      </w:r>
    </w:p>
    <w:p w14:paraId="36BDED07" w14:textId="71C9BFDE" w:rsidR="00ED555C" w:rsidRPr="00691216" w:rsidRDefault="00ED555C" w:rsidP="00ED555C">
      <w:pPr>
        <w:pStyle w:val="aff6"/>
        <w:rPr>
          <w:rFonts w:cs="Times New Roman"/>
        </w:rPr>
      </w:pPr>
      <w:r>
        <w:tab/>
      </w:r>
      <w:r w:rsidR="00C223E0" w:rsidRPr="00C223E0">
        <w:rPr>
          <w:position w:val="-12"/>
        </w:rPr>
        <w:object w:dxaOrig="440" w:dyaOrig="360" w14:anchorId="0322F707">
          <v:shape id="_x0000_i1050" type="#_x0000_t75" style="width:21.35pt;height:18.65pt" o:ole="">
            <v:imagedata r:id="rId55" o:title=""/>
          </v:shape>
          <o:OLEObject Type="Embed" ProgID="Equation.DSMT4" ShapeID="_x0000_i1050" DrawAspect="Content" ObjectID="_1763748878" r:id="rId56"/>
        </w:object>
      </w:r>
      <w:r>
        <w:tab/>
      </w:r>
      <w:r w:rsidRPr="00740AE8">
        <w:rPr>
          <w:rFonts w:hint="eastAsia"/>
        </w:rPr>
        <w:t>——</w:t>
      </w:r>
      <w:r w:rsidRPr="00691216">
        <w:rPr>
          <w:rFonts w:cs="Times New Roman" w:hint="eastAsia"/>
        </w:rPr>
        <w:t>被连接构件端部按实配钢筋面积计算的斜截面受剪承载力设计值；</w:t>
      </w:r>
    </w:p>
    <w:p w14:paraId="2F3AF831" w14:textId="296FD959" w:rsidR="00ED555C" w:rsidRPr="00691216" w:rsidRDefault="00ED555C" w:rsidP="00ED555C">
      <w:pPr>
        <w:pStyle w:val="aff6"/>
        <w:rPr>
          <w:rFonts w:cs="Times New Roman"/>
        </w:rPr>
      </w:pPr>
      <w:r>
        <w:tab/>
      </w:r>
      <w:r w:rsidR="00C223E0" w:rsidRPr="00C223E0">
        <w:rPr>
          <w:position w:val="-12"/>
        </w:rPr>
        <w:object w:dxaOrig="279" w:dyaOrig="360" w14:anchorId="0C3C5E8E">
          <v:shape id="_x0000_i1051" type="#_x0000_t75" style="width:13.85pt;height:18.65pt" o:ole="">
            <v:imagedata r:id="rId57" o:title=""/>
          </v:shape>
          <o:OLEObject Type="Embed" ProgID="Equation.DSMT4" ShapeID="_x0000_i1051" DrawAspect="Content" ObjectID="_1763748879" r:id="rId58"/>
        </w:object>
      </w:r>
      <w:r>
        <w:tab/>
      </w:r>
      <w:r w:rsidRPr="00740AE8">
        <w:rPr>
          <w:rFonts w:hint="eastAsia"/>
        </w:rPr>
        <w:t>——</w:t>
      </w:r>
      <w:r w:rsidRPr="00691216">
        <w:rPr>
          <w:rFonts w:cs="Times New Roman" w:hint="eastAsia"/>
        </w:rPr>
        <w:t>持久设计状况下梁端、柱端、剪力墙底部接缝受剪承载力设计值；</w:t>
      </w:r>
    </w:p>
    <w:p w14:paraId="045030B1" w14:textId="193461EC" w:rsidR="00ED555C" w:rsidRPr="00691216" w:rsidRDefault="00ED555C" w:rsidP="00ED555C">
      <w:pPr>
        <w:pStyle w:val="aff6"/>
        <w:rPr>
          <w:rFonts w:cs="Times New Roman"/>
        </w:rPr>
      </w:pPr>
      <w:r>
        <w:tab/>
      </w:r>
      <w:r w:rsidR="00C223E0" w:rsidRPr="00C223E0">
        <w:rPr>
          <w:position w:val="-12"/>
        </w:rPr>
        <w:object w:dxaOrig="360" w:dyaOrig="360" w14:anchorId="01E8CF99">
          <v:shape id="_x0000_i1052" type="#_x0000_t75" style="width:18.65pt;height:18.65pt" o:ole="">
            <v:imagedata r:id="rId59" o:title=""/>
          </v:shape>
          <o:OLEObject Type="Embed" ProgID="Equation.DSMT4" ShapeID="_x0000_i1052" DrawAspect="Content" ObjectID="_1763748880" r:id="rId60"/>
        </w:object>
      </w:r>
      <w:r>
        <w:tab/>
      </w:r>
      <w:r w:rsidRPr="00740AE8">
        <w:rPr>
          <w:rFonts w:hint="eastAsia"/>
        </w:rPr>
        <w:t>——</w:t>
      </w:r>
      <w:r w:rsidRPr="00691216">
        <w:rPr>
          <w:rFonts w:cs="Times New Roman" w:hint="eastAsia"/>
        </w:rPr>
        <w:t>地震设计状况下梁端、柱端、剪力墙底部接缝受剪承载力设计值；</w:t>
      </w:r>
    </w:p>
    <w:p w14:paraId="563789FD" w14:textId="2AFF9AE6" w:rsidR="00ED555C" w:rsidRPr="00691216" w:rsidRDefault="00ED555C" w:rsidP="008053AC">
      <w:pPr>
        <w:pStyle w:val="aff6"/>
        <w:rPr>
          <w:rFonts w:cs="Times New Roman" w:hint="eastAsia"/>
        </w:rPr>
      </w:pPr>
      <w:r>
        <w:tab/>
      </w:r>
      <w:r w:rsidR="00C223E0" w:rsidRPr="00C223E0">
        <w:rPr>
          <w:position w:val="-12"/>
        </w:rPr>
        <w:object w:dxaOrig="300" w:dyaOrig="360" w14:anchorId="7C4FCF35">
          <v:shape id="_x0000_i1053" type="#_x0000_t75" style="width:14.95pt;height:18.65pt" o:ole="">
            <v:imagedata r:id="rId61" o:title=""/>
          </v:shape>
          <o:OLEObject Type="Embed" ProgID="Equation.DSMT4" ShapeID="_x0000_i1053" DrawAspect="Content" ObjectID="_1763748881" r:id="rId62"/>
        </w:object>
      </w:r>
      <w:r>
        <w:tab/>
      </w:r>
      <w:r w:rsidRPr="00740AE8">
        <w:rPr>
          <w:rFonts w:hint="eastAsia"/>
        </w:rPr>
        <w:t>——</w:t>
      </w:r>
      <w:r w:rsidRPr="00691216">
        <w:rPr>
          <w:rFonts w:cs="Times New Roman"/>
        </w:rPr>
        <w:t>考虑地震组合的空心墙板的剪力设计值；</w:t>
      </w:r>
    </w:p>
    <w:p w14:paraId="6DDBE477" w14:textId="1B0AA306" w:rsidR="00ED555C" w:rsidRPr="00691216" w:rsidRDefault="00ED555C" w:rsidP="008053AC">
      <w:pPr>
        <w:pStyle w:val="aff6"/>
        <w:rPr>
          <w:rFonts w:cs="Times New Roman" w:hint="eastAsia"/>
        </w:rPr>
      </w:pPr>
      <w:r>
        <w:tab/>
      </w:r>
      <w:r w:rsidR="00C223E0" w:rsidRPr="00C223E0">
        <w:rPr>
          <w:position w:val="-14"/>
        </w:rPr>
        <w:object w:dxaOrig="300" w:dyaOrig="380" w14:anchorId="3D28C090">
          <v:shape id="_x0000_i1057" type="#_x0000_t75" style="width:14.95pt;height:19.2pt" o:ole="">
            <v:imagedata r:id="rId63" o:title=""/>
          </v:shape>
          <o:OLEObject Type="Embed" ProgID="Equation.DSMT4" ShapeID="_x0000_i1057" DrawAspect="Content" ObjectID="_1763748882" r:id="rId64"/>
        </w:object>
      </w:r>
      <w:r>
        <w:tab/>
      </w:r>
      <w:r w:rsidRPr="00740AE8">
        <w:rPr>
          <w:rFonts w:hint="eastAsia"/>
        </w:rPr>
        <w:t>——</w:t>
      </w:r>
      <w:r w:rsidRPr="00691216">
        <w:rPr>
          <w:rFonts w:cs="Times New Roman"/>
        </w:rPr>
        <w:t>构件截面</w:t>
      </w:r>
      <w:r w:rsidRPr="00691216">
        <w:rPr>
          <w:rFonts w:cs="Times New Roman" w:hint="eastAsia"/>
        </w:rPr>
        <w:t>预应力筋的轴向拉应力；</w:t>
      </w:r>
    </w:p>
    <w:p w14:paraId="27D889E4" w14:textId="265D7C98" w:rsidR="00ED555C" w:rsidRPr="00691216" w:rsidRDefault="00ED555C" w:rsidP="00ED555C">
      <w:pPr>
        <w:pStyle w:val="aff6"/>
        <w:rPr>
          <w:rFonts w:cs="Times New Roman"/>
        </w:rPr>
      </w:pPr>
      <w:r>
        <w:tab/>
      </w:r>
      <w:r w:rsidR="00C223E0" w:rsidRPr="00C223E0">
        <w:rPr>
          <w:position w:val="-14"/>
        </w:rPr>
        <w:object w:dxaOrig="340" w:dyaOrig="380" w14:anchorId="3EF835BA">
          <v:shape id="_x0000_i1059" type="#_x0000_t75" style="width:17.05pt;height:19.2pt" o:ole="">
            <v:imagedata r:id="rId65" o:title=""/>
          </v:shape>
          <o:OLEObject Type="Embed" ProgID="Equation.DSMT4" ShapeID="_x0000_i1059" DrawAspect="Content" ObjectID="_1763748883" r:id="rId66"/>
        </w:object>
      </w:r>
      <w:r>
        <w:tab/>
      </w:r>
      <w:r>
        <w:rPr>
          <w:rFonts w:hint="eastAsia"/>
        </w:rPr>
        <w:t>——</w:t>
      </w:r>
      <w:r w:rsidRPr="00691216">
        <w:rPr>
          <w:rFonts w:cs="Times New Roman" w:hint="eastAsia"/>
        </w:rPr>
        <w:t>构件截面第</w:t>
      </w:r>
      <w:r w:rsidRPr="00691216">
        <w:rPr>
          <w:rFonts w:cs="Times New Roman" w:hint="eastAsia"/>
          <w:i/>
          <w:iCs/>
        </w:rPr>
        <w:t>i</w:t>
      </w:r>
      <w:r w:rsidRPr="00691216">
        <w:rPr>
          <w:rFonts w:cs="Times New Roman" w:hint="eastAsia"/>
        </w:rPr>
        <w:t>根预应力筋的轴向拉应力；</w:t>
      </w:r>
    </w:p>
    <w:p w14:paraId="392EAF98" w14:textId="2FBBACB5" w:rsidR="00ED555C" w:rsidRPr="00691216" w:rsidRDefault="00ED555C" w:rsidP="00ED555C">
      <w:pPr>
        <w:pStyle w:val="aff6"/>
        <w:rPr>
          <w:rFonts w:cs="Times New Roman"/>
        </w:rPr>
      </w:pPr>
      <w:r>
        <w:tab/>
      </w:r>
      <w:r w:rsidR="00C223E0" w:rsidRPr="00C223E0">
        <w:rPr>
          <w:position w:val="-12"/>
        </w:rPr>
        <w:object w:dxaOrig="300" w:dyaOrig="360" w14:anchorId="3F9D2E39">
          <v:shape id="_x0000_i1060" type="#_x0000_t75" style="width:14.95pt;height:18.65pt" o:ole="">
            <v:imagedata r:id="rId67" o:title=""/>
          </v:shape>
          <o:OLEObject Type="Embed" ProgID="Equation.DSMT4" ShapeID="_x0000_i1060" DrawAspect="Content" ObjectID="_1763748884" r:id="rId68"/>
        </w:object>
      </w:r>
      <w:r>
        <w:tab/>
      </w:r>
      <w:r w:rsidR="009944DF" w:rsidRPr="00740AE8">
        <w:rPr>
          <w:rFonts w:hint="eastAsia"/>
        </w:rPr>
        <w:t>——</w:t>
      </w:r>
      <w:r w:rsidRPr="00691216">
        <w:rPr>
          <w:rFonts w:cs="Times New Roman"/>
        </w:rPr>
        <w:t>弯曲模型</w:t>
      </w:r>
      <w:r w:rsidRPr="00691216">
        <w:rPr>
          <w:rFonts w:cs="Times New Roman" w:hint="eastAsia"/>
        </w:rPr>
        <w:t>开裂点处单元底部截面的曲率；</w:t>
      </w:r>
    </w:p>
    <w:p w14:paraId="4F1323CC" w14:textId="19CFB26C" w:rsidR="00ED555C" w:rsidRPr="00691216" w:rsidRDefault="00ED555C" w:rsidP="00ED555C">
      <w:pPr>
        <w:pStyle w:val="aff6"/>
        <w:rPr>
          <w:rFonts w:cs="Times New Roman"/>
        </w:rPr>
      </w:pPr>
      <w:r>
        <w:tab/>
      </w:r>
      <w:r w:rsidR="00C223E0" w:rsidRPr="00C223E0">
        <w:rPr>
          <w:position w:val="-12"/>
        </w:rPr>
        <w:object w:dxaOrig="260" w:dyaOrig="360" w14:anchorId="3CAB019E">
          <v:shape id="_x0000_i1061" type="#_x0000_t75" style="width:12.8pt;height:18.65pt" o:ole="">
            <v:imagedata r:id="rId69" o:title=""/>
          </v:shape>
          <o:OLEObject Type="Embed" ProgID="Equation.DSMT4" ShapeID="_x0000_i1061" DrawAspect="Content" ObjectID="_1763748885" r:id="rId70"/>
        </w:object>
      </w:r>
      <w:r>
        <w:tab/>
      </w:r>
      <w:r w:rsidR="009944DF" w:rsidRPr="00740AE8">
        <w:rPr>
          <w:rFonts w:hint="eastAsia"/>
        </w:rPr>
        <w:t>——</w:t>
      </w:r>
      <w:r w:rsidRPr="00691216">
        <w:rPr>
          <w:rFonts w:cs="Times New Roman"/>
        </w:rPr>
        <w:t>弯曲模型极限点</w:t>
      </w:r>
      <w:r w:rsidRPr="00691216">
        <w:rPr>
          <w:rFonts w:cs="Times New Roman" w:hint="eastAsia"/>
        </w:rPr>
        <w:t>处单元底部截面的曲率；</w:t>
      </w:r>
    </w:p>
    <w:p w14:paraId="41D8BD61" w14:textId="530E720A" w:rsidR="00ED555C" w:rsidRPr="00691216" w:rsidRDefault="00ED555C" w:rsidP="008053AC">
      <w:pPr>
        <w:pStyle w:val="aff6"/>
        <w:rPr>
          <w:rFonts w:cs="Times New Roman" w:hint="eastAsia"/>
        </w:rPr>
      </w:pPr>
      <w:r>
        <w:tab/>
      </w:r>
      <w:r w:rsidR="00C223E0" w:rsidRPr="00C223E0">
        <w:rPr>
          <w:position w:val="-14"/>
        </w:rPr>
        <w:object w:dxaOrig="260" w:dyaOrig="380" w14:anchorId="1AA42EA1">
          <v:shape id="_x0000_i1062" type="#_x0000_t75" style="width:12.8pt;height:19.2pt" o:ole="">
            <v:imagedata r:id="rId71" o:title=""/>
          </v:shape>
          <o:OLEObject Type="Embed" ProgID="Equation.DSMT4" ShapeID="_x0000_i1062" DrawAspect="Content" ObjectID="_1763748886" r:id="rId72"/>
        </w:object>
      </w:r>
      <w:r>
        <w:tab/>
      </w:r>
      <w:r w:rsidR="009944DF" w:rsidRPr="00740AE8">
        <w:rPr>
          <w:rFonts w:hint="eastAsia"/>
        </w:rPr>
        <w:t>——</w:t>
      </w:r>
      <w:r w:rsidRPr="00691216">
        <w:rPr>
          <w:rFonts w:cs="Times New Roman"/>
        </w:rPr>
        <w:t>弯曲模型屈服点</w:t>
      </w:r>
      <w:r w:rsidRPr="00691216">
        <w:rPr>
          <w:rFonts w:cs="Times New Roman" w:hint="eastAsia"/>
        </w:rPr>
        <w:t>处单元底部截面的曲率；</w:t>
      </w:r>
    </w:p>
    <w:p w14:paraId="32E5FBE5" w14:textId="2C04E646" w:rsidR="00ED555C" w:rsidRPr="00691216" w:rsidRDefault="00ED555C" w:rsidP="00ED555C">
      <w:pPr>
        <w:pStyle w:val="aff6"/>
        <w:rPr>
          <w:rFonts w:cs="Times New Roman"/>
        </w:rPr>
      </w:pPr>
      <w:r>
        <w:tab/>
      </w:r>
      <w:r w:rsidR="00C223E0" w:rsidRPr="00C223E0">
        <w:rPr>
          <w:position w:val="-12"/>
        </w:rPr>
        <w:object w:dxaOrig="340" w:dyaOrig="360" w14:anchorId="394BC62B">
          <v:shape id="_x0000_i1064" type="#_x0000_t75" style="width:17.05pt;height:18.65pt" o:ole="">
            <v:imagedata r:id="rId73" o:title=""/>
          </v:shape>
          <o:OLEObject Type="Embed" ProgID="Equation.DSMT4" ShapeID="_x0000_i1064" DrawAspect="Content" ObjectID="_1763748887" r:id="rId74"/>
        </w:object>
      </w:r>
      <w:r>
        <w:tab/>
      </w:r>
      <w:r w:rsidR="009944DF" w:rsidRPr="00740AE8">
        <w:rPr>
          <w:rFonts w:hint="eastAsia"/>
        </w:rPr>
        <w:t>——</w:t>
      </w:r>
      <w:r w:rsidRPr="00691216">
        <w:rPr>
          <w:rFonts w:cs="Times New Roman"/>
        </w:rPr>
        <w:t>弯曲模型</w:t>
      </w:r>
      <w:r w:rsidRPr="00691216">
        <w:rPr>
          <w:rFonts w:cs="Times New Roman" w:hint="eastAsia"/>
        </w:rPr>
        <w:t>开裂点处的层间变形；</w:t>
      </w:r>
    </w:p>
    <w:p w14:paraId="3BFD48DF" w14:textId="20B5EBEC" w:rsidR="00ED555C" w:rsidRDefault="00ED555C" w:rsidP="00ED555C">
      <w:pPr>
        <w:pStyle w:val="aff6"/>
      </w:pPr>
      <w:r>
        <w:tab/>
      </w:r>
      <w:r w:rsidR="00C223E0" w:rsidRPr="00C223E0">
        <w:rPr>
          <w:position w:val="-12"/>
        </w:rPr>
        <w:object w:dxaOrig="320" w:dyaOrig="360" w14:anchorId="73F94A16">
          <v:shape id="_x0000_i1065" type="#_x0000_t75" style="width:16pt;height:18.65pt" o:ole="">
            <v:imagedata r:id="rId75" o:title=""/>
          </v:shape>
          <o:OLEObject Type="Embed" ProgID="Equation.DSMT4" ShapeID="_x0000_i1065" DrawAspect="Content" ObjectID="_1763748888" r:id="rId76"/>
        </w:object>
      </w:r>
      <w:r>
        <w:tab/>
      </w:r>
      <w:r w:rsidR="009944DF" w:rsidRPr="00740AE8">
        <w:rPr>
          <w:rFonts w:hint="eastAsia"/>
        </w:rPr>
        <w:t>——</w:t>
      </w:r>
      <w:r w:rsidRPr="00691216">
        <w:rPr>
          <w:rFonts w:cs="Times New Roman"/>
        </w:rPr>
        <w:t>弯曲模型极限点</w:t>
      </w:r>
      <w:r w:rsidRPr="00691216">
        <w:rPr>
          <w:rFonts w:cs="Times New Roman" w:hint="eastAsia"/>
        </w:rPr>
        <w:t>处的层间变形；</w:t>
      </w:r>
    </w:p>
    <w:p w14:paraId="7EE17431" w14:textId="51E0E722" w:rsidR="00ED555C" w:rsidRPr="00C833C8" w:rsidRDefault="00ED555C" w:rsidP="00ED555C">
      <w:pPr>
        <w:pStyle w:val="aff6"/>
      </w:pPr>
      <w:r>
        <w:tab/>
      </w:r>
      <w:r w:rsidR="00C223E0" w:rsidRPr="00C223E0">
        <w:rPr>
          <w:position w:val="-14"/>
        </w:rPr>
        <w:object w:dxaOrig="320" w:dyaOrig="380" w14:anchorId="63D75BCB">
          <v:shape id="_x0000_i1066" type="#_x0000_t75" style="width:16pt;height:19.2pt" o:ole="">
            <v:imagedata r:id="rId77" o:title=""/>
          </v:shape>
          <o:OLEObject Type="Embed" ProgID="Equation.DSMT4" ShapeID="_x0000_i1066" DrawAspect="Content" ObjectID="_1763748889" r:id="rId78"/>
        </w:object>
      </w:r>
      <w:r>
        <w:tab/>
      </w:r>
      <w:r w:rsidR="009944DF" w:rsidRPr="00740AE8">
        <w:rPr>
          <w:rFonts w:hint="eastAsia"/>
        </w:rPr>
        <w:t>——</w:t>
      </w:r>
      <w:r w:rsidRPr="00691216">
        <w:rPr>
          <w:rFonts w:cs="Times New Roman"/>
        </w:rPr>
        <w:t>弯曲模型屈服点</w:t>
      </w:r>
      <w:r w:rsidRPr="00691216">
        <w:rPr>
          <w:rFonts w:cs="Times New Roman" w:hint="eastAsia"/>
        </w:rPr>
        <w:t>处的层间变形；</w:t>
      </w:r>
    </w:p>
    <w:p w14:paraId="20835FBB" w14:textId="06FBD9AA" w:rsidR="00ED555C" w:rsidRPr="008053AC" w:rsidRDefault="00ED555C" w:rsidP="008053AC">
      <w:pPr>
        <w:pStyle w:val="aff6"/>
        <w:rPr>
          <w:rFonts w:hint="eastAsia"/>
        </w:rPr>
      </w:pPr>
      <w:r>
        <w:tab/>
      </w:r>
      <w:r w:rsidR="00C223E0" w:rsidRPr="00C223E0">
        <w:rPr>
          <w:position w:val="-6"/>
        </w:rPr>
        <w:object w:dxaOrig="360" w:dyaOrig="279" w14:anchorId="45B666E9">
          <v:shape id="_x0000_i1067" type="#_x0000_t75" style="width:18.65pt;height:13.85pt" o:ole="">
            <v:imagedata r:id="rId79" o:title=""/>
          </v:shape>
          <o:OLEObject Type="Embed" ProgID="Equation.DSMT4" ShapeID="_x0000_i1067" DrawAspect="Content" ObjectID="_1763748890" r:id="rId80"/>
        </w:object>
      </w:r>
      <w:r>
        <w:tab/>
      </w:r>
      <w:r w:rsidRPr="00740AE8">
        <w:rPr>
          <w:rFonts w:hint="eastAsia"/>
        </w:rPr>
        <w:t>——</w:t>
      </w:r>
      <w:r>
        <w:rPr>
          <w:rFonts w:hint="eastAsia"/>
        </w:rPr>
        <w:t>结</w:t>
      </w:r>
      <w:r w:rsidRPr="00691216">
        <w:rPr>
          <w:rFonts w:cs="Times New Roman" w:hint="eastAsia"/>
        </w:rPr>
        <w:t>构楼层层间最大弹性位移；</w:t>
      </w:r>
    </w:p>
    <w:p w14:paraId="6AFC54D5" w14:textId="505ED15C" w:rsidR="00ED555C" w:rsidRPr="00691216" w:rsidRDefault="00ED555C" w:rsidP="00ED555C">
      <w:pPr>
        <w:pStyle w:val="aff6"/>
        <w:rPr>
          <w:rFonts w:cs="Times New Roman"/>
        </w:rPr>
      </w:pPr>
      <w:r>
        <w:tab/>
      </w:r>
      <w:r w:rsidR="00C223E0" w:rsidRPr="00C223E0">
        <w:rPr>
          <w:position w:val="-14"/>
        </w:rPr>
        <w:object w:dxaOrig="620" w:dyaOrig="400" w14:anchorId="524E3E26">
          <v:shape id="_x0000_i1070" type="#_x0000_t75" style="width:30.95pt;height:20.25pt" o:ole="">
            <v:imagedata r:id="rId81" o:title=""/>
          </v:shape>
          <o:OLEObject Type="Embed" ProgID="Equation.DSMT4" ShapeID="_x0000_i1070" DrawAspect="Content" ObjectID="_1763748891" r:id="rId82"/>
        </w:object>
      </w:r>
      <w:r>
        <w:tab/>
      </w:r>
      <w:r w:rsidRPr="00D745C5">
        <w:rPr>
          <w:rFonts w:hint="eastAsia"/>
        </w:rPr>
        <w:t>——</w:t>
      </w:r>
      <w:r w:rsidRPr="00691216">
        <w:rPr>
          <w:rFonts w:cs="Times New Roman" w:hint="eastAsia"/>
        </w:rPr>
        <w:t>构件允许弯矩设计值限值；</w:t>
      </w:r>
    </w:p>
    <w:p w14:paraId="7F050195" w14:textId="0DAA6EB7" w:rsidR="00ED555C" w:rsidRPr="00691216" w:rsidRDefault="00ED555C" w:rsidP="008053AC">
      <w:pPr>
        <w:pStyle w:val="aff6"/>
        <w:rPr>
          <w:rFonts w:cs="Times New Roman" w:hint="eastAsia"/>
        </w:rPr>
      </w:pPr>
      <w:r>
        <w:tab/>
      </w:r>
      <w:r w:rsidR="00C223E0" w:rsidRPr="00C223E0">
        <w:rPr>
          <w:position w:val="-14"/>
        </w:rPr>
        <w:object w:dxaOrig="440" w:dyaOrig="400" w14:anchorId="69FFE43A">
          <v:shape id="_x0000_i1071" type="#_x0000_t75" style="width:21.35pt;height:20.25pt" o:ole="">
            <v:imagedata r:id="rId83" o:title=""/>
          </v:shape>
          <o:OLEObject Type="Embed" ProgID="Equation.DSMT4" ShapeID="_x0000_i1071" DrawAspect="Content" ObjectID="_1763748892" r:id="rId84"/>
        </w:object>
      </w:r>
      <w:r>
        <w:tab/>
      </w:r>
      <w:r w:rsidRPr="00D745C5">
        <w:rPr>
          <w:rFonts w:hint="eastAsia"/>
        </w:rPr>
        <w:t>——</w:t>
      </w:r>
      <w:r w:rsidRPr="00691216">
        <w:rPr>
          <w:rFonts w:cs="Times New Roman" w:hint="eastAsia"/>
        </w:rPr>
        <w:t>构件均布荷载作用时允许剪力设计限值</w:t>
      </w:r>
      <w:r w:rsidR="008053AC">
        <w:rPr>
          <w:rFonts w:cs="Times New Roman" w:hint="eastAsia"/>
        </w:rPr>
        <w:t>。</w:t>
      </w:r>
    </w:p>
    <w:p w14:paraId="7E1A9B99" w14:textId="77777777" w:rsidR="00ED555C" w:rsidRDefault="00ED555C" w:rsidP="00ED555C">
      <w:pPr>
        <w:pStyle w:val="aff4"/>
      </w:pPr>
      <w:r w:rsidRPr="006518C9">
        <w:rPr>
          <w:b/>
          <w:bCs/>
        </w:rPr>
        <w:t>2.2.3</w:t>
      </w:r>
      <w:r>
        <w:t xml:space="preserve">  </w:t>
      </w:r>
      <w:r>
        <w:rPr>
          <w:rFonts w:hint="eastAsia"/>
        </w:rPr>
        <w:t>几何参数：</w:t>
      </w:r>
    </w:p>
    <w:p w14:paraId="5DD04121" w14:textId="7BFAC829" w:rsidR="00ED555C" w:rsidRPr="00691216" w:rsidRDefault="00ED555C" w:rsidP="00ED555C">
      <w:pPr>
        <w:pStyle w:val="aff6"/>
        <w:rPr>
          <w:rFonts w:cs="Times New Roman"/>
        </w:rPr>
      </w:pPr>
      <w:r>
        <w:rPr>
          <w:lang w:val="en-NZ"/>
        </w:rPr>
        <w:tab/>
      </w:r>
      <w:r w:rsidR="00C223E0" w:rsidRPr="00C223E0">
        <w:rPr>
          <w:position w:val="-6"/>
        </w:rPr>
        <w:object w:dxaOrig="200" w:dyaOrig="279" w14:anchorId="6AC688B9">
          <v:shape id="_x0000_i1075" type="#_x0000_t75" style="width:10.15pt;height:13.85pt" o:ole="">
            <v:imagedata r:id="rId85" o:title=""/>
          </v:shape>
          <o:OLEObject Type="Embed" ProgID="Equation.DSMT4" ShapeID="_x0000_i1075" DrawAspect="Content" ObjectID="_1763748893" r:id="rId86"/>
        </w:object>
      </w:r>
      <w:r>
        <w:tab/>
      </w:r>
      <w:r w:rsidRPr="00740AE8">
        <w:rPr>
          <w:rFonts w:hint="eastAsia"/>
        </w:rPr>
        <w:t>——</w:t>
      </w:r>
      <w:r w:rsidRPr="00691216">
        <w:rPr>
          <w:rFonts w:cs="Times New Roman" w:hint="eastAsia"/>
        </w:rPr>
        <w:t>空心墙板的等效截面宽度；</w:t>
      </w:r>
    </w:p>
    <w:p w14:paraId="195F7545" w14:textId="1DC7F00D" w:rsidR="00ED555C" w:rsidRPr="00691216" w:rsidRDefault="00ED555C" w:rsidP="00ED555C">
      <w:pPr>
        <w:pStyle w:val="aff6"/>
        <w:rPr>
          <w:rFonts w:cs="Times New Roman"/>
        </w:rPr>
      </w:pPr>
      <w:r>
        <w:tab/>
      </w:r>
      <w:r w:rsidR="00C223E0" w:rsidRPr="00C223E0">
        <w:rPr>
          <w:position w:val="-12"/>
        </w:rPr>
        <w:object w:dxaOrig="300" w:dyaOrig="360" w14:anchorId="4CF38CCB">
          <v:shape id="_x0000_i1076" type="#_x0000_t75" style="width:14.95pt;height:18.65pt" o:ole="">
            <v:imagedata r:id="rId87" o:title=""/>
          </v:shape>
          <o:OLEObject Type="Embed" ProgID="Equation.DSMT4" ShapeID="_x0000_i1076" DrawAspect="Content" ObjectID="_1763748894" r:id="rId88"/>
        </w:object>
      </w:r>
      <w:r>
        <w:tab/>
      </w:r>
      <w:r>
        <w:rPr>
          <w:rFonts w:hint="eastAsia"/>
        </w:rPr>
        <w:t>——</w:t>
      </w:r>
      <w:r w:rsidRPr="00691216">
        <w:rPr>
          <w:rFonts w:cs="Times New Roman" w:hint="eastAsia"/>
        </w:rPr>
        <w:t>板各肋宽之和；</w:t>
      </w:r>
    </w:p>
    <w:p w14:paraId="0DF7092E" w14:textId="60E6D50F" w:rsidR="00ED555C" w:rsidRPr="00691216" w:rsidRDefault="00ED555C" w:rsidP="008053AC">
      <w:pPr>
        <w:pStyle w:val="aff6"/>
        <w:rPr>
          <w:rFonts w:cs="Times New Roman" w:hint="eastAsia"/>
        </w:rPr>
      </w:pPr>
      <w:r>
        <w:tab/>
      </w:r>
      <w:r w:rsidR="00C223E0" w:rsidRPr="00C223E0">
        <w:rPr>
          <w:position w:val="-12"/>
        </w:rPr>
        <w:object w:dxaOrig="240" w:dyaOrig="360" w14:anchorId="62F3030B">
          <v:shape id="_x0000_i1077" type="#_x0000_t75" style="width:11.75pt;height:18.65pt" o:ole="">
            <v:imagedata r:id="rId89" o:title=""/>
          </v:shape>
          <o:OLEObject Type="Embed" ProgID="Equation.DSMT4" ShapeID="_x0000_i1077" DrawAspect="Content" ObjectID="_1763748895" r:id="rId90"/>
        </w:object>
      </w:r>
      <w:r>
        <w:tab/>
      </w:r>
      <w:r w:rsidRPr="00D745C5">
        <w:rPr>
          <w:rFonts w:hint="eastAsia"/>
        </w:rPr>
        <w:t>——</w:t>
      </w:r>
      <w:r w:rsidRPr="00691216">
        <w:rPr>
          <w:rFonts w:cs="Times New Roman" w:hint="eastAsia"/>
        </w:rPr>
        <w:t>空心叠合板宽度；</w:t>
      </w:r>
    </w:p>
    <w:p w14:paraId="5927E979" w14:textId="51D67A2C" w:rsidR="00ED555C" w:rsidRPr="00691216" w:rsidRDefault="00ED555C" w:rsidP="00ED555C">
      <w:pPr>
        <w:pStyle w:val="aff6"/>
        <w:rPr>
          <w:rFonts w:cs="Times New Roman"/>
        </w:rPr>
      </w:pPr>
      <w:r>
        <w:tab/>
      </w:r>
      <w:r w:rsidR="00C223E0" w:rsidRPr="00C223E0">
        <w:rPr>
          <w:position w:val="-12"/>
        </w:rPr>
        <w:object w:dxaOrig="320" w:dyaOrig="360" w14:anchorId="72A56568">
          <v:shape id="_x0000_i1079" type="#_x0000_t75" style="width:16pt;height:18.65pt" o:ole="">
            <v:imagedata r:id="rId91" o:title=""/>
          </v:shape>
          <o:OLEObject Type="Embed" ProgID="Equation.DSMT4" ShapeID="_x0000_i1079" DrawAspect="Content" ObjectID="_1763748896" r:id="rId92"/>
        </w:object>
      </w:r>
      <w:r>
        <w:tab/>
      </w:r>
      <w:r w:rsidR="009944DF" w:rsidRPr="00740AE8">
        <w:rPr>
          <w:rFonts w:hint="eastAsia"/>
        </w:rPr>
        <w:t>——</w:t>
      </w:r>
      <w:r w:rsidRPr="00691216">
        <w:rPr>
          <w:rFonts w:cs="Times New Roman"/>
        </w:rPr>
        <w:t>墙板连接钢筋直径；</w:t>
      </w:r>
    </w:p>
    <w:p w14:paraId="6B34B6E6" w14:textId="6D6363F5" w:rsidR="00ED555C" w:rsidRPr="00691216" w:rsidRDefault="00ED555C" w:rsidP="00ED555C">
      <w:pPr>
        <w:pStyle w:val="aff6"/>
        <w:rPr>
          <w:rFonts w:cs="Times New Roman"/>
        </w:rPr>
      </w:pPr>
      <w:r>
        <w:tab/>
      </w:r>
      <w:r w:rsidR="00C223E0" w:rsidRPr="00C223E0">
        <w:rPr>
          <w:position w:val="-6"/>
        </w:rPr>
        <w:object w:dxaOrig="200" w:dyaOrig="279" w14:anchorId="4FD8F7D3">
          <v:shape id="_x0000_i1080" type="#_x0000_t75" style="width:10.15pt;height:13.85pt" o:ole="">
            <v:imagedata r:id="rId93" o:title=""/>
          </v:shape>
          <o:OLEObject Type="Embed" ProgID="Equation.DSMT4" ShapeID="_x0000_i1080" DrawAspect="Content" ObjectID="_1763748897" r:id="rId94"/>
        </w:object>
      </w:r>
      <w:r>
        <w:tab/>
      </w:r>
      <w:r>
        <w:rPr>
          <w:rFonts w:hint="eastAsia"/>
        </w:rPr>
        <w:t>——</w:t>
      </w:r>
      <w:r w:rsidR="00576E15" w:rsidRPr="00691216">
        <w:rPr>
          <w:rFonts w:cs="Times New Roman"/>
        </w:rPr>
        <w:t>构件截面高度</w:t>
      </w:r>
      <w:r w:rsidRPr="00691216">
        <w:rPr>
          <w:rFonts w:cs="Times New Roman" w:hint="eastAsia"/>
        </w:rPr>
        <w:t>；</w:t>
      </w:r>
    </w:p>
    <w:p w14:paraId="60597DA1" w14:textId="2C1FA356" w:rsidR="00ED555C" w:rsidRPr="00691216" w:rsidRDefault="00ED555C" w:rsidP="00ED555C">
      <w:pPr>
        <w:pStyle w:val="aff6"/>
        <w:rPr>
          <w:rFonts w:cs="Times New Roman"/>
        </w:rPr>
      </w:pPr>
      <w:r>
        <w:lastRenderedPageBreak/>
        <w:tab/>
      </w:r>
      <w:r w:rsidR="00C223E0" w:rsidRPr="00C223E0">
        <w:rPr>
          <w:position w:val="-12"/>
        </w:rPr>
        <w:object w:dxaOrig="300" w:dyaOrig="360" w14:anchorId="034F0763">
          <v:shape id="_x0000_i1081" type="#_x0000_t75" style="width:14.95pt;height:18.65pt" o:ole="">
            <v:imagedata r:id="rId95" o:title=""/>
          </v:shape>
          <o:OLEObject Type="Embed" ProgID="Equation.DSMT4" ShapeID="_x0000_i1081" DrawAspect="Content" ObjectID="_1763748898" r:id="rId96"/>
        </w:object>
      </w:r>
      <w:r>
        <w:tab/>
      </w:r>
      <w:r w:rsidR="009944DF" w:rsidRPr="00740AE8">
        <w:rPr>
          <w:rFonts w:hint="eastAsia"/>
        </w:rPr>
        <w:t>——</w:t>
      </w:r>
      <w:r w:rsidRPr="00691216">
        <w:rPr>
          <w:rFonts w:cs="Times New Roman"/>
        </w:rPr>
        <w:t>单元所在楼层层高；</w:t>
      </w:r>
    </w:p>
    <w:p w14:paraId="64356EDD" w14:textId="3F6D9FAB" w:rsidR="00ED555C" w:rsidRPr="00691216" w:rsidRDefault="00ED555C" w:rsidP="00ED555C">
      <w:pPr>
        <w:pStyle w:val="aff6"/>
        <w:rPr>
          <w:rFonts w:cs="Times New Roman"/>
        </w:rPr>
      </w:pPr>
      <w:r>
        <w:tab/>
      </w:r>
      <w:r w:rsidR="00C223E0" w:rsidRPr="00C223E0">
        <w:rPr>
          <w:position w:val="-12"/>
        </w:rPr>
        <w:object w:dxaOrig="260" w:dyaOrig="360" w14:anchorId="3264F163">
          <v:shape id="_x0000_i1082" type="#_x0000_t75" style="width:12.8pt;height:18.65pt" o:ole="">
            <v:imagedata r:id="rId97" o:title=""/>
          </v:shape>
          <o:OLEObject Type="Embed" ProgID="Equation.DSMT4" ShapeID="_x0000_i1082" DrawAspect="Content" ObjectID="_1763748899" r:id="rId98"/>
        </w:object>
      </w:r>
      <w:r>
        <w:tab/>
      </w:r>
      <w:r>
        <w:rPr>
          <w:rFonts w:hint="eastAsia"/>
        </w:rPr>
        <w:t>——</w:t>
      </w:r>
      <w:r w:rsidRPr="00691216">
        <w:rPr>
          <w:rFonts w:cs="Times New Roman"/>
        </w:rPr>
        <w:t>构件截面有效高度；</w:t>
      </w:r>
    </w:p>
    <w:p w14:paraId="70EB0B45" w14:textId="39DA3DAB" w:rsidR="00ED555C" w:rsidRPr="00691216" w:rsidRDefault="00ED555C" w:rsidP="00ED555C">
      <w:pPr>
        <w:pStyle w:val="aff6"/>
        <w:rPr>
          <w:rFonts w:cs="Times New Roman"/>
        </w:rPr>
      </w:pPr>
      <w:r>
        <w:tab/>
      </w:r>
      <w:r w:rsidR="00C223E0" w:rsidRPr="00C223E0">
        <w:rPr>
          <w:position w:val="-12"/>
        </w:rPr>
        <w:object w:dxaOrig="320" w:dyaOrig="360" w14:anchorId="331542A1">
          <v:shape id="_x0000_i1083" type="#_x0000_t75" style="width:16pt;height:18.65pt" o:ole="">
            <v:imagedata r:id="rId99" o:title=""/>
          </v:shape>
          <o:OLEObject Type="Embed" ProgID="Equation.DSMT4" ShapeID="_x0000_i1083" DrawAspect="Content" ObjectID="_1763748900" r:id="rId100"/>
        </w:object>
      </w:r>
      <w:r>
        <w:tab/>
      </w:r>
      <w:r w:rsidRPr="00D745C5">
        <w:rPr>
          <w:rFonts w:hint="eastAsia"/>
        </w:rPr>
        <w:t>——空</w:t>
      </w:r>
      <w:r w:rsidRPr="00691216">
        <w:rPr>
          <w:rFonts w:cs="Times New Roman" w:hint="eastAsia"/>
        </w:rPr>
        <w:t>心楼板的有效高度；</w:t>
      </w:r>
    </w:p>
    <w:p w14:paraId="041C40FE" w14:textId="20B29948" w:rsidR="00ED555C" w:rsidRPr="00691216" w:rsidRDefault="00ED555C" w:rsidP="00ED555C">
      <w:pPr>
        <w:pStyle w:val="aff6"/>
        <w:rPr>
          <w:rFonts w:cs="Times New Roman"/>
        </w:rPr>
      </w:pPr>
      <w:r>
        <w:tab/>
      </w:r>
      <w:r w:rsidR="00C223E0" w:rsidRPr="00C223E0">
        <w:rPr>
          <w:position w:val="-12"/>
        </w:rPr>
        <w:object w:dxaOrig="320" w:dyaOrig="360" w14:anchorId="5B73FBDF">
          <v:shape id="_x0000_i1084" type="#_x0000_t75" style="width:16pt;height:18.65pt" o:ole="">
            <v:imagedata r:id="rId101" o:title=""/>
          </v:shape>
          <o:OLEObject Type="Embed" ProgID="Equation.DSMT4" ShapeID="_x0000_i1084" DrawAspect="Content" ObjectID="_1763748901" r:id="rId102"/>
        </w:object>
      </w:r>
      <w:r>
        <w:tab/>
      </w:r>
      <w:r w:rsidRPr="00D745C5">
        <w:rPr>
          <w:rFonts w:hint="eastAsia"/>
        </w:rPr>
        <w:t>——</w:t>
      </w:r>
      <w:r w:rsidRPr="00691216">
        <w:rPr>
          <w:rFonts w:cs="Times New Roman" w:hint="eastAsia"/>
        </w:rPr>
        <w:t>空心叠合板有效高度；</w:t>
      </w:r>
    </w:p>
    <w:p w14:paraId="4AF60B8B" w14:textId="41173D61" w:rsidR="00ED555C" w:rsidRDefault="00ED555C" w:rsidP="00ED555C">
      <w:pPr>
        <w:pStyle w:val="aff6"/>
      </w:pPr>
      <w:r>
        <w:rPr>
          <w:rFonts w:asciiTheme="majorEastAsia" w:hAnsiTheme="majorEastAsia"/>
        </w:rPr>
        <w:tab/>
      </w:r>
      <w:r w:rsidR="00C223E0" w:rsidRPr="00C223E0">
        <w:rPr>
          <w:position w:val="-12"/>
        </w:rPr>
        <w:object w:dxaOrig="300" w:dyaOrig="360" w14:anchorId="1CF43D75">
          <v:shape id="_x0000_i1085" type="#_x0000_t75" style="width:14.95pt;height:18.65pt" o:ole="">
            <v:imagedata r:id="rId103" o:title=""/>
          </v:shape>
          <o:OLEObject Type="Embed" ProgID="Equation.DSMT4" ShapeID="_x0000_i1085" DrawAspect="Content" ObjectID="_1763748902" r:id="rId104"/>
        </w:object>
      </w:r>
      <w:r>
        <w:tab/>
      </w:r>
      <w:r w:rsidRPr="00740AE8">
        <w:rPr>
          <w:rFonts w:hint="eastAsia"/>
        </w:rPr>
        <w:t>——</w:t>
      </w:r>
      <w:r>
        <w:rPr>
          <w:rFonts w:hint="eastAsia"/>
        </w:rPr>
        <w:t>构件截面第</w:t>
      </w:r>
      <w:r w:rsidRPr="00BA291C">
        <w:rPr>
          <w:rFonts w:hint="eastAsia"/>
          <w:i/>
        </w:rPr>
        <w:t>i</w:t>
      </w:r>
      <w:r>
        <w:rPr>
          <w:rFonts w:hint="eastAsia"/>
        </w:rPr>
        <w:t>根预应力筋至截面受压边缘的距离；</w:t>
      </w:r>
    </w:p>
    <w:p w14:paraId="5C25A0F8" w14:textId="5EBFDB07" w:rsidR="00ED555C" w:rsidRPr="005F4792" w:rsidRDefault="00ED555C" w:rsidP="00ED555C">
      <w:pPr>
        <w:pStyle w:val="aff6"/>
      </w:pPr>
      <w:r>
        <w:tab/>
      </w:r>
      <w:r w:rsidR="00C223E0" w:rsidRPr="00C223E0">
        <w:rPr>
          <w:position w:val="-12"/>
        </w:rPr>
        <w:object w:dxaOrig="240" w:dyaOrig="360" w14:anchorId="084AE1D0">
          <v:shape id="_x0000_i1086" type="#_x0000_t75" style="width:11.75pt;height:18.65pt" o:ole="">
            <v:imagedata r:id="rId105" o:title=""/>
          </v:shape>
          <o:OLEObject Type="Embed" ProgID="Equation.DSMT4" ShapeID="_x0000_i1086" DrawAspect="Content" ObjectID="_1763748903" r:id="rId106"/>
        </w:object>
      </w:r>
      <w:r>
        <w:tab/>
      </w:r>
      <w:r w:rsidRPr="005F4792">
        <w:rPr>
          <w:rFonts w:asciiTheme="minorEastAsia" w:hAnsiTheme="minorEastAsia" w:cs="Times New Roman"/>
        </w:rPr>
        <w:t>—</w:t>
      </w:r>
      <w:r w:rsidRPr="00693D24">
        <w:rPr>
          <w:rFonts w:asciiTheme="minorEastAsia" w:eastAsiaTheme="minorEastAsia" w:hAnsiTheme="minorEastAsia" w:cs="Times New Roman"/>
        </w:rPr>
        <w:t>—</w:t>
      </w:r>
      <w:r w:rsidRPr="005F4792">
        <w:t>所选取的单元截面长度；</w:t>
      </w:r>
    </w:p>
    <w:p w14:paraId="2A9D4341" w14:textId="28164FB0" w:rsidR="00ED555C" w:rsidRDefault="00ED555C" w:rsidP="00ED555C">
      <w:pPr>
        <w:pStyle w:val="aff6"/>
      </w:pPr>
      <w:r>
        <w:tab/>
      </w:r>
      <w:r w:rsidR="00C223E0" w:rsidRPr="00C223E0">
        <w:rPr>
          <w:position w:val="-6"/>
        </w:rPr>
        <w:object w:dxaOrig="200" w:dyaOrig="220" w14:anchorId="55E9AA51">
          <v:shape id="_x0000_i1087" type="#_x0000_t75" style="width:10.15pt;height:11.2pt" o:ole="">
            <v:imagedata r:id="rId107" o:title=""/>
          </v:shape>
          <o:OLEObject Type="Embed" ProgID="Equation.DSMT4" ShapeID="_x0000_i1087" DrawAspect="Content" ObjectID="_1763748904" r:id="rId108"/>
        </w:object>
      </w:r>
      <w:r>
        <w:tab/>
      </w:r>
      <w:r w:rsidRPr="00740AE8">
        <w:rPr>
          <w:rFonts w:hint="eastAsia"/>
        </w:rPr>
        <w:t>——</w:t>
      </w:r>
      <w:r>
        <w:rPr>
          <w:rFonts w:hint="eastAsia"/>
        </w:rPr>
        <w:t>构件截面混凝土受压区高度；</w:t>
      </w:r>
    </w:p>
    <w:p w14:paraId="6E29E36F" w14:textId="3E2C43DD" w:rsidR="00ED555C" w:rsidRDefault="00ED555C" w:rsidP="00ED555C">
      <w:pPr>
        <w:pStyle w:val="aff6"/>
      </w:pPr>
      <w:r>
        <w:tab/>
      </w:r>
      <w:r w:rsidR="00C223E0" w:rsidRPr="00025957">
        <w:rPr>
          <w:position w:val="-4"/>
        </w:rPr>
        <w:object w:dxaOrig="240" w:dyaOrig="260" w14:anchorId="334BE41A">
          <v:shape id="_x0000_i1088" type="#_x0000_t75" style="width:11.75pt;height:12.8pt" o:ole="">
            <v:imagedata r:id="rId109" o:title=""/>
          </v:shape>
          <o:OLEObject Type="Embed" ProgID="Equation.DSMT4" ShapeID="_x0000_i1088" DrawAspect="Content" ObjectID="_1763748905" r:id="rId110"/>
        </w:object>
      </w:r>
      <w:r>
        <w:tab/>
      </w:r>
      <w:r w:rsidRPr="00740AE8">
        <w:rPr>
          <w:rFonts w:hint="eastAsia"/>
        </w:rPr>
        <w:t>——</w:t>
      </w:r>
      <w:r>
        <w:rPr>
          <w:rFonts w:hint="eastAsia"/>
        </w:rPr>
        <w:t>空心墙板的截面面积；</w:t>
      </w:r>
    </w:p>
    <w:p w14:paraId="58071CD2" w14:textId="39F865CA" w:rsidR="00ED555C" w:rsidRDefault="00ED555C" w:rsidP="00ED555C">
      <w:pPr>
        <w:pStyle w:val="aff6"/>
        <w:rPr>
          <w:rFonts w:asciiTheme="majorEastAsia" w:hAnsiTheme="majorEastAsia"/>
        </w:rPr>
      </w:pPr>
      <w:r>
        <w:tab/>
      </w:r>
      <w:r w:rsidR="00C223E0" w:rsidRPr="00C223E0">
        <w:rPr>
          <w:position w:val="-12"/>
        </w:rPr>
        <w:object w:dxaOrig="279" w:dyaOrig="360" w14:anchorId="1271B09B">
          <v:shape id="_x0000_i1089" type="#_x0000_t75" style="width:13.85pt;height:18.65pt" o:ole="">
            <v:imagedata r:id="rId111" o:title=""/>
          </v:shape>
          <o:OLEObject Type="Embed" ProgID="Equation.DSMT4" ShapeID="_x0000_i1089" DrawAspect="Content" ObjectID="_1763748906" r:id="rId112"/>
        </w:object>
      </w:r>
      <w:r>
        <w:tab/>
      </w:r>
      <w:r>
        <w:rPr>
          <w:rFonts w:hint="eastAsia"/>
        </w:rPr>
        <w:t>——</w:t>
      </w:r>
      <w:r>
        <w:rPr>
          <w:rFonts w:asciiTheme="majorEastAsia" w:hAnsiTheme="majorEastAsia"/>
        </w:rPr>
        <w:t>构件截面混凝土的材料面积；</w:t>
      </w:r>
    </w:p>
    <w:p w14:paraId="23E99C1A" w14:textId="35D5C2B4" w:rsidR="00ED555C" w:rsidRDefault="00ED555C" w:rsidP="00ED555C">
      <w:pPr>
        <w:pStyle w:val="aff6"/>
        <w:rPr>
          <w:rFonts w:asciiTheme="majorEastAsia" w:hAnsiTheme="majorEastAsia"/>
        </w:rPr>
      </w:pPr>
      <w:r>
        <w:tab/>
      </w:r>
      <w:r w:rsidR="00C223E0" w:rsidRPr="00C223E0">
        <w:rPr>
          <w:position w:val="-14"/>
        </w:rPr>
        <w:object w:dxaOrig="300" w:dyaOrig="380" w14:anchorId="4C619ABB">
          <v:shape id="_x0000_i1090" type="#_x0000_t75" style="width:14.95pt;height:19.2pt" o:ole="">
            <v:imagedata r:id="rId113" o:title=""/>
          </v:shape>
          <o:OLEObject Type="Embed" ProgID="Equation.DSMT4" ShapeID="_x0000_i1090" DrawAspect="Content" ObjectID="_1763748907" r:id="rId114"/>
        </w:object>
      </w:r>
      <w:r>
        <w:tab/>
      </w:r>
      <w:r w:rsidRPr="00740AE8">
        <w:rPr>
          <w:rFonts w:hint="eastAsia"/>
        </w:rPr>
        <w:t>——</w:t>
      </w:r>
      <w:r>
        <w:rPr>
          <w:rFonts w:asciiTheme="majorEastAsia" w:hAnsiTheme="majorEastAsia"/>
        </w:rPr>
        <w:t>构件截面预应力筋的材料面积；</w:t>
      </w:r>
    </w:p>
    <w:p w14:paraId="541655EE" w14:textId="169C48E6" w:rsidR="00ED555C" w:rsidRDefault="00ED555C" w:rsidP="00ED555C">
      <w:pPr>
        <w:pStyle w:val="aff6"/>
      </w:pPr>
      <w:r>
        <w:tab/>
      </w:r>
      <w:r w:rsidR="00C223E0" w:rsidRPr="00C223E0">
        <w:rPr>
          <w:position w:val="-14"/>
        </w:rPr>
        <w:object w:dxaOrig="340" w:dyaOrig="380" w14:anchorId="1ECE5059">
          <v:shape id="_x0000_i1091" type="#_x0000_t75" style="width:17.05pt;height:19.2pt" o:ole="">
            <v:imagedata r:id="rId115" o:title=""/>
          </v:shape>
          <o:OLEObject Type="Embed" ProgID="Equation.DSMT4" ShapeID="_x0000_i1091" DrawAspect="Content" ObjectID="_1763748908" r:id="rId116"/>
        </w:object>
      </w:r>
      <w:r>
        <w:tab/>
      </w:r>
      <w:r w:rsidRPr="00740AE8">
        <w:rPr>
          <w:rFonts w:hint="eastAsia"/>
        </w:rPr>
        <w:t>——</w:t>
      </w:r>
      <w:r>
        <w:rPr>
          <w:rFonts w:hint="eastAsia"/>
        </w:rPr>
        <w:t>构件截面第</w:t>
      </w:r>
      <w:r w:rsidRPr="00BA291C">
        <w:rPr>
          <w:rFonts w:hint="eastAsia"/>
          <w:i/>
        </w:rPr>
        <w:t>i</w:t>
      </w:r>
      <w:r>
        <w:rPr>
          <w:rFonts w:hint="eastAsia"/>
        </w:rPr>
        <w:t>根预应力筋的截面面积；</w:t>
      </w:r>
    </w:p>
    <w:p w14:paraId="77EB660C" w14:textId="43DDB9F5" w:rsidR="00ED555C" w:rsidRDefault="00ED555C" w:rsidP="00ED555C">
      <w:pPr>
        <w:pStyle w:val="aff6"/>
      </w:pPr>
      <w:r>
        <w:tab/>
      </w:r>
      <w:r w:rsidR="00C223E0" w:rsidRPr="00C223E0">
        <w:rPr>
          <w:position w:val="-12"/>
        </w:rPr>
        <w:object w:dxaOrig="340" w:dyaOrig="360" w14:anchorId="4F3CB3A6">
          <v:shape id="_x0000_i1092" type="#_x0000_t75" style="width:17.05pt;height:18.65pt" o:ole="">
            <v:imagedata r:id="rId117" o:title=""/>
          </v:shape>
          <o:OLEObject Type="Embed" ProgID="Equation.DSMT4" ShapeID="_x0000_i1092" DrawAspect="Content" ObjectID="_1763748909" r:id="rId118"/>
        </w:object>
      </w:r>
      <w:r>
        <w:tab/>
      </w:r>
      <w:r w:rsidRPr="00740AE8">
        <w:rPr>
          <w:rFonts w:hint="eastAsia"/>
        </w:rPr>
        <w:t>——</w:t>
      </w:r>
      <w:r>
        <w:rPr>
          <w:rFonts w:hint="eastAsia"/>
        </w:rPr>
        <w:t>空心墙板按截面最小宽度计算的腹板截面面积；</w:t>
      </w:r>
    </w:p>
    <w:p w14:paraId="505C8022" w14:textId="69C456FF" w:rsidR="00ED555C" w:rsidRPr="008053AC" w:rsidRDefault="00ED555C" w:rsidP="008053AC">
      <w:pPr>
        <w:pStyle w:val="aff6"/>
        <w:rPr>
          <w:rFonts w:hint="eastAsia"/>
        </w:rPr>
      </w:pPr>
      <w:r>
        <w:tab/>
      </w:r>
      <w:r w:rsidR="00C223E0" w:rsidRPr="00025957">
        <w:rPr>
          <w:position w:val="-4"/>
        </w:rPr>
        <w:object w:dxaOrig="220" w:dyaOrig="260" w14:anchorId="0A21407A">
          <v:shape id="_x0000_i1093" type="#_x0000_t75" style="width:11.2pt;height:12.8pt" o:ole="">
            <v:imagedata r:id="rId119" o:title=""/>
          </v:shape>
          <o:OLEObject Type="Embed" ProgID="Equation.DSMT4" ShapeID="_x0000_i1093" DrawAspect="Content" ObjectID="_1763748910" r:id="rId120"/>
        </w:object>
      </w:r>
      <w:r>
        <w:tab/>
      </w:r>
      <w:r w:rsidRPr="00740AE8">
        <w:rPr>
          <w:rFonts w:hint="eastAsia"/>
        </w:rPr>
        <w:t>——</w:t>
      </w:r>
      <w:r>
        <w:rPr>
          <w:rFonts w:hint="eastAsia"/>
        </w:rPr>
        <w:t>预制构件的长度；</w:t>
      </w:r>
    </w:p>
    <w:p w14:paraId="07AC6741" w14:textId="5FEAB3BF" w:rsidR="00ED555C" w:rsidRPr="005F4792" w:rsidRDefault="00ED555C" w:rsidP="00ED555C">
      <w:pPr>
        <w:pStyle w:val="aff6"/>
      </w:pPr>
      <w:r>
        <w:tab/>
      </w:r>
      <w:r w:rsidR="00C223E0" w:rsidRPr="00C223E0">
        <w:rPr>
          <w:position w:val="-12"/>
        </w:rPr>
        <w:object w:dxaOrig="300" w:dyaOrig="360" w14:anchorId="509B38C4">
          <v:shape id="_x0000_i1096" type="#_x0000_t75" style="width:14.95pt;height:18.65pt" o:ole="">
            <v:imagedata r:id="rId121" o:title=""/>
          </v:shape>
          <o:OLEObject Type="Embed" ProgID="Equation.DSMT4" ShapeID="_x0000_i1096" DrawAspect="Content" ObjectID="_1763748911" r:id="rId122"/>
        </w:object>
      </w:r>
      <w:r>
        <w:tab/>
      </w:r>
      <w:r w:rsidR="009944DF" w:rsidRPr="00740AE8">
        <w:rPr>
          <w:rFonts w:hint="eastAsia"/>
        </w:rPr>
        <w:t>——</w:t>
      </w:r>
      <w:r w:rsidRPr="005F4792">
        <w:rPr>
          <w:rFonts w:asciiTheme="minorEastAsia" w:hAnsiTheme="minorEastAsia" w:cs="Times New Roman"/>
        </w:rPr>
        <w:t>塑性铰区高度</w:t>
      </w:r>
      <w:r w:rsidRPr="005F4792">
        <w:t>；</w:t>
      </w:r>
    </w:p>
    <w:p w14:paraId="7C01E65A" w14:textId="3B40155F" w:rsidR="00ED555C" w:rsidRDefault="00ED555C" w:rsidP="00ED555C">
      <w:pPr>
        <w:pStyle w:val="aff6"/>
      </w:pPr>
      <w:r>
        <w:tab/>
      </w:r>
      <w:r w:rsidR="00C223E0" w:rsidRPr="00C223E0">
        <w:rPr>
          <w:position w:val="-12"/>
        </w:rPr>
        <w:object w:dxaOrig="360" w:dyaOrig="360" w14:anchorId="2D2C70F2">
          <v:shape id="_x0000_i1097" type="#_x0000_t75" style="width:18.65pt;height:18.65pt" o:ole="">
            <v:imagedata r:id="rId123" o:title=""/>
          </v:shape>
          <o:OLEObject Type="Embed" ProgID="Equation.DSMT4" ShapeID="_x0000_i1097" DrawAspect="Content" ObjectID="_1763748912" r:id="rId124"/>
        </w:object>
      </w:r>
      <w:r>
        <w:tab/>
      </w:r>
      <w:r w:rsidR="009944DF" w:rsidRPr="00740AE8">
        <w:rPr>
          <w:rFonts w:hint="eastAsia"/>
        </w:rPr>
        <w:t>——</w:t>
      </w:r>
      <w:r w:rsidRPr="005F4792">
        <w:rPr>
          <w:rFonts w:asciiTheme="minorEastAsia" w:hAnsiTheme="minorEastAsia" w:cs="Times New Roman"/>
        </w:rPr>
        <w:t>表征应变渗透效应的塑性铰区附加高度</w:t>
      </w:r>
      <w:r w:rsidRPr="005F4792">
        <w:t>；</w:t>
      </w:r>
    </w:p>
    <w:p w14:paraId="3E9F0107" w14:textId="001A0BB6" w:rsidR="00ED555C" w:rsidRDefault="00ED555C" w:rsidP="008053AC">
      <w:pPr>
        <w:pStyle w:val="aff6"/>
        <w:rPr>
          <w:rFonts w:hint="eastAsia"/>
        </w:rPr>
      </w:pPr>
      <w:r>
        <w:tab/>
      </w:r>
      <w:r w:rsidR="00C223E0" w:rsidRPr="00C223E0">
        <w:rPr>
          <w:position w:val="-12"/>
        </w:rPr>
        <w:object w:dxaOrig="360" w:dyaOrig="360" w14:anchorId="3172753F">
          <v:shape id="_x0000_i1098" type="#_x0000_t75" style="width:18.65pt;height:18.65pt" o:ole="">
            <v:imagedata r:id="rId125" o:title=""/>
          </v:shape>
          <o:OLEObject Type="Embed" ProgID="Equation.DSMT4" ShapeID="_x0000_i1098" DrawAspect="Content" ObjectID="_1763748913" r:id="rId126"/>
        </w:object>
      </w:r>
      <w:r>
        <w:tab/>
      </w:r>
      <w:r w:rsidR="009944DF" w:rsidRPr="00740AE8">
        <w:rPr>
          <w:rFonts w:hint="eastAsia"/>
        </w:rPr>
        <w:t>——</w:t>
      </w:r>
      <w:r w:rsidRPr="005F4792">
        <w:rPr>
          <w:rFonts w:asciiTheme="minorEastAsia" w:hAnsiTheme="minorEastAsia" w:cs="Times New Roman"/>
        </w:rPr>
        <w:t>计算截面到墙体反弯点的距离</w:t>
      </w:r>
      <w:r w:rsidRPr="005F4792">
        <w:t>；</w:t>
      </w:r>
    </w:p>
    <w:p w14:paraId="74F74BC5" w14:textId="5785365A" w:rsidR="00ED555C" w:rsidRPr="005F4792" w:rsidRDefault="00ED555C" w:rsidP="00ED555C">
      <w:pPr>
        <w:pStyle w:val="aff6"/>
      </w:pPr>
      <w:r>
        <w:tab/>
      </w:r>
      <w:r w:rsidR="00C223E0" w:rsidRPr="00C223E0">
        <w:rPr>
          <w:position w:val="-14"/>
        </w:rPr>
        <w:object w:dxaOrig="260" w:dyaOrig="380" w14:anchorId="4122CCF5">
          <v:shape id="_x0000_i1100" type="#_x0000_t75" style="width:12.8pt;height:19.2pt" o:ole="">
            <v:imagedata r:id="rId127" o:title=""/>
          </v:shape>
          <o:OLEObject Type="Embed" ProgID="Equation.DSMT4" ShapeID="_x0000_i1100" DrawAspect="Content" ObjectID="_1763748914" r:id="rId128"/>
        </w:object>
      </w:r>
      <w:r>
        <w:tab/>
      </w:r>
      <w:r w:rsidR="009944DF" w:rsidRPr="00740AE8">
        <w:rPr>
          <w:rFonts w:hint="eastAsia"/>
        </w:rPr>
        <w:t>——</w:t>
      </w:r>
      <w:r>
        <w:rPr>
          <w:rFonts w:asciiTheme="minorEastAsia" w:hAnsiTheme="minorEastAsia" w:cs="Times New Roman"/>
        </w:rPr>
        <w:t>桁架模型</w:t>
      </w:r>
      <w:r w:rsidRPr="005F4792">
        <w:rPr>
          <w:rFonts w:asciiTheme="minorEastAsia" w:hAnsiTheme="minorEastAsia" w:cs="Times New Roman"/>
        </w:rPr>
        <w:t>第</w:t>
      </w:r>
      <w:r w:rsidRPr="005F4792">
        <w:rPr>
          <w:i/>
        </w:rPr>
        <w:t>j</w:t>
      </w:r>
      <w:r w:rsidRPr="005F4792">
        <w:rPr>
          <w:rFonts w:asciiTheme="minorEastAsia" w:hAnsiTheme="minorEastAsia" w:cs="Times New Roman"/>
        </w:rPr>
        <w:t>个顶部节点上相连的</w:t>
      </w:r>
      <w:r w:rsidRPr="005F4792">
        <w:t>斜向腹杆的倾斜角度</w:t>
      </w:r>
      <w:r w:rsidRPr="005F4792">
        <w:rPr>
          <w:rFonts w:hint="eastAsia"/>
        </w:rPr>
        <w:t>；</w:t>
      </w:r>
    </w:p>
    <w:p w14:paraId="4E22C9CA" w14:textId="50070FB6" w:rsidR="00ED555C" w:rsidRPr="002708E9" w:rsidRDefault="00ED555C" w:rsidP="00ED555C">
      <w:pPr>
        <w:pStyle w:val="aff6"/>
        <w:rPr>
          <w:lang w:val="en-NZ"/>
        </w:rPr>
      </w:pPr>
      <w:r>
        <w:tab/>
      </w:r>
      <w:r w:rsidR="00C223E0" w:rsidRPr="00C223E0">
        <w:rPr>
          <w:position w:val="-6"/>
        </w:rPr>
        <w:object w:dxaOrig="220" w:dyaOrig="279" w14:anchorId="58426BE0">
          <v:shape id="_x0000_i1101" type="#_x0000_t75" style="width:11.2pt;height:13.85pt" o:ole="">
            <v:imagedata r:id="rId129" o:title=""/>
          </v:shape>
          <o:OLEObject Type="Embed" ProgID="Equation.DSMT4" ShapeID="_x0000_i1101" DrawAspect="Content" ObjectID="_1763748915" r:id="rId130"/>
        </w:object>
      </w:r>
      <w:r>
        <w:tab/>
      </w:r>
      <w:r w:rsidRPr="00740AE8">
        <w:rPr>
          <w:rFonts w:hint="eastAsia"/>
        </w:rPr>
        <w:t>——</w:t>
      </w:r>
      <w:r>
        <w:rPr>
          <w:rFonts w:hint="eastAsia"/>
        </w:rPr>
        <w:t>偏心受压构件计算截面的剪跨比。</w:t>
      </w:r>
    </w:p>
    <w:p w14:paraId="27A422BA" w14:textId="77777777" w:rsidR="00ED555C" w:rsidRDefault="00ED555C" w:rsidP="00ED555C">
      <w:pPr>
        <w:pStyle w:val="aff4"/>
      </w:pPr>
      <w:r w:rsidRPr="006518C9">
        <w:rPr>
          <w:b/>
          <w:bCs/>
        </w:rPr>
        <w:t>2.2.4</w:t>
      </w:r>
      <w:r w:rsidRPr="00740AE8">
        <w:t xml:space="preserve"> </w:t>
      </w:r>
      <w:r>
        <w:t xml:space="preserve"> </w:t>
      </w:r>
      <w:r w:rsidRPr="00740AE8">
        <w:rPr>
          <w:rFonts w:hint="eastAsia"/>
        </w:rPr>
        <w:t>计算系数及其他</w:t>
      </w:r>
      <w:r>
        <w:rPr>
          <w:rFonts w:hint="eastAsia"/>
        </w:rPr>
        <w:t>：</w:t>
      </w:r>
    </w:p>
    <w:p w14:paraId="5ED4F2F7" w14:textId="09182AC5" w:rsidR="00ED555C" w:rsidRDefault="00ED555C" w:rsidP="00ED555C">
      <w:pPr>
        <w:pStyle w:val="aff6"/>
      </w:pPr>
      <w:r>
        <w:rPr>
          <w:lang w:val="en-NZ"/>
        </w:rPr>
        <w:tab/>
      </w:r>
      <w:r w:rsidR="00C223E0" w:rsidRPr="00C223E0">
        <w:rPr>
          <w:position w:val="-6"/>
        </w:rPr>
        <w:object w:dxaOrig="139" w:dyaOrig="260" w14:anchorId="1E11E78A">
          <v:shape id="_x0000_i1102" type="#_x0000_t75" style="width:6.95pt;height:12.8pt" o:ole="">
            <v:imagedata r:id="rId131" o:title=""/>
          </v:shape>
          <o:OLEObject Type="Embed" ProgID="Equation.DSMT4" ShapeID="_x0000_i1102" DrawAspect="Content" ObjectID="_1763748916" r:id="rId132"/>
        </w:object>
      </w:r>
      <w:r>
        <w:tab/>
      </w:r>
      <w:r w:rsidRPr="00740AE8">
        <w:rPr>
          <w:rFonts w:hint="eastAsia"/>
        </w:rPr>
        <w:t>——</w:t>
      </w:r>
      <w:r>
        <w:t>构件截面预应力筋编号；</w:t>
      </w:r>
    </w:p>
    <w:p w14:paraId="2A79CCD1" w14:textId="69C20F53" w:rsidR="00ED555C" w:rsidRPr="005F4792" w:rsidRDefault="00ED555C" w:rsidP="00ED555C">
      <w:pPr>
        <w:pStyle w:val="aff6"/>
      </w:pPr>
      <w:r>
        <w:tab/>
      </w:r>
      <w:r w:rsidR="00C223E0" w:rsidRPr="00C223E0">
        <w:rPr>
          <w:position w:val="-10"/>
        </w:rPr>
        <w:object w:dxaOrig="200" w:dyaOrig="300" w14:anchorId="76744642">
          <v:shape id="_x0000_i1103" type="#_x0000_t75" style="width:10.15pt;height:14.95pt" o:ole="">
            <v:imagedata r:id="rId133" o:title=""/>
          </v:shape>
          <o:OLEObject Type="Embed" ProgID="Equation.DSMT4" ShapeID="_x0000_i1103" DrawAspect="Content" ObjectID="_1763748917" r:id="rId134"/>
        </w:object>
      </w:r>
      <w:r>
        <w:tab/>
      </w:r>
      <w:r w:rsidR="009944DF" w:rsidRPr="00740AE8">
        <w:rPr>
          <w:rFonts w:hint="eastAsia"/>
        </w:rPr>
        <w:t>——</w:t>
      </w:r>
      <w:r>
        <w:rPr>
          <w:rFonts w:asciiTheme="minorEastAsia" w:hAnsiTheme="minorEastAsia" w:cs="Times New Roman"/>
        </w:rPr>
        <w:t>桁架模型</w:t>
      </w:r>
      <w:r w:rsidRPr="005F4792">
        <w:rPr>
          <w:rFonts w:asciiTheme="minorEastAsia" w:hAnsiTheme="minorEastAsia" w:cs="Times New Roman"/>
        </w:rPr>
        <w:t>计算简图中</w:t>
      </w:r>
      <w:r w:rsidRPr="005F4792">
        <w:t>顶部节点的序号；</w:t>
      </w:r>
    </w:p>
    <w:p w14:paraId="1DB334A9" w14:textId="31FEBD68" w:rsidR="00ED555C" w:rsidRPr="005F4792" w:rsidRDefault="00ED555C" w:rsidP="00ED555C">
      <w:pPr>
        <w:pStyle w:val="aff6"/>
      </w:pPr>
      <w:r>
        <w:tab/>
      </w:r>
      <w:r w:rsidR="00C223E0" w:rsidRPr="00C223E0">
        <w:rPr>
          <w:position w:val="-12"/>
        </w:rPr>
        <w:object w:dxaOrig="279" w:dyaOrig="360" w14:anchorId="1FC08A77">
          <v:shape id="_x0000_i1104" type="#_x0000_t75" style="width:13.85pt;height:18.65pt" o:ole="">
            <v:imagedata r:id="rId135" o:title=""/>
          </v:shape>
          <o:OLEObject Type="Embed" ProgID="Equation.DSMT4" ShapeID="_x0000_i1104" DrawAspect="Content" ObjectID="_1763748918" r:id="rId136"/>
        </w:object>
      </w:r>
      <w:r>
        <w:tab/>
      </w:r>
      <w:r w:rsidR="009944DF" w:rsidRPr="00740AE8">
        <w:rPr>
          <w:rFonts w:hint="eastAsia"/>
        </w:rPr>
        <w:t>——</w:t>
      </w:r>
      <w:r w:rsidRPr="005F4792">
        <w:rPr>
          <w:rFonts w:asciiTheme="minorEastAsia" w:hAnsiTheme="minorEastAsia"/>
        </w:rPr>
        <w:t>与竖向构件剪跨比计算相关的系数</w:t>
      </w:r>
      <w:r>
        <w:rPr>
          <w:rFonts w:cs="Times New Roman" w:hint="eastAsia"/>
        </w:rPr>
        <w:t>；</w:t>
      </w:r>
    </w:p>
    <w:p w14:paraId="7EF7FCD9" w14:textId="0E731520" w:rsidR="00ED555C" w:rsidRDefault="00ED555C" w:rsidP="00ED555C">
      <w:pPr>
        <w:pStyle w:val="aff6"/>
      </w:pPr>
      <w:r>
        <w:tab/>
      </w:r>
      <w:r w:rsidR="00C223E0" w:rsidRPr="00C223E0">
        <w:rPr>
          <w:position w:val="-12"/>
        </w:rPr>
        <w:object w:dxaOrig="300" w:dyaOrig="360" w14:anchorId="36880D17">
          <v:shape id="_x0000_i1105" type="#_x0000_t75" style="width:14.95pt;height:18.65pt" o:ole="">
            <v:imagedata r:id="rId137" o:title=""/>
          </v:shape>
          <o:OLEObject Type="Embed" ProgID="Equation.DSMT4" ShapeID="_x0000_i1105" DrawAspect="Content" ObjectID="_1763748919" r:id="rId138"/>
        </w:object>
      </w:r>
      <w:r>
        <w:tab/>
      </w:r>
      <w:r>
        <w:rPr>
          <w:rFonts w:hint="eastAsia"/>
        </w:rPr>
        <w:t>——受剪承载力折减系数；</w:t>
      </w:r>
    </w:p>
    <w:p w14:paraId="0AAC1FA6" w14:textId="7901C9FA" w:rsidR="00ED555C" w:rsidRDefault="00ED555C" w:rsidP="00ED555C">
      <w:pPr>
        <w:pStyle w:val="aff6"/>
      </w:pPr>
      <w:r>
        <w:tab/>
      </w:r>
      <w:r w:rsidR="00C223E0" w:rsidRPr="00C223E0">
        <w:rPr>
          <w:position w:val="-12"/>
        </w:rPr>
        <w:object w:dxaOrig="279" w:dyaOrig="360" w14:anchorId="389CF88D">
          <v:shape id="_x0000_i1106" type="#_x0000_t75" style="width:13.85pt;height:18.65pt" o:ole="">
            <v:imagedata r:id="rId139" o:title=""/>
          </v:shape>
          <o:OLEObject Type="Embed" ProgID="Equation.DSMT4" ShapeID="_x0000_i1106" DrawAspect="Content" ObjectID="_1763748920" r:id="rId140"/>
        </w:object>
      </w:r>
      <w:r>
        <w:tab/>
      </w:r>
      <w:r w:rsidRPr="00740AE8">
        <w:rPr>
          <w:rFonts w:hint="eastAsia"/>
        </w:rPr>
        <w:t>——</w:t>
      </w:r>
      <w:r>
        <w:rPr>
          <w:rFonts w:hint="eastAsia"/>
        </w:rPr>
        <w:t>等效矩形应力图的应力值系数；</w:t>
      </w:r>
    </w:p>
    <w:p w14:paraId="21E0FA5D" w14:textId="57B898B3" w:rsidR="00ED555C" w:rsidRDefault="00ED555C" w:rsidP="008053AC">
      <w:pPr>
        <w:pStyle w:val="aff6"/>
        <w:rPr>
          <w:rFonts w:hint="eastAsia"/>
        </w:rPr>
      </w:pPr>
      <w:r>
        <w:lastRenderedPageBreak/>
        <w:tab/>
      </w:r>
      <w:r w:rsidR="00C223E0" w:rsidRPr="00C223E0">
        <w:rPr>
          <w:position w:val="-12"/>
        </w:rPr>
        <w:object w:dxaOrig="279" w:dyaOrig="360" w14:anchorId="6F35A1BD">
          <v:shape id="_x0000_i1107" type="#_x0000_t75" style="width:13.85pt;height:18.65pt" o:ole="">
            <v:imagedata r:id="rId141" o:title=""/>
          </v:shape>
          <o:OLEObject Type="Embed" ProgID="Equation.DSMT4" ShapeID="_x0000_i1107" DrawAspect="Content" ObjectID="_1763748921" r:id="rId142"/>
        </w:object>
      </w:r>
      <w:r>
        <w:tab/>
      </w:r>
      <w:r w:rsidRPr="00740AE8">
        <w:rPr>
          <w:rFonts w:hint="eastAsia"/>
        </w:rPr>
        <w:t>——</w:t>
      </w:r>
      <w:r>
        <w:t>混凝土强度影响系数；</w:t>
      </w:r>
    </w:p>
    <w:p w14:paraId="4EF18419" w14:textId="2FB6CC05" w:rsidR="00ED555C" w:rsidRDefault="00ED555C" w:rsidP="00ED555C">
      <w:pPr>
        <w:pStyle w:val="aff6"/>
      </w:pPr>
      <w:r>
        <w:tab/>
      </w:r>
      <w:r w:rsidR="00C223E0" w:rsidRPr="00C223E0">
        <w:rPr>
          <w:position w:val="-12"/>
        </w:rPr>
        <w:object w:dxaOrig="260" w:dyaOrig="360" w14:anchorId="56F15D60">
          <v:shape id="_x0000_i1109" type="#_x0000_t75" style="width:12.8pt;height:18.65pt" o:ole="">
            <v:imagedata r:id="rId143" o:title=""/>
          </v:shape>
          <o:OLEObject Type="Embed" ProgID="Equation.DSMT4" ShapeID="_x0000_i1109" DrawAspect="Content" ObjectID="_1763748922" r:id="rId144"/>
        </w:object>
      </w:r>
      <w:r>
        <w:tab/>
      </w:r>
      <w:r>
        <w:rPr>
          <w:rFonts w:hint="eastAsia"/>
        </w:rPr>
        <w:t>——结构重要性系数；</w:t>
      </w:r>
    </w:p>
    <w:p w14:paraId="2B6EFBD5" w14:textId="635C1978" w:rsidR="00ED555C" w:rsidRDefault="00ED555C" w:rsidP="008053AC">
      <w:pPr>
        <w:pStyle w:val="aff6"/>
        <w:rPr>
          <w:rFonts w:hint="eastAsia"/>
        </w:rPr>
      </w:pPr>
      <w:r>
        <w:tab/>
      </w:r>
      <w:r w:rsidR="00C223E0" w:rsidRPr="00C223E0">
        <w:rPr>
          <w:position w:val="-12"/>
        </w:rPr>
        <w:object w:dxaOrig="380" w:dyaOrig="360" w14:anchorId="4781E84B">
          <v:shape id="_x0000_i1110" type="#_x0000_t75" style="width:19.2pt;height:18.65pt" o:ole="">
            <v:imagedata r:id="rId145" o:title=""/>
          </v:shape>
          <o:OLEObject Type="Embed" ProgID="Equation.DSMT4" ShapeID="_x0000_i1110" DrawAspect="Content" ObjectID="_1763748923" r:id="rId146"/>
        </w:object>
      </w:r>
      <w:r>
        <w:tab/>
      </w:r>
      <w:r>
        <w:rPr>
          <w:rFonts w:hint="eastAsia"/>
        </w:rPr>
        <w:t>——</w:t>
      </w:r>
      <w:r>
        <w:t>承载力抗震调整系数；</w:t>
      </w:r>
    </w:p>
    <w:p w14:paraId="6BE99275" w14:textId="77931349" w:rsidR="00ED555C" w:rsidRDefault="00ED555C" w:rsidP="008053AC">
      <w:pPr>
        <w:pStyle w:val="aff6"/>
        <w:rPr>
          <w:rFonts w:hint="eastAsia"/>
        </w:rPr>
      </w:pPr>
      <w:r>
        <w:tab/>
      </w:r>
      <w:r w:rsidR="00C223E0" w:rsidRPr="00C223E0">
        <w:rPr>
          <w:position w:val="-14"/>
        </w:rPr>
        <w:object w:dxaOrig="240" w:dyaOrig="380" w14:anchorId="63A74353">
          <v:shape id="_x0000_i1112" type="#_x0000_t75" style="width:11.75pt;height:19.2pt" o:ole="">
            <v:imagedata r:id="rId147" o:title=""/>
          </v:shape>
          <o:OLEObject Type="Embed" ProgID="Equation.DSMT4" ShapeID="_x0000_i1112" DrawAspect="Content" ObjectID="_1763748924" r:id="rId148"/>
        </w:object>
      </w:r>
      <w:r>
        <w:tab/>
      </w:r>
      <w:r w:rsidRPr="00740AE8">
        <w:rPr>
          <w:rFonts w:hint="eastAsia"/>
        </w:rPr>
        <w:t>——</w:t>
      </w:r>
      <w:r>
        <w:rPr>
          <w:rFonts w:hint="eastAsia"/>
        </w:rPr>
        <w:t>接缝受剪承载力增大系数；</w:t>
      </w:r>
    </w:p>
    <w:p w14:paraId="7AA47781" w14:textId="3C8294D6" w:rsidR="00ED555C" w:rsidRPr="00F32270" w:rsidRDefault="00ED555C" w:rsidP="00ED555C">
      <w:pPr>
        <w:pStyle w:val="aff6"/>
        <w:rPr>
          <w:lang w:val="en-NZ"/>
        </w:rPr>
      </w:pPr>
      <w:r>
        <w:tab/>
      </w:r>
      <w:r w:rsidR="00C223E0" w:rsidRPr="00C223E0">
        <w:rPr>
          <w:position w:val="-10"/>
        </w:rPr>
        <w:object w:dxaOrig="220" w:dyaOrig="260" w14:anchorId="1359D292">
          <v:shape id="_x0000_i1114" type="#_x0000_t75" style="width:11.2pt;height:12.8pt" o:ole="">
            <v:imagedata r:id="rId149" o:title=""/>
          </v:shape>
          <o:OLEObject Type="Embed" ProgID="Equation.DSMT4" ShapeID="_x0000_i1114" DrawAspect="Content" ObjectID="_1763748925" r:id="rId150"/>
        </w:object>
      </w:r>
      <w:r>
        <w:tab/>
      </w:r>
      <w:r w:rsidRPr="00740AE8">
        <w:rPr>
          <w:rFonts w:hint="eastAsia"/>
        </w:rPr>
        <w:t>——</w:t>
      </w:r>
      <w:r>
        <w:rPr>
          <w:rFonts w:hint="eastAsia"/>
        </w:rPr>
        <w:t>钢筋混凝土构件的稳定系数。</w:t>
      </w:r>
    </w:p>
    <w:p w14:paraId="12898A60" w14:textId="77777777" w:rsidR="00ED555C" w:rsidRPr="00325620" w:rsidRDefault="00ED555C" w:rsidP="00ED555C">
      <w:pPr>
        <w:pStyle w:val="10"/>
        <w:spacing w:before="312" w:after="312"/>
      </w:pPr>
      <w:r w:rsidRPr="00325620">
        <w:br w:type="page"/>
      </w:r>
      <w:bookmarkStart w:id="14" w:name="_Toc122603567"/>
      <w:bookmarkStart w:id="15" w:name="_Toc123042160"/>
      <w:bookmarkStart w:id="16" w:name="_Toc123117396"/>
      <w:bookmarkStart w:id="17" w:name="_Toc153124420"/>
      <w:r>
        <w:rPr>
          <w:rFonts w:hint="eastAsia"/>
        </w:rPr>
        <w:lastRenderedPageBreak/>
        <w:t>3</w:t>
      </w:r>
      <w:r>
        <w:t xml:space="preserve">  </w:t>
      </w:r>
      <w:r>
        <w:rPr>
          <w:rFonts w:hint="eastAsia"/>
        </w:rPr>
        <w:t>基本规定</w:t>
      </w:r>
      <w:bookmarkEnd w:id="14"/>
      <w:bookmarkEnd w:id="15"/>
      <w:bookmarkEnd w:id="16"/>
      <w:bookmarkEnd w:id="17"/>
    </w:p>
    <w:p w14:paraId="418E37C0" w14:textId="34682FAE" w:rsidR="00ED555C" w:rsidRPr="008C5964" w:rsidRDefault="00ED555C" w:rsidP="00ED555C">
      <w:pPr>
        <w:pStyle w:val="aff4"/>
      </w:pPr>
      <w:r w:rsidRPr="008C5964">
        <w:rPr>
          <w:b/>
          <w:bCs/>
        </w:rPr>
        <w:t>3.0.1</w:t>
      </w:r>
      <w:r w:rsidRPr="008C5964">
        <w:t xml:space="preserve"> </w:t>
      </w:r>
      <w:r>
        <w:t xml:space="preserve"> </w:t>
      </w:r>
      <w:r w:rsidRPr="00745EDB">
        <w:rPr>
          <w:rFonts w:hint="eastAsia"/>
        </w:rPr>
        <w:t>预应力空心墙板装配式</w:t>
      </w:r>
      <w:r w:rsidRPr="007D5117">
        <w:t>结构</w:t>
      </w:r>
      <w:r w:rsidRPr="008C5964">
        <w:rPr>
          <w:rFonts w:hint="eastAsia"/>
        </w:rPr>
        <w:t>的</w:t>
      </w:r>
      <w:r w:rsidR="00F1107F">
        <w:rPr>
          <w:rFonts w:hint="eastAsia"/>
        </w:rPr>
        <w:t>设计工作年限</w:t>
      </w:r>
      <w:r w:rsidRPr="00353ABD">
        <w:rPr>
          <w:rFonts w:hint="eastAsia"/>
        </w:rPr>
        <w:t>应为</w:t>
      </w:r>
      <w:r w:rsidRPr="00353ABD">
        <w:t>50</w:t>
      </w:r>
      <w:r w:rsidRPr="00353ABD">
        <w:rPr>
          <w:rFonts w:hint="eastAsia"/>
        </w:rPr>
        <w:t>年，结构安全等级应为二级，抗震设防类别不宜高于标准设防类</w:t>
      </w:r>
      <w:r w:rsidRPr="008C5964">
        <w:rPr>
          <w:rFonts w:hint="eastAsia"/>
        </w:rPr>
        <w:t>。</w:t>
      </w:r>
    </w:p>
    <w:p w14:paraId="07FDA768" w14:textId="77777777" w:rsidR="00ED555C" w:rsidRPr="008C5964" w:rsidRDefault="00ED555C" w:rsidP="00ED555C">
      <w:pPr>
        <w:pStyle w:val="aff4"/>
      </w:pPr>
      <w:r w:rsidRPr="008C5964">
        <w:rPr>
          <w:b/>
          <w:bCs/>
        </w:rPr>
        <w:t>3.0.2</w:t>
      </w:r>
      <w:r w:rsidRPr="008C5964">
        <w:t xml:space="preserve"> </w:t>
      </w:r>
      <w:r>
        <w:t xml:space="preserve"> </w:t>
      </w:r>
      <w:r w:rsidRPr="00745EDB">
        <w:rPr>
          <w:rFonts w:hint="eastAsia"/>
        </w:rPr>
        <w:t>预应力空心墙板装配式</w:t>
      </w:r>
      <w:r w:rsidRPr="007D5117">
        <w:t>结构</w:t>
      </w:r>
      <w:r w:rsidRPr="008C5964">
        <w:rPr>
          <w:rFonts w:hint="eastAsia"/>
        </w:rPr>
        <w:t>应采用装配化建造方式，并应以装配化建造统筹规划、设计、生产、运输和施工安装。</w:t>
      </w:r>
    </w:p>
    <w:p w14:paraId="290BEE6A" w14:textId="77777777" w:rsidR="00ED555C" w:rsidRPr="008C5964" w:rsidRDefault="00ED555C" w:rsidP="00ED555C">
      <w:pPr>
        <w:pStyle w:val="aff4"/>
      </w:pPr>
      <w:r w:rsidRPr="00691216">
        <w:rPr>
          <w:b/>
          <w:bCs/>
        </w:rPr>
        <w:t xml:space="preserve">3.0.3 </w:t>
      </w:r>
      <w:r>
        <w:t xml:space="preserve"> </w:t>
      </w:r>
      <w:r w:rsidRPr="00745EDB">
        <w:rPr>
          <w:rFonts w:hint="eastAsia"/>
        </w:rPr>
        <w:t>预应力空心墙板装配式</w:t>
      </w:r>
      <w:r w:rsidRPr="007D5117">
        <w:t>结构</w:t>
      </w:r>
      <w:r w:rsidRPr="008C5964">
        <w:rPr>
          <w:rFonts w:hint="eastAsia"/>
        </w:rPr>
        <w:t>的设计中，建筑、结构、设备、装修等专业应相互配合</w:t>
      </w:r>
      <w:r>
        <w:rPr>
          <w:rFonts w:hint="eastAsia"/>
        </w:rPr>
        <w:t>，考虑协调工作性。</w:t>
      </w:r>
    </w:p>
    <w:p w14:paraId="49C623BC" w14:textId="20D2EE3D" w:rsidR="00ED555C" w:rsidRDefault="00ED555C" w:rsidP="00ED555C">
      <w:pPr>
        <w:pStyle w:val="aff4"/>
      </w:pPr>
      <w:r w:rsidRPr="00ED7B9A">
        <w:rPr>
          <w:b/>
          <w:bCs/>
        </w:rPr>
        <w:t>3.0.4</w:t>
      </w:r>
      <w:r w:rsidRPr="008C5964">
        <w:t xml:space="preserve"> </w:t>
      </w:r>
      <w:r>
        <w:t xml:space="preserve"> </w:t>
      </w:r>
      <w:r w:rsidRPr="00745EDB">
        <w:rPr>
          <w:rFonts w:hint="eastAsia"/>
        </w:rPr>
        <w:t>预应力空心墙板装配式</w:t>
      </w:r>
      <w:r w:rsidRPr="007D5117">
        <w:t>结构</w:t>
      </w:r>
      <w:r w:rsidRPr="008C5964">
        <w:rPr>
          <w:rFonts w:hint="eastAsia"/>
        </w:rPr>
        <w:t>的建筑形体及构件布置的规则性、结构体系要求，应符合国家现行标准</w:t>
      </w:r>
      <w:r>
        <w:rPr>
          <w:rFonts w:hint="eastAsia"/>
        </w:rPr>
        <w:t>《混凝土结构设计规范》</w:t>
      </w:r>
      <w:r>
        <w:rPr>
          <w:rFonts w:hint="eastAsia"/>
        </w:rPr>
        <w:t>GB 50010</w:t>
      </w:r>
      <w:r>
        <w:rPr>
          <w:rFonts w:hint="eastAsia"/>
        </w:rPr>
        <w:t>、《建筑抗震设计规范》</w:t>
      </w:r>
      <w:r>
        <w:rPr>
          <w:rFonts w:hint="eastAsia"/>
        </w:rPr>
        <w:t>GB 50011</w:t>
      </w:r>
      <w:r>
        <w:rPr>
          <w:rFonts w:hint="eastAsia"/>
        </w:rPr>
        <w:t>和《装配式混凝土结构技术规程》</w:t>
      </w:r>
      <w:r>
        <w:rPr>
          <w:rFonts w:hint="eastAsia"/>
        </w:rPr>
        <w:t>JGJ 1</w:t>
      </w:r>
      <w:r w:rsidRPr="008C5964">
        <w:rPr>
          <w:rFonts w:hint="eastAsia"/>
        </w:rPr>
        <w:t>的有关规定</w:t>
      </w:r>
      <w:r>
        <w:rPr>
          <w:rFonts w:hint="eastAsia"/>
        </w:rPr>
        <w:t>，</w:t>
      </w:r>
      <w:r w:rsidRPr="008C5964">
        <w:rPr>
          <w:rFonts w:hint="eastAsia"/>
        </w:rPr>
        <w:t>不应采用特别不规则的设计方案。</w:t>
      </w:r>
    </w:p>
    <w:p w14:paraId="5155CB39" w14:textId="0317BF58" w:rsidR="00ED555C" w:rsidRDefault="00ED555C" w:rsidP="00ED555C">
      <w:pPr>
        <w:pStyle w:val="aff4"/>
      </w:pPr>
      <w:r w:rsidRPr="00E47F5D">
        <w:rPr>
          <w:b/>
          <w:bCs/>
        </w:rPr>
        <w:t>3.0.5</w:t>
      </w:r>
      <w:r>
        <w:t xml:space="preserve">  </w:t>
      </w:r>
      <w:r w:rsidRPr="00745EDB">
        <w:rPr>
          <w:rFonts w:hint="eastAsia"/>
        </w:rPr>
        <w:t>预应力空心墙板装配式</w:t>
      </w:r>
      <w:r w:rsidRPr="007D5117">
        <w:t>结构</w:t>
      </w:r>
      <w:r>
        <w:rPr>
          <w:rFonts w:hint="eastAsia"/>
        </w:rPr>
        <w:t>应</w:t>
      </w:r>
      <w:r w:rsidR="000F3303">
        <w:rPr>
          <w:rFonts w:hint="eastAsia"/>
        </w:rPr>
        <w:t>布置</w:t>
      </w:r>
      <w:r>
        <w:rPr>
          <w:rFonts w:hint="eastAsia"/>
        </w:rPr>
        <w:t>构造柱和圈梁</w:t>
      </w:r>
      <w:r w:rsidR="000F3303">
        <w:rPr>
          <w:rFonts w:hint="eastAsia"/>
        </w:rPr>
        <w:t>，</w:t>
      </w:r>
      <w:r>
        <w:rPr>
          <w:rFonts w:hint="eastAsia"/>
        </w:rPr>
        <w:t>形成对空心墙板的约束作用。</w:t>
      </w:r>
    </w:p>
    <w:p w14:paraId="63622112" w14:textId="77777777" w:rsidR="00ED555C" w:rsidRPr="008C5964" w:rsidRDefault="00ED555C" w:rsidP="00ED555C">
      <w:pPr>
        <w:pStyle w:val="aff4"/>
      </w:pPr>
      <w:r w:rsidRPr="000E7EDC">
        <w:rPr>
          <w:b/>
          <w:bCs/>
        </w:rPr>
        <w:t>3.0.</w:t>
      </w:r>
      <w:r>
        <w:rPr>
          <w:b/>
          <w:bCs/>
        </w:rPr>
        <w:t>6</w:t>
      </w:r>
      <w:r w:rsidRPr="008C5964">
        <w:t xml:space="preserve"> </w:t>
      </w:r>
      <w:r>
        <w:t xml:space="preserve"> </w:t>
      </w:r>
      <w:r w:rsidRPr="008C5964">
        <w:rPr>
          <w:rFonts w:hint="eastAsia"/>
        </w:rPr>
        <w:t>预制构件应符合下列规定</w:t>
      </w:r>
      <w:r>
        <w:rPr>
          <w:rFonts w:hint="eastAsia"/>
        </w:rPr>
        <w:t>：</w:t>
      </w:r>
    </w:p>
    <w:p w14:paraId="469BA7CD" w14:textId="77DA5266" w:rsidR="00ED555C" w:rsidRPr="00691216" w:rsidRDefault="00ED555C" w:rsidP="00ED555C">
      <w:pPr>
        <w:pStyle w:val="aff7"/>
        <w:ind w:firstLine="480"/>
        <w:rPr>
          <w:rFonts w:eastAsia="宋体" w:cs="Times New Roman"/>
          <w:kern w:val="2"/>
          <w:lang w:val="en-US"/>
        </w:rPr>
      </w:pPr>
      <w:r w:rsidRPr="0070289C">
        <w:rPr>
          <w:b/>
        </w:rPr>
        <w:t>1</w:t>
      </w:r>
      <w:r w:rsidRPr="0070289C">
        <w:t xml:space="preserve">  </w:t>
      </w:r>
      <w:r w:rsidRPr="00691216">
        <w:rPr>
          <w:rFonts w:eastAsia="宋体" w:cs="Times New Roman" w:hint="eastAsia"/>
          <w:kern w:val="2"/>
          <w:lang w:val="en-US"/>
        </w:rPr>
        <w:t>预制构件应满足建筑使用功能，宜只采用空心楼板、空心墙板、构造柱、叠合圈梁</w:t>
      </w:r>
      <w:r w:rsidR="00F1107F">
        <w:rPr>
          <w:rFonts w:eastAsia="宋体" w:cs="Times New Roman" w:hint="eastAsia"/>
          <w:kern w:val="2"/>
          <w:lang w:val="en-US"/>
        </w:rPr>
        <w:t>、预制楼梯五</w:t>
      </w:r>
      <w:r w:rsidRPr="00691216">
        <w:rPr>
          <w:rFonts w:eastAsia="宋体" w:cs="Times New Roman" w:hint="eastAsia"/>
          <w:kern w:val="2"/>
          <w:lang w:val="en-US"/>
        </w:rPr>
        <w:t>种预制构件，应遵循少规格、多组合的原则；</w:t>
      </w:r>
    </w:p>
    <w:p w14:paraId="5C812B67" w14:textId="77777777" w:rsidR="00ED555C" w:rsidRPr="00691216" w:rsidRDefault="00ED555C" w:rsidP="00ED555C">
      <w:pPr>
        <w:pStyle w:val="aff7"/>
        <w:ind w:firstLine="480"/>
        <w:rPr>
          <w:rFonts w:eastAsia="宋体" w:cs="Times New Roman"/>
          <w:kern w:val="2"/>
          <w:lang w:val="en-US"/>
        </w:rPr>
      </w:pPr>
      <w:r w:rsidRPr="00A44937">
        <w:rPr>
          <w:b/>
        </w:rPr>
        <w:t>2</w:t>
      </w:r>
      <w:r w:rsidRPr="008C5964">
        <w:t xml:space="preserve"> </w:t>
      </w:r>
      <w:r>
        <w:t xml:space="preserve"> </w:t>
      </w:r>
      <w:r w:rsidRPr="00691216">
        <w:rPr>
          <w:rFonts w:eastAsia="宋体" w:cs="Times New Roman" w:hint="eastAsia"/>
          <w:kern w:val="2"/>
          <w:lang w:val="en-US"/>
        </w:rPr>
        <w:t>预制构件的公差应根据用途和使用部位、生产及施工安装等要求确定；</w:t>
      </w:r>
    </w:p>
    <w:p w14:paraId="626AF6A4" w14:textId="77777777" w:rsidR="00ED555C" w:rsidRPr="00691216" w:rsidRDefault="00ED555C" w:rsidP="00ED555C">
      <w:pPr>
        <w:pStyle w:val="aff7"/>
        <w:ind w:firstLine="480"/>
        <w:rPr>
          <w:rFonts w:eastAsia="宋体" w:cs="Times New Roman"/>
          <w:kern w:val="2"/>
          <w:lang w:val="en-US"/>
        </w:rPr>
      </w:pPr>
      <w:r w:rsidRPr="00A44937">
        <w:rPr>
          <w:b/>
        </w:rPr>
        <w:t>3</w:t>
      </w:r>
      <w:r w:rsidRPr="008C5964">
        <w:t xml:space="preserve"> </w:t>
      </w:r>
      <w:r>
        <w:t xml:space="preserve"> </w:t>
      </w:r>
      <w:r w:rsidRPr="00691216">
        <w:rPr>
          <w:rFonts w:eastAsia="宋体" w:cs="Times New Roman" w:hint="eastAsia"/>
          <w:kern w:val="2"/>
          <w:lang w:val="en-US"/>
        </w:rPr>
        <w:t>预制构件应满足生产、堆放、运输及施工安装的要求，且应便于施工安装和质量控制。</w:t>
      </w:r>
    </w:p>
    <w:p w14:paraId="3C84E4D2" w14:textId="77777777" w:rsidR="00ED555C" w:rsidRPr="00691216" w:rsidRDefault="00ED555C" w:rsidP="00ED555C">
      <w:pPr>
        <w:pStyle w:val="aff4"/>
      </w:pPr>
      <w:r w:rsidRPr="00E47F5D">
        <w:rPr>
          <w:b/>
          <w:bCs/>
        </w:rPr>
        <w:t>3.0.7</w:t>
      </w:r>
      <w:r>
        <w:t xml:space="preserve">  </w:t>
      </w:r>
      <w:r w:rsidRPr="00691216">
        <w:rPr>
          <w:rFonts w:hint="eastAsia"/>
        </w:rPr>
        <w:t>预应力空心墙板装配式</w:t>
      </w:r>
      <w:r w:rsidRPr="00691216">
        <w:t>结构</w:t>
      </w:r>
      <w:r w:rsidRPr="00691216">
        <w:rPr>
          <w:rFonts w:hint="eastAsia"/>
        </w:rPr>
        <w:t>的连接节点构造应传力可靠和施工方便，预制构造柱和叠合圈梁应具备抗震延性耗能能力。</w:t>
      </w:r>
    </w:p>
    <w:p w14:paraId="514B0DB3" w14:textId="77777777" w:rsidR="00ED555C" w:rsidRPr="00325620" w:rsidRDefault="00ED555C" w:rsidP="00ED555C">
      <w:pPr>
        <w:rPr>
          <w:rFonts w:cs="Times New Roman"/>
        </w:rPr>
      </w:pPr>
      <w:r w:rsidRPr="00325620">
        <w:rPr>
          <w:rFonts w:cs="Times New Roman"/>
        </w:rPr>
        <w:br w:type="page"/>
      </w:r>
    </w:p>
    <w:p w14:paraId="47597BD2" w14:textId="77777777" w:rsidR="00ED555C" w:rsidRDefault="00ED555C" w:rsidP="00ED555C">
      <w:pPr>
        <w:pStyle w:val="10"/>
        <w:spacing w:before="312" w:after="312"/>
      </w:pPr>
      <w:bookmarkStart w:id="18" w:name="_Toc122603568"/>
      <w:bookmarkStart w:id="19" w:name="_Toc123042161"/>
      <w:bookmarkStart w:id="20" w:name="_Toc123117397"/>
      <w:bookmarkStart w:id="21" w:name="_Toc153124421"/>
      <w:r>
        <w:rPr>
          <w:rFonts w:hint="eastAsia"/>
        </w:rPr>
        <w:lastRenderedPageBreak/>
        <w:t>4</w:t>
      </w:r>
      <w:r>
        <w:t xml:space="preserve">  </w:t>
      </w:r>
      <w:r>
        <w:rPr>
          <w:rFonts w:hint="eastAsia"/>
        </w:rPr>
        <w:t>材料与结构构件</w:t>
      </w:r>
      <w:bookmarkEnd w:id="18"/>
      <w:bookmarkEnd w:id="19"/>
      <w:bookmarkEnd w:id="20"/>
      <w:bookmarkEnd w:id="21"/>
    </w:p>
    <w:p w14:paraId="4EF0016D" w14:textId="77777777" w:rsidR="00ED555C" w:rsidRPr="00325620" w:rsidRDefault="00ED555C" w:rsidP="00ED555C">
      <w:pPr>
        <w:pStyle w:val="2"/>
      </w:pPr>
      <w:bookmarkStart w:id="22" w:name="_Toc123117398"/>
      <w:bookmarkStart w:id="23" w:name="_Toc153124422"/>
      <w:r w:rsidRPr="00325620">
        <w:t xml:space="preserve">4.1 </w:t>
      </w:r>
      <w:r>
        <w:t xml:space="preserve"> </w:t>
      </w:r>
      <w:r>
        <w:rPr>
          <w:rFonts w:hint="eastAsia"/>
        </w:rPr>
        <w:t>混凝土和钢筋</w:t>
      </w:r>
      <w:bookmarkEnd w:id="22"/>
      <w:bookmarkEnd w:id="23"/>
    </w:p>
    <w:p w14:paraId="6873A024" w14:textId="21F51EF2" w:rsidR="00ED555C" w:rsidRPr="00691216" w:rsidRDefault="00ED555C" w:rsidP="00ED555C">
      <w:pPr>
        <w:pStyle w:val="aff4"/>
      </w:pPr>
      <w:r w:rsidRPr="00144C2E">
        <w:rPr>
          <w:rFonts w:hint="eastAsia"/>
          <w:b/>
          <w:bCs/>
        </w:rPr>
        <w:t>4</w:t>
      </w:r>
      <w:r w:rsidRPr="00144C2E">
        <w:rPr>
          <w:b/>
          <w:bCs/>
        </w:rPr>
        <w:t>.1.1</w:t>
      </w:r>
      <w:r w:rsidRPr="005B062E">
        <w:t xml:space="preserve"> </w:t>
      </w:r>
      <w:r>
        <w:t xml:space="preserve"> </w:t>
      </w:r>
      <w:r w:rsidRPr="00691216">
        <w:rPr>
          <w:rFonts w:hint="eastAsia"/>
        </w:rPr>
        <w:t>混凝土力学性能指标和耐久性要求等应符合现行国家标准《混凝土结构设计规范》</w:t>
      </w:r>
      <w:r w:rsidRPr="00691216">
        <w:t>GB 50010</w:t>
      </w:r>
      <w:r w:rsidRPr="00691216">
        <w:rPr>
          <w:rFonts w:hint="eastAsia"/>
        </w:rPr>
        <w:t>的有关规定。</w:t>
      </w:r>
    </w:p>
    <w:p w14:paraId="36D37459" w14:textId="3B4A962F" w:rsidR="00ED555C" w:rsidRPr="00AE5AAE" w:rsidRDefault="00ED555C" w:rsidP="00ED555C">
      <w:pPr>
        <w:pStyle w:val="aff4"/>
      </w:pPr>
      <w:r w:rsidRPr="00AE5AAE">
        <w:rPr>
          <w:rFonts w:hint="eastAsia"/>
          <w:b/>
          <w:bCs/>
        </w:rPr>
        <w:t>4</w:t>
      </w:r>
      <w:r w:rsidRPr="00AE5AAE">
        <w:rPr>
          <w:b/>
          <w:bCs/>
        </w:rPr>
        <w:t>.1.2</w:t>
      </w:r>
      <w:r w:rsidRPr="00AE5AAE">
        <w:t xml:space="preserve"> </w:t>
      </w:r>
      <w:r>
        <w:t xml:space="preserve"> </w:t>
      </w:r>
      <w:r w:rsidRPr="00691216">
        <w:rPr>
          <w:rFonts w:hint="eastAsia"/>
        </w:rPr>
        <w:t>预应力空心墙板及楼板宜采用干硬性混凝土，也可采用普通混凝土。预应力预制构件混凝土强度等级不应低于</w:t>
      </w:r>
      <w:r w:rsidRPr="00691216">
        <w:rPr>
          <w:rFonts w:hint="eastAsia"/>
        </w:rPr>
        <w:t>C</w:t>
      </w:r>
      <w:r w:rsidRPr="00691216">
        <w:t>4</w:t>
      </w:r>
      <w:r w:rsidRPr="00691216">
        <w:rPr>
          <w:rFonts w:hint="eastAsia"/>
        </w:rPr>
        <w:t>0</w:t>
      </w:r>
      <w:r w:rsidRPr="00691216">
        <w:rPr>
          <w:rFonts w:hint="eastAsia"/>
        </w:rPr>
        <w:t>，非预应力预制构件及现浇混凝土的强度等级不应低于</w:t>
      </w:r>
      <w:r w:rsidRPr="00691216">
        <w:rPr>
          <w:rFonts w:hint="eastAsia"/>
        </w:rPr>
        <w:t>C30</w:t>
      </w:r>
      <w:r w:rsidRPr="00691216">
        <w:rPr>
          <w:rFonts w:hint="eastAsia"/>
        </w:rPr>
        <w:t>。</w:t>
      </w:r>
      <w:r w:rsidRPr="00691216">
        <w:t xml:space="preserve"> </w:t>
      </w:r>
    </w:p>
    <w:p w14:paraId="69234A0E" w14:textId="77777777" w:rsidR="00ED555C" w:rsidRPr="00691216" w:rsidRDefault="00ED555C" w:rsidP="00ED555C">
      <w:pPr>
        <w:pStyle w:val="aff4"/>
      </w:pPr>
      <w:r w:rsidRPr="00144C2E">
        <w:rPr>
          <w:rFonts w:hint="eastAsia"/>
          <w:b/>
          <w:bCs/>
        </w:rPr>
        <w:t>4</w:t>
      </w:r>
      <w:r w:rsidRPr="00144C2E">
        <w:rPr>
          <w:b/>
          <w:bCs/>
        </w:rPr>
        <w:t>.1.3</w:t>
      </w:r>
      <w:r w:rsidRPr="005B062E">
        <w:t xml:space="preserve"> </w:t>
      </w:r>
      <w:r>
        <w:t xml:space="preserve"> </w:t>
      </w:r>
      <w:r w:rsidRPr="00691216">
        <w:rPr>
          <w:rFonts w:hint="eastAsia"/>
        </w:rPr>
        <w:t>当采用强度等级不低于</w:t>
      </w:r>
      <w:r w:rsidRPr="00691216">
        <w:rPr>
          <w:rFonts w:hint="eastAsia"/>
        </w:rPr>
        <w:t>C60</w:t>
      </w:r>
      <w:r w:rsidRPr="00691216">
        <w:rPr>
          <w:rFonts w:hint="eastAsia"/>
        </w:rPr>
        <w:t>的混凝土时，其性能应符合现行行业标准《高强混凝土应用技术规程》</w:t>
      </w:r>
      <w:r w:rsidRPr="00691216">
        <w:rPr>
          <w:rFonts w:hint="eastAsia"/>
        </w:rPr>
        <w:t>JGJ/T</w:t>
      </w:r>
      <w:r w:rsidRPr="00691216">
        <w:t xml:space="preserve"> 281</w:t>
      </w:r>
      <w:r w:rsidRPr="00691216">
        <w:rPr>
          <w:rFonts w:hint="eastAsia"/>
        </w:rPr>
        <w:t>的有关规定。</w:t>
      </w:r>
    </w:p>
    <w:p w14:paraId="09DCDF1E" w14:textId="0A81A153" w:rsidR="00ED555C" w:rsidRPr="005B062E" w:rsidRDefault="00ED555C" w:rsidP="00ED555C">
      <w:pPr>
        <w:pStyle w:val="aff4"/>
      </w:pPr>
      <w:r w:rsidRPr="00144C2E">
        <w:rPr>
          <w:rFonts w:hint="eastAsia"/>
          <w:b/>
          <w:bCs/>
        </w:rPr>
        <w:t>4</w:t>
      </w:r>
      <w:r w:rsidRPr="00144C2E">
        <w:rPr>
          <w:b/>
          <w:bCs/>
        </w:rPr>
        <w:t>.1.4</w:t>
      </w:r>
      <w:r w:rsidRPr="005B062E">
        <w:t xml:space="preserve"> </w:t>
      </w:r>
      <w:r>
        <w:t xml:space="preserve"> </w:t>
      </w:r>
      <w:r w:rsidRPr="00691216">
        <w:rPr>
          <w:rFonts w:hint="eastAsia"/>
        </w:rPr>
        <w:t>钢筋的选用及性能指标和要求等应符合现行国家标准《混凝土结构设计规范》</w:t>
      </w:r>
      <w:r w:rsidRPr="00691216">
        <w:t>GB 50010</w:t>
      </w:r>
      <w:r w:rsidRPr="00691216">
        <w:rPr>
          <w:rFonts w:hint="eastAsia"/>
        </w:rPr>
        <w:t>的有关规定。普通钢筋宜采用</w:t>
      </w:r>
      <w:r w:rsidRPr="00691216">
        <w:rPr>
          <w:rFonts w:hint="eastAsia"/>
        </w:rPr>
        <w:t>HRB400</w:t>
      </w:r>
      <w:r w:rsidRPr="00691216">
        <w:rPr>
          <w:rFonts w:hint="eastAsia"/>
        </w:rPr>
        <w:t>、</w:t>
      </w:r>
      <w:r w:rsidRPr="00691216">
        <w:rPr>
          <w:rFonts w:hint="eastAsia"/>
        </w:rPr>
        <w:t>HRB500</w:t>
      </w:r>
      <w:r w:rsidRPr="00691216">
        <w:rPr>
          <w:rFonts w:hint="eastAsia"/>
        </w:rPr>
        <w:t>、</w:t>
      </w:r>
      <w:r w:rsidRPr="00691216">
        <w:rPr>
          <w:rFonts w:hint="eastAsia"/>
        </w:rPr>
        <w:t>HRBF400</w:t>
      </w:r>
      <w:r w:rsidRPr="00691216">
        <w:rPr>
          <w:rFonts w:hint="eastAsia"/>
        </w:rPr>
        <w:t>、</w:t>
      </w:r>
      <w:r w:rsidRPr="00691216">
        <w:rPr>
          <w:rFonts w:hint="eastAsia"/>
        </w:rPr>
        <w:t>HRBF500</w:t>
      </w:r>
      <w:r w:rsidRPr="00691216">
        <w:rPr>
          <w:rFonts w:hint="eastAsia"/>
        </w:rPr>
        <w:t>钢筋。</w:t>
      </w:r>
    </w:p>
    <w:p w14:paraId="7968482E" w14:textId="77777777" w:rsidR="00ED555C" w:rsidRPr="005B062E" w:rsidRDefault="00ED555C" w:rsidP="00ED555C">
      <w:pPr>
        <w:pStyle w:val="aff4"/>
      </w:pPr>
      <w:r w:rsidRPr="00144C2E">
        <w:rPr>
          <w:rFonts w:hint="eastAsia"/>
          <w:b/>
          <w:bCs/>
        </w:rPr>
        <w:t>4</w:t>
      </w:r>
      <w:r w:rsidRPr="00144C2E">
        <w:rPr>
          <w:b/>
          <w:bCs/>
        </w:rPr>
        <w:t>.1.5</w:t>
      </w:r>
      <w:r w:rsidRPr="005B062E">
        <w:t xml:space="preserve"> </w:t>
      </w:r>
      <w:r>
        <w:t xml:space="preserve"> </w:t>
      </w:r>
      <w:r w:rsidRPr="00691216">
        <w:rPr>
          <w:rFonts w:hint="eastAsia"/>
        </w:rPr>
        <w:t>预应力钢绞线的选用及性能指标和要求等应符合现行国家标准《预应力混凝土用钢绞线》</w:t>
      </w:r>
      <w:r w:rsidRPr="00691216">
        <w:t>GB/T 5224</w:t>
      </w:r>
      <w:r w:rsidRPr="00691216">
        <w:rPr>
          <w:rFonts w:hint="eastAsia"/>
        </w:rPr>
        <w:t>的有关规定。</w:t>
      </w:r>
    </w:p>
    <w:p w14:paraId="30A5F516" w14:textId="77777777" w:rsidR="00ED555C" w:rsidRPr="00691216" w:rsidRDefault="00ED555C" w:rsidP="00ED555C">
      <w:pPr>
        <w:pStyle w:val="aff4"/>
      </w:pPr>
      <w:r w:rsidRPr="00144C2E">
        <w:rPr>
          <w:b/>
          <w:bCs/>
        </w:rPr>
        <w:t>4.1.6</w:t>
      </w:r>
      <w:r w:rsidRPr="00144C2E">
        <w:t xml:space="preserve"> </w:t>
      </w:r>
      <w:r>
        <w:t xml:space="preserve"> </w:t>
      </w:r>
      <w:r w:rsidRPr="00691216">
        <w:rPr>
          <w:rFonts w:hint="eastAsia"/>
        </w:rPr>
        <w:t>钢筋焊接网应符合现行行业标准《钢筋焊接网混凝土结构技术规程》</w:t>
      </w:r>
      <w:r w:rsidRPr="00691216">
        <w:rPr>
          <w:rFonts w:hint="eastAsia"/>
        </w:rPr>
        <w:t>JGJ</w:t>
      </w:r>
      <w:r w:rsidRPr="00691216">
        <w:t xml:space="preserve"> 114</w:t>
      </w:r>
      <w:r w:rsidRPr="00691216">
        <w:rPr>
          <w:rFonts w:hint="eastAsia"/>
        </w:rPr>
        <w:t>的有关规定。</w:t>
      </w:r>
    </w:p>
    <w:p w14:paraId="69B827E1" w14:textId="02E4311F" w:rsidR="00ED555C" w:rsidRPr="005B062E" w:rsidRDefault="00ED555C" w:rsidP="00ED555C">
      <w:pPr>
        <w:pStyle w:val="aff4"/>
      </w:pPr>
      <w:r w:rsidRPr="00144C2E">
        <w:rPr>
          <w:rFonts w:hint="eastAsia"/>
          <w:b/>
          <w:bCs/>
        </w:rPr>
        <w:t>4</w:t>
      </w:r>
      <w:r w:rsidRPr="00144C2E">
        <w:rPr>
          <w:b/>
          <w:bCs/>
        </w:rPr>
        <w:t>.1.7</w:t>
      </w:r>
      <w:r w:rsidRPr="005B062E">
        <w:t xml:space="preserve"> </w:t>
      </w:r>
      <w:r>
        <w:t xml:space="preserve"> </w:t>
      </w:r>
      <w:r w:rsidRPr="00691216">
        <w:rPr>
          <w:rFonts w:hint="eastAsia"/>
        </w:rPr>
        <w:t>预制构件的吊环应采用未经冷加工的</w:t>
      </w:r>
      <w:r w:rsidRPr="00691216">
        <w:rPr>
          <w:rFonts w:hint="eastAsia"/>
        </w:rPr>
        <w:t>HPB300</w:t>
      </w:r>
      <w:r w:rsidRPr="00691216">
        <w:rPr>
          <w:rFonts w:hint="eastAsia"/>
        </w:rPr>
        <w:t>级钢筋</w:t>
      </w:r>
      <w:r w:rsidR="000F3303" w:rsidRPr="000F3303">
        <w:rPr>
          <w:rFonts w:hint="eastAsia"/>
        </w:rPr>
        <w:t>或</w:t>
      </w:r>
      <w:r w:rsidR="000F3303" w:rsidRPr="000F3303">
        <w:rPr>
          <w:rFonts w:hint="eastAsia"/>
        </w:rPr>
        <w:t>Q235</w:t>
      </w:r>
      <w:r w:rsidR="000F3303" w:rsidRPr="000F3303">
        <w:rPr>
          <w:rFonts w:hint="eastAsia"/>
        </w:rPr>
        <w:t>级圆钢</w:t>
      </w:r>
      <w:r w:rsidRPr="00691216">
        <w:rPr>
          <w:rFonts w:hint="eastAsia"/>
        </w:rPr>
        <w:t>制作。吊装用内埋式螺母或吊杆的材料应符合国家现行有关标准和有关产品应用技术手册的规定。</w:t>
      </w:r>
    </w:p>
    <w:p w14:paraId="58DEC93D" w14:textId="77777777" w:rsidR="00ED555C" w:rsidRPr="005B062E" w:rsidRDefault="00ED555C" w:rsidP="00ED555C">
      <w:pPr>
        <w:pStyle w:val="2"/>
      </w:pPr>
      <w:bookmarkStart w:id="24" w:name="_Toc123117399"/>
      <w:bookmarkStart w:id="25" w:name="_Toc153124423"/>
      <w:r w:rsidRPr="005B062E">
        <w:t xml:space="preserve">4.2 </w:t>
      </w:r>
      <w:r>
        <w:t xml:space="preserve"> </w:t>
      </w:r>
      <w:r w:rsidRPr="005B062E">
        <w:rPr>
          <w:rFonts w:hint="eastAsia"/>
        </w:rPr>
        <w:t>连接材料</w:t>
      </w:r>
      <w:bookmarkEnd w:id="24"/>
      <w:bookmarkEnd w:id="25"/>
    </w:p>
    <w:p w14:paraId="75DB1594" w14:textId="77777777" w:rsidR="00ED555C" w:rsidRDefault="00ED555C" w:rsidP="00ED555C">
      <w:pPr>
        <w:pStyle w:val="aff4"/>
      </w:pPr>
      <w:r w:rsidRPr="00144C2E">
        <w:rPr>
          <w:b/>
          <w:bCs/>
        </w:rPr>
        <w:t>4.2.1</w:t>
      </w:r>
      <w:r w:rsidRPr="005B062E">
        <w:t xml:space="preserve"> </w:t>
      </w:r>
      <w:r>
        <w:t xml:space="preserve"> </w:t>
      </w:r>
      <w:r w:rsidRPr="00691216">
        <w:rPr>
          <w:rFonts w:hint="eastAsia"/>
        </w:rPr>
        <w:t>钢筋套筒灌浆连接应符合现行行业标准《钢筋套筒灌浆连接应用技术规程》</w:t>
      </w:r>
      <w:r w:rsidRPr="00691216">
        <w:rPr>
          <w:rFonts w:hint="eastAsia"/>
        </w:rPr>
        <w:t>JGJ</w:t>
      </w:r>
      <w:r w:rsidRPr="00691216">
        <w:t xml:space="preserve"> 355</w:t>
      </w:r>
      <w:r w:rsidRPr="00691216">
        <w:rPr>
          <w:rFonts w:hint="eastAsia"/>
        </w:rPr>
        <w:t>的有关规定。</w:t>
      </w:r>
    </w:p>
    <w:p w14:paraId="70D7C899" w14:textId="77777777" w:rsidR="00ED555C" w:rsidRPr="00A9405C" w:rsidRDefault="00ED555C" w:rsidP="00ED555C">
      <w:pPr>
        <w:pStyle w:val="aff4"/>
      </w:pPr>
      <w:r w:rsidRPr="00144C2E">
        <w:rPr>
          <w:rFonts w:hint="eastAsia"/>
          <w:b/>
          <w:bCs/>
        </w:rPr>
        <w:t>4</w:t>
      </w:r>
      <w:r w:rsidRPr="00144C2E">
        <w:rPr>
          <w:b/>
          <w:bCs/>
        </w:rPr>
        <w:t>.2.2</w:t>
      </w:r>
      <w:r w:rsidRPr="00A9405C">
        <w:t xml:space="preserve"> </w:t>
      </w:r>
      <w:r>
        <w:t xml:space="preserve"> </w:t>
      </w:r>
      <w:r w:rsidRPr="00691216">
        <w:rPr>
          <w:rFonts w:hint="eastAsia"/>
        </w:rPr>
        <w:t>钢筋套筒灌浆连接接头采用的套筒应符合现行行业标准《钢筋连接用灌浆套筒》</w:t>
      </w:r>
      <w:r w:rsidRPr="00691216">
        <w:rPr>
          <w:rFonts w:hint="eastAsia"/>
        </w:rPr>
        <w:t xml:space="preserve">JG/T </w:t>
      </w:r>
      <w:r w:rsidRPr="00691216">
        <w:t>398</w:t>
      </w:r>
      <w:r w:rsidRPr="00691216">
        <w:rPr>
          <w:rFonts w:hint="eastAsia"/>
        </w:rPr>
        <w:t>的有关规定。</w:t>
      </w:r>
      <w:r w:rsidRPr="00691216">
        <w:t>用于钢筋机械连接的挤压套筒，其原材料及实测力学性能应符合现行行业标准《钢筋机械连接用套筒》</w:t>
      </w:r>
      <w:r w:rsidRPr="00691216">
        <w:t>JG/T 163</w:t>
      </w:r>
      <w:r w:rsidRPr="00691216">
        <w:t>的有关规定</w:t>
      </w:r>
      <w:r w:rsidRPr="00691216">
        <w:rPr>
          <w:rFonts w:hint="eastAsia"/>
        </w:rPr>
        <w:t>。</w:t>
      </w:r>
    </w:p>
    <w:p w14:paraId="21377CE9" w14:textId="77777777" w:rsidR="00ED555C" w:rsidRDefault="00ED555C" w:rsidP="00ED555C">
      <w:pPr>
        <w:pStyle w:val="aff4"/>
      </w:pPr>
      <w:r w:rsidRPr="00144C2E">
        <w:rPr>
          <w:rFonts w:hint="eastAsia"/>
          <w:b/>
          <w:bCs/>
        </w:rPr>
        <w:t>4</w:t>
      </w:r>
      <w:r w:rsidRPr="00144C2E">
        <w:rPr>
          <w:b/>
          <w:bCs/>
        </w:rPr>
        <w:t>.2.3</w:t>
      </w:r>
      <w:r>
        <w:t xml:space="preserve">  </w:t>
      </w:r>
      <w:r w:rsidRPr="00691216">
        <w:rPr>
          <w:rFonts w:hint="eastAsia"/>
        </w:rPr>
        <w:t>钢筋套筒灌浆连接接头采用的灌浆料应符合现行行业标准《钢筋连接用套筒灌浆料》</w:t>
      </w:r>
      <w:r w:rsidRPr="00691216">
        <w:rPr>
          <w:rFonts w:hint="eastAsia"/>
        </w:rPr>
        <w:t>JG/T</w:t>
      </w:r>
      <w:r w:rsidRPr="00691216">
        <w:t xml:space="preserve"> 408</w:t>
      </w:r>
      <w:r w:rsidRPr="00691216">
        <w:rPr>
          <w:rFonts w:hint="eastAsia"/>
        </w:rPr>
        <w:t>的有关规定。</w:t>
      </w:r>
    </w:p>
    <w:p w14:paraId="68BFBCB3" w14:textId="4BA65A2B" w:rsidR="00ED555C" w:rsidRPr="00A9752F" w:rsidRDefault="00ED555C" w:rsidP="00ED555C">
      <w:pPr>
        <w:pStyle w:val="aff4"/>
        <w:rPr>
          <w:kern w:val="0"/>
          <w:lang w:val="en-NZ"/>
        </w:rPr>
      </w:pPr>
      <w:r w:rsidRPr="00144C2E">
        <w:rPr>
          <w:rFonts w:hint="eastAsia"/>
          <w:b/>
          <w:bCs/>
        </w:rPr>
        <w:lastRenderedPageBreak/>
        <w:t>4</w:t>
      </w:r>
      <w:r w:rsidRPr="00144C2E">
        <w:rPr>
          <w:b/>
          <w:bCs/>
        </w:rPr>
        <w:t>.2.4</w:t>
      </w:r>
      <w:r>
        <w:rPr>
          <w:b/>
          <w:bCs/>
        </w:rPr>
        <w:t xml:space="preserve"> </w:t>
      </w:r>
      <w:r>
        <w:t xml:space="preserve"> </w:t>
      </w:r>
      <w:r w:rsidRPr="00691216">
        <w:rPr>
          <w:rFonts w:hint="eastAsia"/>
        </w:rPr>
        <w:t>预应力空心墙板连接可采用水泥砂浆或水泥基灌浆料。当采用水泥砂浆时，强度等级</w:t>
      </w:r>
      <w:r w:rsidR="000F3303">
        <w:rPr>
          <w:rFonts w:hint="eastAsia"/>
        </w:rPr>
        <w:t>宜采用</w:t>
      </w:r>
      <w:r w:rsidR="000F3303">
        <w:rPr>
          <w:rFonts w:hint="eastAsia"/>
        </w:rPr>
        <w:t>M</w:t>
      </w:r>
      <w:r w:rsidR="000F3303">
        <w:t>5</w:t>
      </w:r>
      <w:r w:rsidRPr="00691216">
        <w:rPr>
          <w:rFonts w:hint="eastAsia"/>
        </w:rPr>
        <w:t>。水泥基灌浆料的物理、力学性能应符合表</w:t>
      </w:r>
      <w:r w:rsidRPr="00691216">
        <w:rPr>
          <w:rFonts w:hint="eastAsia"/>
        </w:rPr>
        <w:t>4</w:t>
      </w:r>
      <w:r w:rsidRPr="00691216">
        <w:t>.2.4</w:t>
      </w:r>
      <w:r w:rsidRPr="00691216">
        <w:rPr>
          <w:rFonts w:hint="eastAsia"/>
        </w:rPr>
        <w:t>的规定。</w:t>
      </w:r>
    </w:p>
    <w:p w14:paraId="1EB718DD" w14:textId="77777777" w:rsidR="00ED555C" w:rsidRPr="00210F5A" w:rsidRDefault="00ED555C" w:rsidP="00ED555C">
      <w:pPr>
        <w:pStyle w:val="af2"/>
      </w:pPr>
      <w:r w:rsidRPr="00210F5A">
        <w:rPr>
          <w:rFonts w:hint="eastAsia"/>
        </w:rPr>
        <w:t>表</w:t>
      </w:r>
      <w:r w:rsidRPr="00210F5A">
        <w:rPr>
          <w:rFonts w:hint="eastAsia"/>
        </w:rPr>
        <w:t>4</w:t>
      </w:r>
      <w:r w:rsidRPr="00210F5A">
        <w:t>.2.4</w:t>
      </w:r>
      <w:r>
        <w:t xml:space="preserve"> </w:t>
      </w:r>
      <w:r w:rsidRPr="00210F5A">
        <w:t xml:space="preserve"> </w:t>
      </w:r>
      <w:r w:rsidRPr="00210F5A">
        <w:rPr>
          <w:rFonts w:hint="eastAsia"/>
        </w:rPr>
        <w:t>预应力空心墙板连接用灌浆料性能要求</w:t>
      </w:r>
    </w:p>
    <w:tbl>
      <w:tblPr>
        <w:tblStyle w:val="ae"/>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99"/>
        <w:gridCol w:w="3003"/>
        <w:gridCol w:w="1698"/>
        <w:gridCol w:w="1776"/>
      </w:tblGrid>
      <w:tr w:rsidR="00ED555C" w:rsidRPr="002D17E4" w14:paraId="3ADE0894" w14:textId="77777777" w:rsidTr="006750A9">
        <w:trPr>
          <w:trHeight w:val="340"/>
          <w:jc w:val="center"/>
        </w:trPr>
        <w:tc>
          <w:tcPr>
            <w:tcW w:w="4815" w:type="dxa"/>
            <w:gridSpan w:val="2"/>
            <w:vAlign w:val="center"/>
          </w:tcPr>
          <w:p w14:paraId="71419718" w14:textId="77777777" w:rsidR="00ED555C" w:rsidRPr="002D17E4" w:rsidRDefault="00ED555C" w:rsidP="006750A9">
            <w:pPr>
              <w:pStyle w:val="afb"/>
            </w:pPr>
            <w:r w:rsidRPr="002D17E4">
              <w:t>项目</w:t>
            </w:r>
          </w:p>
        </w:tc>
        <w:tc>
          <w:tcPr>
            <w:tcW w:w="1701" w:type="dxa"/>
            <w:vAlign w:val="center"/>
          </w:tcPr>
          <w:p w14:paraId="7C4E787D" w14:textId="77777777" w:rsidR="00ED555C" w:rsidRPr="002D17E4" w:rsidRDefault="00ED555C" w:rsidP="006750A9">
            <w:pPr>
              <w:pStyle w:val="afb"/>
            </w:pPr>
            <w:r w:rsidRPr="002D17E4">
              <w:t>性能指标</w:t>
            </w:r>
          </w:p>
        </w:tc>
        <w:tc>
          <w:tcPr>
            <w:tcW w:w="1780" w:type="dxa"/>
            <w:vAlign w:val="center"/>
          </w:tcPr>
          <w:p w14:paraId="69714E84" w14:textId="77777777" w:rsidR="00ED555C" w:rsidRPr="002D17E4" w:rsidRDefault="00ED555C" w:rsidP="006750A9">
            <w:pPr>
              <w:pStyle w:val="afb"/>
            </w:pPr>
            <w:r w:rsidRPr="002D17E4">
              <w:t>试验方法</w:t>
            </w:r>
          </w:p>
        </w:tc>
      </w:tr>
      <w:tr w:rsidR="00ED555C" w:rsidRPr="002D17E4" w14:paraId="31DD9AF5" w14:textId="77777777" w:rsidTr="006750A9">
        <w:trPr>
          <w:trHeight w:val="340"/>
          <w:jc w:val="center"/>
        </w:trPr>
        <w:tc>
          <w:tcPr>
            <w:tcW w:w="4815" w:type="dxa"/>
            <w:gridSpan w:val="2"/>
            <w:vAlign w:val="center"/>
          </w:tcPr>
          <w:p w14:paraId="72FBDB72" w14:textId="77777777" w:rsidR="00ED555C" w:rsidRPr="002D17E4" w:rsidRDefault="00ED555C" w:rsidP="006750A9">
            <w:pPr>
              <w:pStyle w:val="afb"/>
            </w:pPr>
            <w:r w:rsidRPr="002D17E4">
              <w:t>泌水率（</w:t>
            </w:r>
            <w:r w:rsidRPr="002D17E4">
              <w:t>%</w:t>
            </w:r>
            <w:r w:rsidRPr="002D17E4">
              <w:t>）</w:t>
            </w:r>
          </w:p>
        </w:tc>
        <w:tc>
          <w:tcPr>
            <w:tcW w:w="1701" w:type="dxa"/>
            <w:vAlign w:val="center"/>
          </w:tcPr>
          <w:p w14:paraId="431EA1C5" w14:textId="77777777" w:rsidR="00ED555C" w:rsidRPr="002D17E4" w:rsidRDefault="00ED555C" w:rsidP="006750A9">
            <w:pPr>
              <w:pStyle w:val="afb"/>
            </w:pPr>
            <w:r w:rsidRPr="002D17E4">
              <w:t>0</w:t>
            </w:r>
          </w:p>
        </w:tc>
        <w:tc>
          <w:tcPr>
            <w:tcW w:w="1780" w:type="dxa"/>
            <w:vAlign w:val="center"/>
          </w:tcPr>
          <w:p w14:paraId="0930D810" w14:textId="77777777" w:rsidR="00ED555C" w:rsidRPr="002D17E4" w:rsidRDefault="00ED555C" w:rsidP="006750A9">
            <w:pPr>
              <w:pStyle w:val="afb"/>
            </w:pPr>
            <w:r w:rsidRPr="002D17E4">
              <w:t>GB/T 50080</w:t>
            </w:r>
          </w:p>
        </w:tc>
      </w:tr>
      <w:tr w:rsidR="00ED555C" w:rsidRPr="002D17E4" w14:paraId="77AF9649" w14:textId="77777777" w:rsidTr="006750A9">
        <w:trPr>
          <w:trHeight w:val="340"/>
          <w:jc w:val="center"/>
        </w:trPr>
        <w:tc>
          <w:tcPr>
            <w:tcW w:w="1803" w:type="dxa"/>
            <w:vMerge w:val="restart"/>
            <w:vAlign w:val="center"/>
          </w:tcPr>
          <w:p w14:paraId="1D8E64E0" w14:textId="77777777" w:rsidR="00ED555C" w:rsidRPr="002D17E4" w:rsidRDefault="00ED555C" w:rsidP="006750A9">
            <w:pPr>
              <w:pStyle w:val="afb"/>
            </w:pPr>
            <w:r w:rsidRPr="002D17E4">
              <w:t>流动度</w:t>
            </w:r>
          </w:p>
          <w:p w14:paraId="7AC09DDE" w14:textId="77777777" w:rsidR="00ED555C" w:rsidRPr="002D17E4" w:rsidRDefault="00ED555C" w:rsidP="006750A9">
            <w:pPr>
              <w:pStyle w:val="afb"/>
            </w:pPr>
            <w:r w:rsidRPr="002D17E4">
              <w:t>（</w:t>
            </w:r>
            <w:r w:rsidRPr="002D17E4">
              <w:t>mm</w:t>
            </w:r>
            <w:r w:rsidRPr="002D17E4">
              <w:t>）</w:t>
            </w:r>
          </w:p>
        </w:tc>
        <w:tc>
          <w:tcPr>
            <w:tcW w:w="3012" w:type="dxa"/>
            <w:vAlign w:val="center"/>
          </w:tcPr>
          <w:p w14:paraId="4A754C34" w14:textId="77777777" w:rsidR="00ED555C" w:rsidRPr="002D17E4" w:rsidRDefault="00ED555C" w:rsidP="006750A9">
            <w:pPr>
              <w:pStyle w:val="afb"/>
            </w:pPr>
            <w:r w:rsidRPr="002D17E4">
              <w:t>初始值</w:t>
            </w:r>
          </w:p>
        </w:tc>
        <w:tc>
          <w:tcPr>
            <w:tcW w:w="1701" w:type="dxa"/>
            <w:vAlign w:val="center"/>
          </w:tcPr>
          <w:p w14:paraId="10F938CA" w14:textId="77777777" w:rsidR="00ED555C" w:rsidRPr="002D17E4" w:rsidRDefault="00ED555C" w:rsidP="006750A9">
            <w:pPr>
              <w:pStyle w:val="afb"/>
            </w:pPr>
            <w:r w:rsidRPr="002D17E4">
              <w:t>≥200</w:t>
            </w:r>
          </w:p>
        </w:tc>
        <w:tc>
          <w:tcPr>
            <w:tcW w:w="1780" w:type="dxa"/>
            <w:vMerge w:val="restart"/>
            <w:vAlign w:val="center"/>
          </w:tcPr>
          <w:p w14:paraId="44046550" w14:textId="77777777" w:rsidR="00ED555C" w:rsidRPr="002D17E4" w:rsidRDefault="00ED555C" w:rsidP="006750A9">
            <w:pPr>
              <w:pStyle w:val="afb"/>
            </w:pPr>
            <w:r w:rsidRPr="002D17E4">
              <w:t>GB/T 50448</w:t>
            </w:r>
          </w:p>
        </w:tc>
      </w:tr>
      <w:tr w:rsidR="00ED555C" w:rsidRPr="002D17E4" w14:paraId="6BF74F4E" w14:textId="77777777" w:rsidTr="006750A9">
        <w:trPr>
          <w:trHeight w:val="340"/>
          <w:jc w:val="center"/>
        </w:trPr>
        <w:tc>
          <w:tcPr>
            <w:tcW w:w="1803" w:type="dxa"/>
            <w:vMerge/>
            <w:vAlign w:val="center"/>
          </w:tcPr>
          <w:p w14:paraId="262561C3" w14:textId="77777777" w:rsidR="00ED555C" w:rsidRPr="002D17E4" w:rsidRDefault="00ED555C" w:rsidP="006750A9">
            <w:pPr>
              <w:pStyle w:val="afb"/>
            </w:pPr>
          </w:p>
        </w:tc>
        <w:tc>
          <w:tcPr>
            <w:tcW w:w="3012" w:type="dxa"/>
            <w:vAlign w:val="center"/>
          </w:tcPr>
          <w:p w14:paraId="03243768" w14:textId="77777777" w:rsidR="00ED555C" w:rsidRPr="002D17E4" w:rsidRDefault="00ED555C" w:rsidP="006750A9">
            <w:pPr>
              <w:pStyle w:val="afb"/>
            </w:pPr>
            <w:r w:rsidRPr="002D17E4">
              <w:t>30min</w:t>
            </w:r>
            <w:r w:rsidRPr="002D17E4">
              <w:t>保留值</w:t>
            </w:r>
          </w:p>
        </w:tc>
        <w:tc>
          <w:tcPr>
            <w:tcW w:w="1701" w:type="dxa"/>
            <w:vAlign w:val="center"/>
          </w:tcPr>
          <w:p w14:paraId="1F6E41C9" w14:textId="77777777" w:rsidR="00ED555C" w:rsidRPr="002D17E4" w:rsidRDefault="00ED555C" w:rsidP="006750A9">
            <w:pPr>
              <w:pStyle w:val="afb"/>
            </w:pPr>
            <w:r w:rsidRPr="002D17E4">
              <w:t>≥150</w:t>
            </w:r>
          </w:p>
        </w:tc>
        <w:tc>
          <w:tcPr>
            <w:tcW w:w="1780" w:type="dxa"/>
            <w:vMerge/>
            <w:vAlign w:val="center"/>
          </w:tcPr>
          <w:p w14:paraId="63DE8DEB" w14:textId="77777777" w:rsidR="00ED555C" w:rsidRPr="002D17E4" w:rsidRDefault="00ED555C" w:rsidP="006750A9">
            <w:pPr>
              <w:pStyle w:val="afb"/>
            </w:pPr>
          </w:p>
        </w:tc>
      </w:tr>
      <w:tr w:rsidR="00ED555C" w:rsidRPr="002D17E4" w14:paraId="7817E0C2" w14:textId="77777777" w:rsidTr="006750A9">
        <w:trPr>
          <w:trHeight w:val="340"/>
          <w:jc w:val="center"/>
        </w:trPr>
        <w:tc>
          <w:tcPr>
            <w:tcW w:w="1803" w:type="dxa"/>
            <w:vMerge w:val="restart"/>
            <w:vAlign w:val="center"/>
          </w:tcPr>
          <w:p w14:paraId="09AA4280" w14:textId="77777777" w:rsidR="00ED555C" w:rsidRPr="002D17E4" w:rsidRDefault="00ED555C" w:rsidP="006750A9">
            <w:pPr>
              <w:pStyle w:val="afb"/>
            </w:pPr>
            <w:r w:rsidRPr="002D17E4">
              <w:t>竖向膨胀率</w:t>
            </w:r>
          </w:p>
          <w:p w14:paraId="63C5CFFC" w14:textId="77777777" w:rsidR="00ED555C" w:rsidRPr="002D17E4" w:rsidRDefault="00ED555C" w:rsidP="006750A9">
            <w:pPr>
              <w:pStyle w:val="afb"/>
            </w:pPr>
            <w:r w:rsidRPr="002D17E4">
              <w:t>（</w:t>
            </w:r>
            <w:r w:rsidRPr="002D17E4">
              <w:t>%</w:t>
            </w:r>
            <w:r w:rsidRPr="002D17E4">
              <w:t>）</w:t>
            </w:r>
          </w:p>
        </w:tc>
        <w:tc>
          <w:tcPr>
            <w:tcW w:w="3012" w:type="dxa"/>
            <w:vAlign w:val="center"/>
          </w:tcPr>
          <w:p w14:paraId="36C8EC2F" w14:textId="77777777" w:rsidR="00ED555C" w:rsidRPr="002D17E4" w:rsidRDefault="00ED555C" w:rsidP="006750A9">
            <w:pPr>
              <w:pStyle w:val="afb"/>
            </w:pPr>
            <w:r w:rsidRPr="002D17E4">
              <w:t>3h</w:t>
            </w:r>
          </w:p>
        </w:tc>
        <w:tc>
          <w:tcPr>
            <w:tcW w:w="1701" w:type="dxa"/>
            <w:vAlign w:val="center"/>
          </w:tcPr>
          <w:p w14:paraId="5519A7A8" w14:textId="77777777" w:rsidR="00ED555C" w:rsidRPr="002D17E4" w:rsidRDefault="00ED555C" w:rsidP="006750A9">
            <w:pPr>
              <w:pStyle w:val="afb"/>
            </w:pPr>
            <w:r w:rsidRPr="002D17E4">
              <w:t>≥0.02</w:t>
            </w:r>
          </w:p>
        </w:tc>
        <w:tc>
          <w:tcPr>
            <w:tcW w:w="1780" w:type="dxa"/>
            <w:vMerge w:val="restart"/>
            <w:vAlign w:val="center"/>
          </w:tcPr>
          <w:p w14:paraId="5441B70A" w14:textId="77777777" w:rsidR="00ED555C" w:rsidRPr="002D17E4" w:rsidRDefault="00ED555C" w:rsidP="006750A9">
            <w:pPr>
              <w:pStyle w:val="afb"/>
            </w:pPr>
            <w:r w:rsidRPr="002D17E4">
              <w:t>GB/T 50448</w:t>
            </w:r>
          </w:p>
        </w:tc>
      </w:tr>
      <w:tr w:rsidR="00ED555C" w:rsidRPr="002D17E4" w14:paraId="16CE0217" w14:textId="77777777" w:rsidTr="006750A9">
        <w:trPr>
          <w:trHeight w:val="340"/>
          <w:jc w:val="center"/>
        </w:trPr>
        <w:tc>
          <w:tcPr>
            <w:tcW w:w="1803" w:type="dxa"/>
            <w:vMerge/>
            <w:vAlign w:val="center"/>
          </w:tcPr>
          <w:p w14:paraId="4716626B" w14:textId="77777777" w:rsidR="00ED555C" w:rsidRPr="002D17E4" w:rsidRDefault="00ED555C" w:rsidP="006750A9">
            <w:pPr>
              <w:pStyle w:val="afb"/>
            </w:pPr>
          </w:p>
        </w:tc>
        <w:tc>
          <w:tcPr>
            <w:tcW w:w="3012" w:type="dxa"/>
            <w:vAlign w:val="center"/>
          </w:tcPr>
          <w:p w14:paraId="40CA8B19" w14:textId="77777777" w:rsidR="00ED555C" w:rsidRPr="002D17E4" w:rsidRDefault="00ED555C" w:rsidP="006750A9">
            <w:pPr>
              <w:pStyle w:val="afb"/>
            </w:pPr>
            <w:r w:rsidRPr="002D17E4">
              <w:t>24h</w:t>
            </w:r>
            <w:r w:rsidRPr="002D17E4">
              <w:t>与</w:t>
            </w:r>
            <w:r w:rsidRPr="002D17E4">
              <w:t>3h</w:t>
            </w:r>
            <w:r w:rsidRPr="002D17E4">
              <w:t>的膨胀率之差</w:t>
            </w:r>
          </w:p>
        </w:tc>
        <w:tc>
          <w:tcPr>
            <w:tcW w:w="1701" w:type="dxa"/>
            <w:vAlign w:val="center"/>
          </w:tcPr>
          <w:p w14:paraId="35470AF6" w14:textId="77777777" w:rsidR="00ED555C" w:rsidRPr="002D17E4" w:rsidRDefault="00ED555C" w:rsidP="006750A9">
            <w:pPr>
              <w:pStyle w:val="afb"/>
            </w:pPr>
            <w:r w:rsidRPr="002D17E4">
              <w:t>0.02~0.5</w:t>
            </w:r>
          </w:p>
        </w:tc>
        <w:tc>
          <w:tcPr>
            <w:tcW w:w="1780" w:type="dxa"/>
            <w:vMerge/>
            <w:vAlign w:val="center"/>
          </w:tcPr>
          <w:p w14:paraId="017C40C9" w14:textId="77777777" w:rsidR="00ED555C" w:rsidRPr="002D17E4" w:rsidRDefault="00ED555C" w:rsidP="006750A9">
            <w:pPr>
              <w:pStyle w:val="afb"/>
            </w:pPr>
          </w:p>
        </w:tc>
      </w:tr>
      <w:tr w:rsidR="00ED555C" w:rsidRPr="002D17E4" w14:paraId="154BF011" w14:textId="77777777" w:rsidTr="006750A9">
        <w:trPr>
          <w:trHeight w:val="340"/>
          <w:jc w:val="center"/>
        </w:trPr>
        <w:tc>
          <w:tcPr>
            <w:tcW w:w="1803" w:type="dxa"/>
            <w:vMerge w:val="restart"/>
            <w:vAlign w:val="center"/>
          </w:tcPr>
          <w:p w14:paraId="7832E021" w14:textId="77777777" w:rsidR="00ED555C" w:rsidRPr="002D17E4" w:rsidRDefault="00ED555C" w:rsidP="006750A9">
            <w:pPr>
              <w:pStyle w:val="afb"/>
            </w:pPr>
            <w:r w:rsidRPr="002D17E4">
              <w:t>抗压强度</w:t>
            </w:r>
          </w:p>
          <w:p w14:paraId="52CD4B09" w14:textId="77777777" w:rsidR="00ED555C" w:rsidRPr="002D17E4" w:rsidRDefault="00ED555C" w:rsidP="006750A9">
            <w:pPr>
              <w:pStyle w:val="afb"/>
            </w:pPr>
            <w:r w:rsidRPr="002D17E4">
              <w:t>（</w:t>
            </w:r>
            <w:r w:rsidRPr="002D17E4">
              <w:t>MPa</w:t>
            </w:r>
            <w:r w:rsidRPr="002D17E4">
              <w:t>）</w:t>
            </w:r>
          </w:p>
        </w:tc>
        <w:tc>
          <w:tcPr>
            <w:tcW w:w="3012" w:type="dxa"/>
            <w:vAlign w:val="center"/>
          </w:tcPr>
          <w:p w14:paraId="28C46FDD" w14:textId="77777777" w:rsidR="00ED555C" w:rsidRPr="002D17E4" w:rsidRDefault="00ED555C" w:rsidP="006750A9">
            <w:pPr>
              <w:pStyle w:val="afb"/>
            </w:pPr>
            <w:r w:rsidRPr="002D17E4">
              <w:t>1d</w:t>
            </w:r>
          </w:p>
        </w:tc>
        <w:tc>
          <w:tcPr>
            <w:tcW w:w="1701" w:type="dxa"/>
            <w:vAlign w:val="center"/>
          </w:tcPr>
          <w:p w14:paraId="130431BA" w14:textId="77777777" w:rsidR="00ED555C" w:rsidRPr="002D17E4" w:rsidRDefault="00ED555C" w:rsidP="006750A9">
            <w:pPr>
              <w:pStyle w:val="afb"/>
            </w:pPr>
            <w:r w:rsidRPr="002D17E4">
              <w:t>≥20</w:t>
            </w:r>
          </w:p>
        </w:tc>
        <w:tc>
          <w:tcPr>
            <w:tcW w:w="1780" w:type="dxa"/>
            <w:vMerge w:val="restart"/>
            <w:vAlign w:val="center"/>
          </w:tcPr>
          <w:p w14:paraId="22F46824" w14:textId="77777777" w:rsidR="00ED555C" w:rsidRPr="002D17E4" w:rsidRDefault="00ED555C" w:rsidP="006750A9">
            <w:pPr>
              <w:pStyle w:val="afb"/>
            </w:pPr>
            <w:r w:rsidRPr="002D17E4">
              <w:t>GB/T 50448</w:t>
            </w:r>
          </w:p>
        </w:tc>
      </w:tr>
      <w:tr w:rsidR="00ED555C" w:rsidRPr="002D17E4" w14:paraId="06B73A41" w14:textId="77777777" w:rsidTr="006750A9">
        <w:trPr>
          <w:trHeight w:val="340"/>
          <w:jc w:val="center"/>
        </w:trPr>
        <w:tc>
          <w:tcPr>
            <w:tcW w:w="1803" w:type="dxa"/>
            <w:vMerge/>
            <w:vAlign w:val="center"/>
          </w:tcPr>
          <w:p w14:paraId="1D457E7D" w14:textId="77777777" w:rsidR="00ED555C" w:rsidRPr="002D17E4" w:rsidRDefault="00ED555C" w:rsidP="006750A9">
            <w:pPr>
              <w:pStyle w:val="afb"/>
            </w:pPr>
          </w:p>
        </w:tc>
        <w:tc>
          <w:tcPr>
            <w:tcW w:w="3012" w:type="dxa"/>
            <w:vAlign w:val="center"/>
          </w:tcPr>
          <w:p w14:paraId="0E1251BD" w14:textId="77777777" w:rsidR="00ED555C" w:rsidRPr="002D17E4" w:rsidRDefault="00ED555C" w:rsidP="006750A9">
            <w:pPr>
              <w:pStyle w:val="afb"/>
            </w:pPr>
            <w:r w:rsidRPr="002D17E4">
              <w:t>3d</w:t>
            </w:r>
          </w:p>
        </w:tc>
        <w:tc>
          <w:tcPr>
            <w:tcW w:w="1701" w:type="dxa"/>
            <w:vAlign w:val="center"/>
          </w:tcPr>
          <w:p w14:paraId="6FD66858" w14:textId="77777777" w:rsidR="00ED555C" w:rsidRPr="002D17E4" w:rsidRDefault="00ED555C" w:rsidP="006750A9">
            <w:pPr>
              <w:pStyle w:val="afb"/>
            </w:pPr>
            <w:r w:rsidRPr="002D17E4">
              <w:t>≥40</w:t>
            </w:r>
          </w:p>
        </w:tc>
        <w:tc>
          <w:tcPr>
            <w:tcW w:w="1780" w:type="dxa"/>
            <w:vMerge/>
            <w:vAlign w:val="center"/>
          </w:tcPr>
          <w:p w14:paraId="0F6DEA03" w14:textId="77777777" w:rsidR="00ED555C" w:rsidRPr="002D17E4" w:rsidRDefault="00ED555C" w:rsidP="006750A9">
            <w:pPr>
              <w:pStyle w:val="afb"/>
            </w:pPr>
          </w:p>
        </w:tc>
      </w:tr>
      <w:tr w:rsidR="00ED555C" w:rsidRPr="002D17E4" w14:paraId="388AAD2A" w14:textId="77777777" w:rsidTr="006750A9">
        <w:trPr>
          <w:trHeight w:val="340"/>
          <w:jc w:val="center"/>
        </w:trPr>
        <w:tc>
          <w:tcPr>
            <w:tcW w:w="1803" w:type="dxa"/>
            <w:vMerge/>
            <w:vAlign w:val="center"/>
          </w:tcPr>
          <w:p w14:paraId="3E4275D4" w14:textId="77777777" w:rsidR="00ED555C" w:rsidRPr="002D17E4" w:rsidRDefault="00ED555C" w:rsidP="006750A9">
            <w:pPr>
              <w:pStyle w:val="afb"/>
            </w:pPr>
          </w:p>
        </w:tc>
        <w:tc>
          <w:tcPr>
            <w:tcW w:w="3012" w:type="dxa"/>
            <w:vAlign w:val="center"/>
          </w:tcPr>
          <w:p w14:paraId="16AF11EC" w14:textId="77777777" w:rsidR="00ED555C" w:rsidRPr="002D17E4" w:rsidRDefault="00ED555C" w:rsidP="006750A9">
            <w:pPr>
              <w:pStyle w:val="afb"/>
            </w:pPr>
            <w:r w:rsidRPr="002D17E4">
              <w:t>28d</w:t>
            </w:r>
          </w:p>
        </w:tc>
        <w:tc>
          <w:tcPr>
            <w:tcW w:w="1701" w:type="dxa"/>
            <w:vAlign w:val="center"/>
          </w:tcPr>
          <w:p w14:paraId="554F3E49" w14:textId="77777777" w:rsidR="00ED555C" w:rsidRPr="002D17E4" w:rsidRDefault="00ED555C" w:rsidP="006750A9">
            <w:pPr>
              <w:pStyle w:val="afb"/>
            </w:pPr>
            <w:r w:rsidRPr="002D17E4">
              <w:t>≥60</w:t>
            </w:r>
          </w:p>
        </w:tc>
        <w:tc>
          <w:tcPr>
            <w:tcW w:w="1780" w:type="dxa"/>
            <w:vMerge/>
            <w:vAlign w:val="center"/>
          </w:tcPr>
          <w:p w14:paraId="5C154F29" w14:textId="77777777" w:rsidR="00ED555C" w:rsidRPr="002D17E4" w:rsidRDefault="00ED555C" w:rsidP="006750A9">
            <w:pPr>
              <w:pStyle w:val="afb"/>
            </w:pPr>
          </w:p>
        </w:tc>
      </w:tr>
      <w:tr w:rsidR="00ED555C" w:rsidRPr="002D17E4" w14:paraId="383EBBAD" w14:textId="77777777" w:rsidTr="006750A9">
        <w:trPr>
          <w:trHeight w:val="340"/>
          <w:jc w:val="center"/>
        </w:trPr>
        <w:tc>
          <w:tcPr>
            <w:tcW w:w="4815" w:type="dxa"/>
            <w:gridSpan w:val="2"/>
            <w:vAlign w:val="center"/>
          </w:tcPr>
          <w:p w14:paraId="3B21F2DC" w14:textId="77777777" w:rsidR="00ED555C" w:rsidRPr="002D17E4" w:rsidRDefault="00ED555C" w:rsidP="006750A9">
            <w:pPr>
              <w:pStyle w:val="afb"/>
            </w:pPr>
            <w:r w:rsidRPr="002D17E4">
              <w:t>氯离子含量（</w:t>
            </w:r>
            <w:r w:rsidRPr="002D17E4">
              <w:t>%</w:t>
            </w:r>
            <w:r w:rsidRPr="002D17E4">
              <w:t>）</w:t>
            </w:r>
          </w:p>
        </w:tc>
        <w:tc>
          <w:tcPr>
            <w:tcW w:w="1701" w:type="dxa"/>
            <w:vAlign w:val="center"/>
          </w:tcPr>
          <w:p w14:paraId="206EAA28" w14:textId="77777777" w:rsidR="00ED555C" w:rsidRPr="002D17E4" w:rsidRDefault="00ED555C" w:rsidP="006750A9">
            <w:pPr>
              <w:pStyle w:val="afb"/>
            </w:pPr>
            <w:r w:rsidRPr="002D17E4">
              <w:t>≤0.06</w:t>
            </w:r>
          </w:p>
        </w:tc>
        <w:tc>
          <w:tcPr>
            <w:tcW w:w="1780" w:type="dxa"/>
            <w:vAlign w:val="center"/>
          </w:tcPr>
          <w:p w14:paraId="508277E7" w14:textId="77777777" w:rsidR="00ED555C" w:rsidRPr="002D17E4" w:rsidRDefault="00ED555C" w:rsidP="006750A9">
            <w:pPr>
              <w:pStyle w:val="afb"/>
            </w:pPr>
            <w:r w:rsidRPr="002D17E4">
              <w:t>GB/T 176</w:t>
            </w:r>
          </w:p>
        </w:tc>
      </w:tr>
    </w:tbl>
    <w:p w14:paraId="59B29EC2" w14:textId="77777777" w:rsidR="00ED555C" w:rsidRPr="00691216" w:rsidRDefault="00ED555C" w:rsidP="00ED555C">
      <w:pPr>
        <w:pStyle w:val="aff4"/>
      </w:pPr>
      <w:r w:rsidRPr="00144C2E">
        <w:rPr>
          <w:rFonts w:hint="eastAsia"/>
          <w:b/>
          <w:bCs/>
        </w:rPr>
        <w:t>4</w:t>
      </w:r>
      <w:r w:rsidRPr="00144C2E">
        <w:rPr>
          <w:b/>
          <w:bCs/>
        </w:rPr>
        <w:t>.2.5</w:t>
      </w:r>
      <w:r>
        <w:rPr>
          <w:b/>
          <w:bCs/>
        </w:rPr>
        <w:t xml:space="preserve"> </w:t>
      </w:r>
      <w:r>
        <w:t xml:space="preserve"> </w:t>
      </w:r>
      <w:r w:rsidRPr="00691216">
        <w:rPr>
          <w:rFonts w:hint="eastAsia"/>
        </w:rPr>
        <w:t>预制构件之间钢筋连接所用的套筒及灌浆料的适配性应通过钢筋连接接头型式检验确定，其检验方法应符合现行行业标准《钢筋套筒灌浆连接应用技术规程》</w:t>
      </w:r>
      <w:r w:rsidRPr="00691216">
        <w:rPr>
          <w:rFonts w:hint="eastAsia"/>
        </w:rPr>
        <w:t>JGJ</w:t>
      </w:r>
      <w:r w:rsidRPr="00691216">
        <w:t xml:space="preserve"> </w:t>
      </w:r>
      <w:r w:rsidRPr="00691216">
        <w:rPr>
          <w:rFonts w:hint="eastAsia"/>
        </w:rPr>
        <w:t>355</w:t>
      </w:r>
      <w:r w:rsidRPr="00691216">
        <w:rPr>
          <w:rFonts w:hint="eastAsia"/>
        </w:rPr>
        <w:t>的有关规定。</w:t>
      </w:r>
    </w:p>
    <w:p w14:paraId="616D9184" w14:textId="498D255D" w:rsidR="00ED555C" w:rsidRPr="00691216" w:rsidRDefault="00ED555C" w:rsidP="00ED555C">
      <w:pPr>
        <w:pStyle w:val="aff4"/>
      </w:pPr>
      <w:r w:rsidRPr="00181572">
        <w:rPr>
          <w:rFonts w:hint="eastAsia"/>
          <w:b/>
          <w:lang w:val="en-NZ"/>
        </w:rPr>
        <w:t>4</w:t>
      </w:r>
      <w:r w:rsidRPr="00181572">
        <w:rPr>
          <w:b/>
          <w:lang w:val="en-NZ"/>
        </w:rPr>
        <w:t>.2.</w:t>
      </w:r>
      <w:r w:rsidR="000F3303">
        <w:rPr>
          <w:b/>
          <w:lang w:val="en-NZ"/>
        </w:rPr>
        <w:t>6</w:t>
      </w:r>
      <w:r w:rsidR="000F3303" w:rsidRPr="00181572">
        <w:rPr>
          <w:lang w:val="en-NZ"/>
        </w:rPr>
        <w:t xml:space="preserve"> </w:t>
      </w:r>
      <w:r w:rsidR="000F3303">
        <w:rPr>
          <w:lang w:val="en-NZ"/>
        </w:rPr>
        <w:t xml:space="preserve"> </w:t>
      </w:r>
      <w:r w:rsidRPr="00691216">
        <w:rPr>
          <w:rFonts w:hint="eastAsia"/>
        </w:rPr>
        <w:t>坐浆料所采用原材料在安全和环保方面应符合国家现行有关标准和现行中国工程建设标准化协会有关标准的规定。配制坐浆料宜选用硅酸盐水泥，细骨料、外加剂及设计配方规定的其他材料应符合国家现行有关标准和现行中国工程建设标准化协会有关标准的规定。坐浆料主要性能及试验方法应符合表</w:t>
      </w:r>
      <w:r w:rsidRPr="00691216">
        <w:rPr>
          <w:rFonts w:hint="eastAsia"/>
        </w:rPr>
        <w:t>4</w:t>
      </w:r>
      <w:r w:rsidRPr="00691216">
        <w:t>.2.</w:t>
      </w:r>
      <w:r w:rsidR="00703EBA">
        <w:t>6</w:t>
      </w:r>
      <w:r w:rsidRPr="00691216">
        <w:rPr>
          <w:rFonts w:hint="eastAsia"/>
        </w:rPr>
        <w:t>的规定。装配式混凝土建筑工程坐浆施工宜选用Ⅰ类坐浆料。</w:t>
      </w:r>
    </w:p>
    <w:p w14:paraId="437469FE" w14:textId="3B56863A" w:rsidR="00ED555C" w:rsidRPr="00181572" w:rsidRDefault="00ED555C" w:rsidP="00ED555C">
      <w:pPr>
        <w:pStyle w:val="af2"/>
      </w:pPr>
      <w:r w:rsidRPr="00EE532F">
        <w:rPr>
          <w:rFonts w:hint="eastAsia"/>
        </w:rPr>
        <w:t>表</w:t>
      </w:r>
      <w:r w:rsidRPr="00EE532F">
        <w:rPr>
          <w:rFonts w:hint="eastAsia"/>
        </w:rPr>
        <w:t>4.2.</w:t>
      </w:r>
      <w:r w:rsidR="000F3303">
        <w:t>6</w:t>
      </w:r>
      <w:r w:rsidR="000F3303" w:rsidRPr="00EE532F">
        <w:rPr>
          <w:rFonts w:hint="eastAsia"/>
        </w:rPr>
        <w:t xml:space="preserve"> </w:t>
      </w:r>
      <w:r w:rsidR="000F3303">
        <w:t xml:space="preserve"> </w:t>
      </w:r>
      <w:r>
        <w:rPr>
          <w:rFonts w:hint="eastAsia"/>
        </w:rPr>
        <w:t>坐</w:t>
      </w:r>
      <w:r w:rsidRPr="00EE532F">
        <w:rPr>
          <w:rFonts w:hint="eastAsia"/>
        </w:rPr>
        <w:t>浆料主要性能指标</w:t>
      </w:r>
      <w:r>
        <w:rPr>
          <w:rFonts w:hint="eastAsia"/>
        </w:rPr>
        <w:t>要求</w:t>
      </w:r>
    </w:p>
    <w:tbl>
      <w:tblPr>
        <w:tblStyle w:val="ae"/>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0"/>
        <w:gridCol w:w="1165"/>
        <w:gridCol w:w="1842"/>
        <w:gridCol w:w="2380"/>
      </w:tblGrid>
      <w:tr w:rsidR="00ED555C" w:rsidRPr="002D17E4" w14:paraId="2788172C" w14:textId="77777777" w:rsidTr="006750A9">
        <w:trPr>
          <w:jc w:val="center"/>
        </w:trPr>
        <w:tc>
          <w:tcPr>
            <w:tcW w:w="3985" w:type="dxa"/>
            <w:gridSpan w:val="2"/>
            <w:vMerge w:val="restart"/>
            <w:vAlign w:val="center"/>
          </w:tcPr>
          <w:p w14:paraId="64130479" w14:textId="77777777" w:rsidR="00ED555C" w:rsidRPr="002D17E4" w:rsidRDefault="00ED555C" w:rsidP="006750A9">
            <w:pPr>
              <w:pStyle w:val="afb"/>
            </w:pPr>
            <w:r w:rsidRPr="002D17E4">
              <w:rPr>
                <w:rFonts w:hint="eastAsia"/>
              </w:rPr>
              <w:t>检验项目</w:t>
            </w:r>
          </w:p>
        </w:tc>
        <w:tc>
          <w:tcPr>
            <w:tcW w:w="4222" w:type="dxa"/>
            <w:gridSpan w:val="2"/>
            <w:vAlign w:val="center"/>
          </w:tcPr>
          <w:p w14:paraId="489F6F92" w14:textId="77777777" w:rsidR="00ED555C" w:rsidRPr="002D17E4" w:rsidRDefault="00ED555C" w:rsidP="006750A9">
            <w:pPr>
              <w:pStyle w:val="afb"/>
            </w:pPr>
            <w:r w:rsidRPr="002D17E4">
              <w:rPr>
                <w:rFonts w:hint="eastAsia"/>
              </w:rPr>
              <w:t>性能指标</w:t>
            </w:r>
          </w:p>
        </w:tc>
      </w:tr>
      <w:tr w:rsidR="00ED555C" w:rsidRPr="002D17E4" w14:paraId="1E857C26" w14:textId="77777777" w:rsidTr="006750A9">
        <w:trPr>
          <w:jc w:val="center"/>
        </w:trPr>
        <w:tc>
          <w:tcPr>
            <w:tcW w:w="3985" w:type="dxa"/>
            <w:gridSpan w:val="2"/>
            <w:vMerge/>
            <w:vAlign w:val="center"/>
          </w:tcPr>
          <w:p w14:paraId="2AEDB260" w14:textId="77777777" w:rsidR="00ED555C" w:rsidRPr="002D17E4" w:rsidRDefault="00ED555C" w:rsidP="006750A9">
            <w:pPr>
              <w:pStyle w:val="afb"/>
            </w:pPr>
          </w:p>
        </w:tc>
        <w:tc>
          <w:tcPr>
            <w:tcW w:w="1842" w:type="dxa"/>
            <w:vAlign w:val="center"/>
          </w:tcPr>
          <w:p w14:paraId="7BE0D9F9" w14:textId="77777777" w:rsidR="00ED555C" w:rsidRPr="002D17E4" w:rsidRDefault="00ED555C" w:rsidP="006750A9">
            <w:pPr>
              <w:pStyle w:val="afb"/>
            </w:pPr>
            <w:r w:rsidRPr="002D17E4">
              <w:t>Ⅰ</w:t>
            </w:r>
            <w:r w:rsidRPr="002D17E4">
              <w:rPr>
                <w:rFonts w:hint="eastAsia"/>
              </w:rPr>
              <w:t>类</w:t>
            </w:r>
          </w:p>
        </w:tc>
        <w:tc>
          <w:tcPr>
            <w:tcW w:w="2380" w:type="dxa"/>
            <w:vAlign w:val="center"/>
          </w:tcPr>
          <w:p w14:paraId="7C172222" w14:textId="77777777" w:rsidR="00ED555C" w:rsidRPr="002D17E4" w:rsidRDefault="00ED555C" w:rsidP="006750A9">
            <w:pPr>
              <w:pStyle w:val="afb"/>
            </w:pPr>
            <w:r w:rsidRPr="002D17E4">
              <w:rPr>
                <w:rFonts w:ascii="宋体" w:hAnsi="宋体"/>
              </w:rPr>
              <w:t>Ⅱ</w:t>
            </w:r>
            <w:r w:rsidRPr="002D17E4">
              <w:rPr>
                <w:rFonts w:hint="eastAsia"/>
              </w:rPr>
              <w:t>类</w:t>
            </w:r>
          </w:p>
        </w:tc>
      </w:tr>
      <w:tr w:rsidR="00ED555C" w:rsidRPr="002D17E4" w14:paraId="57BFEC38" w14:textId="77777777" w:rsidTr="006750A9">
        <w:trPr>
          <w:jc w:val="center"/>
        </w:trPr>
        <w:tc>
          <w:tcPr>
            <w:tcW w:w="3985" w:type="dxa"/>
            <w:gridSpan w:val="2"/>
            <w:vAlign w:val="center"/>
          </w:tcPr>
          <w:p w14:paraId="01F872C8" w14:textId="77777777" w:rsidR="00ED555C" w:rsidRPr="002D17E4" w:rsidRDefault="00ED555C" w:rsidP="006750A9">
            <w:pPr>
              <w:pStyle w:val="afb"/>
            </w:pPr>
            <w:r w:rsidRPr="002D17E4">
              <w:rPr>
                <w:rFonts w:hint="eastAsia"/>
              </w:rPr>
              <w:t>跳桌流动度（</w:t>
            </w:r>
            <w:r w:rsidRPr="002D17E4">
              <w:rPr>
                <w:rFonts w:hint="eastAsia"/>
              </w:rPr>
              <w:t>mm</w:t>
            </w:r>
            <w:r w:rsidRPr="002D17E4">
              <w:rPr>
                <w:rFonts w:hint="eastAsia"/>
              </w:rPr>
              <w:t>）</w:t>
            </w:r>
          </w:p>
        </w:tc>
        <w:tc>
          <w:tcPr>
            <w:tcW w:w="4222" w:type="dxa"/>
            <w:gridSpan w:val="2"/>
            <w:vAlign w:val="center"/>
          </w:tcPr>
          <w:p w14:paraId="3358263E" w14:textId="77777777" w:rsidR="00ED555C" w:rsidRPr="002D17E4" w:rsidRDefault="00ED555C" w:rsidP="006750A9">
            <w:pPr>
              <w:pStyle w:val="afb"/>
            </w:pPr>
            <w:r w:rsidRPr="002D17E4">
              <w:rPr>
                <w:rFonts w:hint="eastAsia"/>
              </w:rPr>
              <w:t>1</w:t>
            </w:r>
            <w:r w:rsidRPr="002D17E4">
              <w:t>50</w:t>
            </w:r>
            <w:r w:rsidRPr="002D17E4">
              <w:rPr>
                <w:rFonts w:hint="eastAsia"/>
              </w:rPr>
              <w:t>~</w:t>
            </w:r>
            <w:r w:rsidRPr="002D17E4">
              <w:t>220</w:t>
            </w:r>
          </w:p>
        </w:tc>
      </w:tr>
      <w:tr w:rsidR="00ED555C" w:rsidRPr="002D17E4" w14:paraId="50EBEB5F" w14:textId="77777777" w:rsidTr="006750A9">
        <w:trPr>
          <w:jc w:val="center"/>
        </w:trPr>
        <w:tc>
          <w:tcPr>
            <w:tcW w:w="3985" w:type="dxa"/>
            <w:gridSpan w:val="2"/>
            <w:vAlign w:val="center"/>
          </w:tcPr>
          <w:p w14:paraId="78D60D10" w14:textId="77777777" w:rsidR="00ED555C" w:rsidRPr="002D17E4" w:rsidRDefault="00ED555C" w:rsidP="006750A9">
            <w:pPr>
              <w:pStyle w:val="afb"/>
            </w:pPr>
            <w:r w:rsidRPr="002D17E4">
              <w:rPr>
                <w:rFonts w:hint="eastAsia"/>
              </w:rPr>
              <w:t>保水率（</w:t>
            </w:r>
            <w:r w:rsidRPr="002D17E4">
              <w:rPr>
                <w:rFonts w:hint="eastAsia"/>
              </w:rPr>
              <w:t>%</w:t>
            </w:r>
            <w:r w:rsidRPr="002D17E4">
              <w:rPr>
                <w:rFonts w:hint="eastAsia"/>
              </w:rPr>
              <w:t>）</w:t>
            </w:r>
          </w:p>
        </w:tc>
        <w:tc>
          <w:tcPr>
            <w:tcW w:w="4222" w:type="dxa"/>
            <w:gridSpan w:val="2"/>
            <w:vAlign w:val="center"/>
          </w:tcPr>
          <w:p w14:paraId="46C00E28" w14:textId="77777777" w:rsidR="00ED555C" w:rsidRPr="002D17E4" w:rsidRDefault="00ED555C" w:rsidP="006750A9">
            <w:pPr>
              <w:pStyle w:val="afb"/>
            </w:pPr>
            <w:r w:rsidRPr="002D17E4">
              <w:t>≥</w:t>
            </w:r>
            <w:r w:rsidRPr="002D17E4">
              <w:rPr>
                <w:rFonts w:hint="eastAsia"/>
              </w:rPr>
              <w:t>8</w:t>
            </w:r>
            <w:r w:rsidRPr="002D17E4">
              <w:t>8</w:t>
            </w:r>
          </w:p>
        </w:tc>
      </w:tr>
      <w:tr w:rsidR="00ED555C" w:rsidRPr="002D17E4" w14:paraId="25639359" w14:textId="77777777" w:rsidTr="006750A9">
        <w:trPr>
          <w:jc w:val="center"/>
        </w:trPr>
        <w:tc>
          <w:tcPr>
            <w:tcW w:w="3985" w:type="dxa"/>
            <w:gridSpan w:val="2"/>
            <w:vAlign w:val="center"/>
          </w:tcPr>
          <w:p w14:paraId="05B1895C" w14:textId="77777777" w:rsidR="00ED555C" w:rsidRPr="002D17E4" w:rsidRDefault="00ED555C" w:rsidP="006750A9">
            <w:pPr>
              <w:pStyle w:val="afb"/>
            </w:pPr>
            <w:r w:rsidRPr="002D17E4">
              <w:rPr>
                <w:rFonts w:hint="eastAsia"/>
              </w:rPr>
              <w:t>凝结时间（</w:t>
            </w:r>
            <w:r w:rsidRPr="002D17E4">
              <w:rPr>
                <w:rFonts w:hint="eastAsia"/>
              </w:rPr>
              <w:t>%</w:t>
            </w:r>
            <w:r w:rsidRPr="002D17E4">
              <w:rPr>
                <w:rFonts w:hint="eastAsia"/>
              </w:rPr>
              <w:t>）</w:t>
            </w:r>
          </w:p>
        </w:tc>
        <w:tc>
          <w:tcPr>
            <w:tcW w:w="4222" w:type="dxa"/>
            <w:gridSpan w:val="2"/>
            <w:vAlign w:val="center"/>
          </w:tcPr>
          <w:p w14:paraId="06EF4CD7" w14:textId="77777777" w:rsidR="00ED555C" w:rsidRPr="002D17E4" w:rsidRDefault="00ED555C" w:rsidP="006750A9">
            <w:pPr>
              <w:pStyle w:val="afb"/>
            </w:pPr>
            <w:r w:rsidRPr="002D17E4">
              <w:rPr>
                <w:rFonts w:hint="eastAsia"/>
              </w:rPr>
              <w:t>6</w:t>
            </w:r>
            <w:r w:rsidRPr="002D17E4">
              <w:t>0</w:t>
            </w:r>
            <w:r w:rsidRPr="002D17E4">
              <w:rPr>
                <w:rFonts w:hint="eastAsia"/>
              </w:rPr>
              <w:t>~</w:t>
            </w:r>
            <w:r w:rsidRPr="002D17E4">
              <w:t>240</w:t>
            </w:r>
          </w:p>
        </w:tc>
      </w:tr>
      <w:tr w:rsidR="00ED555C" w:rsidRPr="002D17E4" w14:paraId="5F6FCE86" w14:textId="77777777" w:rsidTr="006750A9">
        <w:trPr>
          <w:jc w:val="center"/>
        </w:trPr>
        <w:tc>
          <w:tcPr>
            <w:tcW w:w="2820" w:type="dxa"/>
            <w:vMerge w:val="restart"/>
            <w:vAlign w:val="center"/>
          </w:tcPr>
          <w:p w14:paraId="78187C7E" w14:textId="77777777" w:rsidR="00ED555C" w:rsidRPr="002D17E4" w:rsidRDefault="00ED555C" w:rsidP="006750A9">
            <w:pPr>
              <w:pStyle w:val="afb"/>
            </w:pPr>
            <w:r w:rsidRPr="002D17E4">
              <w:rPr>
                <w:rFonts w:hint="eastAsia"/>
              </w:rPr>
              <w:t>抗压强度</w:t>
            </w:r>
          </w:p>
          <w:p w14:paraId="5E6CF2B2" w14:textId="77777777" w:rsidR="00ED555C" w:rsidRPr="002D17E4" w:rsidRDefault="00ED555C" w:rsidP="006750A9">
            <w:pPr>
              <w:pStyle w:val="afb"/>
            </w:pPr>
            <w:r w:rsidRPr="002D17E4">
              <w:rPr>
                <w:rFonts w:hint="eastAsia"/>
              </w:rPr>
              <w:t>（</w:t>
            </w:r>
            <w:r w:rsidRPr="002D17E4">
              <w:rPr>
                <w:rFonts w:hint="eastAsia"/>
              </w:rPr>
              <w:t>MPa</w:t>
            </w:r>
            <w:r w:rsidRPr="002D17E4">
              <w:rPr>
                <w:rFonts w:hint="eastAsia"/>
              </w:rPr>
              <w:t>）</w:t>
            </w:r>
          </w:p>
        </w:tc>
        <w:tc>
          <w:tcPr>
            <w:tcW w:w="1165" w:type="dxa"/>
            <w:vAlign w:val="center"/>
          </w:tcPr>
          <w:p w14:paraId="14A7797F" w14:textId="77777777" w:rsidR="00ED555C" w:rsidRPr="002D17E4" w:rsidRDefault="00ED555C" w:rsidP="006750A9">
            <w:pPr>
              <w:pStyle w:val="afb"/>
            </w:pPr>
            <w:r w:rsidRPr="002D17E4">
              <w:rPr>
                <w:rFonts w:hint="eastAsia"/>
              </w:rPr>
              <w:t>1d</w:t>
            </w:r>
          </w:p>
        </w:tc>
        <w:tc>
          <w:tcPr>
            <w:tcW w:w="1842" w:type="dxa"/>
            <w:vAlign w:val="center"/>
          </w:tcPr>
          <w:p w14:paraId="77ECC703" w14:textId="77777777" w:rsidR="00ED555C" w:rsidRPr="002D17E4" w:rsidRDefault="00ED555C" w:rsidP="006750A9">
            <w:pPr>
              <w:pStyle w:val="afb"/>
            </w:pPr>
            <w:r w:rsidRPr="002D17E4">
              <w:t>≥</w:t>
            </w:r>
            <w:r w:rsidRPr="002D17E4">
              <w:rPr>
                <w:rFonts w:hint="eastAsia"/>
              </w:rPr>
              <w:t>2</w:t>
            </w:r>
            <w:r w:rsidRPr="002D17E4">
              <w:t>0</w:t>
            </w:r>
          </w:p>
        </w:tc>
        <w:tc>
          <w:tcPr>
            <w:tcW w:w="2380" w:type="dxa"/>
            <w:vAlign w:val="center"/>
          </w:tcPr>
          <w:p w14:paraId="519BC20A" w14:textId="77777777" w:rsidR="00ED555C" w:rsidRPr="002D17E4" w:rsidRDefault="00ED555C" w:rsidP="006750A9">
            <w:pPr>
              <w:pStyle w:val="afb"/>
            </w:pPr>
            <w:r w:rsidRPr="002D17E4">
              <w:t>≥30</w:t>
            </w:r>
          </w:p>
        </w:tc>
      </w:tr>
      <w:tr w:rsidR="00ED555C" w:rsidRPr="002D17E4" w14:paraId="22105834" w14:textId="77777777" w:rsidTr="006750A9">
        <w:trPr>
          <w:jc w:val="center"/>
        </w:trPr>
        <w:tc>
          <w:tcPr>
            <w:tcW w:w="2820" w:type="dxa"/>
            <w:vMerge/>
            <w:vAlign w:val="center"/>
          </w:tcPr>
          <w:p w14:paraId="5F52E32A" w14:textId="77777777" w:rsidR="00ED555C" w:rsidRPr="002D17E4" w:rsidRDefault="00ED555C" w:rsidP="006750A9">
            <w:pPr>
              <w:pStyle w:val="afb"/>
            </w:pPr>
          </w:p>
        </w:tc>
        <w:tc>
          <w:tcPr>
            <w:tcW w:w="1165" w:type="dxa"/>
            <w:vAlign w:val="center"/>
          </w:tcPr>
          <w:p w14:paraId="09E19F19" w14:textId="77777777" w:rsidR="00ED555C" w:rsidRPr="002D17E4" w:rsidRDefault="00ED555C" w:rsidP="006750A9">
            <w:pPr>
              <w:pStyle w:val="afb"/>
            </w:pPr>
            <w:r w:rsidRPr="002D17E4">
              <w:rPr>
                <w:rFonts w:hint="eastAsia"/>
              </w:rPr>
              <w:t>3d</w:t>
            </w:r>
          </w:p>
        </w:tc>
        <w:tc>
          <w:tcPr>
            <w:tcW w:w="1842" w:type="dxa"/>
            <w:vAlign w:val="center"/>
          </w:tcPr>
          <w:p w14:paraId="2FA13795" w14:textId="77777777" w:rsidR="00ED555C" w:rsidRPr="002D17E4" w:rsidRDefault="00ED555C" w:rsidP="006750A9">
            <w:pPr>
              <w:pStyle w:val="afb"/>
            </w:pPr>
            <w:r w:rsidRPr="002D17E4">
              <w:t>≥</w:t>
            </w:r>
            <w:r w:rsidRPr="002D17E4">
              <w:rPr>
                <w:rFonts w:hint="eastAsia"/>
              </w:rPr>
              <w:t>3</w:t>
            </w:r>
            <w:r w:rsidRPr="002D17E4">
              <w:t>5</w:t>
            </w:r>
          </w:p>
        </w:tc>
        <w:tc>
          <w:tcPr>
            <w:tcW w:w="2380" w:type="dxa"/>
            <w:vAlign w:val="center"/>
          </w:tcPr>
          <w:p w14:paraId="56DE1D21" w14:textId="77777777" w:rsidR="00ED555C" w:rsidRPr="002D17E4" w:rsidRDefault="00ED555C" w:rsidP="006750A9">
            <w:pPr>
              <w:pStyle w:val="afb"/>
            </w:pPr>
            <w:r w:rsidRPr="002D17E4">
              <w:t>≥</w:t>
            </w:r>
            <w:r w:rsidRPr="002D17E4">
              <w:rPr>
                <w:rFonts w:hint="eastAsia"/>
              </w:rPr>
              <w:t>5</w:t>
            </w:r>
            <w:r w:rsidRPr="002D17E4">
              <w:t>0</w:t>
            </w:r>
          </w:p>
        </w:tc>
      </w:tr>
      <w:tr w:rsidR="00ED555C" w:rsidRPr="002D17E4" w14:paraId="1ADACFEF" w14:textId="77777777" w:rsidTr="006750A9">
        <w:trPr>
          <w:jc w:val="center"/>
        </w:trPr>
        <w:tc>
          <w:tcPr>
            <w:tcW w:w="2820" w:type="dxa"/>
            <w:vMerge/>
            <w:vAlign w:val="center"/>
          </w:tcPr>
          <w:p w14:paraId="681474DE" w14:textId="77777777" w:rsidR="00ED555C" w:rsidRPr="002D17E4" w:rsidRDefault="00ED555C" w:rsidP="006750A9">
            <w:pPr>
              <w:pStyle w:val="afb"/>
            </w:pPr>
          </w:p>
        </w:tc>
        <w:tc>
          <w:tcPr>
            <w:tcW w:w="1165" w:type="dxa"/>
            <w:vAlign w:val="center"/>
          </w:tcPr>
          <w:p w14:paraId="73D44867" w14:textId="77777777" w:rsidR="00ED555C" w:rsidRPr="002D17E4" w:rsidRDefault="00ED555C" w:rsidP="006750A9">
            <w:pPr>
              <w:pStyle w:val="afb"/>
            </w:pPr>
            <w:r w:rsidRPr="002D17E4">
              <w:rPr>
                <w:rFonts w:hint="eastAsia"/>
              </w:rPr>
              <w:t>2</w:t>
            </w:r>
            <w:r w:rsidRPr="002D17E4">
              <w:t>8</w:t>
            </w:r>
            <w:r w:rsidRPr="002D17E4">
              <w:rPr>
                <w:rFonts w:hint="eastAsia"/>
              </w:rPr>
              <w:t>d</w:t>
            </w:r>
          </w:p>
        </w:tc>
        <w:tc>
          <w:tcPr>
            <w:tcW w:w="1842" w:type="dxa"/>
            <w:vAlign w:val="center"/>
          </w:tcPr>
          <w:p w14:paraId="31EA9CDE" w14:textId="77777777" w:rsidR="00ED555C" w:rsidRPr="002D17E4" w:rsidRDefault="00ED555C" w:rsidP="006750A9">
            <w:pPr>
              <w:pStyle w:val="afb"/>
            </w:pPr>
            <w:r w:rsidRPr="002D17E4">
              <w:t>≥</w:t>
            </w:r>
            <w:r w:rsidRPr="002D17E4">
              <w:rPr>
                <w:rFonts w:hint="eastAsia"/>
              </w:rPr>
              <w:t>6</w:t>
            </w:r>
            <w:r w:rsidRPr="002D17E4">
              <w:t>0</w:t>
            </w:r>
          </w:p>
        </w:tc>
        <w:tc>
          <w:tcPr>
            <w:tcW w:w="2380" w:type="dxa"/>
            <w:vAlign w:val="center"/>
          </w:tcPr>
          <w:p w14:paraId="1090B775" w14:textId="77777777" w:rsidR="00ED555C" w:rsidRPr="002D17E4" w:rsidRDefault="00ED555C" w:rsidP="006750A9">
            <w:pPr>
              <w:pStyle w:val="afb"/>
            </w:pPr>
            <w:r w:rsidRPr="002D17E4">
              <w:t>≥</w:t>
            </w:r>
            <w:r w:rsidRPr="002D17E4">
              <w:rPr>
                <w:rFonts w:hint="eastAsia"/>
              </w:rPr>
              <w:t>8</w:t>
            </w:r>
            <w:r w:rsidRPr="002D17E4">
              <w:t>0</w:t>
            </w:r>
          </w:p>
        </w:tc>
      </w:tr>
      <w:tr w:rsidR="00ED555C" w:rsidRPr="002D17E4" w14:paraId="109AD47F" w14:textId="77777777" w:rsidTr="006750A9">
        <w:trPr>
          <w:jc w:val="center"/>
        </w:trPr>
        <w:tc>
          <w:tcPr>
            <w:tcW w:w="2820" w:type="dxa"/>
            <w:vAlign w:val="center"/>
          </w:tcPr>
          <w:p w14:paraId="5767C1CA" w14:textId="77777777" w:rsidR="00ED555C" w:rsidRPr="002D17E4" w:rsidRDefault="00ED555C" w:rsidP="006750A9">
            <w:pPr>
              <w:pStyle w:val="afb"/>
            </w:pPr>
            <w:r w:rsidRPr="002D17E4">
              <w:rPr>
                <w:rFonts w:hint="eastAsia"/>
              </w:rPr>
              <w:t>竖向膨胀率（</w:t>
            </w:r>
            <w:r w:rsidRPr="002D17E4">
              <w:rPr>
                <w:rFonts w:hint="eastAsia"/>
              </w:rPr>
              <w:t>%</w:t>
            </w:r>
            <w:r w:rsidRPr="002D17E4">
              <w:rPr>
                <w:rFonts w:hint="eastAsia"/>
              </w:rPr>
              <w:t>）</w:t>
            </w:r>
          </w:p>
        </w:tc>
        <w:tc>
          <w:tcPr>
            <w:tcW w:w="1165" w:type="dxa"/>
            <w:vAlign w:val="center"/>
          </w:tcPr>
          <w:p w14:paraId="4282448A" w14:textId="77777777" w:rsidR="00ED555C" w:rsidRPr="002D17E4" w:rsidRDefault="00ED555C" w:rsidP="006750A9">
            <w:pPr>
              <w:pStyle w:val="afb"/>
            </w:pPr>
            <w:r w:rsidRPr="002D17E4">
              <w:rPr>
                <w:rFonts w:hint="eastAsia"/>
              </w:rPr>
              <w:t>2</w:t>
            </w:r>
            <w:r w:rsidRPr="002D17E4">
              <w:t>4</w:t>
            </w:r>
            <w:r w:rsidRPr="002D17E4">
              <w:rPr>
                <w:rFonts w:hint="eastAsia"/>
              </w:rPr>
              <w:t>h</w:t>
            </w:r>
          </w:p>
        </w:tc>
        <w:tc>
          <w:tcPr>
            <w:tcW w:w="4222" w:type="dxa"/>
            <w:gridSpan w:val="2"/>
            <w:vAlign w:val="center"/>
          </w:tcPr>
          <w:p w14:paraId="1A8C3A07" w14:textId="77777777" w:rsidR="00ED555C" w:rsidRPr="002D17E4" w:rsidRDefault="00ED555C" w:rsidP="006750A9">
            <w:pPr>
              <w:pStyle w:val="afb"/>
            </w:pPr>
            <w:r w:rsidRPr="002D17E4">
              <w:rPr>
                <w:rFonts w:hint="eastAsia"/>
              </w:rPr>
              <w:t>0</w:t>
            </w:r>
            <w:r w:rsidRPr="002D17E4">
              <w:t>.02</w:t>
            </w:r>
            <w:r w:rsidRPr="002D17E4">
              <w:rPr>
                <w:rFonts w:hint="eastAsia"/>
              </w:rPr>
              <w:t>~</w:t>
            </w:r>
            <w:r w:rsidRPr="002D17E4">
              <w:t>0.3</w:t>
            </w:r>
          </w:p>
        </w:tc>
      </w:tr>
      <w:tr w:rsidR="00ED555C" w:rsidRPr="002D17E4" w14:paraId="603C9463" w14:textId="77777777" w:rsidTr="006750A9">
        <w:trPr>
          <w:jc w:val="center"/>
        </w:trPr>
        <w:tc>
          <w:tcPr>
            <w:tcW w:w="3985" w:type="dxa"/>
            <w:gridSpan w:val="2"/>
            <w:vAlign w:val="center"/>
          </w:tcPr>
          <w:p w14:paraId="1ED6B739" w14:textId="77777777" w:rsidR="00ED555C" w:rsidRPr="002D17E4" w:rsidRDefault="00ED555C" w:rsidP="006750A9">
            <w:pPr>
              <w:pStyle w:val="afb"/>
            </w:pPr>
            <w:r w:rsidRPr="002D17E4">
              <w:rPr>
                <w:rFonts w:hint="eastAsia"/>
              </w:rPr>
              <w:t>氯离子含量（</w:t>
            </w:r>
            <w:r w:rsidRPr="002D17E4">
              <w:rPr>
                <w:rFonts w:hint="eastAsia"/>
              </w:rPr>
              <w:t>%</w:t>
            </w:r>
            <w:r w:rsidRPr="002D17E4">
              <w:rPr>
                <w:rFonts w:hint="eastAsia"/>
              </w:rPr>
              <w:t>）</w:t>
            </w:r>
          </w:p>
        </w:tc>
        <w:tc>
          <w:tcPr>
            <w:tcW w:w="4222" w:type="dxa"/>
            <w:gridSpan w:val="2"/>
            <w:vAlign w:val="center"/>
          </w:tcPr>
          <w:p w14:paraId="2E3FCA31" w14:textId="77777777" w:rsidR="00ED555C" w:rsidRPr="002D17E4" w:rsidRDefault="00ED555C" w:rsidP="006750A9">
            <w:pPr>
              <w:pStyle w:val="afb"/>
            </w:pPr>
            <w:r w:rsidRPr="002D17E4">
              <w:t>≤</w:t>
            </w:r>
            <w:r w:rsidRPr="002D17E4">
              <w:rPr>
                <w:rFonts w:hint="eastAsia"/>
              </w:rPr>
              <w:t>0</w:t>
            </w:r>
            <w:r w:rsidRPr="002D17E4">
              <w:t>.03</w:t>
            </w:r>
          </w:p>
        </w:tc>
      </w:tr>
    </w:tbl>
    <w:p w14:paraId="0F158AF6" w14:textId="722BA911" w:rsidR="00ED555C" w:rsidRPr="00691216" w:rsidRDefault="00ED555C" w:rsidP="00ED555C">
      <w:pPr>
        <w:pStyle w:val="aff4"/>
      </w:pPr>
      <w:r w:rsidRPr="00144C2E">
        <w:rPr>
          <w:rFonts w:hint="eastAsia"/>
          <w:b/>
          <w:bCs/>
        </w:rPr>
        <w:t>4.2.</w:t>
      </w:r>
      <w:r w:rsidR="000F3303">
        <w:rPr>
          <w:b/>
          <w:bCs/>
        </w:rPr>
        <w:t>7</w:t>
      </w:r>
      <w:r w:rsidR="000F3303">
        <w:t xml:space="preserve">  </w:t>
      </w:r>
      <w:r w:rsidRPr="00691216">
        <w:rPr>
          <w:rFonts w:hint="eastAsia"/>
        </w:rPr>
        <w:t>钢筋锚固板材料应符合现行行业标准《钢筋锚固板应用技术规程》</w:t>
      </w:r>
      <w:r w:rsidRPr="00691216">
        <w:rPr>
          <w:rFonts w:hint="eastAsia"/>
        </w:rPr>
        <w:t>JGJ</w:t>
      </w:r>
      <w:r w:rsidRPr="00691216">
        <w:t xml:space="preserve"> </w:t>
      </w:r>
      <w:r w:rsidRPr="00691216">
        <w:rPr>
          <w:rFonts w:hint="eastAsia"/>
        </w:rPr>
        <w:t>256</w:t>
      </w:r>
      <w:r w:rsidRPr="00691216">
        <w:rPr>
          <w:rFonts w:hint="eastAsia"/>
        </w:rPr>
        <w:t>的有关规定。</w:t>
      </w:r>
    </w:p>
    <w:p w14:paraId="4880AF8C" w14:textId="3B9B253D" w:rsidR="00ED555C" w:rsidRPr="00691216" w:rsidRDefault="00ED555C" w:rsidP="00ED555C">
      <w:pPr>
        <w:pStyle w:val="aff4"/>
      </w:pPr>
      <w:r w:rsidRPr="00144C2E">
        <w:rPr>
          <w:rFonts w:hint="eastAsia"/>
          <w:b/>
          <w:bCs/>
        </w:rPr>
        <w:lastRenderedPageBreak/>
        <w:t>4.2.</w:t>
      </w:r>
      <w:r w:rsidR="000F3303">
        <w:rPr>
          <w:b/>
          <w:bCs/>
        </w:rPr>
        <w:t>8</w:t>
      </w:r>
      <w:r w:rsidR="000F3303">
        <w:t xml:space="preserve">  </w:t>
      </w:r>
      <w:r w:rsidRPr="00691216">
        <w:rPr>
          <w:rFonts w:hint="eastAsia"/>
        </w:rPr>
        <w:t>预埋件的锚板及锚筋材料应符合现行国家标准《混凝土结构设计规范》</w:t>
      </w:r>
      <w:r w:rsidRPr="00691216">
        <w:rPr>
          <w:rFonts w:hint="eastAsia"/>
        </w:rPr>
        <w:t>GB</w:t>
      </w:r>
      <w:r w:rsidRPr="00691216">
        <w:t xml:space="preserve"> </w:t>
      </w:r>
      <w:r w:rsidRPr="00691216">
        <w:rPr>
          <w:rFonts w:hint="eastAsia"/>
        </w:rPr>
        <w:t>50010</w:t>
      </w:r>
      <w:r w:rsidRPr="00691216">
        <w:rPr>
          <w:rFonts w:hint="eastAsia"/>
        </w:rPr>
        <w:t>的有关规定。专用预埋件及连接件材料应符合国家现行有关标准和现行中国工程建设标准化协会有关标准的规定。</w:t>
      </w:r>
    </w:p>
    <w:p w14:paraId="0BDB5FD6" w14:textId="3A982458" w:rsidR="00ED555C" w:rsidRDefault="00ED555C" w:rsidP="00ED555C">
      <w:pPr>
        <w:pStyle w:val="aff4"/>
      </w:pPr>
      <w:r w:rsidRPr="00144C2E">
        <w:rPr>
          <w:rFonts w:hint="eastAsia"/>
          <w:b/>
          <w:bCs/>
        </w:rPr>
        <w:t>4.2.</w:t>
      </w:r>
      <w:r w:rsidR="000F3303">
        <w:rPr>
          <w:b/>
          <w:bCs/>
        </w:rPr>
        <w:t>9</w:t>
      </w:r>
      <w:r w:rsidR="000F3303">
        <w:t xml:space="preserve">  </w:t>
      </w:r>
      <w:r w:rsidRPr="00691216">
        <w:rPr>
          <w:rFonts w:hint="eastAsia"/>
        </w:rPr>
        <w:t>连接用焊接材料以及螺栓、锚栓和铆钉等紧固件的材料应符合国家现行标准《钢结构设计标准》</w:t>
      </w:r>
      <w:r w:rsidRPr="00691216">
        <w:rPr>
          <w:rFonts w:hint="eastAsia"/>
        </w:rPr>
        <w:t>GB</w:t>
      </w:r>
      <w:r w:rsidRPr="00691216">
        <w:t xml:space="preserve"> </w:t>
      </w:r>
      <w:r w:rsidRPr="00691216">
        <w:rPr>
          <w:rFonts w:hint="eastAsia"/>
        </w:rPr>
        <w:t>50017</w:t>
      </w:r>
      <w:r w:rsidRPr="00691216">
        <w:rPr>
          <w:rFonts w:hint="eastAsia"/>
        </w:rPr>
        <w:t>、《钢结构焊接规范》</w:t>
      </w:r>
      <w:r w:rsidRPr="00691216">
        <w:rPr>
          <w:rFonts w:hint="eastAsia"/>
        </w:rPr>
        <w:t>GB</w:t>
      </w:r>
      <w:r w:rsidRPr="00691216">
        <w:t xml:space="preserve"> </w:t>
      </w:r>
      <w:r w:rsidRPr="00691216">
        <w:rPr>
          <w:rFonts w:hint="eastAsia"/>
        </w:rPr>
        <w:t>50661</w:t>
      </w:r>
      <w:r w:rsidRPr="00691216">
        <w:rPr>
          <w:rFonts w:hint="eastAsia"/>
        </w:rPr>
        <w:t>和《钢筋焊接及验收规程》</w:t>
      </w:r>
      <w:r w:rsidRPr="00691216">
        <w:rPr>
          <w:rFonts w:hint="eastAsia"/>
        </w:rPr>
        <w:t>JGJ</w:t>
      </w:r>
      <w:r w:rsidRPr="00691216">
        <w:t xml:space="preserve"> </w:t>
      </w:r>
      <w:r w:rsidRPr="00691216">
        <w:rPr>
          <w:rFonts w:hint="eastAsia"/>
        </w:rPr>
        <w:t>18</w:t>
      </w:r>
      <w:r w:rsidRPr="00691216">
        <w:rPr>
          <w:rFonts w:hint="eastAsia"/>
        </w:rPr>
        <w:t>的有关规定。</w:t>
      </w:r>
    </w:p>
    <w:p w14:paraId="79F83D46" w14:textId="56DC6719" w:rsidR="00ED555C" w:rsidRPr="00AE5AAE" w:rsidRDefault="00ED555C" w:rsidP="00ED555C">
      <w:pPr>
        <w:pStyle w:val="2"/>
      </w:pPr>
      <w:bookmarkStart w:id="26" w:name="_Toc123117400"/>
      <w:bookmarkStart w:id="27" w:name="_Toc153124424"/>
      <w:r w:rsidRPr="00AE5AAE">
        <w:rPr>
          <w:rFonts w:hint="eastAsia"/>
        </w:rPr>
        <w:t>4</w:t>
      </w:r>
      <w:r w:rsidRPr="00AE5AAE">
        <w:t>.3</w:t>
      </w:r>
      <w:r>
        <w:t xml:space="preserve"> </w:t>
      </w:r>
      <w:r w:rsidRPr="00AE5AAE">
        <w:t xml:space="preserve"> </w:t>
      </w:r>
      <w:r w:rsidRPr="00AE5AAE">
        <w:rPr>
          <w:rFonts w:hint="eastAsia"/>
        </w:rPr>
        <w:t>防水材料</w:t>
      </w:r>
      <w:bookmarkEnd w:id="26"/>
      <w:bookmarkEnd w:id="27"/>
    </w:p>
    <w:p w14:paraId="4353B0E6" w14:textId="77777777" w:rsidR="00ED555C" w:rsidRPr="002D17E4" w:rsidRDefault="00ED555C" w:rsidP="00ED555C">
      <w:pPr>
        <w:pStyle w:val="aff4"/>
        <w:rPr>
          <w:rStyle w:val="Char0"/>
        </w:rPr>
      </w:pPr>
      <w:r w:rsidRPr="00AE5AAE">
        <w:rPr>
          <w:b/>
          <w:bCs/>
        </w:rPr>
        <w:t>4.3.1</w:t>
      </w:r>
      <w:r>
        <w:rPr>
          <w:rFonts w:hint="eastAsia"/>
        </w:rPr>
        <w:t xml:space="preserve"> </w:t>
      </w:r>
      <w:r>
        <w:t xml:space="preserve"> </w:t>
      </w:r>
      <w:r w:rsidRPr="00691216">
        <w:rPr>
          <w:rFonts w:hint="eastAsia"/>
        </w:rPr>
        <w:t>外墙板接缝处的密封止水带宜采用三元乙丙橡胶或氯丁橡胶等高分子材料，技术要求应满足现行国家标准《高分子防水材料</w:t>
      </w:r>
      <w:r w:rsidRPr="00691216">
        <w:rPr>
          <w:rFonts w:hint="eastAsia"/>
        </w:rPr>
        <w:t xml:space="preserve"> </w:t>
      </w:r>
      <w:r w:rsidRPr="00691216">
        <w:rPr>
          <w:rFonts w:hint="eastAsia"/>
        </w:rPr>
        <w:t>第二部分</w:t>
      </w:r>
      <w:r w:rsidRPr="00691216">
        <w:rPr>
          <w:rFonts w:hint="eastAsia"/>
        </w:rPr>
        <w:t xml:space="preserve"> </w:t>
      </w:r>
      <w:r w:rsidRPr="00691216">
        <w:rPr>
          <w:rFonts w:hint="eastAsia"/>
        </w:rPr>
        <w:t>止水带》</w:t>
      </w:r>
      <w:r w:rsidRPr="00691216">
        <w:rPr>
          <w:rFonts w:hint="eastAsia"/>
        </w:rPr>
        <w:t>G</w:t>
      </w:r>
      <w:r w:rsidRPr="00691216">
        <w:t>B 18173.2</w:t>
      </w:r>
      <w:r w:rsidRPr="00691216">
        <w:rPr>
          <w:rFonts w:hint="eastAsia"/>
        </w:rPr>
        <w:t>中</w:t>
      </w:r>
      <w:r w:rsidRPr="00691216">
        <w:rPr>
          <w:rFonts w:hint="eastAsia"/>
        </w:rPr>
        <w:t>J</w:t>
      </w:r>
      <w:r w:rsidRPr="00691216">
        <w:rPr>
          <w:rFonts w:hint="eastAsia"/>
        </w:rPr>
        <w:t>型的有关规定。</w:t>
      </w:r>
    </w:p>
    <w:p w14:paraId="7CB634CD" w14:textId="77777777" w:rsidR="00ED555C" w:rsidRPr="00691216" w:rsidRDefault="00ED555C" w:rsidP="00ED555C">
      <w:pPr>
        <w:pStyle w:val="aff4"/>
      </w:pPr>
      <w:r w:rsidRPr="009453E9">
        <w:rPr>
          <w:rFonts w:hint="eastAsia"/>
          <w:b/>
          <w:lang w:val="en-NZ"/>
        </w:rPr>
        <w:t>4</w:t>
      </w:r>
      <w:r w:rsidRPr="009453E9">
        <w:rPr>
          <w:b/>
          <w:lang w:val="en-NZ"/>
        </w:rPr>
        <w:t>.3.2</w:t>
      </w:r>
      <w:r w:rsidRPr="009453E9">
        <w:rPr>
          <w:lang w:val="en-NZ"/>
        </w:rPr>
        <w:t xml:space="preserve"> </w:t>
      </w:r>
      <w:r>
        <w:rPr>
          <w:lang w:val="en-NZ"/>
        </w:rPr>
        <w:t xml:space="preserve"> </w:t>
      </w:r>
      <w:r w:rsidRPr="00691216">
        <w:rPr>
          <w:rFonts w:hint="eastAsia"/>
        </w:rPr>
        <w:t>防水砂浆应符合下列规定：</w:t>
      </w:r>
    </w:p>
    <w:p w14:paraId="7514A716" w14:textId="77777777" w:rsidR="00ED555C" w:rsidRPr="00691216" w:rsidRDefault="00ED555C" w:rsidP="00ED555C">
      <w:pPr>
        <w:pStyle w:val="aff7"/>
        <w:ind w:firstLine="480"/>
        <w:rPr>
          <w:rFonts w:eastAsia="宋体" w:cs="Times New Roman"/>
          <w:kern w:val="2"/>
          <w:lang w:val="en-US"/>
        </w:rPr>
      </w:pPr>
      <w:r w:rsidRPr="009453E9">
        <w:rPr>
          <w:b/>
        </w:rPr>
        <w:t>1</w:t>
      </w:r>
      <w:r w:rsidRPr="009453E9">
        <w:t xml:space="preserve"> </w:t>
      </w:r>
      <w:r>
        <w:t xml:space="preserve"> </w:t>
      </w:r>
      <w:r w:rsidRPr="00691216">
        <w:rPr>
          <w:rFonts w:eastAsia="宋体" w:cs="Times New Roman" w:hint="eastAsia"/>
          <w:kern w:val="2"/>
          <w:lang w:val="en-US"/>
        </w:rPr>
        <w:t>用于水泥砂浆防水层的材料，应符合下列规定：</w:t>
      </w:r>
    </w:p>
    <w:p w14:paraId="345AF8B2" w14:textId="03D5095B" w:rsidR="00ED555C" w:rsidRPr="00691216" w:rsidRDefault="00ED555C" w:rsidP="00ED555C">
      <w:pPr>
        <w:pStyle w:val="aff8"/>
        <w:ind w:left="1380" w:hanging="540"/>
        <w:rPr>
          <w:rFonts w:eastAsia="宋体" w:cs="Times New Roman"/>
          <w:kern w:val="2"/>
          <w:lang w:val="en-US"/>
        </w:rPr>
      </w:pPr>
      <w:r w:rsidRPr="002D17E4">
        <w:rPr>
          <w:rFonts w:hint="eastAsia"/>
          <w:b/>
        </w:rPr>
        <w:t>1</w:t>
      </w:r>
      <w:r w:rsidRPr="002D17E4">
        <w:rPr>
          <w:rFonts w:hint="eastAsia"/>
          <w:b/>
        </w:rPr>
        <w:t>）</w:t>
      </w:r>
      <w:r>
        <w:rPr>
          <w:rFonts w:hint="eastAsia"/>
          <w:b/>
        </w:rPr>
        <w:t xml:space="preserve"> </w:t>
      </w:r>
      <w:r>
        <w:rPr>
          <w:b/>
        </w:rPr>
        <w:t xml:space="preserve"> </w:t>
      </w:r>
      <w:r w:rsidRPr="00691216">
        <w:rPr>
          <w:rFonts w:eastAsia="宋体" w:cs="Times New Roman" w:hint="eastAsia"/>
          <w:kern w:val="2"/>
          <w:lang w:val="en-US"/>
        </w:rPr>
        <w:t>应使用硅酸盐水泥、普通硅酸盐水泥或特种水泥，不得使用过期或受潮结块的水泥</w:t>
      </w:r>
      <w:r w:rsidR="00703EBA">
        <w:rPr>
          <w:rFonts w:eastAsia="宋体" w:cs="Times New Roman" w:hint="eastAsia"/>
          <w:kern w:val="2"/>
          <w:lang w:val="en-US"/>
        </w:rPr>
        <w:t>。</w:t>
      </w:r>
    </w:p>
    <w:p w14:paraId="21038854" w14:textId="28374C86" w:rsidR="00ED555C" w:rsidRPr="00691216" w:rsidRDefault="00ED555C" w:rsidP="00ED555C">
      <w:pPr>
        <w:pStyle w:val="aff8"/>
        <w:ind w:left="1380" w:hanging="540"/>
        <w:rPr>
          <w:rFonts w:eastAsia="宋体" w:cs="Times New Roman"/>
          <w:kern w:val="2"/>
          <w:lang w:val="en-US"/>
        </w:rPr>
      </w:pPr>
      <w:r w:rsidRPr="002D17E4">
        <w:rPr>
          <w:rFonts w:hint="eastAsia"/>
          <w:b/>
        </w:rPr>
        <w:t>2</w:t>
      </w:r>
      <w:r w:rsidRPr="002D17E4">
        <w:rPr>
          <w:rFonts w:hint="eastAsia"/>
          <w:b/>
        </w:rPr>
        <w:t>）</w:t>
      </w:r>
      <w:r>
        <w:rPr>
          <w:rFonts w:hint="eastAsia"/>
          <w:b/>
        </w:rPr>
        <w:t xml:space="preserve"> </w:t>
      </w:r>
      <w:r>
        <w:rPr>
          <w:b/>
        </w:rPr>
        <w:t xml:space="preserve"> </w:t>
      </w:r>
      <w:r w:rsidRPr="00691216">
        <w:rPr>
          <w:rFonts w:eastAsia="宋体" w:cs="Times New Roman" w:hint="eastAsia"/>
          <w:kern w:val="2"/>
          <w:lang w:val="en-US"/>
        </w:rPr>
        <w:t>砂宜采用中砂，含泥量不应大于</w:t>
      </w:r>
      <w:r w:rsidRPr="00691216">
        <w:rPr>
          <w:rFonts w:eastAsia="宋体" w:cs="Times New Roman" w:hint="eastAsia"/>
          <w:kern w:val="2"/>
          <w:lang w:val="en-US"/>
        </w:rPr>
        <w:t>1%</w:t>
      </w:r>
      <w:r w:rsidRPr="00691216">
        <w:rPr>
          <w:rFonts w:eastAsia="宋体" w:cs="Times New Roman" w:hint="eastAsia"/>
          <w:kern w:val="2"/>
          <w:lang w:val="en-US"/>
        </w:rPr>
        <w:t>，硫化物和硫酸盐含量不应大于</w:t>
      </w:r>
      <w:r w:rsidRPr="00691216">
        <w:rPr>
          <w:rFonts w:eastAsia="宋体" w:cs="Times New Roman" w:hint="eastAsia"/>
          <w:kern w:val="2"/>
          <w:lang w:val="en-US"/>
        </w:rPr>
        <w:t>1%</w:t>
      </w:r>
      <w:r w:rsidR="00703EBA">
        <w:rPr>
          <w:rFonts w:eastAsia="宋体" w:cs="Times New Roman" w:hint="eastAsia"/>
          <w:kern w:val="2"/>
          <w:lang w:val="en-US"/>
        </w:rPr>
        <w:t>。</w:t>
      </w:r>
    </w:p>
    <w:p w14:paraId="1F91B2D1" w14:textId="6F997409" w:rsidR="00ED555C" w:rsidRPr="00691216" w:rsidRDefault="00ED555C" w:rsidP="00ED555C">
      <w:pPr>
        <w:pStyle w:val="aff8"/>
        <w:ind w:left="1380" w:hanging="540"/>
        <w:rPr>
          <w:rFonts w:eastAsia="宋体" w:cs="Times New Roman"/>
          <w:kern w:val="2"/>
          <w:lang w:val="en-US"/>
        </w:rPr>
      </w:pPr>
      <w:r w:rsidRPr="002D17E4">
        <w:rPr>
          <w:rFonts w:hint="eastAsia"/>
          <w:b/>
        </w:rPr>
        <w:t>3</w:t>
      </w:r>
      <w:r w:rsidRPr="002D17E4">
        <w:rPr>
          <w:rFonts w:hint="eastAsia"/>
          <w:b/>
        </w:rPr>
        <w:t>）</w:t>
      </w:r>
      <w:r>
        <w:rPr>
          <w:rFonts w:hint="eastAsia"/>
          <w:b/>
        </w:rPr>
        <w:t xml:space="preserve"> </w:t>
      </w:r>
      <w:r>
        <w:rPr>
          <w:b/>
        </w:rPr>
        <w:t xml:space="preserve"> </w:t>
      </w:r>
      <w:r w:rsidRPr="00691216">
        <w:rPr>
          <w:rFonts w:eastAsia="宋体" w:cs="Times New Roman" w:hint="eastAsia"/>
          <w:kern w:val="2"/>
          <w:lang w:val="en-US"/>
        </w:rPr>
        <w:t>拌制水泥砂浆用水，应符合现行行业标准《混凝土用水标准》</w:t>
      </w:r>
      <w:r w:rsidRPr="00691216">
        <w:rPr>
          <w:rFonts w:eastAsia="宋体" w:cs="Times New Roman" w:hint="eastAsia"/>
          <w:kern w:val="2"/>
          <w:lang w:val="en-US"/>
        </w:rPr>
        <w:t>JGJ</w:t>
      </w:r>
      <w:r w:rsidRPr="00691216">
        <w:rPr>
          <w:rFonts w:eastAsia="宋体" w:cs="Times New Roman"/>
          <w:kern w:val="2"/>
          <w:lang w:val="en-US"/>
        </w:rPr>
        <w:t xml:space="preserve"> 63</w:t>
      </w:r>
      <w:r w:rsidRPr="00691216">
        <w:rPr>
          <w:rFonts w:eastAsia="宋体" w:cs="Times New Roman" w:hint="eastAsia"/>
          <w:kern w:val="2"/>
          <w:lang w:val="en-US"/>
        </w:rPr>
        <w:t>的有关规定</w:t>
      </w:r>
      <w:r w:rsidR="00703EBA">
        <w:rPr>
          <w:rFonts w:eastAsia="宋体" w:cs="Times New Roman" w:hint="eastAsia"/>
          <w:kern w:val="2"/>
          <w:lang w:val="en-US"/>
        </w:rPr>
        <w:t>。</w:t>
      </w:r>
    </w:p>
    <w:p w14:paraId="3385CD86" w14:textId="042779AD" w:rsidR="00ED555C" w:rsidRPr="00691216" w:rsidRDefault="00ED555C" w:rsidP="00ED555C">
      <w:pPr>
        <w:pStyle w:val="aff8"/>
        <w:ind w:left="1380" w:hanging="540"/>
        <w:rPr>
          <w:rFonts w:eastAsia="宋体" w:cs="Times New Roman"/>
          <w:kern w:val="2"/>
          <w:lang w:val="en-US"/>
        </w:rPr>
      </w:pPr>
      <w:r w:rsidRPr="002D17E4">
        <w:rPr>
          <w:rFonts w:hint="eastAsia"/>
          <w:b/>
        </w:rPr>
        <w:t>4</w:t>
      </w:r>
      <w:r w:rsidRPr="002D17E4">
        <w:rPr>
          <w:rFonts w:hint="eastAsia"/>
          <w:b/>
        </w:rPr>
        <w:t>）</w:t>
      </w:r>
      <w:r>
        <w:rPr>
          <w:rFonts w:hint="eastAsia"/>
          <w:b/>
        </w:rPr>
        <w:t xml:space="preserve"> </w:t>
      </w:r>
      <w:r>
        <w:rPr>
          <w:b/>
        </w:rPr>
        <w:t xml:space="preserve"> </w:t>
      </w:r>
      <w:r w:rsidRPr="00691216">
        <w:rPr>
          <w:rFonts w:eastAsia="宋体" w:cs="Times New Roman" w:hint="eastAsia"/>
          <w:kern w:val="2"/>
          <w:lang w:val="en-US"/>
        </w:rPr>
        <w:t>聚合物乳液的外观应为均匀液体，无杂质、无沉淀、不分层。聚合物乳液的质量要求应符合现行行业标准《建筑防水涂料用聚合物乳液》</w:t>
      </w:r>
      <w:r w:rsidRPr="00691216">
        <w:rPr>
          <w:rFonts w:eastAsia="宋体" w:cs="Times New Roman" w:hint="eastAsia"/>
          <w:kern w:val="2"/>
          <w:lang w:val="en-US"/>
        </w:rPr>
        <w:t>JC</w:t>
      </w:r>
      <w:r w:rsidRPr="00691216">
        <w:rPr>
          <w:rFonts w:eastAsia="宋体" w:cs="Times New Roman"/>
          <w:kern w:val="2"/>
          <w:lang w:val="en-US"/>
        </w:rPr>
        <w:t>/</w:t>
      </w:r>
      <w:r w:rsidRPr="00691216">
        <w:rPr>
          <w:rFonts w:eastAsia="宋体" w:cs="Times New Roman" w:hint="eastAsia"/>
          <w:kern w:val="2"/>
          <w:lang w:val="en-US"/>
        </w:rPr>
        <w:t>T</w:t>
      </w:r>
      <w:r w:rsidRPr="00691216">
        <w:rPr>
          <w:rFonts w:eastAsia="宋体" w:cs="Times New Roman"/>
          <w:kern w:val="2"/>
          <w:lang w:val="en-US"/>
        </w:rPr>
        <w:t xml:space="preserve"> 1017</w:t>
      </w:r>
      <w:r w:rsidRPr="00691216">
        <w:rPr>
          <w:rFonts w:eastAsia="宋体" w:cs="Times New Roman" w:hint="eastAsia"/>
          <w:kern w:val="2"/>
          <w:lang w:val="en-US"/>
        </w:rPr>
        <w:t>的有关规定</w:t>
      </w:r>
      <w:r w:rsidR="00703EBA">
        <w:rPr>
          <w:rFonts w:eastAsia="宋体" w:cs="Times New Roman" w:hint="eastAsia"/>
          <w:kern w:val="2"/>
          <w:lang w:val="en-US"/>
        </w:rPr>
        <w:t>。</w:t>
      </w:r>
    </w:p>
    <w:p w14:paraId="2F2A601A" w14:textId="77777777" w:rsidR="00ED555C" w:rsidRPr="00691216" w:rsidRDefault="00ED555C" w:rsidP="00ED555C">
      <w:pPr>
        <w:pStyle w:val="aff8"/>
        <w:ind w:left="1380" w:hanging="540"/>
        <w:rPr>
          <w:rFonts w:eastAsia="宋体" w:cs="Times New Roman"/>
          <w:kern w:val="2"/>
          <w:lang w:val="en-US"/>
        </w:rPr>
      </w:pPr>
      <w:r w:rsidRPr="002D17E4">
        <w:rPr>
          <w:rFonts w:hint="eastAsia"/>
          <w:b/>
        </w:rPr>
        <w:t>5</w:t>
      </w:r>
      <w:r w:rsidRPr="002D17E4">
        <w:rPr>
          <w:rFonts w:hint="eastAsia"/>
          <w:b/>
        </w:rPr>
        <w:t>）</w:t>
      </w:r>
      <w:r>
        <w:rPr>
          <w:rFonts w:hint="eastAsia"/>
          <w:b/>
        </w:rPr>
        <w:t xml:space="preserve"> </w:t>
      </w:r>
      <w:r>
        <w:rPr>
          <w:b/>
        </w:rPr>
        <w:t xml:space="preserve"> </w:t>
      </w:r>
      <w:r w:rsidRPr="00691216">
        <w:rPr>
          <w:rFonts w:eastAsia="宋体" w:cs="Times New Roman" w:hint="eastAsia"/>
          <w:kern w:val="2"/>
          <w:lang w:val="en-US"/>
        </w:rPr>
        <w:t>外加剂的技术性能应符合国家现行有关标准和现行中国工程建设标准化协会有关标准的规定。</w:t>
      </w:r>
    </w:p>
    <w:p w14:paraId="07B597CC" w14:textId="77777777" w:rsidR="00ED555C" w:rsidRPr="00A9752F" w:rsidRDefault="00ED555C" w:rsidP="00ED555C">
      <w:pPr>
        <w:pStyle w:val="aff7"/>
        <w:ind w:firstLine="480"/>
        <w:rPr>
          <w:rFonts w:eastAsia="宋体" w:cs="Times New Roman"/>
        </w:rPr>
      </w:pPr>
      <w:r w:rsidRPr="009453E9">
        <w:rPr>
          <w:b/>
        </w:rPr>
        <w:t xml:space="preserve">2 </w:t>
      </w:r>
      <w:r>
        <w:rPr>
          <w:b/>
        </w:rPr>
        <w:t xml:space="preserve"> </w:t>
      </w:r>
      <w:r w:rsidRPr="00691216">
        <w:rPr>
          <w:rFonts w:eastAsia="宋体" w:cs="Times New Roman" w:hint="eastAsia"/>
          <w:kern w:val="2"/>
          <w:lang w:val="en-US"/>
        </w:rPr>
        <w:t>防水砂浆的主要性能应符合表</w:t>
      </w:r>
      <w:r w:rsidRPr="00691216">
        <w:rPr>
          <w:rFonts w:eastAsia="宋体" w:cs="Times New Roman" w:hint="eastAsia"/>
          <w:kern w:val="2"/>
          <w:lang w:val="en-US"/>
        </w:rPr>
        <w:t>4</w:t>
      </w:r>
      <w:r w:rsidRPr="00691216">
        <w:rPr>
          <w:rFonts w:eastAsia="宋体" w:cs="Times New Roman"/>
          <w:kern w:val="2"/>
          <w:lang w:val="en-US"/>
        </w:rPr>
        <w:t>.3.2</w:t>
      </w:r>
      <w:r w:rsidRPr="00691216">
        <w:rPr>
          <w:rFonts w:eastAsia="宋体" w:cs="Times New Roman" w:hint="eastAsia"/>
          <w:kern w:val="2"/>
          <w:lang w:val="en-US"/>
        </w:rPr>
        <w:t>的规定。</w:t>
      </w:r>
    </w:p>
    <w:p w14:paraId="5C8D121F" w14:textId="77777777" w:rsidR="00ED555C" w:rsidRDefault="00ED555C" w:rsidP="00ED555C">
      <w:pPr>
        <w:pStyle w:val="af2"/>
      </w:pPr>
      <w:r w:rsidRPr="009453E9">
        <w:rPr>
          <w:rFonts w:hint="eastAsia"/>
        </w:rPr>
        <w:t>表</w:t>
      </w:r>
      <w:r w:rsidRPr="009453E9">
        <w:rPr>
          <w:rFonts w:hint="eastAsia"/>
        </w:rPr>
        <w:t xml:space="preserve">4.3.2 </w:t>
      </w:r>
      <w:r>
        <w:t xml:space="preserve"> </w:t>
      </w:r>
      <w:r w:rsidRPr="009453E9">
        <w:rPr>
          <w:rFonts w:hint="eastAsia"/>
        </w:rPr>
        <w:t>防水砂浆的主要性能要求</w:t>
      </w:r>
    </w:p>
    <w:tbl>
      <w:tblPr>
        <w:tblStyle w:val="ae"/>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8"/>
        <w:gridCol w:w="3676"/>
        <w:gridCol w:w="2482"/>
      </w:tblGrid>
      <w:tr w:rsidR="00ED555C" w14:paraId="6625E4F1" w14:textId="77777777" w:rsidTr="006750A9">
        <w:trPr>
          <w:tblHeader/>
          <w:jc w:val="center"/>
        </w:trPr>
        <w:tc>
          <w:tcPr>
            <w:tcW w:w="2122" w:type="dxa"/>
            <w:vAlign w:val="center"/>
          </w:tcPr>
          <w:p w14:paraId="2AFD2520" w14:textId="77777777" w:rsidR="00ED555C" w:rsidRDefault="00ED555C" w:rsidP="006750A9">
            <w:pPr>
              <w:pStyle w:val="afb"/>
            </w:pPr>
            <w:r w:rsidRPr="009453E9">
              <w:rPr>
                <w:rFonts w:hint="eastAsia"/>
              </w:rPr>
              <w:t>防水砂浆种类</w:t>
            </w:r>
          </w:p>
        </w:tc>
        <w:tc>
          <w:tcPr>
            <w:tcW w:w="3685" w:type="dxa"/>
            <w:vAlign w:val="center"/>
          </w:tcPr>
          <w:p w14:paraId="4C860BC0" w14:textId="77777777" w:rsidR="00ED555C" w:rsidRDefault="00ED555C" w:rsidP="006750A9">
            <w:pPr>
              <w:pStyle w:val="afb"/>
            </w:pPr>
            <w:r w:rsidRPr="009453E9">
              <w:rPr>
                <w:rFonts w:hint="eastAsia"/>
              </w:rPr>
              <w:t>掺外加剂、掺合料的防水砂浆</w:t>
            </w:r>
          </w:p>
        </w:tc>
        <w:tc>
          <w:tcPr>
            <w:tcW w:w="2489" w:type="dxa"/>
            <w:vAlign w:val="center"/>
          </w:tcPr>
          <w:p w14:paraId="4D7D9765" w14:textId="77777777" w:rsidR="00ED555C" w:rsidRDefault="00ED555C" w:rsidP="006750A9">
            <w:pPr>
              <w:pStyle w:val="afb"/>
            </w:pPr>
            <w:r w:rsidRPr="009453E9">
              <w:rPr>
                <w:rFonts w:hint="eastAsia"/>
              </w:rPr>
              <w:t>聚合物水泥防水砂浆</w:t>
            </w:r>
          </w:p>
        </w:tc>
      </w:tr>
      <w:tr w:rsidR="00ED555C" w14:paraId="566793C7" w14:textId="77777777" w:rsidTr="006750A9">
        <w:trPr>
          <w:jc w:val="center"/>
        </w:trPr>
        <w:tc>
          <w:tcPr>
            <w:tcW w:w="2122" w:type="dxa"/>
            <w:vAlign w:val="center"/>
          </w:tcPr>
          <w:p w14:paraId="56CCD6ED" w14:textId="77777777" w:rsidR="00ED555C" w:rsidRDefault="00ED555C" w:rsidP="006750A9">
            <w:pPr>
              <w:pStyle w:val="afb"/>
            </w:pPr>
            <w:r w:rsidRPr="009453E9">
              <w:rPr>
                <w:rFonts w:hint="eastAsia"/>
              </w:rPr>
              <w:t>粘结强度</w:t>
            </w:r>
            <w:r>
              <w:rPr>
                <w:rFonts w:hint="eastAsia"/>
              </w:rPr>
              <w:t>（</w:t>
            </w:r>
            <w:r w:rsidRPr="009453E9">
              <w:rPr>
                <w:rFonts w:hint="eastAsia"/>
              </w:rPr>
              <w:t>MPa</w:t>
            </w:r>
            <w:r>
              <w:rPr>
                <w:rFonts w:hint="eastAsia"/>
              </w:rPr>
              <w:t>）</w:t>
            </w:r>
          </w:p>
        </w:tc>
        <w:tc>
          <w:tcPr>
            <w:tcW w:w="3685" w:type="dxa"/>
            <w:vAlign w:val="center"/>
          </w:tcPr>
          <w:p w14:paraId="0B5E3916" w14:textId="77777777" w:rsidR="00ED555C" w:rsidRDefault="00ED555C" w:rsidP="006750A9">
            <w:pPr>
              <w:pStyle w:val="afb"/>
            </w:pPr>
            <w:r>
              <w:rPr>
                <w:rFonts w:hint="eastAsia"/>
              </w:rPr>
              <w:t>&gt;</w:t>
            </w:r>
            <w:r w:rsidRPr="009453E9">
              <w:rPr>
                <w:rFonts w:hint="eastAsia"/>
              </w:rPr>
              <w:t>0</w:t>
            </w:r>
            <w:r w:rsidRPr="009453E9">
              <w:t>.6</w:t>
            </w:r>
          </w:p>
        </w:tc>
        <w:tc>
          <w:tcPr>
            <w:tcW w:w="2489" w:type="dxa"/>
            <w:vAlign w:val="center"/>
          </w:tcPr>
          <w:p w14:paraId="38C0C58D" w14:textId="77777777" w:rsidR="00ED555C" w:rsidRDefault="00ED555C" w:rsidP="006750A9">
            <w:pPr>
              <w:pStyle w:val="afb"/>
            </w:pPr>
            <w:r>
              <w:rPr>
                <w:rFonts w:hint="eastAsia"/>
              </w:rPr>
              <w:t>&gt;</w:t>
            </w:r>
            <w:r w:rsidRPr="009453E9">
              <w:rPr>
                <w:rFonts w:hint="eastAsia"/>
              </w:rPr>
              <w:t>1</w:t>
            </w:r>
            <w:r w:rsidRPr="009453E9">
              <w:t>.2</w:t>
            </w:r>
          </w:p>
        </w:tc>
      </w:tr>
      <w:tr w:rsidR="00ED555C" w14:paraId="08EEBEC5" w14:textId="77777777" w:rsidTr="006750A9">
        <w:trPr>
          <w:jc w:val="center"/>
        </w:trPr>
        <w:tc>
          <w:tcPr>
            <w:tcW w:w="2122" w:type="dxa"/>
            <w:vAlign w:val="center"/>
          </w:tcPr>
          <w:p w14:paraId="5E9D262A" w14:textId="77777777" w:rsidR="00ED555C" w:rsidRDefault="00ED555C" w:rsidP="006750A9">
            <w:pPr>
              <w:pStyle w:val="afb"/>
            </w:pPr>
            <w:r w:rsidRPr="009453E9">
              <w:rPr>
                <w:rFonts w:hint="eastAsia"/>
              </w:rPr>
              <w:t>抗渗性</w:t>
            </w:r>
            <w:r>
              <w:rPr>
                <w:rFonts w:hint="eastAsia"/>
              </w:rPr>
              <w:t>（</w:t>
            </w:r>
            <w:r w:rsidRPr="009453E9">
              <w:rPr>
                <w:rFonts w:hint="eastAsia"/>
              </w:rPr>
              <w:t>MPa</w:t>
            </w:r>
            <w:r>
              <w:rPr>
                <w:rFonts w:hint="eastAsia"/>
              </w:rPr>
              <w:t>）</w:t>
            </w:r>
          </w:p>
        </w:tc>
        <w:tc>
          <w:tcPr>
            <w:tcW w:w="3685" w:type="dxa"/>
            <w:vAlign w:val="center"/>
          </w:tcPr>
          <w:p w14:paraId="4DCDF02D" w14:textId="77777777" w:rsidR="00ED555C" w:rsidRDefault="00ED555C" w:rsidP="006750A9">
            <w:pPr>
              <w:pStyle w:val="afb"/>
            </w:pPr>
            <w:r w:rsidRPr="002D17E4">
              <w:t>≥</w:t>
            </w:r>
            <w:r w:rsidRPr="009453E9">
              <w:rPr>
                <w:rFonts w:hint="eastAsia"/>
              </w:rPr>
              <w:t>0</w:t>
            </w:r>
            <w:r w:rsidRPr="009453E9">
              <w:t>.8</w:t>
            </w:r>
          </w:p>
        </w:tc>
        <w:tc>
          <w:tcPr>
            <w:tcW w:w="2489" w:type="dxa"/>
            <w:vAlign w:val="center"/>
          </w:tcPr>
          <w:p w14:paraId="7083BCCC" w14:textId="77777777" w:rsidR="00ED555C" w:rsidRDefault="00ED555C" w:rsidP="006750A9">
            <w:pPr>
              <w:pStyle w:val="afb"/>
            </w:pPr>
            <w:r w:rsidRPr="002D17E4">
              <w:t>≥</w:t>
            </w:r>
            <w:r w:rsidRPr="009453E9">
              <w:rPr>
                <w:rFonts w:hint="eastAsia"/>
              </w:rPr>
              <w:t>1</w:t>
            </w:r>
            <w:r w:rsidRPr="009453E9">
              <w:t>.5</w:t>
            </w:r>
          </w:p>
        </w:tc>
      </w:tr>
      <w:tr w:rsidR="00ED555C" w14:paraId="18E07012" w14:textId="77777777" w:rsidTr="006750A9">
        <w:trPr>
          <w:jc w:val="center"/>
        </w:trPr>
        <w:tc>
          <w:tcPr>
            <w:tcW w:w="2122" w:type="dxa"/>
            <w:vAlign w:val="center"/>
          </w:tcPr>
          <w:p w14:paraId="4A194B55" w14:textId="77777777" w:rsidR="00ED555C" w:rsidRDefault="00ED555C" w:rsidP="006750A9">
            <w:pPr>
              <w:pStyle w:val="afb"/>
            </w:pPr>
            <w:r w:rsidRPr="009453E9">
              <w:rPr>
                <w:rFonts w:hint="eastAsia"/>
              </w:rPr>
              <w:t>抗折强度</w:t>
            </w:r>
            <w:r>
              <w:rPr>
                <w:rFonts w:hint="eastAsia"/>
              </w:rPr>
              <w:t>（</w:t>
            </w:r>
            <w:r w:rsidRPr="009453E9">
              <w:rPr>
                <w:rFonts w:hint="eastAsia"/>
              </w:rPr>
              <w:t>MPa</w:t>
            </w:r>
            <w:r>
              <w:rPr>
                <w:rFonts w:hint="eastAsia"/>
              </w:rPr>
              <w:t>）</w:t>
            </w:r>
          </w:p>
        </w:tc>
        <w:tc>
          <w:tcPr>
            <w:tcW w:w="3685" w:type="dxa"/>
            <w:vAlign w:val="center"/>
          </w:tcPr>
          <w:p w14:paraId="476BC575" w14:textId="77777777" w:rsidR="00ED555C" w:rsidRDefault="00ED555C" w:rsidP="006750A9">
            <w:pPr>
              <w:pStyle w:val="afb"/>
            </w:pPr>
            <w:r w:rsidRPr="009453E9">
              <w:rPr>
                <w:rFonts w:hint="eastAsia"/>
              </w:rPr>
              <w:t>同普通砂浆</w:t>
            </w:r>
          </w:p>
        </w:tc>
        <w:tc>
          <w:tcPr>
            <w:tcW w:w="2489" w:type="dxa"/>
            <w:vAlign w:val="center"/>
          </w:tcPr>
          <w:p w14:paraId="0C830195" w14:textId="77777777" w:rsidR="00ED555C" w:rsidRDefault="00ED555C" w:rsidP="006750A9">
            <w:pPr>
              <w:pStyle w:val="afb"/>
            </w:pPr>
            <w:r w:rsidRPr="002D17E4">
              <w:t>≥</w:t>
            </w:r>
            <w:r w:rsidRPr="009453E9">
              <w:rPr>
                <w:rFonts w:hint="eastAsia"/>
              </w:rPr>
              <w:t>8</w:t>
            </w:r>
            <w:r w:rsidRPr="009453E9">
              <w:t>.0</w:t>
            </w:r>
          </w:p>
        </w:tc>
      </w:tr>
      <w:tr w:rsidR="00ED555C" w14:paraId="17074571" w14:textId="77777777" w:rsidTr="006750A9">
        <w:trPr>
          <w:jc w:val="center"/>
        </w:trPr>
        <w:tc>
          <w:tcPr>
            <w:tcW w:w="2122" w:type="dxa"/>
            <w:vAlign w:val="center"/>
          </w:tcPr>
          <w:p w14:paraId="75382C31" w14:textId="77777777" w:rsidR="00ED555C" w:rsidRDefault="00ED555C" w:rsidP="006750A9">
            <w:pPr>
              <w:pStyle w:val="afb"/>
            </w:pPr>
            <w:r w:rsidRPr="009453E9">
              <w:rPr>
                <w:rFonts w:hint="eastAsia"/>
              </w:rPr>
              <w:lastRenderedPageBreak/>
              <w:t>干缩率</w:t>
            </w:r>
            <w:r>
              <w:rPr>
                <w:rFonts w:hint="eastAsia"/>
              </w:rPr>
              <w:t>（</w:t>
            </w:r>
            <w:r w:rsidRPr="009453E9">
              <w:rPr>
                <w:rFonts w:hint="eastAsia"/>
              </w:rPr>
              <w:t>%</w:t>
            </w:r>
            <w:r>
              <w:rPr>
                <w:rFonts w:hint="eastAsia"/>
              </w:rPr>
              <w:t>）</w:t>
            </w:r>
          </w:p>
        </w:tc>
        <w:tc>
          <w:tcPr>
            <w:tcW w:w="3685" w:type="dxa"/>
            <w:vAlign w:val="center"/>
          </w:tcPr>
          <w:p w14:paraId="070442D9" w14:textId="77777777" w:rsidR="00ED555C" w:rsidRDefault="00ED555C" w:rsidP="006750A9">
            <w:pPr>
              <w:pStyle w:val="afb"/>
            </w:pPr>
            <w:r w:rsidRPr="009453E9">
              <w:rPr>
                <w:rFonts w:hint="eastAsia"/>
              </w:rPr>
              <w:t>同普通砂浆</w:t>
            </w:r>
          </w:p>
        </w:tc>
        <w:tc>
          <w:tcPr>
            <w:tcW w:w="2489" w:type="dxa"/>
            <w:vAlign w:val="center"/>
          </w:tcPr>
          <w:p w14:paraId="498539CD" w14:textId="77777777" w:rsidR="00ED555C" w:rsidRDefault="00ED555C" w:rsidP="006750A9">
            <w:pPr>
              <w:pStyle w:val="afb"/>
            </w:pPr>
            <w:r w:rsidRPr="002D17E4">
              <w:t>≤</w:t>
            </w:r>
            <w:r w:rsidRPr="009453E9">
              <w:rPr>
                <w:rFonts w:hint="eastAsia"/>
              </w:rPr>
              <w:t>0</w:t>
            </w:r>
            <w:r w:rsidRPr="009453E9">
              <w:t>.15</w:t>
            </w:r>
          </w:p>
        </w:tc>
      </w:tr>
      <w:tr w:rsidR="00ED555C" w14:paraId="4741AEC9" w14:textId="77777777" w:rsidTr="006750A9">
        <w:trPr>
          <w:jc w:val="center"/>
        </w:trPr>
        <w:tc>
          <w:tcPr>
            <w:tcW w:w="2122" w:type="dxa"/>
            <w:vAlign w:val="center"/>
          </w:tcPr>
          <w:p w14:paraId="0CFFBCF9" w14:textId="77777777" w:rsidR="00ED555C" w:rsidRDefault="00ED555C" w:rsidP="006750A9">
            <w:pPr>
              <w:pStyle w:val="afb"/>
            </w:pPr>
            <w:r w:rsidRPr="009453E9">
              <w:rPr>
                <w:rFonts w:hint="eastAsia"/>
              </w:rPr>
              <w:t>吸水率</w:t>
            </w:r>
            <w:r>
              <w:rPr>
                <w:rFonts w:hint="eastAsia"/>
              </w:rPr>
              <w:t>（</w:t>
            </w:r>
            <w:r w:rsidRPr="009453E9">
              <w:rPr>
                <w:rFonts w:hint="eastAsia"/>
              </w:rPr>
              <w:t>%</w:t>
            </w:r>
            <w:r>
              <w:rPr>
                <w:rFonts w:hint="eastAsia"/>
              </w:rPr>
              <w:t>）</w:t>
            </w:r>
          </w:p>
        </w:tc>
        <w:tc>
          <w:tcPr>
            <w:tcW w:w="3685" w:type="dxa"/>
            <w:vAlign w:val="center"/>
          </w:tcPr>
          <w:p w14:paraId="4A01436B" w14:textId="77777777" w:rsidR="00ED555C" w:rsidRDefault="00ED555C" w:rsidP="006750A9">
            <w:pPr>
              <w:pStyle w:val="afb"/>
            </w:pPr>
            <w:r w:rsidRPr="002D17E4">
              <w:t>≤</w:t>
            </w:r>
            <w:r w:rsidRPr="009453E9">
              <w:rPr>
                <w:rFonts w:hint="eastAsia"/>
              </w:rPr>
              <w:t>3</w:t>
            </w:r>
          </w:p>
        </w:tc>
        <w:tc>
          <w:tcPr>
            <w:tcW w:w="2489" w:type="dxa"/>
            <w:vAlign w:val="center"/>
          </w:tcPr>
          <w:p w14:paraId="2D844B18" w14:textId="77777777" w:rsidR="00ED555C" w:rsidRDefault="00ED555C" w:rsidP="006750A9">
            <w:pPr>
              <w:pStyle w:val="afb"/>
            </w:pPr>
            <w:r w:rsidRPr="002D17E4">
              <w:t>≤</w:t>
            </w:r>
            <w:r w:rsidRPr="009453E9">
              <w:rPr>
                <w:rFonts w:hint="eastAsia"/>
              </w:rPr>
              <w:t>4</w:t>
            </w:r>
          </w:p>
        </w:tc>
      </w:tr>
      <w:tr w:rsidR="00ED555C" w14:paraId="2787ACCB" w14:textId="77777777" w:rsidTr="006750A9">
        <w:trPr>
          <w:jc w:val="center"/>
        </w:trPr>
        <w:tc>
          <w:tcPr>
            <w:tcW w:w="2122" w:type="dxa"/>
            <w:vAlign w:val="center"/>
          </w:tcPr>
          <w:p w14:paraId="3DDB3168" w14:textId="77777777" w:rsidR="00ED555C" w:rsidRDefault="00ED555C" w:rsidP="006750A9">
            <w:pPr>
              <w:pStyle w:val="afb"/>
            </w:pPr>
            <w:r w:rsidRPr="009453E9">
              <w:rPr>
                <w:rFonts w:hint="eastAsia"/>
              </w:rPr>
              <w:t>冻融循环</w:t>
            </w:r>
            <w:r>
              <w:rPr>
                <w:rFonts w:hint="eastAsia"/>
              </w:rPr>
              <w:t>（</w:t>
            </w:r>
            <w:r w:rsidRPr="009453E9">
              <w:rPr>
                <w:rFonts w:hint="eastAsia"/>
              </w:rPr>
              <w:t>次</w:t>
            </w:r>
            <w:r>
              <w:rPr>
                <w:rFonts w:hint="eastAsia"/>
              </w:rPr>
              <w:t>）</w:t>
            </w:r>
          </w:p>
        </w:tc>
        <w:tc>
          <w:tcPr>
            <w:tcW w:w="3685" w:type="dxa"/>
            <w:vAlign w:val="center"/>
          </w:tcPr>
          <w:p w14:paraId="1D033B33" w14:textId="77777777" w:rsidR="00ED555C" w:rsidRDefault="00ED555C" w:rsidP="006750A9">
            <w:pPr>
              <w:pStyle w:val="afb"/>
            </w:pPr>
            <w:r>
              <w:rPr>
                <w:rFonts w:hint="eastAsia"/>
              </w:rPr>
              <w:t>&gt;</w:t>
            </w:r>
            <w:r w:rsidRPr="009453E9">
              <w:rPr>
                <w:rFonts w:hint="eastAsia"/>
              </w:rPr>
              <w:t>5</w:t>
            </w:r>
            <w:r w:rsidRPr="009453E9">
              <w:t>0</w:t>
            </w:r>
          </w:p>
        </w:tc>
        <w:tc>
          <w:tcPr>
            <w:tcW w:w="2489" w:type="dxa"/>
            <w:vAlign w:val="center"/>
          </w:tcPr>
          <w:p w14:paraId="2002D3E5" w14:textId="77777777" w:rsidR="00ED555C" w:rsidRDefault="00ED555C" w:rsidP="006750A9">
            <w:pPr>
              <w:pStyle w:val="afb"/>
            </w:pPr>
            <w:r>
              <w:rPr>
                <w:rFonts w:hint="eastAsia"/>
              </w:rPr>
              <w:t>&gt;</w:t>
            </w:r>
            <w:r w:rsidRPr="009453E9">
              <w:rPr>
                <w:rFonts w:hint="eastAsia"/>
              </w:rPr>
              <w:t>5</w:t>
            </w:r>
            <w:r w:rsidRPr="009453E9">
              <w:t>0</w:t>
            </w:r>
          </w:p>
        </w:tc>
      </w:tr>
      <w:tr w:rsidR="00ED555C" w14:paraId="3275E0EA" w14:textId="77777777" w:rsidTr="006750A9">
        <w:trPr>
          <w:jc w:val="center"/>
        </w:trPr>
        <w:tc>
          <w:tcPr>
            <w:tcW w:w="2122" w:type="dxa"/>
            <w:vAlign w:val="center"/>
          </w:tcPr>
          <w:p w14:paraId="1AFCAEDB" w14:textId="77777777" w:rsidR="00ED555C" w:rsidRDefault="00ED555C" w:rsidP="006750A9">
            <w:pPr>
              <w:pStyle w:val="afb"/>
            </w:pPr>
            <w:r w:rsidRPr="009453E9">
              <w:rPr>
                <w:rFonts w:hint="eastAsia"/>
              </w:rPr>
              <w:t>耐碱性</w:t>
            </w:r>
          </w:p>
        </w:tc>
        <w:tc>
          <w:tcPr>
            <w:tcW w:w="3685" w:type="dxa"/>
            <w:vAlign w:val="center"/>
          </w:tcPr>
          <w:p w14:paraId="6ACCC97E" w14:textId="77777777" w:rsidR="00ED555C" w:rsidRDefault="00ED555C" w:rsidP="006750A9">
            <w:pPr>
              <w:pStyle w:val="afb"/>
            </w:pPr>
            <w:r w:rsidRPr="009453E9">
              <w:rPr>
                <w:rFonts w:hint="eastAsia"/>
              </w:rPr>
              <w:t>1</w:t>
            </w:r>
            <w:r w:rsidRPr="009453E9">
              <w:t>0</w:t>
            </w:r>
            <w:r w:rsidRPr="009453E9">
              <w:rPr>
                <w:rFonts w:hint="eastAsia"/>
              </w:rPr>
              <w:t>%NaOH</w:t>
            </w:r>
            <w:r w:rsidRPr="009453E9">
              <w:rPr>
                <w:rFonts w:hint="eastAsia"/>
              </w:rPr>
              <w:t>溶液浸泡</w:t>
            </w:r>
            <w:r w:rsidRPr="009453E9">
              <w:rPr>
                <w:rFonts w:hint="eastAsia"/>
              </w:rPr>
              <w:t>1</w:t>
            </w:r>
            <w:r w:rsidRPr="009453E9">
              <w:t>4</w:t>
            </w:r>
            <w:r w:rsidRPr="009453E9">
              <w:rPr>
                <w:rFonts w:hint="eastAsia"/>
              </w:rPr>
              <w:t>d</w:t>
            </w:r>
            <w:r w:rsidRPr="009453E9">
              <w:rPr>
                <w:rFonts w:hint="eastAsia"/>
              </w:rPr>
              <w:t>无变化</w:t>
            </w:r>
          </w:p>
        </w:tc>
        <w:tc>
          <w:tcPr>
            <w:tcW w:w="2489" w:type="dxa"/>
            <w:vAlign w:val="center"/>
          </w:tcPr>
          <w:p w14:paraId="4D5AE0FB" w14:textId="77777777" w:rsidR="00ED555C" w:rsidRDefault="00ED555C" w:rsidP="006750A9">
            <w:pPr>
              <w:pStyle w:val="afb"/>
            </w:pPr>
            <w:r>
              <w:rPr>
                <w:rFonts w:hint="eastAsia"/>
              </w:rPr>
              <w:t>—</w:t>
            </w:r>
          </w:p>
        </w:tc>
      </w:tr>
      <w:tr w:rsidR="00ED555C" w14:paraId="1ABE312D" w14:textId="77777777" w:rsidTr="006750A9">
        <w:trPr>
          <w:jc w:val="center"/>
        </w:trPr>
        <w:tc>
          <w:tcPr>
            <w:tcW w:w="2122" w:type="dxa"/>
            <w:vAlign w:val="center"/>
          </w:tcPr>
          <w:p w14:paraId="6F4241C7" w14:textId="77777777" w:rsidR="00ED555C" w:rsidRDefault="00ED555C" w:rsidP="006750A9">
            <w:pPr>
              <w:pStyle w:val="afb"/>
            </w:pPr>
            <w:r w:rsidRPr="009453E9">
              <w:rPr>
                <w:rFonts w:hint="eastAsia"/>
              </w:rPr>
              <w:t>耐水性</w:t>
            </w:r>
            <w:r>
              <w:rPr>
                <w:rFonts w:hint="eastAsia"/>
              </w:rPr>
              <w:t>（</w:t>
            </w:r>
            <w:r w:rsidRPr="009453E9">
              <w:rPr>
                <w:rFonts w:hint="eastAsia"/>
              </w:rPr>
              <w:t>%</w:t>
            </w:r>
            <w:r>
              <w:rPr>
                <w:rFonts w:hint="eastAsia"/>
              </w:rPr>
              <w:t>）</w:t>
            </w:r>
          </w:p>
        </w:tc>
        <w:tc>
          <w:tcPr>
            <w:tcW w:w="3685" w:type="dxa"/>
            <w:vAlign w:val="center"/>
          </w:tcPr>
          <w:p w14:paraId="5BE26827" w14:textId="77777777" w:rsidR="00ED555C" w:rsidRDefault="00ED555C" w:rsidP="006750A9">
            <w:pPr>
              <w:pStyle w:val="afb"/>
            </w:pPr>
            <w:r w:rsidRPr="009453E9">
              <w:rPr>
                <w:rFonts w:hint="eastAsia"/>
              </w:rPr>
              <w:t>—</w:t>
            </w:r>
          </w:p>
        </w:tc>
        <w:tc>
          <w:tcPr>
            <w:tcW w:w="2489" w:type="dxa"/>
            <w:vAlign w:val="center"/>
          </w:tcPr>
          <w:p w14:paraId="17C2798F" w14:textId="77777777" w:rsidR="00ED555C" w:rsidRDefault="00ED555C" w:rsidP="006750A9">
            <w:pPr>
              <w:pStyle w:val="afb"/>
            </w:pPr>
            <w:r w:rsidRPr="002D17E4">
              <w:t>≥</w:t>
            </w:r>
            <w:r w:rsidRPr="009453E9">
              <w:rPr>
                <w:rFonts w:hint="eastAsia"/>
              </w:rPr>
              <w:t>8</w:t>
            </w:r>
            <w:r w:rsidRPr="009453E9">
              <w:t>0</w:t>
            </w:r>
          </w:p>
        </w:tc>
      </w:tr>
    </w:tbl>
    <w:p w14:paraId="0D71571B" w14:textId="77777777" w:rsidR="00ED555C" w:rsidRPr="005B062E" w:rsidRDefault="00ED555C" w:rsidP="00ED555C">
      <w:pPr>
        <w:pStyle w:val="2"/>
      </w:pPr>
      <w:bookmarkStart w:id="28" w:name="_Toc123117401"/>
      <w:bookmarkStart w:id="29" w:name="_Toc153124425"/>
      <w:r w:rsidRPr="005B062E">
        <w:t>4.</w:t>
      </w:r>
      <w:r>
        <w:t>4</w:t>
      </w:r>
      <w:r w:rsidRPr="005B062E">
        <w:t xml:space="preserve"> </w:t>
      </w:r>
      <w:r>
        <w:t xml:space="preserve"> </w:t>
      </w:r>
      <w:r>
        <w:rPr>
          <w:rFonts w:hint="eastAsia"/>
        </w:rPr>
        <w:t>预制构件</w:t>
      </w:r>
      <w:r w:rsidRPr="005B062E">
        <w:rPr>
          <w:rFonts w:hint="eastAsia"/>
        </w:rPr>
        <w:t>构造设计</w:t>
      </w:r>
      <w:bookmarkEnd w:id="28"/>
      <w:bookmarkEnd w:id="29"/>
    </w:p>
    <w:p w14:paraId="50274C6C" w14:textId="77777777" w:rsidR="00ED555C" w:rsidRPr="00691216" w:rsidRDefault="00ED555C" w:rsidP="00ED555C">
      <w:pPr>
        <w:pStyle w:val="aff4"/>
      </w:pPr>
      <w:r w:rsidRPr="00144C2E">
        <w:rPr>
          <w:b/>
          <w:bCs/>
        </w:rPr>
        <w:t>4.</w:t>
      </w:r>
      <w:r>
        <w:rPr>
          <w:b/>
          <w:bCs/>
        </w:rPr>
        <w:t>4</w:t>
      </w:r>
      <w:r w:rsidRPr="00144C2E">
        <w:rPr>
          <w:b/>
          <w:bCs/>
        </w:rPr>
        <w:t>.1</w:t>
      </w:r>
      <w:r w:rsidRPr="005A6892">
        <w:t xml:space="preserve"> </w:t>
      </w:r>
      <w:r>
        <w:t xml:space="preserve"> </w:t>
      </w:r>
      <w:r w:rsidRPr="00691216">
        <w:rPr>
          <w:rFonts w:hint="eastAsia"/>
        </w:rPr>
        <w:t>预应力空心楼板可只在板底配置预应力钢筋，也可在板底板顶均配置预应力钢筋。预应力空心墙板应在墙身两侧配制对称的预应力钢筋。</w:t>
      </w:r>
    </w:p>
    <w:p w14:paraId="0EABAC1F" w14:textId="3FC1B512" w:rsidR="00ED555C" w:rsidRPr="00691216" w:rsidRDefault="00ED555C" w:rsidP="00ED555C">
      <w:pPr>
        <w:pStyle w:val="aff4"/>
      </w:pPr>
      <w:r w:rsidRPr="00144C2E">
        <w:rPr>
          <w:b/>
          <w:bCs/>
        </w:rPr>
        <w:t>4.</w:t>
      </w:r>
      <w:r>
        <w:rPr>
          <w:b/>
          <w:bCs/>
        </w:rPr>
        <w:t>4</w:t>
      </w:r>
      <w:r w:rsidRPr="00144C2E">
        <w:rPr>
          <w:b/>
          <w:bCs/>
        </w:rPr>
        <w:t>.2</w:t>
      </w:r>
      <w:r>
        <w:t xml:space="preserve">  </w:t>
      </w:r>
      <w:r w:rsidRPr="00691216">
        <w:rPr>
          <w:rFonts w:hint="eastAsia"/>
        </w:rPr>
        <w:t>预应力钢筋的混凝土保护层应符合设计图纸要求，不应小于</w:t>
      </w:r>
      <w:r w:rsidRPr="00691216">
        <w:rPr>
          <w:rFonts w:hint="eastAsia"/>
        </w:rPr>
        <w:t>1</w:t>
      </w:r>
      <w:r w:rsidRPr="00691216">
        <w:t>5mm</w:t>
      </w:r>
      <w:r w:rsidRPr="00691216">
        <w:rPr>
          <w:rFonts w:hint="eastAsia"/>
        </w:rPr>
        <w:t>，且不应小于钢筋直径。</w:t>
      </w:r>
    </w:p>
    <w:p w14:paraId="6AF6CF6A" w14:textId="77777777" w:rsidR="00ED555C" w:rsidRPr="00691216" w:rsidRDefault="00ED555C" w:rsidP="00ED555C">
      <w:pPr>
        <w:pStyle w:val="aff4"/>
      </w:pPr>
      <w:r w:rsidRPr="00144C2E">
        <w:rPr>
          <w:rFonts w:hint="eastAsia"/>
          <w:b/>
          <w:bCs/>
        </w:rPr>
        <w:t>4</w:t>
      </w:r>
      <w:r w:rsidRPr="00144C2E">
        <w:rPr>
          <w:b/>
          <w:bCs/>
        </w:rPr>
        <w:t>.4.3</w:t>
      </w:r>
      <w:r w:rsidRPr="00144C2E">
        <w:t xml:space="preserve"> </w:t>
      </w:r>
      <w:r>
        <w:t xml:space="preserve"> </w:t>
      </w:r>
      <w:r w:rsidRPr="00691216">
        <w:t>预制构件设计应符合下列规定：</w:t>
      </w:r>
    </w:p>
    <w:p w14:paraId="19801184" w14:textId="77777777" w:rsidR="00ED555C" w:rsidRPr="00691216" w:rsidRDefault="00ED555C" w:rsidP="00ED555C">
      <w:pPr>
        <w:pStyle w:val="aff7"/>
        <w:ind w:firstLine="480"/>
        <w:rPr>
          <w:rFonts w:eastAsia="宋体" w:cs="Times New Roman"/>
          <w:kern w:val="2"/>
          <w:lang w:val="en-US"/>
        </w:rPr>
      </w:pPr>
      <w:r w:rsidRPr="0038706C">
        <w:rPr>
          <w:b/>
        </w:rPr>
        <w:t>1</w:t>
      </w:r>
      <w:r>
        <w:t xml:space="preserve">  </w:t>
      </w:r>
      <w:r w:rsidRPr="00691216">
        <w:rPr>
          <w:rFonts w:eastAsia="宋体" w:cs="Times New Roman"/>
          <w:kern w:val="2"/>
          <w:lang w:val="en-US"/>
        </w:rPr>
        <w:t>预制构件的设计应满足标准化的要求，宜采用建筑信息化模型</w:t>
      </w:r>
      <w:r w:rsidRPr="00691216">
        <w:rPr>
          <w:rFonts w:eastAsia="宋体" w:cs="Times New Roman" w:hint="eastAsia"/>
          <w:kern w:val="2"/>
          <w:lang w:val="en-US"/>
        </w:rPr>
        <w:t>（</w:t>
      </w:r>
      <w:r w:rsidRPr="00691216">
        <w:rPr>
          <w:rFonts w:eastAsia="宋体" w:cs="Times New Roman"/>
          <w:kern w:val="2"/>
          <w:lang w:val="en-US"/>
        </w:rPr>
        <w:t>BIM</w:t>
      </w:r>
      <w:r w:rsidRPr="00691216">
        <w:rPr>
          <w:rFonts w:eastAsia="宋体" w:cs="Times New Roman" w:hint="eastAsia"/>
          <w:kern w:val="2"/>
          <w:lang w:val="en-US"/>
        </w:rPr>
        <w:t>）</w:t>
      </w:r>
      <w:r w:rsidRPr="00691216">
        <w:rPr>
          <w:rFonts w:eastAsia="宋体" w:cs="Times New Roman"/>
          <w:kern w:val="2"/>
          <w:lang w:val="en-US"/>
        </w:rPr>
        <w:t>技术进行一体化设计，应确保预制构件的钢筋与预留洞口、预埋件等相协调，宜简化预制构件连接节点施工</w:t>
      </w:r>
      <w:r w:rsidRPr="00691216">
        <w:rPr>
          <w:rFonts w:eastAsia="宋体" w:cs="Times New Roman" w:hint="eastAsia"/>
          <w:kern w:val="2"/>
          <w:lang w:val="en-US"/>
        </w:rPr>
        <w:t>；</w:t>
      </w:r>
    </w:p>
    <w:p w14:paraId="612CC01B" w14:textId="77777777" w:rsidR="00ED555C" w:rsidRPr="00691216" w:rsidRDefault="00ED555C" w:rsidP="00ED555C">
      <w:pPr>
        <w:pStyle w:val="aff7"/>
        <w:ind w:firstLine="480"/>
        <w:rPr>
          <w:rFonts w:eastAsia="宋体" w:cs="Times New Roman"/>
          <w:kern w:val="2"/>
          <w:lang w:val="en-US"/>
        </w:rPr>
      </w:pPr>
      <w:r w:rsidRPr="0038706C">
        <w:rPr>
          <w:b/>
        </w:rPr>
        <w:t>2</w:t>
      </w:r>
      <w:r>
        <w:rPr>
          <w:b/>
        </w:rPr>
        <w:t xml:space="preserve"> </w:t>
      </w:r>
      <w:r>
        <w:t xml:space="preserve"> </w:t>
      </w:r>
      <w:r w:rsidRPr="00691216">
        <w:rPr>
          <w:rFonts w:eastAsia="宋体" w:cs="Times New Roman"/>
          <w:kern w:val="2"/>
          <w:lang w:val="en-US"/>
        </w:rPr>
        <w:t>预制构件的形状、尺寸、重量等应满足制作、运输、安装各环节的要求</w:t>
      </w:r>
      <w:r w:rsidRPr="00691216">
        <w:rPr>
          <w:rFonts w:eastAsia="宋体" w:cs="Times New Roman" w:hint="eastAsia"/>
          <w:kern w:val="2"/>
          <w:lang w:val="en-US"/>
        </w:rPr>
        <w:t>；</w:t>
      </w:r>
    </w:p>
    <w:p w14:paraId="0CD2ACC5" w14:textId="77777777" w:rsidR="00ED555C" w:rsidRPr="00A9752F" w:rsidRDefault="00ED555C" w:rsidP="00ED555C">
      <w:pPr>
        <w:pStyle w:val="aff7"/>
        <w:ind w:firstLine="480"/>
        <w:rPr>
          <w:rFonts w:eastAsia="宋体" w:cs="Times New Roman"/>
        </w:rPr>
      </w:pPr>
      <w:r w:rsidRPr="0038706C">
        <w:rPr>
          <w:b/>
        </w:rPr>
        <w:t>3</w:t>
      </w:r>
      <w:r>
        <w:t xml:space="preserve">  </w:t>
      </w:r>
      <w:r w:rsidRPr="00691216">
        <w:rPr>
          <w:rFonts w:eastAsia="宋体" w:cs="Times New Roman"/>
          <w:kern w:val="2"/>
          <w:lang w:val="en-US"/>
        </w:rPr>
        <w:t>预制构件的配筋设计应便于工厂化生产和现场连接</w:t>
      </w:r>
      <w:r w:rsidRPr="00691216">
        <w:rPr>
          <w:rFonts w:eastAsia="宋体" w:cs="Times New Roman" w:hint="eastAsia"/>
          <w:kern w:val="2"/>
          <w:lang w:val="en-US"/>
        </w:rPr>
        <w:t>；</w:t>
      </w:r>
    </w:p>
    <w:p w14:paraId="093AB6B2" w14:textId="77777777" w:rsidR="00ED555C" w:rsidRPr="00A9752F" w:rsidRDefault="00ED555C" w:rsidP="00ED555C">
      <w:pPr>
        <w:pStyle w:val="aff7"/>
        <w:ind w:firstLine="480"/>
        <w:rPr>
          <w:rFonts w:eastAsia="宋体" w:cs="Times New Roman"/>
        </w:rPr>
      </w:pPr>
      <w:r w:rsidRPr="0038706C">
        <w:rPr>
          <w:rFonts w:hint="eastAsia"/>
          <w:b/>
        </w:rPr>
        <w:t>4</w:t>
      </w:r>
      <w:r>
        <w:t xml:space="preserve">  </w:t>
      </w:r>
      <w:r w:rsidRPr="00691216">
        <w:rPr>
          <w:rFonts w:eastAsia="宋体" w:cs="Times New Roman" w:hint="eastAsia"/>
          <w:kern w:val="2"/>
          <w:lang w:val="en-US"/>
        </w:rPr>
        <w:t>对持久设计状况，应对预制构件进行承载力、变形、裂缝验算；</w:t>
      </w:r>
    </w:p>
    <w:p w14:paraId="2C7F75D3" w14:textId="77777777" w:rsidR="00ED555C" w:rsidRPr="00691216" w:rsidRDefault="00ED555C" w:rsidP="00ED555C">
      <w:pPr>
        <w:pStyle w:val="aff7"/>
        <w:ind w:firstLine="480"/>
        <w:rPr>
          <w:rFonts w:eastAsia="宋体" w:cs="Times New Roman"/>
          <w:kern w:val="2"/>
          <w:lang w:val="en-US"/>
        </w:rPr>
      </w:pPr>
      <w:r w:rsidRPr="0038706C">
        <w:rPr>
          <w:rFonts w:hint="eastAsia"/>
          <w:b/>
        </w:rPr>
        <w:t>5</w:t>
      </w:r>
      <w:r>
        <w:t xml:space="preserve">  </w:t>
      </w:r>
      <w:r w:rsidRPr="00691216">
        <w:rPr>
          <w:rFonts w:eastAsia="宋体" w:cs="Times New Roman" w:hint="eastAsia"/>
          <w:kern w:val="2"/>
          <w:lang w:val="en-US"/>
        </w:rPr>
        <w:t>对地震设计状况，应对预制构件进行承载力验算；</w:t>
      </w:r>
    </w:p>
    <w:p w14:paraId="30D7EB1B" w14:textId="77777777" w:rsidR="00ED555C" w:rsidRPr="00691216" w:rsidRDefault="00ED555C" w:rsidP="00ED555C">
      <w:pPr>
        <w:pStyle w:val="aff7"/>
        <w:ind w:firstLine="480"/>
        <w:rPr>
          <w:rFonts w:eastAsia="宋体" w:cs="Times New Roman"/>
          <w:kern w:val="2"/>
          <w:lang w:val="en-US"/>
        </w:rPr>
      </w:pPr>
      <w:r w:rsidRPr="0038706C">
        <w:rPr>
          <w:rFonts w:hint="eastAsia"/>
          <w:b/>
        </w:rPr>
        <w:t>6</w:t>
      </w:r>
      <w:r>
        <w:t xml:space="preserve">  </w:t>
      </w:r>
      <w:r w:rsidRPr="00691216">
        <w:rPr>
          <w:rFonts w:eastAsia="宋体" w:cs="Times New Roman" w:hint="eastAsia"/>
          <w:kern w:val="2"/>
          <w:lang w:val="en-US"/>
        </w:rPr>
        <w:t>对制作、运输和堆放、安装等短暂设计状况下的预制构件验算，应符合现行国家标准《混凝土结构工程施工规范》</w:t>
      </w:r>
      <w:r w:rsidRPr="00691216">
        <w:rPr>
          <w:rFonts w:eastAsia="宋体" w:cs="Times New Roman" w:hint="eastAsia"/>
          <w:kern w:val="2"/>
          <w:lang w:val="en-US"/>
        </w:rPr>
        <w:t>GB</w:t>
      </w:r>
      <w:r w:rsidRPr="00691216">
        <w:rPr>
          <w:rFonts w:eastAsia="宋体" w:cs="Times New Roman"/>
          <w:kern w:val="2"/>
          <w:lang w:val="en-US"/>
        </w:rPr>
        <w:t xml:space="preserve"> 50666</w:t>
      </w:r>
      <w:r w:rsidRPr="00691216">
        <w:rPr>
          <w:rFonts w:eastAsia="宋体" w:cs="Times New Roman" w:hint="eastAsia"/>
          <w:kern w:val="2"/>
          <w:lang w:val="en-US"/>
        </w:rPr>
        <w:t>的有关规定。</w:t>
      </w:r>
    </w:p>
    <w:p w14:paraId="66634146" w14:textId="5BBDE03D" w:rsidR="00ED555C" w:rsidRPr="00691216" w:rsidRDefault="00ED555C" w:rsidP="00ED555C">
      <w:pPr>
        <w:pStyle w:val="aff4"/>
      </w:pPr>
      <w:r w:rsidRPr="00331B60">
        <w:rPr>
          <w:rFonts w:hint="eastAsia"/>
          <w:b/>
          <w:bCs/>
        </w:rPr>
        <w:t>4</w:t>
      </w:r>
      <w:r w:rsidRPr="00331B60">
        <w:rPr>
          <w:b/>
          <w:bCs/>
        </w:rPr>
        <w:t>.</w:t>
      </w:r>
      <w:r>
        <w:rPr>
          <w:b/>
          <w:bCs/>
        </w:rPr>
        <w:t>4</w:t>
      </w:r>
      <w:r w:rsidRPr="00331B60">
        <w:rPr>
          <w:b/>
          <w:bCs/>
        </w:rPr>
        <w:t>.4</w:t>
      </w:r>
      <w:r>
        <w:t xml:space="preserve">  </w:t>
      </w:r>
      <w:r w:rsidRPr="00691216">
        <w:rPr>
          <w:rFonts w:hint="eastAsia"/>
        </w:rPr>
        <w:t>预制构件与后浇混凝土、灌浆料、坐浆材料的结合面应设置粗糙面</w:t>
      </w:r>
      <w:r w:rsidR="00A52A5D">
        <w:rPr>
          <w:rFonts w:hint="eastAsia"/>
        </w:rPr>
        <w:t>或</w:t>
      </w:r>
      <w:r w:rsidRPr="00691216">
        <w:rPr>
          <w:rFonts w:hint="eastAsia"/>
        </w:rPr>
        <w:t>键槽，并应符合下列规定：</w:t>
      </w:r>
    </w:p>
    <w:p w14:paraId="08CC0BCD" w14:textId="782C65B0" w:rsidR="00ED555C" w:rsidRPr="00691216" w:rsidRDefault="00ED555C" w:rsidP="00ED555C">
      <w:pPr>
        <w:pStyle w:val="aff7"/>
        <w:ind w:firstLine="480"/>
        <w:rPr>
          <w:rFonts w:eastAsia="宋体" w:cs="Times New Roman"/>
          <w:kern w:val="2"/>
          <w:lang w:val="en-US"/>
        </w:rPr>
      </w:pPr>
      <w:r w:rsidRPr="0038706C">
        <w:rPr>
          <w:rFonts w:hint="eastAsia"/>
          <w:b/>
        </w:rPr>
        <w:t>1</w:t>
      </w:r>
      <w:r w:rsidRPr="00331B60">
        <w:t xml:space="preserve"> </w:t>
      </w:r>
      <w:r>
        <w:t xml:space="preserve"> </w:t>
      </w:r>
      <w:r w:rsidRPr="00691216">
        <w:rPr>
          <w:rFonts w:eastAsia="宋体" w:cs="Times New Roman" w:hint="eastAsia"/>
          <w:kern w:val="2"/>
          <w:lang w:val="en-US"/>
        </w:rPr>
        <w:t>预制板与后浇混凝土叠合层之间的结合面</w:t>
      </w:r>
      <w:r w:rsidR="000B48EF">
        <w:rPr>
          <w:rFonts w:eastAsia="宋体" w:cs="Times New Roman" w:hint="eastAsia"/>
          <w:kern w:val="2"/>
          <w:lang w:val="en-US"/>
        </w:rPr>
        <w:t>宜</w:t>
      </w:r>
      <w:r w:rsidRPr="00691216">
        <w:rPr>
          <w:rFonts w:eastAsia="宋体" w:cs="Times New Roman" w:hint="eastAsia"/>
          <w:kern w:val="2"/>
          <w:lang w:val="en-US"/>
        </w:rPr>
        <w:t>设置粗糙面，</w:t>
      </w:r>
      <w:r w:rsidR="000B48EF">
        <w:rPr>
          <w:rFonts w:eastAsia="宋体" w:cs="Times New Roman" w:hint="eastAsia"/>
          <w:kern w:val="2"/>
          <w:lang w:val="en-US"/>
        </w:rPr>
        <w:t>也</w:t>
      </w:r>
      <w:r w:rsidRPr="00691216">
        <w:rPr>
          <w:rFonts w:eastAsia="宋体" w:cs="Times New Roman" w:hint="eastAsia"/>
          <w:kern w:val="2"/>
          <w:lang w:val="en-US"/>
        </w:rPr>
        <w:t>可通过拼缝中设置垂直于结合面的抗剪钢筋等措施达到粗糙面的效果；</w:t>
      </w:r>
    </w:p>
    <w:p w14:paraId="16ED6422" w14:textId="2E3DD1BE" w:rsidR="00ED555C" w:rsidRPr="00691216" w:rsidRDefault="00ED555C" w:rsidP="00ED555C">
      <w:pPr>
        <w:pStyle w:val="aff7"/>
        <w:ind w:firstLine="480"/>
        <w:rPr>
          <w:rFonts w:eastAsia="宋体" w:cs="Times New Roman"/>
          <w:kern w:val="2"/>
          <w:lang w:val="en-US"/>
        </w:rPr>
      </w:pPr>
      <w:r w:rsidRPr="0038706C">
        <w:rPr>
          <w:b/>
        </w:rPr>
        <w:t>2</w:t>
      </w:r>
      <w:r w:rsidRPr="00331B60">
        <w:t xml:space="preserve"> </w:t>
      </w:r>
      <w:r>
        <w:t xml:space="preserve"> </w:t>
      </w:r>
      <w:r w:rsidRPr="00691216">
        <w:rPr>
          <w:rFonts w:eastAsia="宋体" w:cs="Times New Roman" w:hint="eastAsia"/>
          <w:kern w:val="2"/>
          <w:lang w:val="en-US"/>
        </w:rPr>
        <w:t>预制梁与后浇混凝土叠合层之间的结合面应设置粗糙面；预制梁端面</w:t>
      </w:r>
      <w:r w:rsidR="000B48EF" w:rsidRPr="000B48EF">
        <w:rPr>
          <w:rFonts w:eastAsia="宋体" w:cs="Times New Roman" w:hint="eastAsia"/>
          <w:kern w:val="2"/>
          <w:lang w:val="en-US"/>
        </w:rPr>
        <w:t>应设置粗糙面，也可设置键槽</w:t>
      </w:r>
      <w:r w:rsidRPr="00691216">
        <w:rPr>
          <w:rFonts w:eastAsia="宋体" w:cs="Times New Roman" w:hint="eastAsia"/>
          <w:kern w:val="2"/>
          <w:lang w:val="en-US"/>
        </w:rPr>
        <w:t>；</w:t>
      </w:r>
    </w:p>
    <w:p w14:paraId="7578489D" w14:textId="666897ED" w:rsidR="00ED555C" w:rsidRPr="00691216" w:rsidRDefault="000B48EF" w:rsidP="00ED555C">
      <w:pPr>
        <w:pStyle w:val="aff7"/>
        <w:ind w:firstLine="480"/>
        <w:rPr>
          <w:rFonts w:eastAsia="宋体" w:cs="Times New Roman"/>
          <w:kern w:val="2"/>
          <w:lang w:val="en-US"/>
        </w:rPr>
      </w:pPr>
      <w:r>
        <w:rPr>
          <w:b/>
        </w:rPr>
        <w:t>3</w:t>
      </w:r>
      <w:r w:rsidRPr="00331B60">
        <w:t xml:space="preserve"> </w:t>
      </w:r>
      <w:r>
        <w:t xml:space="preserve"> </w:t>
      </w:r>
      <w:r w:rsidR="00ED555C" w:rsidRPr="00691216">
        <w:rPr>
          <w:rFonts w:eastAsia="宋体" w:cs="Times New Roman" w:hint="eastAsia"/>
          <w:kern w:val="2"/>
          <w:lang w:val="en-US"/>
        </w:rPr>
        <w:t>预制柱的底部应设置键槽且宜设置粗糙面，键槽应均匀布置并应合理设置排气孔；柱顶应设置粗糙面；</w:t>
      </w:r>
    </w:p>
    <w:p w14:paraId="2286A7E6" w14:textId="0B98BAE6" w:rsidR="00ED555C" w:rsidRPr="00691216" w:rsidRDefault="000B48EF" w:rsidP="00ED555C">
      <w:pPr>
        <w:pStyle w:val="aff7"/>
        <w:ind w:firstLine="480"/>
        <w:rPr>
          <w:rFonts w:eastAsia="宋体" w:cs="Times New Roman"/>
          <w:kern w:val="2"/>
          <w:lang w:val="en-US"/>
        </w:rPr>
      </w:pPr>
      <w:r>
        <w:rPr>
          <w:b/>
        </w:rPr>
        <w:lastRenderedPageBreak/>
        <w:t>4</w:t>
      </w:r>
      <w:r w:rsidRPr="00331B60">
        <w:t xml:space="preserve"> </w:t>
      </w:r>
      <w:r>
        <w:t xml:space="preserve"> </w:t>
      </w:r>
      <w:r w:rsidR="00ED555C" w:rsidRPr="00691216">
        <w:rPr>
          <w:rFonts w:eastAsia="宋体" w:cs="Times New Roman" w:hint="eastAsia"/>
          <w:kern w:val="2"/>
          <w:lang w:val="en-US"/>
        </w:rPr>
        <w:t>粗糙面的面积不宜小于结合面的</w:t>
      </w:r>
      <w:r w:rsidR="00ED555C" w:rsidRPr="00691216">
        <w:rPr>
          <w:rFonts w:eastAsia="宋体" w:cs="Times New Roman" w:hint="eastAsia"/>
          <w:kern w:val="2"/>
          <w:lang w:val="en-US"/>
        </w:rPr>
        <w:t>8</w:t>
      </w:r>
      <w:r w:rsidR="00ED555C" w:rsidRPr="00691216">
        <w:rPr>
          <w:rFonts w:eastAsia="宋体" w:cs="Times New Roman"/>
          <w:kern w:val="2"/>
          <w:lang w:val="en-US"/>
        </w:rPr>
        <w:t>0%</w:t>
      </w:r>
      <w:r w:rsidR="00ED555C" w:rsidRPr="00691216">
        <w:rPr>
          <w:rFonts w:eastAsia="宋体" w:cs="Times New Roman" w:hint="eastAsia"/>
          <w:kern w:val="2"/>
          <w:lang w:val="en-US"/>
        </w:rPr>
        <w:t>，预制梁端、预制柱端、预制墙端的粗糙面凹凸深度不应小于</w:t>
      </w:r>
      <w:r w:rsidR="00ED555C" w:rsidRPr="00691216">
        <w:rPr>
          <w:rFonts w:eastAsia="宋体" w:cs="Times New Roman" w:hint="eastAsia"/>
          <w:kern w:val="2"/>
          <w:lang w:val="en-US"/>
        </w:rPr>
        <w:t>6</w:t>
      </w:r>
      <w:r w:rsidR="00ED555C" w:rsidRPr="00691216">
        <w:rPr>
          <w:rFonts w:eastAsia="宋体" w:cs="Times New Roman"/>
          <w:kern w:val="2"/>
          <w:lang w:val="en-US"/>
        </w:rPr>
        <w:t>mm</w:t>
      </w:r>
      <w:r w:rsidR="00ED555C" w:rsidRPr="00691216">
        <w:rPr>
          <w:rFonts w:eastAsia="宋体" w:cs="Times New Roman" w:hint="eastAsia"/>
          <w:kern w:val="2"/>
          <w:lang w:val="en-US"/>
        </w:rPr>
        <w:t>。</w:t>
      </w:r>
    </w:p>
    <w:p w14:paraId="22E3D595" w14:textId="77777777" w:rsidR="00ED555C" w:rsidRPr="00691216" w:rsidRDefault="00ED555C" w:rsidP="00ED555C">
      <w:pPr>
        <w:pStyle w:val="aff4"/>
      </w:pPr>
      <w:r w:rsidRPr="00597B11">
        <w:rPr>
          <w:b/>
          <w:bCs/>
        </w:rPr>
        <w:t>4.</w:t>
      </w:r>
      <w:r>
        <w:rPr>
          <w:b/>
          <w:bCs/>
        </w:rPr>
        <w:t>4</w:t>
      </w:r>
      <w:r w:rsidRPr="00597B11">
        <w:rPr>
          <w:b/>
          <w:bCs/>
        </w:rPr>
        <w:t>.5</w:t>
      </w:r>
      <w:r>
        <w:t xml:space="preserve">  </w:t>
      </w:r>
      <w:r w:rsidRPr="00691216">
        <w:rPr>
          <w:rFonts w:hint="eastAsia"/>
        </w:rPr>
        <w:t>预制圈梁的截面宽度应与空心墙板保持一致，纵向钢筋直径不应小于</w:t>
      </w:r>
      <w:r w:rsidRPr="00691216">
        <w:rPr>
          <w:rFonts w:hint="eastAsia"/>
        </w:rPr>
        <w:t>1</w:t>
      </w:r>
      <w:r w:rsidRPr="00691216">
        <w:t>0mm</w:t>
      </w:r>
      <w:r w:rsidRPr="00691216">
        <w:rPr>
          <w:rFonts w:hint="eastAsia"/>
        </w:rPr>
        <w:t>，箍筋直径不应小于</w:t>
      </w:r>
      <w:r w:rsidRPr="00691216">
        <w:rPr>
          <w:rFonts w:hint="eastAsia"/>
        </w:rPr>
        <w:t>6</w:t>
      </w:r>
      <w:r w:rsidRPr="00691216">
        <w:t>mm</w:t>
      </w:r>
      <w:r w:rsidRPr="00691216">
        <w:rPr>
          <w:rFonts w:hint="eastAsia"/>
        </w:rPr>
        <w:t>，间距不应大于</w:t>
      </w:r>
      <w:r w:rsidRPr="00691216">
        <w:rPr>
          <w:rFonts w:hint="eastAsia"/>
        </w:rPr>
        <w:t>2</w:t>
      </w:r>
      <w:r w:rsidRPr="00691216">
        <w:t>00mm</w:t>
      </w:r>
      <w:r w:rsidRPr="00691216">
        <w:rPr>
          <w:rFonts w:hint="eastAsia"/>
        </w:rPr>
        <w:t>（图</w:t>
      </w:r>
      <w:r w:rsidRPr="00691216">
        <w:t>4.4.5</w:t>
      </w:r>
      <w:r w:rsidRPr="00691216">
        <w:rPr>
          <w:rFonts w:hint="eastAsia"/>
        </w:rPr>
        <w:t>）。梁柱节点两侧</w:t>
      </w:r>
      <w:r w:rsidRPr="00691216">
        <w:rPr>
          <w:rFonts w:hint="eastAsia"/>
        </w:rPr>
        <w:t>800mm</w:t>
      </w:r>
      <w:r w:rsidRPr="00691216">
        <w:rPr>
          <w:rFonts w:hint="eastAsia"/>
        </w:rPr>
        <w:t>长度范围内，箍筋间距应加密到</w:t>
      </w:r>
      <w:r w:rsidRPr="00691216">
        <w:rPr>
          <w:rFonts w:hint="eastAsia"/>
        </w:rPr>
        <w:t>100mm</w:t>
      </w:r>
      <w:r w:rsidRPr="00691216">
        <w:rPr>
          <w:rFonts w:hint="eastAsia"/>
        </w:rPr>
        <w:t>。</w:t>
      </w:r>
    </w:p>
    <w:p w14:paraId="1985835B" w14:textId="77777777" w:rsidR="00ED555C" w:rsidRDefault="00ED555C" w:rsidP="00ED555C">
      <w:pPr>
        <w:jc w:val="center"/>
        <w:rPr>
          <w:lang w:val="en-NZ"/>
        </w:rPr>
      </w:pPr>
      <w:r>
        <w:rPr>
          <w:rFonts w:hint="eastAsia"/>
          <w:noProof/>
        </w:rPr>
        <w:drawing>
          <wp:inline distT="0" distB="0" distL="0" distR="0" wp14:anchorId="14C7A586" wp14:editId="4A25BC14">
            <wp:extent cx="1155868" cy="1620000"/>
            <wp:effectExtent l="0" t="0" r="6350" b="0"/>
            <wp:docPr id="1" name="图片 1" descr="C:\Users\Administrator\Desktop\20221225施工图m3 Model (2)_页面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0221225施工图m3 Model (2)_页面_1.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55868" cy="1620000"/>
                    </a:xfrm>
                    <a:prstGeom prst="rect">
                      <a:avLst/>
                    </a:prstGeom>
                    <a:noFill/>
                    <a:ln>
                      <a:noFill/>
                    </a:ln>
                  </pic:spPr>
                </pic:pic>
              </a:graphicData>
            </a:graphic>
          </wp:inline>
        </w:drawing>
      </w:r>
      <w:r>
        <w:rPr>
          <w:rFonts w:hint="eastAsia"/>
          <w:lang w:val="en-NZ"/>
        </w:rPr>
        <w:t xml:space="preserve"> </w:t>
      </w:r>
      <w:r>
        <w:rPr>
          <w:lang w:val="en-NZ"/>
        </w:rPr>
        <w:t xml:space="preserve">         </w:t>
      </w:r>
      <w:r>
        <w:rPr>
          <w:rFonts w:hint="eastAsia"/>
          <w:noProof/>
        </w:rPr>
        <w:drawing>
          <wp:inline distT="0" distB="0" distL="0" distR="0" wp14:anchorId="24AD2029" wp14:editId="20B79705">
            <wp:extent cx="1026446" cy="1620000"/>
            <wp:effectExtent l="0" t="0" r="2540" b="0"/>
            <wp:docPr id="12" name="图片 12" descr="C:\Users\Administrator\Desktop\20221225施工图m3 Model (2)_页面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0221225施工图m3 Model (2)_页面_2.pn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26446" cy="1620000"/>
                    </a:xfrm>
                    <a:prstGeom prst="rect">
                      <a:avLst/>
                    </a:prstGeom>
                    <a:noFill/>
                    <a:ln>
                      <a:noFill/>
                    </a:ln>
                  </pic:spPr>
                </pic:pic>
              </a:graphicData>
            </a:graphic>
          </wp:inline>
        </w:drawing>
      </w:r>
    </w:p>
    <w:p w14:paraId="320D05D0" w14:textId="77777777" w:rsidR="00ED555C" w:rsidRPr="005E10F0" w:rsidRDefault="00ED555C" w:rsidP="00ED555C">
      <w:pPr>
        <w:pStyle w:val="aff9"/>
      </w:pPr>
      <w:r w:rsidRPr="00684A51">
        <w:rPr>
          <w:b/>
        </w:rPr>
        <w:t>(</w:t>
      </w:r>
      <w:r w:rsidRPr="00684A51">
        <w:rPr>
          <w:rFonts w:hint="eastAsia"/>
          <w:b/>
        </w:rPr>
        <w:t>a)</w:t>
      </w:r>
      <w:r>
        <w:t xml:space="preserve"> </w:t>
      </w:r>
      <w:r>
        <w:rPr>
          <w:rFonts w:hint="eastAsia"/>
        </w:rPr>
        <w:t>不用作搁置端的圈梁</w:t>
      </w:r>
      <w:r>
        <w:rPr>
          <w:rFonts w:hint="eastAsia"/>
        </w:rPr>
        <w:t xml:space="preserve"> </w:t>
      </w:r>
      <w:r>
        <w:t xml:space="preserve">            </w:t>
      </w:r>
      <w:r w:rsidRPr="00684A51">
        <w:rPr>
          <w:b/>
        </w:rPr>
        <w:t>(</w:t>
      </w:r>
      <w:r w:rsidRPr="00684A51">
        <w:rPr>
          <w:rFonts w:hint="eastAsia"/>
          <w:b/>
        </w:rPr>
        <w:t>b)</w:t>
      </w:r>
      <w:r>
        <w:t xml:space="preserve"> </w:t>
      </w:r>
      <w:r>
        <w:rPr>
          <w:rFonts w:hint="eastAsia"/>
        </w:rPr>
        <w:t>用作搁置端的圈梁</w:t>
      </w:r>
    </w:p>
    <w:p w14:paraId="38A4C88A" w14:textId="77777777" w:rsidR="00ED555C" w:rsidRPr="00776A78" w:rsidRDefault="00ED555C" w:rsidP="00ED555C">
      <w:pPr>
        <w:pStyle w:val="aff9"/>
      </w:pPr>
      <w:r w:rsidRPr="00776A78">
        <w:rPr>
          <w:rFonts w:hint="eastAsia"/>
        </w:rPr>
        <w:t>1</w:t>
      </w:r>
      <w:r w:rsidRPr="00776A78">
        <w:rPr>
          <w:rFonts w:hint="eastAsia"/>
        </w:rPr>
        <w:t>—粗糙面；</w:t>
      </w:r>
      <w:r w:rsidRPr="00776A78">
        <w:rPr>
          <w:rFonts w:hint="eastAsia"/>
        </w:rPr>
        <w:t>2</w:t>
      </w:r>
      <w:r w:rsidRPr="00776A78">
        <w:rPr>
          <w:rFonts w:hint="eastAsia"/>
        </w:rPr>
        <w:t>—纵筋；</w:t>
      </w:r>
      <w:r w:rsidRPr="00776A78">
        <w:rPr>
          <w:rFonts w:hint="eastAsia"/>
        </w:rPr>
        <w:t>3</w:t>
      </w:r>
      <w:r w:rsidRPr="00776A78">
        <w:rPr>
          <w:rFonts w:hint="eastAsia"/>
        </w:rPr>
        <w:t>—封闭箍筋；</w:t>
      </w:r>
      <w:r w:rsidRPr="00776A78">
        <w:rPr>
          <w:rFonts w:hint="eastAsia"/>
        </w:rPr>
        <w:t>4</w:t>
      </w:r>
      <w:r w:rsidRPr="00776A78">
        <w:rPr>
          <w:rFonts w:hint="eastAsia"/>
        </w:rPr>
        <w:t>—拉筋；</w:t>
      </w:r>
      <w:r w:rsidRPr="00776A78">
        <w:rPr>
          <w:rFonts w:hint="eastAsia"/>
        </w:rPr>
        <w:t>5</w:t>
      </w:r>
      <w:r w:rsidRPr="00776A78">
        <w:rPr>
          <w:rFonts w:hint="eastAsia"/>
        </w:rPr>
        <w:t>—锚固钢筋</w:t>
      </w:r>
    </w:p>
    <w:p w14:paraId="24AE3704" w14:textId="77777777" w:rsidR="00ED555C" w:rsidRPr="00FF4CDA" w:rsidRDefault="00ED555C" w:rsidP="00ED555C">
      <w:pPr>
        <w:pStyle w:val="af2"/>
      </w:pPr>
      <w:r>
        <w:rPr>
          <w:rFonts w:hint="eastAsia"/>
        </w:rPr>
        <w:t>图</w:t>
      </w:r>
      <w:r>
        <w:t xml:space="preserve">4.4.5  </w:t>
      </w:r>
      <w:r>
        <w:rPr>
          <w:rFonts w:hint="eastAsia"/>
        </w:rPr>
        <w:t>预制圈梁的构造示意图</w:t>
      </w:r>
    </w:p>
    <w:p w14:paraId="4A8168F9" w14:textId="77777777" w:rsidR="00ED555C" w:rsidRPr="00A9752F" w:rsidRDefault="00ED555C" w:rsidP="00ED555C">
      <w:pPr>
        <w:pStyle w:val="aff4"/>
        <w:rPr>
          <w:kern w:val="0"/>
          <w:lang w:val="en-NZ"/>
        </w:rPr>
      </w:pPr>
      <w:r w:rsidRPr="00597B11">
        <w:rPr>
          <w:b/>
          <w:bCs/>
        </w:rPr>
        <w:t>4.</w:t>
      </w:r>
      <w:r>
        <w:rPr>
          <w:b/>
          <w:bCs/>
        </w:rPr>
        <w:t>4</w:t>
      </w:r>
      <w:r w:rsidRPr="00597B11">
        <w:rPr>
          <w:b/>
          <w:bCs/>
        </w:rPr>
        <w:t>.6</w:t>
      </w:r>
      <w:r>
        <w:t xml:space="preserve">  </w:t>
      </w:r>
      <w:r w:rsidRPr="00685310">
        <w:rPr>
          <w:rFonts w:hint="eastAsia"/>
        </w:rPr>
        <w:t>预制圈梁可制作成</w:t>
      </w:r>
      <w:r w:rsidRPr="00685310">
        <w:rPr>
          <w:rFonts w:hint="eastAsia"/>
        </w:rPr>
        <w:t>L</w:t>
      </w:r>
      <w:r w:rsidRPr="00685310">
        <w:rPr>
          <w:rFonts w:hint="eastAsia"/>
        </w:rPr>
        <w:t>形以便混凝土浇筑，</w:t>
      </w:r>
      <w:r w:rsidRPr="00685310">
        <w:rPr>
          <w:rFonts w:hint="eastAsia"/>
        </w:rPr>
        <w:t>L</w:t>
      </w:r>
      <w:r w:rsidRPr="00685310">
        <w:rPr>
          <w:rFonts w:hint="eastAsia"/>
        </w:rPr>
        <w:t>形内侧应设为粗糙面，与混凝土浇筑面应有可靠骨料咬合作用。</w:t>
      </w:r>
      <w:r w:rsidRPr="00685310">
        <w:rPr>
          <w:rFonts w:hint="eastAsia"/>
        </w:rPr>
        <w:t>L</w:t>
      </w:r>
      <w:r w:rsidRPr="00685310">
        <w:rPr>
          <w:rFonts w:hint="eastAsia"/>
        </w:rPr>
        <w:t>形梁下部高度不应小于</w:t>
      </w:r>
      <w:r w:rsidRPr="00685310">
        <w:rPr>
          <w:rFonts w:hint="eastAsia"/>
        </w:rPr>
        <w:t>1</w:t>
      </w:r>
      <w:r w:rsidRPr="00685310">
        <w:t>80mm</w:t>
      </w:r>
      <w:r w:rsidRPr="00685310">
        <w:rPr>
          <w:rFonts w:hint="eastAsia"/>
        </w:rPr>
        <w:t>，</w:t>
      </w:r>
      <w:r w:rsidRPr="00685310">
        <w:rPr>
          <w:rFonts w:hint="eastAsia"/>
        </w:rPr>
        <w:t>L</w:t>
      </w:r>
      <w:r w:rsidRPr="00685310">
        <w:rPr>
          <w:rFonts w:hint="eastAsia"/>
        </w:rPr>
        <w:t>形梁上部薄壁处宽度不宜小于</w:t>
      </w:r>
      <w:r w:rsidRPr="00685310">
        <w:rPr>
          <w:rFonts w:hint="eastAsia"/>
        </w:rPr>
        <w:t>6</w:t>
      </w:r>
      <w:r w:rsidRPr="00685310">
        <w:t>0mm</w:t>
      </w:r>
      <w:r w:rsidRPr="00685310">
        <w:rPr>
          <w:rFonts w:hint="eastAsia"/>
        </w:rPr>
        <w:t>（图</w:t>
      </w:r>
      <w:r w:rsidRPr="00685310">
        <w:t>4.4.5</w:t>
      </w:r>
      <w:r w:rsidR="00A9752F" w:rsidRPr="00685310">
        <w:rPr>
          <w:rFonts w:hint="eastAsia"/>
        </w:rPr>
        <w:t>）。</w:t>
      </w:r>
    </w:p>
    <w:p w14:paraId="61A4EE19" w14:textId="77777777" w:rsidR="00ED555C" w:rsidRPr="00A9752F" w:rsidRDefault="00ED555C" w:rsidP="00ED555C">
      <w:pPr>
        <w:pStyle w:val="aff4"/>
        <w:rPr>
          <w:kern w:val="0"/>
          <w:lang w:val="en-NZ"/>
        </w:rPr>
      </w:pPr>
      <w:r w:rsidRPr="00597B11">
        <w:rPr>
          <w:b/>
          <w:bCs/>
        </w:rPr>
        <w:t>4.4.</w:t>
      </w:r>
      <w:r>
        <w:rPr>
          <w:b/>
          <w:bCs/>
        </w:rPr>
        <w:t>7</w:t>
      </w:r>
      <w:r>
        <w:t xml:space="preserve">  </w:t>
      </w:r>
      <w:r w:rsidRPr="00685310">
        <w:rPr>
          <w:rFonts w:hint="eastAsia"/>
        </w:rPr>
        <w:t>当预制圈梁作为空心板搁置梁时，</w:t>
      </w:r>
      <w:r w:rsidRPr="00685310">
        <w:rPr>
          <w:rFonts w:hint="eastAsia"/>
        </w:rPr>
        <w:t>L</w:t>
      </w:r>
      <w:r w:rsidRPr="00685310">
        <w:rPr>
          <w:rFonts w:hint="eastAsia"/>
        </w:rPr>
        <w:t>形梁下部应形成封闭箍筋，箍筋间距应符合本标准第</w:t>
      </w:r>
      <w:r w:rsidRPr="00685310">
        <w:rPr>
          <w:rFonts w:hint="eastAsia"/>
        </w:rPr>
        <w:t>4</w:t>
      </w:r>
      <w:r w:rsidRPr="00685310">
        <w:t>.4.5</w:t>
      </w:r>
      <w:r w:rsidRPr="00685310">
        <w:t>条的规定</w:t>
      </w:r>
      <w:r w:rsidRPr="00685310">
        <w:rPr>
          <w:rFonts w:hint="eastAsia"/>
        </w:rPr>
        <w:t>。</w:t>
      </w:r>
      <w:r w:rsidRPr="00685310">
        <w:rPr>
          <w:rFonts w:hint="eastAsia"/>
        </w:rPr>
        <w:t>L</w:t>
      </w:r>
      <w:r w:rsidRPr="00685310">
        <w:rPr>
          <w:rFonts w:hint="eastAsia"/>
        </w:rPr>
        <w:t>形梁薄壁处应配置纵向钢筋以及锚固钢筋，锚固钢筋两端应设置弯钩。当预制圈梁不作为空心板搁置梁时，应在梁全高方向形成封闭箍筋，中间排钢筋应设置拉筋，拉筋直径不应小于</w:t>
      </w:r>
      <w:r w:rsidRPr="00685310">
        <w:rPr>
          <w:rFonts w:hint="eastAsia"/>
        </w:rPr>
        <w:t>6</w:t>
      </w:r>
      <w:r w:rsidRPr="00685310">
        <w:t>mm</w:t>
      </w:r>
      <w:r w:rsidRPr="00685310">
        <w:rPr>
          <w:rFonts w:hint="eastAsia"/>
        </w:rPr>
        <w:t>（图</w:t>
      </w:r>
      <w:r w:rsidRPr="00685310">
        <w:t>4.4.5</w:t>
      </w:r>
      <w:r w:rsidRPr="00685310">
        <w:rPr>
          <w:rFonts w:hint="eastAsia"/>
        </w:rPr>
        <w:t>）。</w:t>
      </w:r>
    </w:p>
    <w:p w14:paraId="0F4F2687" w14:textId="77777777" w:rsidR="00ED555C" w:rsidRPr="00685310" w:rsidRDefault="00ED555C" w:rsidP="00ED555C">
      <w:pPr>
        <w:pStyle w:val="aff4"/>
      </w:pPr>
      <w:r w:rsidRPr="00597B11">
        <w:rPr>
          <w:b/>
          <w:bCs/>
        </w:rPr>
        <w:t>4.4.</w:t>
      </w:r>
      <w:r>
        <w:rPr>
          <w:b/>
          <w:bCs/>
        </w:rPr>
        <w:t>8</w:t>
      </w:r>
      <w:r>
        <w:t xml:space="preserve">  </w:t>
      </w:r>
      <w:r w:rsidRPr="00685310">
        <w:rPr>
          <w:rFonts w:hint="eastAsia"/>
        </w:rPr>
        <w:t>构造柱的截面宽度应与空心墙板保持一致，截面高度不应小于截面宽度，纵向钢筋直径不应小于</w:t>
      </w:r>
      <w:r w:rsidRPr="00685310">
        <w:rPr>
          <w:rFonts w:hint="eastAsia"/>
        </w:rPr>
        <w:t>12</w:t>
      </w:r>
      <w:r w:rsidRPr="00685310">
        <w:t>mm</w:t>
      </w:r>
      <w:r w:rsidRPr="00685310">
        <w:rPr>
          <w:rFonts w:hint="eastAsia"/>
        </w:rPr>
        <w:t>，箍筋间距不应小于</w:t>
      </w:r>
      <w:r w:rsidRPr="00685310">
        <w:rPr>
          <w:rFonts w:hint="eastAsia"/>
        </w:rPr>
        <w:t>2</w:t>
      </w:r>
      <w:r w:rsidRPr="00685310">
        <w:t>00mm</w:t>
      </w:r>
      <w:r w:rsidRPr="00685310">
        <w:rPr>
          <w:rFonts w:hint="eastAsia"/>
        </w:rPr>
        <w:t>，上下端</w:t>
      </w:r>
      <w:r w:rsidRPr="00685310">
        <w:rPr>
          <w:rFonts w:hint="eastAsia"/>
        </w:rPr>
        <w:t>600mm</w:t>
      </w:r>
      <w:r w:rsidRPr="00685310">
        <w:rPr>
          <w:rFonts w:hint="eastAsia"/>
        </w:rPr>
        <w:t>长度范围内，箍筋间距应加密到</w:t>
      </w:r>
      <w:r w:rsidRPr="00685310">
        <w:rPr>
          <w:rFonts w:hint="eastAsia"/>
        </w:rPr>
        <w:t>100mm</w:t>
      </w:r>
      <w:r w:rsidRPr="00685310">
        <w:rPr>
          <w:rFonts w:hint="eastAsia"/>
        </w:rPr>
        <w:t>。当构造柱纵筋大于</w:t>
      </w:r>
      <w:r w:rsidRPr="00685310">
        <w:rPr>
          <w:rFonts w:hint="eastAsia"/>
        </w:rPr>
        <w:t>2</w:t>
      </w:r>
      <w:r w:rsidRPr="00685310">
        <w:rPr>
          <w:rFonts w:hint="eastAsia"/>
        </w:rPr>
        <w:t>排时，应设置拉筋或封闭箍筋进行有效约束（图</w:t>
      </w:r>
      <w:r w:rsidRPr="00685310">
        <w:t>4.4.8</w:t>
      </w:r>
      <w:r w:rsidRPr="00685310">
        <w:rPr>
          <w:rFonts w:hint="eastAsia"/>
        </w:rPr>
        <w:t>）。</w:t>
      </w:r>
    </w:p>
    <w:p w14:paraId="6A85BCAB" w14:textId="77777777" w:rsidR="00ED555C" w:rsidRDefault="00ED555C" w:rsidP="00ED555C">
      <w:pPr>
        <w:jc w:val="center"/>
        <w:rPr>
          <w:lang w:val="en-NZ"/>
        </w:rPr>
      </w:pPr>
      <w:r>
        <w:rPr>
          <w:rFonts w:hint="eastAsia"/>
          <w:noProof/>
        </w:rPr>
        <w:lastRenderedPageBreak/>
        <w:drawing>
          <wp:inline distT="0" distB="0" distL="0" distR="0" wp14:anchorId="3E29514A" wp14:editId="2670993C">
            <wp:extent cx="1364400" cy="1893571"/>
            <wp:effectExtent l="0" t="0" r="7620" b="0"/>
            <wp:docPr id="3" name="图片 3" descr="C:\Users\Administrator\Desktop\20221225施工图m3 Model (5)_页面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0221225施工图m3 Model (5)_页面_4.p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364400" cy="1893571"/>
                    </a:xfrm>
                    <a:prstGeom prst="rect">
                      <a:avLst/>
                    </a:prstGeom>
                    <a:noFill/>
                    <a:ln>
                      <a:noFill/>
                    </a:ln>
                  </pic:spPr>
                </pic:pic>
              </a:graphicData>
            </a:graphic>
          </wp:inline>
        </w:drawing>
      </w:r>
      <w:r>
        <w:rPr>
          <w:rFonts w:hint="eastAsia"/>
          <w:lang w:val="en-NZ"/>
        </w:rPr>
        <w:t xml:space="preserve"> </w:t>
      </w:r>
      <w:r>
        <w:rPr>
          <w:lang w:val="en-NZ"/>
        </w:rPr>
        <w:t xml:space="preserve">   </w:t>
      </w:r>
      <w:r>
        <w:rPr>
          <w:noProof/>
        </w:rPr>
        <w:drawing>
          <wp:inline distT="0" distB="0" distL="0" distR="0" wp14:anchorId="3F05F063" wp14:editId="61E3E32D">
            <wp:extent cx="1365351" cy="1260000"/>
            <wp:effectExtent l="0" t="0" r="6350" b="0"/>
            <wp:docPr id="64" name="图片 64" descr="C:\Users\Administrator\Desktop\20221225施工图m3 Model (3)_页面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0221225施工图m3 Model (3)_页面_1.p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365351" cy="1260000"/>
                    </a:xfrm>
                    <a:prstGeom prst="rect">
                      <a:avLst/>
                    </a:prstGeom>
                    <a:noFill/>
                    <a:ln>
                      <a:noFill/>
                    </a:ln>
                  </pic:spPr>
                </pic:pic>
              </a:graphicData>
            </a:graphic>
          </wp:inline>
        </w:drawing>
      </w:r>
    </w:p>
    <w:p w14:paraId="27A3CBBB" w14:textId="77777777" w:rsidR="00ED555C" w:rsidRPr="0065479C" w:rsidRDefault="00ED555C" w:rsidP="00ED555C">
      <w:pPr>
        <w:pStyle w:val="aff9"/>
      </w:pPr>
      <w:r w:rsidRPr="00684A51">
        <w:rPr>
          <w:b/>
        </w:rPr>
        <w:t>(</w:t>
      </w:r>
      <w:r w:rsidRPr="00684A51">
        <w:rPr>
          <w:rFonts w:hint="eastAsia"/>
          <w:b/>
        </w:rPr>
        <w:t>a)</w:t>
      </w:r>
      <w:r w:rsidRPr="00684A51">
        <w:rPr>
          <w:b/>
        </w:rPr>
        <w:t xml:space="preserve"> </w:t>
      </w:r>
      <w:r>
        <w:rPr>
          <w:rFonts w:hint="eastAsia"/>
        </w:rPr>
        <w:t>设置封闭箍筋的情形</w:t>
      </w:r>
      <w:r>
        <w:rPr>
          <w:rFonts w:hint="eastAsia"/>
        </w:rPr>
        <w:t xml:space="preserve"> </w:t>
      </w:r>
      <w:r>
        <w:t xml:space="preserve">         </w:t>
      </w:r>
      <w:r w:rsidRPr="00684A51">
        <w:rPr>
          <w:b/>
        </w:rPr>
        <w:t xml:space="preserve"> (</w:t>
      </w:r>
      <w:r w:rsidRPr="00684A51">
        <w:rPr>
          <w:rFonts w:hint="eastAsia"/>
          <w:b/>
        </w:rPr>
        <w:t>b)</w:t>
      </w:r>
      <w:r>
        <w:rPr>
          <w:b/>
        </w:rPr>
        <w:t xml:space="preserve"> </w:t>
      </w:r>
      <w:r>
        <w:rPr>
          <w:rFonts w:hint="eastAsia"/>
        </w:rPr>
        <w:t>设置拉筋的情形</w:t>
      </w:r>
    </w:p>
    <w:p w14:paraId="51CB9615" w14:textId="77777777" w:rsidR="00ED555C" w:rsidRDefault="00ED555C" w:rsidP="00ED555C">
      <w:pPr>
        <w:pStyle w:val="aff9"/>
      </w:pPr>
      <w:r>
        <w:rPr>
          <w:rFonts w:hint="eastAsia"/>
        </w:rPr>
        <w:t>1</w:t>
      </w:r>
      <w:r>
        <w:rPr>
          <w:rFonts w:hint="eastAsia"/>
        </w:rPr>
        <w:t>—纵筋；</w:t>
      </w:r>
      <w:r>
        <w:rPr>
          <w:rFonts w:hint="eastAsia"/>
        </w:rPr>
        <w:t>2</w:t>
      </w:r>
      <w:r>
        <w:rPr>
          <w:rFonts w:hint="eastAsia"/>
        </w:rPr>
        <w:t>—封闭箍筋；</w:t>
      </w:r>
      <w:r>
        <w:rPr>
          <w:rFonts w:hint="eastAsia"/>
        </w:rPr>
        <w:t>3</w:t>
      </w:r>
      <w:r>
        <w:rPr>
          <w:rFonts w:hint="eastAsia"/>
        </w:rPr>
        <w:t>—拉筋</w:t>
      </w:r>
    </w:p>
    <w:p w14:paraId="0A49729B" w14:textId="77777777" w:rsidR="00ED555C" w:rsidRPr="00FF4CDA" w:rsidRDefault="00ED555C" w:rsidP="00ED555C">
      <w:pPr>
        <w:pStyle w:val="af2"/>
      </w:pPr>
      <w:r>
        <w:rPr>
          <w:rFonts w:hint="eastAsia"/>
        </w:rPr>
        <w:t>图</w:t>
      </w:r>
      <w:r>
        <w:t xml:space="preserve">4.4.8  </w:t>
      </w:r>
      <w:r>
        <w:rPr>
          <w:rFonts w:hint="eastAsia"/>
        </w:rPr>
        <w:t>预制构造柱的构造示意</w:t>
      </w:r>
    </w:p>
    <w:p w14:paraId="29CFADF3" w14:textId="77777777" w:rsidR="00ED555C" w:rsidRDefault="00ED555C" w:rsidP="00ED555C">
      <w:pPr>
        <w:pStyle w:val="2"/>
      </w:pPr>
      <w:bookmarkStart w:id="30" w:name="_Toc123117402"/>
      <w:bookmarkStart w:id="31" w:name="_Toc153124426"/>
      <w:r w:rsidRPr="005B062E">
        <w:t>4.</w:t>
      </w:r>
      <w:r>
        <w:t xml:space="preserve">5 </w:t>
      </w:r>
      <w:r w:rsidRPr="005B062E">
        <w:t xml:space="preserve"> </w:t>
      </w:r>
      <w:r>
        <w:rPr>
          <w:rFonts w:hint="eastAsia"/>
        </w:rPr>
        <w:t>楼盖</w:t>
      </w:r>
      <w:r w:rsidRPr="005B062E">
        <w:rPr>
          <w:rFonts w:hint="eastAsia"/>
        </w:rPr>
        <w:t>设计</w:t>
      </w:r>
      <w:bookmarkEnd w:id="30"/>
      <w:bookmarkEnd w:id="31"/>
    </w:p>
    <w:p w14:paraId="1F51018C" w14:textId="77777777" w:rsidR="00ED555C" w:rsidRPr="00685310" w:rsidRDefault="00ED555C" w:rsidP="00ED555C">
      <w:pPr>
        <w:pStyle w:val="aff4"/>
      </w:pPr>
      <w:r w:rsidRPr="00AE5AAE">
        <w:rPr>
          <w:rFonts w:hint="eastAsia"/>
          <w:b/>
          <w:bCs/>
        </w:rPr>
        <w:t>4</w:t>
      </w:r>
      <w:r w:rsidRPr="00AE5AAE">
        <w:rPr>
          <w:b/>
          <w:bCs/>
        </w:rPr>
        <w:t>.</w:t>
      </w:r>
      <w:r>
        <w:rPr>
          <w:b/>
          <w:bCs/>
        </w:rPr>
        <w:t>5</w:t>
      </w:r>
      <w:r w:rsidRPr="00AE5AAE">
        <w:rPr>
          <w:b/>
          <w:bCs/>
        </w:rPr>
        <w:t>.1</w:t>
      </w:r>
      <w:r>
        <w:t xml:space="preserve">  </w:t>
      </w:r>
      <w:r w:rsidRPr="00685310">
        <w:rPr>
          <w:rFonts w:hint="eastAsia"/>
        </w:rPr>
        <w:t>预应力空心楼板应按单跨简支板设计。</w:t>
      </w:r>
    </w:p>
    <w:p w14:paraId="01B5092B" w14:textId="77777777" w:rsidR="00ED555C" w:rsidRPr="004C3A88" w:rsidRDefault="00ED555C" w:rsidP="00685310">
      <w:pPr>
        <w:pStyle w:val="aff4"/>
      </w:pPr>
      <w:r w:rsidRPr="00AE5AAE">
        <w:rPr>
          <w:rFonts w:hint="eastAsia"/>
          <w:b/>
          <w:bCs/>
        </w:rPr>
        <w:t>4</w:t>
      </w:r>
      <w:r w:rsidRPr="00AE5AAE">
        <w:rPr>
          <w:b/>
          <w:bCs/>
        </w:rPr>
        <w:t>.</w:t>
      </w:r>
      <w:r>
        <w:rPr>
          <w:b/>
          <w:bCs/>
        </w:rPr>
        <w:t>5</w:t>
      </w:r>
      <w:r w:rsidRPr="00AE5AAE">
        <w:rPr>
          <w:b/>
          <w:bCs/>
        </w:rPr>
        <w:t>.2</w:t>
      </w:r>
      <w:r w:rsidRPr="00CB2ADA">
        <w:t xml:space="preserve"> </w:t>
      </w:r>
      <w:r>
        <w:t xml:space="preserve"> </w:t>
      </w:r>
      <w:r w:rsidRPr="00685310">
        <w:rPr>
          <w:rFonts w:hint="eastAsia"/>
        </w:rPr>
        <w:t>预应力空心楼板的跨度与厚度之比，当用于屋面板时，不宜大于</w:t>
      </w:r>
      <w:r w:rsidRPr="00685310">
        <w:rPr>
          <w:rFonts w:hint="eastAsia"/>
        </w:rPr>
        <w:t>5</w:t>
      </w:r>
      <w:r w:rsidRPr="00685310">
        <w:t>0</w:t>
      </w:r>
      <w:r w:rsidRPr="00685310">
        <w:rPr>
          <w:rFonts w:hint="eastAsia"/>
        </w:rPr>
        <w:t>；当用于楼板时，不宜大于</w:t>
      </w:r>
      <w:r w:rsidRPr="00685310">
        <w:t>45</w:t>
      </w:r>
      <w:r w:rsidRPr="00685310">
        <w:rPr>
          <w:rFonts w:hint="eastAsia"/>
        </w:rPr>
        <w:t>。</w:t>
      </w:r>
    </w:p>
    <w:p w14:paraId="192D57AB" w14:textId="77777777" w:rsidR="00ED555C" w:rsidRPr="00325620" w:rsidRDefault="00ED555C" w:rsidP="00ED555C">
      <w:pPr>
        <w:widowControl/>
        <w:spacing w:line="240" w:lineRule="auto"/>
        <w:jc w:val="left"/>
        <w:rPr>
          <w:rFonts w:eastAsia="黑体" w:cs="Times New Roman"/>
          <w:szCs w:val="28"/>
        </w:rPr>
      </w:pPr>
      <w:r w:rsidRPr="00325620">
        <w:rPr>
          <w:rFonts w:cs="Times New Roman"/>
        </w:rPr>
        <w:br w:type="page"/>
      </w:r>
    </w:p>
    <w:p w14:paraId="7B88F291" w14:textId="77777777" w:rsidR="00ED555C" w:rsidRPr="00325620" w:rsidRDefault="00ED555C" w:rsidP="00ED555C">
      <w:pPr>
        <w:pStyle w:val="10"/>
        <w:spacing w:before="312" w:after="312"/>
      </w:pPr>
      <w:bookmarkStart w:id="32" w:name="_Toc122603569"/>
      <w:bookmarkStart w:id="33" w:name="_Toc123042162"/>
      <w:bookmarkStart w:id="34" w:name="_Toc123117403"/>
      <w:bookmarkStart w:id="35" w:name="_Toc153124427"/>
      <w:r>
        <w:rPr>
          <w:rFonts w:hint="eastAsia"/>
        </w:rPr>
        <w:lastRenderedPageBreak/>
        <w:t>5</w:t>
      </w:r>
      <w:r>
        <w:t xml:space="preserve">  </w:t>
      </w:r>
      <w:r>
        <w:rPr>
          <w:rFonts w:hint="eastAsia"/>
        </w:rPr>
        <w:t>建筑设计</w:t>
      </w:r>
      <w:bookmarkEnd w:id="32"/>
      <w:bookmarkEnd w:id="33"/>
      <w:bookmarkEnd w:id="34"/>
      <w:bookmarkEnd w:id="35"/>
    </w:p>
    <w:p w14:paraId="4FCEA567" w14:textId="77777777" w:rsidR="00ED555C" w:rsidRPr="008F48F7" w:rsidRDefault="00ED555C" w:rsidP="00ED555C">
      <w:pPr>
        <w:pStyle w:val="2"/>
      </w:pPr>
      <w:bookmarkStart w:id="36" w:name="_Toc123117404"/>
      <w:bookmarkStart w:id="37" w:name="_Toc153124428"/>
      <w:r w:rsidRPr="008F48F7">
        <w:rPr>
          <w:rFonts w:hint="eastAsia"/>
        </w:rPr>
        <w:t xml:space="preserve">5.1 </w:t>
      </w:r>
      <w:r>
        <w:t xml:space="preserve"> </w:t>
      </w:r>
      <w:r w:rsidRPr="008F48F7">
        <w:rPr>
          <w:rFonts w:hint="eastAsia"/>
        </w:rPr>
        <w:t>一般规定</w:t>
      </w:r>
      <w:bookmarkEnd w:id="36"/>
      <w:bookmarkEnd w:id="37"/>
    </w:p>
    <w:p w14:paraId="45AC3CA8" w14:textId="5B4FCC7D" w:rsidR="00ED555C" w:rsidRPr="00685310" w:rsidRDefault="00ED555C" w:rsidP="00ED555C">
      <w:pPr>
        <w:pStyle w:val="aff4"/>
      </w:pPr>
      <w:r w:rsidRPr="00597B11">
        <w:rPr>
          <w:rFonts w:hint="eastAsia"/>
          <w:b/>
          <w:bCs/>
        </w:rPr>
        <w:t>5.1.1</w:t>
      </w:r>
      <w:r>
        <w:rPr>
          <w:b/>
          <w:bCs/>
        </w:rPr>
        <w:t xml:space="preserve">  </w:t>
      </w:r>
      <w:r w:rsidRPr="00685310">
        <w:rPr>
          <w:rFonts w:hint="eastAsia"/>
        </w:rPr>
        <w:t>建筑设计应符合现行国家标准《建筑模数协调标准》</w:t>
      </w:r>
      <w:r w:rsidRPr="00685310">
        <w:rPr>
          <w:rFonts w:hint="eastAsia"/>
        </w:rPr>
        <w:t>GB/T 50002</w:t>
      </w:r>
      <w:r w:rsidRPr="00685310">
        <w:rPr>
          <w:rFonts w:hint="eastAsia"/>
        </w:rPr>
        <w:t>的有关规定，宜按照“少规格、多组合”的原则，</w:t>
      </w:r>
      <w:r w:rsidR="006B61E3">
        <w:rPr>
          <w:rFonts w:hint="eastAsia"/>
        </w:rPr>
        <w:t>并</w:t>
      </w:r>
      <w:r w:rsidRPr="00685310">
        <w:rPr>
          <w:rFonts w:hint="eastAsia"/>
        </w:rPr>
        <w:t>将结构系统、外围护系统、设备与管线系统和内装系统</w:t>
      </w:r>
      <w:r w:rsidR="006B61E3">
        <w:rPr>
          <w:rFonts w:hint="eastAsia"/>
        </w:rPr>
        <w:t>进行协同设计</w:t>
      </w:r>
      <w:r w:rsidRPr="00685310">
        <w:rPr>
          <w:rFonts w:hint="eastAsia"/>
        </w:rPr>
        <w:t>。</w:t>
      </w:r>
    </w:p>
    <w:p w14:paraId="7B9FC382" w14:textId="23C34388" w:rsidR="00ED555C" w:rsidRPr="00685310" w:rsidRDefault="00ED555C" w:rsidP="00ED555C">
      <w:pPr>
        <w:pStyle w:val="aff4"/>
      </w:pPr>
      <w:r w:rsidRPr="00597B11">
        <w:rPr>
          <w:rFonts w:hint="eastAsia"/>
          <w:b/>
          <w:bCs/>
        </w:rPr>
        <w:t>5.1.2</w:t>
      </w:r>
      <w:r>
        <w:rPr>
          <w:b/>
          <w:bCs/>
        </w:rPr>
        <w:t xml:space="preserve">  </w:t>
      </w:r>
      <w:r w:rsidRPr="00685310">
        <w:rPr>
          <w:rFonts w:hint="eastAsia"/>
        </w:rPr>
        <w:t>预应力空心墙板宜按照集成设计原则，与建筑、结构、装修、给水排水、暖通空调、电气、智能化</w:t>
      </w:r>
      <w:r w:rsidR="006B61E3">
        <w:rPr>
          <w:rFonts w:hint="eastAsia"/>
        </w:rPr>
        <w:t>、光伏</w:t>
      </w:r>
      <w:r w:rsidRPr="00685310">
        <w:rPr>
          <w:rFonts w:hint="eastAsia"/>
        </w:rPr>
        <w:t>和燃气等专业之间进行协同设计。</w:t>
      </w:r>
    </w:p>
    <w:p w14:paraId="3B1C4132" w14:textId="77777777" w:rsidR="00ED555C" w:rsidRPr="00685310" w:rsidRDefault="00ED555C" w:rsidP="00ED555C">
      <w:pPr>
        <w:pStyle w:val="aff4"/>
      </w:pPr>
      <w:r w:rsidRPr="00597B11">
        <w:rPr>
          <w:rFonts w:hint="eastAsia"/>
          <w:b/>
          <w:bCs/>
        </w:rPr>
        <w:t>5.1.3</w:t>
      </w:r>
      <w:r>
        <w:rPr>
          <w:b/>
          <w:bCs/>
        </w:rPr>
        <w:t xml:space="preserve">  </w:t>
      </w:r>
      <w:r w:rsidRPr="00685310">
        <w:rPr>
          <w:rFonts w:hint="eastAsia"/>
        </w:rPr>
        <w:t>预应力空心墙板的设计建造宜建立信息化协同平台，采用标准化的模块、部品部件等信息库，统一编码、统一规则，全专业共享数据信息，实现建筑全过程的管理和控制。</w:t>
      </w:r>
    </w:p>
    <w:p w14:paraId="45FDF574" w14:textId="77777777" w:rsidR="00ED555C" w:rsidRDefault="00ED555C" w:rsidP="00ED555C">
      <w:pPr>
        <w:pStyle w:val="aff4"/>
      </w:pPr>
      <w:r w:rsidRPr="00597B11">
        <w:rPr>
          <w:rFonts w:hint="eastAsia"/>
          <w:b/>
          <w:bCs/>
        </w:rPr>
        <w:t>5.1.4</w:t>
      </w:r>
      <w:r>
        <w:rPr>
          <w:b/>
          <w:bCs/>
        </w:rPr>
        <w:t xml:space="preserve">  </w:t>
      </w:r>
      <w:r w:rsidRPr="00685310">
        <w:rPr>
          <w:rFonts w:hint="eastAsia"/>
        </w:rPr>
        <w:t>建筑设计宜符合下列规定：</w:t>
      </w:r>
    </w:p>
    <w:p w14:paraId="3ABE3843" w14:textId="77777777" w:rsidR="00ED555C" w:rsidRPr="00685310" w:rsidRDefault="00ED555C" w:rsidP="00ED555C">
      <w:pPr>
        <w:pStyle w:val="aff7"/>
        <w:ind w:firstLine="480"/>
        <w:rPr>
          <w:rFonts w:eastAsia="宋体" w:cs="Times New Roman"/>
          <w:kern w:val="2"/>
          <w:lang w:val="en-US"/>
        </w:rPr>
      </w:pPr>
      <w:r w:rsidRPr="00C46834">
        <w:rPr>
          <w:rFonts w:hint="eastAsia"/>
          <w:b/>
        </w:rPr>
        <w:t>1</w:t>
      </w:r>
      <w:r>
        <w:rPr>
          <w:rFonts w:hint="eastAsia"/>
        </w:rPr>
        <w:t xml:space="preserve"> </w:t>
      </w:r>
      <w:r>
        <w:t xml:space="preserve"> </w:t>
      </w:r>
      <w:r w:rsidRPr="00685310">
        <w:rPr>
          <w:rFonts w:eastAsia="宋体" w:cs="Times New Roman" w:hint="eastAsia"/>
          <w:kern w:val="2"/>
          <w:lang w:val="en-US"/>
        </w:rPr>
        <w:t>建筑平面宜简洁、规则，体形凹凸转折不宜过多，立面不宜突变过大；</w:t>
      </w:r>
    </w:p>
    <w:p w14:paraId="2E812301" w14:textId="7A258C31" w:rsidR="00ED555C" w:rsidRPr="00685310" w:rsidRDefault="00ED555C" w:rsidP="00ED555C">
      <w:pPr>
        <w:pStyle w:val="aff7"/>
        <w:ind w:firstLine="480"/>
        <w:rPr>
          <w:rFonts w:eastAsia="宋体" w:cs="Times New Roman"/>
          <w:kern w:val="2"/>
          <w:lang w:val="en-US"/>
        </w:rPr>
      </w:pPr>
      <w:r w:rsidRPr="00C46834">
        <w:rPr>
          <w:rFonts w:hint="eastAsia"/>
          <w:b/>
        </w:rPr>
        <w:t>2</w:t>
      </w:r>
      <w:r>
        <w:rPr>
          <w:rFonts w:hint="eastAsia"/>
        </w:rPr>
        <w:t xml:space="preserve"> </w:t>
      </w:r>
      <w:r>
        <w:t xml:space="preserve"> </w:t>
      </w:r>
      <w:r w:rsidR="006B61E3">
        <w:rPr>
          <w:rFonts w:hint="eastAsia"/>
        </w:rPr>
        <w:t>建筑立面的</w:t>
      </w:r>
      <w:r w:rsidRPr="00685310">
        <w:rPr>
          <w:rFonts w:eastAsia="宋体" w:cs="Times New Roman" w:hint="eastAsia"/>
          <w:kern w:val="2"/>
          <w:lang w:val="en-US"/>
        </w:rPr>
        <w:t>预应力空心墙板布置宜上下对齐；</w:t>
      </w:r>
    </w:p>
    <w:p w14:paraId="2B28ADD6" w14:textId="77777777" w:rsidR="00ED555C" w:rsidRPr="00685310" w:rsidRDefault="00ED555C" w:rsidP="00ED555C">
      <w:pPr>
        <w:pStyle w:val="aff7"/>
        <w:ind w:firstLine="480"/>
        <w:rPr>
          <w:rFonts w:eastAsia="宋体" w:cs="Times New Roman"/>
          <w:kern w:val="2"/>
          <w:lang w:val="en-US"/>
        </w:rPr>
      </w:pPr>
      <w:r w:rsidRPr="00C46834">
        <w:rPr>
          <w:rFonts w:hint="eastAsia"/>
          <w:b/>
        </w:rPr>
        <w:t>3</w:t>
      </w:r>
      <w:r>
        <w:rPr>
          <w:rFonts w:hint="eastAsia"/>
        </w:rPr>
        <w:t xml:space="preserve"> </w:t>
      </w:r>
      <w:r>
        <w:t xml:space="preserve"> </w:t>
      </w:r>
      <w:r w:rsidRPr="00685310">
        <w:rPr>
          <w:rFonts w:eastAsia="宋体" w:cs="Times New Roman" w:hint="eastAsia"/>
          <w:kern w:val="2"/>
          <w:lang w:val="en-US"/>
        </w:rPr>
        <w:t>建筑门窗洞口平面布置宜均匀，立面布置宜上下对齐。</w:t>
      </w:r>
    </w:p>
    <w:p w14:paraId="62ABAF62" w14:textId="4E966B25" w:rsidR="006B61E3" w:rsidRDefault="006B61E3" w:rsidP="006B61E3">
      <w:pPr>
        <w:pStyle w:val="aff4"/>
      </w:pPr>
      <w:r w:rsidRPr="003D5B4A">
        <w:rPr>
          <w:b/>
          <w:bCs/>
        </w:rPr>
        <w:t>5.1.5</w:t>
      </w:r>
      <w:r>
        <w:rPr>
          <w:rFonts w:hint="eastAsia"/>
        </w:rPr>
        <w:t xml:space="preserve"> </w:t>
      </w:r>
      <w:r>
        <w:t xml:space="preserve"> </w:t>
      </w:r>
      <w:r>
        <w:rPr>
          <w:rFonts w:hint="eastAsia"/>
        </w:rPr>
        <w:t>预应力空心墙板宜采用涂料等饰面形式，应采取薄抹灰等有效措施控制粉刷层厚度。</w:t>
      </w:r>
    </w:p>
    <w:p w14:paraId="2378145F" w14:textId="50ACCB06" w:rsidR="00ED555C" w:rsidRPr="00A9752F" w:rsidRDefault="00ED555C" w:rsidP="00ED555C">
      <w:pPr>
        <w:pStyle w:val="aff4"/>
        <w:rPr>
          <w:kern w:val="0"/>
          <w:lang w:val="en-NZ"/>
        </w:rPr>
      </w:pPr>
      <w:r w:rsidRPr="00C46834">
        <w:rPr>
          <w:rFonts w:hint="eastAsia"/>
          <w:b/>
          <w:bCs/>
        </w:rPr>
        <w:t>5</w:t>
      </w:r>
      <w:r w:rsidRPr="00C46834">
        <w:rPr>
          <w:b/>
          <w:bCs/>
        </w:rPr>
        <w:t xml:space="preserve">.1.6 </w:t>
      </w:r>
      <w:r>
        <w:rPr>
          <w:b/>
          <w:bCs/>
        </w:rPr>
        <w:t xml:space="preserve"> </w:t>
      </w:r>
      <w:r w:rsidRPr="00685310">
        <w:rPr>
          <w:rFonts w:hint="eastAsia"/>
        </w:rPr>
        <w:t>建筑防火设计应符合现行国家标准《建筑防火设计规范》</w:t>
      </w:r>
      <w:r w:rsidRPr="00685310">
        <w:rPr>
          <w:rFonts w:hint="eastAsia"/>
        </w:rPr>
        <w:t>GB 50016</w:t>
      </w:r>
      <w:r w:rsidRPr="00685310">
        <w:rPr>
          <w:rFonts w:hint="eastAsia"/>
        </w:rPr>
        <w:t>的有关规定。</w:t>
      </w:r>
      <w:r w:rsidR="006B61E3">
        <w:rPr>
          <w:kern w:val="0"/>
          <w:lang w:val="en-NZ"/>
        </w:rPr>
        <w:t>在计算预应力空心墙板基于耐火极限要求的耐火保护层厚度时，应</w:t>
      </w:r>
      <w:r w:rsidR="00111E4C">
        <w:rPr>
          <w:rFonts w:hint="eastAsia"/>
          <w:kern w:val="0"/>
          <w:lang w:val="en-NZ"/>
        </w:rPr>
        <w:t>计入</w:t>
      </w:r>
      <w:r w:rsidR="006B61E3">
        <w:rPr>
          <w:kern w:val="0"/>
          <w:lang w:val="en-NZ"/>
        </w:rPr>
        <w:t>抹灰层</w:t>
      </w:r>
      <w:r w:rsidR="00111E4C">
        <w:rPr>
          <w:rFonts w:hint="eastAsia"/>
          <w:kern w:val="0"/>
          <w:lang w:val="en-NZ"/>
        </w:rPr>
        <w:t>贡献</w:t>
      </w:r>
      <w:r w:rsidR="006B61E3">
        <w:rPr>
          <w:kern w:val="0"/>
          <w:lang w:val="en-NZ"/>
        </w:rPr>
        <w:t>。</w:t>
      </w:r>
    </w:p>
    <w:p w14:paraId="50B24645" w14:textId="77777777" w:rsidR="00ED555C" w:rsidRPr="008F48F7" w:rsidRDefault="00ED555C" w:rsidP="00ED555C">
      <w:pPr>
        <w:pStyle w:val="2"/>
      </w:pPr>
      <w:bookmarkStart w:id="38" w:name="_Toc123117405"/>
      <w:bookmarkStart w:id="39" w:name="_Toc153124429"/>
      <w:r w:rsidRPr="008F48F7">
        <w:rPr>
          <w:rFonts w:hint="eastAsia"/>
        </w:rPr>
        <w:t xml:space="preserve">5.2 </w:t>
      </w:r>
      <w:r>
        <w:t xml:space="preserve"> </w:t>
      </w:r>
      <w:r>
        <w:rPr>
          <w:rFonts w:hint="eastAsia"/>
        </w:rPr>
        <w:t>保温与防水</w:t>
      </w:r>
      <w:bookmarkEnd w:id="38"/>
      <w:bookmarkEnd w:id="39"/>
    </w:p>
    <w:p w14:paraId="623EA306" w14:textId="054C564C" w:rsidR="00ED555C" w:rsidRPr="00685310" w:rsidRDefault="00ED555C" w:rsidP="00ED555C">
      <w:pPr>
        <w:pStyle w:val="aff4"/>
      </w:pPr>
      <w:r w:rsidRPr="00597B11">
        <w:rPr>
          <w:rFonts w:hint="eastAsia"/>
          <w:b/>
          <w:bCs/>
        </w:rPr>
        <w:t>5.2.1</w:t>
      </w:r>
      <w:r>
        <w:rPr>
          <w:b/>
          <w:bCs/>
        </w:rPr>
        <w:t xml:space="preserve">  </w:t>
      </w:r>
      <w:r w:rsidRPr="00685310">
        <w:rPr>
          <w:rFonts w:hint="eastAsia"/>
        </w:rPr>
        <w:t>预应力空心墙板</w:t>
      </w:r>
      <w:r w:rsidR="00703EBA">
        <w:rPr>
          <w:rFonts w:hint="eastAsia"/>
        </w:rPr>
        <w:t>装配式</w:t>
      </w:r>
      <w:r w:rsidRPr="00685310">
        <w:rPr>
          <w:rFonts w:hint="eastAsia"/>
        </w:rPr>
        <w:t>建筑宜符合现行行业标准《外墙外保温工程技术标准》</w:t>
      </w:r>
      <w:r w:rsidRPr="00685310">
        <w:rPr>
          <w:rFonts w:hint="eastAsia"/>
        </w:rPr>
        <w:t>JGJ</w:t>
      </w:r>
      <w:r w:rsidRPr="00685310">
        <w:t xml:space="preserve"> </w:t>
      </w:r>
      <w:r w:rsidRPr="00685310">
        <w:rPr>
          <w:rFonts w:hint="eastAsia"/>
        </w:rPr>
        <w:t>144</w:t>
      </w:r>
      <w:r w:rsidRPr="00685310">
        <w:rPr>
          <w:rFonts w:hint="eastAsia"/>
        </w:rPr>
        <w:t>的有关规定。</w:t>
      </w:r>
    </w:p>
    <w:p w14:paraId="180114D8" w14:textId="5D66F66B" w:rsidR="00ED555C" w:rsidRPr="00685310" w:rsidRDefault="00ED555C" w:rsidP="00ED555C">
      <w:pPr>
        <w:pStyle w:val="aff4"/>
      </w:pPr>
      <w:r w:rsidRPr="00597B11">
        <w:rPr>
          <w:rFonts w:hint="eastAsia"/>
          <w:b/>
          <w:bCs/>
        </w:rPr>
        <w:t>5.2.2</w:t>
      </w:r>
      <w:r>
        <w:rPr>
          <w:b/>
          <w:bCs/>
        </w:rPr>
        <w:t xml:space="preserve">  </w:t>
      </w:r>
      <w:r w:rsidRPr="00685310">
        <w:rPr>
          <w:rFonts w:hint="eastAsia"/>
        </w:rPr>
        <w:t>预应力空心墙板防水设计</w:t>
      </w:r>
      <w:r w:rsidR="006B61E3">
        <w:rPr>
          <w:rFonts w:hint="eastAsia"/>
        </w:rPr>
        <w:t>宜采用构造防水和材料防水相结合的方式，并</w:t>
      </w:r>
      <w:r w:rsidRPr="00685310">
        <w:rPr>
          <w:rFonts w:hint="eastAsia"/>
        </w:rPr>
        <w:t>应符合下列规定：</w:t>
      </w:r>
    </w:p>
    <w:p w14:paraId="7C895903" w14:textId="4FCC116D" w:rsidR="00ED555C" w:rsidRPr="00685310" w:rsidRDefault="00ED555C" w:rsidP="00ED555C">
      <w:pPr>
        <w:pStyle w:val="aff7"/>
        <w:ind w:firstLine="480"/>
        <w:rPr>
          <w:rFonts w:eastAsia="宋体" w:cs="Times New Roman"/>
          <w:kern w:val="2"/>
          <w:lang w:val="en-US"/>
        </w:rPr>
      </w:pPr>
      <w:r w:rsidRPr="00C46834">
        <w:rPr>
          <w:rFonts w:hint="eastAsia"/>
          <w:b/>
        </w:rPr>
        <w:t>1</w:t>
      </w:r>
      <w:r>
        <w:rPr>
          <w:rFonts w:hint="eastAsia"/>
        </w:rPr>
        <w:t xml:space="preserve"> </w:t>
      </w:r>
      <w:r>
        <w:t xml:space="preserve"> </w:t>
      </w:r>
      <w:r w:rsidRPr="00685310">
        <w:rPr>
          <w:rFonts w:eastAsia="宋体" w:cs="Times New Roman" w:hint="eastAsia"/>
          <w:kern w:val="2"/>
          <w:lang w:val="en-US"/>
        </w:rPr>
        <w:t>外墙</w:t>
      </w:r>
      <w:r w:rsidR="006B61E3">
        <w:rPr>
          <w:rFonts w:eastAsia="宋体" w:cs="Times New Roman" w:hint="eastAsia"/>
          <w:kern w:val="2"/>
          <w:lang w:val="en-US"/>
        </w:rPr>
        <w:t>宜</w:t>
      </w:r>
      <w:r w:rsidRPr="00685310">
        <w:rPr>
          <w:rFonts w:eastAsia="宋体" w:cs="Times New Roman" w:hint="eastAsia"/>
          <w:kern w:val="2"/>
          <w:lang w:val="en-US"/>
        </w:rPr>
        <w:t>做双面抹灰；</w:t>
      </w:r>
    </w:p>
    <w:p w14:paraId="3C28D149" w14:textId="77777777" w:rsidR="00ED555C" w:rsidRDefault="00ED555C" w:rsidP="00ED555C">
      <w:pPr>
        <w:pStyle w:val="aff7"/>
        <w:ind w:firstLine="480"/>
      </w:pPr>
      <w:r w:rsidRPr="00C46834">
        <w:rPr>
          <w:rFonts w:hint="eastAsia"/>
          <w:b/>
        </w:rPr>
        <w:t>2</w:t>
      </w:r>
      <w:r>
        <w:rPr>
          <w:rFonts w:hint="eastAsia"/>
        </w:rPr>
        <w:t xml:space="preserve"> </w:t>
      </w:r>
      <w:r>
        <w:t xml:space="preserve"> </w:t>
      </w:r>
      <w:r w:rsidRPr="00685310">
        <w:rPr>
          <w:rFonts w:eastAsia="宋体" w:cs="Times New Roman" w:hint="eastAsia"/>
          <w:kern w:val="2"/>
          <w:lang w:val="en-US"/>
        </w:rPr>
        <w:t>伸出墙外的开敞式阳台、空调板、遮阳板等均应采取有效的防水措施；</w:t>
      </w:r>
    </w:p>
    <w:p w14:paraId="04F1A77A" w14:textId="77777777" w:rsidR="00ED555C" w:rsidRDefault="00ED555C" w:rsidP="00ED555C">
      <w:pPr>
        <w:pStyle w:val="aff7"/>
        <w:ind w:firstLine="480"/>
      </w:pPr>
      <w:r w:rsidRPr="00C46834">
        <w:rPr>
          <w:rFonts w:hint="eastAsia"/>
          <w:b/>
        </w:rPr>
        <w:t>3</w:t>
      </w:r>
      <w:r>
        <w:rPr>
          <w:rFonts w:hint="eastAsia"/>
        </w:rPr>
        <w:t xml:space="preserve"> </w:t>
      </w:r>
      <w:r>
        <w:t xml:space="preserve"> </w:t>
      </w:r>
      <w:r w:rsidRPr="00685310">
        <w:rPr>
          <w:rFonts w:eastAsia="宋体" w:cs="Times New Roman" w:hint="eastAsia"/>
          <w:kern w:val="2"/>
          <w:lang w:val="en-US"/>
        </w:rPr>
        <w:t>地面以下的室内宜设防潮层；</w:t>
      </w:r>
    </w:p>
    <w:p w14:paraId="45B2B183" w14:textId="06C64C2D" w:rsidR="00ED555C" w:rsidRDefault="00ED555C" w:rsidP="00ED555C">
      <w:pPr>
        <w:pStyle w:val="aff7"/>
        <w:ind w:firstLine="480"/>
        <w:rPr>
          <w:rFonts w:eastAsia="宋体" w:cs="Times New Roman"/>
          <w:kern w:val="2"/>
          <w:lang w:val="en-US"/>
        </w:rPr>
      </w:pPr>
      <w:r w:rsidRPr="00C46834">
        <w:rPr>
          <w:rFonts w:hint="eastAsia"/>
          <w:b/>
        </w:rPr>
        <w:lastRenderedPageBreak/>
        <w:t>4</w:t>
      </w:r>
      <w:r>
        <w:rPr>
          <w:rFonts w:hint="eastAsia"/>
        </w:rPr>
        <w:t xml:space="preserve"> </w:t>
      </w:r>
      <w:r>
        <w:t xml:space="preserve"> </w:t>
      </w:r>
      <w:r w:rsidRPr="00685310">
        <w:rPr>
          <w:rFonts w:eastAsia="宋体" w:cs="Times New Roman" w:hint="eastAsia"/>
          <w:kern w:val="2"/>
          <w:lang w:val="en-US"/>
        </w:rPr>
        <w:t>卫生间等有防水要求的房间，内墙应采用水泥砂浆抹灰，并应有防水、防潮措施</w:t>
      </w:r>
      <w:r w:rsidR="006B61E3">
        <w:rPr>
          <w:rFonts w:eastAsia="宋体" w:cs="Times New Roman" w:hint="eastAsia"/>
          <w:kern w:val="2"/>
          <w:lang w:val="en-US"/>
        </w:rPr>
        <w:t>；</w:t>
      </w:r>
    </w:p>
    <w:p w14:paraId="0BBCD2F9" w14:textId="2F4364E8" w:rsidR="006B61E3" w:rsidRPr="00685310" w:rsidRDefault="006B61E3" w:rsidP="00ED555C">
      <w:pPr>
        <w:pStyle w:val="aff7"/>
        <w:rPr>
          <w:rFonts w:eastAsia="宋体" w:cs="Times New Roman"/>
          <w:kern w:val="2"/>
          <w:lang w:val="en-US"/>
        </w:rPr>
      </w:pPr>
      <w:r w:rsidRPr="003D5B4A">
        <w:rPr>
          <w:rFonts w:eastAsia="宋体" w:cs="Times New Roman"/>
          <w:b/>
          <w:bCs/>
          <w:kern w:val="2"/>
          <w:lang w:val="en-US"/>
        </w:rPr>
        <w:t>5</w:t>
      </w:r>
      <w:r>
        <w:rPr>
          <w:rFonts w:eastAsia="宋体" w:cs="Times New Roman" w:hint="eastAsia"/>
          <w:kern w:val="2"/>
          <w:lang w:val="en-US"/>
        </w:rPr>
        <w:t xml:space="preserve">  </w:t>
      </w:r>
      <w:r>
        <w:rPr>
          <w:rFonts w:eastAsia="宋体" w:cs="Times New Roman" w:hint="eastAsia"/>
          <w:kern w:val="2"/>
          <w:lang w:val="en-US"/>
        </w:rPr>
        <w:t>外墙板与梁连接部位的接缝应采用灌浆方式。</w:t>
      </w:r>
    </w:p>
    <w:p w14:paraId="7350BF49" w14:textId="240BB62F" w:rsidR="00ED555C" w:rsidRPr="00685310" w:rsidRDefault="00ED555C" w:rsidP="00ED555C">
      <w:pPr>
        <w:pStyle w:val="aff4"/>
      </w:pPr>
      <w:r w:rsidRPr="00597B11">
        <w:rPr>
          <w:rFonts w:hint="eastAsia"/>
          <w:b/>
          <w:bCs/>
        </w:rPr>
        <w:t>5.2.3</w:t>
      </w:r>
      <w:r>
        <w:rPr>
          <w:b/>
          <w:bCs/>
        </w:rPr>
        <w:t xml:space="preserve">  </w:t>
      </w:r>
      <w:r w:rsidRPr="00685310">
        <w:rPr>
          <w:rFonts w:hint="eastAsia"/>
        </w:rPr>
        <w:t>预应力空心墙板的热工性能应</w:t>
      </w:r>
      <w:r w:rsidR="006B61E3">
        <w:rPr>
          <w:rFonts w:hint="eastAsia"/>
        </w:rPr>
        <w:t>符合现行国家相关标准的规定</w:t>
      </w:r>
      <w:r w:rsidRPr="00685310">
        <w:rPr>
          <w:rFonts w:hint="eastAsia"/>
        </w:rPr>
        <w:t>。</w:t>
      </w:r>
    </w:p>
    <w:p w14:paraId="7BC74568" w14:textId="77777777" w:rsidR="00ED555C" w:rsidRPr="008F48F7" w:rsidRDefault="00ED555C" w:rsidP="00ED555C">
      <w:pPr>
        <w:pStyle w:val="2"/>
      </w:pPr>
      <w:bookmarkStart w:id="40" w:name="_Toc123117406"/>
      <w:bookmarkStart w:id="41" w:name="_Toc153124430"/>
      <w:r w:rsidRPr="008F48F7">
        <w:rPr>
          <w:rFonts w:hint="eastAsia"/>
        </w:rPr>
        <w:t>5.3</w:t>
      </w:r>
      <w:r>
        <w:t xml:space="preserve"> </w:t>
      </w:r>
      <w:r w:rsidRPr="008F48F7">
        <w:rPr>
          <w:rFonts w:hint="eastAsia"/>
        </w:rPr>
        <w:t xml:space="preserve"> </w:t>
      </w:r>
      <w:r w:rsidRPr="008F48F7">
        <w:rPr>
          <w:rFonts w:hint="eastAsia"/>
        </w:rPr>
        <w:t>集成设计</w:t>
      </w:r>
      <w:bookmarkEnd w:id="40"/>
      <w:bookmarkEnd w:id="41"/>
    </w:p>
    <w:p w14:paraId="26BEAA95" w14:textId="2656C004" w:rsidR="00ED555C" w:rsidRPr="00685310" w:rsidRDefault="00ED555C" w:rsidP="00ED555C">
      <w:pPr>
        <w:pStyle w:val="aff4"/>
      </w:pPr>
      <w:r w:rsidRPr="00597B11">
        <w:rPr>
          <w:rFonts w:hint="eastAsia"/>
          <w:b/>
          <w:bCs/>
        </w:rPr>
        <w:t>5.3.1</w:t>
      </w:r>
      <w:r>
        <w:rPr>
          <w:b/>
          <w:bCs/>
        </w:rPr>
        <w:t xml:space="preserve">  </w:t>
      </w:r>
      <w:r w:rsidRPr="00685310">
        <w:rPr>
          <w:rFonts w:hint="eastAsia"/>
        </w:rPr>
        <w:t>预应力空心墙板系统宜</w:t>
      </w:r>
      <w:r w:rsidR="006B61E3">
        <w:rPr>
          <w:rFonts w:hint="eastAsia"/>
        </w:rPr>
        <w:t>采用管线分离的布置方式。</w:t>
      </w:r>
      <w:r w:rsidRPr="00685310">
        <w:rPr>
          <w:rFonts w:hint="eastAsia"/>
        </w:rPr>
        <w:t>厨房、卫生间等部位给排水管线应进行集中设置，减少平面交叉，宜按上下对位、相邻布置、靠近管井等原则进行设计。</w:t>
      </w:r>
    </w:p>
    <w:p w14:paraId="7BA2DD15" w14:textId="77777777" w:rsidR="00ED555C" w:rsidRPr="00A9752F" w:rsidRDefault="00ED555C" w:rsidP="00ED555C">
      <w:pPr>
        <w:pStyle w:val="aff4"/>
        <w:rPr>
          <w:kern w:val="0"/>
          <w:lang w:val="en-NZ"/>
        </w:rPr>
      </w:pPr>
      <w:r w:rsidRPr="00597B11">
        <w:rPr>
          <w:rFonts w:hint="eastAsia"/>
          <w:b/>
          <w:bCs/>
        </w:rPr>
        <w:t>5.3.2</w:t>
      </w:r>
      <w:r>
        <w:rPr>
          <w:b/>
          <w:bCs/>
        </w:rPr>
        <w:t xml:space="preserve">  </w:t>
      </w:r>
      <w:r w:rsidRPr="00685310">
        <w:rPr>
          <w:rFonts w:hint="eastAsia"/>
        </w:rPr>
        <w:t>预应力空心墙板系统设计应统筹考虑材料性能、加工工艺、运输限制、吊装能力等要求。</w:t>
      </w:r>
    </w:p>
    <w:p w14:paraId="32086F5B" w14:textId="77777777" w:rsidR="00ED555C" w:rsidRPr="00685310" w:rsidRDefault="00ED555C" w:rsidP="00ED555C">
      <w:pPr>
        <w:pStyle w:val="aff4"/>
      </w:pPr>
      <w:r w:rsidRPr="00597B11">
        <w:rPr>
          <w:rFonts w:hint="eastAsia"/>
          <w:b/>
          <w:bCs/>
        </w:rPr>
        <w:t>5.3.3</w:t>
      </w:r>
      <w:r>
        <w:rPr>
          <w:b/>
          <w:bCs/>
        </w:rPr>
        <w:t xml:space="preserve">  </w:t>
      </w:r>
      <w:r w:rsidRPr="00685310">
        <w:rPr>
          <w:rFonts w:hint="eastAsia"/>
        </w:rPr>
        <w:t>预应力空心墙板宜对外门窗、阳台板、遮阳部件、光伏发电组件等进行集成设计。</w:t>
      </w:r>
    </w:p>
    <w:p w14:paraId="08A4D24D" w14:textId="77777777" w:rsidR="00ED555C" w:rsidRPr="00685310" w:rsidRDefault="00ED555C" w:rsidP="00ED555C">
      <w:pPr>
        <w:pStyle w:val="aff4"/>
      </w:pPr>
      <w:r w:rsidRPr="00597B11">
        <w:rPr>
          <w:rFonts w:hint="eastAsia"/>
          <w:b/>
          <w:bCs/>
        </w:rPr>
        <w:t>5.3.4</w:t>
      </w:r>
      <w:r>
        <w:rPr>
          <w:b/>
          <w:bCs/>
        </w:rPr>
        <w:t xml:space="preserve">  </w:t>
      </w:r>
      <w:r w:rsidRPr="00685310">
        <w:rPr>
          <w:rFonts w:hint="eastAsia"/>
        </w:rPr>
        <w:t>给水排水、暖通空调、电气智能化、燃气等设备与管线应综合设计，宜采用模块化产品，接口应标准化，并应预留扩展条件。</w:t>
      </w:r>
    </w:p>
    <w:p w14:paraId="36247817" w14:textId="77777777" w:rsidR="00ED555C" w:rsidRDefault="00ED555C" w:rsidP="00ED555C">
      <w:pPr>
        <w:pStyle w:val="aff4"/>
      </w:pPr>
      <w:r w:rsidRPr="00597B11">
        <w:rPr>
          <w:rFonts w:hint="eastAsia"/>
          <w:b/>
          <w:bCs/>
        </w:rPr>
        <w:t>5.3.5</w:t>
      </w:r>
      <w:r>
        <w:rPr>
          <w:b/>
          <w:bCs/>
        </w:rPr>
        <w:t xml:space="preserve">  </w:t>
      </w:r>
      <w:r w:rsidRPr="00685310">
        <w:rPr>
          <w:rFonts w:hint="eastAsia"/>
        </w:rPr>
        <w:t>接口及构造设计应符合下列规定：</w:t>
      </w:r>
    </w:p>
    <w:p w14:paraId="301FD2F6" w14:textId="77777777" w:rsidR="00ED555C" w:rsidRPr="00685310" w:rsidRDefault="00ED555C" w:rsidP="00ED555C">
      <w:pPr>
        <w:pStyle w:val="aff7"/>
        <w:ind w:firstLine="480"/>
        <w:rPr>
          <w:rFonts w:eastAsia="宋体" w:cs="Times New Roman"/>
          <w:kern w:val="2"/>
          <w:lang w:val="en-US"/>
        </w:rPr>
      </w:pPr>
      <w:r w:rsidRPr="00776A78">
        <w:rPr>
          <w:rFonts w:hint="eastAsia"/>
          <w:b/>
        </w:rPr>
        <w:t>1</w:t>
      </w:r>
      <w:r w:rsidRPr="00776A78">
        <w:rPr>
          <w:rFonts w:hint="eastAsia"/>
        </w:rPr>
        <w:t xml:space="preserve"> </w:t>
      </w:r>
      <w:r>
        <w:t xml:space="preserve"> </w:t>
      </w:r>
      <w:r w:rsidRPr="00685310">
        <w:rPr>
          <w:rFonts w:eastAsia="宋体" w:cs="Times New Roman" w:hint="eastAsia"/>
          <w:kern w:val="2"/>
          <w:lang w:val="en-US"/>
        </w:rPr>
        <w:t>预应力空心墙板、内装部品部件和设备管线之间的连接方式应满足安全性和耐久性要求；</w:t>
      </w:r>
    </w:p>
    <w:p w14:paraId="4FED0195" w14:textId="77777777" w:rsidR="00ED555C" w:rsidRPr="00685310" w:rsidRDefault="00ED555C" w:rsidP="00ED555C">
      <w:pPr>
        <w:pStyle w:val="aff7"/>
        <w:ind w:firstLine="480"/>
        <w:rPr>
          <w:rFonts w:eastAsia="宋体" w:cs="Times New Roman"/>
          <w:kern w:val="2"/>
          <w:lang w:val="en-US"/>
        </w:rPr>
      </w:pPr>
      <w:r w:rsidRPr="00776A78">
        <w:rPr>
          <w:rFonts w:hint="eastAsia"/>
          <w:b/>
        </w:rPr>
        <w:t>2</w:t>
      </w:r>
      <w:r w:rsidRPr="00776A78">
        <w:rPr>
          <w:rFonts w:hint="eastAsia"/>
        </w:rPr>
        <w:t xml:space="preserve"> </w:t>
      </w:r>
      <w:r>
        <w:t xml:space="preserve"> </w:t>
      </w:r>
      <w:r w:rsidRPr="00685310">
        <w:rPr>
          <w:rFonts w:eastAsia="宋体" w:cs="Times New Roman" w:hint="eastAsia"/>
          <w:kern w:val="2"/>
          <w:lang w:val="en-US"/>
        </w:rPr>
        <w:t>宜采用干式工法连接，接缝宽度应满足结构变形和温度变形的要求；</w:t>
      </w:r>
    </w:p>
    <w:p w14:paraId="52627F47" w14:textId="77777777" w:rsidR="00ED555C" w:rsidRPr="00685310" w:rsidRDefault="00ED555C" w:rsidP="00ED555C">
      <w:pPr>
        <w:pStyle w:val="aff7"/>
        <w:ind w:firstLine="480"/>
        <w:rPr>
          <w:rFonts w:eastAsia="宋体" w:cs="Times New Roman"/>
          <w:kern w:val="2"/>
          <w:lang w:val="en-US"/>
        </w:rPr>
      </w:pPr>
      <w:r w:rsidRPr="00776A78">
        <w:rPr>
          <w:rFonts w:hint="eastAsia"/>
          <w:b/>
        </w:rPr>
        <w:t>3</w:t>
      </w:r>
      <w:r w:rsidRPr="00776A78">
        <w:rPr>
          <w:rFonts w:hint="eastAsia"/>
        </w:rPr>
        <w:t xml:space="preserve"> </w:t>
      </w:r>
      <w:r>
        <w:t xml:space="preserve"> </w:t>
      </w:r>
      <w:r w:rsidRPr="00685310">
        <w:rPr>
          <w:rFonts w:eastAsia="宋体" w:cs="Times New Roman" w:hint="eastAsia"/>
          <w:kern w:val="2"/>
          <w:lang w:val="en-US"/>
        </w:rPr>
        <w:t>部品部件的构造连接应安全可靠，接口及构造设计应满足施工安装与使用维护的要求；</w:t>
      </w:r>
    </w:p>
    <w:p w14:paraId="27B9B1F1" w14:textId="77777777" w:rsidR="00ED555C" w:rsidRPr="00685310" w:rsidRDefault="00ED555C" w:rsidP="00ED555C">
      <w:pPr>
        <w:pStyle w:val="aff7"/>
        <w:ind w:firstLine="480"/>
        <w:rPr>
          <w:rFonts w:eastAsia="宋体" w:cs="Times New Roman"/>
          <w:kern w:val="2"/>
          <w:lang w:val="en-US"/>
        </w:rPr>
      </w:pPr>
      <w:r w:rsidRPr="00776A78">
        <w:rPr>
          <w:rFonts w:hint="eastAsia"/>
          <w:b/>
        </w:rPr>
        <w:t>4</w:t>
      </w:r>
      <w:r w:rsidRPr="00776A78">
        <w:rPr>
          <w:rFonts w:hint="eastAsia"/>
        </w:rPr>
        <w:t xml:space="preserve"> </w:t>
      </w:r>
      <w:r>
        <w:t xml:space="preserve"> </w:t>
      </w:r>
      <w:r w:rsidRPr="00685310">
        <w:rPr>
          <w:rFonts w:eastAsia="宋体" w:cs="Times New Roman" w:hint="eastAsia"/>
          <w:kern w:val="2"/>
          <w:lang w:val="en-US"/>
        </w:rPr>
        <w:t>应确定适宜的制作公差和安装公差设计值；</w:t>
      </w:r>
    </w:p>
    <w:p w14:paraId="19EC3AA7" w14:textId="0D2A62CE" w:rsidR="00ED555C" w:rsidRPr="00685310" w:rsidRDefault="00ED555C" w:rsidP="00ED555C">
      <w:pPr>
        <w:pStyle w:val="aff7"/>
        <w:ind w:firstLine="480"/>
        <w:rPr>
          <w:rFonts w:eastAsia="宋体" w:cs="Times New Roman"/>
          <w:kern w:val="2"/>
          <w:lang w:val="en-US"/>
        </w:rPr>
      </w:pPr>
      <w:r w:rsidRPr="00C46834">
        <w:rPr>
          <w:rFonts w:hint="eastAsia"/>
          <w:b/>
        </w:rPr>
        <w:t>5</w:t>
      </w:r>
      <w:r>
        <w:rPr>
          <w:rFonts w:hint="eastAsia"/>
        </w:rPr>
        <w:t xml:space="preserve"> </w:t>
      </w:r>
      <w:r>
        <w:t xml:space="preserve"> </w:t>
      </w:r>
      <w:r w:rsidR="006B61E3">
        <w:rPr>
          <w:rFonts w:eastAsia="宋体" w:cs="Times New Roman" w:hint="eastAsia"/>
          <w:kern w:val="2"/>
          <w:lang w:val="en-US"/>
        </w:rPr>
        <w:t>设备管线接口宜避开预应力钢筋等受力部位；</w:t>
      </w:r>
    </w:p>
    <w:p w14:paraId="1692D2D1" w14:textId="77777777" w:rsidR="00ED555C" w:rsidRPr="00685310" w:rsidRDefault="00ED555C" w:rsidP="00ED555C">
      <w:pPr>
        <w:pStyle w:val="aff7"/>
        <w:ind w:firstLine="480"/>
        <w:rPr>
          <w:rFonts w:eastAsia="宋体" w:cs="Times New Roman"/>
          <w:kern w:val="2"/>
          <w:lang w:val="en-US"/>
        </w:rPr>
      </w:pPr>
      <w:r w:rsidRPr="00C46834">
        <w:rPr>
          <w:rFonts w:hint="eastAsia"/>
          <w:b/>
        </w:rPr>
        <w:t>6</w:t>
      </w:r>
      <w:r>
        <w:rPr>
          <w:rFonts w:hint="eastAsia"/>
        </w:rPr>
        <w:t xml:space="preserve"> </w:t>
      </w:r>
      <w:r>
        <w:t xml:space="preserve"> </w:t>
      </w:r>
      <w:r w:rsidRPr="00685310">
        <w:rPr>
          <w:rFonts w:eastAsia="宋体" w:cs="Times New Roman" w:hint="eastAsia"/>
          <w:kern w:val="2"/>
          <w:lang w:val="en-US"/>
        </w:rPr>
        <w:t>设备管线穿过楼板的部位，应采取防水、防火、隔声等措施。</w:t>
      </w:r>
    </w:p>
    <w:p w14:paraId="19AE4D9B" w14:textId="74BCA2EC" w:rsidR="00ED555C" w:rsidRPr="00C46834" w:rsidRDefault="00ED555C" w:rsidP="00ED555C">
      <w:pPr>
        <w:pStyle w:val="aff4"/>
      </w:pPr>
      <w:r w:rsidRPr="00C46834">
        <w:rPr>
          <w:rFonts w:hint="eastAsia"/>
          <w:b/>
        </w:rPr>
        <w:t>5</w:t>
      </w:r>
      <w:r w:rsidRPr="00C46834">
        <w:rPr>
          <w:b/>
        </w:rPr>
        <w:t xml:space="preserve">.3.6 </w:t>
      </w:r>
      <w:r>
        <w:rPr>
          <w:b/>
        </w:rPr>
        <w:t xml:space="preserve"> </w:t>
      </w:r>
      <w:r w:rsidRPr="00685310">
        <w:t>吊顶系统的设计与预留应</w:t>
      </w:r>
      <w:r w:rsidRPr="00685310">
        <w:rPr>
          <w:rFonts w:hint="eastAsia"/>
        </w:rPr>
        <w:t>符合</w:t>
      </w:r>
      <w:r w:rsidRPr="00685310">
        <w:t>现行国家标准</w:t>
      </w:r>
      <w:r w:rsidRPr="00685310">
        <w:rPr>
          <w:rFonts w:hint="eastAsia"/>
        </w:rPr>
        <w:t>《装配式混凝土建筑技术标准》</w:t>
      </w:r>
      <w:r w:rsidRPr="00685310">
        <w:rPr>
          <w:rFonts w:hint="eastAsia"/>
        </w:rPr>
        <w:t>GB/T 51231</w:t>
      </w:r>
      <w:r w:rsidRPr="00685310">
        <w:rPr>
          <w:rFonts w:hint="eastAsia"/>
        </w:rPr>
        <w:t>的有关规定。</w:t>
      </w:r>
    </w:p>
    <w:p w14:paraId="4EE3F731" w14:textId="77777777" w:rsidR="00ED555C" w:rsidRPr="00325620" w:rsidRDefault="00ED555C" w:rsidP="00ED555C">
      <w:pPr>
        <w:widowControl/>
        <w:spacing w:line="240" w:lineRule="auto"/>
        <w:jc w:val="left"/>
        <w:rPr>
          <w:rFonts w:eastAsia="黑体" w:cs="Times New Roman"/>
          <w:szCs w:val="28"/>
        </w:rPr>
      </w:pPr>
      <w:r w:rsidRPr="00325620">
        <w:rPr>
          <w:rFonts w:cs="Times New Roman"/>
        </w:rPr>
        <w:br w:type="page"/>
      </w:r>
    </w:p>
    <w:p w14:paraId="1A8F025F" w14:textId="77777777" w:rsidR="00ED555C" w:rsidRPr="00325620" w:rsidRDefault="00ED555C" w:rsidP="00ED555C">
      <w:pPr>
        <w:pStyle w:val="10"/>
        <w:spacing w:before="312" w:after="312"/>
      </w:pPr>
      <w:bookmarkStart w:id="42" w:name="_Toc122603570"/>
      <w:bookmarkStart w:id="43" w:name="_Toc123042163"/>
      <w:bookmarkStart w:id="44" w:name="_Toc123117407"/>
      <w:bookmarkStart w:id="45" w:name="_Toc153124431"/>
      <w:r>
        <w:rPr>
          <w:rFonts w:hint="eastAsia"/>
        </w:rPr>
        <w:lastRenderedPageBreak/>
        <w:t>6</w:t>
      </w:r>
      <w:r>
        <w:t xml:space="preserve">  </w:t>
      </w:r>
      <w:r w:rsidRPr="002E1D0E">
        <w:rPr>
          <w:rFonts w:hint="eastAsia"/>
        </w:rPr>
        <w:t>结构设计</w:t>
      </w:r>
      <w:bookmarkEnd w:id="42"/>
      <w:bookmarkEnd w:id="43"/>
      <w:bookmarkEnd w:id="44"/>
      <w:bookmarkEnd w:id="45"/>
    </w:p>
    <w:p w14:paraId="7B5ABBBE" w14:textId="77777777" w:rsidR="00ED555C" w:rsidRDefault="00ED555C" w:rsidP="00ED555C">
      <w:pPr>
        <w:pStyle w:val="2"/>
      </w:pPr>
      <w:bookmarkStart w:id="46" w:name="_Toc123117408"/>
      <w:bookmarkStart w:id="47" w:name="_Toc153124432"/>
      <w:r>
        <w:t>6</w:t>
      </w:r>
      <w:r w:rsidRPr="00325620">
        <w:t xml:space="preserve">.1 </w:t>
      </w:r>
      <w:r>
        <w:t xml:space="preserve"> </w:t>
      </w:r>
      <w:r>
        <w:rPr>
          <w:rFonts w:hint="eastAsia"/>
        </w:rPr>
        <w:t>一般规定</w:t>
      </w:r>
      <w:bookmarkEnd w:id="46"/>
      <w:bookmarkEnd w:id="47"/>
    </w:p>
    <w:p w14:paraId="62E161EE" w14:textId="77777777" w:rsidR="00ED555C" w:rsidRPr="00685310" w:rsidRDefault="00ED555C" w:rsidP="00ED555C">
      <w:pPr>
        <w:pStyle w:val="aff4"/>
      </w:pPr>
      <w:r w:rsidRPr="001453FB">
        <w:rPr>
          <w:b/>
          <w:bCs/>
        </w:rPr>
        <w:t>6.1.1</w:t>
      </w:r>
      <w:r>
        <w:t xml:space="preserve">  </w:t>
      </w:r>
      <w:r w:rsidRPr="00A9752F">
        <w:rPr>
          <w:rFonts w:hint="eastAsia"/>
          <w:kern w:val="0"/>
          <w:lang w:val="en-NZ"/>
        </w:rPr>
        <w:t>预</w:t>
      </w:r>
      <w:r w:rsidRPr="00685310">
        <w:rPr>
          <w:rFonts w:hint="eastAsia"/>
        </w:rPr>
        <w:t>应力空心墙板装配式</w:t>
      </w:r>
      <w:r w:rsidRPr="00685310">
        <w:t>结构</w:t>
      </w:r>
      <w:r w:rsidRPr="00685310">
        <w:rPr>
          <w:rFonts w:hint="eastAsia"/>
        </w:rPr>
        <w:t>的空心墙板布置应符合下列规定：</w:t>
      </w:r>
    </w:p>
    <w:p w14:paraId="7B76D5AD" w14:textId="77777777" w:rsidR="00ED555C" w:rsidRPr="00685310" w:rsidRDefault="00ED555C" w:rsidP="00ED555C">
      <w:pPr>
        <w:pStyle w:val="aff7"/>
        <w:ind w:firstLine="480"/>
        <w:rPr>
          <w:rFonts w:eastAsia="宋体" w:cs="Times New Roman"/>
          <w:kern w:val="2"/>
          <w:lang w:val="en-US"/>
        </w:rPr>
      </w:pPr>
      <w:r w:rsidRPr="002E1D0E">
        <w:rPr>
          <w:b/>
        </w:rPr>
        <w:t>1</w:t>
      </w:r>
      <w:r>
        <w:t xml:space="preserve">  </w:t>
      </w:r>
      <w:r w:rsidRPr="00685310">
        <w:rPr>
          <w:rFonts w:eastAsia="宋体" w:cs="Times New Roman" w:hint="eastAsia"/>
          <w:kern w:val="2"/>
          <w:lang w:val="en-US"/>
        </w:rPr>
        <w:t>墙体应沿两个主轴方向或其他方向双向布置；</w:t>
      </w:r>
    </w:p>
    <w:p w14:paraId="18F05578" w14:textId="77777777" w:rsidR="00ED555C" w:rsidRPr="00685310" w:rsidRDefault="00ED555C" w:rsidP="00ED555C">
      <w:pPr>
        <w:pStyle w:val="aff7"/>
        <w:ind w:firstLine="480"/>
        <w:rPr>
          <w:rFonts w:eastAsia="宋体" w:cs="Times New Roman"/>
          <w:kern w:val="2"/>
          <w:lang w:val="en-US"/>
        </w:rPr>
      </w:pPr>
      <w:r w:rsidRPr="002E1D0E">
        <w:rPr>
          <w:b/>
        </w:rPr>
        <w:t>2</w:t>
      </w:r>
      <w:r>
        <w:t xml:space="preserve">  </w:t>
      </w:r>
      <w:r w:rsidRPr="00685310">
        <w:rPr>
          <w:rFonts w:eastAsia="宋体" w:cs="Times New Roman" w:hint="eastAsia"/>
          <w:kern w:val="2"/>
          <w:lang w:val="en-US"/>
        </w:rPr>
        <w:t>墙体宜自下而上连续布置，避免侧向刚度突变；</w:t>
      </w:r>
    </w:p>
    <w:p w14:paraId="570BADBD" w14:textId="77777777" w:rsidR="00ED555C" w:rsidRDefault="00ED555C" w:rsidP="00ED555C">
      <w:pPr>
        <w:pStyle w:val="aff7"/>
        <w:ind w:firstLine="480"/>
      </w:pPr>
      <w:r w:rsidRPr="002E1D0E">
        <w:rPr>
          <w:b/>
        </w:rPr>
        <w:t>3</w:t>
      </w:r>
      <w:r>
        <w:rPr>
          <w:rFonts w:hint="eastAsia"/>
        </w:rPr>
        <w:t xml:space="preserve"> </w:t>
      </w:r>
      <w:r>
        <w:t xml:space="preserve"> </w:t>
      </w:r>
      <w:r w:rsidRPr="00685310">
        <w:rPr>
          <w:rFonts w:eastAsia="宋体" w:cs="Times New Roman" w:hint="eastAsia"/>
          <w:kern w:val="2"/>
          <w:lang w:val="en-US"/>
        </w:rPr>
        <w:t>建筑全高不宜采用洞口局部重叠的错洞墙；</w:t>
      </w:r>
    </w:p>
    <w:p w14:paraId="761520FF" w14:textId="77777777" w:rsidR="00ED555C" w:rsidRPr="002E1D0E" w:rsidRDefault="00ED555C" w:rsidP="00ED555C">
      <w:pPr>
        <w:pStyle w:val="aff7"/>
        <w:ind w:firstLine="480"/>
        <w:rPr>
          <w:rFonts w:cs="Times New Roman"/>
        </w:rPr>
      </w:pPr>
      <w:r w:rsidRPr="002E1D0E">
        <w:rPr>
          <w:rFonts w:hint="eastAsia"/>
          <w:b/>
        </w:rPr>
        <w:t>4</w:t>
      </w:r>
      <w:r>
        <w:rPr>
          <w:rFonts w:hint="eastAsia"/>
        </w:rPr>
        <w:t xml:space="preserve"> </w:t>
      </w:r>
      <w:r>
        <w:t xml:space="preserve"> </w:t>
      </w:r>
      <w:r w:rsidRPr="00685310">
        <w:rPr>
          <w:rFonts w:eastAsia="宋体" w:cs="Times New Roman" w:hint="eastAsia"/>
          <w:kern w:val="2"/>
          <w:lang w:val="en-US"/>
        </w:rPr>
        <w:t>房屋抗震横墙的最大间距应符合表</w:t>
      </w:r>
      <w:r w:rsidRPr="00685310">
        <w:rPr>
          <w:rFonts w:eastAsia="宋体" w:cs="Times New Roman" w:hint="eastAsia"/>
          <w:kern w:val="2"/>
          <w:lang w:val="en-US"/>
        </w:rPr>
        <w:t>6</w:t>
      </w:r>
      <w:r w:rsidRPr="00685310">
        <w:rPr>
          <w:rFonts w:eastAsia="宋体" w:cs="Times New Roman"/>
          <w:kern w:val="2"/>
          <w:lang w:val="en-US"/>
        </w:rPr>
        <w:t>.1.1</w:t>
      </w:r>
      <w:r w:rsidRPr="00685310">
        <w:rPr>
          <w:rFonts w:eastAsia="宋体" w:cs="Times New Roman"/>
          <w:kern w:val="2"/>
          <w:lang w:val="en-US"/>
        </w:rPr>
        <w:t>的规定</w:t>
      </w:r>
      <w:r w:rsidRPr="00685310">
        <w:rPr>
          <w:rFonts w:eastAsia="宋体" w:cs="Times New Roman" w:hint="eastAsia"/>
          <w:kern w:val="2"/>
          <w:lang w:val="en-US"/>
        </w:rPr>
        <w:t>。</w:t>
      </w:r>
    </w:p>
    <w:p w14:paraId="239FC1B6" w14:textId="77777777" w:rsidR="00ED555C" w:rsidRPr="002E1D0E" w:rsidRDefault="00ED555C" w:rsidP="00ED555C">
      <w:pPr>
        <w:pStyle w:val="af2"/>
      </w:pPr>
      <w:r w:rsidRPr="002E1D0E">
        <w:rPr>
          <w:rFonts w:hint="eastAsia"/>
        </w:rPr>
        <w:t>表</w:t>
      </w:r>
      <w:r w:rsidRPr="002E1D0E">
        <w:t xml:space="preserve">6.1.1 </w:t>
      </w:r>
      <w:r>
        <w:t xml:space="preserve"> </w:t>
      </w:r>
      <w:r w:rsidRPr="002E1D0E">
        <w:rPr>
          <w:rFonts w:hint="eastAsia"/>
        </w:rPr>
        <w:t>预应力空心墙板装配式结构横墙最大间距要求</w:t>
      </w:r>
    </w:p>
    <w:tbl>
      <w:tblPr>
        <w:tblStyle w:val="ae"/>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77"/>
        <w:gridCol w:w="1830"/>
        <w:gridCol w:w="2293"/>
        <w:gridCol w:w="2176"/>
      </w:tblGrid>
      <w:tr w:rsidR="007915DC" w:rsidRPr="00E01AB9" w14:paraId="29C2475F" w14:textId="69AD2B65" w:rsidTr="003D5B4A">
        <w:trPr>
          <w:trHeight w:val="20"/>
          <w:jc w:val="center"/>
        </w:trPr>
        <w:tc>
          <w:tcPr>
            <w:tcW w:w="1977" w:type="dxa"/>
            <w:vAlign w:val="center"/>
          </w:tcPr>
          <w:p w14:paraId="42D72C53" w14:textId="77777777" w:rsidR="007915DC" w:rsidRPr="00E01AB9" w:rsidRDefault="007915DC" w:rsidP="006750A9">
            <w:pPr>
              <w:pStyle w:val="afb"/>
            </w:pPr>
            <w:r w:rsidRPr="00E01AB9">
              <w:rPr>
                <w:rFonts w:hint="eastAsia"/>
              </w:rPr>
              <w:t>房屋</w:t>
            </w:r>
            <w:r>
              <w:rPr>
                <w:rFonts w:hint="eastAsia"/>
              </w:rPr>
              <w:t>总</w:t>
            </w:r>
            <w:r w:rsidRPr="00E01AB9">
              <w:rPr>
                <w:rFonts w:hint="eastAsia"/>
              </w:rPr>
              <w:t>层数</w:t>
            </w:r>
          </w:p>
        </w:tc>
        <w:tc>
          <w:tcPr>
            <w:tcW w:w="1830" w:type="dxa"/>
            <w:vAlign w:val="center"/>
          </w:tcPr>
          <w:p w14:paraId="53CC3163" w14:textId="77777777" w:rsidR="007915DC" w:rsidRPr="00E01AB9" w:rsidRDefault="007915DC" w:rsidP="006750A9">
            <w:pPr>
              <w:pStyle w:val="afb"/>
            </w:pPr>
            <w:r w:rsidRPr="00E01AB9">
              <w:rPr>
                <w:rFonts w:hint="eastAsia"/>
              </w:rPr>
              <w:t>6</w:t>
            </w:r>
            <w:r w:rsidRPr="00E01AB9">
              <w:rPr>
                <w:rFonts w:hint="eastAsia"/>
              </w:rPr>
              <w:t>度</w:t>
            </w:r>
          </w:p>
        </w:tc>
        <w:tc>
          <w:tcPr>
            <w:tcW w:w="2293" w:type="dxa"/>
            <w:vAlign w:val="center"/>
          </w:tcPr>
          <w:p w14:paraId="5B8F7682" w14:textId="77777777" w:rsidR="007915DC" w:rsidRPr="00E01AB9" w:rsidRDefault="007915DC" w:rsidP="006750A9">
            <w:pPr>
              <w:pStyle w:val="afb"/>
            </w:pPr>
            <w:r w:rsidRPr="00E01AB9">
              <w:rPr>
                <w:rFonts w:hint="eastAsia"/>
              </w:rPr>
              <w:t>7</w:t>
            </w:r>
            <w:r w:rsidRPr="00E01AB9">
              <w:rPr>
                <w:rFonts w:hint="eastAsia"/>
              </w:rPr>
              <w:t>度</w:t>
            </w:r>
          </w:p>
        </w:tc>
        <w:tc>
          <w:tcPr>
            <w:tcW w:w="2176" w:type="dxa"/>
          </w:tcPr>
          <w:p w14:paraId="3366A6D8" w14:textId="5F55FF4A" w:rsidR="007915DC" w:rsidRPr="00E01AB9" w:rsidRDefault="007915DC" w:rsidP="006750A9">
            <w:pPr>
              <w:pStyle w:val="afb"/>
            </w:pPr>
            <w:r>
              <w:rPr>
                <w:rFonts w:hint="eastAsia"/>
              </w:rPr>
              <w:t>8</w:t>
            </w:r>
            <w:r>
              <w:rPr>
                <w:rFonts w:hint="eastAsia"/>
              </w:rPr>
              <w:t>度</w:t>
            </w:r>
          </w:p>
        </w:tc>
      </w:tr>
      <w:tr w:rsidR="007915DC" w:rsidRPr="00E01AB9" w14:paraId="614FD393" w14:textId="041B8E8E" w:rsidTr="003D5B4A">
        <w:trPr>
          <w:trHeight w:val="20"/>
          <w:jc w:val="center"/>
        </w:trPr>
        <w:tc>
          <w:tcPr>
            <w:tcW w:w="1977" w:type="dxa"/>
            <w:vAlign w:val="center"/>
          </w:tcPr>
          <w:p w14:paraId="1D38E1CE" w14:textId="77777777" w:rsidR="007915DC" w:rsidRPr="00E01AB9" w:rsidRDefault="007915DC" w:rsidP="006750A9">
            <w:pPr>
              <w:pStyle w:val="afb"/>
            </w:pPr>
            <w:r w:rsidRPr="00E01AB9">
              <w:rPr>
                <w:rFonts w:hint="eastAsia"/>
              </w:rPr>
              <w:t>≤三</w:t>
            </w:r>
          </w:p>
        </w:tc>
        <w:tc>
          <w:tcPr>
            <w:tcW w:w="1830" w:type="dxa"/>
            <w:vAlign w:val="center"/>
          </w:tcPr>
          <w:p w14:paraId="2A3B4A98" w14:textId="77777777" w:rsidR="007915DC" w:rsidRPr="002E1D0E" w:rsidRDefault="007915DC" w:rsidP="006750A9">
            <w:pPr>
              <w:pStyle w:val="afb"/>
            </w:pPr>
            <w:r w:rsidRPr="002E1D0E">
              <w:t>15m</w:t>
            </w:r>
          </w:p>
        </w:tc>
        <w:tc>
          <w:tcPr>
            <w:tcW w:w="2293" w:type="dxa"/>
            <w:vAlign w:val="center"/>
          </w:tcPr>
          <w:p w14:paraId="3FA969E2" w14:textId="77777777" w:rsidR="007915DC" w:rsidRPr="002E1D0E" w:rsidRDefault="007915DC" w:rsidP="006750A9">
            <w:pPr>
              <w:pStyle w:val="afb"/>
            </w:pPr>
            <w:r w:rsidRPr="002E1D0E">
              <w:t>12m</w:t>
            </w:r>
          </w:p>
        </w:tc>
        <w:tc>
          <w:tcPr>
            <w:tcW w:w="2176" w:type="dxa"/>
          </w:tcPr>
          <w:p w14:paraId="30388826" w14:textId="2486BE7A" w:rsidR="007915DC" w:rsidRPr="002E1D0E" w:rsidRDefault="007915DC" w:rsidP="006750A9">
            <w:pPr>
              <w:pStyle w:val="afb"/>
            </w:pPr>
            <w:r>
              <w:rPr>
                <w:rFonts w:hint="eastAsia"/>
              </w:rPr>
              <w:t>9m</w:t>
            </w:r>
          </w:p>
        </w:tc>
      </w:tr>
      <w:tr w:rsidR="007915DC" w:rsidRPr="00E01AB9" w14:paraId="26837D54" w14:textId="03CBD3E1" w:rsidTr="003D5B4A">
        <w:trPr>
          <w:trHeight w:val="20"/>
          <w:jc w:val="center"/>
        </w:trPr>
        <w:tc>
          <w:tcPr>
            <w:tcW w:w="1977" w:type="dxa"/>
            <w:vAlign w:val="center"/>
          </w:tcPr>
          <w:p w14:paraId="4E748B63" w14:textId="7C8CC0BE" w:rsidR="007915DC" w:rsidRPr="00E01AB9" w:rsidRDefault="007915DC" w:rsidP="006750A9">
            <w:pPr>
              <w:pStyle w:val="afb"/>
            </w:pPr>
            <w:r w:rsidRPr="00E01AB9">
              <w:rPr>
                <w:rFonts w:hint="eastAsia"/>
              </w:rPr>
              <w:t>≤</w:t>
            </w:r>
            <w:r>
              <w:rPr>
                <w:rFonts w:hint="eastAsia"/>
              </w:rPr>
              <w:t>七</w:t>
            </w:r>
          </w:p>
        </w:tc>
        <w:tc>
          <w:tcPr>
            <w:tcW w:w="1830" w:type="dxa"/>
            <w:vAlign w:val="center"/>
          </w:tcPr>
          <w:p w14:paraId="68143EC3" w14:textId="77777777" w:rsidR="007915DC" w:rsidRPr="002E1D0E" w:rsidRDefault="007915DC" w:rsidP="006750A9">
            <w:pPr>
              <w:pStyle w:val="afb"/>
            </w:pPr>
            <w:r w:rsidRPr="002E1D0E">
              <w:t>12m</w:t>
            </w:r>
          </w:p>
        </w:tc>
        <w:tc>
          <w:tcPr>
            <w:tcW w:w="2293" w:type="dxa"/>
            <w:vAlign w:val="center"/>
          </w:tcPr>
          <w:p w14:paraId="6BB8AAF6" w14:textId="77777777" w:rsidR="007915DC" w:rsidRPr="002E1D0E" w:rsidRDefault="007915DC" w:rsidP="006750A9">
            <w:pPr>
              <w:pStyle w:val="afb"/>
            </w:pPr>
            <w:r w:rsidRPr="002E1D0E">
              <w:t>9m</w:t>
            </w:r>
          </w:p>
        </w:tc>
        <w:tc>
          <w:tcPr>
            <w:tcW w:w="2176" w:type="dxa"/>
          </w:tcPr>
          <w:p w14:paraId="3D8C0973" w14:textId="14A7264A" w:rsidR="007915DC" w:rsidRPr="002E1D0E" w:rsidRDefault="007915DC" w:rsidP="006750A9">
            <w:pPr>
              <w:pStyle w:val="afb"/>
            </w:pPr>
            <w:r>
              <w:rPr>
                <w:rFonts w:hint="eastAsia"/>
              </w:rPr>
              <w:t>6m</w:t>
            </w:r>
          </w:p>
        </w:tc>
      </w:tr>
    </w:tbl>
    <w:p w14:paraId="1D6BD0F7" w14:textId="77777777" w:rsidR="00ED555C" w:rsidRPr="00685310" w:rsidRDefault="00ED555C" w:rsidP="00ED555C">
      <w:pPr>
        <w:pStyle w:val="aff4"/>
      </w:pPr>
      <w:r w:rsidRPr="001453FB">
        <w:rPr>
          <w:rFonts w:hint="eastAsia"/>
          <w:b/>
          <w:bCs/>
        </w:rPr>
        <w:t>6</w:t>
      </w:r>
      <w:r w:rsidRPr="001453FB">
        <w:rPr>
          <w:b/>
          <w:bCs/>
        </w:rPr>
        <w:t>.1.2</w:t>
      </w:r>
      <w:r>
        <w:t xml:space="preserve">  </w:t>
      </w:r>
      <w:r w:rsidRPr="00685310">
        <w:rPr>
          <w:rFonts w:hint="eastAsia"/>
        </w:rPr>
        <w:t>预应力空心墙板装配式</w:t>
      </w:r>
      <w:r w:rsidRPr="00685310">
        <w:t>结构</w:t>
      </w:r>
      <w:r w:rsidRPr="00685310">
        <w:rPr>
          <w:rFonts w:hint="eastAsia"/>
        </w:rPr>
        <w:t>的构件及节点承载能力极限状态设计和正常使用极限状态设计应符合现行国家标准</w:t>
      </w:r>
      <w:r w:rsidRPr="00685310">
        <w:t>《混凝土结构设计规范》</w:t>
      </w:r>
      <w:r w:rsidRPr="00685310">
        <w:rPr>
          <w:rFonts w:hint="eastAsia"/>
        </w:rPr>
        <w:t>G</w:t>
      </w:r>
      <w:r w:rsidRPr="00685310">
        <w:t>B 50010</w:t>
      </w:r>
      <w:r w:rsidRPr="00685310">
        <w:t>和</w:t>
      </w:r>
      <w:r w:rsidRPr="00685310">
        <w:rPr>
          <w:rFonts w:hint="eastAsia"/>
        </w:rPr>
        <w:t>《建筑抗震设计规范》</w:t>
      </w:r>
      <w:r w:rsidRPr="00685310">
        <w:rPr>
          <w:rFonts w:hint="eastAsia"/>
        </w:rPr>
        <w:t>G</w:t>
      </w:r>
      <w:r w:rsidRPr="00685310">
        <w:t>B 50011</w:t>
      </w:r>
      <w:r w:rsidRPr="00685310">
        <w:rPr>
          <w:rFonts w:hint="eastAsia"/>
        </w:rPr>
        <w:t>的有关规定。承载能力极限状态设计时，计算预应力空心墙板的正截面受压承载力不应计入空心墙板的预应力钢筋；计算预应力空心墙板的斜截面受剪承载力不应计入空心墙板的空心截面处以及预应力钢筋。正常使用极限状态设计时，可</w:t>
      </w:r>
      <w:r w:rsidRPr="00685310">
        <w:t>按毛截面设计</w:t>
      </w:r>
      <w:r w:rsidRPr="00685310">
        <w:rPr>
          <w:rFonts w:hint="eastAsia"/>
        </w:rPr>
        <w:t>。</w:t>
      </w:r>
    </w:p>
    <w:p w14:paraId="4C3C5837" w14:textId="77777777" w:rsidR="00ED555C" w:rsidRPr="00685310" w:rsidRDefault="00ED555C" w:rsidP="00ED555C">
      <w:pPr>
        <w:pStyle w:val="aff4"/>
      </w:pPr>
      <w:r w:rsidRPr="001453FB">
        <w:rPr>
          <w:b/>
          <w:bCs/>
        </w:rPr>
        <w:t>6.1.3</w:t>
      </w:r>
      <w:r>
        <w:rPr>
          <w:b/>
          <w:bCs/>
        </w:rPr>
        <w:t xml:space="preserve">  </w:t>
      </w:r>
      <w:r w:rsidRPr="00685310">
        <w:rPr>
          <w:rFonts w:hint="eastAsia"/>
        </w:rPr>
        <w:t>预制构件应进行脱模、翻转、运输、吊运、安装等短暂设计状况下的施工验算，并应符合现行国家标准《混凝土结构工程施工规范》</w:t>
      </w:r>
      <w:r w:rsidRPr="00685310">
        <w:t>GB 50666</w:t>
      </w:r>
      <w:r w:rsidRPr="00685310">
        <w:rPr>
          <w:rFonts w:hint="eastAsia"/>
        </w:rPr>
        <w:t>的有关规定。</w:t>
      </w:r>
    </w:p>
    <w:p w14:paraId="3162CC5D" w14:textId="7AD1A7CE" w:rsidR="003D5B4A" w:rsidRDefault="00ED555C" w:rsidP="00ED555C">
      <w:pPr>
        <w:pStyle w:val="aff4"/>
      </w:pPr>
      <w:r w:rsidRPr="001453FB">
        <w:rPr>
          <w:b/>
          <w:bCs/>
        </w:rPr>
        <w:t>6.1.4</w:t>
      </w:r>
      <w:r>
        <w:t xml:space="preserve">  </w:t>
      </w:r>
      <w:r w:rsidRPr="00685310">
        <w:rPr>
          <w:rFonts w:hint="eastAsia"/>
        </w:rPr>
        <w:t>所有预应力空心墙板应在空心墙板顶部设置封闭的混凝土叠合圈梁，且应在墙段两端或中间设置预制构造柱，构造柱的设置应符合表</w:t>
      </w:r>
      <w:r w:rsidRPr="00685310">
        <w:rPr>
          <w:rFonts w:hint="eastAsia"/>
        </w:rPr>
        <w:t>6</w:t>
      </w:r>
      <w:r w:rsidRPr="00685310">
        <w:t>.1.4</w:t>
      </w:r>
      <w:r w:rsidRPr="00685310">
        <w:t>的规定</w:t>
      </w:r>
      <w:r w:rsidRPr="00685310">
        <w:rPr>
          <w:rFonts w:hint="eastAsia"/>
        </w:rPr>
        <w:t>。</w:t>
      </w:r>
    </w:p>
    <w:p w14:paraId="4E61038C" w14:textId="77777777" w:rsidR="00881CA6" w:rsidRDefault="00881CA6" w:rsidP="00ED555C">
      <w:pPr>
        <w:pStyle w:val="aff4"/>
      </w:pPr>
    </w:p>
    <w:p w14:paraId="63181A84" w14:textId="77777777" w:rsidR="00881CA6" w:rsidRDefault="00881CA6" w:rsidP="00ED555C">
      <w:pPr>
        <w:pStyle w:val="aff4"/>
      </w:pPr>
    </w:p>
    <w:p w14:paraId="4F20CC5D" w14:textId="77777777" w:rsidR="00881CA6" w:rsidRDefault="00881CA6" w:rsidP="00ED555C">
      <w:pPr>
        <w:pStyle w:val="aff4"/>
      </w:pPr>
    </w:p>
    <w:p w14:paraId="791D7C47" w14:textId="77777777" w:rsidR="00881CA6" w:rsidRDefault="00881CA6" w:rsidP="00ED555C">
      <w:pPr>
        <w:pStyle w:val="aff4"/>
      </w:pPr>
    </w:p>
    <w:p w14:paraId="5323F89C" w14:textId="77777777" w:rsidR="00881CA6" w:rsidRDefault="00881CA6" w:rsidP="00ED555C">
      <w:pPr>
        <w:pStyle w:val="aff4"/>
      </w:pPr>
    </w:p>
    <w:p w14:paraId="37D05F84" w14:textId="77777777" w:rsidR="00881CA6" w:rsidRPr="000D1230" w:rsidRDefault="00881CA6" w:rsidP="00ED555C">
      <w:pPr>
        <w:pStyle w:val="aff4"/>
      </w:pPr>
    </w:p>
    <w:p w14:paraId="23B57BAB" w14:textId="77777777" w:rsidR="00ED555C" w:rsidRPr="00DF332E" w:rsidRDefault="00ED555C" w:rsidP="00ED555C">
      <w:pPr>
        <w:pStyle w:val="af2"/>
      </w:pPr>
      <w:r w:rsidRPr="00DF332E">
        <w:rPr>
          <w:rFonts w:hint="eastAsia"/>
        </w:rPr>
        <w:lastRenderedPageBreak/>
        <w:t>表</w:t>
      </w:r>
      <w:r>
        <w:t>6</w:t>
      </w:r>
      <w:r w:rsidRPr="00DF332E">
        <w:t>.</w:t>
      </w:r>
      <w:r>
        <w:t>1</w:t>
      </w:r>
      <w:r w:rsidRPr="00DF332E">
        <w:t>.</w:t>
      </w:r>
      <w:r>
        <w:t xml:space="preserve">4  </w:t>
      </w:r>
      <w:r w:rsidRPr="00DF332E">
        <w:rPr>
          <w:rFonts w:hint="eastAsia"/>
        </w:rPr>
        <w:t>预应力空心墙板装配式结构构造柱设置要求</w:t>
      </w:r>
    </w:p>
    <w:tbl>
      <w:tblPr>
        <w:tblStyle w:val="ae"/>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992"/>
        <w:gridCol w:w="5822"/>
      </w:tblGrid>
      <w:tr w:rsidR="00ED555C" w:rsidRPr="001D7E3F" w14:paraId="432820D5" w14:textId="77777777" w:rsidTr="003D5B4A">
        <w:trPr>
          <w:tblHeader/>
          <w:jc w:val="center"/>
        </w:trPr>
        <w:tc>
          <w:tcPr>
            <w:tcW w:w="2395" w:type="dxa"/>
            <w:gridSpan w:val="2"/>
            <w:vAlign w:val="center"/>
          </w:tcPr>
          <w:p w14:paraId="045625AB" w14:textId="77777777" w:rsidR="00ED555C" w:rsidRPr="001D7E3F" w:rsidRDefault="00ED555C" w:rsidP="006750A9">
            <w:pPr>
              <w:pStyle w:val="afb"/>
            </w:pPr>
            <w:r w:rsidRPr="001D7E3F">
              <w:rPr>
                <w:rFonts w:hint="eastAsia"/>
              </w:rPr>
              <w:t>房屋层数</w:t>
            </w:r>
          </w:p>
        </w:tc>
        <w:tc>
          <w:tcPr>
            <w:tcW w:w="5822" w:type="dxa"/>
            <w:vMerge w:val="restart"/>
            <w:vAlign w:val="center"/>
          </w:tcPr>
          <w:p w14:paraId="77EFBCBA" w14:textId="77777777" w:rsidR="00ED555C" w:rsidRPr="001D7E3F" w:rsidRDefault="00ED555C" w:rsidP="006750A9">
            <w:pPr>
              <w:pStyle w:val="afb"/>
            </w:pPr>
            <w:r w:rsidRPr="001D7E3F">
              <w:rPr>
                <w:rFonts w:hint="eastAsia"/>
              </w:rPr>
              <w:t>设置部位</w:t>
            </w:r>
          </w:p>
        </w:tc>
      </w:tr>
      <w:tr w:rsidR="00ED555C" w:rsidRPr="001D7E3F" w14:paraId="450E31AD" w14:textId="77777777" w:rsidTr="003D5B4A">
        <w:trPr>
          <w:tblHeader/>
          <w:jc w:val="center"/>
        </w:trPr>
        <w:tc>
          <w:tcPr>
            <w:tcW w:w="1403" w:type="dxa"/>
            <w:vAlign w:val="center"/>
          </w:tcPr>
          <w:p w14:paraId="75806F8E" w14:textId="56490599" w:rsidR="00ED555C" w:rsidRPr="002E1D0E" w:rsidRDefault="00ED555C" w:rsidP="006750A9">
            <w:pPr>
              <w:pStyle w:val="afb"/>
            </w:pPr>
            <w:r w:rsidRPr="002E1D0E">
              <w:t>6</w:t>
            </w:r>
            <w:r w:rsidRPr="002E1D0E">
              <w:t>度</w:t>
            </w:r>
            <w:r w:rsidR="007915DC">
              <w:rPr>
                <w:rFonts w:hint="eastAsia"/>
              </w:rPr>
              <w:t>、</w:t>
            </w:r>
            <w:r w:rsidR="007915DC">
              <w:rPr>
                <w:rFonts w:hint="eastAsia"/>
              </w:rPr>
              <w:t>7</w:t>
            </w:r>
            <w:r w:rsidR="007915DC">
              <w:rPr>
                <w:rFonts w:hint="eastAsia"/>
              </w:rPr>
              <w:t>度</w:t>
            </w:r>
          </w:p>
        </w:tc>
        <w:tc>
          <w:tcPr>
            <w:tcW w:w="992" w:type="dxa"/>
            <w:vAlign w:val="center"/>
          </w:tcPr>
          <w:p w14:paraId="5B44952B" w14:textId="6194A6DC" w:rsidR="00ED555C" w:rsidRPr="002E1D0E" w:rsidRDefault="007915DC" w:rsidP="006750A9">
            <w:pPr>
              <w:pStyle w:val="afb"/>
            </w:pPr>
            <w:r>
              <w:t>8</w:t>
            </w:r>
            <w:r w:rsidR="00ED555C" w:rsidRPr="002E1D0E">
              <w:t>度</w:t>
            </w:r>
          </w:p>
        </w:tc>
        <w:tc>
          <w:tcPr>
            <w:tcW w:w="5822" w:type="dxa"/>
            <w:vMerge/>
            <w:vAlign w:val="center"/>
          </w:tcPr>
          <w:p w14:paraId="711B72C0" w14:textId="77777777" w:rsidR="00ED555C" w:rsidRPr="001D7E3F" w:rsidRDefault="00ED555C" w:rsidP="006750A9">
            <w:pPr>
              <w:pStyle w:val="afb"/>
            </w:pPr>
          </w:p>
        </w:tc>
      </w:tr>
      <w:tr w:rsidR="003D5B4A" w:rsidRPr="001D7E3F" w14:paraId="5EE00C40" w14:textId="77777777" w:rsidTr="00BB32D2">
        <w:trPr>
          <w:trHeight w:val="1145"/>
          <w:jc w:val="center"/>
        </w:trPr>
        <w:tc>
          <w:tcPr>
            <w:tcW w:w="1403" w:type="dxa"/>
            <w:vAlign w:val="center"/>
          </w:tcPr>
          <w:p w14:paraId="4C94927D" w14:textId="77777777" w:rsidR="003D5B4A" w:rsidRPr="001D7E3F" w:rsidRDefault="003D5B4A" w:rsidP="006750A9">
            <w:pPr>
              <w:pStyle w:val="afb"/>
            </w:pPr>
            <w:r w:rsidRPr="001D7E3F">
              <w:rPr>
                <w:rFonts w:hint="eastAsia"/>
              </w:rPr>
              <w:t>≤三</w:t>
            </w:r>
          </w:p>
        </w:tc>
        <w:tc>
          <w:tcPr>
            <w:tcW w:w="992" w:type="dxa"/>
            <w:vAlign w:val="center"/>
          </w:tcPr>
          <w:p w14:paraId="7AC49AAD" w14:textId="77777777" w:rsidR="003D5B4A" w:rsidRPr="001D7E3F" w:rsidRDefault="003D5B4A" w:rsidP="006750A9">
            <w:pPr>
              <w:pStyle w:val="afb"/>
            </w:pPr>
            <w:r w:rsidRPr="001D7E3F">
              <w:rPr>
                <w:rFonts w:hint="eastAsia"/>
              </w:rPr>
              <w:t>≤三</w:t>
            </w:r>
          </w:p>
        </w:tc>
        <w:tc>
          <w:tcPr>
            <w:tcW w:w="5822" w:type="dxa"/>
            <w:vAlign w:val="center"/>
          </w:tcPr>
          <w:p w14:paraId="7F18BEBA" w14:textId="77777777" w:rsidR="003D5B4A" w:rsidRDefault="003D5B4A" w:rsidP="006750A9">
            <w:pPr>
              <w:pStyle w:val="afb"/>
              <w:jc w:val="both"/>
            </w:pPr>
            <w:r w:rsidRPr="001D7E3F">
              <w:t>楼、电梯间四角，楼梯斜梯段上下端对应的墙体处；</w:t>
            </w:r>
          </w:p>
          <w:p w14:paraId="7359DCEE" w14:textId="77777777" w:rsidR="003D5B4A" w:rsidRDefault="003D5B4A" w:rsidP="006750A9">
            <w:pPr>
              <w:pStyle w:val="afb"/>
              <w:jc w:val="both"/>
            </w:pPr>
            <w:r w:rsidRPr="001D7E3F">
              <w:t>外墙四角和对应转角；</w:t>
            </w:r>
          </w:p>
          <w:p w14:paraId="597D7DF0" w14:textId="77777777" w:rsidR="003D5B4A" w:rsidRDefault="003D5B4A" w:rsidP="006750A9">
            <w:pPr>
              <w:pStyle w:val="afb"/>
              <w:jc w:val="both"/>
            </w:pPr>
            <w:r w:rsidRPr="001D7E3F">
              <w:t>大房间内外墙交接处；</w:t>
            </w:r>
          </w:p>
          <w:p w14:paraId="3E55342F" w14:textId="77777777" w:rsidR="003D5B4A" w:rsidRDefault="003D5B4A" w:rsidP="006750A9">
            <w:pPr>
              <w:pStyle w:val="afb"/>
              <w:jc w:val="both"/>
            </w:pPr>
            <w:r w:rsidRPr="001D7E3F">
              <w:t>较大洞口两侧</w:t>
            </w:r>
            <w:r>
              <w:rPr>
                <w:rFonts w:hint="eastAsia"/>
              </w:rPr>
              <w:t>；</w:t>
            </w:r>
          </w:p>
          <w:p w14:paraId="65BFBA4D" w14:textId="77777777" w:rsidR="003D5B4A" w:rsidRDefault="003D5B4A" w:rsidP="003D5B4A">
            <w:pPr>
              <w:pStyle w:val="afb"/>
              <w:jc w:val="both"/>
            </w:pPr>
            <w:r w:rsidRPr="001D7E3F">
              <w:t>隔</w:t>
            </w:r>
            <w:r w:rsidRPr="002E1D0E">
              <w:t>12m</w:t>
            </w:r>
            <w:r w:rsidRPr="001D7E3F">
              <w:t>或单元横墙与外纵墙交接处；</w:t>
            </w:r>
          </w:p>
          <w:p w14:paraId="5959A371" w14:textId="075B03E7" w:rsidR="003D5B4A" w:rsidRPr="001D7E3F" w:rsidRDefault="003D5B4A" w:rsidP="006750A9">
            <w:pPr>
              <w:pStyle w:val="afb"/>
              <w:jc w:val="both"/>
            </w:pPr>
            <w:r w:rsidRPr="001D7E3F">
              <w:t>楼梯间对应的另一侧内横墙与外纵墙交接处</w:t>
            </w:r>
          </w:p>
        </w:tc>
      </w:tr>
      <w:tr w:rsidR="003D5B4A" w:rsidRPr="001D7E3F" w14:paraId="1961FB6C" w14:textId="77777777" w:rsidTr="00D1305B">
        <w:trPr>
          <w:trHeight w:val="1131"/>
          <w:jc w:val="center"/>
        </w:trPr>
        <w:tc>
          <w:tcPr>
            <w:tcW w:w="1403" w:type="dxa"/>
            <w:vAlign w:val="center"/>
          </w:tcPr>
          <w:p w14:paraId="5442EA29" w14:textId="2C14696E" w:rsidR="003D5B4A" w:rsidRPr="001D7E3F" w:rsidRDefault="003D5B4A" w:rsidP="006750A9">
            <w:pPr>
              <w:pStyle w:val="afb"/>
            </w:pPr>
            <w:r w:rsidRPr="001D7E3F">
              <w:rPr>
                <w:rFonts w:hint="eastAsia"/>
              </w:rPr>
              <w:t>≤</w:t>
            </w:r>
            <w:r>
              <w:rPr>
                <w:rFonts w:hint="eastAsia"/>
              </w:rPr>
              <w:t>七</w:t>
            </w:r>
          </w:p>
        </w:tc>
        <w:tc>
          <w:tcPr>
            <w:tcW w:w="992" w:type="dxa"/>
            <w:vAlign w:val="center"/>
          </w:tcPr>
          <w:p w14:paraId="261E0ADA" w14:textId="08ED7930" w:rsidR="003D5B4A" w:rsidRPr="001D7E3F" w:rsidRDefault="003D5B4A" w:rsidP="006750A9">
            <w:pPr>
              <w:pStyle w:val="afb"/>
            </w:pPr>
            <w:r w:rsidRPr="001D7E3F">
              <w:rPr>
                <w:rFonts w:hint="eastAsia"/>
              </w:rPr>
              <w:t>≤</w:t>
            </w:r>
            <w:r>
              <w:rPr>
                <w:rFonts w:hint="eastAsia"/>
              </w:rPr>
              <w:t>六</w:t>
            </w:r>
          </w:p>
        </w:tc>
        <w:tc>
          <w:tcPr>
            <w:tcW w:w="5822" w:type="dxa"/>
            <w:vAlign w:val="center"/>
          </w:tcPr>
          <w:p w14:paraId="3D831DC2" w14:textId="77777777" w:rsidR="003D5B4A" w:rsidRDefault="003D5B4A" w:rsidP="003D5B4A">
            <w:pPr>
              <w:pStyle w:val="afb"/>
              <w:jc w:val="both"/>
            </w:pPr>
            <w:r w:rsidRPr="001D7E3F">
              <w:t>楼、电梯间四角，楼梯斜梯段上下端对应的墙体处；</w:t>
            </w:r>
          </w:p>
          <w:p w14:paraId="6A19723E" w14:textId="77777777" w:rsidR="003D5B4A" w:rsidRDefault="003D5B4A" w:rsidP="003D5B4A">
            <w:pPr>
              <w:pStyle w:val="afb"/>
              <w:jc w:val="both"/>
            </w:pPr>
            <w:r w:rsidRPr="001D7E3F">
              <w:t>外墙四角和对应转角；</w:t>
            </w:r>
          </w:p>
          <w:p w14:paraId="6D409B66" w14:textId="77777777" w:rsidR="003D5B4A" w:rsidRDefault="003D5B4A" w:rsidP="003D5B4A">
            <w:pPr>
              <w:pStyle w:val="afb"/>
              <w:jc w:val="both"/>
            </w:pPr>
            <w:r w:rsidRPr="001D7E3F">
              <w:t>大房间内外墙交接处；</w:t>
            </w:r>
          </w:p>
          <w:p w14:paraId="629680F4" w14:textId="77777777" w:rsidR="003D5B4A" w:rsidRDefault="003D5B4A" w:rsidP="003D5B4A">
            <w:pPr>
              <w:pStyle w:val="afb"/>
              <w:jc w:val="both"/>
            </w:pPr>
            <w:r w:rsidRPr="001D7E3F">
              <w:t>较大洞口两侧</w:t>
            </w:r>
            <w:r>
              <w:rPr>
                <w:rFonts w:hint="eastAsia"/>
              </w:rPr>
              <w:t>；</w:t>
            </w:r>
          </w:p>
          <w:p w14:paraId="42DDF5DE" w14:textId="3EFBB1E4" w:rsidR="003D5B4A" w:rsidRDefault="003D5B4A" w:rsidP="003D5B4A">
            <w:pPr>
              <w:pStyle w:val="afb"/>
              <w:jc w:val="both"/>
            </w:pPr>
            <w:r w:rsidRPr="001D7E3F">
              <w:t>内墙</w:t>
            </w:r>
            <w:r>
              <w:rPr>
                <w:rFonts w:hint="eastAsia"/>
              </w:rPr>
              <w:t>（</w:t>
            </w:r>
            <w:r w:rsidRPr="001D7E3F">
              <w:t>轴线</w:t>
            </w:r>
            <w:r>
              <w:rPr>
                <w:rFonts w:hint="eastAsia"/>
              </w:rPr>
              <w:t>）</w:t>
            </w:r>
            <w:r w:rsidRPr="001D7E3F">
              <w:t>与外墙交接处；</w:t>
            </w:r>
          </w:p>
          <w:p w14:paraId="582E2EB2" w14:textId="77777777" w:rsidR="003D5B4A" w:rsidRDefault="003D5B4A" w:rsidP="003D5B4A">
            <w:pPr>
              <w:pStyle w:val="afb"/>
              <w:jc w:val="both"/>
            </w:pPr>
            <w:r w:rsidRPr="001D7E3F">
              <w:t>内墙的局部较小墙垛处；</w:t>
            </w:r>
          </w:p>
          <w:p w14:paraId="65701EFF" w14:textId="6E95853F" w:rsidR="003D5B4A" w:rsidRPr="001D7E3F" w:rsidRDefault="003D5B4A" w:rsidP="006750A9">
            <w:pPr>
              <w:pStyle w:val="afb"/>
              <w:jc w:val="both"/>
            </w:pPr>
            <w:r w:rsidRPr="001D7E3F">
              <w:t>内纵墙与横墙</w:t>
            </w:r>
            <w:r>
              <w:rPr>
                <w:rFonts w:hint="eastAsia"/>
              </w:rPr>
              <w:t>（</w:t>
            </w:r>
            <w:r w:rsidRPr="001D7E3F">
              <w:t>轴线</w:t>
            </w:r>
            <w:r>
              <w:rPr>
                <w:rFonts w:hint="eastAsia"/>
              </w:rPr>
              <w:t>）</w:t>
            </w:r>
            <w:r w:rsidRPr="001D7E3F">
              <w:t>交接处</w:t>
            </w:r>
          </w:p>
        </w:tc>
      </w:tr>
    </w:tbl>
    <w:p w14:paraId="5EF72F75" w14:textId="77777777" w:rsidR="00ED555C" w:rsidRPr="00BA2855" w:rsidRDefault="00ED555C" w:rsidP="00ED555C">
      <w:pPr>
        <w:pStyle w:val="affa"/>
        <w:rPr>
          <w:rFonts w:cs="Times New Roman"/>
        </w:rPr>
      </w:pPr>
      <w:r w:rsidRPr="00BA2855">
        <w:t>注：较大洞口，内墙指不小于</w:t>
      </w:r>
      <w:r w:rsidRPr="00BA2855">
        <w:t>2.1m</w:t>
      </w:r>
      <w:r w:rsidRPr="00BA2855">
        <w:t>的洞口</w:t>
      </w:r>
      <w:r w:rsidRPr="00BA2855">
        <w:rPr>
          <w:rFonts w:hint="eastAsia"/>
        </w:rPr>
        <w:t>。</w:t>
      </w:r>
    </w:p>
    <w:p w14:paraId="6A536871" w14:textId="222779DE" w:rsidR="006A6D31" w:rsidRDefault="006A6D31" w:rsidP="00ED555C">
      <w:pPr>
        <w:pStyle w:val="aff4"/>
        <w:rPr>
          <w:b/>
          <w:bCs/>
        </w:rPr>
      </w:pPr>
      <w:r w:rsidRPr="00F258B5">
        <w:rPr>
          <w:b/>
          <w:bCs/>
        </w:rPr>
        <w:t>6.1.</w:t>
      </w:r>
      <w:r>
        <w:rPr>
          <w:b/>
          <w:bCs/>
        </w:rPr>
        <w:t>5</w:t>
      </w:r>
      <w:r w:rsidRPr="00197A9A">
        <w:t xml:space="preserve"> </w:t>
      </w:r>
      <w:r>
        <w:t xml:space="preserve"> </w:t>
      </w:r>
      <w:r w:rsidRPr="00685310">
        <w:rPr>
          <w:rFonts w:hint="eastAsia"/>
        </w:rPr>
        <w:t>构造柱与圈梁应有可靠连接，梁柱节点应在中震下保持弹性。</w:t>
      </w:r>
    </w:p>
    <w:p w14:paraId="4BE47172" w14:textId="5BE1FA42" w:rsidR="00ED555C" w:rsidRPr="00197A9A" w:rsidRDefault="00ED555C" w:rsidP="00ED555C">
      <w:pPr>
        <w:pStyle w:val="aff4"/>
      </w:pPr>
      <w:r w:rsidRPr="00F258B5">
        <w:rPr>
          <w:b/>
          <w:bCs/>
        </w:rPr>
        <w:t>6.1.</w:t>
      </w:r>
      <w:r w:rsidR="006A6D31">
        <w:rPr>
          <w:b/>
          <w:bCs/>
        </w:rPr>
        <w:t>6</w:t>
      </w:r>
      <w:r w:rsidR="006A6D31" w:rsidRPr="00197A9A">
        <w:t xml:space="preserve"> </w:t>
      </w:r>
      <w:r w:rsidR="006A6D31">
        <w:t xml:space="preserve"> </w:t>
      </w:r>
      <w:r w:rsidRPr="00685310">
        <w:rPr>
          <w:rFonts w:hint="eastAsia"/>
        </w:rPr>
        <w:t>楼板应采用预应力空心板和叠合层组成的叠合楼板楼盖，楼盖设计应符合现行国家标准《混凝土结构设计规范》</w:t>
      </w:r>
      <w:r w:rsidRPr="00685310">
        <w:rPr>
          <w:rFonts w:hint="eastAsia"/>
        </w:rPr>
        <w:t>G</w:t>
      </w:r>
      <w:r w:rsidRPr="00685310">
        <w:t>B 50010</w:t>
      </w:r>
      <w:r w:rsidRPr="00685310">
        <w:rPr>
          <w:rFonts w:hint="eastAsia"/>
        </w:rPr>
        <w:t>的有关规定，后浇混凝土叠合层厚度</w:t>
      </w:r>
      <w:r w:rsidR="00E229B8">
        <w:rPr>
          <w:rFonts w:hint="eastAsia"/>
        </w:rPr>
        <w:t>不应小于</w:t>
      </w:r>
      <w:r w:rsidR="00E229B8">
        <w:rPr>
          <w:rFonts w:hint="eastAsia"/>
        </w:rPr>
        <w:t>5</w:t>
      </w:r>
      <w:r w:rsidR="00E229B8">
        <w:t>0</w:t>
      </w:r>
      <w:r w:rsidR="00E229B8">
        <w:rPr>
          <w:rFonts w:hint="eastAsia"/>
        </w:rPr>
        <w:t>mm</w:t>
      </w:r>
      <w:r w:rsidR="00E229B8">
        <w:rPr>
          <w:rFonts w:hint="eastAsia"/>
        </w:rPr>
        <w:t>，</w:t>
      </w:r>
      <w:r w:rsidRPr="00685310">
        <w:rPr>
          <w:rFonts w:hint="eastAsia"/>
        </w:rPr>
        <w:t>不宜小于</w:t>
      </w:r>
      <w:r w:rsidRPr="00685310">
        <w:t>60mm</w:t>
      </w:r>
      <w:r w:rsidRPr="00685310">
        <w:rPr>
          <w:rFonts w:hint="eastAsia"/>
        </w:rPr>
        <w:t>，应配置双向分布钢筋。</w:t>
      </w:r>
    </w:p>
    <w:p w14:paraId="15E1095E" w14:textId="099C3F0F" w:rsidR="00ED555C" w:rsidRDefault="00ED555C" w:rsidP="00ED555C">
      <w:pPr>
        <w:pStyle w:val="aff4"/>
      </w:pPr>
      <w:r w:rsidRPr="00F258B5">
        <w:rPr>
          <w:rFonts w:hint="eastAsia"/>
          <w:b/>
          <w:bCs/>
        </w:rPr>
        <w:t>6</w:t>
      </w:r>
      <w:r w:rsidRPr="00F258B5">
        <w:rPr>
          <w:b/>
          <w:bCs/>
        </w:rPr>
        <w:t>.1.</w:t>
      </w:r>
      <w:r w:rsidR="006A6D31">
        <w:rPr>
          <w:b/>
          <w:bCs/>
        </w:rPr>
        <w:t>7</w:t>
      </w:r>
      <w:r w:rsidR="006A6D31">
        <w:t xml:space="preserve">  </w:t>
      </w:r>
      <w:r w:rsidRPr="00685310">
        <w:rPr>
          <w:rFonts w:hint="eastAsia"/>
        </w:rPr>
        <w:t>预应力空心墙板结构的作用及作用组合应符合现行国家标准《建筑结构荷载规范》</w:t>
      </w:r>
      <w:r w:rsidRPr="00685310">
        <w:rPr>
          <w:rFonts w:hint="eastAsia"/>
        </w:rPr>
        <w:t>G</w:t>
      </w:r>
      <w:r w:rsidRPr="00685310">
        <w:t>B 50009</w:t>
      </w:r>
      <w:r w:rsidRPr="00685310">
        <w:rPr>
          <w:rFonts w:hint="eastAsia"/>
        </w:rPr>
        <w:t>、《建筑抗震设计规范》</w:t>
      </w:r>
      <w:r w:rsidRPr="00685310">
        <w:rPr>
          <w:rFonts w:hint="eastAsia"/>
        </w:rPr>
        <w:t>G</w:t>
      </w:r>
      <w:r w:rsidRPr="00685310">
        <w:t>B 50011</w:t>
      </w:r>
      <w:r w:rsidRPr="00685310">
        <w:rPr>
          <w:rFonts w:hint="eastAsia"/>
        </w:rPr>
        <w:t>和《混凝土结构工程施工规范》</w:t>
      </w:r>
      <w:r w:rsidRPr="00685310">
        <w:rPr>
          <w:rFonts w:hint="eastAsia"/>
        </w:rPr>
        <w:t>G</w:t>
      </w:r>
      <w:r w:rsidRPr="00685310">
        <w:t>B 50666</w:t>
      </w:r>
      <w:r w:rsidRPr="00685310">
        <w:rPr>
          <w:rFonts w:hint="eastAsia"/>
        </w:rPr>
        <w:t>的有关规定。</w:t>
      </w:r>
    </w:p>
    <w:p w14:paraId="753124A6" w14:textId="4E754097" w:rsidR="00ED555C" w:rsidRPr="00685310" w:rsidRDefault="00ED555C" w:rsidP="00ED555C">
      <w:pPr>
        <w:pStyle w:val="aff4"/>
      </w:pPr>
      <w:r w:rsidRPr="00F258B5">
        <w:rPr>
          <w:rFonts w:hint="eastAsia"/>
          <w:b/>
          <w:bCs/>
          <w:lang w:val="en-NZ"/>
        </w:rPr>
        <w:t>6</w:t>
      </w:r>
      <w:r w:rsidRPr="00F258B5">
        <w:rPr>
          <w:b/>
          <w:bCs/>
          <w:lang w:val="en-NZ"/>
        </w:rPr>
        <w:t>.1.</w:t>
      </w:r>
      <w:r w:rsidR="006A6D31">
        <w:rPr>
          <w:b/>
          <w:bCs/>
          <w:lang w:val="en-NZ"/>
        </w:rPr>
        <w:t>8</w:t>
      </w:r>
      <w:r w:rsidR="006A6D31">
        <w:rPr>
          <w:lang w:val="en-NZ"/>
        </w:rPr>
        <w:t xml:space="preserve">  </w:t>
      </w:r>
      <w:r w:rsidRPr="00685310">
        <w:rPr>
          <w:rFonts w:hint="eastAsia"/>
        </w:rPr>
        <w:t>所有</w:t>
      </w:r>
      <w:r w:rsidRPr="00685310">
        <w:t>现浇</w:t>
      </w:r>
      <w:r w:rsidRPr="00685310">
        <w:rPr>
          <w:rFonts w:hint="eastAsia"/>
        </w:rPr>
        <w:t>节点的连接钢筋锚固长度和弯钩要求应符合现行国家标准《混凝土结构设计规范》</w:t>
      </w:r>
      <w:r w:rsidRPr="00685310">
        <w:rPr>
          <w:rFonts w:hint="eastAsia"/>
        </w:rPr>
        <w:t>G</w:t>
      </w:r>
      <w:r w:rsidRPr="00685310">
        <w:t>B 50010</w:t>
      </w:r>
      <w:r w:rsidRPr="00685310">
        <w:rPr>
          <w:rFonts w:hint="eastAsia"/>
        </w:rPr>
        <w:t>的有关规定。</w:t>
      </w:r>
    </w:p>
    <w:p w14:paraId="7957FBC6" w14:textId="77777777" w:rsidR="00ED555C" w:rsidRDefault="00ED555C" w:rsidP="00ED555C">
      <w:pPr>
        <w:pStyle w:val="2"/>
      </w:pPr>
      <w:bookmarkStart w:id="48" w:name="_Toc123117409"/>
      <w:bookmarkStart w:id="49" w:name="_Toc153124433"/>
      <w:r w:rsidRPr="0046677D">
        <w:t>6.</w:t>
      </w:r>
      <w:r>
        <w:t>2</w:t>
      </w:r>
      <w:r w:rsidRPr="0046677D">
        <w:t xml:space="preserve"> </w:t>
      </w:r>
      <w:r>
        <w:t xml:space="preserve"> </w:t>
      </w:r>
      <w:r>
        <w:rPr>
          <w:rFonts w:hint="eastAsia"/>
        </w:rPr>
        <w:t>结构分析和设计</w:t>
      </w:r>
      <w:bookmarkEnd w:id="48"/>
      <w:bookmarkEnd w:id="49"/>
    </w:p>
    <w:p w14:paraId="3F62C45B" w14:textId="18C4544D" w:rsidR="00ED555C" w:rsidRPr="00685310" w:rsidRDefault="00ED555C" w:rsidP="00ED555C">
      <w:pPr>
        <w:pStyle w:val="aff4"/>
      </w:pPr>
      <w:r w:rsidRPr="00AD6523">
        <w:rPr>
          <w:rFonts w:hint="eastAsia"/>
          <w:b/>
          <w:bCs/>
        </w:rPr>
        <w:t>6</w:t>
      </w:r>
      <w:r w:rsidRPr="00AD6523">
        <w:rPr>
          <w:b/>
          <w:bCs/>
        </w:rPr>
        <w:t>.2.1</w:t>
      </w:r>
      <w:r>
        <w:t xml:space="preserve">  </w:t>
      </w:r>
      <w:r w:rsidRPr="00685310">
        <w:rPr>
          <w:rFonts w:hint="eastAsia"/>
        </w:rPr>
        <w:t>预应力空心墙板装配式</w:t>
      </w:r>
      <w:r w:rsidRPr="00685310">
        <w:t>结构</w:t>
      </w:r>
      <w:r w:rsidRPr="00685310">
        <w:rPr>
          <w:rFonts w:hint="eastAsia"/>
        </w:rPr>
        <w:t>正常使用极限状态</w:t>
      </w:r>
      <w:r w:rsidR="00C56539">
        <w:rPr>
          <w:rFonts w:hint="eastAsia"/>
        </w:rPr>
        <w:t>及多遇地震下承载能力极限状态</w:t>
      </w:r>
      <w:r w:rsidRPr="00685310">
        <w:rPr>
          <w:rFonts w:hint="eastAsia"/>
        </w:rPr>
        <w:t>的作用效应分析可采用弹性方法，分析时截面应</w:t>
      </w:r>
      <w:r w:rsidRPr="00685310">
        <w:t>按</w:t>
      </w:r>
      <w:r w:rsidRPr="00685310">
        <w:rPr>
          <w:rFonts w:hint="eastAsia"/>
        </w:rPr>
        <w:t>等效截面</w:t>
      </w:r>
      <w:r w:rsidRPr="00685310">
        <w:t>计算抗侧刚度</w:t>
      </w:r>
      <w:r w:rsidR="00C56539">
        <w:rPr>
          <w:rFonts w:hint="eastAsia"/>
        </w:rPr>
        <w:t>，等效截面宽度宜取为原截面扣除孔洞直径后的最小截面宽度</w:t>
      </w:r>
      <w:r w:rsidRPr="00685310">
        <w:rPr>
          <w:rFonts w:hint="eastAsia"/>
        </w:rPr>
        <w:t>。当预应力空心墙板装配式结构采用抗震性能化设计时，实现抗震性能设计目标的方法宜符合本标准附录</w:t>
      </w:r>
      <w:r w:rsidRPr="00685310">
        <w:rPr>
          <w:rFonts w:hint="eastAsia"/>
        </w:rPr>
        <w:t>B</w:t>
      </w:r>
      <w:r w:rsidRPr="00685310">
        <w:rPr>
          <w:rFonts w:hint="eastAsia"/>
        </w:rPr>
        <w:t>的规定。</w:t>
      </w:r>
    </w:p>
    <w:p w14:paraId="4B13A06A" w14:textId="77777777" w:rsidR="00ED555C" w:rsidRDefault="00ED555C" w:rsidP="00ED555C">
      <w:pPr>
        <w:pStyle w:val="aff4"/>
      </w:pPr>
      <w:r w:rsidRPr="00AD6523">
        <w:rPr>
          <w:rFonts w:hint="eastAsia"/>
          <w:b/>
          <w:bCs/>
        </w:rPr>
        <w:t>6</w:t>
      </w:r>
      <w:r w:rsidRPr="00AD6523">
        <w:rPr>
          <w:b/>
          <w:bCs/>
        </w:rPr>
        <w:t>.2.2</w:t>
      </w:r>
      <w:r>
        <w:t xml:space="preserve">  </w:t>
      </w:r>
      <w:r w:rsidRPr="00685310">
        <w:rPr>
          <w:rFonts w:hint="eastAsia"/>
        </w:rPr>
        <w:t>在进行预应力空心墙板装配式</w:t>
      </w:r>
      <w:r w:rsidRPr="00685310">
        <w:t>结构</w:t>
      </w:r>
      <w:r w:rsidRPr="00685310">
        <w:rPr>
          <w:rFonts w:hint="eastAsia"/>
        </w:rPr>
        <w:t>的内力和位移计算时，可假定叠合楼板楼盖和现浇楼盖在自身平面内为无限刚性；当楼板局部不连续时，宜假定在自身</w:t>
      </w:r>
      <w:r w:rsidRPr="00685310">
        <w:rPr>
          <w:rFonts w:hint="eastAsia"/>
        </w:rPr>
        <w:lastRenderedPageBreak/>
        <w:t>平面内为弹性；由构造柱相连的带翼缘空心墙板不应计入翼墙的共同工作。</w:t>
      </w:r>
    </w:p>
    <w:p w14:paraId="4AFDD5AE" w14:textId="3ADEC06D" w:rsidR="00ED555C" w:rsidRPr="00B470AF" w:rsidRDefault="00ED555C" w:rsidP="00ED555C">
      <w:pPr>
        <w:pStyle w:val="aff4"/>
      </w:pPr>
      <w:r w:rsidRPr="00AD6523">
        <w:rPr>
          <w:b/>
          <w:bCs/>
        </w:rPr>
        <w:t>6.2.3</w:t>
      </w:r>
      <w:r>
        <w:t xml:space="preserve">  </w:t>
      </w:r>
      <w:r>
        <w:rPr>
          <w:rFonts w:hint="eastAsia"/>
        </w:rPr>
        <w:t>风荷载标准值或多遇地震作用下，</w:t>
      </w:r>
      <w:r w:rsidRPr="00745EDB">
        <w:rPr>
          <w:rFonts w:hint="eastAsia"/>
        </w:rPr>
        <w:t>预应力空心墙板装配式</w:t>
      </w:r>
      <w:r w:rsidRPr="007D5117">
        <w:t>结构</w:t>
      </w:r>
      <w:r>
        <w:rPr>
          <w:rFonts w:hint="eastAsia"/>
        </w:rPr>
        <w:t>的楼层层间最大弹性位移与层高之比（</w:t>
      </w:r>
      <w:r w:rsidRPr="004B2EA8">
        <w:t>Δ</w:t>
      </w:r>
      <w:r w:rsidRPr="00685310">
        <w:rPr>
          <w:i/>
          <w:iCs/>
        </w:rPr>
        <w:t>u</w:t>
      </w:r>
      <w:r>
        <w:t>/</w:t>
      </w:r>
      <w:r w:rsidRPr="00685310">
        <w:rPr>
          <w:i/>
          <w:iCs/>
        </w:rPr>
        <w:t>h</w:t>
      </w:r>
      <w:r w:rsidR="008053AC" w:rsidRPr="008053AC">
        <w:rPr>
          <w:vertAlign w:val="subscript"/>
        </w:rPr>
        <w:t>w</w:t>
      </w:r>
      <w:r>
        <w:rPr>
          <w:rFonts w:hint="eastAsia"/>
        </w:rPr>
        <w:t>）不宜</w:t>
      </w:r>
      <w:r w:rsidRPr="00B470AF">
        <w:rPr>
          <w:rFonts w:hint="eastAsia"/>
        </w:rPr>
        <w:t>大于</w:t>
      </w:r>
      <w:r w:rsidRPr="00EB179B">
        <w:t>1</w:t>
      </w:r>
      <w:r w:rsidRPr="00EB179B">
        <w:rPr>
          <w:rFonts w:hint="eastAsia"/>
        </w:rPr>
        <w:t>/</w:t>
      </w:r>
      <w:r w:rsidRPr="00EB179B">
        <w:t>1000</w:t>
      </w:r>
      <w:r w:rsidRPr="00B470AF">
        <w:rPr>
          <w:rFonts w:hint="eastAsia"/>
        </w:rPr>
        <w:t>。</w:t>
      </w:r>
    </w:p>
    <w:p w14:paraId="06FB3F85" w14:textId="77777777" w:rsidR="00ED555C" w:rsidRPr="00685310" w:rsidRDefault="00ED555C" w:rsidP="00ED555C">
      <w:pPr>
        <w:pStyle w:val="aff4"/>
      </w:pPr>
      <w:r w:rsidRPr="00AD6523">
        <w:rPr>
          <w:rFonts w:hint="eastAsia"/>
          <w:b/>
          <w:bCs/>
        </w:rPr>
        <w:t>6</w:t>
      </w:r>
      <w:r w:rsidRPr="00AD6523">
        <w:rPr>
          <w:b/>
          <w:bCs/>
        </w:rPr>
        <w:t>.2.4</w:t>
      </w:r>
      <w:r>
        <w:t xml:space="preserve">  </w:t>
      </w:r>
      <w:r w:rsidRPr="00685310">
        <w:rPr>
          <w:rFonts w:hint="eastAsia"/>
        </w:rPr>
        <w:t>抗震计算时，预应力空心墙板结构可采用底部剪力法计算地震作用，并按抗侧力构件等效刚度的比例分配地震作用；结构进行弹性分析时的阻尼比可取</w:t>
      </w:r>
      <w:r w:rsidRPr="00685310">
        <w:t>0.05</w:t>
      </w:r>
      <w:r w:rsidRPr="00685310">
        <w:rPr>
          <w:rFonts w:hint="eastAsia"/>
        </w:rPr>
        <w:t>。</w:t>
      </w:r>
    </w:p>
    <w:p w14:paraId="6FC0737B" w14:textId="77777777" w:rsidR="00ED555C" w:rsidRPr="00AD6523" w:rsidRDefault="00ED555C" w:rsidP="00ED555C">
      <w:pPr>
        <w:pStyle w:val="2"/>
      </w:pPr>
      <w:bookmarkStart w:id="50" w:name="_Toc123117410"/>
      <w:bookmarkStart w:id="51" w:name="_Toc153124434"/>
      <w:bookmarkStart w:id="52" w:name="_Hlk106560384"/>
      <w:r w:rsidRPr="00AD6523">
        <w:t xml:space="preserve">6.3 </w:t>
      </w:r>
      <w:r>
        <w:t xml:space="preserve"> </w:t>
      </w:r>
      <w:r w:rsidRPr="00AD6523">
        <w:rPr>
          <w:rFonts w:hint="eastAsia"/>
        </w:rPr>
        <w:t>承载力计算</w:t>
      </w:r>
      <w:bookmarkEnd w:id="50"/>
      <w:bookmarkEnd w:id="51"/>
    </w:p>
    <w:p w14:paraId="451B2F4B" w14:textId="77777777" w:rsidR="00ED555C" w:rsidRPr="00685310" w:rsidRDefault="00ED555C" w:rsidP="00ED555C">
      <w:pPr>
        <w:pStyle w:val="aff4"/>
      </w:pPr>
      <w:r w:rsidRPr="00AD6523">
        <w:rPr>
          <w:rFonts w:hint="eastAsia"/>
          <w:b/>
          <w:bCs/>
        </w:rPr>
        <w:t>6</w:t>
      </w:r>
      <w:r w:rsidRPr="00AD6523">
        <w:rPr>
          <w:b/>
          <w:bCs/>
        </w:rPr>
        <w:t>.3.1</w:t>
      </w:r>
      <w:r>
        <w:t xml:space="preserve">  </w:t>
      </w:r>
      <w:r w:rsidRPr="00685310">
        <w:rPr>
          <w:rFonts w:hint="eastAsia"/>
        </w:rPr>
        <w:t>空心墙板的轴心受压承载力设计值应按下式计算：</w:t>
      </w:r>
    </w:p>
    <w:p w14:paraId="3EF22298" w14:textId="67F8A55D" w:rsidR="00ED555C" w:rsidRPr="00AE675D" w:rsidRDefault="00ED555C" w:rsidP="00ED555C">
      <w:pPr>
        <w:pStyle w:val="affb"/>
      </w:pPr>
      <w:r>
        <w:tab/>
      </w:r>
      <w:r w:rsidR="00C223E0" w:rsidRPr="00025957">
        <w:rPr>
          <w:position w:val="-4"/>
        </w:rPr>
        <w:object w:dxaOrig="2060" w:dyaOrig="440" w14:anchorId="1F7E7F17">
          <v:shape id="_x0000_i1115" type="#_x0000_t75" style="width:102.95pt;height:21.35pt" o:ole="">
            <v:imagedata r:id="rId155" o:title=""/>
          </v:shape>
          <o:OLEObject Type="Embed" ProgID="Equation.DSMT4" ShapeID="_x0000_i1115" DrawAspect="Content" ObjectID="_1763748926" r:id="rId156"/>
        </w:object>
      </w:r>
      <w:r>
        <w:tab/>
      </w:r>
      <w:r w:rsidRPr="00AE675D">
        <w:rPr>
          <w:rFonts w:hint="eastAsia"/>
        </w:rPr>
        <w:t>（</w:t>
      </w:r>
      <w:r w:rsidRPr="00AE675D">
        <w:t>6.3.1</w:t>
      </w:r>
      <w:r w:rsidRPr="00AE675D">
        <w:rPr>
          <w:rFonts w:hint="eastAsia"/>
        </w:rPr>
        <w:t>）</w:t>
      </w:r>
    </w:p>
    <w:p w14:paraId="6A25EC98" w14:textId="0197903A" w:rsidR="00ED555C" w:rsidRPr="00685310" w:rsidRDefault="00ED555C" w:rsidP="00ED555C">
      <w:pPr>
        <w:pStyle w:val="affc"/>
        <w:rPr>
          <w:rFonts w:cs="Times New Roman"/>
        </w:rPr>
      </w:pPr>
      <w:r>
        <w:t>式中</w:t>
      </w:r>
      <w:r>
        <w:rPr>
          <w:rFonts w:hint="eastAsia"/>
        </w:rPr>
        <w:t>：</w:t>
      </w:r>
      <w:r>
        <w:tab/>
      </w:r>
      <w:r w:rsidR="00C223E0" w:rsidRPr="00C223E0">
        <w:rPr>
          <w:position w:val="-12"/>
        </w:rPr>
        <w:object w:dxaOrig="400" w:dyaOrig="360" w14:anchorId="4E741844">
          <v:shape id="_x0000_i1116" type="#_x0000_t75" style="width:20.25pt;height:18.65pt" o:ole="">
            <v:imagedata r:id="rId157" o:title=""/>
          </v:shape>
          <o:OLEObject Type="Embed" ProgID="Equation.DSMT4" ShapeID="_x0000_i1116" DrawAspect="Content" ObjectID="_1763748927" r:id="rId158"/>
        </w:object>
      </w:r>
      <w:r>
        <w:tab/>
      </w:r>
      <w:r w:rsidRPr="00C3068D">
        <w:rPr>
          <w:rFonts w:hint="eastAsia"/>
        </w:rPr>
        <w:t>——</w:t>
      </w:r>
      <w:r w:rsidRPr="00685310">
        <w:rPr>
          <w:rFonts w:cs="Times New Roman" w:hint="eastAsia"/>
        </w:rPr>
        <w:t>空心墙板的轴心受压承载力设计值（</w:t>
      </w:r>
      <w:r w:rsidRPr="00685310">
        <w:rPr>
          <w:rFonts w:cs="Times New Roman" w:hint="eastAsia"/>
        </w:rPr>
        <w:t>kN</w:t>
      </w:r>
      <w:r w:rsidRPr="00685310">
        <w:rPr>
          <w:rFonts w:cs="Times New Roman" w:hint="eastAsia"/>
        </w:rPr>
        <w:t>）；</w:t>
      </w:r>
    </w:p>
    <w:p w14:paraId="4BF27915" w14:textId="5EAD0469" w:rsidR="00ED555C" w:rsidRPr="00685310" w:rsidRDefault="00ED555C" w:rsidP="00ED555C">
      <w:pPr>
        <w:pStyle w:val="affc"/>
        <w:rPr>
          <w:rFonts w:cs="Times New Roman"/>
        </w:rPr>
      </w:pPr>
      <w:r>
        <w:tab/>
      </w:r>
      <w:r w:rsidR="00C223E0" w:rsidRPr="00C223E0">
        <w:rPr>
          <w:position w:val="-10"/>
        </w:rPr>
        <w:object w:dxaOrig="220" w:dyaOrig="260" w14:anchorId="3F91D058">
          <v:shape id="_x0000_i1117" type="#_x0000_t75" style="width:11.2pt;height:12.8pt" o:ole="">
            <v:imagedata r:id="rId159" o:title=""/>
          </v:shape>
          <o:OLEObject Type="Embed" ProgID="Equation.DSMT4" ShapeID="_x0000_i1117" DrawAspect="Content" ObjectID="_1763748928" r:id="rId160"/>
        </w:object>
      </w:r>
      <w:r>
        <w:tab/>
      </w:r>
      <w:r w:rsidRPr="00C3068D">
        <w:rPr>
          <w:rFonts w:hint="eastAsia"/>
        </w:rPr>
        <w:t>——</w:t>
      </w:r>
      <w:r w:rsidRPr="00685310">
        <w:rPr>
          <w:rFonts w:cs="Times New Roman" w:hint="eastAsia"/>
        </w:rPr>
        <w:t>钢筋混凝土构件的稳定系数；</w:t>
      </w:r>
    </w:p>
    <w:p w14:paraId="301BE9C1" w14:textId="1F9FF387" w:rsidR="00ED555C" w:rsidRDefault="00ED555C" w:rsidP="00ED555C">
      <w:pPr>
        <w:pStyle w:val="affc"/>
      </w:pPr>
      <w:r>
        <w:tab/>
      </w:r>
      <w:r w:rsidR="00C223E0" w:rsidRPr="00C223E0">
        <w:rPr>
          <w:position w:val="-12"/>
        </w:rPr>
        <w:object w:dxaOrig="260" w:dyaOrig="360" w14:anchorId="666B523A">
          <v:shape id="_x0000_i1118" type="#_x0000_t75" style="width:12.8pt;height:18.65pt" o:ole="">
            <v:imagedata r:id="rId161" o:title=""/>
          </v:shape>
          <o:OLEObject Type="Embed" ProgID="Equation.DSMT4" ShapeID="_x0000_i1118" DrawAspect="Content" ObjectID="_1763748929" r:id="rId162"/>
        </w:object>
      </w:r>
      <w:r>
        <w:tab/>
      </w:r>
      <w:r w:rsidRPr="00C3068D">
        <w:rPr>
          <w:rFonts w:hint="eastAsia"/>
        </w:rPr>
        <w:t>——</w:t>
      </w:r>
      <w:r w:rsidR="00576E15" w:rsidRPr="00691216">
        <w:rPr>
          <w:rFonts w:cs="Times New Roman" w:hint="eastAsia"/>
        </w:rPr>
        <w:t>混凝土轴心抗压强度设计值</w:t>
      </w:r>
      <w:r w:rsidRPr="00685310">
        <w:rPr>
          <w:rFonts w:cs="Times New Roman" w:hint="eastAsia"/>
        </w:rPr>
        <w:t>（</w:t>
      </w:r>
      <w:r w:rsidRPr="00685310">
        <w:rPr>
          <w:rFonts w:cs="Times New Roman" w:hint="eastAsia"/>
        </w:rPr>
        <w:t>M</w:t>
      </w:r>
      <w:r w:rsidRPr="00685310">
        <w:rPr>
          <w:rFonts w:cs="Times New Roman"/>
        </w:rPr>
        <w:t>Pa</w:t>
      </w:r>
      <w:r w:rsidRPr="00685310">
        <w:rPr>
          <w:rFonts w:cs="Times New Roman" w:hint="eastAsia"/>
        </w:rPr>
        <w:t>）；</w:t>
      </w:r>
    </w:p>
    <w:p w14:paraId="39E363C3" w14:textId="5F46806B" w:rsidR="00ED555C" w:rsidRPr="00685310" w:rsidRDefault="00ED555C" w:rsidP="00ED555C">
      <w:pPr>
        <w:pStyle w:val="affc"/>
        <w:rPr>
          <w:rFonts w:cs="Times New Roman"/>
        </w:rPr>
      </w:pPr>
      <w:r>
        <w:tab/>
      </w:r>
      <w:r w:rsidR="00C223E0" w:rsidRPr="00C223E0">
        <w:rPr>
          <w:position w:val="-12"/>
        </w:rPr>
        <w:object w:dxaOrig="279" w:dyaOrig="360" w14:anchorId="0E2B8D8C">
          <v:shape id="_x0000_i1119" type="#_x0000_t75" style="width:13.85pt;height:18.65pt" o:ole="">
            <v:imagedata r:id="rId163" o:title=""/>
          </v:shape>
          <o:OLEObject Type="Embed" ProgID="Equation.DSMT4" ShapeID="_x0000_i1119" DrawAspect="Content" ObjectID="_1763748930" r:id="rId164"/>
        </w:object>
      </w:r>
      <w:r>
        <w:tab/>
      </w:r>
      <w:r w:rsidRPr="00C3068D">
        <w:rPr>
          <w:rFonts w:hint="eastAsia"/>
        </w:rPr>
        <w:t>——</w:t>
      </w:r>
      <w:r w:rsidRPr="00685310">
        <w:rPr>
          <w:rFonts w:cs="Times New Roman"/>
        </w:rPr>
        <w:t>构件截面混凝土的材料面积</w:t>
      </w:r>
      <w:r w:rsidRPr="00685310">
        <w:rPr>
          <w:rFonts w:cs="Times New Roman" w:hint="eastAsia"/>
        </w:rPr>
        <w:t>（</w:t>
      </w:r>
      <w:r w:rsidRPr="0075036A">
        <w:rPr>
          <w:rFonts w:cs="Times New Roman"/>
        </w:rPr>
        <w:t>mm</w:t>
      </w:r>
      <w:r w:rsidRPr="00685310">
        <w:rPr>
          <w:rFonts w:cs="Times New Roman"/>
          <w:vertAlign w:val="superscript"/>
        </w:rPr>
        <w:t>2</w:t>
      </w:r>
      <w:r w:rsidRPr="00685310">
        <w:rPr>
          <w:rFonts w:cs="Times New Roman" w:hint="eastAsia"/>
        </w:rPr>
        <w:t>）</w:t>
      </w:r>
      <w:r w:rsidRPr="00685310">
        <w:rPr>
          <w:rFonts w:cs="Times New Roman"/>
        </w:rPr>
        <w:t>；</w:t>
      </w:r>
    </w:p>
    <w:p w14:paraId="6376F0BA" w14:textId="3FD6E62D" w:rsidR="00ED555C" w:rsidRPr="00C3068D" w:rsidRDefault="00ED555C" w:rsidP="00ED555C">
      <w:pPr>
        <w:pStyle w:val="affc"/>
      </w:pPr>
      <w:r>
        <w:tab/>
      </w:r>
      <w:r w:rsidR="00C223E0" w:rsidRPr="00C223E0">
        <w:rPr>
          <w:position w:val="-14"/>
        </w:rPr>
        <w:object w:dxaOrig="300" w:dyaOrig="380" w14:anchorId="02228DAB">
          <v:shape id="_x0000_i1120" type="#_x0000_t75" style="width:14.95pt;height:19.2pt" o:ole="">
            <v:imagedata r:id="rId165" o:title=""/>
          </v:shape>
          <o:OLEObject Type="Embed" ProgID="Equation.DSMT4" ShapeID="_x0000_i1120" DrawAspect="Content" ObjectID="_1763748931" r:id="rId166"/>
        </w:object>
      </w:r>
      <w:r>
        <w:tab/>
      </w:r>
      <w:r w:rsidRPr="00C3068D">
        <w:rPr>
          <w:rFonts w:hint="eastAsia"/>
        </w:rPr>
        <w:t>——</w:t>
      </w:r>
      <w:r w:rsidRPr="00685310">
        <w:rPr>
          <w:rFonts w:cs="Times New Roman"/>
        </w:rPr>
        <w:t>构件截面</w:t>
      </w:r>
      <w:r w:rsidRPr="00685310">
        <w:rPr>
          <w:rFonts w:cs="Times New Roman" w:hint="eastAsia"/>
        </w:rPr>
        <w:t>预应力筋的轴向拉应力</w:t>
      </w:r>
      <w:r>
        <w:rPr>
          <w:rFonts w:hint="eastAsia"/>
        </w:rPr>
        <w:t>（</w:t>
      </w:r>
      <w:r>
        <w:rPr>
          <w:rFonts w:hint="eastAsia"/>
        </w:rPr>
        <w:t>M</w:t>
      </w:r>
      <w:r>
        <w:t>Pa</w:t>
      </w:r>
      <w:r>
        <w:rPr>
          <w:rFonts w:hint="eastAsia"/>
        </w:rPr>
        <w:t>）</w:t>
      </w:r>
      <w:r w:rsidRPr="00C3068D">
        <w:rPr>
          <w:rFonts w:hint="eastAsia"/>
        </w:rPr>
        <w:t>；</w:t>
      </w:r>
    </w:p>
    <w:p w14:paraId="64FDF4F2" w14:textId="36713EBD" w:rsidR="00ED555C" w:rsidRPr="00C3068D" w:rsidRDefault="00ED555C" w:rsidP="00ED555C">
      <w:pPr>
        <w:pStyle w:val="affc"/>
        <w:rPr>
          <w:rFonts w:asciiTheme="majorEastAsia" w:hAnsiTheme="majorEastAsia"/>
        </w:rPr>
      </w:pPr>
      <w:r>
        <w:tab/>
      </w:r>
      <w:r w:rsidR="00C223E0" w:rsidRPr="00C223E0">
        <w:rPr>
          <w:position w:val="-14"/>
        </w:rPr>
        <w:object w:dxaOrig="300" w:dyaOrig="380" w14:anchorId="7D529FC9">
          <v:shape id="_x0000_i1121" type="#_x0000_t75" style="width:14.95pt;height:19.2pt" o:ole="">
            <v:imagedata r:id="rId167" o:title=""/>
          </v:shape>
          <o:OLEObject Type="Embed" ProgID="Equation.DSMT4" ShapeID="_x0000_i1121" DrawAspect="Content" ObjectID="_1763748932" r:id="rId168"/>
        </w:object>
      </w:r>
      <w:r>
        <w:tab/>
      </w:r>
      <w:r w:rsidRPr="00C3068D">
        <w:rPr>
          <w:rFonts w:hint="eastAsia"/>
        </w:rPr>
        <w:t>——</w:t>
      </w:r>
      <w:r w:rsidRPr="00685310">
        <w:rPr>
          <w:rFonts w:cs="Times New Roman"/>
        </w:rPr>
        <w:t>构件截面预应力筋的材料面积</w:t>
      </w:r>
      <w:r>
        <w:rPr>
          <w:rFonts w:asciiTheme="majorEastAsia" w:hAnsiTheme="majorEastAsia" w:hint="eastAsia"/>
        </w:rPr>
        <w:t>（</w:t>
      </w:r>
      <w:r w:rsidRPr="0075036A">
        <w:rPr>
          <w:rFonts w:cs="Times New Roman"/>
        </w:rPr>
        <w:t>mm</w:t>
      </w:r>
      <w:r w:rsidRPr="0075036A">
        <w:rPr>
          <w:rFonts w:cs="Times New Roman"/>
          <w:vertAlign w:val="superscript"/>
        </w:rPr>
        <w:t>2</w:t>
      </w:r>
      <w:r>
        <w:rPr>
          <w:rFonts w:asciiTheme="majorEastAsia" w:hAnsiTheme="majorEastAsia" w:hint="eastAsia"/>
        </w:rPr>
        <w:t>）。</w:t>
      </w:r>
    </w:p>
    <w:p w14:paraId="7DAADEE6" w14:textId="4E041402" w:rsidR="00ED555C" w:rsidRDefault="00ED555C" w:rsidP="00ED555C">
      <w:pPr>
        <w:pStyle w:val="aff4"/>
      </w:pPr>
      <w:r w:rsidRPr="00AD6523">
        <w:rPr>
          <w:rFonts w:hint="eastAsia"/>
          <w:b/>
          <w:bCs/>
        </w:rPr>
        <w:t>6</w:t>
      </w:r>
      <w:r w:rsidRPr="00AD6523">
        <w:rPr>
          <w:b/>
          <w:bCs/>
        </w:rPr>
        <w:t>.3.2</w:t>
      </w:r>
      <w:r>
        <w:t xml:space="preserve">  </w:t>
      </w:r>
      <w:r w:rsidRPr="00685310">
        <w:rPr>
          <w:rFonts w:hint="eastAsia"/>
        </w:rPr>
        <w:t>空心墙板的抗弯承载力设计值应按下式计算：</w:t>
      </w:r>
      <w:r w:rsidR="00C223E0" w:rsidRPr="00025957">
        <w:rPr>
          <w:position w:val="-4"/>
        </w:rPr>
        <w:object w:dxaOrig="180" w:dyaOrig="279" w14:anchorId="7FE5ED2A">
          <v:shape id="_x0000_i1122" type="#_x0000_t75" style="width:9.05pt;height:13.85pt" o:ole="">
            <v:imagedata r:id="rId169" o:title=""/>
          </v:shape>
          <o:OLEObject Type="Embed" ProgID="Equation.DSMT4" ShapeID="_x0000_i1122" DrawAspect="Content" ObjectID="_1763748933" r:id="rId170"/>
        </w:object>
      </w:r>
    </w:p>
    <w:p w14:paraId="1F36087B" w14:textId="1E76B9D7" w:rsidR="00ED555C" w:rsidRDefault="00ED555C" w:rsidP="00ED555C">
      <w:pPr>
        <w:pStyle w:val="affb"/>
      </w:pPr>
      <w:r>
        <w:tab/>
      </w:r>
      <w:r w:rsidR="00C223E0" w:rsidRPr="00025957">
        <w:rPr>
          <w:position w:val="-4"/>
        </w:rPr>
        <w:object w:dxaOrig="4459" w:dyaOrig="680" w14:anchorId="2CC17776">
          <v:shape id="_x0000_i1123" type="#_x0000_t75" style="width:222.95pt;height:34.15pt" o:ole="">
            <v:imagedata r:id="rId171" o:title=""/>
          </v:shape>
          <o:OLEObject Type="Embed" ProgID="Equation.DSMT4" ShapeID="_x0000_i1123" DrawAspect="Content" ObjectID="_1763748934" r:id="rId172"/>
        </w:object>
      </w:r>
      <w:r>
        <w:tab/>
      </w:r>
      <w:r>
        <w:rPr>
          <w:rFonts w:hint="eastAsia"/>
        </w:rPr>
        <w:t>（</w:t>
      </w:r>
      <w:r w:rsidRPr="00FF39EC">
        <w:t>6.3.2</w:t>
      </w:r>
      <w:r>
        <w:rPr>
          <w:rFonts w:hint="eastAsia"/>
        </w:rPr>
        <w:t>）</w:t>
      </w:r>
    </w:p>
    <w:p w14:paraId="76F011F3" w14:textId="4B402EA0" w:rsidR="00ED555C" w:rsidRPr="00C3068D" w:rsidRDefault="00ED555C" w:rsidP="00ED555C">
      <w:pPr>
        <w:pStyle w:val="affc"/>
      </w:pPr>
      <w:r>
        <w:t>式中</w:t>
      </w:r>
      <w:r>
        <w:rPr>
          <w:rFonts w:hint="eastAsia"/>
        </w:rPr>
        <w:t>：</w:t>
      </w:r>
      <w:r>
        <w:tab/>
      </w:r>
      <w:r w:rsidR="00C223E0" w:rsidRPr="00C223E0">
        <w:rPr>
          <w:position w:val="-12"/>
        </w:rPr>
        <w:object w:dxaOrig="420" w:dyaOrig="360" w14:anchorId="6178C8BF">
          <v:shape id="_x0000_i1124" type="#_x0000_t75" style="width:20.8pt;height:18.65pt" o:ole="">
            <v:imagedata r:id="rId173" o:title=""/>
          </v:shape>
          <o:OLEObject Type="Embed" ProgID="Equation.DSMT4" ShapeID="_x0000_i1124" DrawAspect="Content" ObjectID="_1763748935" r:id="rId174"/>
        </w:object>
      </w:r>
      <w:r>
        <w:tab/>
      </w:r>
      <w:r w:rsidRPr="00C3068D">
        <w:rPr>
          <w:rFonts w:hint="eastAsia"/>
        </w:rPr>
        <w:t>——</w:t>
      </w:r>
      <w:r w:rsidRPr="00685310">
        <w:rPr>
          <w:rFonts w:cs="Times New Roman" w:hint="eastAsia"/>
        </w:rPr>
        <w:t>空心墙板的抗弯承载力设计值</w:t>
      </w:r>
      <w:r>
        <w:rPr>
          <w:rFonts w:hint="eastAsia"/>
        </w:rPr>
        <w:t>（</w:t>
      </w:r>
      <w:r>
        <w:rPr>
          <w:rFonts w:hint="eastAsia"/>
        </w:rPr>
        <w:t>kN</w:t>
      </w:r>
      <w:r w:rsidRPr="00A63C71">
        <w:rPr>
          <w:rFonts w:eastAsiaTheme="minorEastAsia" w:cs="Times New Roman"/>
        </w:rPr>
        <w:t>·</w:t>
      </w:r>
      <w:r>
        <w:t>m</w:t>
      </w:r>
      <w:r>
        <w:rPr>
          <w:rFonts w:hint="eastAsia"/>
        </w:rPr>
        <w:t>）</w:t>
      </w:r>
      <w:r w:rsidRPr="00C3068D">
        <w:rPr>
          <w:rFonts w:hint="eastAsia"/>
        </w:rPr>
        <w:t>；</w:t>
      </w:r>
    </w:p>
    <w:p w14:paraId="72ED8B1D" w14:textId="0438BBFA" w:rsidR="00ED555C" w:rsidRPr="00685310" w:rsidRDefault="00ED555C" w:rsidP="00ED555C">
      <w:pPr>
        <w:pStyle w:val="affc"/>
        <w:rPr>
          <w:rFonts w:cs="Times New Roman"/>
        </w:rPr>
      </w:pPr>
      <w:r>
        <w:tab/>
      </w:r>
      <w:r w:rsidR="00C223E0" w:rsidRPr="00C223E0">
        <w:rPr>
          <w:position w:val="-12"/>
        </w:rPr>
        <w:object w:dxaOrig="279" w:dyaOrig="360" w14:anchorId="6997D719">
          <v:shape id="_x0000_i1125" type="#_x0000_t75" style="width:13.85pt;height:18.65pt" o:ole="">
            <v:imagedata r:id="rId175" o:title=""/>
          </v:shape>
          <o:OLEObject Type="Embed" ProgID="Equation.DSMT4" ShapeID="_x0000_i1125" DrawAspect="Content" ObjectID="_1763748936" r:id="rId176"/>
        </w:object>
      </w:r>
      <w:r>
        <w:tab/>
      </w:r>
      <w:r w:rsidRPr="00C3068D">
        <w:rPr>
          <w:rFonts w:hint="eastAsia"/>
        </w:rPr>
        <w:t>——等</w:t>
      </w:r>
      <w:r w:rsidRPr="00685310">
        <w:rPr>
          <w:rFonts w:cs="Times New Roman" w:hint="eastAsia"/>
        </w:rPr>
        <w:t>效矩形应力图的应力值系数；</w:t>
      </w:r>
    </w:p>
    <w:p w14:paraId="1DFED0D9" w14:textId="75E80B76" w:rsidR="00ED555C" w:rsidRPr="00C3068D" w:rsidRDefault="00ED555C" w:rsidP="00ED555C">
      <w:pPr>
        <w:pStyle w:val="affc"/>
      </w:pPr>
      <w:r>
        <w:tab/>
      </w:r>
      <w:r w:rsidR="00C223E0" w:rsidRPr="00C223E0">
        <w:rPr>
          <w:position w:val="-12"/>
        </w:rPr>
        <w:object w:dxaOrig="340" w:dyaOrig="360" w14:anchorId="12BE8801">
          <v:shape id="_x0000_i1126" type="#_x0000_t75" style="width:17.05pt;height:18.65pt" o:ole="">
            <v:imagedata r:id="rId177" o:title=""/>
          </v:shape>
          <o:OLEObject Type="Embed" ProgID="Equation.DSMT4" ShapeID="_x0000_i1126" DrawAspect="Content" ObjectID="_1763748937" r:id="rId178"/>
        </w:object>
      </w:r>
      <w:r>
        <w:tab/>
      </w:r>
      <w:r w:rsidRPr="00C3068D">
        <w:rPr>
          <w:rFonts w:hint="eastAsia"/>
        </w:rPr>
        <w:t>——</w:t>
      </w:r>
      <w:r w:rsidRPr="00685310">
        <w:rPr>
          <w:rFonts w:cs="Times New Roman" w:hint="eastAsia"/>
        </w:rPr>
        <w:t>混凝土轴心抗压强度标准值</w:t>
      </w:r>
      <w:r>
        <w:rPr>
          <w:rFonts w:hint="eastAsia"/>
        </w:rPr>
        <w:t>（</w:t>
      </w:r>
      <w:r>
        <w:rPr>
          <w:rFonts w:hint="eastAsia"/>
        </w:rPr>
        <w:t>M</w:t>
      </w:r>
      <w:r>
        <w:t>Pa</w:t>
      </w:r>
      <w:r>
        <w:rPr>
          <w:rFonts w:hint="eastAsia"/>
        </w:rPr>
        <w:t>）</w:t>
      </w:r>
      <w:r w:rsidRPr="00C3068D">
        <w:rPr>
          <w:rFonts w:hint="eastAsia"/>
        </w:rPr>
        <w:t>；</w:t>
      </w:r>
    </w:p>
    <w:p w14:paraId="539ECB4E" w14:textId="225A7163" w:rsidR="00ED555C" w:rsidRPr="00C3068D" w:rsidRDefault="00ED555C" w:rsidP="00ED555C">
      <w:pPr>
        <w:pStyle w:val="affc"/>
      </w:pPr>
      <w:r>
        <w:tab/>
      </w:r>
      <w:r w:rsidR="00C223E0" w:rsidRPr="00C223E0">
        <w:rPr>
          <w:position w:val="-6"/>
        </w:rPr>
        <w:object w:dxaOrig="200" w:dyaOrig="279" w14:anchorId="269EFEAF">
          <v:shape id="_x0000_i1127" type="#_x0000_t75" style="width:10.15pt;height:13.85pt" o:ole="">
            <v:imagedata r:id="rId179" o:title=""/>
          </v:shape>
          <o:OLEObject Type="Embed" ProgID="Equation.DSMT4" ShapeID="_x0000_i1127" DrawAspect="Content" ObjectID="_1763748938" r:id="rId180"/>
        </w:object>
      </w:r>
      <w:r>
        <w:tab/>
      </w:r>
      <w:r w:rsidRPr="00C3068D">
        <w:rPr>
          <w:rFonts w:hint="eastAsia"/>
        </w:rPr>
        <w:t>——</w:t>
      </w:r>
      <w:r w:rsidRPr="00685310">
        <w:rPr>
          <w:rFonts w:cs="Times New Roman" w:hint="eastAsia"/>
        </w:rPr>
        <w:t>空心墙板的等效截面宽度</w:t>
      </w:r>
      <w:r>
        <w:rPr>
          <w:rFonts w:hint="eastAsia"/>
        </w:rPr>
        <w:t>（</w:t>
      </w:r>
      <w:r>
        <w:rPr>
          <w:rFonts w:hint="eastAsia"/>
        </w:rPr>
        <w:t>mm</w:t>
      </w:r>
      <w:r>
        <w:rPr>
          <w:rFonts w:hint="eastAsia"/>
        </w:rPr>
        <w:t>）</w:t>
      </w:r>
      <w:r w:rsidRPr="00C3068D">
        <w:rPr>
          <w:rFonts w:hint="eastAsia"/>
        </w:rPr>
        <w:t>；</w:t>
      </w:r>
    </w:p>
    <w:p w14:paraId="0DEA4B34" w14:textId="20003547" w:rsidR="00ED555C" w:rsidRPr="00C3068D" w:rsidRDefault="00ED555C" w:rsidP="00ED555C">
      <w:pPr>
        <w:pStyle w:val="affc"/>
      </w:pPr>
      <w:r>
        <w:tab/>
      </w:r>
      <w:r w:rsidR="00C223E0" w:rsidRPr="00C223E0">
        <w:rPr>
          <w:position w:val="-6"/>
        </w:rPr>
        <w:object w:dxaOrig="200" w:dyaOrig="220" w14:anchorId="737C2BEC">
          <v:shape id="_x0000_i1128" type="#_x0000_t75" style="width:10.15pt;height:11.2pt" o:ole="">
            <v:imagedata r:id="rId181" o:title=""/>
          </v:shape>
          <o:OLEObject Type="Embed" ProgID="Equation.DSMT4" ShapeID="_x0000_i1128" DrawAspect="Content" ObjectID="_1763748939" r:id="rId182"/>
        </w:object>
      </w:r>
      <w:r>
        <w:tab/>
      </w:r>
      <w:r w:rsidRPr="00C3068D">
        <w:rPr>
          <w:rFonts w:hint="eastAsia"/>
        </w:rPr>
        <w:t>——</w:t>
      </w:r>
      <w:r w:rsidRPr="00685310">
        <w:rPr>
          <w:rFonts w:cs="Times New Roman" w:hint="eastAsia"/>
        </w:rPr>
        <w:t>迭代计算的构件截面混凝土受压区高度</w:t>
      </w:r>
      <w:r>
        <w:rPr>
          <w:rFonts w:hint="eastAsia"/>
        </w:rPr>
        <w:t>（</w:t>
      </w:r>
      <w:r>
        <w:rPr>
          <w:rFonts w:hint="eastAsia"/>
        </w:rPr>
        <w:t>mm</w:t>
      </w:r>
      <w:r>
        <w:rPr>
          <w:rFonts w:hint="eastAsia"/>
        </w:rPr>
        <w:t>）</w:t>
      </w:r>
      <w:r w:rsidRPr="00C3068D">
        <w:rPr>
          <w:rFonts w:hint="eastAsia"/>
        </w:rPr>
        <w:t>；</w:t>
      </w:r>
    </w:p>
    <w:p w14:paraId="7053B186" w14:textId="4733EF98" w:rsidR="00ED555C" w:rsidRPr="00C3068D" w:rsidRDefault="00ED555C" w:rsidP="00ED555C">
      <w:pPr>
        <w:pStyle w:val="affc"/>
      </w:pPr>
      <w:r>
        <w:tab/>
      </w:r>
      <w:r w:rsidR="00C223E0" w:rsidRPr="00C223E0">
        <w:rPr>
          <w:position w:val="-6"/>
        </w:rPr>
        <w:object w:dxaOrig="200" w:dyaOrig="279" w14:anchorId="42CD0B5F">
          <v:shape id="_x0000_i1129" type="#_x0000_t75" style="width:10.15pt;height:13.85pt" o:ole="">
            <v:imagedata r:id="rId183" o:title=""/>
          </v:shape>
          <o:OLEObject Type="Embed" ProgID="Equation.DSMT4" ShapeID="_x0000_i1129" DrawAspect="Content" ObjectID="_1763748940" r:id="rId184"/>
        </w:object>
      </w:r>
      <w:r>
        <w:tab/>
      </w:r>
      <w:r w:rsidRPr="00C3068D">
        <w:rPr>
          <w:rFonts w:hint="eastAsia"/>
        </w:rPr>
        <w:t>——</w:t>
      </w:r>
      <w:r w:rsidR="00576E15">
        <w:rPr>
          <w:rFonts w:cs="Times New Roman" w:hint="eastAsia"/>
        </w:rPr>
        <w:t>构件截面高度</w:t>
      </w:r>
      <w:r>
        <w:rPr>
          <w:rFonts w:hint="eastAsia"/>
        </w:rPr>
        <w:t>（</w:t>
      </w:r>
      <w:r>
        <w:rPr>
          <w:rFonts w:hint="eastAsia"/>
        </w:rPr>
        <w:t>mm</w:t>
      </w:r>
      <w:r>
        <w:rPr>
          <w:rFonts w:hint="eastAsia"/>
        </w:rPr>
        <w:t>）</w:t>
      </w:r>
      <w:r w:rsidRPr="00C3068D">
        <w:rPr>
          <w:rFonts w:hint="eastAsia"/>
        </w:rPr>
        <w:t>；</w:t>
      </w:r>
    </w:p>
    <w:p w14:paraId="55CE6541" w14:textId="6C2201EA" w:rsidR="00ED555C" w:rsidRPr="00C3068D" w:rsidRDefault="00ED555C" w:rsidP="00ED555C">
      <w:pPr>
        <w:pStyle w:val="affc"/>
        <w:rPr>
          <w:rFonts w:asciiTheme="majorEastAsia" w:hAnsiTheme="majorEastAsia"/>
        </w:rPr>
      </w:pPr>
      <w:r>
        <w:tab/>
      </w:r>
      <w:r w:rsidR="00C223E0" w:rsidRPr="00C223E0">
        <w:rPr>
          <w:position w:val="-6"/>
        </w:rPr>
        <w:object w:dxaOrig="139" w:dyaOrig="260" w14:anchorId="1821762B">
          <v:shape id="_x0000_i1130" type="#_x0000_t75" style="width:6.95pt;height:12.8pt" o:ole="">
            <v:imagedata r:id="rId185" o:title=""/>
          </v:shape>
          <o:OLEObject Type="Embed" ProgID="Equation.DSMT4" ShapeID="_x0000_i1130" DrawAspect="Content" ObjectID="_1763748941" r:id="rId186"/>
        </w:object>
      </w:r>
      <w:r>
        <w:tab/>
      </w:r>
      <w:r w:rsidRPr="00C3068D">
        <w:rPr>
          <w:rFonts w:hint="eastAsia"/>
        </w:rPr>
        <w:t>——</w:t>
      </w:r>
      <w:r w:rsidRPr="00C3068D">
        <w:rPr>
          <w:rFonts w:asciiTheme="majorEastAsia" w:hAnsiTheme="majorEastAsia"/>
        </w:rPr>
        <w:t>构</w:t>
      </w:r>
      <w:r w:rsidRPr="00685310">
        <w:rPr>
          <w:rFonts w:cs="Times New Roman"/>
        </w:rPr>
        <w:t>件截面预应力筋编号；</w:t>
      </w:r>
    </w:p>
    <w:p w14:paraId="6A0F46F4" w14:textId="7C253512" w:rsidR="00ED555C" w:rsidRPr="00C3068D" w:rsidRDefault="00ED555C" w:rsidP="00ED555C">
      <w:pPr>
        <w:pStyle w:val="affc"/>
      </w:pPr>
      <w:r>
        <w:lastRenderedPageBreak/>
        <w:tab/>
      </w:r>
      <w:r w:rsidR="00C223E0" w:rsidRPr="00C223E0">
        <w:rPr>
          <w:position w:val="-14"/>
        </w:rPr>
        <w:object w:dxaOrig="340" w:dyaOrig="380" w14:anchorId="55473F4E">
          <v:shape id="_x0000_i1131" type="#_x0000_t75" style="width:17.05pt;height:19.2pt" o:ole="">
            <v:imagedata r:id="rId187" o:title=""/>
          </v:shape>
          <o:OLEObject Type="Embed" ProgID="Equation.DSMT4" ShapeID="_x0000_i1131" DrawAspect="Content" ObjectID="_1763748942" r:id="rId188"/>
        </w:object>
      </w:r>
      <w:r>
        <w:tab/>
      </w:r>
      <w:r w:rsidRPr="00C3068D">
        <w:rPr>
          <w:rFonts w:hint="eastAsia"/>
        </w:rPr>
        <w:t>——</w:t>
      </w:r>
      <w:r w:rsidRPr="00685310">
        <w:rPr>
          <w:rFonts w:cs="Times New Roman" w:hint="eastAsia"/>
        </w:rPr>
        <w:t>构件截面第</w:t>
      </w:r>
      <w:r w:rsidRPr="00C3068D">
        <w:rPr>
          <w:rFonts w:hint="eastAsia"/>
          <w:i/>
        </w:rPr>
        <w:t>i</w:t>
      </w:r>
      <w:r w:rsidRPr="00685310">
        <w:rPr>
          <w:rFonts w:cs="Times New Roman" w:hint="eastAsia"/>
        </w:rPr>
        <w:t>根预应力筋的轴向拉应力</w:t>
      </w:r>
      <w:r>
        <w:rPr>
          <w:rFonts w:hint="eastAsia"/>
        </w:rPr>
        <w:t>（</w:t>
      </w:r>
      <w:r>
        <w:rPr>
          <w:rFonts w:hint="eastAsia"/>
        </w:rPr>
        <w:t>M</w:t>
      </w:r>
      <w:r>
        <w:t>Pa</w:t>
      </w:r>
      <w:r>
        <w:rPr>
          <w:rFonts w:hint="eastAsia"/>
        </w:rPr>
        <w:t>）</w:t>
      </w:r>
      <w:r w:rsidRPr="00C3068D">
        <w:rPr>
          <w:rFonts w:hint="eastAsia"/>
        </w:rPr>
        <w:t>；</w:t>
      </w:r>
    </w:p>
    <w:p w14:paraId="6721DE66" w14:textId="1B8D4D1A" w:rsidR="00ED555C" w:rsidRPr="00C3068D" w:rsidRDefault="00ED555C" w:rsidP="00ED555C">
      <w:pPr>
        <w:pStyle w:val="affc"/>
      </w:pPr>
      <w:r>
        <w:tab/>
      </w:r>
      <w:r w:rsidR="00C223E0" w:rsidRPr="00C223E0">
        <w:rPr>
          <w:position w:val="-14"/>
        </w:rPr>
        <w:object w:dxaOrig="340" w:dyaOrig="380" w14:anchorId="0E137A90">
          <v:shape id="_x0000_i1132" type="#_x0000_t75" style="width:17.05pt;height:19.2pt" o:ole="">
            <v:imagedata r:id="rId189" o:title=""/>
          </v:shape>
          <o:OLEObject Type="Embed" ProgID="Equation.DSMT4" ShapeID="_x0000_i1132" DrawAspect="Content" ObjectID="_1763748943" r:id="rId190"/>
        </w:object>
      </w:r>
      <w:r>
        <w:tab/>
      </w:r>
      <w:r w:rsidRPr="00C3068D">
        <w:rPr>
          <w:rFonts w:hint="eastAsia"/>
        </w:rPr>
        <w:t>——</w:t>
      </w:r>
      <w:r w:rsidRPr="00685310">
        <w:rPr>
          <w:rFonts w:cs="Times New Roman" w:hint="eastAsia"/>
        </w:rPr>
        <w:t>构件截面第</w:t>
      </w:r>
      <w:r w:rsidRPr="00C3068D">
        <w:rPr>
          <w:rFonts w:hint="eastAsia"/>
          <w:i/>
        </w:rPr>
        <w:t>i</w:t>
      </w:r>
      <w:r w:rsidRPr="00685310">
        <w:rPr>
          <w:rFonts w:cs="Times New Roman" w:hint="eastAsia"/>
        </w:rPr>
        <w:t>根预应力筋的截面面积</w:t>
      </w:r>
      <w:r>
        <w:rPr>
          <w:rFonts w:asciiTheme="majorEastAsia" w:hAnsiTheme="majorEastAsia" w:hint="eastAsia"/>
        </w:rPr>
        <w:t>（</w:t>
      </w:r>
      <w:r w:rsidRPr="0075036A">
        <w:rPr>
          <w:rFonts w:cs="Times New Roman"/>
        </w:rPr>
        <w:t>mm</w:t>
      </w:r>
      <w:r w:rsidRPr="0075036A">
        <w:rPr>
          <w:rFonts w:cs="Times New Roman"/>
          <w:vertAlign w:val="superscript"/>
        </w:rPr>
        <w:t>2</w:t>
      </w:r>
      <w:r>
        <w:rPr>
          <w:rFonts w:asciiTheme="majorEastAsia" w:hAnsiTheme="majorEastAsia" w:hint="eastAsia"/>
        </w:rPr>
        <w:t>）</w:t>
      </w:r>
      <w:r w:rsidRPr="00C3068D">
        <w:rPr>
          <w:rFonts w:hint="eastAsia"/>
        </w:rPr>
        <w:t>；</w:t>
      </w:r>
    </w:p>
    <w:p w14:paraId="195DCE24" w14:textId="4237322E" w:rsidR="00ED555C" w:rsidRPr="00C3068D" w:rsidRDefault="00ED555C" w:rsidP="00ED555C">
      <w:pPr>
        <w:pStyle w:val="affc"/>
      </w:pPr>
      <w:r>
        <w:tab/>
      </w:r>
      <w:r w:rsidR="00C223E0" w:rsidRPr="00C223E0">
        <w:rPr>
          <w:position w:val="-12"/>
        </w:rPr>
        <w:object w:dxaOrig="300" w:dyaOrig="360" w14:anchorId="4FF2E756">
          <v:shape id="_x0000_i1133" type="#_x0000_t75" style="width:14.95pt;height:18.65pt" o:ole="">
            <v:imagedata r:id="rId191" o:title=""/>
          </v:shape>
          <o:OLEObject Type="Embed" ProgID="Equation.DSMT4" ShapeID="_x0000_i1133" DrawAspect="Content" ObjectID="_1763748944" r:id="rId192"/>
        </w:object>
      </w:r>
      <w:r>
        <w:tab/>
      </w:r>
      <w:r w:rsidRPr="00C3068D">
        <w:rPr>
          <w:rFonts w:hint="eastAsia"/>
        </w:rPr>
        <w:t>——</w:t>
      </w:r>
      <w:r w:rsidRPr="00685310">
        <w:rPr>
          <w:rFonts w:cs="Times New Roman" w:hint="eastAsia"/>
        </w:rPr>
        <w:t>构件截面第</w:t>
      </w:r>
      <w:r w:rsidRPr="00C3068D">
        <w:rPr>
          <w:rFonts w:hint="eastAsia"/>
          <w:i/>
        </w:rPr>
        <w:t>i</w:t>
      </w:r>
      <w:r w:rsidRPr="00685310">
        <w:rPr>
          <w:rFonts w:cs="Times New Roman" w:hint="eastAsia"/>
        </w:rPr>
        <w:t>根预应力筋至截面受压边缘的距离</w:t>
      </w:r>
      <w:r>
        <w:rPr>
          <w:rFonts w:hint="eastAsia"/>
        </w:rPr>
        <w:t>（</w:t>
      </w:r>
      <w:r>
        <w:rPr>
          <w:rFonts w:hint="eastAsia"/>
        </w:rPr>
        <w:t>mm</w:t>
      </w:r>
      <w:r>
        <w:rPr>
          <w:rFonts w:hint="eastAsia"/>
        </w:rPr>
        <w:t>）</w:t>
      </w:r>
      <w:r w:rsidRPr="00C3068D">
        <w:rPr>
          <w:rFonts w:hint="eastAsia"/>
        </w:rPr>
        <w:t>；</w:t>
      </w:r>
    </w:p>
    <w:p w14:paraId="3EBA01D0" w14:textId="19D3BCA2" w:rsidR="00ED555C" w:rsidRPr="00C3068D" w:rsidRDefault="00ED555C" w:rsidP="00ED555C">
      <w:pPr>
        <w:pStyle w:val="affc"/>
      </w:pPr>
      <w:r>
        <w:tab/>
      </w:r>
      <w:r w:rsidR="00C223E0" w:rsidRPr="00C223E0">
        <w:rPr>
          <w:position w:val="-6"/>
        </w:rPr>
        <w:object w:dxaOrig="279" w:dyaOrig="279" w14:anchorId="59326C7F">
          <v:shape id="_x0000_i1134" type="#_x0000_t75" style="width:13.85pt;height:13.85pt" o:ole="">
            <v:imagedata r:id="rId193" o:title=""/>
          </v:shape>
          <o:OLEObject Type="Embed" ProgID="Equation.DSMT4" ShapeID="_x0000_i1134" DrawAspect="Content" ObjectID="_1763748945" r:id="rId194"/>
        </w:object>
      </w:r>
      <w:r>
        <w:tab/>
      </w:r>
      <w:r w:rsidRPr="00C3068D">
        <w:rPr>
          <w:rFonts w:hint="eastAsia"/>
        </w:rPr>
        <w:t>——</w:t>
      </w:r>
      <w:r w:rsidRPr="00685310">
        <w:rPr>
          <w:rFonts w:cs="Times New Roman" w:hint="eastAsia"/>
        </w:rPr>
        <w:t>构件所受轴向压力</w:t>
      </w:r>
      <w:r>
        <w:rPr>
          <w:rFonts w:hint="eastAsia"/>
        </w:rPr>
        <w:t>（</w:t>
      </w:r>
      <w:r>
        <w:rPr>
          <w:rFonts w:hint="eastAsia"/>
        </w:rPr>
        <w:t>kN</w:t>
      </w:r>
      <w:r>
        <w:rPr>
          <w:rFonts w:hint="eastAsia"/>
        </w:rPr>
        <w:t>）。</w:t>
      </w:r>
    </w:p>
    <w:p w14:paraId="00E44E06" w14:textId="6EC7E469" w:rsidR="00ED555C" w:rsidRDefault="00ED555C" w:rsidP="00ED555C">
      <w:pPr>
        <w:pStyle w:val="aff4"/>
      </w:pPr>
      <w:r w:rsidRPr="00AD6523">
        <w:rPr>
          <w:rFonts w:hint="eastAsia"/>
          <w:b/>
          <w:bCs/>
        </w:rPr>
        <w:t>6</w:t>
      </w:r>
      <w:r w:rsidRPr="00AD6523">
        <w:rPr>
          <w:b/>
          <w:bCs/>
        </w:rPr>
        <w:t>.3.</w:t>
      </w:r>
      <w:r>
        <w:rPr>
          <w:b/>
          <w:bCs/>
        </w:rPr>
        <w:t>3</w:t>
      </w:r>
      <w:r>
        <w:t xml:space="preserve">  </w:t>
      </w:r>
      <w:r w:rsidRPr="00685310">
        <w:rPr>
          <w:rFonts w:hint="eastAsia"/>
        </w:rPr>
        <w:t>空心墙板的截面应满足下式要求：</w:t>
      </w:r>
    </w:p>
    <w:p w14:paraId="5191FE44" w14:textId="3DA0769E" w:rsidR="00ED555C" w:rsidRDefault="00ED555C" w:rsidP="00ED555C">
      <w:pPr>
        <w:pStyle w:val="affb"/>
      </w:pPr>
      <w:r>
        <w:tab/>
      </w:r>
      <w:r w:rsidR="00C223E0" w:rsidRPr="00025957">
        <w:rPr>
          <w:position w:val="-4"/>
        </w:rPr>
        <w:object w:dxaOrig="2220" w:dyaOrig="680" w14:anchorId="6B36C38F">
          <v:shape id="_x0000_i1135" type="#_x0000_t75" style="width:110.95pt;height:34.15pt" o:ole="">
            <v:imagedata r:id="rId195" o:title=""/>
          </v:shape>
          <o:OLEObject Type="Embed" ProgID="Equation.DSMT4" ShapeID="_x0000_i1135" DrawAspect="Content" ObjectID="_1763748946" r:id="rId196"/>
        </w:object>
      </w:r>
      <w:r>
        <w:tab/>
      </w:r>
      <w:r>
        <w:rPr>
          <w:rFonts w:hint="eastAsia"/>
        </w:rPr>
        <w:t>（</w:t>
      </w:r>
      <w:r>
        <w:t>6.3.3</w:t>
      </w:r>
      <w:r>
        <w:rPr>
          <w:rFonts w:hint="eastAsia"/>
        </w:rPr>
        <w:t>）</w:t>
      </w:r>
    </w:p>
    <w:p w14:paraId="68D4587C" w14:textId="3836624D" w:rsidR="00ED555C" w:rsidRPr="00C3068D" w:rsidRDefault="00ED555C" w:rsidP="00ED555C">
      <w:pPr>
        <w:pStyle w:val="affc"/>
      </w:pPr>
      <w:r>
        <w:t>式中</w:t>
      </w:r>
      <w:r>
        <w:rPr>
          <w:rFonts w:hint="eastAsia"/>
        </w:rPr>
        <w:t>：</w:t>
      </w:r>
      <w:r>
        <w:tab/>
      </w:r>
      <w:r w:rsidR="00C223E0" w:rsidRPr="00C223E0">
        <w:rPr>
          <w:position w:val="-12"/>
        </w:rPr>
        <w:object w:dxaOrig="300" w:dyaOrig="360" w14:anchorId="61EC9B8A">
          <v:shape id="_x0000_i1136" type="#_x0000_t75" style="width:14.95pt;height:18.65pt" o:ole="">
            <v:imagedata r:id="rId197" o:title=""/>
          </v:shape>
          <o:OLEObject Type="Embed" ProgID="Equation.DSMT4" ShapeID="_x0000_i1136" DrawAspect="Content" ObjectID="_1763748947" r:id="rId198"/>
        </w:object>
      </w:r>
      <w:r>
        <w:tab/>
      </w:r>
      <w:r w:rsidRPr="00C3068D">
        <w:rPr>
          <w:rFonts w:hint="eastAsia"/>
        </w:rPr>
        <w:t>——</w:t>
      </w:r>
      <w:r w:rsidRPr="00685310">
        <w:rPr>
          <w:rFonts w:cs="Times New Roman"/>
        </w:rPr>
        <w:t>考虑地震组合的空心墙板的剪力设计值</w:t>
      </w:r>
      <w:r>
        <w:rPr>
          <w:rFonts w:hint="eastAsia"/>
        </w:rPr>
        <w:t>（</w:t>
      </w:r>
      <w:r>
        <w:rPr>
          <w:rFonts w:hint="eastAsia"/>
        </w:rPr>
        <w:t>kN</w:t>
      </w:r>
      <w:r>
        <w:rPr>
          <w:rFonts w:hint="eastAsia"/>
        </w:rPr>
        <w:t>）</w:t>
      </w:r>
      <w:r w:rsidRPr="00C3068D">
        <w:t>；</w:t>
      </w:r>
    </w:p>
    <w:p w14:paraId="355373ED" w14:textId="5BCA53B2" w:rsidR="00ED555C" w:rsidRPr="00685310" w:rsidRDefault="00ED555C" w:rsidP="00ED555C">
      <w:pPr>
        <w:pStyle w:val="affc"/>
        <w:rPr>
          <w:rFonts w:cs="Times New Roman"/>
        </w:rPr>
      </w:pPr>
      <w:r>
        <w:tab/>
      </w:r>
      <w:r w:rsidR="00C223E0" w:rsidRPr="00C223E0">
        <w:rPr>
          <w:position w:val="-12"/>
        </w:rPr>
        <w:object w:dxaOrig="380" w:dyaOrig="360" w14:anchorId="06907280">
          <v:shape id="_x0000_i1137" type="#_x0000_t75" style="width:19.2pt;height:18.65pt" o:ole="">
            <v:imagedata r:id="rId199" o:title=""/>
          </v:shape>
          <o:OLEObject Type="Embed" ProgID="Equation.DSMT4" ShapeID="_x0000_i1137" DrawAspect="Content" ObjectID="_1763748948" r:id="rId200"/>
        </w:object>
      </w:r>
      <w:r>
        <w:tab/>
      </w:r>
      <w:r w:rsidRPr="00C3068D">
        <w:rPr>
          <w:rFonts w:hint="eastAsia"/>
        </w:rPr>
        <w:t>——</w:t>
      </w:r>
      <w:r w:rsidRPr="00685310">
        <w:rPr>
          <w:rFonts w:cs="Times New Roman"/>
        </w:rPr>
        <w:t>承载力抗震调整系数；</w:t>
      </w:r>
    </w:p>
    <w:p w14:paraId="5D930DA2" w14:textId="519BB487" w:rsidR="00ED555C" w:rsidRPr="00C3068D" w:rsidRDefault="00ED555C" w:rsidP="00ED555C">
      <w:pPr>
        <w:pStyle w:val="affc"/>
        <w:rPr>
          <w:rFonts w:asciiTheme="majorEastAsia" w:hAnsiTheme="majorEastAsia"/>
        </w:rPr>
      </w:pPr>
      <w:r>
        <w:tab/>
      </w:r>
      <w:r w:rsidR="00C223E0" w:rsidRPr="00C223E0">
        <w:rPr>
          <w:position w:val="-12"/>
        </w:rPr>
        <w:object w:dxaOrig="279" w:dyaOrig="360" w14:anchorId="5BA1FF54">
          <v:shape id="_x0000_i1138" type="#_x0000_t75" style="width:13.85pt;height:18.65pt" o:ole="">
            <v:imagedata r:id="rId201" o:title=""/>
          </v:shape>
          <o:OLEObject Type="Embed" ProgID="Equation.DSMT4" ShapeID="_x0000_i1138" DrawAspect="Content" ObjectID="_1763748949" r:id="rId202"/>
        </w:object>
      </w:r>
      <w:r>
        <w:tab/>
      </w:r>
      <w:r w:rsidRPr="00C3068D">
        <w:rPr>
          <w:rFonts w:hint="eastAsia"/>
        </w:rPr>
        <w:t>——</w:t>
      </w:r>
      <w:r w:rsidRPr="00685310">
        <w:rPr>
          <w:rFonts w:cs="Times New Roman"/>
        </w:rPr>
        <w:t>混凝土强度影响系数；</w:t>
      </w:r>
    </w:p>
    <w:p w14:paraId="6D7EE514" w14:textId="5AAC196F" w:rsidR="00ED555C" w:rsidRPr="00C3068D" w:rsidRDefault="00ED555C" w:rsidP="00ED555C">
      <w:pPr>
        <w:pStyle w:val="affc"/>
      </w:pPr>
      <w:r>
        <w:tab/>
      </w:r>
      <w:r w:rsidR="00C223E0" w:rsidRPr="00C223E0">
        <w:rPr>
          <w:position w:val="-12"/>
        </w:rPr>
        <w:object w:dxaOrig="260" w:dyaOrig="360" w14:anchorId="7B90BD92">
          <v:shape id="_x0000_i1139" type="#_x0000_t75" style="width:12.8pt;height:18.65pt" o:ole="">
            <v:imagedata r:id="rId203" o:title=""/>
          </v:shape>
          <o:OLEObject Type="Embed" ProgID="Equation.DSMT4" ShapeID="_x0000_i1139" DrawAspect="Content" ObjectID="_1763748950" r:id="rId204"/>
        </w:object>
      </w:r>
      <w:r>
        <w:tab/>
      </w:r>
      <w:r w:rsidRPr="00C3068D">
        <w:rPr>
          <w:rFonts w:hint="eastAsia"/>
        </w:rPr>
        <w:t>——</w:t>
      </w:r>
      <w:r w:rsidRPr="00685310">
        <w:rPr>
          <w:rFonts w:cs="Times New Roman" w:hint="eastAsia"/>
        </w:rPr>
        <w:t>混凝土轴心抗压强度设计值</w:t>
      </w:r>
      <w:r>
        <w:rPr>
          <w:rFonts w:hint="eastAsia"/>
        </w:rPr>
        <w:t>（</w:t>
      </w:r>
      <w:r>
        <w:rPr>
          <w:rFonts w:hint="eastAsia"/>
        </w:rPr>
        <w:t>M</w:t>
      </w:r>
      <w:r>
        <w:t>Pa</w:t>
      </w:r>
      <w:r>
        <w:rPr>
          <w:rFonts w:hint="eastAsia"/>
        </w:rPr>
        <w:t>）</w:t>
      </w:r>
      <w:r w:rsidRPr="00C3068D">
        <w:rPr>
          <w:rFonts w:hint="eastAsia"/>
        </w:rPr>
        <w:t>；</w:t>
      </w:r>
    </w:p>
    <w:p w14:paraId="38271951" w14:textId="5A7DEF9F" w:rsidR="00ED555C" w:rsidRPr="00A63C71" w:rsidRDefault="00ED555C" w:rsidP="00ED555C">
      <w:pPr>
        <w:pStyle w:val="affc"/>
        <w:rPr>
          <w:rFonts w:asciiTheme="majorEastAsia" w:hAnsiTheme="majorEastAsia"/>
        </w:rPr>
      </w:pPr>
      <w:r>
        <w:tab/>
      </w:r>
      <w:r w:rsidR="00C223E0" w:rsidRPr="00C223E0">
        <w:rPr>
          <w:position w:val="-12"/>
        </w:rPr>
        <w:object w:dxaOrig="260" w:dyaOrig="360" w14:anchorId="5DEA224C">
          <v:shape id="_x0000_i1140" type="#_x0000_t75" style="width:12.8pt;height:18.65pt" o:ole="">
            <v:imagedata r:id="rId205" o:title=""/>
          </v:shape>
          <o:OLEObject Type="Embed" ProgID="Equation.DSMT4" ShapeID="_x0000_i1140" DrawAspect="Content" ObjectID="_1763748951" r:id="rId206"/>
        </w:object>
      </w:r>
      <w:r>
        <w:tab/>
      </w:r>
      <w:r w:rsidRPr="00C3068D">
        <w:rPr>
          <w:rFonts w:hint="eastAsia"/>
        </w:rPr>
        <w:t>——</w:t>
      </w:r>
      <w:r w:rsidRPr="00685310">
        <w:rPr>
          <w:rFonts w:cs="Times New Roman"/>
        </w:rPr>
        <w:t>构件截面有效高度</w:t>
      </w:r>
      <w:r>
        <w:rPr>
          <w:rFonts w:hint="eastAsia"/>
        </w:rPr>
        <w:t>（</w:t>
      </w:r>
      <w:r>
        <w:rPr>
          <w:rFonts w:hint="eastAsia"/>
        </w:rPr>
        <w:t>mm</w:t>
      </w:r>
      <w:r>
        <w:rPr>
          <w:rFonts w:hint="eastAsia"/>
        </w:rPr>
        <w:t>）</w:t>
      </w:r>
      <w:r>
        <w:rPr>
          <w:rFonts w:asciiTheme="majorEastAsia" w:hAnsiTheme="majorEastAsia" w:hint="eastAsia"/>
        </w:rPr>
        <w:t>。</w:t>
      </w:r>
    </w:p>
    <w:p w14:paraId="4F030560" w14:textId="77777777" w:rsidR="00ED555C" w:rsidRDefault="00ED555C" w:rsidP="00ED555C">
      <w:pPr>
        <w:pStyle w:val="aff4"/>
      </w:pPr>
      <w:r w:rsidRPr="00AD6523">
        <w:rPr>
          <w:rFonts w:hint="eastAsia"/>
          <w:b/>
          <w:bCs/>
        </w:rPr>
        <w:t>6</w:t>
      </w:r>
      <w:r w:rsidRPr="00AD6523">
        <w:rPr>
          <w:b/>
          <w:bCs/>
        </w:rPr>
        <w:t>.3.4</w:t>
      </w:r>
      <w:r>
        <w:t xml:space="preserve">  </w:t>
      </w:r>
      <w:r w:rsidRPr="00A9752F">
        <w:rPr>
          <w:rFonts w:hint="eastAsia"/>
          <w:kern w:val="0"/>
          <w:lang w:val="en-NZ"/>
        </w:rPr>
        <w:t>空</w:t>
      </w:r>
      <w:r w:rsidRPr="00685310">
        <w:rPr>
          <w:rFonts w:hint="eastAsia"/>
        </w:rPr>
        <w:t>心墙板的受剪承载力应满足下式要求：</w:t>
      </w:r>
    </w:p>
    <w:p w14:paraId="41F2229F" w14:textId="10FBC941" w:rsidR="00ED555C" w:rsidRDefault="00ED555C" w:rsidP="00ED555C">
      <w:pPr>
        <w:pStyle w:val="affb"/>
      </w:pPr>
      <w:r>
        <w:tab/>
      </w:r>
      <w:r w:rsidR="00C223E0" w:rsidRPr="00025957">
        <w:rPr>
          <w:position w:val="-4"/>
        </w:rPr>
        <w:object w:dxaOrig="3860" w:dyaOrig="720" w14:anchorId="02DB99A1">
          <v:shape id="_x0000_i1141" type="#_x0000_t75" style="width:193.05pt;height:36.25pt" o:ole="">
            <v:imagedata r:id="rId207" o:title=""/>
          </v:shape>
          <o:OLEObject Type="Embed" ProgID="Equation.DSMT4" ShapeID="_x0000_i1141" DrawAspect="Content" ObjectID="_1763748952" r:id="rId208"/>
        </w:object>
      </w:r>
      <w:r>
        <w:tab/>
      </w:r>
      <w:r>
        <w:rPr>
          <w:rFonts w:hint="eastAsia"/>
        </w:rPr>
        <w:t>（</w:t>
      </w:r>
      <w:r>
        <w:rPr>
          <w:rFonts w:hint="eastAsia"/>
        </w:rPr>
        <w:t>6</w:t>
      </w:r>
      <w:r>
        <w:t>.3.4</w:t>
      </w:r>
      <w:r>
        <w:rPr>
          <w:rFonts w:hint="eastAsia"/>
        </w:rPr>
        <w:t>）</w:t>
      </w:r>
    </w:p>
    <w:p w14:paraId="0126F313" w14:textId="7D31CB72" w:rsidR="00ED555C" w:rsidRPr="00C3068D" w:rsidRDefault="00ED555C" w:rsidP="00ED555C">
      <w:pPr>
        <w:pStyle w:val="affc"/>
        <w:rPr>
          <w:lang w:val="en-NZ"/>
        </w:rPr>
      </w:pPr>
      <w:r>
        <w:t>式中</w:t>
      </w:r>
      <w:r>
        <w:rPr>
          <w:rFonts w:hint="eastAsia"/>
        </w:rPr>
        <w:t>：</w:t>
      </w:r>
      <w:r>
        <w:tab/>
      </w:r>
      <w:r w:rsidR="00C223E0" w:rsidRPr="00C223E0">
        <w:rPr>
          <w:position w:val="-6"/>
        </w:rPr>
        <w:object w:dxaOrig="220" w:dyaOrig="279" w14:anchorId="4755E839">
          <v:shape id="_x0000_i1142" type="#_x0000_t75" style="width:11.2pt;height:13.85pt" o:ole="">
            <v:imagedata r:id="rId209" o:title=""/>
          </v:shape>
          <o:OLEObject Type="Embed" ProgID="Equation.DSMT4" ShapeID="_x0000_i1142" DrawAspect="Content" ObjectID="_1763748953" r:id="rId210"/>
        </w:object>
      </w:r>
      <w:r>
        <w:tab/>
      </w:r>
      <w:r w:rsidRPr="00C3068D">
        <w:rPr>
          <w:rFonts w:hint="eastAsia"/>
        </w:rPr>
        <w:t>——</w:t>
      </w:r>
      <w:r w:rsidRPr="00685310">
        <w:rPr>
          <w:rFonts w:cs="Times New Roman" w:hint="eastAsia"/>
        </w:rPr>
        <w:t>偏心受压构件计算截面的剪跨比。</w:t>
      </w:r>
    </w:p>
    <w:p w14:paraId="4E47D40D" w14:textId="70FF9B26" w:rsidR="00ED555C" w:rsidRPr="00C3068D" w:rsidRDefault="00ED555C" w:rsidP="00ED555C">
      <w:pPr>
        <w:pStyle w:val="affc"/>
      </w:pPr>
      <w:r>
        <w:tab/>
      </w:r>
      <w:r w:rsidR="00C223E0" w:rsidRPr="00C223E0">
        <w:rPr>
          <w:position w:val="-12"/>
        </w:rPr>
        <w:object w:dxaOrig="260" w:dyaOrig="360" w14:anchorId="216F9692">
          <v:shape id="_x0000_i1143" type="#_x0000_t75" style="width:12.8pt;height:18.65pt" o:ole="">
            <v:imagedata r:id="rId211" o:title=""/>
          </v:shape>
          <o:OLEObject Type="Embed" ProgID="Equation.DSMT4" ShapeID="_x0000_i1143" DrawAspect="Content" ObjectID="_1763748954" r:id="rId212"/>
        </w:object>
      </w:r>
      <w:r>
        <w:tab/>
      </w:r>
      <w:r w:rsidRPr="00C3068D">
        <w:rPr>
          <w:rFonts w:hint="eastAsia"/>
        </w:rPr>
        <w:t>——</w:t>
      </w:r>
      <w:r w:rsidRPr="00685310">
        <w:rPr>
          <w:rFonts w:cs="Times New Roman" w:hint="eastAsia"/>
        </w:rPr>
        <w:t>混凝土轴心抗拉强度设计值</w:t>
      </w:r>
      <w:r>
        <w:rPr>
          <w:rFonts w:hint="eastAsia"/>
        </w:rPr>
        <w:t>（</w:t>
      </w:r>
      <w:r>
        <w:rPr>
          <w:rFonts w:hint="eastAsia"/>
        </w:rPr>
        <w:t>M</w:t>
      </w:r>
      <w:r>
        <w:t>Pa</w:t>
      </w:r>
      <w:r>
        <w:rPr>
          <w:rFonts w:hint="eastAsia"/>
        </w:rPr>
        <w:t>）</w:t>
      </w:r>
      <w:r w:rsidRPr="00C3068D">
        <w:rPr>
          <w:rFonts w:hint="eastAsia"/>
        </w:rPr>
        <w:t>；</w:t>
      </w:r>
    </w:p>
    <w:p w14:paraId="349EE0C0" w14:textId="5BF97F77" w:rsidR="00ED555C" w:rsidRPr="00C3068D" w:rsidRDefault="00ED555C" w:rsidP="00ED555C">
      <w:pPr>
        <w:pStyle w:val="affc"/>
      </w:pPr>
      <w:r>
        <w:tab/>
      </w:r>
      <w:r w:rsidR="00C223E0" w:rsidRPr="00C223E0">
        <w:rPr>
          <w:position w:val="-12"/>
        </w:rPr>
        <w:object w:dxaOrig="340" w:dyaOrig="360" w14:anchorId="6F31EB6D">
          <v:shape id="_x0000_i1144" type="#_x0000_t75" style="width:17.05pt;height:18.65pt" o:ole="">
            <v:imagedata r:id="rId213" o:title=""/>
          </v:shape>
          <o:OLEObject Type="Embed" ProgID="Equation.DSMT4" ShapeID="_x0000_i1144" DrawAspect="Content" ObjectID="_1763748955" r:id="rId214"/>
        </w:object>
      </w:r>
      <w:r>
        <w:tab/>
      </w:r>
      <w:r w:rsidRPr="00C3068D">
        <w:rPr>
          <w:rFonts w:hint="eastAsia"/>
        </w:rPr>
        <w:t>——</w:t>
      </w:r>
      <w:r w:rsidRPr="00685310">
        <w:rPr>
          <w:rFonts w:cs="Times New Roman" w:hint="eastAsia"/>
        </w:rPr>
        <w:t>空心墙板按截面最小宽度计算的腹板截面面积</w:t>
      </w:r>
      <w:r>
        <w:rPr>
          <w:rFonts w:asciiTheme="majorEastAsia" w:hAnsiTheme="majorEastAsia" w:hint="eastAsia"/>
        </w:rPr>
        <w:t>（</w:t>
      </w:r>
      <w:r w:rsidRPr="0075036A">
        <w:rPr>
          <w:rFonts w:cs="Times New Roman"/>
        </w:rPr>
        <w:t>mm</w:t>
      </w:r>
      <w:r w:rsidRPr="0075036A">
        <w:rPr>
          <w:rFonts w:cs="Times New Roman"/>
          <w:vertAlign w:val="superscript"/>
        </w:rPr>
        <w:t>2</w:t>
      </w:r>
      <w:r>
        <w:rPr>
          <w:rFonts w:asciiTheme="majorEastAsia" w:hAnsiTheme="majorEastAsia" w:hint="eastAsia"/>
        </w:rPr>
        <w:t>）</w:t>
      </w:r>
      <w:r w:rsidRPr="00C3068D">
        <w:rPr>
          <w:rFonts w:hint="eastAsia"/>
        </w:rPr>
        <w:t>；</w:t>
      </w:r>
    </w:p>
    <w:p w14:paraId="4E20E583" w14:textId="7F93351F" w:rsidR="00ED555C" w:rsidRPr="008647BC" w:rsidRDefault="00ED555C" w:rsidP="00ED555C">
      <w:pPr>
        <w:pStyle w:val="affc"/>
      </w:pPr>
      <w:r>
        <w:tab/>
      </w:r>
      <w:r w:rsidR="00C223E0" w:rsidRPr="00025957">
        <w:rPr>
          <w:position w:val="-4"/>
        </w:rPr>
        <w:object w:dxaOrig="240" w:dyaOrig="260" w14:anchorId="50FEA622">
          <v:shape id="_x0000_i1145" type="#_x0000_t75" style="width:11.75pt;height:12.8pt" o:ole="">
            <v:imagedata r:id="rId215" o:title=""/>
          </v:shape>
          <o:OLEObject Type="Embed" ProgID="Equation.DSMT4" ShapeID="_x0000_i1145" DrawAspect="Content" ObjectID="_1763748956" r:id="rId216"/>
        </w:object>
      </w:r>
      <w:r>
        <w:tab/>
      </w:r>
      <w:r w:rsidRPr="00C3068D">
        <w:rPr>
          <w:rFonts w:hint="eastAsia"/>
        </w:rPr>
        <w:t>——</w:t>
      </w:r>
      <w:r w:rsidRPr="00685310">
        <w:rPr>
          <w:rFonts w:cs="Times New Roman" w:hint="eastAsia"/>
        </w:rPr>
        <w:t>空心墙板的截面面积</w:t>
      </w:r>
      <w:r>
        <w:rPr>
          <w:rFonts w:asciiTheme="majorEastAsia" w:hAnsiTheme="majorEastAsia" w:hint="eastAsia"/>
        </w:rPr>
        <w:t>（</w:t>
      </w:r>
      <w:r w:rsidRPr="0075036A">
        <w:rPr>
          <w:rFonts w:cs="Times New Roman"/>
        </w:rPr>
        <w:t>mm</w:t>
      </w:r>
      <w:r w:rsidRPr="0075036A">
        <w:rPr>
          <w:rFonts w:cs="Times New Roman"/>
          <w:vertAlign w:val="superscript"/>
        </w:rPr>
        <w:t>2</w:t>
      </w:r>
      <w:r>
        <w:rPr>
          <w:rFonts w:asciiTheme="majorEastAsia" w:hAnsiTheme="majorEastAsia" w:hint="eastAsia"/>
        </w:rPr>
        <w:t>）</w:t>
      </w:r>
      <w:r>
        <w:rPr>
          <w:rFonts w:hint="eastAsia"/>
        </w:rPr>
        <w:t>。</w:t>
      </w:r>
    </w:p>
    <w:p w14:paraId="5F11C288" w14:textId="77777777" w:rsidR="00ED555C" w:rsidRPr="00EB179B" w:rsidRDefault="00ED555C" w:rsidP="00ED555C">
      <w:pPr>
        <w:pStyle w:val="aff4"/>
      </w:pPr>
      <w:r w:rsidRPr="00EB179B">
        <w:rPr>
          <w:b/>
          <w:bCs/>
        </w:rPr>
        <w:t>6.3.5</w:t>
      </w:r>
      <w:r w:rsidRPr="00EB179B">
        <w:t xml:space="preserve"> </w:t>
      </w:r>
      <w:r>
        <w:t xml:space="preserve"> </w:t>
      </w:r>
      <w:r w:rsidRPr="00685310">
        <w:rPr>
          <w:rFonts w:hint="eastAsia"/>
        </w:rPr>
        <w:t>预应力空心墙板装配式结构中，接缝的受剪承载力应符合下列规定：</w:t>
      </w:r>
    </w:p>
    <w:p w14:paraId="4760C37B" w14:textId="77777777" w:rsidR="00ED555C" w:rsidRDefault="00ED555C" w:rsidP="00ED555C">
      <w:pPr>
        <w:pStyle w:val="aff7"/>
        <w:ind w:firstLine="480"/>
      </w:pPr>
      <w:r w:rsidRPr="008647BC">
        <w:rPr>
          <w:rFonts w:hint="eastAsia"/>
          <w:b/>
        </w:rPr>
        <w:t>1</w:t>
      </w:r>
      <w:r>
        <w:t xml:space="preserve">  </w:t>
      </w:r>
      <w:r w:rsidRPr="00685310">
        <w:rPr>
          <w:rFonts w:eastAsia="宋体" w:cs="Times New Roman" w:hint="eastAsia"/>
          <w:kern w:val="2"/>
          <w:lang w:val="en-US"/>
        </w:rPr>
        <w:t>持久设计状况应满足下式要求：</w:t>
      </w:r>
    </w:p>
    <w:p w14:paraId="66382AFC" w14:textId="2B029738" w:rsidR="00ED555C" w:rsidRDefault="00ED555C" w:rsidP="00ED555C">
      <w:pPr>
        <w:pStyle w:val="affb"/>
        <w:rPr>
          <w:rFonts w:cs="Times New Roman"/>
        </w:rPr>
      </w:pPr>
      <w:r>
        <w:tab/>
      </w:r>
      <w:r w:rsidR="00C223E0" w:rsidRPr="00025957">
        <w:rPr>
          <w:position w:val="-4"/>
        </w:rPr>
        <w:object w:dxaOrig="980" w:dyaOrig="380" w14:anchorId="4E9EAED0">
          <v:shape id="_x0000_i1146" type="#_x0000_t75" style="width:49.05pt;height:19.2pt" o:ole="">
            <v:imagedata r:id="rId217" o:title=""/>
          </v:shape>
          <o:OLEObject Type="Embed" ProgID="Equation.DSMT4" ShapeID="_x0000_i1146" DrawAspect="Content" ObjectID="_1763748957" r:id="rId218"/>
        </w:object>
      </w:r>
      <w:r>
        <w:tab/>
      </w:r>
      <w:r>
        <w:rPr>
          <w:rFonts w:cs="Times New Roman" w:hint="eastAsia"/>
        </w:rPr>
        <w:t>（</w:t>
      </w:r>
      <w:r w:rsidRPr="00F01283">
        <w:rPr>
          <w:rFonts w:cs="Times New Roman"/>
        </w:rPr>
        <w:t>6.3.5-1</w:t>
      </w:r>
      <w:r>
        <w:rPr>
          <w:rFonts w:cs="Times New Roman" w:hint="eastAsia"/>
        </w:rPr>
        <w:t>）</w:t>
      </w:r>
    </w:p>
    <w:p w14:paraId="13D5F591" w14:textId="222B96C6" w:rsidR="00ED555C" w:rsidRPr="00685310" w:rsidRDefault="00ED555C" w:rsidP="00ED555C">
      <w:pPr>
        <w:pStyle w:val="affc"/>
        <w:rPr>
          <w:rFonts w:cs="Times New Roman"/>
        </w:rPr>
      </w:pPr>
      <w:r>
        <w:t>式中</w:t>
      </w:r>
      <w:r>
        <w:rPr>
          <w:rFonts w:hint="eastAsia"/>
        </w:rPr>
        <w:t>：</w:t>
      </w:r>
      <w:r>
        <w:tab/>
      </w:r>
      <w:r w:rsidR="00C223E0" w:rsidRPr="00C223E0">
        <w:rPr>
          <w:position w:val="-12"/>
        </w:rPr>
        <w:object w:dxaOrig="260" w:dyaOrig="360" w14:anchorId="40BB8183">
          <v:shape id="_x0000_i1147" type="#_x0000_t75" style="width:12.8pt;height:18.65pt" o:ole="">
            <v:imagedata r:id="rId219" o:title=""/>
          </v:shape>
          <o:OLEObject Type="Embed" ProgID="Equation.DSMT4" ShapeID="_x0000_i1147" DrawAspect="Content" ObjectID="_1763748958" r:id="rId220"/>
        </w:object>
      </w:r>
      <w:r>
        <w:tab/>
      </w:r>
      <w:r w:rsidRPr="00C3068D">
        <w:rPr>
          <w:rFonts w:hint="eastAsia"/>
        </w:rPr>
        <w:t>——</w:t>
      </w:r>
      <w:r w:rsidRPr="00685310">
        <w:rPr>
          <w:rFonts w:cs="Times New Roman" w:hint="eastAsia"/>
        </w:rPr>
        <w:t>结构重要性系数，安全等级为一级时不小于</w:t>
      </w:r>
      <w:r w:rsidRPr="00685310">
        <w:rPr>
          <w:rFonts w:cs="Times New Roman" w:hint="eastAsia"/>
        </w:rPr>
        <w:t>1</w:t>
      </w:r>
      <w:r w:rsidRPr="00685310">
        <w:rPr>
          <w:rFonts w:cs="Times New Roman"/>
        </w:rPr>
        <w:t>.1</w:t>
      </w:r>
      <w:r w:rsidRPr="00685310">
        <w:rPr>
          <w:rFonts w:cs="Times New Roman" w:hint="eastAsia"/>
        </w:rPr>
        <w:t>，安全等级为二级时不小于</w:t>
      </w:r>
      <w:r w:rsidRPr="00685310">
        <w:rPr>
          <w:rFonts w:cs="Times New Roman" w:hint="eastAsia"/>
        </w:rPr>
        <w:t>1</w:t>
      </w:r>
      <w:r w:rsidRPr="00685310">
        <w:rPr>
          <w:rFonts w:cs="Times New Roman"/>
        </w:rPr>
        <w:t>.0</w:t>
      </w:r>
      <w:r w:rsidRPr="00685310">
        <w:rPr>
          <w:rFonts w:cs="Times New Roman" w:hint="eastAsia"/>
        </w:rPr>
        <w:t>；</w:t>
      </w:r>
    </w:p>
    <w:p w14:paraId="123A845C" w14:textId="21DD8A4E" w:rsidR="00ED555C" w:rsidRPr="00685310" w:rsidRDefault="00ED555C" w:rsidP="00ED555C">
      <w:pPr>
        <w:pStyle w:val="affc"/>
        <w:rPr>
          <w:rFonts w:cs="Times New Roman"/>
        </w:rPr>
      </w:pPr>
      <w:r>
        <w:tab/>
      </w:r>
      <w:r w:rsidR="00C223E0" w:rsidRPr="00C223E0">
        <w:rPr>
          <w:position w:val="-14"/>
        </w:rPr>
        <w:object w:dxaOrig="320" w:dyaOrig="380" w14:anchorId="1D0C79EE">
          <v:shape id="_x0000_i1148" type="#_x0000_t75" style="width:16pt;height:19.2pt" o:ole="">
            <v:imagedata r:id="rId221" o:title=""/>
          </v:shape>
          <o:OLEObject Type="Embed" ProgID="Equation.DSMT4" ShapeID="_x0000_i1148" DrawAspect="Content" ObjectID="_1763748959" r:id="rId222"/>
        </w:object>
      </w:r>
      <w:r>
        <w:tab/>
      </w:r>
      <w:r w:rsidRPr="00C3068D">
        <w:rPr>
          <w:rFonts w:hint="eastAsia"/>
        </w:rPr>
        <w:t>——</w:t>
      </w:r>
      <w:r w:rsidRPr="00685310">
        <w:rPr>
          <w:rFonts w:cs="Times New Roman" w:hint="eastAsia"/>
        </w:rPr>
        <w:t>持久设计状况下接缝剪力设计值（</w:t>
      </w:r>
      <w:r w:rsidRPr="00685310">
        <w:rPr>
          <w:rFonts w:cs="Times New Roman" w:hint="eastAsia"/>
        </w:rPr>
        <w:t>kN</w:t>
      </w:r>
      <w:r w:rsidRPr="00685310">
        <w:rPr>
          <w:rFonts w:cs="Times New Roman" w:hint="eastAsia"/>
        </w:rPr>
        <w:t>）；</w:t>
      </w:r>
    </w:p>
    <w:p w14:paraId="69F4783D" w14:textId="294EB28A" w:rsidR="00ED555C" w:rsidRPr="00685310" w:rsidRDefault="00ED555C" w:rsidP="00ED555C">
      <w:pPr>
        <w:pStyle w:val="affc"/>
        <w:rPr>
          <w:rFonts w:cs="Times New Roman"/>
        </w:rPr>
      </w:pPr>
      <w:r>
        <w:lastRenderedPageBreak/>
        <w:tab/>
      </w:r>
      <w:r w:rsidR="00C223E0" w:rsidRPr="00C223E0">
        <w:rPr>
          <w:position w:val="-12"/>
        </w:rPr>
        <w:object w:dxaOrig="279" w:dyaOrig="360" w14:anchorId="13F5B01D">
          <v:shape id="_x0000_i1149" type="#_x0000_t75" style="width:13.85pt;height:18.65pt" o:ole="">
            <v:imagedata r:id="rId223" o:title=""/>
          </v:shape>
          <o:OLEObject Type="Embed" ProgID="Equation.DSMT4" ShapeID="_x0000_i1149" DrawAspect="Content" ObjectID="_1763748960" r:id="rId224"/>
        </w:object>
      </w:r>
      <w:r>
        <w:tab/>
      </w:r>
      <w:r w:rsidRPr="00C3068D">
        <w:rPr>
          <w:rFonts w:hint="eastAsia"/>
        </w:rPr>
        <w:t>——</w:t>
      </w:r>
      <w:r w:rsidRPr="00685310">
        <w:rPr>
          <w:rFonts w:cs="Times New Roman" w:hint="eastAsia"/>
        </w:rPr>
        <w:t>持久设计状况下梁端、柱端、剪力墙底部接缝受剪承载力设计值（</w:t>
      </w:r>
      <w:r w:rsidRPr="00685310">
        <w:rPr>
          <w:rFonts w:cs="Times New Roman" w:hint="eastAsia"/>
        </w:rPr>
        <w:t>kN</w:t>
      </w:r>
      <w:r w:rsidRPr="00685310">
        <w:rPr>
          <w:rFonts w:cs="Times New Roman" w:hint="eastAsia"/>
        </w:rPr>
        <w:t>）。</w:t>
      </w:r>
    </w:p>
    <w:p w14:paraId="62B5AC8D" w14:textId="77777777" w:rsidR="00ED555C" w:rsidRPr="00685310" w:rsidRDefault="00ED555C" w:rsidP="00ED555C">
      <w:pPr>
        <w:pStyle w:val="aff7"/>
        <w:ind w:firstLine="480"/>
        <w:rPr>
          <w:rFonts w:eastAsia="宋体" w:cs="Times New Roman"/>
          <w:kern w:val="2"/>
          <w:lang w:val="en-US"/>
        </w:rPr>
      </w:pPr>
      <w:r w:rsidRPr="008647BC">
        <w:rPr>
          <w:rFonts w:hint="eastAsia"/>
          <w:b/>
        </w:rPr>
        <w:t>2</w:t>
      </w:r>
      <w:r>
        <w:rPr>
          <w:b/>
        </w:rPr>
        <w:t xml:space="preserve"> </w:t>
      </w:r>
      <w:r>
        <w:t xml:space="preserve"> </w:t>
      </w:r>
      <w:r w:rsidRPr="00685310">
        <w:rPr>
          <w:rFonts w:eastAsia="宋体" w:cs="Times New Roman" w:hint="eastAsia"/>
          <w:kern w:val="2"/>
          <w:lang w:val="en-US"/>
        </w:rPr>
        <w:t>地震设计状况应满足下式要求：</w:t>
      </w:r>
    </w:p>
    <w:p w14:paraId="6EA988BE" w14:textId="6D828141" w:rsidR="00ED555C" w:rsidRDefault="00ED555C" w:rsidP="00ED555C">
      <w:pPr>
        <w:pStyle w:val="affb"/>
      </w:pPr>
      <w:r>
        <w:tab/>
      </w:r>
      <w:r w:rsidR="00C223E0" w:rsidRPr="00025957">
        <w:rPr>
          <w:position w:val="-4"/>
        </w:rPr>
        <w:object w:dxaOrig="1359" w:dyaOrig="380" w14:anchorId="0BA8BB52">
          <v:shape id="_x0000_i1150" type="#_x0000_t75" style="width:68.25pt;height:19.2pt" o:ole="">
            <v:imagedata r:id="rId225" o:title=""/>
          </v:shape>
          <o:OLEObject Type="Embed" ProgID="Equation.DSMT4" ShapeID="_x0000_i1150" DrawAspect="Content" ObjectID="_1763748961" r:id="rId226"/>
        </w:object>
      </w:r>
      <w:r>
        <w:tab/>
      </w:r>
      <w:r>
        <w:rPr>
          <w:rFonts w:hint="eastAsia"/>
        </w:rPr>
        <w:t>（</w:t>
      </w:r>
      <w:r w:rsidRPr="00F01283">
        <w:t>6.3.5-2</w:t>
      </w:r>
      <w:r>
        <w:rPr>
          <w:rFonts w:hint="eastAsia"/>
        </w:rPr>
        <w:t>）</w:t>
      </w:r>
    </w:p>
    <w:p w14:paraId="78EFD3F6" w14:textId="026DB832" w:rsidR="00ED555C" w:rsidRPr="00C3068D" w:rsidRDefault="00ED555C" w:rsidP="00ED555C">
      <w:pPr>
        <w:pStyle w:val="affc"/>
      </w:pPr>
      <w:r>
        <w:t>式中</w:t>
      </w:r>
      <w:r>
        <w:rPr>
          <w:rFonts w:hint="eastAsia"/>
        </w:rPr>
        <w:t>：</w:t>
      </w:r>
      <w:r>
        <w:tab/>
      </w:r>
      <w:r w:rsidR="00C223E0" w:rsidRPr="00C223E0">
        <w:rPr>
          <w:position w:val="-14"/>
        </w:rPr>
        <w:object w:dxaOrig="400" w:dyaOrig="380" w14:anchorId="697A7DF1">
          <v:shape id="_x0000_i1151" type="#_x0000_t75" style="width:20.25pt;height:19.2pt" o:ole="">
            <v:imagedata r:id="rId227" o:title=""/>
          </v:shape>
          <o:OLEObject Type="Embed" ProgID="Equation.DSMT4" ShapeID="_x0000_i1151" DrawAspect="Content" ObjectID="_1763748962" r:id="rId228"/>
        </w:object>
      </w:r>
      <w:r>
        <w:tab/>
      </w:r>
      <w:r w:rsidRPr="00C3068D">
        <w:rPr>
          <w:rFonts w:hint="eastAsia"/>
        </w:rPr>
        <w:t>——</w:t>
      </w:r>
      <w:r w:rsidRPr="00685310">
        <w:rPr>
          <w:rFonts w:cs="Times New Roman" w:hint="eastAsia"/>
        </w:rPr>
        <w:t>地震设计状况下接缝剪力设计值</w:t>
      </w:r>
      <w:r>
        <w:rPr>
          <w:rFonts w:hint="eastAsia"/>
        </w:rPr>
        <w:t>（</w:t>
      </w:r>
      <w:r>
        <w:rPr>
          <w:rFonts w:hint="eastAsia"/>
        </w:rPr>
        <w:t>kN</w:t>
      </w:r>
      <w:r>
        <w:rPr>
          <w:rFonts w:hint="eastAsia"/>
        </w:rPr>
        <w:t>）</w:t>
      </w:r>
      <w:r w:rsidRPr="00C3068D">
        <w:rPr>
          <w:rFonts w:hint="eastAsia"/>
        </w:rPr>
        <w:t>；</w:t>
      </w:r>
    </w:p>
    <w:p w14:paraId="23A376C9" w14:textId="519CD273" w:rsidR="00ED555C" w:rsidRPr="00C3068D" w:rsidRDefault="00ED555C" w:rsidP="00ED555C">
      <w:pPr>
        <w:pStyle w:val="affc"/>
      </w:pPr>
      <w:r>
        <w:tab/>
      </w:r>
      <w:r w:rsidR="00C223E0" w:rsidRPr="00C223E0">
        <w:rPr>
          <w:position w:val="-12"/>
        </w:rPr>
        <w:object w:dxaOrig="360" w:dyaOrig="360" w14:anchorId="1B541829">
          <v:shape id="_x0000_i1152" type="#_x0000_t75" style="width:18.65pt;height:18.65pt" o:ole="">
            <v:imagedata r:id="rId229" o:title=""/>
          </v:shape>
          <o:OLEObject Type="Embed" ProgID="Equation.DSMT4" ShapeID="_x0000_i1152" DrawAspect="Content" ObjectID="_1763748963" r:id="rId230"/>
        </w:object>
      </w:r>
      <w:r>
        <w:tab/>
      </w:r>
      <w:r w:rsidRPr="00C3068D">
        <w:rPr>
          <w:rFonts w:hint="eastAsia"/>
        </w:rPr>
        <w:t>——</w:t>
      </w:r>
      <w:r w:rsidRPr="00685310">
        <w:rPr>
          <w:rFonts w:cs="Times New Roman" w:hint="eastAsia"/>
        </w:rPr>
        <w:t>地震设计状况下梁端、柱端、剪力墙底部接缝受剪承载力设计值（</w:t>
      </w:r>
      <w:r w:rsidRPr="00685310">
        <w:rPr>
          <w:rFonts w:cs="Times New Roman" w:hint="eastAsia"/>
        </w:rPr>
        <w:t>kN</w:t>
      </w:r>
      <w:r w:rsidRPr="00685310">
        <w:rPr>
          <w:rFonts w:cs="Times New Roman" w:hint="eastAsia"/>
        </w:rPr>
        <w:t>）。</w:t>
      </w:r>
    </w:p>
    <w:p w14:paraId="5110BE95" w14:textId="77777777" w:rsidR="00ED555C" w:rsidRPr="00685310" w:rsidRDefault="00ED555C" w:rsidP="00ED555C">
      <w:pPr>
        <w:pStyle w:val="aff7"/>
        <w:ind w:firstLine="480"/>
        <w:rPr>
          <w:rFonts w:eastAsia="宋体" w:cs="Times New Roman"/>
          <w:kern w:val="2"/>
          <w:lang w:val="en-US"/>
        </w:rPr>
      </w:pPr>
      <w:r>
        <w:rPr>
          <w:b/>
        </w:rPr>
        <w:t xml:space="preserve">3  </w:t>
      </w:r>
      <w:r w:rsidRPr="00685310">
        <w:rPr>
          <w:rFonts w:eastAsia="宋体" w:cs="Times New Roman" w:hint="eastAsia"/>
          <w:kern w:val="2"/>
          <w:lang w:val="en-US"/>
        </w:rPr>
        <w:t>地震设计状况下，在梁、柱端部箍筋加密区，尚应满足下式要求：</w:t>
      </w:r>
    </w:p>
    <w:p w14:paraId="0A6C3180" w14:textId="7547D70D" w:rsidR="00ED555C" w:rsidRDefault="00ED555C" w:rsidP="00ED555C">
      <w:pPr>
        <w:pStyle w:val="affb"/>
        <w:rPr>
          <w:rFonts w:eastAsiaTheme="majorEastAsia" w:cs="AdobeHeitiStd-Regular"/>
          <w:kern w:val="0"/>
          <w:szCs w:val="28"/>
          <w:lang w:val="en-NZ"/>
        </w:rPr>
      </w:pPr>
      <w:r>
        <w:tab/>
      </w:r>
      <w:r w:rsidR="00C223E0" w:rsidRPr="00025957">
        <w:rPr>
          <w:position w:val="-4"/>
        </w:rPr>
        <w:object w:dxaOrig="1160" w:dyaOrig="380" w14:anchorId="5CD0710F">
          <v:shape id="_x0000_i1153" type="#_x0000_t75" style="width:58.65pt;height:19.2pt" o:ole="">
            <v:imagedata r:id="rId231" o:title=""/>
          </v:shape>
          <o:OLEObject Type="Embed" ProgID="Equation.DSMT4" ShapeID="_x0000_i1153" DrawAspect="Content" ObjectID="_1763748964" r:id="rId232"/>
        </w:object>
      </w:r>
      <w:r>
        <w:tab/>
      </w:r>
      <w:r>
        <w:rPr>
          <w:rFonts w:eastAsiaTheme="majorEastAsia" w:cs="AdobeHeitiStd-Regular" w:hint="eastAsia"/>
          <w:kern w:val="0"/>
          <w:szCs w:val="28"/>
          <w:lang w:val="en-NZ"/>
        </w:rPr>
        <w:t>（</w:t>
      </w:r>
      <w:r w:rsidRPr="00F01283">
        <w:rPr>
          <w:rFonts w:eastAsiaTheme="majorEastAsia" w:cs="AdobeHeitiStd-Regular"/>
          <w:kern w:val="0"/>
          <w:szCs w:val="28"/>
          <w:lang w:val="en-NZ"/>
        </w:rPr>
        <w:t>6.3.5-3</w:t>
      </w:r>
      <w:r>
        <w:rPr>
          <w:rFonts w:eastAsiaTheme="majorEastAsia" w:cs="AdobeHeitiStd-Regular" w:hint="eastAsia"/>
          <w:kern w:val="0"/>
          <w:szCs w:val="28"/>
          <w:lang w:val="en-NZ"/>
        </w:rPr>
        <w:t>）</w:t>
      </w:r>
    </w:p>
    <w:p w14:paraId="73B3A708" w14:textId="65D32734" w:rsidR="00ED555C" w:rsidRPr="00C3068D" w:rsidRDefault="00ED555C" w:rsidP="00ED555C">
      <w:pPr>
        <w:pStyle w:val="affc"/>
      </w:pPr>
      <w:r>
        <w:t>式中</w:t>
      </w:r>
      <w:r>
        <w:rPr>
          <w:rFonts w:hint="eastAsia"/>
        </w:rPr>
        <w:t>：</w:t>
      </w:r>
      <w:r>
        <w:tab/>
      </w:r>
      <w:r w:rsidR="00C223E0" w:rsidRPr="00C223E0">
        <w:rPr>
          <w:position w:val="-14"/>
        </w:rPr>
        <w:object w:dxaOrig="240" w:dyaOrig="380" w14:anchorId="3FD091FE">
          <v:shape id="_x0000_i1154" type="#_x0000_t75" style="width:11.75pt;height:19.2pt" o:ole="">
            <v:imagedata r:id="rId233" o:title=""/>
          </v:shape>
          <o:OLEObject Type="Embed" ProgID="Equation.DSMT4" ShapeID="_x0000_i1154" DrawAspect="Content" ObjectID="_1763748965" r:id="rId234"/>
        </w:object>
      </w:r>
      <w:r>
        <w:tab/>
      </w:r>
      <w:r w:rsidRPr="00C3068D">
        <w:rPr>
          <w:rFonts w:hint="eastAsia"/>
        </w:rPr>
        <w:t>——</w:t>
      </w:r>
      <w:r w:rsidRPr="00685310">
        <w:rPr>
          <w:rFonts w:cs="Times New Roman" w:hint="eastAsia"/>
        </w:rPr>
        <w:t>接缝受剪承载力增大系数，抗震等级为一、二级时取</w:t>
      </w:r>
      <w:r w:rsidRPr="00685310">
        <w:rPr>
          <w:rFonts w:cs="Times New Roman" w:hint="eastAsia"/>
        </w:rPr>
        <w:t>1</w:t>
      </w:r>
      <w:r w:rsidRPr="00685310">
        <w:rPr>
          <w:rFonts w:cs="Times New Roman"/>
        </w:rPr>
        <w:t>.2</w:t>
      </w:r>
      <w:r w:rsidRPr="00685310">
        <w:rPr>
          <w:rFonts w:cs="Times New Roman" w:hint="eastAsia"/>
        </w:rPr>
        <w:t>，抗震等级为三、四级时取</w:t>
      </w:r>
      <w:r w:rsidRPr="00685310">
        <w:rPr>
          <w:rFonts w:cs="Times New Roman" w:hint="eastAsia"/>
        </w:rPr>
        <w:t>1</w:t>
      </w:r>
      <w:r w:rsidRPr="00685310">
        <w:rPr>
          <w:rFonts w:cs="Times New Roman"/>
        </w:rPr>
        <w:t>.1</w:t>
      </w:r>
      <w:r w:rsidRPr="00685310">
        <w:rPr>
          <w:rFonts w:cs="Times New Roman" w:hint="eastAsia"/>
        </w:rPr>
        <w:t>；</w:t>
      </w:r>
    </w:p>
    <w:p w14:paraId="4E1BCC33" w14:textId="718A0044" w:rsidR="00ED555C" w:rsidRPr="00685310" w:rsidRDefault="00ED555C" w:rsidP="00ED555C">
      <w:pPr>
        <w:pStyle w:val="affc"/>
        <w:rPr>
          <w:rFonts w:cs="Times New Roman"/>
        </w:rPr>
      </w:pPr>
      <w:r>
        <w:tab/>
      </w:r>
      <w:r w:rsidR="00C223E0" w:rsidRPr="00C223E0">
        <w:rPr>
          <w:position w:val="-12"/>
        </w:rPr>
        <w:object w:dxaOrig="440" w:dyaOrig="360" w14:anchorId="631683CA">
          <v:shape id="_x0000_i1155" type="#_x0000_t75" style="width:21.35pt;height:18.65pt" o:ole="">
            <v:imagedata r:id="rId235" o:title=""/>
          </v:shape>
          <o:OLEObject Type="Embed" ProgID="Equation.DSMT4" ShapeID="_x0000_i1155" DrawAspect="Content" ObjectID="_1763748966" r:id="rId236"/>
        </w:object>
      </w:r>
      <w:r>
        <w:tab/>
      </w:r>
      <w:r w:rsidRPr="00C3068D">
        <w:rPr>
          <w:rFonts w:hint="eastAsia"/>
        </w:rPr>
        <w:t>——</w:t>
      </w:r>
      <w:r w:rsidRPr="00685310">
        <w:rPr>
          <w:rFonts w:cs="Times New Roman" w:hint="eastAsia"/>
        </w:rPr>
        <w:t>被连接构件端部按实配钢筋面积计算的斜截面受剪承载力设计值（</w:t>
      </w:r>
      <w:r w:rsidRPr="00685310">
        <w:rPr>
          <w:rFonts w:cs="Times New Roman" w:hint="eastAsia"/>
        </w:rPr>
        <w:t>kN</w:t>
      </w:r>
      <w:r w:rsidRPr="00685310">
        <w:rPr>
          <w:rFonts w:cs="Times New Roman" w:hint="eastAsia"/>
        </w:rPr>
        <w:t>）。</w:t>
      </w:r>
    </w:p>
    <w:p w14:paraId="1B75A8C1" w14:textId="77777777" w:rsidR="00ED555C" w:rsidRPr="00685310" w:rsidRDefault="00ED555C" w:rsidP="00ED555C">
      <w:pPr>
        <w:pStyle w:val="aff4"/>
      </w:pPr>
      <w:r>
        <w:rPr>
          <w:b/>
          <w:bCs/>
          <w:iCs/>
        </w:rPr>
        <w:t>6</w:t>
      </w:r>
      <w:r w:rsidRPr="000D1230">
        <w:rPr>
          <w:b/>
          <w:bCs/>
          <w:iCs/>
        </w:rPr>
        <w:t>.</w:t>
      </w:r>
      <w:r>
        <w:rPr>
          <w:b/>
          <w:bCs/>
          <w:iCs/>
        </w:rPr>
        <w:t>3</w:t>
      </w:r>
      <w:r w:rsidRPr="000D1230">
        <w:rPr>
          <w:b/>
          <w:bCs/>
          <w:iCs/>
        </w:rPr>
        <w:t>.</w:t>
      </w:r>
      <w:r>
        <w:rPr>
          <w:b/>
          <w:bCs/>
          <w:iCs/>
        </w:rPr>
        <w:t xml:space="preserve">6 </w:t>
      </w:r>
      <w:r>
        <w:rPr>
          <w:iCs/>
        </w:rPr>
        <w:t xml:space="preserve"> </w:t>
      </w:r>
      <w:r w:rsidRPr="00685310">
        <w:rPr>
          <w:rFonts w:hint="eastAsia"/>
        </w:rPr>
        <w:t>预应力空心墙板装配式结构中，接缝的正截面承载力应符合现行国家标准《混凝土结构设计规范》</w:t>
      </w:r>
      <w:r w:rsidRPr="00685310">
        <w:rPr>
          <w:rFonts w:hint="eastAsia"/>
        </w:rPr>
        <w:t>GB</w:t>
      </w:r>
      <w:r w:rsidRPr="00685310">
        <w:t xml:space="preserve"> 50010</w:t>
      </w:r>
      <w:r w:rsidRPr="00685310">
        <w:rPr>
          <w:rFonts w:hint="eastAsia"/>
        </w:rPr>
        <w:t>的有关规定。</w:t>
      </w:r>
    </w:p>
    <w:p w14:paraId="0BD7C0FE" w14:textId="0C3CD974" w:rsidR="00ED555C" w:rsidRPr="00D745C5" w:rsidRDefault="00ED555C" w:rsidP="00ED555C">
      <w:pPr>
        <w:pStyle w:val="aff4"/>
      </w:pPr>
      <w:r w:rsidRPr="00EB179B">
        <w:rPr>
          <w:b/>
          <w:bCs/>
        </w:rPr>
        <w:t>6.3.7</w:t>
      </w:r>
      <w:r w:rsidRPr="00D745C5">
        <w:t xml:space="preserve"> </w:t>
      </w:r>
      <w:r>
        <w:t xml:space="preserve"> </w:t>
      </w:r>
      <w:r w:rsidRPr="00685310">
        <w:rPr>
          <w:rFonts w:hint="eastAsia"/>
        </w:rPr>
        <w:t>预应力空心楼板的板厚应为</w:t>
      </w:r>
      <w:r w:rsidRPr="00685310">
        <w:rPr>
          <w:rFonts w:hint="eastAsia"/>
        </w:rPr>
        <w:t>1</w:t>
      </w:r>
      <w:r w:rsidRPr="00685310">
        <w:t>00</w:t>
      </w:r>
      <w:r w:rsidRPr="00685310">
        <w:rPr>
          <w:rFonts w:hint="eastAsia"/>
        </w:rPr>
        <w:t>mm</w:t>
      </w:r>
      <w:r w:rsidRPr="00685310">
        <w:rPr>
          <w:rFonts w:hint="eastAsia"/>
        </w:rPr>
        <w:t>、</w:t>
      </w:r>
      <w:r w:rsidRPr="00685310">
        <w:rPr>
          <w:rFonts w:hint="eastAsia"/>
        </w:rPr>
        <w:t>1</w:t>
      </w:r>
      <w:r w:rsidRPr="00685310">
        <w:t>20</w:t>
      </w:r>
      <w:r w:rsidRPr="00685310">
        <w:rPr>
          <w:rFonts w:hint="eastAsia"/>
        </w:rPr>
        <w:t>mm</w:t>
      </w:r>
      <w:r w:rsidRPr="00685310">
        <w:rPr>
          <w:rFonts w:hint="eastAsia"/>
        </w:rPr>
        <w:t>、</w:t>
      </w:r>
      <w:r w:rsidRPr="00685310">
        <w:rPr>
          <w:rFonts w:hint="eastAsia"/>
        </w:rPr>
        <w:t>1</w:t>
      </w:r>
      <w:r w:rsidRPr="00685310">
        <w:t>50</w:t>
      </w:r>
      <w:r w:rsidRPr="00685310">
        <w:rPr>
          <w:rFonts w:hint="eastAsia"/>
        </w:rPr>
        <w:t>mm</w:t>
      </w:r>
      <w:r w:rsidRPr="00685310">
        <w:rPr>
          <w:rFonts w:hint="eastAsia"/>
        </w:rPr>
        <w:t>、</w:t>
      </w:r>
      <w:r w:rsidRPr="00685310">
        <w:rPr>
          <w:rFonts w:hint="eastAsia"/>
        </w:rPr>
        <w:t>1</w:t>
      </w:r>
      <w:r w:rsidRPr="00685310">
        <w:t>60</w:t>
      </w:r>
      <w:r w:rsidRPr="00685310">
        <w:rPr>
          <w:rFonts w:hint="eastAsia"/>
        </w:rPr>
        <w:t>mm</w:t>
      </w:r>
      <w:r w:rsidRPr="00685310">
        <w:rPr>
          <w:rFonts w:hint="eastAsia"/>
        </w:rPr>
        <w:t>、</w:t>
      </w:r>
      <w:r w:rsidRPr="00685310">
        <w:rPr>
          <w:rFonts w:hint="eastAsia"/>
        </w:rPr>
        <w:t>1</w:t>
      </w:r>
      <w:r w:rsidRPr="00685310">
        <w:t>80</w:t>
      </w:r>
      <w:r w:rsidRPr="00685310">
        <w:rPr>
          <w:rFonts w:hint="eastAsia"/>
        </w:rPr>
        <w:t>mm</w:t>
      </w:r>
      <w:r w:rsidRPr="00685310">
        <w:rPr>
          <w:rFonts w:hint="eastAsia"/>
        </w:rPr>
        <w:t>、</w:t>
      </w:r>
      <w:r w:rsidRPr="00685310">
        <w:rPr>
          <w:rFonts w:hint="eastAsia"/>
        </w:rPr>
        <w:t>2</w:t>
      </w:r>
      <w:r w:rsidRPr="00685310">
        <w:t>00</w:t>
      </w:r>
      <w:r w:rsidRPr="00685310">
        <w:rPr>
          <w:rFonts w:hint="eastAsia"/>
        </w:rPr>
        <w:t>mm</w:t>
      </w:r>
      <w:r w:rsidRPr="00685310">
        <w:rPr>
          <w:rFonts w:hint="eastAsia"/>
        </w:rPr>
        <w:t>、</w:t>
      </w:r>
      <w:r w:rsidRPr="00685310">
        <w:rPr>
          <w:rFonts w:hint="eastAsia"/>
        </w:rPr>
        <w:t>2</w:t>
      </w:r>
      <w:r w:rsidRPr="00685310">
        <w:t>20</w:t>
      </w:r>
      <w:r w:rsidRPr="00685310">
        <w:rPr>
          <w:rFonts w:hint="eastAsia"/>
        </w:rPr>
        <w:t>mm</w:t>
      </w:r>
      <w:r w:rsidRPr="00685310">
        <w:rPr>
          <w:rFonts w:hint="eastAsia"/>
        </w:rPr>
        <w:t>、</w:t>
      </w:r>
      <w:r w:rsidRPr="00685310">
        <w:rPr>
          <w:rFonts w:hint="eastAsia"/>
        </w:rPr>
        <w:t>2</w:t>
      </w:r>
      <w:r w:rsidRPr="00685310">
        <w:t>40</w:t>
      </w:r>
      <w:r w:rsidRPr="00685310">
        <w:rPr>
          <w:rFonts w:hint="eastAsia"/>
        </w:rPr>
        <w:t>mm</w:t>
      </w:r>
      <w:r w:rsidRPr="00685310">
        <w:rPr>
          <w:rFonts w:hint="eastAsia"/>
        </w:rPr>
        <w:t>、</w:t>
      </w:r>
      <w:r w:rsidRPr="00685310">
        <w:rPr>
          <w:rFonts w:hint="eastAsia"/>
        </w:rPr>
        <w:t>2</w:t>
      </w:r>
      <w:r w:rsidRPr="00685310">
        <w:t>50</w:t>
      </w:r>
      <w:r w:rsidRPr="00685310">
        <w:rPr>
          <w:rFonts w:hint="eastAsia"/>
        </w:rPr>
        <w:t>mm</w:t>
      </w:r>
      <w:r w:rsidRPr="00685310">
        <w:rPr>
          <w:rFonts w:hint="eastAsia"/>
        </w:rPr>
        <w:t>、</w:t>
      </w:r>
      <w:r w:rsidRPr="00685310">
        <w:rPr>
          <w:rFonts w:hint="eastAsia"/>
        </w:rPr>
        <w:t>2</w:t>
      </w:r>
      <w:r w:rsidRPr="00685310">
        <w:t>65</w:t>
      </w:r>
      <w:r w:rsidRPr="00685310">
        <w:rPr>
          <w:rFonts w:hint="eastAsia"/>
        </w:rPr>
        <w:t>mm</w:t>
      </w:r>
      <w:r w:rsidRPr="00685310">
        <w:rPr>
          <w:rFonts w:hint="eastAsia"/>
        </w:rPr>
        <w:t>、</w:t>
      </w:r>
      <w:r w:rsidRPr="00685310">
        <w:rPr>
          <w:rFonts w:hint="eastAsia"/>
        </w:rPr>
        <w:t>3</w:t>
      </w:r>
      <w:r w:rsidRPr="00685310">
        <w:t>00</w:t>
      </w:r>
      <w:r w:rsidRPr="00685310">
        <w:rPr>
          <w:rFonts w:hint="eastAsia"/>
        </w:rPr>
        <w:t>mm</w:t>
      </w:r>
      <w:r w:rsidRPr="00685310">
        <w:rPr>
          <w:rFonts w:hint="eastAsia"/>
        </w:rPr>
        <w:t>、</w:t>
      </w:r>
      <w:r w:rsidRPr="00685310">
        <w:rPr>
          <w:rFonts w:hint="eastAsia"/>
        </w:rPr>
        <w:t>3</w:t>
      </w:r>
      <w:r w:rsidRPr="00685310">
        <w:t>20</w:t>
      </w:r>
      <w:r w:rsidRPr="00685310">
        <w:rPr>
          <w:rFonts w:hint="eastAsia"/>
        </w:rPr>
        <w:t>mm</w:t>
      </w:r>
      <w:r w:rsidRPr="00685310">
        <w:rPr>
          <w:rFonts w:hint="eastAsia"/>
        </w:rPr>
        <w:t>、</w:t>
      </w:r>
      <w:r w:rsidRPr="00685310">
        <w:rPr>
          <w:rFonts w:hint="eastAsia"/>
        </w:rPr>
        <w:t>3</w:t>
      </w:r>
      <w:r w:rsidRPr="00685310">
        <w:t>50</w:t>
      </w:r>
      <w:r w:rsidRPr="00685310">
        <w:rPr>
          <w:rFonts w:hint="eastAsia"/>
        </w:rPr>
        <w:t>mm</w:t>
      </w:r>
      <w:r w:rsidRPr="00685310">
        <w:rPr>
          <w:rFonts w:hint="eastAsia"/>
        </w:rPr>
        <w:t>、</w:t>
      </w:r>
      <w:r w:rsidRPr="00685310">
        <w:rPr>
          <w:rFonts w:hint="eastAsia"/>
        </w:rPr>
        <w:t>3</w:t>
      </w:r>
      <w:r w:rsidRPr="00685310">
        <w:t>60</w:t>
      </w:r>
      <w:r w:rsidRPr="00685310">
        <w:rPr>
          <w:rFonts w:hint="eastAsia"/>
        </w:rPr>
        <w:t>mm</w:t>
      </w:r>
      <w:r w:rsidRPr="00685310">
        <w:rPr>
          <w:rFonts w:hint="eastAsia"/>
        </w:rPr>
        <w:t>、</w:t>
      </w:r>
      <w:r w:rsidRPr="00685310">
        <w:rPr>
          <w:rFonts w:hint="eastAsia"/>
        </w:rPr>
        <w:t>3</w:t>
      </w:r>
      <w:r w:rsidRPr="00685310">
        <w:t>70</w:t>
      </w:r>
      <w:r w:rsidRPr="00685310">
        <w:rPr>
          <w:rFonts w:hint="eastAsia"/>
        </w:rPr>
        <w:t>mm</w:t>
      </w:r>
      <w:r w:rsidRPr="00685310">
        <w:rPr>
          <w:rFonts w:hint="eastAsia"/>
        </w:rPr>
        <w:t>、</w:t>
      </w:r>
      <w:r w:rsidRPr="00685310">
        <w:rPr>
          <w:rFonts w:hint="eastAsia"/>
        </w:rPr>
        <w:t>3</w:t>
      </w:r>
      <w:r w:rsidRPr="00685310">
        <w:t>80</w:t>
      </w:r>
      <w:r w:rsidRPr="00685310">
        <w:rPr>
          <w:rFonts w:hint="eastAsia"/>
        </w:rPr>
        <w:t>mm</w:t>
      </w:r>
      <w:r w:rsidRPr="00685310">
        <w:rPr>
          <w:rFonts w:hint="eastAsia"/>
        </w:rPr>
        <w:t>、</w:t>
      </w:r>
      <w:r w:rsidRPr="00685310">
        <w:rPr>
          <w:rFonts w:hint="eastAsia"/>
        </w:rPr>
        <w:t>4</w:t>
      </w:r>
      <w:r w:rsidRPr="00685310">
        <w:t>00</w:t>
      </w:r>
      <w:r w:rsidRPr="00685310">
        <w:rPr>
          <w:rFonts w:hint="eastAsia"/>
        </w:rPr>
        <w:t>mm</w:t>
      </w:r>
      <w:r w:rsidRPr="00685310">
        <w:rPr>
          <w:rFonts w:hint="eastAsia"/>
        </w:rPr>
        <w:t>、</w:t>
      </w:r>
      <w:r w:rsidRPr="00685310">
        <w:rPr>
          <w:rFonts w:hint="eastAsia"/>
        </w:rPr>
        <w:t>4</w:t>
      </w:r>
      <w:r w:rsidRPr="00685310">
        <w:t>50</w:t>
      </w:r>
      <w:r w:rsidRPr="00685310">
        <w:rPr>
          <w:rFonts w:hint="eastAsia"/>
        </w:rPr>
        <w:t>mm</w:t>
      </w:r>
      <w:r w:rsidRPr="00685310">
        <w:rPr>
          <w:rFonts w:hint="eastAsia"/>
        </w:rPr>
        <w:t>或</w:t>
      </w:r>
      <w:r w:rsidRPr="00685310">
        <w:rPr>
          <w:rFonts w:hint="eastAsia"/>
        </w:rPr>
        <w:t>5</w:t>
      </w:r>
      <w:r w:rsidRPr="00685310">
        <w:t>00</w:t>
      </w:r>
      <w:r w:rsidRPr="00685310">
        <w:rPr>
          <w:rFonts w:hint="eastAsia"/>
        </w:rPr>
        <w:t>mm</w:t>
      </w:r>
      <w:r w:rsidRPr="00685310">
        <w:rPr>
          <w:rFonts w:hint="eastAsia"/>
        </w:rPr>
        <w:t>。</w:t>
      </w:r>
      <w:r w:rsidR="00063D4B" w:rsidRPr="00685310">
        <w:rPr>
          <w:rFonts w:hint="eastAsia"/>
        </w:rPr>
        <w:t>预应力空心墙板</w:t>
      </w:r>
      <w:r w:rsidR="00063D4B">
        <w:rPr>
          <w:rFonts w:hint="eastAsia"/>
        </w:rPr>
        <w:t>的</w:t>
      </w:r>
      <w:r w:rsidR="00063D4B" w:rsidRPr="00685310">
        <w:rPr>
          <w:rFonts w:hint="eastAsia"/>
        </w:rPr>
        <w:t>板厚</w:t>
      </w:r>
      <w:r w:rsidR="000B48EF">
        <w:rPr>
          <w:rFonts w:hint="eastAsia"/>
        </w:rPr>
        <w:t>不应小于</w:t>
      </w:r>
      <w:r w:rsidR="000B48EF">
        <w:rPr>
          <w:rFonts w:hint="eastAsia"/>
        </w:rPr>
        <w:t>1</w:t>
      </w:r>
      <w:r w:rsidR="000B48EF">
        <w:t>50</w:t>
      </w:r>
      <w:r w:rsidR="000B48EF">
        <w:rPr>
          <w:rFonts w:hint="eastAsia"/>
        </w:rPr>
        <w:t>mm</w:t>
      </w:r>
      <w:r w:rsidR="000B48EF">
        <w:rPr>
          <w:rFonts w:hint="eastAsia"/>
        </w:rPr>
        <w:t>，</w:t>
      </w:r>
      <w:r w:rsidR="00063D4B" w:rsidRPr="00685310">
        <w:rPr>
          <w:rFonts w:hint="eastAsia"/>
        </w:rPr>
        <w:t>宜为</w:t>
      </w:r>
      <w:r w:rsidR="00063D4B" w:rsidRPr="00685310">
        <w:rPr>
          <w:rFonts w:hint="eastAsia"/>
        </w:rPr>
        <w:t>1</w:t>
      </w:r>
      <w:r w:rsidR="00063D4B" w:rsidRPr="00685310">
        <w:t>50</w:t>
      </w:r>
      <w:r w:rsidR="00063D4B" w:rsidRPr="00685310">
        <w:rPr>
          <w:rFonts w:hint="eastAsia"/>
        </w:rPr>
        <w:t>mm</w:t>
      </w:r>
      <w:r w:rsidR="00063D4B" w:rsidRPr="00685310">
        <w:rPr>
          <w:rFonts w:hint="eastAsia"/>
        </w:rPr>
        <w:t>、</w:t>
      </w:r>
      <w:r w:rsidR="00063D4B" w:rsidRPr="00685310">
        <w:rPr>
          <w:rFonts w:hint="eastAsia"/>
        </w:rPr>
        <w:t>2</w:t>
      </w:r>
      <w:r w:rsidR="00063D4B" w:rsidRPr="00685310">
        <w:t>00</w:t>
      </w:r>
      <w:r w:rsidR="00063D4B" w:rsidRPr="00685310">
        <w:rPr>
          <w:rFonts w:hint="eastAsia"/>
        </w:rPr>
        <w:t>mm</w:t>
      </w:r>
      <w:r w:rsidR="00063D4B" w:rsidRPr="00685310">
        <w:rPr>
          <w:rFonts w:hint="eastAsia"/>
        </w:rPr>
        <w:t>、</w:t>
      </w:r>
      <w:r w:rsidR="00063D4B" w:rsidRPr="00685310">
        <w:rPr>
          <w:rFonts w:hint="eastAsia"/>
        </w:rPr>
        <w:t>2</w:t>
      </w:r>
      <w:r w:rsidR="00063D4B" w:rsidRPr="00685310">
        <w:t>50</w:t>
      </w:r>
      <w:r w:rsidR="00063D4B" w:rsidRPr="00685310">
        <w:rPr>
          <w:rFonts w:hint="eastAsia"/>
        </w:rPr>
        <w:t>mm</w:t>
      </w:r>
      <w:r w:rsidR="00063D4B" w:rsidRPr="00685310">
        <w:rPr>
          <w:rFonts w:hint="eastAsia"/>
        </w:rPr>
        <w:t>或</w:t>
      </w:r>
      <w:r w:rsidR="00063D4B" w:rsidRPr="00685310">
        <w:rPr>
          <w:rFonts w:hint="eastAsia"/>
        </w:rPr>
        <w:t>3</w:t>
      </w:r>
      <w:r w:rsidR="00063D4B" w:rsidRPr="00685310">
        <w:t>00</w:t>
      </w:r>
      <w:r w:rsidR="00063D4B" w:rsidRPr="00685310">
        <w:rPr>
          <w:rFonts w:hint="eastAsia"/>
        </w:rPr>
        <w:t>mm</w:t>
      </w:r>
      <w:r w:rsidR="00063D4B" w:rsidRPr="00685310">
        <w:rPr>
          <w:rFonts w:hint="eastAsia"/>
        </w:rPr>
        <w:t>。</w:t>
      </w:r>
    </w:p>
    <w:p w14:paraId="6F1391AF" w14:textId="0DCAB719" w:rsidR="00ED555C" w:rsidRPr="00D745C5" w:rsidRDefault="00ED555C" w:rsidP="00ED555C">
      <w:pPr>
        <w:pStyle w:val="aff4"/>
      </w:pPr>
      <w:r w:rsidRPr="00EB179B">
        <w:rPr>
          <w:b/>
          <w:bCs/>
        </w:rPr>
        <w:t>6.3.8</w:t>
      </w:r>
      <w:r w:rsidRPr="00D745C5">
        <w:t xml:space="preserve"> </w:t>
      </w:r>
      <w:r>
        <w:t xml:space="preserve"> </w:t>
      </w:r>
      <w:r w:rsidRPr="00685310">
        <w:rPr>
          <w:rFonts w:hint="eastAsia"/>
        </w:rPr>
        <w:t>预应力空心板的标志宽度宜为</w:t>
      </w:r>
      <w:r w:rsidRPr="00685310">
        <w:rPr>
          <w:rFonts w:hint="eastAsia"/>
        </w:rPr>
        <w:t>1</w:t>
      </w:r>
      <w:r w:rsidRPr="00685310">
        <w:t>.2</w:t>
      </w:r>
      <w:r w:rsidRPr="00685310">
        <w:rPr>
          <w:rFonts w:hint="eastAsia"/>
        </w:rPr>
        <w:t>m</w:t>
      </w:r>
      <w:r w:rsidRPr="00685310">
        <w:rPr>
          <w:rFonts w:hint="eastAsia"/>
        </w:rPr>
        <w:t>，也可采用切割后的其他宽度。空心板的制作宽度应为标志宽度减去板侧间隙（图</w:t>
      </w:r>
      <w:r w:rsidRPr="00685310">
        <w:rPr>
          <w:rFonts w:hint="eastAsia"/>
        </w:rPr>
        <w:t>6</w:t>
      </w:r>
      <w:r w:rsidRPr="00685310">
        <w:t>.3.8</w:t>
      </w:r>
      <w:r w:rsidRPr="00685310">
        <w:rPr>
          <w:rFonts w:hint="eastAsia"/>
        </w:rPr>
        <w:t>），板侧间隙</w:t>
      </w:r>
      <w:r w:rsidR="00063D4B">
        <w:rPr>
          <w:rFonts w:hint="eastAsia"/>
        </w:rPr>
        <w:t>宜取</w:t>
      </w:r>
      <w:r w:rsidR="00063D4B">
        <w:rPr>
          <w:rFonts w:hint="eastAsia"/>
        </w:rPr>
        <w:t>0</w:t>
      </w:r>
      <w:r w:rsidR="00063D4B">
        <w:t>~10</w:t>
      </w:r>
      <w:r w:rsidR="00063D4B">
        <w:rPr>
          <w:rFonts w:hint="eastAsia"/>
        </w:rPr>
        <w:t>mm</w:t>
      </w:r>
      <w:r w:rsidR="00063D4B">
        <w:rPr>
          <w:rFonts w:hint="eastAsia"/>
        </w:rPr>
        <w:t>。</w:t>
      </w:r>
    </w:p>
    <w:p w14:paraId="5CC8D65E" w14:textId="77777777" w:rsidR="00ED555C" w:rsidRPr="00D745C5" w:rsidRDefault="00ED555C" w:rsidP="00ED555C">
      <w:pPr>
        <w:jc w:val="center"/>
        <w:rPr>
          <w:rFonts w:asciiTheme="minorEastAsia" w:eastAsiaTheme="minorEastAsia" w:hAnsiTheme="minorEastAsia" w:cs="Times New Roman"/>
          <w:color w:val="00B050"/>
        </w:rPr>
      </w:pPr>
      <w:r w:rsidRPr="00D745C5">
        <w:rPr>
          <w:noProof/>
          <w:color w:val="00B050"/>
        </w:rPr>
        <w:drawing>
          <wp:inline distT="0" distB="0" distL="0" distR="0" wp14:anchorId="7E8F0DAF" wp14:editId="510CF8B2">
            <wp:extent cx="4071068" cy="1108685"/>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extLst>
                        <a:ext uri="{BEBA8EAE-BF5A-486C-A8C5-ECC9F3942E4B}">
                          <a14:imgProps xmlns:a14="http://schemas.microsoft.com/office/drawing/2010/main">
                            <a14:imgLayer r:embed="rId238">
                              <a14:imgEffect>
                                <a14:sharpenSoften amount="50000"/>
                              </a14:imgEffect>
                            </a14:imgLayer>
                          </a14:imgProps>
                        </a:ext>
                      </a:extLst>
                    </a:blip>
                    <a:stretch>
                      <a:fillRect/>
                    </a:stretch>
                  </pic:blipFill>
                  <pic:spPr>
                    <a:xfrm>
                      <a:off x="0" y="0"/>
                      <a:ext cx="4202538" cy="1144489"/>
                    </a:xfrm>
                    <a:prstGeom prst="rect">
                      <a:avLst/>
                    </a:prstGeom>
                  </pic:spPr>
                </pic:pic>
              </a:graphicData>
            </a:graphic>
          </wp:inline>
        </w:drawing>
      </w:r>
    </w:p>
    <w:p w14:paraId="1FD4AE4A" w14:textId="77777777" w:rsidR="00ED555C" w:rsidRPr="00EB179B" w:rsidRDefault="00ED555C" w:rsidP="00ED555C">
      <w:pPr>
        <w:pStyle w:val="aff9"/>
      </w:pPr>
      <w:r w:rsidRPr="00D6109C">
        <w:rPr>
          <w:rFonts w:cs="Times New Roman"/>
          <w:i/>
        </w:rPr>
        <w:t>b</w:t>
      </w:r>
      <w:r w:rsidRPr="00EB179B">
        <w:rPr>
          <w:rFonts w:cstheme="majorHAnsi"/>
          <w:i/>
        </w:rPr>
        <w:t xml:space="preserve"> </w:t>
      </w:r>
      <w:r w:rsidRPr="00EB179B">
        <w:t>—</w:t>
      </w:r>
      <w:r w:rsidRPr="00EB179B">
        <w:t>标志宽度；</w:t>
      </w:r>
      <w:r w:rsidRPr="00D6109C">
        <w:rPr>
          <w:i/>
        </w:rPr>
        <w:t>b</w:t>
      </w:r>
      <w:r w:rsidRPr="00D6109C">
        <w:rPr>
          <w:vertAlign w:val="subscript"/>
        </w:rPr>
        <w:t>p</w:t>
      </w:r>
      <w:r w:rsidRPr="00EB179B">
        <w:t>—</w:t>
      </w:r>
      <w:r w:rsidRPr="00EB179B">
        <w:t>制作宽度；</w:t>
      </w:r>
      <w:r w:rsidRPr="00D6109C">
        <w:rPr>
          <w:rFonts w:cs="Times New Roman"/>
          <w:i/>
        </w:rPr>
        <w:t>e</w:t>
      </w:r>
      <w:r w:rsidRPr="00EB179B">
        <w:rPr>
          <w:rFonts w:cstheme="majorHAnsi"/>
          <w:i/>
        </w:rPr>
        <w:t xml:space="preserve"> </w:t>
      </w:r>
      <w:r w:rsidRPr="00EB179B">
        <w:t>—</w:t>
      </w:r>
      <w:r w:rsidRPr="00EB179B">
        <w:t>板侧间隙；</w:t>
      </w:r>
      <w:r w:rsidRPr="00D6109C">
        <w:rPr>
          <w:i/>
        </w:rPr>
        <w:t>e</w:t>
      </w:r>
      <w:r w:rsidRPr="00D6109C">
        <w:rPr>
          <w:vertAlign w:val="subscript"/>
        </w:rPr>
        <w:t>1</w:t>
      </w:r>
      <w:r>
        <w:rPr>
          <w:rFonts w:hint="eastAsia"/>
        </w:rPr>
        <w:t>，</w:t>
      </w:r>
      <w:r w:rsidRPr="00D6109C">
        <w:rPr>
          <w:i/>
        </w:rPr>
        <w:t>e</w:t>
      </w:r>
      <w:r w:rsidRPr="00D6109C">
        <w:rPr>
          <w:vertAlign w:val="subscript"/>
        </w:rPr>
        <w:t>2</w:t>
      </w:r>
      <w:r>
        <w:rPr>
          <w:rFonts w:hint="eastAsia"/>
        </w:rPr>
        <w:t>——板侧中心线距板侧下边缘的距离</w:t>
      </w:r>
    </w:p>
    <w:p w14:paraId="3D2F1411" w14:textId="77777777" w:rsidR="00ED555C" w:rsidRPr="00D745C5" w:rsidRDefault="00ED555C" w:rsidP="00ED555C">
      <w:pPr>
        <w:pStyle w:val="af2"/>
      </w:pPr>
      <w:r w:rsidRPr="00D745C5">
        <w:rPr>
          <w:rFonts w:hint="eastAsia"/>
        </w:rPr>
        <w:t>图</w:t>
      </w:r>
      <w:r>
        <w:t>6</w:t>
      </w:r>
      <w:r w:rsidRPr="00D745C5">
        <w:t>.</w:t>
      </w:r>
      <w:r>
        <w:t>3.8</w:t>
      </w:r>
      <w:r w:rsidRPr="00D745C5">
        <w:t xml:space="preserve"> </w:t>
      </w:r>
      <w:r>
        <w:t xml:space="preserve"> </w:t>
      </w:r>
      <w:r w:rsidRPr="00D745C5">
        <w:rPr>
          <w:rFonts w:hint="eastAsia"/>
        </w:rPr>
        <w:t>空心板横向宽度示意</w:t>
      </w:r>
      <w:r>
        <w:rPr>
          <w:rFonts w:hint="eastAsia"/>
        </w:rPr>
        <w:t>图</w:t>
      </w:r>
    </w:p>
    <w:p w14:paraId="52219915" w14:textId="563A2F4A" w:rsidR="00ED555C" w:rsidRPr="00EB179B" w:rsidRDefault="00ED555C" w:rsidP="00ED555C">
      <w:pPr>
        <w:pStyle w:val="aff4"/>
      </w:pPr>
      <w:r w:rsidRPr="00EB179B">
        <w:rPr>
          <w:b/>
          <w:bCs/>
        </w:rPr>
        <w:lastRenderedPageBreak/>
        <w:t>6.3.9</w:t>
      </w:r>
      <w:r w:rsidRPr="00EB179B">
        <w:t xml:space="preserve"> </w:t>
      </w:r>
      <w:r>
        <w:t xml:space="preserve"> </w:t>
      </w:r>
      <w:r w:rsidRPr="00685310">
        <w:rPr>
          <w:rFonts w:hint="eastAsia"/>
        </w:rPr>
        <w:t>预应力空心板的截面可采用圆孔或其他异形孔样式，孔形及尺寸应满足空心板混凝土成形要求和受力计算要求。</w:t>
      </w:r>
      <w:r w:rsidRPr="00685310">
        <w:t>预应力</w:t>
      </w:r>
      <w:r w:rsidRPr="00685310">
        <w:rPr>
          <w:rFonts w:hint="eastAsia"/>
        </w:rPr>
        <w:t>空心板构件的截面形式与截面特性宜符合本标准附录</w:t>
      </w:r>
      <w:r w:rsidRPr="00685310">
        <w:t>D</w:t>
      </w:r>
      <w:r w:rsidRPr="00685310">
        <w:rPr>
          <w:rFonts w:hint="eastAsia"/>
        </w:rPr>
        <w:t>的规定。</w:t>
      </w:r>
    </w:p>
    <w:p w14:paraId="6DFA8A5A" w14:textId="0CD3F767" w:rsidR="00ED555C" w:rsidRPr="00EB179B" w:rsidRDefault="00ED555C" w:rsidP="00ED555C">
      <w:pPr>
        <w:pStyle w:val="aff4"/>
      </w:pPr>
      <w:r w:rsidRPr="00EB179B">
        <w:rPr>
          <w:b/>
          <w:bCs/>
        </w:rPr>
        <w:t>6.3.10</w:t>
      </w:r>
      <w:r w:rsidRPr="00EB179B">
        <w:t xml:space="preserve"> </w:t>
      </w:r>
      <w:r>
        <w:t xml:space="preserve"> </w:t>
      </w:r>
      <w:r w:rsidRPr="00685310">
        <w:rPr>
          <w:rFonts w:hint="eastAsia"/>
        </w:rPr>
        <w:t>预应力空心板的纵向侧边应采用双齿型边槽，板底边角宜做成</w:t>
      </w:r>
      <w:r w:rsidRPr="00685310">
        <w:t>45°</w:t>
      </w:r>
      <w:r w:rsidRPr="00685310">
        <w:rPr>
          <w:rFonts w:hint="eastAsia"/>
        </w:rPr>
        <w:t>倒角。边槽类型可采用</w:t>
      </w:r>
      <w:r w:rsidRPr="00685310">
        <w:t>A</w:t>
      </w:r>
      <w:r w:rsidRPr="00685310">
        <w:t>型、</w:t>
      </w:r>
      <w:r w:rsidRPr="00685310">
        <w:t>B</w:t>
      </w:r>
      <w:r w:rsidRPr="00685310">
        <w:t>型或</w:t>
      </w:r>
      <w:r w:rsidRPr="00685310">
        <w:t>C</w:t>
      </w:r>
      <w:r w:rsidRPr="00685310">
        <w:rPr>
          <w:rFonts w:hint="eastAsia"/>
        </w:rPr>
        <w:t>型（图</w:t>
      </w:r>
      <w:r w:rsidRPr="00685310">
        <w:t>6.3.10</w:t>
      </w:r>
      <w:r w:rsidRPr="00685310">
        <w:rPr>
          <w:rFonts w:hint="eastAsia"/>
        </w:rPr>
        <w:t>）。</w:t>
      </w:r>
      <w:r w:rsidRPr="00685310">
        <w:t>预应力</w:t>
      </w:r>
      <w:r w:rsidRPr="00685310">
        <w:rPr>
          <w:rFonts w:hint="eastAsia"/>
        </w:rPr>
        <w:t>空心板构件的边槽类型与尺寸要求宜符合本标准附录</w:t>
      </w:r>
      <w:r w:rsidRPr="00685310">
        <w:t>C</w:t>
      </w:r>
      <w:r w:rsidRPr="00685310">
        <w:rPr>
          <w:rFonts w:hint="eastAsia"/>
        </w:rPr>
        <w:t>的规定。</w:t>
      </w:r>
    </w:p>
    <w:p w14:paraId="3F9A82BA" w14:textId="77777777" w:rsidR="00ED555C" w:rsidRDefault="00ED555C" w:rsidP="00ED555C">
      <w:pPr>
        <w:jc w:val="center"/>
        <w:rPr>
          <w:rFonts w:asciiTheme="minorEastAsia" w:eastAsiaTheme="minorEastAsia" w:hAnsiTheme="minorEastAsia" w:cs="Times New Roman"/>
          <w:color w:val="00B050"/>
        </w:rPr>
      </w:pPr>
      <w:r>
        <w:rPr>
          <w:rFonts w:asciiTheme="minorEastAsia" w:eastAsiaTheme="minorEastAsia" w:hAnsiTheme="minorEastAsia" w:cs="Times New Roman"/>
          <w:noProof/>
          <w:color w:val="00B050"/>
        </w:rPr>
        <w:drawing>
          <wp:inline distT="0" distB="0" distL="0" distR="0" wp14:anchorId="79ADA3E5" wp14:editId="1575833A">
            <wp:extent cx="3530379" cy="9422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585241" cy="956913"/>
                    </a:xfrm>
                    <a:prstGeom prst="rect">
                      <a:avLst/>
                    </a:prstGeom>
                    <a:noFill/>
                    <a:ln>
                      <a:noFill/>
                    </a:ln>
                  </pic:spPr>
                </pic:pic>
              </a:graphicData>
            </a:graphic>
          </wp:inline>
        </w:drawing>
      </w:r>
    </w:p>
    <w:p w14:paraId="2595DFEE" w14:textId="77777777" w:rsidR="00ED555C" w:rsidRDefault="00ED555C" w:rsidP="00ED555C">
      <w:pPr>
        <w:pStyle w:val="aff9"/>
      </w:pPr>
      <w:r w:rsidRPr="00684A51">
        <w:rPr>
          <w:rFonts w:hint="eastAsia"/>
          <w:b/>
        </w:rPr>
        <w:t>(a)</w:t>
      </w:r>
      <w:r w:rsidRPr="00684A51">
        <w:rPr>
          <w:b/>
        </w:rPr>
        <w:t xml:space="preserve"> </w:t>
      </w:r>
      <w:r>
        <w:rPr>
          <w:rFonts w:hint="eastAsia"/>
        </w:rPr>
        <w:t>A</w:t>
      </w:r>
      <w:r>
        <w:rPr>
          <w:rFonts w:hint="eastAsia"/>
        </w:rPr>
        <w:t>型</w:t>
      </w:r>
      <w:r>
        <w:rPr>
          <w:rFonts w:hint="eastAsia"/>
        </w:rPr>
        <w:t xml:space="preserve"> </w:t>
      </w:r>
      <w:r>
        <w:t xml:space="preserve">               </w:t>
      </w:r>
      <w:r w:rsidRPr="00684A51">
        <w:rPr>
          <w:b/>
        </w:rPr>
        <w:t xml:space="preserve"> </w:t>
      </w:r>
      <w:r w:rsidRPr="00684A51">
        <w:rPr>
          <w:rFonts w:hint="eastAsia"/>
          <w:b/>
        </w:rPr>
        <w:t>(b)</w:t>
      </w:r>
      <w:r w:rsidRPr="00684A51">
        <w:rPr>
          <w:b/>
        </w:rPr>
        <w:t xml:space="preserve"> </w:t>
      </w:r>
      <w:r>
        <w:t>B</w:t>
      </w:r>
      <w:r>
        <w:rPr>
          <w:rFonts w:hint="eastAsia"/>
        </w:rPr>
        <w:t>型</w:t>
      </w:r>
      <w:r>
        <w:rPr>
          <w:rFonts w:hint="eastAsia"/>
        </w:rPr>
        <w:t xml:space="preserve"> </w:t>
      </w:r>
      <w:r>
        <w:t xml:space="preserve">               </w:t>
      </w:r>
      <w:r w:rsidRPr="00684A51">
        <w:rPr>
          <w:b/>
        </w:rPr>
        <w:t xml:space="preserve"> </w:t>
      </w:r>
      <w:r w:rsidRPr="00684A51">
        <w:rPr>
          <w:rFonts w:hint="eastAsia"/>
          <w:b/>
        </w:rPr>
        <w:t>(c)</w:t>
      </w:r>
      <w:r>
        <w:t xml:space="preserve"> C</w:t>
      </w:r>
      <w:r>
        <w:rPr>
          <w:rFonts w:hint="eastAsia"/>
        </w:rPr>
        <w:t>型</w:t>
      </w:r>
    </w:p>
    <w:p w14:paraId="01BC7672" w14:textId="77777777" w:rsidR="00ED555C" w:rsidRPr="00D745C5" w:rsidRDefault="00ED555C" w:rsidP="00ED555C">
      <w:pPr>
        <w:pStyle w:val="af2"/>
      </w:pPr>
      <w:r w:rsidRPr="00D745C5">
        <w:rPr>
          <w:rFonts w:hint="eastAsia"/>
        </w:rPr>
        <w:t>图</w:t>
      </w:r>
      <w:r>
        <w:t>6.3.10</w:t>
      </w:r>
      <w:r w:rsidRPr="00D745C5">
        <w:t xml:space="preserve"> </w:t>
      </w:r>
      <w:r>
        <w:t xml:space="preserve"> </w:t>
      </w:r>
      <w:r w:rsidRPr="00D745C5">
        <w:rPr>
          <w:rFonts w:hint="eastAsia"/>
        </w:rPr>
        <w:t>空心板纵向侧边边槽类型示意</w:t>
      </w:r>
      <w:r>
        <w:rPr>
          <w:rFonts w:hint="eastAsia"/>
        </w:rPr>
        <w:t>图</w:t>
      </w:r>
    </w:p>
    <w:p w14:paraId="3618A3BE" w14:textId="77777777" w:rsidR="00ED555C" w:rsidRPr="00D745C5" w:rsidRDefault="00ED555C" w:rsidP="00ED555C">
      <w:pPr>
        <w:pStyle w:val="aff4"/>
      </w:pPr>
      <w:r w:rsidRPr="00EB179B">
        <w:rPr>
          <w:b/>
          <w:bCs/>
        </w:rPr>
        <w:t>6.3.11</w:t>
      </w:r>
      <w:r w:rsidRPr="00D745C5">
        <w:t xml:space="preserve"> </w:t>
      </w:r>
      <w:r>
        <w:t xml:space="preserve"> </w:t>
      </w:r>
      <w:r w:rsidRPr="00685310">
        <w:t>预应力</w:t>
      </w:r>
      <w:r w:rsidRPr="00685310">
        <w:rPr>
          <w:rFonts w:hint="eastAsia"/>
        </w:rPr>
        <w:t>空心板构件的典型配筋力学性能指标宜符合本标准附录</w:t>
      </w:r>
      <w:r w:rsidRPr="00685310">
        <w:rPr>
          <w:rFonts w:hint="eastAsia"/>
        </w:rPr>
        <w:t>E</w:t>
      </w:r>
      <w:r w:rsidRPr="00685310">
        <w:rPr>
          <w:rFonts w:hint="eastAsia"/>
        </w:rPr>
        <w:t>的规定。预应力空心楼板的承载能力极限状态应按下列公式计算：</w:t>
      </w:r>
    </w:p>
    <w:p w14:paraId="6A4E8FEF" w14:textId="762534EB" w:rsidR="00ED555C" w:rsidRPr="00D745C5" w:rsidRDefault="00ED555C" w:rsidP="00ED555C">
      <w:pPr>
        <w:pStyle w:val="affb"/>
        <w:rPr>
          <w:rFonts w:asciiTheme="minorEastAsia" w:hAnsiTheme="minorEastAsia"/>
        </w:rPr>
      </w:pPr>
      <w:r>
        <w:tab/>
      </w:r>
      <w:r w:rsidR="00C223E0" w:rsidRPr="00025957">
        <w:rPr>
          <w:position w:val="-4"/>
        </w:rPr>
        <w:object w:dxaOrig="1760" w:dyaOrig="400" w14:anchorId="1E7A0F01">
          <v:shape id="_x0000_i1156" type="#_x0000_t75" style="width:88pt;height:20.25pt" o:ole="">
            <v:imagedata r:id="rId240" o:title=""/>
          </v:shape>
          <o:OLEObject Type="Embed" ProgID="Equation.DSMT4" ShapeID="_x0000_i1156" DrawAspect="Content" ObjectID="_1763748967" r:id="rId241"/>
        </w:object>
      </w:r>
      <w:r>
        <w:tab/>
      </w:r>
      <w:r>
        <w:rPr>
          <w:rFonts w:asciiTheme="minorEastAsia" w:hAnsiTheme="minorEastAsia" w:hint="eastAsia"/>
        </w:rPr>
        <w:t>（</w:t>
      </w:r>
      <w:r>
        <w:rPr>
          <w:rFonts w:cs="Times New Roman"/>
        </w:rPr>
        <w:t>6.3.11</w:t>
      </w:r>
      <w:r w:rsidRPr="00452303">
        <w:rPr>
          <w:rFonts w:cs="Times New Roman"/>
        </w:rPr>
        <w:t>-1</w:t>
      </w:r>
      <w:r>
        <w:rPr>
          <w:rFonts w:asciiTheme="minorEastAsia" w:hAnsiTheme="minorEastAsia" w:hint="eastAsia"/>
        </w:rPr>
        <w:t>）</w:t>
      </w:r>
    </w:p>
    <w:p w14:paraId="62F4A17C" w14:textId="0C2EA6F0" w:rsidR="00ED555C" w:rsidRPr="00965997" w:rsidRDefault="00ED555C" w:rsidP="00ED555C">
      <w:pPr>
        <w:pStyle w:val="affb"/>
        <w:rPr>
          <w:rFonts w:asciiTheme="minorEastAsia" w:hAnsiTheme="minorEastAsia"/>
          <w:lang w:val="en-NZ"/>
        </w:rPr>
      </w:pPr>
      <w:r>
        <w:tab/>
      </w:r>
      <w:r w:rsidR="00C223E0" w:rsidRPr="00025957">
        <w:rPr>
          <w:position w:val="-4"/>
        </w:rPr>
        <w:object w:dxaOrig="2120" w:dyaOrig="400" w14:anchorId="717D4507">
          <v:shape id="_x0000_i1157" type="#_x0000_t75" style="width:106.15pt;height:20.25pt" o:ole="">
            <v:imagedata r:id="rId242" o:title=""/>
          </v:shape>
          <o:OLEObject Type="Embed" ProgID="Equation.DSMT4" ShapeID="_x0000_i1157" DrawAspect="Content" ObjectID="_1763748968" r:id="rId243"/>
        </w:object>
      </w:r>
      <w:r>
        <w:tab/>
      </w:r>
      <w:r w:rsidRPr="00965997">
        <w:rPr>
          <w:rFonts w:asciiTheme="minorEastAsia" w:hAnsiTheme="minorEastAsia" w:hint="eastAsia"/>
          <w:lang w:val="en-NZ"/>
        </w:rPr>
        <w:t>（</w:t>
      </w:r>
      <w:r w:rsidRPr="00965997">
        <w:rPr>
          <w:rFonts w:cs="Times New Roman"/>
          <w:lang w:val="en-NZ"/>
        </w:rPr>
        <w:t>6.3.11-2</w:t>
      </w:r>
      <w:r w:rsidRPr="00965997">
        <w:rPr>
          <w:rFonts w:asciiTheme="minorEastAsia" w:hAnsiTheme="minorEastAsia" w:hint="eastAsia"/>
          <w:lang w:val="en-NZ"/>
        </w:rPr>
        <w:t>）</w:t>
      </w:r>
    </w:p>
    <w:p w14:paraId="5DE3EDD5" w14:textId="42C3740F" w:rsidR="00ED555C" w:rsidRPr="00D745C5" w:rsidRDefault="00ED555C" w:rsidP="00ED555C">
      <w:pPr>
        <w:pStyle w:val="affc"/>
      </w:pPr>
      <w:r w:rsidRPr="00D745C5">
        <w:rPr>
          <w:rFonts w:hint="eastAsia"/>
        </w:rPr>
        <w:t>式中：</w:t>
      </w:r>
      <w:r>
        <w:tab/>
      </w:r>
      <w:r w:rsidR="00C223E0" w:rsidRPr="00C223E0">
        <w:rPr>
          <w:position w:val="-14"/>
        </w:rPr>
        <w:object w:dxaOrig="620" w:dyaOrig="400" w14:anchorId="3D82D5F9">
          <v:shape id="_x0000_i1158" type="#_x0000_t75" style="width:30.95pt;height:20.25pt" o:ole="">
            <v:imagedata r:id="rId244" o:title=""/>
          </v:shape>
          <o:OLEObject Type="Embed" ProgID="Equation.DSMT4" ShapeID="_x0000_i1158" DrawAspect="Content" ObjectID="_1763748969" r:id="rId245"/>
        </w:object>
      </w:r>
      <w:r>
        <w:tab/>
      </w:r>
      <w:r w:rsidRPr="00D745C5">
        <w:rPr>
          <w:rFonts w:hint="eastAsia"/>
        </w:rPr>
        <w:t>——</w:t>
      </w:r>
      <w:r w:rsidRPr="00685310">
        <w:rPr>
          <w:rFonts w:cs="Times New Roman" w:hint="eastAsia"/>
        </w:rPr>
        <w:t>构件允许弯矩设计值限值</w:t>
      </w:r>
      <w:r>
        <w:rPr>
          <w:rFonts w:hint="eastAsia"/>
        </w:rPr>
        <w:t>（</w:t>
      </w:r>
      <w:r>
        <w:rPr>
          <w:rFonts w:hint="eastAsia"/>
        </w:rPr>
        <w:t>kN</w:t>
      </w:r>
      <w:r w:rsidRPr="00A63C71">
        <w:rPr>
          <w:rFonts w:eastAsiaTheme="minorEastAsia" w:cs="Times New Roman"/>
        </w:rPr>
        <w:t>·</w:t>
      </w:r>
      <w:r>
        <w:t>m</w:t>
      </w:r>
      <w:r>
        <w:rPr>
          <w:rFonts w:hint="eastAsia"/>
        </w:rPr>
        <w:t>）</w:t>
      </w:r>
      <w:r w:rsidRPr="00D745C5">
        <w:rPr>
          <w:rFonts w:hint="eastAsia"/>
        </w:rPr>
        <w:t>；</w:t>
      </w:r>
    </w:p>
    <w:p w14:paraId="0C27F1C7" w14:textId="69B553DE" w:rsidR="00ED555C" w:rsidRPr="00D745C5" w:rsidRDefault="00ED555C" w:rsidP="00ED555C">
      <w:pPr>
        <w:pStyle w:val="affc"/>
      </w:pPr>
      <w:r>
        <w:tab/>
      </w:r>
      <w:r w:rsidR="00C223E0" w:rsidRPr="00C223E0">
        <w:rPr>
          <w:position w:val="-12"/>
        </w:rPr>
        <w:object w:dxaOrig="460" w:dyaOrig="360" w14:anchorId="747970F7">
          <v:shape id="_x0000_i1159" type="#_x0000_t75" style="width:22.95pt;height:18.65pt" o:ole="">
            <v:imagedata r:id="rId246" o:title=""/>
          </v:shape>
          <o:OLEObject Type="Embed" ProgID="Equation.DSMT4" ShapeID="_x0000_i1159" DrawAspect="Content" ObjectID="_1763748970" r:id="rId247"/>
        </w:object>
      </w:r>
      <w:r>
        <w:tab/>
      </w:r>
      <w:r w:rsidRPr="00D745C5">
        <w:rPr>
          <w:rFonts w:hint="eastAsia"/>
        </w:rPr>
        <w:t>——</w:t>
      </w:r>
      <w:r w:rsidRPr="00685310">
        <w:rPr>
          <w:rFonts w:cs="Times New Roman" w:hint="eastAsia"/>
        </w:rPr>
        <w:t>构件正截面受弯承载力设计值</w:t>
      </w:r>
      <w:r>
        <w:rPr>
          <w:rFonts w:hint="eastAsia"/>
        </w:rPr>
        <w:t>（</w:t>
      </w:r>
      <w:r>
        <w:rPr>
          <w:rFonts w:hint="eastAsia"/>
        </w:rPr>
        <w:t>kN</w:t>
      </w:r>
      <w:r w:rsidRPr="00A63C71">
        <w:rPr>
          <w:rFonts w:eastAsiaTheme="minorEastAsia" w:cs="Times New Roman"/>
        </w:rPr>
        <w:t>·</w:t>
      </w:r>
      <w:r>
        <w:t>m</w:t>
      </w:r>
      <w:r>
        <w:rPr>
          <w:rFonts w:hint="eastAsia"/>
        </w:rPr>
        <w:t>）</w:t>
      </w:r>
      <w:r w:rsidRPr="00D745C5">
        <w:rPr>
          <w:rFonts w:hint="eastAsia"/>
        </w:rPr>
        <w:t>；</w:t>
      </w:r>
    </w:p>
    <w:p w14:paraId="73731A42" w14:textId="6953A429" w:rsidR="00ED555C" w:rsidRPr="00D745C5" w:rsidRDefault="00ED555C" w:rsidP="00ED555C">
      <w:pPr>
        <w:pStyle w:val="affc"/>
      </w:pPr>
      <w:r>
        <w:tab/>
      </w:r>
      <w:r w:rsidR="00C223E0" w:rsidRPr="00C223E0">
        <w:rPr>
          <w:position w:val="-14"/>
        </w:rPr>
        <w:object w:dxaOrig="440" w:dyaOrig="400" w14:anchorId="6CE73CEF">
          <v:shape id="_x0000_i1160" type="#_x0000_t75" style="width:21.35pt;height:20.25pt" o:ole="">
            <v:imagedata r:id="rId248" o:title=""/>
          </v:shape>
          <o:OLEObject Type="Embed" ProgID="Equation.DSMT4" ShapeID="_x0000_i1160" DrawAspect="Content" ObjectID="_1763748971" r:id="rId249"/>
        </w:object>
      </w:r>
      <w:r>
        <w:tab/>
      </w:r>
      <w:r w:rsidRPr="00D745C5">
        <w:rPr>
          <w:rFonts w:hint="eastAsia"/>
        </w:rPr>
        <w:t>——</w:t>
      </w:r>
      <w:r w:rsidRPr="00685310">
        <w:rPr>
          <w:rFonts w:cs="Times New Roman" w:hint="eastAsia"/>
        </w:rPr>
        <w:t>构件均布荷载作用时允许剪力设计限值</w:t>
      </w:r>
      <w:r>
        <w:rPr>
          <w:rFonts w:hint="eastAsia"/>
        </w:rPr>
        <w:t>（</w:t>
      </w:r>
      <w:r>
        <w:rPr>
          <w:rFonts w:hint="eastAsia"/>
        </w:rPr>
        <w:t>kN</w:t>
      </w:r>
      <w:r>
        <w:rPr>
          <w:rFonts w:hint="eastAsia"/>
        </w:rPr>
        <w:t>）</w:t>
      </w:r>
      <w:r w:rsidRPr="00D745C5">
        <w:rPr>
          <w:rFonts w:hint="eastAsia"/>
        </w:rPr>
        <w:t>；</w:t>
      </w:r>
    </w:p>
    <w:p w14:paraId="21C3544F" w14:textId="5E22C15C" w:rsidR="00ED555C" w:rsidRDefault="00ED555C" w:rsidP="00ED555C">
      <w:pPr>
        <w:pStyle w:val="affc"/>
      </w:pPr>
      <w:r>
        <w:tab/>
      </w:r>
      <w:r w:rsidR="00C223E0" w:rsidRPr="00C223E0">
        <w:rPr>
          <w:position w:val="-12"/>
        </w:rPr>
        <w:object w:dxaOrig="300" w:dyaOrig="360" w14:anchorId="1AF462A2">
          <v:shape id="_x0000_i1161" type="#_x0000_t75" style="width:14.95pt;height:18.65pt" o:ole="">
            <v:imagedata r:id="rId250" o:title=""/>
          </v:shape>
          <o:OLEObject Type="Embed" ProgID="Equation.DSMT4" ShapeID="_x0000_i1161" DrawAspect="Content" ObjectID="_1763748972" r:id="rId251"/>
        </w:object>
      </w:r>
      <w:r>
        <w:tab/>
      </w:r>
      <w:r w:rsidRPr="00D745C5">
        <w:rPr>
          <w:rFonts w:hint="eastAsia"/>
        </w:rPr>
        <w:t>——</w:t>
      </w:r>
      <w:r w:rsidRPr="00685310">
        <w:rPr>
          <w:rFonts w:cs="Times New Roman" w:hint="eastAsia"/>
        </w:rPr>
        <w:t>受剪承载力折减系数，当板高</w:t>
      </w:r>
      <w:r w:rsidRPr="003011A4">
        <w:rPr>
          <w:rFonts w:hint="eastAsia"/>
          <w:i/>
        </w:rPr>
        <w:t>h</w:t>
      </w:r>
      <w:r w:rsidRPr="003011A4">
        <w:rPr>
          <w:vertAlign w:val="subscript"/>
        </w:rPr>
        <w:t>0</w:t>
      </w:r>
      <w:r w:rsidRPr="00916582">
        <w:rPr>
          <w:rFonts w:cs="Times New Roman"/>
        </w:rPr>
        <w:t>≤</w:t>
      </w:r>
      <w:r w:rsidRPr="00D745C5">
        <w:t>200</w:t>
      </w:r>
      <w:r>
        <w:t>mm</w:t>
      </w:r>
      <w:r w:rsidRPr="00D745C5">
        <w:rPr>
          <w:rFonts w:hint="eastAsia"/>
        </w:rPr>
        <w:t>时，取</w:t>
      </w:r>
      <w:r w:rsidRPr="00D745C5">
        <w:rPr>
          <w:rFonts w:hint="eastAsia"/>
        </w:rPr>
        <w:t>1</w:t>
      </w:r>
      <w:r w:rsidRPr="00D745C5">
        <w:t>.0</w:t>
      </w:r>
      <w:r w:rsidRPr="00D745C5">
        <w:rPr>
          <w:rFonts w:hint="eastAsia"/>
        </w:rPr>
        <w:t>；</w:t>
      </w:r>
      <w:r w:rsidRPr="003011A4">
        <w:rPr>
          <w:rFonts w:hint="eastAsia"/>
          <w:i/>
        </w:rPr>
        <w:t>h</w:t>
      </w:r>
      <w:r w:rsidRPr="003011A4">
        <w:rPr>
          <w:vertAlign w:val="subscript"/>
        </w:rPr>
        <w:t>0</w:t>
      </w:r>
      <w:r w:rsidRPr="00D745C5">
        <w:rPr>
          <w:rFonts w:hint="eastAsia"/>
        </w:rPr>
        <w:t>=</w:t>
      </w:r>
      <w:r w:rsidRPr="00D745C5">
        <w:t>250</w:t>
      </w:r>
      <w:r>
        <w:t>mm</w:t>
      </w:r>
      <w:r w:rsidRPr="00D745C5">
        <w:rPr>
          <w:rFonts w:hint="eastAsia"/>
        </w:rPr>
        <w:t>时，取</w:t>
      </w:r>
      <w:r w:rsidRPr="00D745C5">
        <w:rPr>
          <w:rFonts w:hint="eastAsia"/>
        </w:rPr>
        <w:t>0</w:t>
      </w:r>
      <w:r w:rsidRPr="00D745C5">
        <w:t>.95</w:t>
      </w:r>
      <w:r w:rsidRPr="00D745C5">
        <w:rPr>
          <w:rFonts w:hint="eastAsia"/>
        </w:rPr>
        <w:t>；</w:t>
      </w:r>
      <w:r w:rsidRPr="003011A4">
        <w:rPr>
          <w:rFonts w:hint="eastAsia"/>
          <w:i/>
        </w:rPr>
        <w:t>h</w:t>
      </w:r>
      <w:r w:rsidRPr="003011A4">
        <w:rPr>
          <w:vertAlign w:val="subscript"/>
        </w:rPr>
        <w:t>0</w:t>
      </w:r>
      <w:r w:rsidRPr="00D745C5">
        <w:rPr>
          <w:rFonts w:hint="eastAsia"/>
        </w:rPr>
        <w:t>=</w:t>
      </w:r>
      <w:r w:rsidRPr="00D745C5">
        <w:t>300</w:t>
      </w:r>
      <w:r>
        <w:t>mm</w:t>
      </w:r>
      <w:r w:rsidRPr="00D745C5">
        <w:rPr>
          <w:rFonts w:hint="eastAsia"/>
        </w:rPr>
        <w:t>时，取</w:t>
      </w:r>
      <w:r w:rsidRPr="00D745C5">
        <w:rPr>
          <w:rFonts w:hint="eastAsia"/>
        </w:rPr>
        <w:t>0</w:t>
      </w:r>
      <w:r w:rsidRPr="00D745C5">
        <w:t>.85</w:t>
      </w:r>
      <w:r w:rsidRPr="00D745C5">
        <w:rPr>
          <w:rFonts w:hint="eastAsia"/>
        </w:rPr>
        <w:t>；</w:t>
      </w:r>
      <w:r w:rsidRPr="003011A4">
        <w:rPr>
          <w:rFonts w:hint="eastAsia"/>
          <w:i/>
        </w:rPr>
        <w:t>h</w:t>
      </w:r>
      <w:r w:rsidRPr="003011A4">
        <w:rPr>
          <w:vertAlign w:val="subscript"/>
        </w:rPr>
        <w:t>0</w:t>
      </w:r>
      <w:r w:rsidRPr="00D745C5">
        <w:rPr>
          <w:rFonts w:hint="eastAsia"/>
        </w:rPr>
        <w:t>=</w:t>
      </w:r>
      <w:r w:rsidRPr="00D745C5">
        <w:t>380</w:t>
      </w:r>
      <w:r>
        <w:t>mm</w:t>
      </w:r>
      <w:r w:rsidRPr="00D745C5">
        <w:rPr>
          <w:rFonts w:hint="eastAsia"/>
        </w:rPr>
        <w:t>时，取</w:t>
      </w:r>
      <w:r w:rsidRPr="00D745C5">
        <w:rPr>
          <w:rFonts w:hint="eastAsia"/>
        </w:rPr>
        <w:t>0</w:t>
      </w:r>
      <w:r w:rsidRPr="00D745C5">
        <w:t>.7</w:t>
      </w:r>
      <w:r>
        <w:rPr>
          <w:rFonts w:hint="eastAsia"/>
        </w:rPr>
        <w:t>；</w:t>
      </w:r>
    </w:p>
    <w:p w14:paraId="5D8617C4" w14:textId="2ED1CB1C" w:rsidR="00ED555C" w:rsidRDefault="00ED555C" w:rsidP="00ED555C">
      <w:pPr>
        <w:pStyle w:val="affc"/>
      </w:pPr>
      <w:r>
        <w:tab/>
      </w:r>
      <w:r w:rsidR="00C223E0" w:rsidRPr="00C223E0">
        <w:rPr>
          <w:position w:val="-12"/>
        </w:rPr>
        <w:object w:dxaOrig="300" w:dyaOrig="360" w14:anchorId="616F7077">
          <v:shape id="_x0000_i1162" type="#_x0000_t75" style="width:14.95pt;height:18.65pt" o:ole="">
            <v:imagedata r:id="rId252" o:title=""/>
          </v:shape>
          <o:OLEObject Type="Embed" ProgID="Equation.DSMT4" ShapeID="_x0000_i1162" DrawAspect="Content" ObjectID="_1763748973" r:id="rId253"/>
        </w:object>
      </w:r>
      <w:r>
        <w:tab/>
      </w:r>
      <w:r>
        <w:rPr>
          <w:rFonts w:hint="eastAsia"/>
        </w:rPr>
        <w:t>——</w:t>
      </w:r>
      <w:r w:rsidRPr="00685310">
        <w:rPr>
          <w:rFonts w:cs="Times New Roman" w:hint="eastAsia"/>
        </w:rPr>
        <w:t>板各肋宽之和</w:t>
      </w:r>
      <w:r>
        <w:rPr>
          <w:rFonts w:hint="eastAsia"/>
        </w:rPr>
        <w:t>（</w:t>
      </w:r>
      <w:r>
        <w:rPr>
          <w:rFonts w:hint="eastAsia"/>
        </w:rPr>
        <w:t>mm</w:t>
      </w:r>
      <w:r>
        <w:rPr>
          <w:rFonts w:hint="eastAsia"/>
        </w:rPr>
        <w:t>）；</w:t>
      </w:r>
    </w:p>
    <w:p w14:paraId="7C4A9576" w14:textId="36AB7B9A" w:rsidR="00ED555C" w:rsidRPr="003011A4" w:rsidRDefault="00ED555C" w:rsidP="00ED555C">
      <w:pPr>
        <w:pStyle w:val="affc"/>
      </w:pPr>
      <w:r>
        <w:tab/>
      </w:r>
      <w:r w:rsidR="00C223E0" w:rsidRPr="00C223E0">
        <w:rPr>
          <w:position w:val="-12"/>
        </w:rPr>
        <w:object w:dxaOrig="320" w:dyaOrig="360" w14:anchorId="555193A0">
          <v:shape id="_x0000_i1163" type="#_x0000_t75" style="width:16pt;height:18.65pt" o:ole="">
            <v:imagedata r:id="rId254" o:title=""/>
          </v:shape>
          <o:OLEObject Type="Embed" ProgID="Equation.DSMT4" ShapeID="_x0000_i1163" DrawAspect="Content" ObjectID="_1763748974" r:id="rId255"/>
        </w:object>
      </w:r>
      <w:r>
        <w:tab/>
      </w:r>
      <w:r w:rsidRPr="00D745C5">
        <w:rPr>
          <w:rFonts w:hint="eastAsia"/>
        </w:rPr>
        <w:t>——</w:t>
      </w:r>
      <w:r w:rsidRPr="00685310">
        <w:rPr>
          <w:rFonts w:cs="Times New Roman" w:hint="eastAsia"/>
        </w:rPr>
        <w:t>空心楼板的有效高度（</w:t>
      </w:r>
      <w:r>
        <w:rPr>
          <w:rFonts w:hint="eastAsia"/>
        </w:rPr>
        <w:t>mm</w:t>
      </w:r>
      <w:r>
        <w:rPr>
          <w:rFonts w:hint="eastAsia"/>
        </w:rPr>
        <w:t>）</w:t>
      </w:r>
      <w:r w:rsidRPr="00D745C5">
        <w:rPr>
          <w:rFonts w:hint="eastAsia"/>
        </w:rPr>
        <w:t>。</w:t>
      </w:r>
    </w:p>
    <w:p w14:paraId="5454D936" w14:textId="77777777" w:rsidR="00ED555C" w:rsidRPr="00D745C5" w:rsidRDefault="00ED555C" w:rsidP="00ED555C">
      <w:pPr>
        <w:pStyle w:val="aff4"/>
      </w:pPr>
      <w:r w:rsidRPr="00EB179B">
        <w:rPr>
          <w:b/>
          <w:bCs/>
        </w:rPr>
        <w:t>6.3.12</w:t>
      </w:r>
      <w:r>
        <w:rPr>
          <w:b/>
          <w:bCs/>
        </w:rPr>
        <w:t xml:space="preserve"> </w:t>
      </w:r>
      <w:r w:rsidRPr="00D745C5">
        <w:t xml:space="preserve"> </w:t>
      </w:r>
      <w:r w:rsidRPr="00685310">
        <w:rPr>
          <w:rFonts w:hint="eastAsia"/>
        </w:rPr>
        <w:t>空心叠合板的设计应分生产、施工和使用三个阶段分别验算，并应符合现行国家标准《混凝土结构设计规范》</w:t>
      </w:r>
      <w:r w:rsidRPr="00685310">
        <w:rPr>
          <w:rFonts w:hint="eastAsia"/>
        </w:rPr>
        <w:t>GB</w:t>
      </w:r>
      <w:r w:rsidRPr="00685310">
        <w:t xml:space="preserve"> </w:t>
      </w:r>
      <w:r w:rsidRPr="00685310">
        <w:rPr>
          <w:rFonts w:hint="eastAsia"/>
        </w:rPr>
        <w:t>50010</w:t>
      </w:r>
      <w:r w:rsidRPr="00685310">
        <w:rPr>
          <w:rFonts w:hint="eastAsia"/>
        </w:rPr>
        <w:t>的有关规定。施工阶段的验算应符合下列规定：</w:t>
      </w:r>
    </w:p>
    <w:p w14:paraId="561DC482" w14:textId="77777777" w:rsidR="00ED555C" w:rsidRPr="00685310" w:rsidRDefault="00ED555C" w:rsidP="00ED555C">
      <w:pPr>
        <w:pStyle w:val="aff7"/>
        <w:ind w:firstLine="480"/>
        <w:rPr>
          <w:rFonts w:eastAsia="宋体" w:cs="Times New Roman"/>
          <w:kern w:val="2"/>
          <w:lang w:val="en-US"/>
        </w:rPr>
      </w:pPr>
      <w:r w:rsidRPr="00B51155">
        <w:rPr>
          <w:rFonts w:hint="eastAsia"/>
          <w:b/>
        </w:rPr>
        <w:t>1</w:t>
      </w:r>
      <w:r>
        <w:rPr>
          <w:b/>
        </w:rPr>
        <w:t xml:space="preserve"> </w:t>
      </w:r>
      <w:r>
        <w:t xml:space="preserve"> </w:t>
      </w:r>
      <w:r w:rsidRPr="00685310">
        <w:rPr>
          <w:rFonts w:eastAsia="宋体" w:cs="Times New Roman" w:hint="eastAsia"/>
          <w:kern w:val="2"/>
          <w:lang w:val="en-US"/>
        </w:rPr>
        <w:t>当施工阶段有可靠支撑时，可按整体叠合简支受弯构件考虑，仍按本标准第</w:t>
      </w:r>
      <w:r w:rsidRPr="00685310">
        <w:rPr>
          <w:rFonts w:eastAsia="宋体" w:cs="Times New Roman"/>
          <w:kern w:val="2"/>
          <w:lang w:val="en-US"/>
        </w:rPr>
        <w:t>6.3.11</w:t>
      </w:r>
      <w:r w:rsidRPr="00685310">
        <w:rPr>
          <w:rFonts w:eastAsia="宋体" w:cs="Times New Roman" w:hint="eastAsia"/>
          <w:kern w:val="2"/>
          <w:lang w:val="en-US"/>
        </w:rPr>
        <w:t>条的规定执行。其中，正截面受弯承载力计算时，混凝土强度等级宜</w:t>
      </w:r>
      <w:r w:rsidRPr="00685310">
        <w:rPr>
          <w:rFonts w:eastAsia="宋体" w:cs="Times New Roman" w:hint="eastAsia"/>
          <w:kern w:val="2"/>
          <w:lang w:val="en-US"/>
        </w:rPr>
        <w:lastRenderedPageBreak/>
        <w:t>按计算截面受压区的实际情况取用；斜截面受剪承载力计算时，宜取叠合层和空心板两者中较低的混凝土强度等级，板有效高度宜取空心叠合板有效高度，按本标准式（</w:t>
      </w:r>
      <w:r w:rsidRPr="00685310">
        <w:rPr>
          <w:rFonts w:eastAsia="宋体" w:cs="Times New Roman" w:hint="eastAsia"/>
          <w:kern w:val="2"/>
          <w:lang w:val="en-US"/>
        </w:rPr>
        <w:t>6</w:t>
      </w:r>
      <w:r w:rsidRPr="00685310">
        <w:rPr>
          <w:rFonts w:eastAsia="宋体" w:cs="Times New Roman"/>
          <w:kern w:val="2"/>
          <w:lang w:val="en-US"/>
        </w:rPr>
        <w:t>.3.11-2</w:t>
      </w:r>
      <w:r w:rsidRPr="00685310">
        <w:rPr>
          <w:rFonts w:eastAsia="宋体" w:cs="Times New Roman" w:hint="eastAsia"/>
          <w:kern w:val="2"/>
          <w:lang w:val="en-US"/>
        </w:rPr>
        <w:t>）计算，且不低于空心板自身按本标准式（</w:t>
      </w:r>
      <w:r w:rsidRPr="00685310">
        <w:rPr>
          <w:rFonts w:eastAsia="宋体" w:cs="Times New Roman" w:hint="eastAsia"/>
          <w:kern w:val="2"/>
          <w:lang w:val="en-US"/>
        </w:rPr>
        <w:t>6</w:t>
      </w:r>
      <w:r w:rsidRPr="00685310">
        <w:rPr>
          <w:rFonts w:eastAsia="宋体" w:cs="Times New Roman"/>
          <w:kern w:val="2"/>
          <w:lang w:val="en-US"/>
        </w:rPr>
        <w:t>.3.11-2</w:t>
      </w:r>
      <w:r w:rsidRPr="00685310">
        <w:rPr>
          <w:rFonts w:eastAsia="宋体" w:cs="Times New Roman" w:hint="eastAsia"/>
          <w:kern w:val="2"/>
          <w:lang w:val="en-US"/>
        </w:rPr>
        <w:t>）计算的受剪承载力设计值。</w:t>
      </w:r>
    </w:p>
    <w:p w14:paraId="4F088B8A" w14:textId="0AE67D0B" w:rsidR="00ED555C" w:rsidRPr="00685310" w:rsidRDefault="00ED555C" w:rsidP="00ED555C">
      <w:pPr>
        <w:pStyle w:val="aff7"/>
        <w:ind w:firstLine="480"/>
        <w:rPr>
          <w:rFonts w:eastAsia="宋体" w:cs="Times New Roman"/>
          <w:kern w:val="2"/>
          <w:lang w:val="en-US"/>
        </w:rPr>
      </w:pPr>
      <w:r w:rsidRPr="00B51155">
        <w:rPr>
          <w:rFonts w:hint="eastAsia"/>
          <w:b/>
        </w:rPr>
        <w:t>2</w:t>
      </w:r>
      <w:r w:rsidRPr="00D745C5">
        <w:t xml:space="preserve"> </w:t>
      </w:r>
      <w:r>
        <w:t xml:space="preserve"> </w:t>
      </w:r>
      <w:r w:rsidRPr="00685310">
        <w:rPr>
          <w:rFonts w:eastAsia="宋体" w:cs="Times New Roman" w:hint="eastAsia"/>
          <w:kern w:val="2"/>
          <w:lang w:val="en-US"/>
        </w:rPr>
        <w:t>当施工阶段无支撑时，应对底部预应力空心板及浇筑混凝土后的叠合构件空心叠合板进行二阶段受力计算，且应符合国家标准《混凝土结构设计规范》</w:t>
      </w:r>
      <w:r w:rsidRPr="00685310">
        <w:rPr>
          <w:rFonts w:eastAsia="宋体" w:cs="Times New Roman" w:hint="eastAsia"/>
          <w:kern w:val="2"/>
          <w:lang w:val="en-US"/>
        </w:rPr>
        <w:t>GB</w:t>
      </w:r>
      <w:r w:rsidRPr="00685310">
        <w:rPr>
          <w:rFonts w:eastAsia="宋体" w:cs="Times New Roman"/>
          <w:kern w:val="2"/>
          <w:lang w:val="en-US"/>
        </w:rPr>
        <w:t xml:space="preserve"> </w:t>
      </w:r>
      <w:r w:rsidRPr="00685310">
        <w:rPr>
          <w:rFonts w:eastAsia="宋体" w:cs="Times New Roman" w:hint="eastAsia"/>
          <w:kern w:val="2"/>
          <w:lang w:val="en-US"/>
        </w:rPr>
        <w:t>50010</w:t>
      </w:r>
      <w:r w:rsidRPr="00685310">
        <w:rPr>
          <w:rFonts w:eastAsia="宋体" w:cs="Times New Roman" w:hint="eastAsia"/>
          <w:kern w:val="2"/>
          <w:lang w:val="en-US"/>
        </w:rPr>
        <w:t>的规定。</w:t>
      </w:r>
    </w:p>
    <w:p w14:paraId="15DDFE95" w14:textId="77777777" w:rsidR="00ED555C" w:rsidRPr="00D745C5" w:rsidRDefault="00ED555C" w:rsidP="00ED555C">
      <w:pPr>
        <w:pStyle w:val="aff4"/>
      </w:pPr>
      <w:r w:rsidRPr="00EB179B">
        <w:rPr>
          <w:b/>
          <w:bCs/>
        </w:rPr>
        <w:t>6.3.13</w:t>
      </w:r>
      <w:r w:rsidRPr="00D745C5">
        <w:t xml:space="preserve"> </w:t>
      </w:r>
      <w:r>
        <w:t xml:space="preserve"> </w:t>
      </w:r>
      <w:r w:rsidRPr="00685310">
        <w:rPr>
          <w:rFonts w:hint="eastAsia"/>
        </w:rPr>
        <w:t>用于空心叠合板的空心板顶面应有凹凸差不小于</w:t>
      </w:r>
      <w:r w:rsidRPr="00685310">
        <w:rPr>
          <w:rFonts w:hint="eastAsia"/>
        </w:rPr>
        <w:t>4mm</w:t>
      </w:r>
      <w:r w:rsidRPr="00685310">
        <w:rPr>
          <w:rFonts w:hint="eastAsia"/>
        </w:rPr>
        <w:t>的人工粗糙面，叠合面的受剪强度应符合下列公式的要求：</w:t>
      </w:r>
    </w:p>
    <w:p w14:paraId="007C5E9E" w14:textId="0FAD7F67" w:rsidR="00ED555C" w:rsidRPr="00D745C5" w:rsidRDefault="00ED555C" w:rsidP="00ED555C">
      <w:pPr>
        <w:pStyle w:val="affb"/>
      </w:pPr>
      <w:r>
        <w:tab/>
      </w:r>
      <w:r w:rsidR="00C223E0" w:rsidRPr="00025957">
        <w:rPr>
          <w:position w:val="-4"/>
        </w:rPr>
        <w:object w:dxaOrig="2040" w:dyaOrig="680" w14:anchorId="49794E3A">
          <v:shape id="_x0000_i1164" type="#_x0000_t75" style="width:101.85pt;height:34.15pt" o:ole="">
            <v:imagedata r:id="rId256" o:title=""/>
          </v:shape>
          <o:OLEObject Type="Embed" ProgID="Equation.DSMT4" ShapeID="_x0000_i1164" DrawAspect="Content" ObjectID="_1763748975" r:id="rId257"/>
        </w:object>
      </w:r>
      <w:r>
        <w:tab/>
      </w:r>
      <w:r>
        <w:rPr>
          <w:rFonts w:hint="eastAsia"/>
        </w:rPr>
        <w:t>（</w:t>
      </w:r>
      <w:r>
        <w:rPr>
          <w:rFonts w:hint="eastAsia"/>
        </w:rPr>
        <w:t>6</w:t>
      </w:r>
      <w:r>
        <w:t>.3.13</w:t>
      </w:r>
      <w:r>
        <w:rPr>
          <w:rFonts w:hint="eastAsia"/>
        </w:rPr>
        <w:t>）</w:t>
      </w:r>
    </w:p>
    <w:p w14:paraId="3E4687A0" w14:textId="1936926D" w:rsidR="00ED555C" w:rsidRPr="00D745C5" w:rsidRDefault="00ED555C" w:rsidP="00ED555C">
      <w:pPr>
        <w:pStyle w:val="affc"/>
      </w:pPr>
      <w:r w:rsidRPr="00D745C5">
        <w:rPr>
          <w:rFonts w:hint="eastAsia"/>
        </w:rPr>
        <w:t>式中：</w:t>
      </w:r>
      <w:r>
        <w:tab/>
      </w:r>
      <w:r w:rsidR="00C223E0" w:rsidRPr="00C223E0">
        <w:rPr>
          <w:position w:val="-6"/>
        </w:rPr>
        <w:object w:dxaOrig="240" w:dyaOrig="279" w14:anchorId="7765FCE8">
          <v:shape id="_x0000_i1165" type="#_x0000_t75" style="width:11.75pt;height:13.85pt" o:ole="">
            <v:imagedata r:id="rId258" o:title=""/>
          </v:shape>
          <o:OLEObject Type="Embed" ProgID="Equation.DSMT4" ShapeID="_x0000_i1165" DrawAspect="Content" ObjectID="_1763748976" r:id="rId259"/>
        </w:object>
      </w:r>
      <w:r>
        <w:tab/>
      </w:r>
      <w:r w:rsidRPr="00D745C5">
        <w:rPr>
          <w:rFonts w:hint="eastAsia"/>
        </w:rPr>
        <w:t>——</w:t>
      </w:r>
      <w:r w:rsidRPr="00685310">
        <w:rPr>
          <w:rFonts w:cs="Times New Roman" w:hint="eastAsia"/>
        </w:rPr>
        <w:t>叠合板验算截面处剪力</w:t>
      </w:r>
      <w:r>
        <w:rPr>
          <w:rFonts w:hint="eastAsia"/>
        </w:rPr>
        <w:t>（</w:t>
      </w:r>
      <w:r>
        <w:rPr>
          <w:rFonts w:hint="eastAsia"/>
        </w:rPr>
        <w:t>kN</w:t>
      </w:r>
      <w:r>
        <w:rPr>
          <w:rFonts w:hint="eastAsia"/>
        </w:rPr>
        <w:t>）</w:t>
      </w:r>
      <w:r w:rsidRPr="00D745C5">
        <w:rPr>
          <w:rFonts w:hint="eastAsia"/>
        </w:rPr>
        <w:t>；</w:t>
      </w:r>
    </w:p>
    <w:p w14:paraId="32CDCFC2" w14:textId="4591E44E" w:rsidR="00ED555C" w:rsidRPr="00D745C5" w:rsidRDefault="00ED555C" w:rsidP="00ED555C">
      <w:pPr>
        <w:pStyle w:val="affc"/>
      </w:pPr>
      <w:r w:rsidRPr="00D745C5">
        <w:rPr>
          <w:rFonts w:hint="eastAsia"/>
        </w:rPr>
        <w:t xml:space="preserve"> </w:t>
      </w:r>
      <w:r w:rsidRPr="00D745C5">
        <w:t xml:space="preserve">    </w:t>
      </w:r>
      <w:r>
        <w:tab/>
      </w:r>
      <w:r w:rsidRPr="00D745C5">
        <w:t xml:space="preserve"> </w:t>
      </w:r>
      <w:r w:rsidR="00C223E0" w:rsidRPr="00C223E0">
        <w:rPr>
          <w:position w:val="-12"/>
        </w:rPr>
        <w:object w:dxaOrig="240" w:dyaOrig="360" w14:anchorId="5EB5DB96">
          <v:shape id="_x0000_i1166" type="#_x0000_t75" style="width:11.75pt;height:18.65pt" o:ole="">
            <v:imagedata r:id="rId260" o:title=""/>
          </v:shape>
          <o:OLEObject Type="Embed" ProgID="Equation.DSMT4" ShapeID="_x0000_i1166" DrawAspect="Content" ObjectID="_1763748977" r:id="rId261"/>
        </w:object>
      </w:r>
      <w:r>
        <w:tab/>
      </w:r>
      <w:r w:rsidRPr="00D745C5">
        <w:rPr>
          <w:rFonts w:hint="eastAsia"/>
        </w:rPr>
        <w:t>——</w:t>
      </w:r>
      <w:r w:rsidRPr="00685310">
        <w:rPr>
          <w:rFonts w:cs="Times New Roman" w:hint="eastAsia"/>
        </w:rPr>
        <w:t>空心叠合板宽度</w:t>
      </w:r>
      <w:r>
        <w:rPr>
          <w:rFonts w:hint="eastAsia"/>
        </w:rPr>
        <w:t>（</w:t>
      </w:r>
      <w:r>
        <w:rPr>
          <w:rFonts w:hint="eastAsia"/>
        </w:rPr>
        <w:t>mm</w:t>
      </w:r>
      <w:r>
        <w:rPr>
          <w:rFonts w:hint="eastAsia"/>
        </w:rPr>
        <w:t>）</w:t>
      </w:r>
      <w:r w:rsidRPr="00D745C5">
        <w:rPr>
          <w:rFonts w:hint="eastAsia"/>
        </w:rPr>
        <w:t>；</w:t>
      </w:r>
    </w:p>
    <w:p w14:paraId="1CA8011F" w14:textId="0DA3E63B" w:rsidR="00ED555C" w:rsidRPr="00D745C5" w:rsidRDefault="00ED555C" w:rsidP="00ED555C">
      <w:pPr>
        <w:pStyle w:val="affc"/>
      </w:pPr>
      <w:r w:rsidRPr="00D745C5">
        <w:rPr>
          <w:rFonts w:hint="eastAsia"/>
        </w:rPr>
        <w:t xml:space="preserve"> </w:t>
      </w:r>
      <w:r w:rsidRPr="00D745C5">
        <w:t xml:space="preserve">     </w:t>
      </w:r>
      <w:r>
        <w:tab/>
      </w:r>
      <w:r w:rsidR="00C223E0" w:rsidRPr="00C223E0">
        <w:rPr>
          <w:position w:val="-12"/>
        </w:rPr>
        <w:object w:dxaOrig="320" w:dyaOrig="360" w14:anchorId="0D323F37">
          <v:shape id="_x0000_i1167" type="#_x0000_t75" style="width:16pt;height:18.65pt" o:ole="">
            <v:imagedata r:id="rId262" o:title=""/>
          </v:shape>
          <o:OLEObject Type="Embed" ProgID="Equation.DSMT4" ShapeID="_x0000_i1167" DrawAspect="Content" ObjectID="_1763748978" r:id="rId263"/>
        </w:object>
      </w:r>
      <w:r>
        <w:tab/>
      </w:r>
      <w:r w:rsidRPr="00D745C5">
        <w:rPr>
          <w:rFonts w:hint="eastAsia"/>
        </w:rPr>
        <w:t>——</w:t>
      </w:r>
      <w:r w:rsidRPr="00685310">
        <w:rPr>
          <w:rFonts w:cs="Times New Roman" w:hint="eastAsia"/>
        </w:rPr>
        <w:t>空心叠合板有效高度</w:t>
      </w:r>
      <w:r>
        <w:rPr>
          <w:rFonts w:hint="eastAsia"/>
        </w:rPr>
        <w:t>（</w:t>
      </w:r>
      <w:r>
        <w:rPr>
          <w:rFonts w:hint="eastAsia"/>
        </w:rPr>
        <w:t>mm</w:t>
      </w:r>
      <w:r>
        <w:rPr>
          <w:rFonts w:hint="eastAsia"/>
        </w:rPr>
        <w:t>）</w:t>
      </w:r>
      <w:r w:rsidRPr="00D745C5">
        <w:rPr>
          <w:rFonts w:hint="eastAsia"/>
        </w:rPr>
        <w:t>。</w:t>
      </w:r>
    </w:p>
    <w:p w14:paraId="4E8A3E89" w14:textId="77777777" w:rsidR="00ED555C" w:rsidRPr="00FB3AD9" w:rsidRDefault="00ED555C" w:rsidP="00ED555C">
      <w:pPr>
        <w:pStyle w:val="2"/>
      </w:pPr>
      <w:bookmarkStart w:id="53" w:name="_Toc123117411"/>
      <w:bookmarkStart w:id="54" w:name="_Toc153124435"/>
      <w:bookmarkEnd w:id="52"/>
      <w:r>
        <w:t>6</w:t>
      </w:r>
      <w:r w:rsidRPr="00325620">
        <w:t>.</w:t>
      </w:r>
      <w:r>
        <w:t>4</w:t>
      </w:r>
      <w:r w:rsidRPr="00325620">
        <w:t xml:space="preserve"> </w:t>
      </w:r>
      <w:r>
        <w:t xml:space="preserve"> </w:t>
      </w:r>
      <w:r>
        <w:rPr>
          <w:rFonts w:hint="eastAsia"/>
        </w:rPr>
        <w:t>节点连接</w:t>
      </w:r>
      <w:bookmarkEnd w:id="53"/>
      <w:bookmarkEnd w:id="54"/>
    </w:p>
    <w:p w14:paraId="288DDE9E" w14:textId="77777777" w:rsidR="00ED555C" w:rsidRPr="00685310" w:rsidRDefault="00ED555C" w:rsidP="00ED555C">
      <w:pPr>
        <w:pStyle w:val="aff4"/>
      </w:pPr>
      <w:r w:rsidRPr="00484DCC">
        <w:rPr>
          <w:rFonts w:hint="eastAsia"/>
          <w:b/>
          <w:bCs/>
        </w:rPr>
        <w:t>6</w:t>
      </w:r>
      <w:r w:rsidRPr="00484DCC">
        <w:rPr>
          <w:b/>
          <w:bCs/>
        </w:rPr>
        <w:t>.4.1</w:t>
      </w:r>
      <w:r w:rsidRPr="004535FB">
        <w:t xml:space="preserve"> </w:t>
      </w:r>
      <w:r>
        <w:t xml:space="preserve"> </w:t>
      </w:r>
      <w:r w:rsidRPr="00685310">
        <w:rPr>
          <w:rFonts w:hint="eastAsia"/>
        </w:rPr>
        <w:t>预应力空心墙板之间、预应力空心墙板与构造柱之间的竖向接缝宜采用砂浆填充的弱连接，不宜采用灌浆料填充的强连接（图</w:t>
      </w:r>
      <w:r w:rsidRPr="00685310">
        <w:rPr>
          <w:rFonts w:hint="eastAsia"/>
        </w:rPr>
        <w:t>6</w:t>
      </w:r>
      <w:r w:rsidRPr="00685310">
        <w:t>.4.1</w:t>
      </w:r>
      <w:r w:rsidRPr="00685310">
        <w:rPr>
          <w:rFonts w:hint="eastAsia"/>
        </w:rPr>
        <w:t>）。</w:t>
      </w:r>
    </w:p>
    <w:p w14:paraId="65A22CDC" w14:textId="77777777" w:rsidR="00ED555C" w:rsidRDefault="00ED555C" w:rsidP="00ED555C">
      <w:pPr>
        <w:jc w:val="center"/>
        <w:rPr>
          <w:lang w:val="en-NZ"/>
        </w:rPr>
      </w:pPr>
      <w:r>
        <w:rPr>
          <w:noProof/>
        </w:rPr>
        <w:drawing>
          <wp:inline distT="0" distB="0" distL="0" distR="0" wp14:anchorId="5838056F" wp14:editId="78356A75">
            <wp:extent cx="3294190" cy="683812"/>
            <wp:effectExtent l="0" t="0" r="1905" b="2540"/>
            <wp:docPr id="66" name="图片 66" descr="C:\Users\Administrator\Desktop\20221225施工图m3 Model (3)_页面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20221225施工图m3 Model (3)_页面_2.png"/>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366239" cy="698768"/>
                    </a:xfrm>
                    <a:prstGeom prst="rect">
                      <a:avLst/>
                    </a:prstGeom>
                    <a:noFill/>
                    <a:ln>
                      <a:noFill/>
                    </a:ln>
                  </pic:spPr>
                </pic:pic>
              </a:graphicData>
            </a:graphic>
          </wp:inline>
        </w:drawing>
      </w:r>
    </w:p>
    <w:p w14:paraId="199FEF7B" w14:textId="77777777" w:rsidR="00ED555C" w:rsidRDefault="00ED555C" w:rsidP="00ED555C">
      <w:pPr>
        <w:pStyle w:val="aff9"/>
      </w:pPr>
      <w:r>
        <w:rPr>
          <w:rFonts w:hint="eastAsia"/>
        </w:rPr>
        <w:t>1</w:t>
      </w:r>
      <w:r>
        <w:rPr>
          <w:rFonts w:hint="eastAsia"/>
        </w:rPr>
        <w:t>—构造柱；</w:t>
      </w:r>
      <w:r>
        <w:rPr>
          <w:rFonts w:hint="eastAsia"/>
        </w:rPr>
        <w:t>2</w:t>
      </w:r>
      <w:r>
        <w:rPr>
          <w:rFonts w:hint="eastAsia"/>
        </w:rPr>
        <w:t>—水泥砂浆填充；</w:t>
      </w:r>
      <w:r>
        <w:rPr>
          <w:rFonts w:hint="eastAsia"/>
        </w:rPr>
        <w:t>3</w:t>
      </w:r>
      <w:r>
        <w:rPr>
          <w:rFonts w:hint="eastAsia"/>
        </w:rPr>
        <w:t>—空心墙板</w:t>
      </w:r>
    </w:p>
    <w:p w14:paraId="27B30951" w14:textId="77777777" w:rsidR="00ED555C" w:rsidRPr="00FF4CDA" w:rsidRDefault="00ED555C" w:rsidP="00ED555C">
      <w:pPr>
        <w:pStyle w:val="af2"/>
      </w:pPr>
      <w:r>
        <w:rPr>
          <w:rFonts w:hint="eastAsia"/>
        </w:rPr>
        <w:t>图</w:t>
      </w:r>
      <w:r>
        <w:rPr>
          <w:rFonts w:hint="eastAsia"/>
        </w:rPr>
        <w:t>6</w:t>
      </w:r>
      <w:r>
        <w:t xml:space="preserve">.4.1  </w:t>
      </w:r>
      <w:r>
        <w:rPr>
          <w:rFonts w:hint="eastAsia"/>
        </w:rPr>
        <w:t>墙板的竖向接缝构造</w:t>
      </w:r>
    </w:p>
    <w:p w14:paraId="1A7934C8" w14:textId="77777777" w:rsidR="00ED555C" w:rsidRPr="00685310" w:rsidRDefault="00ED555C" w:rsidP="00ED555C">
      <w:pPr>
        <w:pStyle w:val="aff4"/>
      </w:pPr>
      <w:r w:rsidRPr="00484DCC">
        <w:rPr>
          <w:rFonts w:hint="eastAsia"/>
          <w:b/>
          <w:bCs/>
        </w:rPr>
        <w:t>6</w:t>
      </w:r>
      <w:r w:rsidRPr="00484DCC">
        <w:rPr>
          <w:b/>
          <w:bCs/>
        </w:rPr>
        <w:t>.4.2</w:t>
      </w:r>
      <w:r>
        <w:t xml:space="preserve">  </w:t>
      </w:r>
      <w:r w:rsidRPr="00685310">
        <w:rPr>
          <w:rFonts w:hint="eastAsia"/>
        </w:rPr>
        <w:t>构造柱与圈梁的节点应采用现浇，梁所有纵筋在节点处应有可靠锚固。纵筋可采用焊端锚板或螺栓锚头进行锚固，钢筋应伸入支座</w:t>
      </w:r>
      <w:r w:rsidRPr="00685310">
        <w:t>0.4</w:t>
      </w:r>
      <w:r w:rsidRPr="00685310">
        <w:rPr>
          <w:rFonts w:hint="eastAsia"/>
        </w:rPr>
        <w:t>倍的基本锚固长度（图</w:t>
      </w:r>
      <w:r w:rsidRPr="00685310">
        <w:rPr>
          <w:rFonts w:hint="eastAsia"/>
        </w:rPr>
        <w:t>6</w:t>
      </w:r>
      <w:r w:rsidRPr="00685310">
        <w:t>.4.2</w:t>
      </w:r>
      <w:r w:rsidRPr="00685310">
        <w:rPr>
          <w:rFonts w:hint="eastAsia"/>
        </w:rPr>
        <w:t>），基本锚固长度应符合现行国家标准《混凝土结构设计规范》</w:t>
      </w:r>
      <w:r w:rsidRPr="00685310">
        <w:rPr>
          <w:rFonts w:hint="eastAsia"/>
        </w:rPr>
        <w:t>G</w:t>
      </w:r>
      <w:r w:rsidRPr="00685310">
        <w:t>B 50010</w:t>
      </w:r>
      <w:r w:rsidRPr="00685310">
        <w:rPr>
          <w:rFonts w:hint="eastAsia"/>
        </w:rPr>
        <w:t>的有关规定。</w:t>
      </w:r>
    </w:p>
    <w:p w14:paraId="36EA93A8" w14:textId="77777777" w:rsidR="00ED555C" w:rsidRDefault="00ED555C" w:rsidP="00ED555C">
      <w:pPr>
        <w:jc w:val="center"/>
        <w:rPr>
          <w:rFonts w:cs="Times New Roman"/>
        </w:rPr>
      </w:pPr>
      <w:r>
        <w:rPr>
          <w:rFonts w:cs="Times New Roman"/>
          <w:noProof/>
        </w:rPr>
        <w:lastRenderedPageBreak/>
        <w:drawing>
          <wp:inline distT="0" distB="0" distL="0" distR="0" wp14:anchorId="3442035D" wp14:editId="6387E02C">
            <wp:extent cx="2423702" cy="2727297"/>
            <wp:effectExtent l="0" t="0" r="0" b="0"/>
            <wp:docPr id="67" name="图片 67" descr="C:\Users\Administrator\Desktop\20221225施工图m3 Model (1)_页面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20221225施工图m3 Model (1)_页面_4.pn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423702" cy="2727297"/>
                    </a:xfrm>
                    <a:prstGeom prst="rect">
                      <a:avLst/>
                    </a:prstGeom>
                    <a:noFill/>
                    <a:ln>
                      <a:noFill/>
                    </a:ln>
                  </pic:spPr>
                </pic:pic>
              </a:graphicData>
            </a:graphic>
          </wp:inline>
        </w:drawing>
      </w:r>
    </w:p>
    <w:p w14:paraId="602F53F2" w14:textId="2349CEB2" w:rsidR="00ED555C" w:rsidRPr="00684A51" w:rsidRDefault="00ED555C" w:rsidP="00ED555C">
      <w:pPr>
        <w:pStyle w:val="aff9"/>
      </w:pPr>
      <w:r w:rsidRPr="00684A51">
        <w:rPr>
          <w:rFonts w:hint="eastAsia"/>
        </w:rPr>
        <w:t>1</w:t>
      </w:r>
      <w:r w:rsidRPr="00684A51">
        <w:rPr>
          <w:rFonts w:hint="eastAsia"/>
        </w:rPr>
        <w:t>—构造柱钢筋；</w:t>
      </w:r>
      <w:r w:rsidRPr="00684A51">
        <w:rPr>
          <w:rFonts w:hint="eastAsia"/>
        </w:rPr>
        <w:t>2</w:t>
      </w:r>
      <w:r w:rsidRPr="00684A51">
        <w:rPr>
          <w:rFonts w:hint="eastAsia"/>
        </w:rPr>
        <w:t>—垫层；</w:t>
      </w:r>
      <w:r w:rsidRPr="00684A51">
        <w:rPr>
          <w:rFonts w:hint="eastAsia"/>
        </w:rPr>
        <w:t>3</w:t>
      </w:r>
      <w:r w:rsidRPr="00684A51">
        <w:rPr>
          <w:rFonts w:hint="eastAsia"/>
        </w:rPr>
        <w:t>—锚固板；</w:t>
      </w:r>
      <w:r w:rsidRPr="00684A51">
        <w:rPr>
          <w:rFonts w:hint="eastAsia"/>
        </w:rPr>
        <w:t>4</w:t>
      </w:r>
      <w:r w:rsidRPr="00684A51">
        <w:rPr>
          <w:rFonts w:hint="eastAsia"/>
        </w:rPr>
        <w:t>—箍筋；</w:t>
      </w:r>
      <w:r w:rsidRPr="00684A51">
        <w:rPr>
          <w:rFonts w:hint="eastAsia"/>
        </w:rPr>
        <w:t>5</w:t>
      </w:r>
      <w:r w:rsidRPr="00684A51">
        <w:rPr>
          <w:rFonts w:hint="eastAsia"/>
        </w:rPr>
        <w:t>—等强代换钢筋；</w:t>
      </w:r>
      <w:r w:rsidRPr="00684A51">
        <w:rPr>
          <w:rFonts w:hint="eastAsia"/>
        </w:rPr>
        <w:t>6</w:t>
      </w:r>
      <w:r w:rsidRPr="00684A51">
        <w:rPr>
          <w:rFonts w:hint="eastAsia"/>
        </w:rPr>
        <w:t>—</w:t>
      </w:r>
      <w:r w:rsidR="00063D4B">
        <w:rPr>
          <w:rFonts w:hint="eastAsia"/>
        </w:rPr>
        <w:t>金属波纹管</w:t>
      </w:r>
      <w:r w:rsidRPr="00684A51">
        <w:rPr>
          <w:rFonts w:hint="eastAsia"/>
        </w:rPr>
        <w:t>；</w:t>
      </w:r>
      <w:r w:rsidRPr="00684A51">
        <w:rPr>
          <w:rFonts w:hint="eastAsia"/>
        </w:rPr>
        <w:t>7</w:t>
      </w:r>
      <w:r w:rsidRPr="00684A51">
        <w:rPr>
          <w:rFonts w:hint="eastAsia"/>
        </w:rPr>
        <w:t>—接缝灌浆层；</w:t>
      </w:r>
    </w:p>
    <w:p w14:paraId="12B4426F" w14:textId="77777777" w:rsidR="00ED555C" w:rsidRPr="00684A51" w:rsidRDefault="00ED555C" w:rsidP="00ED555C">
      <w:pPr>
        <w:pStyle w:val="aff9"/>
      </w:pPr>
      <w:r w:rsidRPr="00684A51">
        <w:rPr>
          <w:rFonts w:hint="eastAsia"/>
        </w:rPr>
        <w:t>8</w:t>
      </w:r>
      <w:r w:rsidRPr="00684A51">
        <w:rPr>
          <w:rFonts w:hint="eastAsia"/>
        </w:rPr>
        <w:t>—后浇段；</w:t>
      </w:r>
      <w:r w:rsidRPr="00684A51">
        <w:rPr>
          <w:rFonts w:hint="eastAsia"/>
        </w:rPr>
        <w:t>9</w:t>
      </w:r>
      <w:r w:rsidRPr="00684A51">
        <w:rPr>
          <w:rFonts w:hint="eastAsia"/>
        </w:rPr>
        <w:t>—预制圈梁；</w:t>
      </w:r>
      <w:r w:rsidRPr="00684A51">
        <w:rPr>
          <w:rFonts w:hint="eastAsia"/>
        </w:rPr>
        <w:t>1</w:t>
      </w:r>
      <w:r w:rsidRPr="00684A51">
        <w:t>0</w:t>
      </w:r>
      <w:r w:rsidRPr="00684A51">
        <w:rPr>
          <w:rFonts w:hint="eastAsia"/>
        </w:rPr>
        <w:t>—预制构造柱</w:t>
      </w:r>
    </w:p>
    <w:p w14:paraId="286555CC" w14:textId="77777777" w:rsidR="00ED555C" w:rsidRPr="00D21462" w:rsidRDefault="00ED555C" w:rsidP="00ED555C">
      <w:pPr>
        <w:pStyle w:val="af2"/>
      </w:pPr>
      <w:r w:rsidRPr="00D21462">
        <w:rPr>
          <w:rFonts w:hint="eastAsia"/>
        </w:rPr>
        <w:t>图</w:t>
      </w:r>
      <w:r w:rsidRPr="00D21462">
        <w:rPr>
          <w:rFonts w:hint="eastAsia"/>
        </w:rPr>
        <w:t>6</w:t>
      </w:r>
      <w:r w:rsidRPr="00D21462">
        <w:t xml:space="preserve">.4.2 </w:t>
      </w:r>
      <w:r>
        <w:t xml:space="preserve"> </w:t>
      </w:r>
      <w:r w:rsidRPr="00D21462">
        <w:rPr>
          <w:rFonts w:hint="eastAsia"/>
        </w:rPr>
        <w:t>构造柱与圈梁节点的构造示意图</w:t>
      </w:r>
    </w:p>
    <w:p w14:paraId="529932CC" w14:textId="77777777" w:rsidR="00ED555C" w:rsidRPr="00D21462" w:rsidRDefault="00ED555C" w:rsidP="00ED555C">
      <w:pPr>
        <w:pStyle w:val="aff4"/>
      </w:pPr>
      <w:r w:rsidRPr="00484DCC">
        <w:rPr>
          <w:rFonts w:hint="eastAsia"/>
          <w:b/>
          <w:bCs/>
        </w:rPr>
        <w:t>6</w:t>
      </w:r>
      <w:r w:rsidRPr="00484DCC">
        <w:rPr>
          <w:b/>
          <w:bCs/>
        </w:rPr>
        <w:t>.4.3</w:t>
      </w:r>
      <w:r>
        <w:t xml:space="preserve">  </w:t>
      </w:r>
      <w:r w:rsidRPr="00685310">
        <w:rPr>
          <w:rFonts w:hint="eastAsia"/>
        </w:rPr>
        <w:t>构造柱顶端的所有纵向钢筋应在梁柱节点处有可靠锚固，纵筋应伸至节点顶部（图</w:t>
      </w:r>
      <w:r w:rsidRPr="00685310">
        <w:rPr>
          <w:rFonts w:hint="eastAsia"/>
        </w:rPr>
        <w:t>6</w:t>
      </w:r>
      <w:r w:rsidRPr="00685310">
        <w:t>.4.2</w:t>
      </w:r>
      <w:r w:rsidRPr="00685310">
        <w:rPr>
          <w:rFonts w:hint="eastAsia"/>
        </w:rPr>
        <w:t>）。构造柱与圈梁连接处，构造柱的纵筋应在圈梁纵筋内侧穿过。在约束框架节点内应设置水平箍筋，箍筋配置应符合与节点相连的同层构造柱端部箍筋加密区的箍筋构造规定。</w:t>
      </w:r>
    </w:p>
    <w:p w14:paraId="5A3EA515" w14:textId="77777777" w:rsidR="00ED555C" w:rsidRPr="001738A8" w:rsidRDefault="00ED555C" w:rsidP="00ED555C">
      <w:pPr>
        <w:pStyle w:val="aff4"/>
      </w:pPr>
      <w:r w:rsidRPr="00484DCC">
        <w:rPr>
          <w:rFonts w:hint="eastAsia"/>
          <w:b/>
          <w:bCs/>
        </w:rPr>
        <w:t>6</w:t>
      </w:r>
      <w:r w:rsidRPr="00484DCC">
        <w:rPr>
          <w:b/>
          <w:bCs/>
        </w:rPr>
        <w:t>.4.4</w:t>
      </w:r>
      <w:r>
        <w:t xml:space="preserve">  </w:t>
      </w:r>
      <w:r w:rsidRPr="00685310">
        <w:rPr>
          <w:rFonts w:hint="eastAsia"/>
        </w:rPr>
        <w:t>上下两层的构造柱应有可靠连接，可在</w:t>
      </w:r>
      <w:r w:rsidRPr="00685310">
        <w:t>下</w:t>
      </w:r>
      <w:r w:rsidRPr="00685310">
        <w:rPr>
          <w:rFonts w:hint="eastAsia"/>
        </w:rPr>
        <w:t>层构造柱设置一锚固钢筋，穿过现浇节点处与</w:t>
      </w:r>
      <w:r w:rsidRPr="00685310">
        <w:t>上</w:t>
      </w:r>
      <w:r w:rsidRPr="00685310">
        <w:rPr>
          <w:rFonts w:hint="eastAsia"/>
        </w:rPr>
        <w:t>层构造柱采用套筒灌浆进行连接（图</w:t>
      </w:r>
      <w:r w:rsidRPr="00685310">
        <w:rPr>
          <w:rFonts w:hint="eastAsia"/>
        </w:rPr>
        <w:t>6</w:t>
      </w:r>
      <w:r w:rsidRPr="00685310">
        <w:t>.4.2</w:t>
      </w:r>
      <w:r w:rsidRPr="00685310">
        <w:rPr>
          <w:rFonts w:hint="eastAsia"/>
        </w:rPr>
        <w:t>）。连接钢筋在</w:t>
      </w:r>
      <w:r w:rsidRPr="00685310">
        <w:t>下</w:t>
      </w:r>
      <w:r w:rsidRPr="00685310">
        <w:rPr>
          <w:rFonts w:hint="eastAsia"/>
        </w:rPr>
        <w:t>层的锚固长度应满足基本锚固长度，</w:t>
      </w:r>
      <w:r w:rsidRPr="00685310">
        <w:t>上</w:t>
      </w:r>
      <w:r w:rsidRPr="00685310">
        <w:rPr>
          <w:rFonts w:hint="eastAsia"/>
        </w:rPr>
        <w:t>层套筒灌浆的长度应符合现行行业标准《装配式混凝土结构技术规程》</w:t>
      </w:r>
      <w:r w:rsidRPr="00685310">
        <w:rPr>
          <w:rFonts w:hint="eastAsia"/>
        </w:rPr>
        <w:t>J</w:t>
      </w:r>
      <w:r w:rsidRPr="00685310">
        <w:t>GJ 1</w:t>
      </w:r>
      <w:r w:rsidRPr="00685310">
        <w:rPr>
          <w:rFonts w:hint="eastAsia"/>
        </w:rPr>
        <w:t>的</w:t>
      </w:r>
      <w:r w:rsidRPr="00685310">
        <w:t>有关规定</w:t>
      </w:r>
      <w:r w:rsidRPr="00685310">
        <w:rPr>
          <w:rFonts w:hint="eastAsia"/>
        </w:rPr>
        <w:t>。锚固钢筋的设计应按照等强代换的原则进行设计。</w:t>
      </w:r>
    </w:p>
    <w:p w14:paraId="305002D4" w14:textId="77777777" w:rsidR="00ED555C" w:rsidRPr="00A9752F" w:rsidRDefault="00ED555C" w:rsidP="00ED555C">
      <w:pPr>
        <w:pStyle w:val="aff4"/>
        <w:rPr>
          <w:kern w:val="0"/>
          <w:lang w:val="en-NZ"/>
        </w:rPr>
      </w:pPr>
      <w:r w:rsidRPr="00484DCC">
        <w:rPr>
          <w:b/>
          <w:bCs/>
        </w:rPr>
        <w:t>6.4.5</w:t>
      </w:r>
      <w:r>
        <w:t xml:space="preserve">  </w:t>
      </w:r>
      <w:r w:rsidRPr="00685310">
        <w:rPr>
          <w:rFonts w:hint="eastAsia"/>
        </w:rPr>
        <w:t>预应力空心板在圈梁的搁置宽度不应小于</w:t>
      </w:r>
      <w:r w:rsidRPr="00685310">
        <w:t>60mm</w:t>
      </w:r>
      <w:r w:rsidRPr="00685310">
        <w:rPr>
          <w:rFonts w:hint="eastAsia"/>
        </w:rPr>
        <w:t>，搁置处应有砂浆垫层。预应力空心楼板拼缝处应设置拉锚筋网片（图</w:t>
      </w:r>
      <w:r w:rsidRPr="00685310">
        <w:rPr>
          <w:rFonts w:hint="eastAsia"/>
        </w:rPr>
        <w:t>6</w:t>
      </w:r>
      <w:r w:rsidRPr="00685310">
        <w:t>.4.5</w:t>
      </w:r>
      <w:r w:rsidRPr="00685310">
        <w:rPr>
          <w:rFonts w:hint="eastAsia"/>
        </w:rPr>
        <w:t>）。</w:t>
      </w:r>
    </w:p>
    <w:p w14:paraId="08893D96" w14:textId="77777777" w:rsidR="00ED555C" w:rsidRDefault="00ED555C" w:rsidP="00ED555C">
      <w:pPr>
        <w:jc w:val="center"/>
        <w:rPr>
          <w:rFonts w:cs="Times New Roman"/>
        </w:rPr>
      </w:pPr>
      <w:r>
        <w:rPr>
          <w:rFonts w:cs="Times New Roman"/>
          <w:noProof/>
        </w:rPr>
        <w:lastRenderedPageBreak/>
        <w:drawing>
          <wp:inline distT="0" distB="0" distL="0" distR="0" wp14:anchorId="6EAFEC92" wp14:editId="6E138F27">
            <wp:extent cx="3016308" cy="2918128"/>
            <wp:effectExtent l="0" t="0" r="0" b="0"/>
            <wp:docPr id="68" name="图片 68" descr="C:\Users\Administrator\Desktop\20221225施工图m3 Model (2)_页面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20221225施工图m3 Model (2)_页面_4.png"/>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3024637" cy="2926186"/>
                    </a:xfrm>
                    <a:prstGeom prst="rect">
                      <a:avLst/>
                    </a:prstGeom>
                    <a:noFill/>
                    <a:ln>
                      <a:noFill/>
                    </a:ln>
                  </pic:spPr>
                </pic:pic>
              </a:graphicData>
            </a:graphic>
          </wp:inline>
        </w:drawing>
      </w:r>
    </w:p>
    <w:p w14:paraId="140C4A4F" w14:textId="77777777" w:rsidR="00ED555C" w:rsidRDefault="00ED555C" w:rsidP="00ED555C">
      <w:pPr>
        <w:pStyle w:val="aff9"/>
      </w:pPr>
      <w:r>
        <w:t>1</w:t>
      </w:r>
      <w:r>
        <w:rPr>
          <w:rFonts w:hint="eastAsia"/>
        </w:rPr>
        <w:t>—封堵；</w:t>
      </w:r>
      <w:r>
        <w:rPr>
          <w:rFonts w:hint="eastAsia"/>
        </w:rPr>
        <w:t>2</w:t>
      </w:r>
      <w:r>
        <w:rPr>
          <w:rFonts w:hint="eastAsia"/>
        </w:rPr>
        <w:t>—坐浆；</w:t>
      </w:r>
      <w:r>
        <w:rPr>
          <w:rFonts w:hint="eastAsia"/>
        </w:rPr>
        <w:t>3</w:t>
      </w:r>
      <w:r>
        <w:rPr>
          <w:rFonts w:hint="eastAsia"/>
        </w:rPr>
        <w:t>—预制翻边；</w:t>
      </w:r>
      <w:r>
        <w:rPr>
          <w:rFonts w:hint="eastAsia"/>
        </w:rPr>
        <w:t>4</w:t>
      </w:r>
      <w:r>
        <w:rPr>
          <w:rFonts w:hint="eastAsia"/>
        </w:rPr>
        <w:t>—上下墙体连接钢筋；</w:t>
      </w:r>
      <w:r>
        <w:rPr>
          <w:rFonts w:hint="eastAsia"/>
        </w:rPr>
        <w:t>5</w:t>
      </w:r>
      <w:r>
        <w:rPr>
          <w:rFonts w:hint="eastAsia"/>
        </w:rPr>
        <w:t>—细石混凝土；</w:t>
      </w:r>
      <w:r>
        <w:rPr>
          <w:rFonts w:hint="eastAsia"/>
        </w:rPr>
        <w:t>6</w:t>
      </w:r>
      <w:r>
        <w:rPr>
          <w:rFonts w:hint="eastAsia"/>
        </w:rPr>
        <w:t>—上部空心墙；</w:t>
      </w:r>
    </w:p>
    <w:p w14:paraId="368B6F9F" w14:textId="77777777" w:rsidR="00ED555C" w:rsidRDefault="00ED555C" w:rsidP="00ED555C">
      <w:pPr>
        <w:pStyle w:val="aff9"/>
      </w:pPr>
      <w:r>
        <w:rPr>
          <w:rFonts w:hint="eastAsia"/>
        </w:rPr>
        <w:t>7</w:t>
      </w:r>
      <w:r>
        <w:rPr>
          <w:rFonts w:hint="eastAsia"/>
        </w:rPr>
        <w:t>—灌浆孔；</w:t>
      </w:r>
      <w:r>
        <w:rPr>
          <w:rFonts w:hint="eastAsia"/>
        </w:rPr>
        <w:t>8</w:t>
      </w:r>
      <w:r>
        <w:rPr>
          <w:rFonts w:hint="eastAsia"/>
        </w:rPr>
        <w:t>—叠合层双向分布钢筋；</w:t>
      </w:r>
      <w:r>
        <w:rPr>
          <w:rFonts w:hint="eastAsia"/>
        </w:rPr>
        <w:t>9</w:t>
      </w:r>
      <w:r>
        <w:rPr>
          <w:rFonts w:hint="eastAsia"/>
        </w:rPr>
        <w:t>—后浇混凝土叠合层；</w:t>
      </w:r>
      <w:r>
        <w:rPr>
          <w:rFonts w:hint="eastAsia"/>
        </w:rPr>
        <w:t>1</w:t>
      </w:r>
      <w:r>
        <w:t>0</w:t>
      </w:r>
      <w:r>
        <w:rPr>
          <w:rFonts w:hint="eastAsia"/>
        </w:rPr>
        <w:t>—细石混凝土堵头；</w:t>
      </w:r>
      <w:r>
        <w:rPr>
          <w:rFonts w:hint="eastAsia"/>
        </w:rPr>
        <w:t>1</w:t>
      </w:r>
      <w:r>
        <w:t>1</w:t>
      </w:r>
      <w:r>
        <w:rPr>
          <w:rFonts w:hint="eastAsia"/>
        </w:rPr>
        <w:t>—砂浆垫层；</w:t>
      </w:r>
    </w:p>
    <w:p w14:paraId="1E460613" w14:textId="77777777" w:rsidR="00ED555C" w:rsidRDefault="00ED555C" w:rsidP="00ED555C">
      <w:pPr>
        <w:pStyle w:val="aff9"/>
      </w:pPr>
      <w:r>
        <w:rPr>
          <w:rFonts w:hint="eastAsia"/>
        </w:rPr>
        <w:t>1</w:t>
      </w:r>
      <w:r>
        <w:t>2</w:t>
      </w:r>
      <w:r>
        <w:rPr>
          <w:rFonts w:hint="eastAsia"/>
        </w:rPr>
        <w:t>—预制圈梁；</w:t>
      </w:r>
      <w:r>
        <w:rPr>
          <w:rFonts w:hint="eastAsia"/>
        </w:rPr>
        <w:t>1</w:t>
      </w:r>
      <w:r>
        <w:t>3</w:t>
      </w:r>
      <w:r>
        <w:rPr>
          <w:rFonts w:hint="eastAsia"/>
        </w:rPr>
        <w:t>—下部空心墙；</w:t>
      </w:r>
      <w:r>
        <w:rPr>
          <w:rFonts w:hint="eastAsia"/>
        </w:rPr>
        <w:t>1</w:t>
      </w:r>
      <w:r>
        <w:t>4</w:t>
      </w:r>
      <w:r>
        <w:rPr>
          <w:rFonts w:hint="eastAsia"/>
        </w:rPr>
        <w:t>—预应力空心板拼缝处拉锚筋网片；</w:t>
      </w:r>
      <w:r>
        <w:rPr>
          <w:rFonts w:hint="eastAsia"/>
        </w:rPr>
        <w:t>1</w:t>
      </w:r>
      <w:r>
        <w:t>5</w:t>
      </w:r>
      <w:r>
        <w:rPr>
          <w:rFonts w:hint="eastAsia"/>
        </w:rPr>
        <w:t>—预应力空心板</w:t>
      </w:r>
    </w:p>
    <w:p w14:paraId="7F63BC2C" w14:textId="77777777" w:rsidR="00ED555C" w:rsidRDefault="00ED555C" w:rsidP="00ED555C">
      <w:pPr>
        <w:pStyle w:val="aff9"/>
      </w:pPr>
      <w:r w:rsidRPr="00684A51">
        <w:rPr>
          <w:rFonts w:hint="eastAsia"/>
          <w:b/>
        </w:rPr>
        <w:t>(</w:t>
      </w:r>
      <w:r w:rsidRPr="00684A51">
        <w:rPr>
          <w:b/>
        </w:rPr>
        <w:t>a</w:t>
      </w:r>
      <w:r w:rsidRPr="00684A51">
        <w:rPr>
          <w:rFonts w:hint="eastAsia"/>
          <w:b/>
        </w:rPr>
        <w:t>)</w:t>
      </w:r>
      <w:r>
        <w:t xml:space="preserve"> </w:t>
      </w:r>
      <w:r>
        <w:rPr>
          <w:rFonts w:hint="eastAsia"/>
        </w:rPr>
        <w:t>空心板搁置端</w:t>
      </w:r>
    </w:p>
    <w:p w14:paraId="3036E9CF" w14:textId="77777777" w:rsidR="00ED555C" w:rsidRDefault="00ED555C" w:rsidP="00ED555C">
      <w:pPr>
        <w:jc w:val="center"/>
        <w:rPr>
          <w:rFonts w:cs="Times New Roman"/>
        </w:rPr>
      </w:pPr>
      <w:r>
        <w:rPr>
          <w:rFonts w:cs="Times New Roman"/>
          <w:noProof/>
        </w:rPr>
        <w:drawing>
          <wp:inline distT="0" distB="0" distL="0" distR="0" wp14:anchorId="7F67BD94" wp14:editId="49E0E50E">
            <wp:extent cx="2686447" cy="2880000"/>
            <wp:effectExtent l="0" t="0" r="0" b="0"/>
            <wp:docPr id="4" name="图片 4" descr="C:\Users\Administrator\Desktop\20221225施工图m3 Model (5)_页面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0221225施工图m3 Model (5)_页面_3.pn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686447" cy="2880000"/>
                    </a:xfrm>
                    <a:prstGeom prst="rect">
                      <a:avLst/>
                    </a:prstGeom>
                    <a:noFill/>
                    <a:ln>
                      <a:noFill/>
                    </a:ln>
                  </pic:spPr>
                </pic:pic>
              </a:graphicData>
            </a:graphic>
          </wp:inline>
        </w:drawing>
      </w:r>
    </w:p>
    <w:p w14:paraId="45B46D8F" w14:textId="77777777" w:rsidR="00ED555C" w:rsidRDefault="00ED555C" w:rsidP="00ED555C">
      <w:pPr>
        <w:pStyle w:val="aff9"/>
      </w:pPr>
      <w:r>
        <w:t>1</w:t>
      </w:r>
      <w:r>
        <w:rPr>
          <w:rFonts w:hint="eastAsia"/>
        </w:rPr>
        <w:t>—封堵；</w:t>
      </w:r>
      <w:r>
        <w:rPr>
          <w:rFonts w:hint="eastAsia"/>
        </w:rPr>
        <w:t>2</w:t>
      </w:r>
      <w:r>
        <w:rPr>
          <w:rFonts w:hint="eastAsia"/>
        </w:rPr>
        <w:t>—坐浆；</w:t>
      </w:r>
      <w:r>
        <w:rPr>
          <w:rFonts w:hint="eastAsia"/>
        </w:rPr>
        <w:t>3</w:t>
      </w:r>
      <w:r>
        <w:rPr>
          <w:rFonts w:hint="eastAsia"/>
        </w:rPr>
        <w:t>—预制翻边；</w:t>
      </w:r>
      <w:r>
        <w:t>4</w:t>
      </w:r>
      <w:r>
        <w:rPr>
          <w:rFonts w:hint="eastAsia"/>
        </w:rPr>
        <w:t>—细石混凝土；</w:t>
      </w:r>
      <w:r>
        <w:t>5</w:t>
      </w:r>
      <w:r>
        <w:rPr>
          <w:rFonts w:hint="eastAsia"/>
        </w:rPr>
        <w:t>—上部空心墙；</w:t>
      </w:r>
      <w:r>
        <w:t>6</w:t>
      </w:r>
      <w:r>
        <w:rPr>
          <w:rFonts w:hint="eastAsia"/>
        </w:rPr>
        <w:t>—灌浆孔；</w:t>
      </w:r>
    </w:p>
    <w:p w14:paraId="35DBEC1A" w14:textId="77777777" w:rsidR="00ED555C" w:rsidRDefault="00ED555C" w:rsidP="00ED555C">
      <w:pPr>
        <w:pStyle w:val="aff9"/>
      </w:pPr>
      <w:r>
        <w:t>7</w:t>
      </w:r>
      <w:r>
        <w:rPr>
          <w:rFonts w:hint="eastAsia"/>
        </w:rPr>
        <w:t>—叠合层双向分布钢筋；</w:t>
      </w:r>
      <w:r>
        <w:t>8</w:t>
      </w:r>
      <w:r>
        <w:rPr>
          <w:rFonts w:hint="eastAsia"/>
        </w:rPr>
        <w:t>—后浇混凝土叠合层；</w:t>
      </w:r>
      <w:r>
        <w:t>9</w:t>
      </w:r>
      <w:r>
        <w:rPr>
          <w:rFonts w:hint="eastAsia"/>
        </w:rPr>
        <w:t>—预制圈梁；</w:t>
      </w:r>
      <w:r>
        <w:rPr>
          <w:rFonts w:hint="eastAsia"/>
        </w:rPr>
        <w:t>1</w:t>
      </w:r>
      <w:r>
        <w:t>0</w:t>
      </w:r>
      <w:r>
        <w:rPr>
          <w:rFonts w:hint="eastAsia"/>
        </w:rPr>
        <w:t>—预应力空心板；</w:t>
      </w:r>
    </w:p>
    <w:p w14:paraId="50FD8387" w14:textId="77777777" w:rsidR="00ED555C" w:rsidRPr="00555504" w:rsidRDefault="00ED555C" w:rsidP="00ED555C">
      <w:pPr>
        <w:pStyle w:val="aff9"/>
      </w:pPr>
      <w:r>
        <w:rPr>
          <w:rFonts w:hint="eastAsia"/>
        </w:rPr>
        <w:t>1</w:t>
      </w:r>
      <w:r>
        <w:t>1</w:t>
      </w:r>
      <w:r>
        <w:rPr>
          <w:rFonts w:hint="eastAsia"/>
        </w:rPr>
        <w:t>—上下墙体连接钢筋；</w:t>
      </w:r>
      <w:r>
        <w:rPr>
          <w:rFonts w:hint="eastAsia"/>
        </w:rPr>
        <w:t>1</w:t>
      </w:r>
      <w:r>
        <w:t>2</w:t>
      </w:r>
      <w:r>
        <w:rPr>
          <w:rFonts w:hint="eastAsia"/>
        </w:rPr>
        <w:t>—下部空心墙</w:t>
      </w:r>
    </w:p>
    <w:p w14:paraId="28ABA2F8" w14:textId="77777777" w:rsidR="00ED555C" w:rsidRDefault="00ED555C" w:rsidP="00ED555C">
      <w:pPr>
        <w:pStyle w:val="aff9"/>
      </w:pPr>
      <w:r w:rsidRPr="00684A51">
        <w:rPr>
          <w:rFonts w:hint="eastAsia"/>
          <w:b/>
        </w:rPr>
        <w:t>(b)</w:t>
      </w:r>
      <w:r>
        <w:t xml:space="preserve"> </w:t>
      </w:r>
      <w:r>
        <w:rPr>
          <w:rFonts w:hint="eastAsia"/>
        </w:rPr>
        <w:t>空心板非搁置端</w:t>
      </w:r>
    </w:p>
    <w:p w14:paraId="5B97BE29" w14:textId="77777777" w:rsidR="00ED555C" w:rsidRPr="00FF4CDA" w:rsidRDefault="00ED555C" w:rsidP="00ED555C">
      <w:pPr>
        <w:pStyle w:val="af2"/>
      </w:pPr>
      <w:r>
        <w:rPr>
          <w:rFonts w:hint="eastAsia"/>
        </w:rPr>
        <w:t>图</w:t>
      </w:r>
      <w:r>
        <w:rPr>
          <w:rFonts w:hint="eastAsia"/>
        </w:rPr>
        <w:t>6</w:t>
      </w:r>
      <w:r>
        <w:t xml:space="preserve">.4.5  </w:t>
      </w:r>
      <w:r>
        <w:rPr>
          <w:rFonts w:hint="eastAsia"/>
        </w:rPr>
        <w:t>圈梁与空心板连接的构造示意图</w:t>
      </w:r>
    </w:p>
    <w:p w14:paraId="67672254" w14:textId="77777777" w:rsidR="00ED555C" w:rsidRPr="00685310" w:rsidRDefault="00ED555C" w:rsidP="00ED555C">
      <w:pPr>
        <w:pStyle w:val="aff4"/>
      </w:pPr>
      <w:r w:rsidRPr="00484DCC">
        <w:rPr>
          <w:rFonts w:hint="eastAsia"/>
          <w:b/>
          <w:bCs/>
        </w:rPr>
        <w:t>6</w:t>
      </w:r>
      <w:r w:rsidRPr="00484DCC">
        <w:rPr>
          <w:b/>
          <w:bCs/>
        </w:rPr>
        <w:t>.</w:t>
      </w:r>
      <w:r>
        <w:rPr>
          <w:b/>
          <w:bCs/>
        </w:rPr>
        <w:t>4</w:t>
      </w:r>
      <w:r w:rsidRPr="00484DCC">
        <w:rPr>
          <w:b/>
          <w:bCs/>
        </w:rPr>
        <w:t>.6</w:t>
      </w:r>
      <w:r>
        <w:rPr>
          <w:b/>
          <w:bCs/>
        </w:rPr>
        <w:t xml:space="preserve"> </w:t>
      </w:r>
      <w:r>
        <w:t xml:space="preserve"> </w:t>
      </w:r>
      <w:r w:rsidRPr="00685310">
        <w:rPr>
          <w:rFonts w:hint="eastAsia"/>
        </w:rPr>
        <w:t>叠合楼板的分布钢筋应在圈梁</w:t>
      </w:r>
      <w:r w:rsidRPr="00685310">
        <w:t>中</w:t>
      </w:r>
      <w:r w:rsidRPr="00685310">
        <w:rPr>
          <w:rFonts w:hint="eastAsia"/>
        </w:rPr>
        <w:t>可靠锚固，分布钢筋应伸入圈梁支座不小于基本锚固长度。分布钢筋应与纵筋有可靠拉结，并应设置</w:t>
      </w:r>
      <w:r w:rsidRPr="00685310">
        <w:rPr>
          <w:rFonts w:hint="eastAsia"/>
        </w:rPr>
        <w:t>9</w:t>
      </w:r>
      <w:r w:rsidRPr="00685310">
        <w:t>0°</w:t>
      </w:r>
      <w:r w:rsidRPr="00685310">
        <w:rPr>
          <w:rFonts w:hint="eastAsia"/>
        </w:rPr>
        <w:t>或</w:t>
      </w:r>
      <w:r w:rsidRPr="00685310">
        <w:rPr>
          <w:rFonts w:hint="eastAsia"/>
        </w:rPr>
        <w:t>1</w:t>
      </w:r>
      <w:r w:rsidRPr="00685310">
        <w:t>35°</w:t>
      </w:r>
      <w:r w:rsidRPr="00685310">
        <w:rPr>
          <w:rFonts w:hint="eastAsia"/>
        </w:rPr>
        <w:t>弯钩（图</w:t>
      </w:r>
      <w:r w:rsidRPr="00685310">
        <w:rPr>
          <w:rFonts w:hint="eastAsia"/>
        </w:rPr>
        <w:t>6</w:t>
      </w:r>
      <w:r w:rsidRPr="00685310">
        <w:t>.4.5</w:t>
      </w:r>
      <w:r w:rsidRPr="00685310">
        <w:rPr>
          <w:rFonts w:hint="eastAsia"/>
        </w:rPr>
        <w:t>），弯钩长度应符合现行国家标准《混凝土结构设计规范》</w:t>
      </w:r>
      <w:r w:rsidRPr="00685310">
        <w:rPr>
          <w:rFonts w:hint="eastAsia"/>
        </w:rPr>
        <w:t>G</w:t>
      </w:r>
      <w:r w:rsidRPr="00685310">
        <w:t>B 50010</w:t>
      </w:r>
      <w:r w:rsidRPr="00685310">
        <w:rPr>
          <w:rFonts w:hint="eastAsia"/>
        </w:rPr>
        <w:t>的有关</w:t>
      </w:r>
      <w:r w:rsidRPr="00685310">
        <w:rPr>
          <w:rFonts w:hint="eastAsia"/>
        </w:rPr>
        <w:lastRenderedPageBreak/>
        <w:t>规定。</w:t>
      </w:r>
    </w:p>
    <w:p w14:paraId="7A9CDEE2" w14:textId="77777777" w:rsidR="00ED555C" w:rsidRPr="00685310" w:rsidRDefault="00ED555C" w:rsidP="00ED555C">
      <w:pPr>
        <w:pStyle w:val="aff4"/>
      </w:pPr>
      <w:r w:rsidRPr="00B616B9">
        <w:rPr>
          <w:rFonts w:hint="eastAsia"/>
          <w:b/>
          <w:bCs/>
        </w:rPr>
        <w:t>6</w:t>
      </w:r>
      <w:r w:rsidRPr="00B616B9">
        <w:rPr>
          <w:b/>
          <w:bCs/>
        </w:rPr>
        <w:t>.4.</w:t>
      </w:r>
      <w:r>
        <w:rPr>
          <w:b/>
          <w:bCs/>
        </w:rPr>
        <w:t xml:space="preserve">7 </w:t>
      </w:r>
      <w:r>
        <w:t xml:space="preserve"> </w:t>
      </w:r>
      <w:r w:rsidRPr="00685310">
        <w:rPr>
          <w:rFonts w:hint="eastAsia"/>
        </w:rPr>
        <w:t>上下两层的预应力空心墙板应有可靠连接，可在下层空心墙板的孔洞处</w:t>
      </w:r>
      <w:r w:rsidRPr="00685310">
        <w:t>预埋</w:t>
      </w:r>
      <w:r w:rsidRPr="00685310">
        <w:rPr>
          <w:rFonts w:hint="eastAsia"/>
        </w:rPr>
        <w:t>一锚固钢筋，穿过叠合梁现浇</w:t>
      </w:r>
      <w:r w:rsidRPr="00685310">
        <w:t>段</w:t>
      </w:r>
      <w:r w:rsidRPr="00685310">
        <w:rPr>
          <w:rFonts w:hint="eastAsia"/>
        </w:rPr>
        <w:t>，穿入</w:t>
      </w:r>
      <w:r w:rsidRPr="00685310">
        <w:t>上</w:t>
      </w:r>
      <w:r w:rsidRPr="00685310">
        <w:rPr>
          <w:rFonts w:hint="eastAsia"/>
        </w:rPr>
        <w:t>层空心墙板</w:t>
      </w:r>
      <w:r w:rsidRPr="00685310">
        <w:t>底部</w:t>
      </w:r>
      <w:r w:rsidRPr="00685310">
        <w:rPr>
          <w:rFonts w:hint="eastAsia"/>
        </w:rPr>
        <w:t>孔洞，</w:t>
      </w:r>
      <w:r w:rsidRPr="00685310">
        <w:t>打孔</w:t>
      </w:r>
      <w:r w:rsidRPr="00685310">
        <w:rPr>
          <w:rFonts w:hint="eastAsia"/>
        </w:rPr>
        <w:t>灌浆进行连接，连接钢筋在墙板孔洞处的锚固长度不应小于</w:t>
      </w:r>
      <w:r w:rsidRPr="00685310">
        <w:rPr>
          <w:rFonts w:hint="eastAsia"/>
        </w:rPr>
        <w:t>1</w:t>
      </w:r>
      <w:r w:rsidRPr="00685310">
        <w:t>5</w:t>
      </w:r>
      <w:r w:rsidRPr="00685310">
        <w:rPr>
          <w:rFonts w:hint="eastAsia"/>
        </w:rPr>
        <w:t>倍锚固</w:t>
      </w:r>
      <w:r w:rsidRPr="00685310">
        <w:t>钢筋的直径</w:t>
      </w:r>
      <w:r w:rsidRPr="00685310">
        <w:rPr>
          <w:rFonts w:hint="eastAsia"/>
        </w:rPr>
        <w:t>。</w:t>
      </w:r>
      <w:r w:rsidRPr="00685310">
        <w:t>下</w:t>
      </w:r>
      <w:r w:rsidRPr="00685310">
        <w:rPr>
          <w:rFonts w:hint="eastAsia"/>
        </w:rPr>
        <w:t>层墙板内可对有锚固钢筋的孔洞进行封堵，</w:t>
      </w:r>
      <w:r w:rsidRPr="00685310">
        <w:t>上</w:t>
      </w:r>
      <w:r w:rsidRPr="00685310">
        <w:rPr>
          <w:rFonts w:hint="eastAsia"/>
        </w:rPr>
        <w:t>层墙板孔洞可设置灌浆孔对连接钢筋进行灌浆锚固（图</w:t>
      </w:r>
      <w:r w:rsidRPr="00685310">
        <w:rPr>
          <w:rFonts w:hint="eastAsia"/>
        </w:rPr>
        <w:t>6</w:t>
      </w:r>
      <w:r w:rsidRPr="00685310">
        <w:t>.4.5</w:t>
      </w:r>
      <w:r w:rsidRPr="00685310">
        <w:rPr>
          <w:rFonts w:hint="eastAsia"/>
        </w:rPr>
        <w:t>）。</w:t>
      </w:r>
      <w:r w:rsidRPr="00685310">
        <w:rPr>
          <w:rFonts w:hint="eastAsia"/>
        </w:rPr>
        <w:t>9</w:t>
      </w:r>
      <w:r w:rsidRPr="00685310">
        <w:t>00mm</w:t>
      </w:r>
      <w:r w:rsidRPr="00685310">
        <w:rPr>
          <w:rFonts w:hint="eastAsia"/>
        </w:rPr>
        <w:t>~</w:t>
      </w:r>
      <w:r w:rsidRPr="00685310">
        <w:t>1200mm</w:t>
      </w:r>
      <w:r w:rsidRPr="00685310">
        <w:rPr>
          <w:rFonts w:hint="eastAsia"/>
        </w:rPr>
        <w:t>宽度的空心板应设置两根连接钢筋，</w:t>
      </w:r>
      <w:r w:rsidRPr="00685310">
        <w:rPr>
          <w:rFonts w:hint="eastAsia"/>
        </w:rPr>
        <w:t>8</w:t>
      </w:r>
      <w:r w:rsidRPr="00685310">
        <w:t>00mm</w:t>
      </w:r>
      <w:r w:rsidRPr="00685310">
        <w:rPr>
          <w:rFonts w:hint="eastAsia"/>
        </w:rPr>
        <w:t>以下宽度的空心板可设置一根连接钢筋。</w:t>
      </w:r>
    </w:p>
    <w:p w14:paraId="6F1F734B" w14:textId="77777777" w:rsidR="00ED555C" w:rsidRPr="00685310" w:rsidRDefault="00ED555C" w:rsidP="00ED555C">
      <w:pPr>
        <w:pStyle w:val="aff4"/>
      </w:pPr>
      <w:r w:rsidRPr="00684A51">
        <w:rPr>
          <w:rStyle w:val="30"/>
          <w:b/>
        </w:rPr>
        <w:t>6.4.8</w:t>
      </w:r>
      <w:r w:rsidRPr="00684A51">
        <w:t xml:space="preserve">  </w:t>
      </w:r>
      <w:r w:rsidRPr="00685310">
        <w:rPr>
          <w:rFonts w:hint="eastAsia"/>
        </w:rPr>
        <w:t>空心墙板应与基础有可靠连接，可在基础中预留插筋，伸入预应力空心墙板孔洞内进行灌浆连接。连接钢筋在基础和墙板孔洞处的锚固长度不应小于</w:t>
      </w:r>
      <w:r w:rsidRPr="00685310">
        <w:rPr>
          <w:rFonts w:hint="eastAsia"/>
        </w:rPr>
        <w:t>1</w:t>
      </w:r>
      <w:r w:rsidRPr="00685310">
        <w:t>5</w:t>
      </w:r>
      <w:r w:rsidRPr="00685310">
        <w:rPr>
          <w:rFonts w:hint="eastAsia"/>
        </w:rPr>
        <w:t>倍锚固</w:t>
      </w:r>
      <w:r w:rsidRPr="00685310">
        <w:t>钢筋的直径</w:t>
      </w:r>
      <w:r w:rsidRPr="00685310">
        <w:rPr>
          <w:rFonts w:hint="eastAsia"/>
        </w:rPr>
        <w:t>，</w:t>
      </w:r>
      <w:r w:rsidRPr="00685310">
        <w:rPr>
          <w:rFonts w:hint="eastAsia"/>
        </w:rPr>
        <w:t>9</w:t>
      </w:r>
      <w:r w:rsidRPr="00685310">
        <w:t>00mm</w:t>
      </w:r>
      <w:r w:rsidRPr="00685310">
        <w:rPr>
          <w:rFonts w:hint="eastAsia"/>
        </w:rPr>
        <w:t>~</w:t>
      </w:r>
      <w:r w:rsidRPr="00685310">
        <w:t>1200mm</w:t>
      </w:r>
      <w:r w:rsidRPr="00685310">
        <w:rPr>
          <w:rFonts w:hint="eastAsia"/>
        </w:rPr>
        <w:t>宽度的空心板应设置两根连接钢筋，</w:t>
      </w:r>
      <w:r w:rsidRPr="00685310">
        <w:rPr>
          <w:rFonts w:hint="eastAsia"/>
        </w:rPr>
        <w:t>8</w:t>
      </w:r>
      <w:r w:rsidRPr="00685310">
        <w:t>00mm</w:t>
      </w:r>
      <w:r w:rsidRPr="00685310">
        <w:rPr>
          <w:rFonts w:hint="eastAsia"/>
        </w:rPr>
        <w:t>以下宽度的空心板可设置一根连接钢筋（图</w:t>
      </w:r>
      <w:r w:rsidRPr="00685310">
        <w:rPr>
          <w:rFonts w:hint="eastAsia"/>
        </w:rPr>
        <w:t>6</w:t>
      </w:r>
      <w:r w:rsidRPr="00685310">
        <w:t>.4.8</w:t>
      </w:r>
      <w:r w:rsidRPr="00685310">
        <w:rPr>
          <w:rFonts w:hint="eastAsia"/>
        </w:rPr>
        <w:t>）。</w:t>
      </w:r>
    </w:p>
    <w:p w14:paraId="2496F35E" w14:textId="77777777" w:rsidR="00ED555C" w:rsidRDefault="00ED555C" w:rsidP="00ED555C">
      <w:pPr>
        <w:pStyle w:val="af2"/>
      </w:pPr>
      <w:r>
        <w:rPr>
          <w:noProof/>
          <w:lang w:val="en-US"/>
        </w:rPr>
        <w:drawing>
          <wp:inline distT="0" distB="0" distL="0" distR="0" wp14:anchorId="53C02187" wp14:editId="0CD310E9">
            <wp:extent cx="1954286" cy="2880000"/>
            <wp:effectExtent l="0" t="0" r="8255" b="0"/>
            <wp:docPr id="70" name="图片 70" descr="C:\Users\Administrator\Desktop\20221225施工图m3 Model (3)_页面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20221225施工图m3 Model (3)_页面_4.png"/>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954286" cy="2880000"/>
                    </a:xfrm>
                    <a:prstGeom prst="rect">
                      <a:avLst/>
                    </a:prstGeom>
                    <a:noFill/>
                    <a:ln>
                      <a:noFill/>
                    </a:ln>
                  </pic:spPr>
                </pic:pic>
              </a:graphicData>
            </a:graphic>
          </wp:inline>
        </w:drawing>
      </w:r>
    </w:p>
    <w:p w14:paraId="4E031F03" w14:textId="77777777" w:rsidR="00ED555C" w:rsidRDefault="00ED555C" w:rsidP="00ED555C">
      <w:pPr>
        <w:pStyle w:val="aff9"/>
      </w:pPr>
      <w:r>
        <w:rPr>
          <w:rFonts w:hint="eastAsia"/>
        </w:rPr>
        <w:t>1</w:t>
      </w:r>
      <w:r>
        <w:rPr>
          <w:rFonts w:hint="eastAsia"/>
        </w:rPr>
        <w:t>—室外地面；</w:t>
      </w:r>
      <w:r>
        <w:rPr>
          <w:rFonts w:hint="eastAsia"/>
        </w:rPr>
        <w:t>2</w:t>
      </w:r>
      <w:r>
        <w:rPr>
          <w:rFonts w:hint="eastAsia"/>
        </w:rPr>
        <w:t>—坐浆找平层；</w:t>
      </w:r>
      <w:r>
        <w:rPr>
          <w:rFonts w:hint="eastAsia"/>
        </w:rPr>
        <w:t>3</w:t>
      </w:r>
      <w:r>
        <w:rPr>
          <w:rFonts w:hint="eastAsia"/>
        </w:rPr>
        <w:t>—灌浆料；</w:t>
      </w:r>
      <w:r>
        <w:rPr>
          <w:rFonts w:hint="eastAsia"/>
        </w:rPr>
        <w:t>4</w:t>
      </w:r>
      <w:r>
        <w:rPr>
          <w:rFonts w:hint="eastAsia"/>
        </w:rPr>
        <w:t>—空心墙；</w:t>
      </w:r>
      <w:r>
        <w:rPr>
          <w:rFonts w:hint="eastAsia"/>
        </w:rPr>
        <w:t>5</w:t>
      </w:r>
      <w:r>
        <w:rPr>
          <w:rFonts w:hint="eastAsia"/>
        </w:rPr>
        <w:t>—灌浆孔；</w:t>
      </w:r>
      <w:r>
        <w:rPr>
          <w:rFonts w:hint="eastAsia"/>
        </w:rPr>
        <w:t>6</w:t>
      </w:r>
      <w:r>
        <w:rPr>
          <w:rFonts w:hint="eastAsia"/>
        </w:rPr>
        <w:t>—基础预留插筋；</w:t>
      </w:r>
    </w:p>
    <w:p w14:paraId="68C982F7" w14:textId="77777777" w:rsidR="00ED555C" w:rsidRDefault="00ED555C" w:rsidP="00ED555C">
      <w:pPr>
        <w:pStyle w:val="aff9"/>
      </w:pPr>
      <w:r>
        <w:rPr>
          <w:rFonts w:hint="eastAsia"/>
        </w:rPr>
        <w:t>7</w:t>
      </w:r>
      <w:r>
        <w:rPr>
          <w:rFonts w:hint="eastAsia"/>
        </w:rPr>
        <w:t>—室内地面；</w:t>
      </w:r>
      <w:r>
        <w:rPr>
          <w:rFonts w:hint="eastAsia"/>
        </w:rPr>
        <w:t>8</w:t>
      </w:r>
      <w:r>
        <w:rPr>
          <w:rFonts w:hint="eastAsia"/>
        </w:rPr>
        <w:t>—混凝土导墙</w:t>
      </w:r>
    </w:p>
    <w:p w14:paraId="15B22582" w14:textId="77777777" w:rsidR="00ED555C" w:rsidRPr="007D3BA9" w:rsidRDefault="00ED555C" w:rsidP="00ED555C">
      <w:pPr>
        <w:pStyle w:val="af2"/>
      </w:pPr>
      <w:r>
        <w:rPr>
          <w:rFonts w:hint="eastAsia"/>
        </w:rPr>
        <w:t>图</w:t>
      </w:r>
      <w:r>
        <w:rPr>
          <w:rFonts w:hint="eastAsia"/>
        </w:rPr>
        <w:t>6</w:t>
      </w:r>
      <w:r>
        <w:t xml:space="preserve">.4.8  </w:t>
      </w:r>
      <w:r>
        <w:rPr>
          <w:rFonts w:hint="eastAsia"/>
        </w:rPr>
        <w:t>导墙与空心板连接的构造示意</w:t>
      </w:r>
      <w:r>
        <w:t>图</w:t>
      </w:r>
    </w:p>
    <w:p w14:paraId="6E55B5A7" w14:textId="77777777" w:rsidR="00ED555C" w:rsidRPr="00685310" w:rsidRDefault="00ED555C" w:rsidP="00ED555C">
      <w:pPr>
        <w:pStyle w:val="aff4"/>
      </w:pPr>
      <w:r w:rsidRPr="00142D2C">
        <w:rPr>
          <w:b/>
          <w:bCs/>
        </w:rPr>
        <w:t>6.4.</w:t>
      </w:r>
      <w:r>
        <w:rPr>
          <w:b/>
          <w:bCs/>
        </w:rPr>
        <w:t>9</w:t>
      </w:r>
      <w:r>
        <w:t xml:space="preserve">  </w:t>
      </w:r>
      <w:r w:rsidRPr="00685310">
        <w:rPr>
          <w:rFonts w:hint="eastAsia"/>
        </w:rPr>
        <w:t>构造柱应与基础有可靠连接，可在基础中预留插筋，通过套筒灌浆连接构造柱和基础。连接钢筋在基础的锚固长度应满足基本锚固长度（图</w:t>
      </w:r>
      <w:r w:rsidRPr="00685310">
        <w:rPr>
          <w:rFonts w:hint="eastAsia"/>
        </w:rPr>
        <w:t>6</w:t>
      </w:r>
      <w:r w:rsidRPr="00685310">
        <w:t>.4.9</w:t>
      </w:r>
      <w:r w:rsidRPr="00685310">
        <w:rPr>
          <w:rFonts w:hint="eastAsia"/>
        </w:rPr>
        <w:t>），套筒灌浆的长度应符合现行行业标准《装配式混凝土结构技术规程》</w:t>
      </w:r>
      <w:r w:rsidRPr="00685310">
        <w:rPr>
          <w:rFonts w:hint="eastAsia"/>
        </w:rPr>
        <w:t>J</w:t>
      </w:r>
      <w:r w:rsidRPr="00685310">
        <w:t>GJ 1</w:t>
      </w:r>
      <w:r w:rsidRPr="00685310">
        <w:rPr>
          <w:rFonts w:hint="eastAsia"/>
        </w:rPr>
        <w:t>的有关规定。</w:t>
      </w:r>
    </w:p>
    <w:p w14:paraId="6926C82B" w14:textId="77777777" w:rsidR="00ED555C" w:rsidRDefault="00ED555C" w:rsidP="00ED555C">
      <w:pPr>
        <w:pStyle w:val="af2"/>
      </w:pPr>
      <w:r>
        <w:rPr>
          <w:noProof/>
          <w:lang w:val="en-US"/>
        </w:rPr>
        <w:lastRenderedPageBreak/>
        <w:drawing>
          <wp:inline distT="0" distB="0" distL="0" distR="0" wp14:anchorId="183C7E75" wp14:editId="63CC10BD">
            <wp:extent cx="1987250" cy="2880000"/>
            <wp:effectExtent l="0" t="0" r="0" b="0"/>
            <wp:docPr id="71" name="图片 71" descr="C:\Users\Administrator\Desktop\20221225施工图m3 Model (3)_页面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20221225施工图m3 Model (3)_页面_5.pn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987250" cy="2880000"/>
                    </a:xfrm>
                    <a:prstGeom prst="rect">
                      <a:avLst/>
                    </a:prstGeom>
                    <a:noFill/>
                    <a:ln>
                      <a:noFill/>
                    </a:ln>
                  </pic:spPr>
                </pic:pic>
              </a:graphicData>
            </a:graphic>
          </wp:inline>
        </w:drawing>
      </w:r>
    </w:p>
    <w:p w14:paraId="0FDA073F" w14:textId="321406EC" w:rsidR="00ED555C" w:rsidRDefault="00ED555C" w:rsidP="00ED555C">
      <w:pPr>
        <w:pStyle w:val="aff9"/>
      </w:pPr>
      <w:r>
        <w:rPr>
          <w:rFonts w:hint="eastAsia"/>
        </w:rPr>
        <w:t>1</w:t>
      </w:r>
      <w:r>
        <w:rPr>
          <w:rFonts w:hint="eastAsia"/>
        </w:rPr>
        <w:t>—室外地面；</w:t>
      </w:r>
      <w:r>
        <w:rPr>
          <w:rFonts w:hint="eastAsia"/>
        </w:rPr>
        <w:t>2</w:t>
      </w:r>
      <w:r>
        <w:rPr>
          <w:rFonts w:hint="eastAsia"/>
        </w:rPr>
        <w:t>—坐浆找平层；</w:t>
      </w:r>
      <w:r>
        <w:rPr>
          <w:rFonts w:hint="eastAsia"/>
        </w:rPr>
        <w:t>3</w:t>
      </w:r>
      <w:r>
        <w:rPr>
          <w:rFonts w:hint="eastAsia"/>
        </w:rPr>
        <w:t>—预留插筋；</w:t>
      </w:r>
      <w:r>
        <w:rPr>
          <w:rFonts w:hint="eastAsia"/>
        </w:rPr>
        <w:t>4</w:t>
      </w:r>
      <w:r>
        <w:rPr>
          <w:rFonts w:hint="eastAsia"/>
        </w:rPr>
        <w:t>—构造柱；</w:t>
      </w:r>
      <w:r>
        <w:rPr>
          <w:rFonts w:hint="eastAsia"/>
        </w:rPr>
        <w:t>5</w:t>
      </w:r>
      <w:r>
        <w:rPr>
          <w:rFonts w:hint="eastAsia"/>
        </w:rPr>
        <w:t>—箍筋；</w:t>
      </w:r>
      <w:r>
        <w:rPr>
          <w:rFonts w:hint="eastAsia"/>
        </w:rPr>
        <w:t>6</w:t>
      </w:r>
      <w:r>
        <w:rPr>
          <w:rFonts w:hint="eastAsia"/>
        </w:rPr>
        <w:t>—</w:t>
      </w:r>
      <w:r w:rsidR="00063D4B">
        <w:rPr>
          <w:rFonts w:hint="eastAsia"/>
        </w:rPr>
        <w:t>金属波纹管</w:t>
      </w:r>
      <w:r>
        <w:rPr>
          <w:rFonts w:hint="eastAsia"/>
        </w:rPr>
        <w:t>；</w:t>
      </w:r>
    </w:p>
    <w:p w14:paraId="3A54A566" w14:textId="77777777" w:rsidR="00ED555C" w:rsidRPr="005717D0" w:rsidRDefault="00ED555C" w:rsidP="00ED555C">
      <w:pPr>
        <w:pStyle w:val="aff9"/>
      </w:pPr>
      <w:r>
        <w:rPr>
          <w:rFonts w:hint="eastAsia"/>
        </w:rPr>
        <w:t>7</w:t>
      </w:r>
      <w:r>
        <w:rPr>
          <w:rFonts w:hint="eastAsia"/>
        </w:rPr>
        <w:t>—室内地面；</w:t>
      </w:r>
      <w:r>
        <w:rPr>
          <w:rFonts w:hint="eastAsia"/>
        </w:rPr>
        <w:t>8</w:t>
      </w:r>
      <w:r>
        <w:rPr>
          <w:rFonts w:hint="eastAsia"/>
        </w:rPr>
        <w:t>—混凝土导墙</w:t>
      </w:r>
    </w:p>
    <w:p w14:paraId="5C5A05A8" w14:textId="77777777" w:rsidR="00ED555C" w:rsidRPr="007D3BA9" w:rsidRDefault="00ED555C" w:rsidP="00ED555C">
      <w:pPr>
        <w:pStyle w:val="af2"/>
      </w:pPr>
      <w:r w:rsidRPr="007D3BA9">
        <w:rPr>
          <w:rFonts w:hint="eastAsia"/>
        </w:rPr>
        <w:t>图</w:t>
      </w:r>
      <w:r w:rsidRPr="007D3BA9">
        <w:rPr>
          <w:rFonts w:hint="eastAsia"/>
        </w:rPr>
        <w:t>6</w:t>
      </w:r>
      <w:r w:rsidRPr="007D3BA9">
        <w:t>.4.</w:t>
      </w:r>
      <w:r>
        <w:t>9</w:t>
      </w:r>
      <w:r w:rsidRPr="007D3BA9">
        <w:t xml:space="preserve"> </w:t>
      </w:r>
      <w:r>
        <w:t xml:space="preserve"> </w:t>
      </w:r>
      <w:r w:rsidRPr="007D3BA9">
        <w:rPr>
          <w:rFonts w:hint="eastAsia"/>
        </w:rPr>
        <w:t>导墙与构造柱连接的构造示意</w:t>
      </w:r>
      <w:r>
        <w:rPr>
          <w:rFonts w:hint="eastAsia"/>
        </w:rPr>
        <w:t>图</w:t>
      </w:r>
    </w:p>
    <w:p w14:paraId="0497E270" w14:textId="3FB5E8DC" w:rsidR="00ED555C" w:rsidRPr="00685310" w:rsidRDefault="00ED555C" w:rsidP="00ED555C">
      <w:pPr>
        <w:pStyle w:val="aff4"/>
      </w:pPr>
      <w:r w:rsidRPr="00136159">
        <w:rPr>
          <w:rFonts w:hint="eastAsia"/>
          <w:b/>
          <w:bCs/>
        </w:rPr>
        <w:t>6</w:t>
      </w:r>
      <w:r w:rsidRPr="00136159">
        <w:rPr>
          <w:b/>
          <w:bCs/>
        </w:rPr>
        <w:t>.4.1</w:t>
      </w:r>
      <w:r>
        <w:rPr>
          <w:b/>
          <w:bCs/>
        </w:rPr>
        <w:t>0</w:t>
      </w:r>
      <w:r w:rsidRPr="00136159">
        <w:rPr>
          <w:rFonts w:hint="eastAsia"/>
        </w:rPr>
        <w:t xml:space="preserve"> </w:t>
      </w:r>
      <w:r>
        <w:t xml:space="preserve"> </w:t>
      </w:r>
      <w:r w:rsidRPr="00685310">
        <w:rPr>
          <w:rFonts w:hint="eastAsia"/>
        </w:rPr>
        <w:t>预应力空心墙板如遇门窗洞口，窗台处应设置现浇压梁，</w:t>
      </w:r>
      <w:r w:rsidR="00133B1E">
        <w:rPr>
          <w:rFonts w:hint="eastAsia"/>
        </w:rPr>
        <w:t>压梁的高度不应小于</w:t>
      </w:r>
      <w:r w:rsidR="00133B1E">
        <w:rPr>
          <w:rFonts w:hint="eastAsia"/>
        </w:rPr>
        <w:t>6</w:t>
      </w:r>
      <w:r w:rsidR="00133B1E">
        <w:t>0</w:t>
      </w:r>
      <w:r w:rsidR="00133B1E">
        <w:rPr>
          <w:rFonts w:hint="eastAsia"/>
        </w:rPr>
        <w:t>mm</w:t>
      </w:r>
      <w:r w:rsidR="00133B1E">
        <w:rPr>
          <w:rFonts w:hint="eastAsia"/>
        </w:rPr>
        <w:t>，</w:t>
      </w:r>
      <w:r w:rsidRPr="00685310">
        <w:rPr>
          <w:rFonts w:hint="eastAsia"/>
        </w:rPr>
        <w:t>压梁应设置纵筋和拉筋。压梁应与空心墙板有可靠连接，可在墙板孔洞处设置插筋与压梁进行锚固，插筋在墙板孔洞处应有足够的锚固长度，在压梁上可用直锚或弯锚（图</w:t>
      </w:r>
      <w:r w:rsidRPr="00685310">
        <w:rPr>
          <w:rFonts w:hint="eastAsia"/>
        </w:rPr>
        <w:t>6</w:t>
      </w:r>
      <w:r w:rsidRPr="00685310">
        <w:t>.4.10</w:t>
      </w:r>
      <w:r w:rsidRPr="00685310">
        <w:rPr>
          <w:rFonts w:hint="eastAsia"/>
        </w:rPr>
        <w:t>），锚固长度应符合现行国家标准《混凝土结构设计规范》</w:t>
      </w:r>
      <w:r w:rsidRPr="00685310">
        <w:rPr>
          <w:rFonts w:hint="eastAsia"/>
        </w:rPr>
        <w:t>G</w:t>
      </w:r>
      <w:r w:rsidRPr="00685310">
        <w:t>B 50010</w:t>
      </w:r>
      <w:r w:rsidRPr="00685310">
        <w:rPr>
          <w:rFonts w:hint="eastAsia"/>
        </w:rPr>
        <w:t>的有关规定。</w:t>
      </w:r>
    </w:p>
    <w:p w14:paraId="51D6A573" w14:textId="77777777" w:rsidR="00ED555C" w:rsidRDefault="00ED555C" w:rsidP="00ED555C">
      <w:pPr>
        <w:jc w:val="center"/>
        <w:rPr>
          <w:lang w:val="en-NZ"/>
        </w:rPr>
      </w:pPr>
      <w:r>
        <w:rPr>
          <w:noProof/>
        </w:rPr>
        <w:drawing>
          <wp:inline distT="0" distB="0" distL="0" distR="0" wp14:anchorId="26AB1261" wp14:editId="0BECE66A">
            <wp:extent cx="1399430" cy="1855166"/>
            <wp:effectExtent l="0" t="0" r="0" b="0"/>
            <wp:docPr id="72" name="图片 72" descr="C:\Users\Administrator\Desktop\20221225施工图m3 Model (4)_页面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20221225施工图m3 Model (4)_页面_1.png"/>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418673" cy="1880676"/>
                    </a:xfrm>
                    <a:prstGeom prst="rect">
                      <a:avLst/>
                    </a:prstGeom>
                    <a:noFill/>
                    <a:ln>
                      <a:noFill/>
                    </a:ln>
                  </pic:spPr>
                </pic:pic>
              </a:graphicData>
            </a:graphic>
          </wp:inline>
        </w:drawing>
      </w:r>
    </w:p>
    <w:p w14:paraId="3296008C" w14:textId="77777777" w:rsidR="00ED555C" w:rsidRDefault="00ED555C" w:rsidP="00ED555C">
      <w:pPr>
        <w:pStyle w:val="aff9"/>
      </w:pPr>
      <w:r>
        <w:rPr>
          <w:rFonts w:hint="eastAsia"/>
        </w:rPr>
        <w:t>1</w:t>
      </w:r>
      <w:r>
        <w:rPr>
          <w:rFonts w:hint="eastAsia"/>
        </w:rPr>
        <w:t>—封堵；</w:t>
      </w:r>
      <w:r>
        <w:rPr>
          <w:rFonts w:hint="eastAsia"/>
        </w:rPr>
        <w:t>2</w:t>
      </w:r>
      <w:r>
        <w:rPr>
          <w:rFonts w:hint="eastAsia"/>
        </w:rPr>
        <w:t>—坐浆；</w:t>
      </w:r>
      <w:r>
        <w:rPr>
          <w:rFonts w:hint="eastAsia"/>
        </w:rPr>
        <w:t>3</w:t>
      </w:r>
      <w:r>
        <w:rPr>
          <w:rFonts w:hint="eastAsia"/>
        </w:rPr>
        <w:t>—纵筋；</w:t>
      </w:r>
      <w:r>
        <w:rPr>
          <w:rFonts w:hint="eastAsia"/>
        </w:rPr>
        <w:t>4</w:t>
      </w:r>
      <w:r>
        <w:rPr>
          <w:rFonts w:hint="eastAsia"/>
        </w:rPr>
        <w:t>—拉筋；</w:t>
      </w:r>
      <w:r>
        <w:rPr>
          <w:rFonts w:hint="eastAsia"/>
        </w:rPr>
        <w:t>5</w:t>
      </w:r>
      <w:r>
        <w:rPr>
          <w:rFonts w:hint="eastAsia"/>
        </w:rPr>
        <w:t>—现浇压顶梁；</w:t>
      </w:r>
      <w:r>
        <w:rPr>
          <w:rFonts w:hint="eastAsia"/>
        </w:rPr>
        <w:t>6</w:t>
      </w:r>
      <w:r>
        <w:rPr>
          <w:rFonts w:hint="eastAsia"/>
        </w:rPr>
        <w:t>—插筋；</w:t>
      </w:r>
      <w:r>
        <w:rPr>
          <w:rFonts w:hint="eastAsia"/>
        </w:rPr>
        <w:t>7</w:t>
      </w:r>
      <w:r>
        <w:rPr>
          <w:rFonts w:hint="eastAsia"/>
        </w:rPr>
        <w:t>—预应力空心墙板</w:t>
      </w:r>
    </w:p>
    <w:p w14:paraId="3F9FD78C" w14:textId="77777777" w:rsidR="00ED555C" w:rsidRPr="00F2497A" w:rsidRDefault="00ED555C" w:rsidP="00ED555C">
      <w:pPr>
        <w:pStyle w:val="af2"/>
      </w:pPr>
      <w:r>
        <w:rPr>
          <w:rFonts w:hint="eastAsia"/>
        </w:rPr>
        <w:t>图</w:t>
      </w:r>
      <w:r>
        <w:rPr>
          <w:rFonts w:hint="eastAsia"/>
        </w:rPr>
        <w:t>6</w:t>
      </w:r>
      <w:r>
        <w:t xml:space="preserve">.4.10  </w:t>
      </w:r>
      <w:r>
        <w:rPr>
          <w:rFonts w:hint="eastAsia"/>
        </w:rPr>
        <w:t>窗体压梁的构造示意图</w:t>
      </w:r>
    </w:p>
    <w:p w14:paraId="721CE3C8" w14:textId="77777777" w:rsidR="00ED555C" w:rsidRPr="00685310" w:rsidRDefault="00ED555C" w:rsidP="00ED555C">
      <w:pPr>
        <w:pStyle w:val="aff4"/>
      </w:pPr>
      <w:r w:rsidRPr="00142D2C">
        <w:rPr>
          <w:rFonts w:hint="eastAsia"/>
          <w:b/>
          <w:bCs/>
        </w:rPr>
        <w:t>6</w:t>
      </w:r>
      <w:r w:rsidRPr="00142D2C">
        <w:rPr>
          <w:b/>
          <w:bCs/>
        </w:rPr>
        <w:t>.4.1</w:t>
      </w:r>
      <w:r>
        <w:rPr>
          <w:b/>
          <w:bCs/>
        </w:rPr>
        <w:t>1</w:t>
      </w:r>
      <w:r>
        <w:t xml:space="preserve">  </w:t>
      </w:r>
      <w:r w:rsidRPr="00685310">
        <w:rPr>
          <w:rFonts w:hint="eastAsia"/>
        </w:rPr>
        <w:t>当屋面为坡屋面时，斜向构造圈梁、空心屋面板以及构造柱应具有可靠的连接以抵抗</w:t>
      </w:r>
      <w:r w:rsidRPr="00685310">
        <w:t>上部</w:t>
      </w:r>
      <w:r w:rsidRPr="00685310">
        <w:rPr>
          <w:rFonts w:hint="eastAsia"/>
        </w:rPr>
        <w:t>荷载的水平分量，除应满足本标准第</w:t>
      </w:r>
      <w:r w:rsidRPr="00685310">
        <w:t>6.4.5</w:t>
      </w:r>
      <w:r w:rsidRPr="00685310">
        <w:rPr>
          <w:rFonts w:hint="eastAsia"/>
        </w:rPr>
        <w:t>~</w:t>
      </w:r>
      <w:r w:rsidRPr="00685310">
        <w:t>6.4.7</w:t>
      </w:r>
      <w:r w:rsidRPr="00685310">
        <w:t>条的规定</w:t>
      </w:r>
      <w:r w:rsidRPr="00685310">
        <w:rPr>
          <w:rFonts w:hint="eastAsia"/>
        </w:rPr>
        <w:t>外，还应满足本标准第</w:t>
      </w:r>
      <w:r w:rsidRPr="00685310">
        <w:rPr>
          <w:rFonts w:hint="eastAsia"/>
        </w:rPr>
        <w:t>6</w:t>
      </w:r>
      <w:r w:rsidRPr="00685310">
        <w:t>.4.12</w:t>
      </w:r>
      <w:r w:rsidRPr="00685310">
        <w:rPr>
          <w:rFonts w:hint="eastAsia"/>
        </w:rPr>
        <w:t>~</w:t>
      </w:r>
      <w:r w:rsidRPr="00685310">
        <w:t>6.4.14</w:t>
      </w:r>
      <w:r w:rsidRPr="00685310">
        <w:t>条的规定</w:t>
      </w:r>
      <w:r w:rsidRPr="00685310">
        <w:rPr>
          <w:rFonts w:hint="eastAsia"/>
        </w:rPr>
        <w:t>。</w:t>
      </w:r>
    </w:p>
    <w:p w14:paraId="595B6C43" w14:textId="77777777" w:rsidR="00ED555C" w:rsidRPr="00685310" w:rsidRDefault="00ED555C" w:rsidP="00ED555C">
      <w:pPr>
        <w:pStyle w:val="aff4"/>
      </w:pPr>
      <w:r w:rsidRPr="00142D2C">
        <w:rPr>
          <w:rFonts w:hint="eastAsia"/>
          <w:b/>
          <w:bCs/>
        </w:rPr>
        <w:t>6</w:t>
      </w:r>
      <w:r w:rsidRPr="00142D2C">
        <w:rPr>
          <w:b/>
          <w:bCs/>
        </w:rPr>
        <w:t>.</w:t>
      </w:r>
      <w:r>
        <w:rPr>
          <w:b/>
          <w:bCs/>
        </w:rPr>
        <w:t>4</w:t>
      </w:r>
      <w:r w:rsidRPr="00142D2C">
        <w:rPr>
          <w:b/>
          <w:bCs/>
        </w:rPr>
        <w:t>.1</w:t>
      </w:r>
      <w:r>
        <w:rPr>
          <w:b/>
          <w:bCs/>
        </w:rPr>
        <w:t>2</w:t>
      </w:r>
      <w:r>
        <w:t xml:space="preserve">  </w:t>
      </w:r>
      <w:r w:rsidRPr="00685310">
        <w:rPr>
          <w:rFonts w:hint="eastAsia"/>
        </w:rPr>
        <w:t>坡屋面梁柱节点处，应从空心板处预埋插筋伸入节点处进行现浇锚固，</w:t>
      </w:r>
      <w:r w:rsidRPr="00685310">
        <w:rPr>
          <w:rFonts w:hint="eastAsia"/>
        </w:rPr>
        <w:lastRenderedPageBreak/>
        <w:t>插筋宜在空心板孔洞进行灌浆锚固，宜用焊接端板锚固（图</w:t>
      </w:r>
      <w:r w:rsidRPr="00685310">
        <w:rPr>
          <w:rFonts w:hint="eastAsia"/>
        </w:rPr>
        <w:t>6</w:t>
      </w:r>
      <w:r w:rsidRPr="00685310">
        <w:t>.4.12-1</w:t>
      </w:r>
      <w:r w:rsidRPr="00685310">
        <w:rPr>
          <w:rFonts w:hint="eastAsia"/>
        </w:rPr>
        <w:t>和图</w:t>
      </w:r>
      <w:r w:rsidRPr="00685310">
        <w:rPr>
          <w:rFonts w:hint="eastAsia"/>
        </w:rPr>
        <w:t>6</w:t>
      </w:r>
      <w:r w:rsidRPr="00685310">
        <w:t>.4.12-2</w:t>
      </w:r>
      <w:r w:rsidRPr="00685310">
        <w:rPr>
          <w:rFonts w:hint="eastAsia"/>
        </w:rPr>
        <w:t>）。</w:t>
      </w:r>
    </w:p>
    <w:p w14:paraId="235522E1" w14:textId="77777777" w:rsidR="00ED555C" w:rsidRDefault="00ED555C" w:rsidP="00ED555C">
      <w:pPr>
        <w:jc w:val="center"/>
        <w:rPr>
          <w:lang w:val="en-NZ"/>
        </w:rPr>
      </w:pPr>
      <w:r>
        <w:rPr>
          <w:noProof/>
        </w:rPr>
        <w:drawing>
          <wp:inline distT="0" distB="0" distL="0" distR="0" wp14:anchorId="1A501573" wp14:editId="0D53A550">
            <wp:extent cx="4421033" cy="2934031"/>
            <wp:effectExtent l="0" t="0" r="0" b="0"/>
            <wp:docPr id="73" name="图片 73" descr="C:\Users\Administrator\Desktop\20221225施工图m3 Model (1)_页面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20221225施工图m3 Model (1)_页面_1.png"/>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421033" cy="2934031"/>
                    </a:xfrm>
                    <a:prstGeom prst="rect">
                      <a:avLst/>
                    </a:prstGeom>
                    <a:noFill/>
                    <a:ln>
                      <a:noFill/>
                    </a:ln>
                  </pic:spPr>
                </pic:pic>
              </a:graphicData>
            </a:graphic>
          </wp:inline>
        </w:drawing>
      </w:r>
    </w:p>
    <w:p w14:paraId="1427D1BB" w14:textId="77777777" w:rsidR="00ED555C" w:rsidRDefault="00ED555C" w:rsidP="00ED555C">
      <w:pPr>
        <w:pStyle w:val="aff9"/>
      </w:pPr>
      <w:r>
        <w:rPr>
          <w:rFonts w:hint="eastAsia"/>
        </w:rPr>
        <w:t>1</w:t>
      </w:r>
      <w:r>
        <w:rPr>
          <w:rFonts w:hint="eastAsia"/>
        </w:rPr>
        <w:t>—构造柱；</w:t>
      </w:r>
      <w:r>
        <w:rPr>
          <w:rFonts w:hint="eastAsia"/>
        </w:rPr>
        <w:t>2</w:t>
      </w:r>
      <w:r>
        <w:rPr>
          <w:rFonts w:hint="eastAsia"/>
        </w:rPr>
        <w:t>—预应力空心墙板；</w:t>
      </w:r>
      <w:r>
        <w:rPr>
          <w:rFonts w:hint="eastAsia"/>
        </w:rPr>
        <w:t>3</w:t>
      </w:r>
      <w:r>
        <w:rPr>
          <w:rFonts w:hint="eastAsia"/>
        </w:rPr>
        <w:t>—拉筋；</w:t>
      </w:r>
      <w:r>
        <w:rPr>
          <w:rFonts w:hint="eastAsia"/>
        </w:rPr>
        <w:t>4</w:t>
      </w:r>
      <w:r>
        <w:rPr>
          <w:rFonts w:hint="eastAsia"/>
        </w:rPr>
        <w:t>—连接钢筋；</w:t>
      </w:r>
      <w:r>
        <w:rPr>
          <w:rFonts w:hint="eastAsia"/>
        </w:rPr>
        <w:t>5</w:t>
      </w:r>
      <w:r>
        <w:rPr>
          <w:rFonts w:hint="eastAsia"/>
        </w:rPr>
        <w:t>—分布钢筋；</w:t>
      </w:r>
      <w:r>
        <w:rPr>
          <w:rFonts w:hint="eastAsia"/>
        </w:rPr>
        <w:t>6</w:t>
      </w:r>
      <w:r>
        <w:rPr>
          <w:rFonts w:hint="eastAsia"/>
        </w:rPr>
        <w:t>—灌浆填充；</w:t>
      </w:r>
    </w:p>
    <w:p w14:paraId="56A5AB0E" w14:textId="77777777" w:rsidR="00ED555C" w:rsidRDefault="00ED555C" w:rsidP="00ED555C">
      <w:pPr>
        <w:pStyle w:val="aff9"/>
      </w:pPr>
      <w:r>
        <w:rPr>
          <w:rFonts w:hint="eastAsia"/>
        </w:rPr>
        <w:t>7</w:t>
      </w:r>
      <w:r>
        <w:rPr>
          <w:rFonts w:hint="eastAsia"/>
        </w:rPr>
        <w:t>—焊接端板锚固；</w:t>
      </w:r>
      <w:r>
        <w:rPr>
          <w:rFonts w:hint="eastAsia"/>
        </w:rPr>
        <w:t>8</w:t>
      </w:r>
      <w:r>
        <w:rPr>
          <w:rFonts w:hint="eastAsia"/>
        </w:rPr>
        <w:t>—锚固钢筋；</w:t>
      </w:r>
      <w:r>
        <w:rPr>
          <w:rFonts w:hint="eastAsia"/>
        </w:rPr>
        <w:t>9</w:t>
      </w:r>
      <w:r>
        <w:rPr>
          <w:rFonts w:hint="eastAsia"/>
        </w:rPr>
        <w:t>—现浇节点</w:t>
      </w:r>
    </w:p>
    <w:p w14:paraId="2CA013CD" w14:textId="77777777" w:rsidR="00ED555C" w:rsidRDefault="00ED555C" w:rsidP="00ED555C">
      <w:pPr>
        <w:pStyle w:val="aff9"/>
      </w:pPr>
      <w:r w:rsidRPr="00684A51">
        <w:rPr>
          <w:rFonts w:hint="eastAsia"/>
          <w:b/>
        </w:rPr>
        <w:t>(a)</w:t>
      </w:r>
      <w:r>
        <w:t xml:space="preserve"> </w:t>
      </w:r>
      <w:r>
        <w:rPr>
          <w:rFonts w:hint="eastAsia"/>
        </w:rPr>
        <w:t>坡屋面构造示意图</w:t>
      </w:r>
    </w:p>
    <w:p w14:paraId="14245F8A" w14:textId="77777777" w:rsidR="00ED555C" w:rsidRDefault="00ED555C" w:rsidP="00ED555C">
      <w:pPr>
        <w:jc w:val="center"/>
        <w:rPr>
          <w:lang w:val="en-NZ"/>
        </w:rPr>
      </w:pPr>
      <w:r>
        <w:rPr>
          <w:noProof/>
        </w:rPr>
        <w:drawing>
          <wp:inline distT="0" distB="0" distL="0" distR="0" wp14:anchorId="5CF99AF1" wp14:editId="6EBA082F">
            <wp:extent cx="3330896" cy="2898000"/>
            <wp:effectExtent l="0" t="0" r="3175" b="0"/>
            <wp:docPr id="74" name="图片 74" descr="C:\Users\Administrator\Desktop\20221225施工图m3 Model (1)_页面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20221225施工图m3 Model (1)_页面_2.png"/>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3330896" cy="2898000"/>
                    </a:xfrm>
                    <a:prstGeom prst="rect">
                      <a:avLst/>
                    </a:prstGeom>
                    <a:noFill/>
                    <a:ln>
                      <a:noFill/>
                    </a:ln>
                  </pic:spPr>
                </pic:pic>
              </a:graphicData>
            </a:graphic>
          </wp:inline>
        </w:drawing>
      </w:r>
    </w:p>
    <w:p w14:paraId="5271F039" w14:textId="77777777" w:rsidR="00ED555C" w:rsidRDefault="00ED555C" w:rsidP="00ED555C">
      <w:pPr>
        <w:pStyle w:val="aff9"/>
      </w:pPr>
      <w:r>
        <w:rPr>
          <w:rFonts w:hint="eastAsia"/>
        </w:rPr>
        <w:t>1</w:t>
      </w:r>
      <w:r>
        <w:rPr>
          <w:rFonts w:hint="eastAsia"/>
        </w:rPr>
        <w:t>—坐浆；</w:t>
      </w:r>
      <w:r>
        <w:rPr>
          <w:rFonts w:hint="eastAsia"/>
        </w:rPr>
        <w:t>2</w:t>
      </w:r>
      <w:r>
        <w:rPr>
          <w:rFonts w:hint="eastAsia"/>
        </w:rPr>
        <w:t>—预制圈梁；</w:t>
      </w:r>
      <w:r>
        <w:rPr>
          <w:rFonts w:hint="eastAsia"/>
        </w:rPr>
        <w:t>3</w:t>
      </w:r>
      <w:r>
        <w:rPr>
          <w:rFonts w:hint="eastAsia"/>
        </w:rPr>
        <w:t>—预应力空心板；</w:t>
      </w:r>
      <w:r>
        <w:rPr>
          <w:rFonts w:hint="eastAsia"/>
        </w:rPr>
        <w:t>4</w:t>
      </w:r>
      <w:r>
        <w:rPr>
          <w:rFonts w:hint="eastAsia"/>
        </w:rPr>
        <w:t>—分布钢筋；</w:t>
      </w:r>
      <w:r>
        <w:rPr>
          <w:rFonts w:hint="eastAsia"/>
        </w:rPr>
        <w:t>5</w:t>
      </w:r>
      <w:r>
        <w:rPr>
          <w:rFonts w:hint="eastAsia"/>
        </w:rPr>
        <w:t>—成品天沟；</w:t>
      </w:r>
      <w:r>
        <w:rPr>
          <w:rFonts w:hint="eastAsia"/>
        </w:rPr>
        <w:t>6</w:t>
      </w:r>
      <w:r>
        <w:rPr>
          <w:rFonts w:hint="eastAsia"/>
        </w:rPr>
        <w:t>—抗剪钢筋；</w:t>
      </w:r>
      <w:r>
        <w:rPr>
          <w:rFonts w:hint="eastAsia"/>
        </w:rPr>
        <w:t>7</w:t>
      </w:r>
      <w:r>
        <w:rPr>
          <w:rFonts w:hint="eastAsia"/>
        </w:rPr>
        <w:t>—构造柱</w:t>
      </w:r>
    </w:p>
    <w:p w14:paraId="7819924C" w14:textId="77777777" w:rsidR="00ED555C" w:rsidRDefault="00ED555C" w:rsidP="00ED555C">
      <w:pPr>
        <w:pStyle w:val="aff9"/>
      </w:pPr>
      <w:r w:rsidRPr="00684A51">
        <w:rPr>
          <w:rFonts w:hint="eastAsia"/>
          <w:b/>
        </w:rPr>
        <w:t>(b)</w:t>
      </w:r>
      <w:r>
        <w:t xml:space="preserve"> </w:t>
      </w:r>
      <w:r>
        <w:rPr>
          <w:rFonts w:hint="eastAsia"/>
        </w:rPr>
        <w:t>檐口构造详图</w:t>
      </w:r>
    </w:p>
    <w:p w14:paraId="080E546A" w14:textId="77777777" w:rsidR="00ED555C" w:rsidRDefault="00ED555C" w:rsidP="00ED555C">
      <w:pPr>
        <w:pStyle w:val="af2"/>
      </w:pPr>
      <w:r>
        <w:rPr>
          <w:rFonts w:hint="eastAsia"/>
        </w:rPr>
        <w:t>图</w:t>
      </w:r>
      <w:r>
        <w:rPr>
          <w:rFonts w:hint="eastAsia"/>
        </w:rPr>
        <w:t>6</w:t>
      </w:r>
      <w:r>
        <w:t xml:space="preserve">.4.12-1  </w:t>
      </w:r>
      <w:r>
        <w:rPr>
          <w:rFonts w:hint="eastAsia"/>
        </w:rPr>
        <w:t>坡屋面构造示意图（空心板平行于屋脊线铺设）</w:t>
      </w:r>
    </w:p>
    <w:p w14:paraId="28C92214" w14:textId="77777777" w:rsidR="00ED555C" w:rsidRDefault="00ED555C" w:rsidP="00ED555C">
      <w:pPr>
        <w:pStyle w:val="af2"/>
      </w:pPr>
      <w:r>
        <w:rPr>
          <w:noProof/>
          <w:lang w:val="en-US"/>
        </w:rPr>
        <w:lastRenderedPageBreak/>
        <w:drawing>
          <wp:inline distT="0" distB="0" distL="0" distR="0" wp14:anchorId="71D8DDD8" wp14:editId="27C3A187">
            <wp:extent cx="2749130" cy="2898000"/>
            <wp:effectExtent l="0" t="0" r="0" b="0"/>
            <wp:docPr id="75" name="图片 75" descr="C:\Users\Administrator\Desktop\20221225施工图m3 Model (1)_页面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20221225施工图m3 Model (1)_页面_3.png"/>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749130" cy="2898000"/>
                    </a:xfrm>
                    <a:prstGeom prst="rect">
                      <a:avLst/>
                    </a:prstGeom>
                    <a:noFill/>
                    <a:ln>
                      <a:noFill/>
                    </a:ln>
                  </pic:spPr>
                </pic:pic>
              </a:graphicData>
            </a:graphic>
          </wp:inline>
        </w:drawing>
      </w:r>
    </w:p>
    <w:p w14:paraId="472D1C40" w14:textId="77777777" w:rsidR="00ED555C" w:rsidRDefault="00ED555C" w:rsidP="00ED555C">
      <w:pPr>
        <w:pStyle w:val="aff9"/>
      </w:pPr>
      <w:r>
        <w:rPr>
          <w:rFonts w:hint="eastAsia"/>
        </w:rPr>
        <w:t>1</w:t>
      </w:r>
      <w:r>
        <w:rPr>
          <w:rFonts w:hint="eastAsia"/>
        </w:rPr>
        <w:t>—封堵；</w:t>
      </w:r>
      <w:r>
        <w:rPr>
          <w:rFonts w:hint="eastAsia"/>
        </w:rPr>
        <w:t>2</w:t>
      </w:r>
      <w:r>
        <w:rPr>
          <w:rFonts w:hint="eastAsia"/>
        </w:rPr>
        <w:t>—坐浆；</w:t>
      </w:r>
      <w:r>
        <w:rPr>
          <w:rFonts w:hint="eastAsia"/>
        </w:rPr>
        <w:t>3</w:t>
      </w:r>
      <w:r>
        <w:rPr>
          <w:rFonts w:hint="eastAsia"/>
        </w:rPr>
        <w:t>—分布钢筋；</w:t>
      </w:r>
      <w:r>
        <w:rPr>
          <w:rFonts w:hint="eastAsia"/>
        </w:rPr>
        <w:t>4</w:t>
      </w:r>
      <w:r>
        <w:rPr>
          <w:rFonts w:hint="eastAsia"/>
        </w:rPr>
        <w:t>—成品天沟；</w:t>
      </w:r>
      <w:r>
        <w:rPr>
          <w:rFonts w:hint="eastAsia"/>
        </w:rPr>
        <w:t>5</w:t>
      </w:r>
      <w:r>
        <w:rPr>
          <w:rFonts w:hint="eastAsia"/>
        </w:rPr>
        <w:t>—预制圈梁；</w:t>
      </w:r>
      <w:r>
        <w:rPr>
          <w:rFonts w:hint="eastAsia"/>
        </w:rPr>
        <w:t>6</w:t>
      </w:r>
      <w:r>
        <w:rPr>
          <w:rFonts w:hint="eastAsia"/>
        </w:rPr>
        <w:t>—抗剪钢筋</w:t>
      </w:r>
    </w:p>
    <w:p w14:paraId="28A1ABED" w14:textId="77777777" w:rsidR="00ED555C" w:rsidRDefault="00ED555C" w:rsidP="00ED555C">
      <w:pPr>
        <w:pStyle w:val="aff9"/>
      </w:pPr>
      <w:r w:rsidRPr="00684A51">
        <w:rPr>
          <w:rFonts w:hint="eastAsia"/>
          <w:b/>
        </w:rPr>
        <w:t>(a)</w:t>
      </w:r>
      <w:r>
        <w:t xml:space="preserve"> </w:t>
      </w:r>
      <w:r>
        <w:rPr>
          <w:rFonts w:hint="eastAsia"/>
        </w:rPr>
        <w:t>檐口构造详图</w:t>
      </w:r>
    </w:p>
    <w:p w14:paraId="5D4D736B" w14:textId="77777777" w:rsidR="00ED555C" w:rsidRDefault="00ED555C" w:rsidP="00ED555C">
      <w:pPr>
        <w:jc w:val="center"/>
        <w:rPr>
          <w:lang w:val="en-NZ"/>
        </w:rPr>
      </w:pPr>
      <w:r>
        <w:rPr>
          <w:noProof/>
        </w:rPr>
        <w:drawing>
          <wp:inline distT="0" distB="0" distL="0" distR="0" wp14:anchorId="17188DD7" wp14:editId="240623C2">
            <wp:extent cx="4463805" cy="1987200"/>
            <wp:effectExtent l="0" t="0" r="0" b="0"/>
            <wp:docPr id="5" name="图片 5" descr="C:\Users\Administrator\Desktop\20221225施工图m3 Model (5)_页面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0221225施工图m3 Model (5)_页面_1.png"/>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463805" cy="1987200"/>
                    </a:xfrm>
                    <a:prstGeom prst="rect">
                      <a:avLst/>
                    </a:prstGeom>
                    <a:noFill/>
                    <a:ln>
                      <a:noFill/>
                    </a:ln>
                  </pic:spPr>
                </pic:pic>
              </a:graphicData>
            </a:graphic>
          </wp:inline>
        </w:drawing>
      </w:r>
    </w:p>
    <w:p w14:paraId="7F51C548" w14:textId="77777777" w:rsidR="00ED555C" w:rsidRDefault="00ED555C" w:rsidP="00ED555C">
      <w:pPr>
        <w:pStyle w:val="aff9"/>
      </w:pPr>
      <w:r>
        <w:rPr>
          <w:rFonts w:hint="eastAsia"/>
        </w:rPr>
        <w:t>1</w:t>
      </w:r>
      <w:r>
        <w:rPr>
          <w:rFonts w:hint="eastAsia"/>
        </w:rPr>
        <w:t>—预制楼板灌孔；</w:t>
      </w:r>
      <w:r>
        <w:rPr>
          <w:rFonts w:hint="eastAsia"/>
        </w:rPr>
        <w:t>2</w:t>
      </w:r>
      <w:r>
        <w:rPr>
          <w:rFonts w:hint="eastAsia"/>
        </w:rPr>
        <w:t>—坐浆；</w:t>
      </w:r>
      <w:r>
        <w:rPr>
          <w:rFonts w:hint="eastAsia"/>
        </w:rPr>
        <w:t>3</w:t>
      </w:r>
      <w:r>
        <w:rPr>
          <w:rFonts w:hint="eastAsia"/>
        </w:rPr>
        <w:t>—预制圈梁；</w:t>
      </w:r>
      <w:r>
        <w:rPr>
          <w:rFonts w:hint="eastAsia"/>
        </w:rPr>
        <w:t>4</w:t>
      </w:r>
      <w:r>
        <w:rPr>
          <w:rFonts w:hint="eastAsia"/>
        </w:rPr>
        <w:t>—抗剪钢筋；</w:t>
      </w:r>
      <w:r>
        <w:rPr>
          <w:rFonts w:hint="eastAsia"/>
        </w:rPr>
        <w:t>5</w:t>
      </w:r>
      <w:r>
        <w:rPr>
          <w:rFonts w:hint="eastAsia"/>
        </w:rPr>
        <w:t>—封堵</w:t>
      </w:r>
    </w:p>
    <w:p w14:paraId="7F0A4D32" w14:textId="77777777" w:rsidR="00ED555C" w:rsidRDefault="00ED555C" w:rsidP="00ED555C">
      <w:pPr>
        <w:pStyle w:val="aff9"/>
      </w:pPr>
      <w:r w:rsidRPr="00684A51">
        <w:rPr>
          <w:rFonts w:hint="eastAsia"/>
          <w:b/>
        </w:rPr>
        <w:t>(b)</w:t>
      </w:r>
      <w:r>
        <w:t xml:space="preserve"> </w:t>
      </w:r>
      <w:r>
        <w:rPr>
          <w:rFonts w:hint="eastAsia"/>
        </w:rPr>
        <w:t>A</w:t>
      </w:r>
      <w:r>
        <w:t>-A</w:t>
      </w:r>
      <w:r>
        <w:t>断面图</w:t>
      </w:r>
    </w:p>
    <w:p w14:paraId="494062B0" w14:textId="77777777" w:rsidR="00ED555C" w:rsidRPr="00F2497A" w:rsidRDefault="00ED555C" w:rsidP="00ED555C">
      <w:pPr>
        <w:pStyle w:val="af2"/>
      </w:pPr>
      <w:r>
        <w:rPr>
          <w:rFonts w:hint="eastAsia"/>
        </w:rPr>
        <w:t>图</w:t>
      </w:r>
      <w:r>
        <w:rPr>
          <w:rFonts w:hint="eastAsia"/>
        </w:rPr>
        <w:t>6</w:t>
      </w:r>
      <w:r>
        <w:t xml:space="preserve">.4.12-2  </w:t>
      </w:r>
      <w:r>
        <w:rPr>
          <w:rFonts w:hint="eastAsia"/>
        </w:rPr>
        <w:t>坡屋面构造示意图（空心板垂直于屋脊线铺设）</w:t>
      </w:r>
    </w:p>
    <w:p w14:paraId="4616C697" w14:textId="77777777" w:rsidR="00ED555C" w:rsidRPr="00685310" w:rsidRDefault="00ED555C" w:rsidP="00ED555C">
      <w:pPr>
        <w:pStyle w:val="aff4"/>
      </w:pPr>
      <w:r w:rsidRPr="00142D2C">
        <w:rPr>
          <w:rFonts w:hint="eastAsia"/>
          <w:b/>
          <w:bCs/>
        </w:rPr>
        <w:t>6</w:t>
      </w:r>
      <w:r w:rsidRPr="00142D2C">
        <w:rPr>
          <w:b/>
          <w:bCs/>
        </w:rPr>
        <w:t>.</w:t>
      </w:r>
      <w:r>
        <w:rPr>
          <w:b/>
          <w:bCs/>
        </w:rPr>
        <w:t>4</w:t>
      </w:r>
      <w:r w:rsidRPr="00142D2C">
        <w:rPr>
          <w:b/>
          <w:bCs/>
        </w:rPr>
        <w:t>.1</w:t>
      </w:r>
      <w:r>
        <w:rPr>
          <w:b/>
          <w:bCs/>
        </w:rPr>
        <w:t>3</w:t>
      </w:r>
      <w:r>
        <w:t xml:space="preserve">  </w:t>
      </w:r>
      <w:r w:rsidRPr="00685310">
        <w:rPr>
          <w:rFonts w:hint="eastAsia"/>
        </w:rPr>
        <w:t>坡屋面空心板之间宜设置连接钢筋以增强空心板的连接，可在端部预留插筋，在空心板孔洞内灌浆锚固。</w:t>
      </w:r>
    </w:p>
    <w:p w14:paraId="4C2AF25D" w14:textId="7C1D592E" w:rsidR="00ED555C" w:rsidRDefault="00ED555C" w:rsidP="004F4248">
      <w:pPr>
        <w:pStyle w:val="aff4"/>
      </w:pPr>
      <w:r w:rsidRPr="00142D2C">
        <w:rPr>
          <w:rFonts w:hint="eastAsia"/>
          <w:b/>
          <w:bCs/>
        </w:rPr>
        <w:t>6</w:t>
      </w:r>
      <w:r w:rsidRPr="00142D2C">
        <w:rPr>
          <w:b/>
          <w:bCs/>
        </w:rPr>
        <w:t>.</w:t>
      </w:r>
      <w:r>
        <w:rPr>
          <w:b/>
          <w:bCs/>
        </w:rPr>
        <w:t>4</w:t>
      </w:r>
      <w:r w:rsidRPr="00142D2C">
        <w:rPr>
          <w:b/>
          <w:bCs/>
        </w:rPr>
        <w:t>.1</w:t>
      </w:r>
      <w:r>
        <w:rPr>
          <w:b/>
          <w:bCs/>
        </w:rPr>
        <w:t>4</w:t>
      </w:r>
      <w:r>
        <w:t xml:space="preserve">  </w:t>
      </w:r>
      <w:r w:rsidRPr="00685310">
        <w:rPr>
          <w:rFonts w:hint="eastAsia"/>
        </w:rPr>
        <w:t>坡屋面顶部两空心板相交处，应在现浇层内设置间距不小于</w:t>
      </w:r>
      <w:r w:rsidRPr="00685310">
        <w:rPr>
          <w:rFonts w:hint="eastAsia"/>
        </w:rPr>
        <w:t>1</w:t>
      </w:r>
      <w:r w:rsidRPr="00685310">
        <w:t>50mm</w:t>
      </w:r>
      <w:r w:rsidRPr="00685310">
        <w:rPr>
          <w:rFonts w:hint="eastAsia"/>
        </w:rPr>
        <w:t>的拉结筋以增强顶部空心板的连接。</w:t>
      </w:r>
    </w:p>
    <w:p w14:paraId="26A0B2E0" w14:textId="77777777" w:rsidR="00ED555C" w:rsidRPr="00325620" w:rsidRDefault="00ED555C" w:rsidP="00ED555C">
      <w:pPr>
        <w:widowControl/>
        <w:spacing w:line="240" w:lineRule="auto"/>
        <w:jc w:val="left"/>
        <w:rPr>
          <w:rFonts w:eastAsia="黑体" w:cs="Times New Roman"/>
          <w:szCs w:val="28"/>
        </w:rPr>
      </w:pPr>
      <w:r w:rsidRPr="00325620">
        <w:rPr>
          <w:rFonts w:cs="Times New Roman"/>
        </w:rPr>
        <w:br w:type="page"/>
      </w:r>
    </w:p>
    <w:p w14:paraId="7DFB1416" w14:textId="77777777" w:rsidR="00ED555C" w:rsidRPr="00325620" w:rsidRDefault="00ED555C" w:rsidP="00ED555C">
      <w:pPr>
        <w:pStyle w:val="10"/>
        <w:spacing w:before="312" w:after="312"/>
      </w:pPr>
      <w:bookmarkStart w:id="55" w:name="_Toc122603571"/>
      <w:bookmarkStart w:id="56" w:name="_Toc123042164"/>
      <w:bookmarkStart w:id="57" w:name="_Toc123117412"/>
      <w:bookmarkStart w:id="58" w:name="_Toc153124436"/>
      <w:r>
        <w:rPr>
          <w:rFonts w:hint="eastAsia"/>
        </w:rPr>
        <w:lastRenderedPageBreak/>
        <w:t>7</w:t>
      </w:r>
      <w:r>
        <w:t xml:space="preserve">  </w:t>
      </w:r>
      <w:r>
        <w:rPr>
          <w:rFonts w:hint="eastAsia"/>
        </w:rPr>
        <w:t>生产运输</w:t>
      </w:r>
      <w:bookmarkEnd w:id="55"/>
      <w:bookmarkEnd w:id="56"/>
      <w:bookmarkEnd w:id="57"/>
      <w:r>
        <w:rPr>
          <w:rFonts w:hint="eastAsia"/>
        </w:rPr>
        <w:t>及检验</w:t>
      </w:r>
      <w:bookmarkEnd w:id="58"/>
    </w:p>
    <w:p w14:paraId="243E9298" w14:textId="77777777" w:rsidR="00ED555C" w:rsidRPr="00AF73F6" w:rsidRDefault="00ED555C" w:rsidP="00ED555C">
      <w:pPr>
        <w:pStyle w:val="2"/>
      </w:pPr>
      <w:bookmarkStart w:id="59" w:name="_Toc123117413"/>
      <w:bookmarkStart w:id="60" w:name="_Toc153124437"/>
      <w:r w:rsidRPr="00AF73F6">
        <w:rPr>
          <w:rFonts w:hint="eastAsia"/>
        </w:rPr>
        <w:t>7.</w:t>
      </w:r>
      <w:r>
        <w:t>1</w:t>
      </w:r>
      <w:r>
        <w:rPr>
          <w:rFonts w:hint="eastAsia"/>
        </w:rPr>
        <w:t xml:space="preserve"> </w:t>
      </w:r>
      <w:r>
        <w:t xml:space="preserve"> </w:t>
      </w:r>
      <w:bookmarkEnd w:id="59"/>
      <w:r>
        <w:rPr>
          <w:rFonts w:hint="eastAsia"/>
        </w:rPr>
        <w:t>空心板生产基本要求</w:t>
      </w:r>
      <w:bookmarkEnd w:id="60"/>
    </w:p>
    <w:p w14:paraId="0F8A9BC7" w14:textId="5C29639D" w:rsidR="00ED555C" w:rsidRPr="00685310" w:rsidRDefault="00ED555C" w:rsidP="00ED555C">
      <w:pPr>
        <w:pStyle w:val="aff4"/>
      </w:pPr>
      <w:r w:rsidRPr="00AF73F6">
        <w:rPr>
          <w:rFonts w:hint="eastAsia"/>
          <w:b/>
          <w:bCs/>
        </w:rPr>
        <w:t>7.</w:t>
      </w:r>
      <w:r>
        <w:rPr>
          <w:b/>
          <w:bCs/>
        </w:rPr>
        <w:t>1</w:t>
      </w:r>
      <w:r w:rsidRPr="00AF73F6">
        <w:rPr>
          <w:rFonts w:hint="eastAsia"/>
          <w:b/>
          <w:bCs/>
        </w:rPr>
        <w:t>.1</w:t>
      </w:r>
      <w:r>
        <w:rPr>
          <w:b/>
          <w:bCs/>
        </w:rPr>
        <w:t xml:space="preserve">  </w:t>
      </w:r>
      <w:r w:rsidRPr="00685310">
        <w:rPr>
          <w:rFonts w:hint="eastAsia"/>
        </w:rPr>
        <w:t>空心板生产前应编制生产方案，空心板的生产、堆放及运输应符合现行国家标准《装配式混凝土建筑技术标准》</w:t>
      </w:r>
      <w:r w:rsidRPr="00685310">
        <w:rPr>
          <w:rFonts w:hint="eastAsia"/>
        </w:rPr>
        <w:t>GB/T 51231</w:t>
      </w:r>
      <w:r w:rsidRPr="00685310">
        <w:rPr>
          <w:rFonts w:hint="eastAsia"/>
        </w:rPr>
        <w:t>的有关规定以及设计文件的要求。预应力空心板的生产工艺流程宜符合本标准附录</w:t>
      </w:r>
      <w:r w:rsidRPr="00685310">
        <w:t>A</w:t>
      </w:r>
      <w:r w:rsidRPr="00685310">
        <w:rPr>
          <w:rFonts w:hint="eastAsia"/>
        </w:rPr>
        <w:t>的规定，预应力空心板的材料验收宜符合本标准附录</w:t>
      </w:r>
      <w:r w:rsidR="00703EBA">
        <w:t>F</w:t>
      </w:r>
      <w:r w:rsidRPr="00685310">
        <w:rPr>
          <w:rFonts w:hint="eastAsia"/>
        </w:rPr>
        <w:t>的规定。</w:t>
      </w:r>
    </w:p>
    <w:p w14:paraId="5386CA81" w14:textId="77777777" w:rsidR="00ED555C" w:rsidRPr="00685310" w:rsidRDefault="00ED555C" w:rsidP="00ED555C">
      <w:pPr>
        <w:pStyle w:val="aff4"/>
      </w:pPr>
      <w:r w:rsidRPr="00AF73F6">
        <w:rPr>
          <w:rFonts w:hint="eastAsia"/>
          <w:b/>
          <w:bCs/>
        </w:rPr>
        <w:t>7.</w:t>
      </w:r>
      <w:r>
        <w:rPr>
          <w:b/>
          <w:bCs/>
        </w:rPr>
        <w:t>1</w:t>
      </w:r>
      <w:r w:rsidRPr="00AF73F6">
        <w:rPr>
          <w:rFonts w:hint="eastAsia"/>
          <w:b/>
          <w:bCs/>
        </w:rPr>
        <w:t>.</w:t>
      </w:r>
      <w:r>
        <w:rPr>
          <w:b/>
          <w:bCs/>
        </w:rPr>
        <w:t xml:space="preserve">2  </w:t>
      </w:r>
      <w:r w:rsidRPr="00685310">
        <w:rPr>
          <w:rFonts w:hint="eastAsia"/>
        </w:rPr>
        <w:t>空心板生产模台的外观质量应满足产品生产及设备运行需要，其平整度应满足空心板成型质量要求，且不应大于</w:t>
      </w:r>
      <w:r w:rsidRPr="00685310">
        <w:rPr>
          <w:rFonts w:hint="eastAsia"/>
        </w:rPr>
        <w:t>3mm/2m</w:t>
      </w:r>
      <w:r w:rsidRPr="00685310">
        <w:rPr>
          <w:rFonts w:hint="eastAsia"/>
        </w:rPr>
        <w:t>。</w:t>
      </w:r>
    </w:p>
    <w:p w14:paraId="75138CF4" w14:textId="77777777" w:rsidR="00ED555C" w:rsidRPr="00685310" w:rsidRDefault="00ED555C" w:rsidP="00ED555C">
      <w:pPr>
        <w:pStyle w:val="aff4"/>
      </w:pPr>
      <w:r w:rsidRPr="00AF73F6">
        <w:rPr>
          <w:rFonts w:hint="eastAsia"/>
          <w:b/>
          <w:bCs/>
        </w:rPr>
        <w:t>7.</w:t>
      </w:r>
      <w:r>
        <w:rPr>
          <w:b/>
          <w:bCs/>
        </w:rPr>
        <w:t>1</w:t>
      </w:r>
      <w:r w:rsidRPr="00AF73F6">
        <w:rPr>
          <w:rFonts w:hint="eastAsia"/>
          <w:b/>
          <w:bCs/>
        </w:rPr>
        <w:t>.3</w:t>
      </w:r>
      <w:r>
        <w:rPr>
          <w:b/>
          <w:bCs/>
        </w:rPr>
        <w:t xml:space="preserve">  </w:t>
      </w:r>
      <w:r w:rsidRPr="00685310">
        <w:rPr>
          <w:rFonts w:hint="eastAsia"/>
        </w:rPr>
        <w:t>混凝土中粗骨料最大粒径不宜大于</w:t>
      </w:r>
      <w:r w:rsidRPr="00685310">
        <w:rPr>
          <w:rFonts w:hint="eastAsia"/>
        </w:rPr>
        <w:t>10mm</w:t>
      </w:r>
      <w:r w:rsidRPr="00685310">
        <w:rPr>
          <w:rFonts w:hint="eastAsia"/>
        </w:rPr>
        <w:t>。混凝土的配合比、外加剂及掺合料的使用应符合国家现行有关标准和现行中国工程建设标准化协会有关标准的规定，混凝土拌合物的稠度应满足生产工艺要求。</w:t>
      </w:r>
    </w:p>
    <w:p w14:paraId="0A136188" w14:textId="401610D0" w:rsidR="00ED555C" w:rsidRPr="00685310" w:rsidRDefault="00ED555C" w:rsidP="00ED555C">
      <w:pPr>
        <w:pStyle w:val="aff4"/>
      </w:pPr>
      <w:r w:rsidRPr="00AF73F6">
        <w:rPr>
          <w:rFonts w:hint="eastAsia"/>
          <w:b/>
          <w:bCs/>
        </w:rPr>
        <w:t>7.</w:t>
      </w:r>
      <w:r>
        <w:rPr>
          <w:b/>
          <w:bCs/>
        </w:rPr>
        <w:t>1</w:t>
      </w:r>
      <w:r w:rsidRPr="00AF73F6">
        <w:rPr>
          <w:rFonts w:hint="eastAsia"/>
          <w:b/>
          <w:bCs/>
        </w:rPr>
        <w:t>.4</w:t>
      </w:r>
      <w:r>
        <w:rPr>
          <w:b/>
          <w:bCs/>
        </w:rPr>
        <w:t xml:space="preserve">  </w:t>
      </w:r>
      <w:r w:rsidRPr="00685310">
        <w:rPr>
          <w:rFonts w:hint="eastAsia"/>
        </w:rPr>
        <w:t>预应力筋放张时，混凝土强度应符合设计文件的要求，且同条件养护的混凝土立方体抗压强度不应低于设计混凝土强度等级值的</w:t>
      </w:r>
      <w:r w:rsidRPr="00685310">
        <w:rPr>
          <w:rFonts w:hint="eastAsia"/>
        </w:rPr>
        <w:t>75%</w:t>
      </w:r>
      <w:r w:rsidRPr="00685310">
        <w:rPr>
          <w:rFonts w:hint="eastAsia"/>
        </w:rPr>
        <w:t>。</w:t>
      </w:r>
    </w:p>
    <w:p w14:paraId="24915FAC" w14:textId="77777777" w:rsidR="00ED555C" w:rsidRPr="00685310" w:rsidRDefault="00ED555C" w:rsidP="00ED555C">
      <w:pPr>
        <w:pStyle w:val="aff4"/>
      </w:pPr>
      <w:r w:rsidRPr="00AF73F6">
        <w:rPr>
          <w:rFonts w:hint="eastAsia"/>
          <w:b/>
          <w:bCs/>
        </w:rPr>
        <w:t>7.</w:t>
      </w:r>
      <w:r>
        <w:rPr>
          <w:b/>
          <w:bCs/>
        </w:rPr>
        <w:t>1</w:t>
      </w:r>
      <w:r w:rsidRPr="00AF73F6">
        <w:rPr>
          <w:rFonts w:hint="eastAsia"/>
          <w:b/>
          <w:bCs/>
        </w:rPr>
        <w:t>.</w:t>
      </w:r>
      <w:r>
        <w:rPr>
          <w:b/>
          <w:bCs/>
        </w:rPr>
        <w:t xml:space="preserve">5  </w:t>
      </w:r>
      <w:r w:rsidRPr="00685310">
        <w:rPr>
          <w:rFonts w:hint="eastAsia"/>
        </w:rPr>
        <w:t>预应力筋之间的净间距，对螺旋肋钢丝不应小于</w:t>
      </w:r>
      <w:r w:rsidRPr="00685310">
        <w:rPr>
          <w:rFonts w:hint="eastAsia"/>
        </w:rPr>
        <w:t>15mm</w:t>
      </w:r>
      <w:r w:rsidRPr="00685310">
        <w:rPr>
          <w:rFonts w:hint="eastAsia"/>
        </w:rPr>
        <w:t>，对三股钢绞线不应小于</w:t>
      </w:r>
      <w:r w:rsidRPr="00685310">
        <w:rPr>
          <w:rFonts w:hint="eastAsia"/>
        </w:rPr>
        <w:t>20mm</w:t>
      </w:r>
      <w:r w:rsidRPr="00685310">
        <w:rPr>
          <w:rFonts w:hint="eastAsia"/>
        </w:rPr>
        <w:t>，对七股钢绞线不应小于</w:t>
      </w:r>
      <w:r w:rsidRPr="00685310">
        <w:rPr>
          <w:rFonts w:hint="eastAsia"/>
        </w:rPr>
        <w:t>25mm</w:t>
      </w:r>
      <w:r w:rsidRPr="00685310">
        <w:rPr>
          <w:rFonts w:hint="eastAsia"/>
        </w:rPr>
        <w:t>。当混凝土振捣密实性具有可靠保证时，净间距不应小于最大粗骨料粒径的</w:t>
      </w:r>
      <w:r w:rsidRPr="00685310">
        <w:rPr>
          <w:rFonts w:hint="eastAsia"/>
        </w:rPr>
        <w:t>1.0</w:t>
      </w:r>
      <w:r w:rsidRPr="00685310">
        <w:rPr>
          <w:rFonts w:hint="eastAsia"/>
        </w:rPr>
        <w:t>倍。</w:t>
      </w:r>
    </w:p>
    <w:p w14:paraId="781004F9" w14:textId="49C6DBE4" w:rsidR="00ED555C" w:rsidRDefault="00ED555C" w:rsidP="00ED555C">
      <w:pPr>
        <w:pStyle w:val="aff4"/>
      </w:pPr>
      <w:r w:rsidRPr="00685310">
        <w:rPr>
          <w:rFonts w:hint="eastAsia"/>
          <w:b/>
          <w:bCs/>
        </w:rPr>
        <w:t>7.</w:t>
      </w:r>
      <w:r w:rsidRPr="00685310">
        <w:rPr>
          <w:b/>
          <w:bCs/>
        </w:rPr>
        <w:t>1</w:t>
      </w:r>
      <w:r w:rsidRPr="00685310">
        <w:rPr>
          <w:rFonts w:hint="eastAsia"/>
          <w:b/>
          <w:bCs/>
        </w:rPr>
        <w:t>.</w:t>
      </w:r>
      <w:r w:rsidRPr="00685310">
        <w:rPr>
          <w:b/>
          <w:bCs/>
        </w:rPr>
        <w:t>6</w:t>
      </w:r>
      <w:r>
        <w:rPr>
          <w:rFonts w:hint="eastAsia"/>
        </w:rPr>
        <w:t xml:space="preserve"> </w:t>
      </w:r>
      <w:r>
        <w:t xml:space="preserve"> </w:t>
      </w:r>
      <w:r w:rsidRPr="00685310">
        <w:rPr>
          <w:rFonts w:hint="eastAsia"/>
        </w:rPr>
        <w:t>空心板</w:t>
      </w:r>
      <w:r w:rsidR="000B48EF">
        <w:rPr>
          <w:rFonts w:hint="eastAsia"/>
        </w:rPr>
        <w:t>在生产线上</w:t>
      </w:r>
      <w:r w:rsidRPr="00685310">
        <w:rPr>
          <w:rFonts w:hint="eastAsia"/>
        </w:rPr>
        <w:t>切割应采用专用切割设备。沿长度方向切割空心板时，应在避开钢绞线的肋部位置切割，切割后宜保留一个板侧的边槽。</w:t>
      </w:r>
    </w:p>
    <w:p w14:paraId="199BCD34" w14:textId="77777777" w:rsidR="00ED555C" w:rsidRPr="00AF73F6" w:rsidRDefault="00ED555C" w:rsidP="00ED555C">
      <w:pPr>
        <w:pStyle w:val="2"/>
      </w:pPr>
      <w:bookmarkStart w:id="61" w:name="_Toc153124438"/>
      <w:r w:rsidRPr="00AF73F6">
        <w:rPr>
          <w:rFonts w:hint="eastAsia"/>
        </w:rPr>
        <w:t>7.</w:t>
      </w:r>
      <w:r>
        <w:t>2</w:t>
      </w:r>
      <w:r w:rsidRPr="00AF73F6">
        <w:rPr>
          <w:rFonts w:hint="eastAsia"/>
        </w:rPr>
        <w:t xml:space="preserve"> </w:t>
      </w:r>
      <w:r>
        <w:t xml:space="preserve"> </w:t>
      </w:r>
      <w:r w:rsidRPr="00AF73F6">
        <w:rPr>
          <w:rFonts w:hint="eastAsia"/>
        </w:rPr>
        <w:t>空心板堆放</w:t>
      </w:r>
      <w:r>
        <w:rPr>
          <w:rFonts w:hint="eastAsia"/>
        </w:rPr>
        <w:t>及运输</w:t>
      </w:r>
      <w:bookmarkEnd w:id="61"/>
    </w:p>
    <w:p w14:paraId="091C0A67" w14:textId="77777777" w:rsidR="00ED555C" w:rsidRPr="00685310" w:rsidRDefault="00ED555C" w:rsidP="00ED555C">
      <w:pPr>
        <w:pStyle w:val="aff4"/>
      </w:pPr>
      <w:r w:rsidRPr="00DE1C01">
        <w:rPr>
          <w:rFonts w:hint="eastAsia"/>
          <w:b/>
        </w:rPr>
        <w:t>7</w:t>
      </w:r>
      <w:r w:rsidRPr="00DE1C01">
        <w:rPr>
          <w:b/>
        </w:rPr>
        <w:t>.</w:t>
      </w:r>
      <w:r>
        <w:rPr>
          <w:b/>
        </w:rPr>
        <w:t>2</w:t>
      </w:r>
      <w:r w:rsidRPr="00DE1C01">
        <w:rPr>
          <w:b/>
        </w:rPr>
        <w:t xml:space="preserve">.1 </w:t>
      </w:r>
      <w:r>
        <w:rPr>
          <w:b/>
        </w:rPr>
        <w:t xml:space="preserve"> </w:t>
      </w:r>
      <w:r w:rsidRPr="00685310">
        <w:rPr>
          <w:rFonts w:hint="eastAsia"/>
        </w:rPr>
        <w:t>空心板的堆放及运输应符合现行国家标准《装配式混凝土建筑技术标准》</w:t>
      </w:r>
      <w:r w:rsidRPr="00685310">
        <w:rPr>
          <w:rFonts w:hint="eastAsia"/>
        </w:rPr>
        <w:t>GB/T</w:t>
      </w:r>
      <w:r w:rsidRPr="00685310">
        <w:t xml:space="preserve"> 51231</w:t>
      </w:r>
      <w:r w:rsidRPr="00685310">
        <w:rPr>
          <w:rFonts w:hint="eastAsia"/>
        </w:rPr>
        <w:t>的有关规定。</w:t>
      </w:r>
    </w:p>
    <w:p w14:paraId="13C7C1F9" w14:textId="77777777" w:rsidR="00ED555C" w:rsidRPr="00685310" w:rsidRDefault="00ED555C" w:rsidP="00ED555C">
      <w:pPr>
        <w:pStyle w:val="aff4"/>
      </w:pPr>
      <w:r w:rsidRPr="00AF73F6">
        <w:rPr>
          <w:rFonts w:hint="eastAsia"/>
          <w:b/>
        </w:rPr>
        <w:t>7</w:t>
      </w:r>
      <w:r w:rsidRPr="00AF73F6">
        <w:rPr>
          <w:b/>
        </w:rPr>
        <w:t>.</w:t>
      </w:r>
      <w:r>
        <w:rPr>
          <w:b/>
        </w:rPr>
        <w:t>2</w:t>
      </w:r>
      <w:r w:rsidRPr="00AF73F6">
        <w:rPr>
          <w:b/>
        </w:rPr>
        <w:t>.</w:t>
      </w:r>
      <w:r>
        <w:rPr>
          <w:b/>
        </w:rPr>
        <w:t>2</w:t>
      </w:r>
      <w:r>
        <w:t xml:space="preserve">  </w:t>
      </w:r>
      <w:r w:rsidRPr="00A9752F">
        <w:rPr>
          <w:rFonts w:hint="eastAsia"/>
          <w:kern w:val="0"/>
          <w:lang w:val="en-NZ"/>
        </w:rPr>
        <w:t>空</w:t>
      </w:r>
      <w:r w:rsidRPr="00685310">
        <w:rPr>
          <w:rFonts w:hint="eastAsia"/>
        </w:rPr>
        <w:t>心板堆放应遵循相同长度、厚度、使用单位同垛堆放的原则。</w:t>
      </w:r>
    </w:p>
    <w:p w14:paraId="71693BE7" w14:textId="77777777" w:rsidR="00ED555C" w:rsidRPr="00685310" w:rsidRDefault="00ED555C" w:rsidP="00ED555C">
      <w:pPr>
        <w:pStyle w:val="aff4"/>
      </w:pPr>
      <w:r w:rsidRPr="00AF73F6">
        <w:rPr>
          <w:rFonts w:hint="eastAsia"/>
          <w:b/>
        </w:rPr>
        <w:t>7</w:t>
      </w:r>
      <w:r w:rsidRPr="00AF73F6">
        <w:rPr>
          <w:b/>
        </w:rPr>
        <w:t>.</w:t>
      </w:r>
      <w:r>
        <w:rPr>
          <w:b/>
        </w:rPr>
        <w:t>2</w:t>
      </w:r>
      <w:r w:rsidRPr="00AF73F6">
        <w:rPr>
          <w:b/>
        </w:rPr>
        <w:t>.</w:t>
      </w:r>
      <w:r>
        <w:rPr>
          <w:b/>
        </w:rPr>
        <w:t>3</w:t>
      </w:r>
      <w:r>
        <w:t xml:space="preserve">  </w:t>
      </w:r>
      <w:r w:rsidRPr="00685310">
        <w:rPr>
          <w:rFonts w:hint="eastAsia"/>
        </w:rPr>
        <w:t>堆放场地必须经过处理，场地坚实，排水顺畅，防止垫木下降造成板的损坏。</w:t>
      </w:r>
    </w:p>
    <w:p w14:paraId="6D2C13F0" w14:textId="77777777" w:rsidR="00ED555C" w:rsidRDefault="00ED555C" w:rsidP="00ED555C">
      <w:pPr>
        <w:pStyle w:val="aff4"/>
      </w:pPr>
      <w:r w:rsidRPr="00AF73F6">
        <w:rPr>
          <w:rFonts w:hint="eastAsia"/>
          <w:b/>
        </w:rPr>
        <w:t>7</w:t>
      </w:r>
      <w:r w:rsidRPr="00AF73F6">
        <w:rPr>
          <w:b/>
        </w:rPr>
        <w:t>.</w:t>
      </w:r>
      <w:r>
        <w:rPr>
          <w:b/>
        </w:rPr>
        <w:t>2</w:t>
      </w:r>
      <w:r w:rsidRPr="00AF73F6">
        <w:rPr>
          <w:b/>
        </w:rPr>
        <w:t>.</w:t>
      </w:r>
      <w:r>
        <w:rPr>
          <w:b/>
        </w:rPr>
        <w:t>4</w:t>
      </w:r>
      <w:r>
        <w:t xml:space="preserve">  </w:t>
      </w:r>
      <w:r w:rsidRPr="00A9752F">
        <w:rPr>
          <w:rFonts w:hint="eastAsia"/>
          <w:kern w:val="0"/>
          <w:lang w:val="en-NZ"/>
        </w:rPr>
        <w:t>1</w:t>
      </w:r>
      <w:r w:rsidRPr="00685310">
        <w:rPr>
          <w:rFonts w:hint="eastAsia"/>
        </w:rPr>
        <w:t>00mm~150mm</w:t>
      </w:r>
      <w:r w:rsidRPr="00685310">
        <w:rPr>
          <w:rFonts w:hint="eastAsia"/>
        </w:rPr>
        <w:t>厚度的板每垛堆放数量不得多于</w:t>
      </w:r>
      <w:r w:rsidRPr="00685310">
        <w:rPr>
          <w:rFonts w:hint="eastAsia"/>
        </w:rPr>
        <w:t>10</w:t>
      </w:r>
      <w:r w:rsidRPr="00685310">
        <w:rPr>
          <w:rFonts w:hint="eastAsia"/>
        </w:rPr>
        <w:t>块；</w:t>
      </w:r>
      <w:r w:rsidRPr="00685310">
        <w:rPr>
          <w:rFonts w:hint="eastAsia"/>
        </w:rPr>
        <w:t>1</w:t>
      </w:r>
      <w:r w:rsidRPr="00685310">
        <w:t>5</w:t>
      </w:r>
      <w:r w:rsidRPr="00685310">
        <w:rPr>
          <w:rFonts w:hint="eastAsia"/>
        </w:rPr>
        <w:t>0mm~200mm</w:t>
      </w:r>
      <w:r w:rsidRPr="00685310">
        <w:rPr>
          <w:rFonts w:hint="eastAsia"/>
        </w:rPr>
        <w:t>厚度的板每垛堆放数量不得多于</w:t>
      </w:r>
      <w:r w:rsidRPr="00685310">
        <w:rPr>
          <w:rFonts w:hint="eastAsia"/>
        </w:rPr>
        <w:t>8</w:t>
      </w:r>
      <w:r w:rsidRPr="00685310">
        <w:rPr>
          <w:rFonts w:hint="eastAsia"/>
        </w:rPr>
        <w:t>块；</w:t>
      </w:r>
      <w:r w:rsidRPr="00685310">
        <w:rPr>
          <w:rFonts w:hint="eastAsia"/>
        </w:rPr>
        <w:t>2</w:t>
      </w:r>
      <w:r w:rsidRPr="00685310">
        <w:t>0</w:t>
      </w:r>
      <w:r w:rsidRPr="00685310">
        <w:rPr>
          <w:rFonts w:hint="eastAsia"/>
        </w:rPr>
        <w:t>0mm~300mm</w:t>
      </w:r>
      <w:r w:rsidRPr="00685310">
        <w:rPr>
          <w:rFonts w:hint="eastAsia"/>
        </w:rPr>
        <w:t>厚度的板每垛堆放数量不得多于</w:t>
      </w:r>
      <w:r w:rsidRPr="00685310">
        <w:rPr>
          <w:rFonts w:hint="eastAsia"/>
        </w:rPr>
        <w:t>6</w:t>
      </w:r>
      <w:r w:rsidRPr="00685310">
        <w:rPr>
          <w:rFonts w:hint="eastAsia"/>
        </w:rPr>
        <w:t>块；</w:t>
      </w:r>
      <w:r w:rsidRPr="00685310">
        <w:rPr>
          <w:rFonts w:hint="eastAsia"/>
        </w:rPr>
        <w:t>3</w:t>
      </w:r>
      <w:r w:rsidRPr="00685310">
        <w:t>0</w:t>
      </w:r>
      <w:r w:rsidRPr="00685310">
        <w:rPr>
          <w:rFonts w:hint="eastAsia"/>
        </w:rPr>
        <w:t>0mm</w:t>
      </w:r>
      <w:r w:rsidRPr="00685310">
        <w:rPr>
          <w:rFonts w:hint="eastAsia"/>
        </w:rPr>
        <w:t>以上厚度的板每垛堆放数量不得多于</w:t>
      </w:r>
      <w:r w:rsidRPr="00685310">
        <w:rPr>
          <w:rFonts w:hint="eastAsia"/>
        </w:rPr>
        <w:t>4</w:t>
      </w:r>
      <w:r w:rsidRPr="00685310">
        <w:rPr>
          <w:rFonts w:hint="eastAsia"/>
        </w:rPr>
        <w:t>块。</w:t>
      </w:r>
    </w:p>
    <w:p w14:paraId="4F05C450" w14:textId="77777777" w:rsidR="00ED555C" w:rsidRDefault="00ED555C" w:rsidP="00ED555C">
      <w:pPr>
        <w:pStyle w:val="aff4"/>
      </w:pPr>
      <w:r w:rsidRPr="00AF73F6">
        <w:rPr>
          <w:b/>
        </w:rPr>
        <w:lastRenderedPageBreak/>
        <w:t>7.</w:t>
      </w:r>
      <w:r>
        <w:rPr>
          <w:b/>
        </w:rPr>
        <w:t>2</w:t>
      </w:r>
      <w:r w:rsidRPr="00AF73F6">
        <w:rPr>
          <w:b/>
        </w:rPr>
        <w:t>.</w:t>
      </w:r>
      <w:r>
        <w:rPr>
          <w:b/>
        </w:rPr>
        <w:t>5</w:t>
      </w:r>
      <w:r w:rsidRPr="000F788D">
        <w:t xml:space="preserve"> </w:t>
      </w:r>
      <w:r>
        <w:t xml:space="preserve"> </w:t>
      </w:r>
      <w:r w:rsidRPr="00685310">
        <w:rPr>
          <w:rFonts w:hint="eastAsia"/>
        </w:rPr>
        <w:t>应根据构件尺寸及重量要求选择运输车辆，并用专用固定锁具将预制构件绑扎牢固，防止在运输过程中发生倾覆造成损坏。</w:t>
      </w:r>
    </w:p>
    <w:p w14:paraId="2B492115" w14:textId="77777777" w:rsidR="00ED555C" w:rsidRPr="00B11A5D" w:rsidRDefault="00ED555C" w:rsidP="00005828">
      <w:pPr>
        <w:pStyle w:val="2"/>
      </w:pPr>
      <w:bookmarkStart w:id="62" w:name="_Toc153124439"/>
      <w:r w:rsidRPr="00B11A5D">
        <w:rPr>
          <w:rFonts w:hint="eastAsia"/>
        </w:rPr>
        <w:t>7.</w:t>
      </w:r>
      <w:r w:rsidRPr="00B11A5D">
        <w:t>3</w:t>
      </w:r>
      <w:r w:rsidRPr="00B11A5D">
        <w:rPr>
          <w:rFonts w:hint="eastAsia"/>
        </w:rPr>
        <w:t xml:space="preserve"> </w:t>
      </w:r>
      <w:r w:rsidRPr="00B11A5D">
        <w:t xml:space="preserve"> </w:t>
      </w:r>
      <w:r w:rsidRPr="00B11A5D">
        <w:rPr>
          <w:rFonts w:hint="eastAsia"/>
        </w:rPr>
        <w:t>预制构件检验</w:t>
      </w:r>
      <w:bookmarkEnd w:id="62"/>
    </w:p>
    <w:p w14:paraId="2F86EB50" w14:textId="4270B117" w:rsidR="00ED555C" w:rsidRPr="00685310" w:rsidRDefault="00ED555C" w:rsidP="00ED555C">
      <w:pPr>
        <w:pStyle w:val="aff4"/>
      </w:pPr>
      <w:r w:rsidRPr="00C21E8C">
        <w:rPr>
          <w:b/>
          <w:bCs/>
        </w:rPr>
        <w:t>7.3</w:t>
      </w:r>
      <w:r w:rsidRPr="00C21E8C">
        <w:rPr>
          <w:rFonts w:hint="eastAsia"/>
          <w:b/>
          <w:bCs/>
        </w:rPr>
        <w:t>.</w:t>
      </w:r>
      <w:r w:rsidR="000B48EF">
        <w:rPr>
          <w:b/>
          <w:bCs/>
        </w:rPr>
        <w:t>1</w:t>
      </w:r>
      <w:r w:rsidR="000B48EF" w:rsidRPr="00C21E8C">
        <w:rPr>
          <w:rFonts w:hint="eastAsia"/>
        </w:rPr>
        <w:t xml:space="preserve"> </w:t>
      </w:r>
      <w:r w:rsidR="000B48EF">
        <w:t xml:space="preserve"> </w:t>
      </w:r>
      <w:r w:rsidRPr="00685310">
        <w:rPr>
          <w:rFonts w:hint="eastAsia"/>
        </w:rPr>
        <w:t>预制构件生产应采取措施避免外观质量缺陷。外观质量缺陷根据其影响结构性能、安装和使用功能的严重程度，可按表</w:t>
      </w:r>
      <w:r w:rsidRPr="00685310">
        <w:rPr>
          <w:rFonts w:hint="eastAsia"/>
        </w:rPr>
        <w:t>7.</w:t>
      </w:r>
      <w:r w:rsidRPr="00685310">
        <w:t>3</w:t>
      </w:r>
      <w:r w:rsidRPr="00685310">
        <w:rPr>
          <w:rFonts w:hint="eastAsia"/>
        </w:rPr>
        <w:t>.1</w:t>
      </w:r>
      <w:r w:rsidRPr="00685310">
        <w:rPr>
          <w:rFonts w:hint="eastAsia"/>
        </w:rPr>
        <w:t>的规定划分为严重缺陷和一般缺陷。预制构件外观质量不应有严重缺陷，产生严重缺陷的构件不得使用。产生一般缺陷时应进行修整并达到合格。</w:t>
      </w:r>
    </w:p>
    <w:p w14:paraId="65FE16E1" w14:textId="77777777" w:rsidR="00ED555C" w:rsidRPr="00C21E8C" w:rsidRDefault="00ED555C" w:rsidP="00ED555C">
      <w:pPr>
        <w:pStyle w:val="af2"/>
      </w:pPr>
      <w:r w:rsidRPr="00C21E8C">
        <w:rPr>
          <w:rFonts w:hint="eastAsia"/>
        </w:rPr>
        <w:t>表</w:t>
      </w:r>
      <w:r w:rsidRPr="00C21E8C">
        <w:t>7.3.</w:t>
      </w:r>
      <w:r>
        <w:t>1</w:t>
      </w:r>
      <w:r w:rsidRPr="00C21E8C">
        <w:t xml:space="preserve"> </w:t>
      </w:r>
      <w:r>
        <w:t xml:space="preserve"> </w:t>
      </w:r>
      <w:r w:rsidRPr="00C21E8C">
        <w:rPr>
          <w:rFonts w:hint="eastAsia"/>
        </w:rPr>
        <w:t>预制构件外观质量缺陷</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88"/>
        <w:gridCol w:w="3868"/>
        <w:gridCol w:w="1751"/>
        <w:gridCol w:w="2069"/>
      </w:tblGrid>
      <w:tr w:rsidR="00ED555C" w:rsidRPr="00C21E8C" w14:paraId="2DF10C56" w14:textId="77777777" w:rsidTr="006750A9">
        <w:trPr>
          <w:trHeight w:val="178"/>
          <w:tblHeader/>
          <w:jc w:val="center"/>
        </w:trPr>
        <w:tc>
          <w:tcPr>
            <w:tcW w:w="355" w:type="pct"/>
            <w:vAlign w:val="center"/>
          </w:tcPr>
          <w:p w14:paraId="5FC0A621" w14:textId="77777777" w:rsidR="00ED555C" w:rsidRPr="00C21E8C" w:rsidRDefault="00ED555C" w:rsidP="006750A9">
            <w:pPr>
              <w:pStyle w:val="afb"/>
            </w:pPr>
            <w:r w:rsidRPr="00C21E8C">
              <w:t>名称</w:t>
            </w:r>
          </w:p>
        </w:tc>
        <w:tc>
          <w:tcPr>
            <w:tcW w:w="2337" w:type="pct"/>
            <w:vAlign w:val="center"/>
          </w:tcPr>
          <w:p w14:paraId="7CB22B82" w14:textId="77777777" w:rsidR="00ED555C" w:rsidRPr="00C21E8C" w:rsidRDefault="00ED555C" w:rsidP="006750A9">
            <w:pPr>
              <w:pStyle w:val="afb"/>
            </w:pPr>
            <w:r w:rsidRPr="00C21E8C">
              <w:t>现象</w:t>
            </w:r>
          </w:p>
        </w:tc>
        <w:tc>
          <w:tcPr>
            <w:tcW w:w="1058" w:type="pct"/>
            <w:vAlign w:val="center"/>
          </w:tcPr>
          <w:p w14:paraId="5A3C0D2A" w14:textId="77777777" w:rsidR="00ED555C" w:rsidRPr="00C21E8C" w:rsidRDefault="00ED555C" w:rsidP="006750A9">
            <w:pPr>
              <w:pStyle w:val="afb"/>
            </w:pPr>
            <w:r w:rsidRPr="00C21E8C">
              <w:t>严重缺陷</w:t>
            </w:r>
          </w:p>
        </w:tc>
        <w:tc>
          <w:tcPr>
            <w:tcW w:w="1250" w:type="pct"/>
            <w:vAlign w:val="center"/>
          </w:tcPr>
          <w:p w14:paraId="4CD1F6AC" w14:textId="77777777" w:rsidR="00ED555C" w:rsidRPr="00C21E8C" w:rsidRDefault="00ED555C" w:rsidP="006750A9">
            <w:pPr>
              <w:pStyle w:val="afb"/>
            </w:pPr>
            <w:r w:rsidRPr="00C21E8C">
              <w:t>一般缺陷</w:t>
            </w:r>
          </w:p>
        </w:tc>
      </w:tr>
      <w:tr w:rsidR="00ED555C" w:rsidRPr="00C21E8C" w14:paraId="32593B80" w14:textId="77777777" w:rsidTr="006750A9">
        <w:trPr>
          <w:trHeight w:val="154"/>
          <w:jc w:val="center"/>
        </w:trPr>
        <w:tc>
          <w:tcPr>
            <w:tcW w:w="355" w:type="pct"/>
            <w:vAlign w:val="center"/>
          </w:tcPr>
          <w:p w14:paraId="13730FA5" w14:textId="77777777" w:rsidR="00ED555C" w:rsidRPr="00C21E8C" w:rsidRDefault="00ED555C" w:rsidP="006750A9">
            <w:pPr>
              <w:pStyle w:val="afb"/>
            </w:pPr>
            <w:r w:rsidRPr="00C21E8C">
              <w:t>露筋</w:t>
            </w:r>
          </w:p>
        </w:tc>
        <w:tc>
          <w:tcPr>
            <w:tcW w:w="2337" w:type="pct"/>
            <w:vAlign w:val="center"/>
          </w:tcPr>
          <w:p w14:paraId="402BDC99" w14:textId="77777777" w:rsidR="00ED555C" w:rsidRPr="00C21E8C" w:rsidRDefault="00ED555C" w:rsidP="006750A9">
            <w:pPr>
              <w:pStyle w:val="afb"/>
              <w:jc w:val="both"/>
            </w:pPr>
            <w:r w:rsidRPr="00C21E8C">
              <w:t>构件内钢筋未被混凝土包裹而外露</w:t>
            </w:r>
          </w:p>
        </w:tc>
        <w:tc>
          <w:tcPr>
            <w:tcW w:w="1058" w:type="pct"/>
            <w:vAlign w:val="center"/>
          </w:tcPr>
          <w:p w14:paraId="6DBAA123" w14:textId="77777777" w:rsidR="00ED555C" w:rsidRPr="00C21E8C" w:rsidRDefault="00ED555C" w:rsidP="006750A9">
            <w:pPr>
              <w:pStyle w:val="afb"/>
              <w:jc w:val="both"/>
            </w:pPr>
            <w:r w:rsidRPr="00C21E8C">
              <w:t>主筋有露筋</w:t>
            </w:r>
          </w:p>
        </w:tc>
        <w:tc>
          <w:tcPr>
            <w:tcW w:w="1250" w:type="pct"/>
            <w:vAlign w:val="center"/>
          </w:tcPr>
          <w:p w14:paraId="2BC4A777" w14:textId="77777777" w:rsidR="00ED555C" w:rsidRPr="00C21E8C" w:rsidRDefault="00ED555C" w:rsidP="006750A9">
            <w:pPr>
              <w:pStyle w:val="afb"/>
              <w:jc w:val="both"/>
            </w:pPr>
            <w:r w:rsidRPr="00C21E8C">
              <w:t>其他钢筋有少量露筋</w:t>
            </w:r>
          </w:p>
        </w:tc>
      </w:tr>
      <w:tr w:rsidR="00ED555C" w:rsidRPr="00C21E8C" w14:paraId="7F7AEDEA" w14:textId="77777777" w:rsidTr="006750A9">
        <w:trPr>
          <w:trHeight w:val="154"/>
          <w:jc w:val="center"/>
        </w:trPr>
        <w:tc>
          <w:tcPr>
            <w:tcW w:w="355" w:type="pct"/>
            <w:vAlign w:val="center"/>
          </w:tcPr>
          <w:p w14:paraId="244C6AFA" w14:textId="77777777" w:rsidR="00ED555C" w:rsidRPr="00C21E8C" w:rsidRDefault="00ED555C" w:rsidP="006750A9">
            <w:pPr>
              <w:pStyle w:val="afb"/>
            </w:pPr>
            <w:r w:rsidRPr="00C21E8C">
              <w:t>蜂窝</w:t>
            </w:r>
          </w:p>
        </w:tc>
        <w:tc>
          <w:tcPr>
            <w:tcW w:w="2337" w:type="pct"/>
            <w:vAlign w:val="center"/>
          </w:tcPr>
          <w:p w14:paraId="22B0CB9E" w14:textId="77777777" w:rsidR="00ED555C" w:rsidRPr="00C21E8C" w:rsidRDefault="00ED555C" w:rsidP="006750A9">
            <w:pPr>
              <w:pStyle w:val="afb"/>
              <w:jc w:val="both"/>
            </w:pPr>
            <w:r w:rsidRPr="00C21E8C">
              <w:t>混凝土表面缺少水泥砂浆面形成石子外露</w:t>
            </w:r>
          </w:p>
        </w:tc>
        <w:tc>
          <w:tcPr>
            <w:tcW w:w="1058" w:type="pct"/>
            <w:vAlign w:val="center"/>
          </w:tcPr>
          <w:p w14:paraId="73803B38" w14:textId="77777777" w:rsidR="00ED555C" w:rsidRPr="00C21E8C" w:rsidRDefault="00ED555C" w:rsidP="006750A9">
            <w:pPr>
              <w:pStyle w:val="afb"/>
              <w:jc w:val="both"/>
            </w:pPr>
            <w:r w:rsidRPr="00C21E8C">
              <w:t>主筋部位和搁置点位置有蜂窝</w:t>
            </w:r>
          </w:p>
        </w:tc>
        <w:tc>
          <w:tcPr>
            <w:tcW w:w="1250" w:type="pct"/>
            <w:vAlign w:val="center"/>
          </w:tcPr>
          <w:p w14:paraId="196CD6D8" w14:textId="77777777" w:rsidR="00ED555C" w:rsidRPr="00C21E8C" w:rsidRDefault="00ED555C" w:rsidP="006750A9">
            <w:pPr>
              <w:pStyle w:val="afb"/>
              <w:jc w:val="both"/>
            </w:pPr>
            <w:r w:rsidRPr="00C21E8C">
              <w:t>其他部位有少量蜂窝</w:t>
            </w:r>
          </w:p>
        </w:tc>
      </w:tr>
      <w:tr w:rsidR="00ED555C" w:rsidRPr="00C21E8C" w14:paraId="01A15B08" w14:textId="77777777" w:rsidTr="006750A9">
        <w:trPr>
          <w:trHeight w:val="154"/>
          <w:jc w:val="center"/>
        </w:trPr>
        <w:tc>
          <w:tcPr>
            <w:tcW w:w="355" w:type="pct"/>
            <w:vAlign w:val="center"/>
          </w:tcPr>
          <w:p w14:paraId="2A0614DB" w14:textId="77777777" w:rsidR="00ED555C" w:rsidRPr="00C21E8C" w:rsidRDefault="00ED555C" w:rsidP="006750A9">
            <w:pPr>
              <w:pStyle w:val="afb"/>
            </w:pPr>
            <w:r w:rsidRPr="00C21E8C">
              <w:t>孔洞</w:t>
            </w:r>
          </w:p>
        </w:tc>
        <w:tc>
          <w:tcPr>
            <w:tcW w:w="2337" w:type="pct"/>
            <w:vAlign w:val="center"/>
          </w:tcPr>
          <w:p w14:paraId="465AF04C" w14:textId="77777777" w:rsidR="00ED555C" w:rsidRPr="00C21E8C" w:rsidRDefault="00ED555C" w:rsidP="006750A9">
            <w:pPr>
              <w:pStyle w:val="afb"/>
              <w:jc w:val="both"/>
            </w:pPr>
            <w:r w:rsidRPr="00C21E8C">
              <w:t>混凝土中孔穴深度和长度均超过保护层厚度</w:t>
            </w:r>
          </w:p>
        </w:tc>
        <w:tc>
          <w:tcPr>
            <w:tcW w:w="1058" w:type="pct"/>
            <w:vAlign w:val="center"/>
          </w:tcPr>
          <w:p w14:paraId="29C16C2D" w14:textId="77777777" w:rsidR="00ED555C" w:rsidRPr="00C21E8C" w:rsidRDefault="00ED555C" w:rsidP="006750A9">
            <w:pPr>
              <w:pStyle w:val="afb"/>
              <w:jc w:val="both"/>
            </w:pPr>
            <w:r w:rsidRPr="00C21E8C">
              <w:t>构件主要受力部位有孔洞</w:t>
            </w:r>
          </w:p>
        </w:tc>
        <w:tc>
          <w:tcPr>
            <w:tcW w:w="1250" w:type="pct"/>
            <w:vAlign w:val="center"/>
          </w:tcPr>
          <w:p w14:paraId="7C5FC8A5" w14:textId="77777777" w:rsidR="00ED555C" w:rsidRPr="00C21E8C" w:rsidRDefault="00ED555C" w:rsidP="006750A9">
            <w:pPr>
              <w:pStyle w:val="afb"/>
              <w:jc w:val="both"/>
            </w:pPr>
            <w:r w:rsidRPr="00C21E8C">
              <w:t>不应有孔洞</w:t>
            </w:r>
          </w:p>
        </w:tc>
      </w:tr>
      <w:tr w:rsidR="00ED555C" w:rsidRPr="00C21E8C" w14:paraId="3F44174D" w14:textId="77777777" w:rsidTr="006750A9">
        <w:trPr>
          <w:trHeight w:val="371"/>
          <w:jc w:val="center"/>
        </w:trPr>
        <w:tc>
          <w:tcPr>
            <w:tcW w:w="355" w:type="pct"/>
            <w:vAlign w:val="center"/>
          </w:tcPr>
          <w:p w14:paraId="262DE367" w14:textId="77777777" w:rsidR="00ED555C" w:rsidRPr="00C21E8C" w:rsidRDefault="00ED555C" w:rsidP="006750A9">
            <w:pPr>
              <w:pStyle w:val="afb"/>
            </w:pPr>
            <w:r w:rsidRPr="00C21E8C">
              <w:t>夹渣</w:t>
            </w:r>
          </w:p>
        </w:tc>
        <w:tc>
          <w:tcPr>
            <w:tcW w:w="2337" w:type="pct"/>
            <w:vAlign w:val="center"/>
          </w:tcPr>
          <w:p w14:paraId="4979A150" w14:textId="77777777" w:rsidR="00ED555C" w:rsidRPr="00C21E8C" w:rsidRDefault="00ED555C" w:rsidP="006750A9">
            <w:pPr>
              <w:pStyle w:val="afb"/>
              <w:jc w:val="both"/>
            </w:pPr>
            <w:r w:rsidRPr="00C21E8C">
              <w:t>混凝土中夹有杂物且深度超过保护层厚度</w:t>
            </w:r>
          </w:p>
        </w:tc>
        <w:tc>
          <w:tcPr>
            <w:tcW w:w="1058" w:type="pct"/>
            <w:vAlign w:val="center"/>
          </w:tcPr>
          <w:p w14:paraId="5A2E568F" w14:textId="77777777" w:rsidR="00ED555C" w:rsidRPr="00C21E8C" w:rsidRDefault="00ED555C" w:rsidP="006750A9">
            <w:pPr>
              <w:pStyle w:val="afb"/>
              <w:jc w:val="both"/>
            </w:pPr>
            <w:r w:rsidRPr="00C21E8C">
              <w:t>构件主要受力部位有夹渣</w:t>
            </w:r>
          </w:p>
        </w:tc>
        <w:tc>
          <w:tcPr>
            <w:tcW w:w="1250" w:type="pct"/>
            <w:vAlign w:val="center"/>
          </w:tcPr>
          <w:p w14:paraId="3EBBA209" w14:textId="77777777" w:rsidR="00ED555C" w:rsidRPr="00C21E8C" w:rsidRDefault="00ED555C" w:rsidP="006750A9">
            <w:pPr>
              <w:pStyle w:val="afb"/>
              <w:jc w:val="both"/>
            </w:pPr>
            <w:r w:rsidRPr="00C21E8C">
              <w:t>其他部位有少量夹渣</w:t>
            </w:r>
          </w:p>
        </w:tc>
      </w:tr>
      <w:tr w:rsidR="00ED555C" w:rsidRPr="00C21E8C" w14:paraId="64583333" w14:textId="77777777" w:rsidTr="006750A9">
        <w:trPr>
          <w:trHeight w:val="133"/>
          <w:jc w:val="center"/>
        </w:trPr>
        <w:tc>
          <w:tcPr>
            <w:tcW w:w="355" w:type="pct"/>
            <w:vAlign w:val="center"/>
          </w:tcPr>
          <w:p w14:paraId="323EAB42" w14:textId="77777777" w:rsidR="00ED555C" w:rsidRPr="00C21E8C" w:rsidRDefault="00ED555C" w:rsidP="006750A9">
            <w:pPr>
              <w:pStyle w:val="afb"/>
            </w:pPr>
            <w:r w:rsidRPr="00C21E8C">
              <w:t>疏松</w:t>
            </w:r>
          </w:p>
        </w:tc>
        <w:tc>
          <w:tcPr>
            <w:tcW w:w="2337" w:type="pct"/>
            <w:vAlign w:val="center"/>
          </w:tcPr>
          <w:p w14:paraId="293CC4FD" w14:textId="77777777" w:rsidR="00ED555C" w:rsidRPr="00C21E8C" w:rsidRDefault="00ED555C" w:rsidP="006750A9">
            <w:pPr>
              <w:pStyle w:val="afb"/>
              <w:jc w:val="both"/>
            </w:pPr>
            <w:r w:rsidRPr="00C21E8C">
              <w:t>混凝土中局部不密实</w:t>
            </w:r>
          </w:p>
        </w:tc>
        <w:tc>
          <w:tcPr>
            <w:tcW w:w="1058" w:type="pct"/>
            <w:vAlign w:val="center"/>
          </w:tcPr>
          <w:p w14:paraId="1B5DF8BA" w14:textId="77777777" w:rsidR="00ED555C" w:rsidRPr="00C21E8C" w:rsidRDefault="00ED555C" w:rsidP="006750A9">
            <w:pPr>
              <w:pStyle w:val="afb"/>
              <w:jc w:val="both"/>
            </w:pPr>
            <w:r w:rsidRPr="00C21E8C">
              <w:t>构件主要受力部位有疏松</w:t>
            </w:r>
          </w:p>
        </w:tc>
        <w:tc>
          <w:tcPr>
            <w:tcW w:w="1250" w:type="pct"/>
            <w:vAlign w:val="center"/>
          </w:tcPr>
          <w:p w14:paraId="7F1BB0BD" w14:textId="77777777" w:rsidR="00ED555C" w:rsidRPr="00C21E8C" w:rsidRDefault="00ED555C" w:rsidP="006750A9">
            <w:pPr>
              <w:pStyle w:val="afb"/>
              <w:jc w:val="both"/>
            </w:pPr>
            <w:r w:rsidRPr="00C21E8C">
              <w:t>其他部位有少量疏松</w:t>
            </w:r>
          </w:p>
        </w:tc>
      </w:tr>
      <w:tr w:rsidR="00ED555C" w:rsidRPr="00C21E8C" w14:paraId="152A16C5" w14:textId="77777777" w:rsidTr="006750A9">
        <w:trPr>
          <w:trHeight w:val="232"/>
          <w:jc w:val="center"/>
        </w:trPr>
        <w:tc>
          <w:tcPr>
            <w:tcW w:w="355" w:type="pct"/>
            <w:vAlign w:val="center"/>
          </w:tcPr>
          <w:p w14:paraId="26B12523" w14:textId="77777777" w:rsidR="00ED555C" w:rsidRPr="00C21E8C" w:rsidRDefault="00ED555C" w:rsidP="006750A9">
            <w:pPr>
              <w:pStyle w:val="afb"/>
            </w:pPr>
            <w:r w:rsidRPr="00C21E8C">
              <w:t>裂缝</w:t>
            </w:r>
          </w:p>
        </w:tc>
        <w:tc>
          <w:tcPr>
            <w:tcW w:w="2337" w:type="pct"/>
            <w:vAlign w:val="center"/>
          </w:tcPr>
          <w:p w14:paraId="74EA81FC" w14:textId="77777777" w:rsidR="00ED555C" w:rsidRPr="00C21E8C" w:rsidRDefault="00ED555C" w:rsidP="006750A9">
            <w:pPr>
              <w:pStyle w:val="afb"/>
              <w:jc w:val="both"/>
            </w:pPr>
            <w:r w:rsidRPr="00C21E8C">
              <w:t>缝隙从混凝土表面延伸至混凝土内部</w:t>
            </w:r>
          </w:p>
        </w:tc>
        <w:tc>
          <w:tcPr>
            <w:tcW w:w="1058" w:type="pct"/>
            <w:vAlign w:val="center"/>
          </w:tcPr>
          <w:p w14:paraId="63898B51" w14:textId="77777777" w:rsidR="00ED555C" w:rsidRPr="00C21E8C" w:rsidRDefault="00ED555C" w:rsidP="006750A9">
            <w:pPr>
              <w:pStyle w:val="afb"/>
              <w:jc w:val="both"/>
            </w:pPr>
            <w:r w:rsidRPr="00C21E8C">
              <w:t>构件主要受力部位有影响结构性能或使用功能的裂缝</w:t>
            </w:r>
          </w:p>
        </w:tc>
        <w:tc>
          <w:tcPr>
            <w:tcW w:w="1250" w:type="pct"/>
            <w:vAlign w:val="center"/>
          </w:tcPr>
          <w:p w14:paraId="2EB29C7C" w14:textId="77777777" w:rsidR="00ED555C" w:rsidRPr="00C21E8C" w:rsidRDefault="00ED555C" w:rsidP="006750A9">
            <w:pPr>
              <w:pStyle w:val="afb"/>
              <w:jc w:val="both"/>
            </w:pPr>
            <w:r w:rsidRPr="00C21E8C">
              <w:t>其他部位有少量不影响结构性能或使用功能的裂缝</w:t>
            </w:r>
          </w:p>
        </w:tc>
      </w:tr>
      <w:tr w:rsidR="00ED555C" w:rsidRPr="00C21E8C" w14:paraId="3C672D4E" w14:textId="77777777" w:rsidTr="006750A9">
        <w:trPr>
          <w:trHeight w:val="389"/>
          <w:jc w:val="center"/>
        </w:trPr>
        <w:tc>
          <w:tcPr>
            <w:tcW w:w="355" w:type="pct"/>
            <w:vAlign w:val="center"/>
          </w:tcPr>
          <w:p w14:paraId="0AB82F41" w14:textId="77777777" w:rsidR="00ED555C" w:rsidRPr="00C21E8C" w:rsidRDefault="00ED555C" w:rsidP="006750A9">
            <w:pPr>
              <w:pStyle w:val="afb"/>
            </w:pPr>
            <w:r w:rsidRPr="00C21E8C">
              <w:t>连接部位缺陷</w:t>
            </w:r>
          </w:p>
        </w:tc>
        <w:tc>
          <w:tcPr>
            <w:tcW w:w="2337" w:type="pct"/>
            <w:vAlign w:val="center"/>
          </w:tcPr>
          <w:p w14:paraId="56F9801E" w14:textId="77777777" w:rsidR="00ED555C" w:rsidRPr="00C21E8C" w:rsidRDefault="00ED555C" w:rsidP="006750A9">
            <w:pPr>
              <w:pStyle w:val="afb"/>
              <w:jc w:val="both"/>
            </w:pPr>
            <w:r w:rsidRPr="00C21E8C">
              <w:t>构件连接处混凝土缺陷及连接钢筋</w:t>
            </w:r>
            <w:r w:rsidRPr="00C21E8C">
              <w:rPr>
                <w:rFonts w:hint="eastAsia"/>
              </w:rPr>
              <w:t>、</w:t>
            </w:r>
            <w:r w:rsidRPr="00C21E8C">
              <w:t>连接件松动</w:t>
            </w:r>
            <w:r w:rsidRPr="00C21E8C">
              <w:rPr>
                <w:rFonts w:hint="eastAsia"/>
              </w:rPr>
              <w:t>、</w:t>
            </w:r>
            <w:r w:rsidRPr="00C21E8C">
              <w:t>灌浆套筒未保护</w:t>
            </w:r>
          </w:p>
        </w:tc>
        <w:tc>
          <w:tcPr>
            <w:tcW w:w="1058" w:type="pct"/>
            <w:vAlign w:val="center"/>
          </w:tcPr>
          <w:p w14:paraId="3CB4DEE2" w14:textId="77777777" w:rsidR="00ED555C" w:rsidRPr="00C21E8C" w:rsidRDefault="00ED555C" w:rsidP="006750A9">
            <w:pPr>
              <w:pStyle w:val="afb"/>
              <w:jc w:val="both"/>
            </w:pPr>
            <w:r w:rsidRPr="00C21E8C">
              <w:t>连接部位有影响结构传力性能的缺陷</w:t>
            </w:r>
          </w:p>
        </w:tc>
        <w:tc>
          <w:tcPr>
            <w:tcW w:w="1250" w:type="pct"/>
            <w:vAlign w:val="center"/>
          </w:tcPr>
          <w:p w14:paraId="01D751BB" w14:textId="77777777" w:rsidR="00ED555C" w:rsidRPr="00C21E8C" w:rsidRDefault="00ED555C" w:rsidP="006750A9">
            <w:pPr>
              <w:pStyle w:val="afb"/>
              <w:jc w:val="both"/>
            </w:pPr>
            <w:r w:rsidRPr="00C21E8C">
              <w:t>连接部位有基本不影响结构传力性能的缺陷</w:t>
            </w:r>
          </w:p>
        </w:tc>
      </w:tr>
      <w:tr w:rsidR="00ED555C" w:rsidRPr="00C21E8C" w14:paraId="46B1D9DA" w14:textId="77777777" w:rsidTr="006750A9">
        <w:trPr>
          <w:trHeight w:val="385"/>
          <w:jc w:val="center"/>
        </w:trPr>
        <w:tc>
          <w:tcPr>
            <w:tcW w:w="355" w:type="pct"/>
            <w:vAlign w:val="center"/>
          </w:tcPr>
          <w:p w14:paraId="5D41CFEB" w14:textId="77777777" w:rsidR="00ED555C" w:rsidRPr="00C21E8C" w:rsidRDefault="00ED555C" w:rsidP="006750A9">
            <w:pPr>
              <w:pStyle w:val="afb"/>
            </w:pPr>
            <w:r w:rsidRPr="00C21E8C">
              <w:t>外形缺陷</w:t>
            </w:r>
          </w:p>
        </w:tc>
        <w:tc>
          <w:tcPr>
            <w:tcW w:w="2337" w:type="pct"/>
            <w:vAlign w:val="center"/>
          </w:tcPr>
          <w:p w14:paraId="40D25F42" w14:textId="77777777" w:rsidR="00ED555C" w:rsidRPr="00C21E8C" w:rsidRDefault="00ED555C" w:rsidP="006750A9">
            <w:pPr>
              <w:pStyle w:val="afb"/>
              <w:jc w:val="both"/>
            </w:pPr>
            <w:r w:rsidRPr="00C21E8C">
              <w:t>内表面缺棱掉角</w:t>
            </w:r>
            <w:r w:rsidRPr="00C21E8C">
              <w:rPr>
                <w:rFonts w:hint="eastAsia"/>
              </w:rPr>
              <w:t>、</w:t>
            </w:r>
            <w:r w:rsidRPr="00C21E8C">
              <w:t>棱角不直</w:t>
            </w:r>
            <w:r w:rsidRPr="00C21E8C">
              <w:rPr>
                <w:rFonts w:hint="eastAsia"/>
              </w:rPr>
              <w:t>、</w:t>
            </w:r>
            <w:r w:rsidRPr="00C21E8C">
              <w:t>翘曲不平等</w:t>
            </w:r>
            <w:r>
              <w:rPr>
                <w:rFonts w:hint="eastAsia"/>
              </w:rPr>
              <w:t>；</w:t>
            </w:r>
            <w:r w:rsidRPr="00C21E8C">
              <w:t>外表面面砖粘结不牢</w:t>
            </w:r>
            <w:r w:rsidRPr="00C21E8C">
              <w:rPr>
                <w:rFonts w:hint="eastAsia"/>
              </w:rPr>
              <w:t>、</w:t>
            </w:r>
            <w:r w:rsidRPr="00C21E8C">
              <w:t>位置偏差</w:t>
            </w:r>
            <w:r w:rsidRPr="00C21E8C">
              <w:rPr>
                <w:rFonts w:hint="eastAsia"/>
              </w:rPr>
              <w:t>、</w:t>
            </w:r>
            <w:r w:rsidRPr="00C21E8C">
              <w:t>面砖嵌缝没有达到横平竖直</w:t>
            </w:r>
            <w:r>
              <w:rPr>
                <w:rFonts w:hint="eastAsia"/>
              </w:rPr>
              <w:t>，</w:t>
            </w:r>
            <w:r w:rsidRPr="00C21E8C">
              <w:t>转角面砖棱角不直</w:t>
            </w:r>
            <w:r w:rsidRPr="00C21E8C">
              <w:rPr>
                <w:rFonts w:hint="eastAsia"/>
              </w:rPr>
              <w:t>、</w:t>
            </w:r>
            <w:r w:rsidRPr="00C21E8C">
              <w:t>面砖表面翘曲不平等</w:t>
            </w:r>
          </w:p>
        </w:tc>
        <w:tc>
          <w:tcPr>
            <w:tcW w:w="1058" w:type="pct"/>
            <w:vAlign w:val="center"/>
          </w:tcPr>
          <w:p w14:paraId="619D4E9A" w14:textId="77777777" w:rsidR="00ED555C" w:rsidRPr="00C21E8C" w:rsidRDefault="00ED555C" w:rsidP="006750A9">
            <w:pPr>
              <w:pStyle w:val="afb"/>
              <w:jc w:val="both"/>
            </w:pPr>
            <w:r w:rsidRPr="00C21E8C">
              <w:t>清水混凝土构件有影响使用功能或装饰效果的外形缺陷</w:t>
            </w:r>
          </w:p>
        </w:tc>
        <w:tc>
          <w:tcPr>
            <w:tcW w:w="1250" w:type="pct"/>
            <w:vAlign w:val="center"/>
          </w:tcPr>
          <w:p w14:paraId="6ADD4BCD" w14:textId="77777777" w:rsidR="00ED555C" w:rsidRPr="00C21E8C" w:rsidRDefault="00ED555C" w:rsidP="006750A9">
            <w:pPr>
              <w:pStyle w:val="afb"/>
              <w:jc w:val="both"/>
            </w:pPr>
            <w:r w:rsidRPr="00C21E8C">
              <w:t>其他混凝土构件有不影响使用功能的外形缺陷</w:t>
            </w:r>
          </w:p>
        </w:tc>
      </w:tr>
      <w:tr w:rsidR="00ED555C" w:rsidRPr="00C21E8C" w14:paraId="3E3EFEA4" w14:textId="77777777" w:rsidTr="006750A9">
        <w:trPr>
          <w:trHeight w:val="215"/>
          <w:jc w:val="center"/>
        </w:trPr>
        <w:tc>
          <w:tcPr>
            <w:tcW w:w="355" w:type="pct"/>
            <w:vAlign w:val="center"/>
          </w:tcPr>
          <w:p w14:paraId="2FFF6D11" w14:textId="77777777" w:rsidR="00ED555C" w:rsidRPr="00C21E8C" w:rsidRDefault="00ED555C" w:rsidP="006750A9">
            <w:pPr>
              <w:pStyle w:val="afb"/>
            </w:pPr>
            <w:r w:rsidRPr="00C21E8C">
              <w:t>外表缺陷</w:t>
            </w:r>
          </w:p>
        </w:tc>
        <w:tc>
          <w:tcPr>
            <w:tcW w:w="2337" w:type="pct"/>
            <w:vAlign w:val="center"/>
          </w:tcPr>
          <w:p w14:paraId="7507FC17" w14:textId="77777777" w:rsidR="00ED555C" w:rsidRPr="00C21E8C" w:rsidRDefault="00ED555C" w:rsidP="006750A9">
            <w:pPr>
              <w:pStyle w:val="afb"/>
              <w:jc w:val="both"/>
            </w:pPr>
            <w:r w:rsidRPr="00C21E8C">
              <w:t>构件内表面麻面</w:t>
            </w:r>
            <w:r w:rsidRPr="00C21E8C">
              <w:rPr>
                <w:rFonts w:hint="eastAsia"/>
              </w:rPr>
              <w:t>、</w:t>
            </w:r>
            <w:r w:rsidRPr="00C21E8C">
              <w:t>掉皮</w:t>
            </w:r>
            <w:r w:rsidRPr="00C21E8C">
              <w:rPr>
                <w:rFonts w:hint="eastAsia"/>
              </w:rPr>
              <w:t>、</w:t>
            </w:r>
            <w:r w:rsidRPr="00C21E8C">
              <w:t>起砂</w:t>
            </w:r>
            <w:r w:rsidRPr="00C21E8C">
              <w:rPr>
                <w:rFonts w:hint="eastAsia"/>
              </w:rPr>
              <w:t>、</w:t>
            </w:r>
            <w:r w:rsidRPr="00C21E8C">
              <w:t>沾污等</w:t>
            </w:r>
            <w:r w:rsidRPr="00C21E8C">
              <w:rPr>
                <w:rFonts w:hint="eastAsia"/>
              </w:rPr>
              <w:t>、</w:t>
            </w:r>
            <w:r w:rsidRPr="00C21E8C">
              <w:t>外表面面砖污染预埋门窗框破坏</w:t>
            </w:r>
          </w:p>
        </w:tc>
        <w:tc>
          <w:tcPr>
            <w:tcW w:w="1058" w:type="pct"/>
            <w:vAlign w:val="center"/>
          </w:tcPr>
          <w:p w14:paraId="4E5EF32B" w14:textId="77777777" w:rsidR="00ED555C" w:rsidRPr="00C21E8C" w:rsidRDefault="00ED555C" w:rsidP="006750A9">
            <w:pPr>
              <w:pStyle w:val="afb"/>
              <w:jc w:val="both"/>
            </w:pPr>
            <w:r w:rsidRPr="00C21E8C">
              <w:t>具有重要装饰效果的清水混凝土构件</w:t>
            </w:r>
            <w:r w:rsidRPr="00C21E8C">
              <w:rPr>
                <w:rFonts w:hint="eastAsia"/>
              </w:rPr>
              <w:t>、</w:t>
            </w:r>
            <w:r w:rsidRPr="00C21E8C">
              <w:t>门窗框有外表缺陷</w:t>
            </w:r>
          </w:p>
        </w:tc>
        <w:tc>
          <w:tcPr>
            <w:tcW w:w="1250" w:type="pct"/>
            <w:vAlign w:val="center"/>
          </w:tcPr>
          <w:p w14:paraId="2BA3995B" w14:textId="77777777" w:rsidR="00ED555C" w:rsidRPr="00C21E8C" w:rsidRDefault="00ED555C" w:rsidP="006750A9">
            <w:pPr>
              <w:pStyle w:val="afb"/>
              <w:jc w:val="both"/>
            </w:pPr>
            <w:r w:rsidRPr="00C21E8C">
              <w:t>其他混凝土构件有不影响使用功能的外表缺陷</w:t>
            </w:r>
            <w:r>
              <w:rPr>
                <w:rFonts w:hint="eastAsia"/>
              </w:rPr>
              <w:t>，</w:t>
            </w:r>
            <w:r w:rsidRPr="00C21E8C">
              <w:t>门窗框不宜有外表缺陷</w:t>
            </w:r>
          </w:p>
        </w:tc>
      </w:tr>
    </w:tbl>
    <w:p w14:paraId="11BBB777" w14:textId="3ADF6750" w:rsidR="00ED555C" w:rsidRDefault="00ED555C" w:rsidP="00ED555C">
      <w:pPr>
        <w:rPr>
          <w:rFonts w:cs="Times New Roman"/>
          <w:sz w:val="24"/>
          <w:szCs w:val="24"/>
        </w:rPr>
      </w:pPr>
      <w:r w:rsidRPr="00B11A5D">
        <w:rPr>
          <w:rFonts w:cs="Times New Roman"/>
          <w:b/>
          <w:bCs/>
          <w:sz w:val="24"/>
          <w:szCs w:val="24"/>
        </w:rPr>
        <w:t>7.3</w:t>
      </w:r>
      <w:r w:rsidRPr="00B11A5D">
        <w:rPr>
          <w:rFonts w:cs="Times New Roman" w:hint="eastAsia"/>
          <w:b/>
          <w:bCs/>
          <w:sz w:val="24"/>
          <w:szCs w:val="24"/>
        </w:rPr>
        <w:t>.</w:t>
      </w:r>
      <w:r>
        <w:rPr>
          <w:rFonts w:cs="Times New Roman"/>
          <w:b/>
          <w:bCs/>
          <w:sz w:val="24"/>
          <w:szCs w:val="24"/>
        </w:rPr>
        <w:t>2</w:t>
      </w:r>
      <w:r w:rsidRPr="00B11A5D">
        <w:rPr>
          <w:rFonts w:cs="Times New Roman" w:hint="eastAsia"/>
          <w:sz w:val="24"/>
          <w:szCs w:val="24"/>
        </w:rPr>
        <w:t xml:space="preserve"> </w:t>
      </w:r>
      <w:r w:rsidRPr="00B11A5D">
        <w:rPr>
          <w:rFonts w:cs="Times New Roman"/>
          <w:sz w:val="24"/>
          <w:szCs w:val="24"/>
        </w:rPr>
        <w:t xml:space="preserve"> </w:t>
      </w:r>
      <w:r w:rsidRPr="00685310">
        <w:rPr>
          <w:rFonts w:cs="Times New Roman" w:hint="eastAsia"/>
          <w:sz w:val="24"/>
          <w:szCs w:val="24"/>
        </w:rPr>
        <w:t>空心板的外观质量尚应符合表</w:t>
      </w:r>
      <w:r w:rsidRPr="00685310">
        <w:rPr>
          <w:rFonts w:cs="Times New Roman"/>
          <w:sz w:val="24"/>
          <w:szCs w:val="24"/>
        </w:rPr>
        <w:t>7.3.2</w:t>
      </w:r>
      <w:r w:rsidRPr="00685310">
        <w:rPr>
          <w:rFonts w:cs="Times New Roman" w:hint="eastAsia"/>
          <w:sz w:val="24"/>
          <w:szCs w:val="24"/>
        </w:rPr>
        <w:t>的规定。</w:t>
      </w:r>
    </w:p>
    <w:p w14:paraId="2191ED71" w14:textId="77777777" w:rsidR="00703EBA" w:rsidRPr="00685310" w:rsidRDefault="00703EBA" w:rsidP="00ED555C">
      <w:pPr>
        <w:rPr>
          <w:rFonts w:cs="Times New Roman"/>
          <w:sz w:val="24"/>
          <w:szCs w:val="24"/>
        </w:rPr>
      </w:pPr>
    </w:p>
    <w:p w14:paraId="697A1A8F" w14:textId="77777777" w:rsidR="00ED555C" w:rsidRPr="00B11A5D" w:rsidRDefault="00ED555C" w:rsidP="00ED555C">
      <w:pPr>
        <w:jc w:val="center"/>
        <w:rPr>
          <w:b/>
          <w:sz w:val="21"/>
          <w:lang w:val="en-NZ"/>
        </w:rPr>
      </w:pPr>
      <w:r w:rsidRPr="00B11A5D">
        <w:rPr>
          <w:rFonts w:hint="eastAsia"/>
          <w:b/>
          <w:sz w:val="21"/>
          <w:lang w:val="en-NZ"/>
        </w:rPr>
        <w:lastRenderedPageBreak/>
        <w:t>表</w:t>
      </w:r>
      <w:r w:rsidRPr="00B11A5D">
        <w:rPr>
          <w:b/>
          <w:sz w:val="21"/>
          <w:lang w:val="en-NZ"/>
        </w:rPr>
        <w:t>7.3.</w:t>
      </w:r>
      <w:r>
        <w:rPr>
          <w:b/>
          <w:sz w:val="21"/>
          <w:lang w:val="en-NZ"/>
        </w:rPr>
        <w:t>2</w:t>
      </w:r>
      <w:r w:rsidRPr="00B11A5D">
        <w:rPr>
          <w:rFonts w:hint="eastAsia"/>
          <w:b/>
          <w:sz w:val="21"/>
          <w:lang w:val="en-NZ"/>
        </w:rPr>
        <w:t xml:space="preserve">  </w:t>
      </w:r>
      <w:r w:rsidRPr="00B11A5D">
        <w:rPr>
          <w:rFonts w:hint="eastAsia"/>
          <w:b/>
          <w:sz w:val="21"/>
          <w:lang w:val="en-NZ"/>
        </w:rPr>
        <w:t>空心板的外观质量要求及检验方法</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75"/>
        <w:gridCol w:w="1526"/>
        <w:gridCol w:w="1963"/>
        <w:gridCol w:w="1944"/>
        <w:gridCol w:w="2268"/>
      </w:tblGrid>
      <w:tr w:rsidR="00ED555C" w:rsidRPr="00B11A5D" w14:paraId="59E60609" w14:textId="77777777" w:rsidTr="006750A9">
        <w:trPr>
          <w:tblHeader/>
          <w:jc w:val="center"/>
        </w:trPr>
        <w:tc>
          <w:tcPr>
            <w:tcW w:w="0" w:type="auto"/>
            <w:vAlign w:val="center"/>
          </w:tcPr>
          <w:p w14:paraId="0C59C0FC"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序号</w:t>
            </w:r>
          </w:p>
        </w:tc>
        <w:tc>
          <w:tcPr>
            <w:tcW w:w="3499" w:type="dxa"/>
            <w:gridSpan w:val="2"/>
            <w:vAlign w:val="center"/>
          </w:tcPr>
          <w:p w14:paraId="6A4D3FA3"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项目</w:t>
            </w:r>
          </w:p>
        </w:tc>
        <w:tc>
          <w:tcPr>
            <w:tcW w:w="1944" w:type="dxa"/>
            <w:vAlign w:val="center"/>
          </w:tcPr>
          <w:p w14:paraId="308F43FB"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质量要求</w:t>
            </w:r>
          </w:p>
        </w:tc>
        <w:tc>
          <w:tcPr>
            <w:tcW w:w="0" w:type="auto"/>
            <w:vAlign w:val="center"/>
          </w:tcPr>
          <w:p w14:paraId="032FC004"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检验方法</w:t>
            </w:r>
          </w:p>
        </w:tc>
      </w:tr>
      <w:tr w:rsidR="00ED555C" w:rsidRPr="00B11A5D" w14:paraId="63282D52" w14:textId="77777777" w:rsidTr="006750A9">
        <w:trPr>
          <w:cantSplit/>
          <w:trHeight w:val="291"/>
          <w:jc w:val="center"/>
        </w:trPr>
        <w:tc>
          <w:tcPr>
            <w:tcW w:w="0" w:type="auto"/>
            <w:vAlign w:val="center"/>
          </w:tcPr>
          <w:p w14:paraId="68826408"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1</w:t>
            </w:r>
          </w:p>
        </w:tc>
        <w:tc>
          <w:tcPr>
            <w:tcW w:w="0" w:type="auto"/>
            <w:vAlign w:val="center"/>
          </w:tcPr>
          <w:p w14:paraId="6D4472CD"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露筋</w:t>
            </w:r>
          </w:p>
        </w:tc>
        <w:tc>
          <w:tcPr>
            <w:tcW w:w="1963" w:type="dxa"/>
            <w:vAlign w:val="center"/>
          </w:tcPr>
          <w:p w14:paraId="75F511E3"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预应力筋</w:t>
            </w:r>
          </w:p>
        </w:tc>
        <w:tc>
          <w:tcPr>
            <w:tcW w:w="1944" w:type="dxa"/>
            <w:vAlign w:val="center"/>
          </w:tcPr>
          <w:p w14:paraId="55BC3590"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不应有</w:t>
            </w:r>
          </w:p>
        </w:tc>
        <w:tc>
          <w:tcPr>
            <w:tcW w:w="0" w:type="auto"/>
            <w:vAlign w:val="center"/>
          </w:tcPr>
          <w:p w14:paraId="305FB825"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观察</w:t>
            </w:r>
          </w:p>
        </w:tc>
      </w:tr>
      <w:tr w:rsidR="00ED555C" w:rsidRPr="00B11A5D" w14:paraId="5AAFA360" w14:textId="77777777" w:rsidTr="006750A9">
        <w:trPr>
          <w:jc w:val="center"/>
        </w:trPr>
        <w:tc>
          <w:tcPr>
            <w:tcW w:w="0" w:type="auto"/>
            <w:vAlign w:val="center"/>
          </w:tcPr>
          <w:p w14:paraId="175F8061"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2</w:t>
            </w:r>
          </w:p>
        </w:tc>
        <w:tc>
          <w:tcPr>
            <w:tcW w:w="0" w:type="auto"/>
            <w:vAlign w:val="center"/>
          </w:tcPr>
          <w:p w14:paraId="45CCB7B2"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孔洞、疏松、夹渣</w:t>
            </w:r>
          </w:p>
        </w:tc>
        <w:tc>
          <w:tcPr>
            <w:tcW w:w="1963" w:type="dxa"/>
            <w:vAlign w:val="center"/>
          </w:tcPr>
          <w:p w14:paraId="59AFF2D1"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任何部位</w:t>
            </w:r>
          </w:p>
        </w:tc>
        <w:tc>
          <w:tcPr>
            <w:tcW w:w="1944" w:type="dxa"/>
            <w:vAlign w:val="center"/>
          </w:tcPr>
          <w:p w14:paraId="4E031CE2"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不应有</w:t>
            </w:r>
          </w:p>
        </w:tc>
        <w:tc>
          <w:tcPr>
            <w:tcW w:w="0" w:type="auto"/>
            <w:vAlign w:val="center"/>
          </w:tcPr>
          <w:p w14:paraId="6877E596"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观察</w:t>
            </w:r>
          </w:p>
        </w:tc>
      </w:tr>
      <w:tr w:rsidR="00ED555C" w:rsidRPr="00B11A5D" w14:paraId="5E3C855F" w14:textId="77777777" w:rsidTr="006750A9">
        <w:trPr>
          <w:cantSplit/>
          <w:trHeight w:val="155"/>
          <w:jc w:val="center"/>
        </w:trPr>
        <w:tc>
          <w:tcPr>
            <w:tcW w:w="0" w:type="auto"/>
            <w:vMerge w:val="restart"/>
            <w:vAlign w:val="center"/>
          </w:tcPr>
          <w:p w14:paraId="1F1B8BB2"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3</w:t>
            </w:r>
          </w:p>
        </w:tc>
        <w:tc>
          <w:tcPr>
            <w:tcW w:w="0" w:type="auto"/>
            <w:vMerge w:val="restart"/>
            <w:vAlign w:val="center"/>
          </w:tcPr>
          <w:p w14:paraId="7ECADBC4"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蜂窝</w:t>
            </w:r>
          </w:p>
        </w:tc>
        <w:tc>
          <w:tcPr>
            <w:tcW w:w="1963" w:type="dxa"/>
            <w:vAlign w:val="center"/>
          </w:tcPr>
          <w:p w14:paraId="475DDF92"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支座预应力筋锚固部位</w:t>
            </w:r>
          </w:p>
        </w:tc>
        <w:tc>
          <w:tcPr>
            <w:tcW w:w="1944" w:type="dxa"/>
            <w:vMerge w:val="restart"/>
            <w:vAlign w:val="center"/>
          </w:tcPr>
          <w:p w14:paraId="7756B722"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不应有</w:t>
            </w:r>
          </w:p>
        </w:tc>
        <w:tc>
          <w:tcPr>
            <w:tcW w:w="0" w:type="auto"/>
            <w:vMerge w:val="restart"/>
            <w:vAlign w:val="center"/>
          </w:tcPr>
          <w:p w14:paraId="54BC7E0C"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观察</w:t>
            </w:r>
          </w:p>
        </w:tc>
      </w:tr>
      <w:tr w:rsidR="00ED555C" w:rsidRPr="00B11A5D" w14:paraId="5D5E3D46" w14:textId="77777777" w:rsidTr="006750A9">
        <w:trPr>
          <w:cantSplit/>
          <w:trHeight w:val="154"/>
          <w:jc w:val="center"/>
        </w:trPr>
        <w:tc>
          <w:tcPr>
            <w:tcW w:w="0" w:type="auto"/>
            <w:vMerge/>
            <w:vAlign w:val="center"/>
          </w:tcPr>
          <w:p w14:paraId="52D586BF" w14:textId="77777777" w:rsidR="00ED555C" w:rsidRPr="00B11A5D" w:rsidRDefault="00ED555C" w:rsidP="006750A9">
            <w:pPr>
              <w:snapToGrid w:val="0"/>
              <w:spacing w:before="40" w:after="40" w:line="240" w:lineRule="auto"/>
              <w:jc w:val="center"/>
              <w:textAlignment w:val="center"/>
              <w:rPr>
                <w:rFonts w:cs="Times New Roman"/>
                <w:sz w:val="21"/>
              </w:rPr>
            </w:pPr>
          </w:p>
        </w:tc>
        <w:tc>
          <w:tcPr>
            <w:tcW w:w="0" w:type="auto"/>
            <w:vMerge/>
            <w:vAlign w:val="center"/>
          </w:tcPr>
          <w:p w14:paraId="649F232D" w14:textId="77777777" w:rsidR="00ED555C" w:rsidRPr="00B11A5D" w:rsidRDefault="00ED555C" w:rsidP="006750A9">
            <w:pPr>
              <w:snapToGrid w:val="0"/>
              <w:spacing w:before="40" w:after="40" w:line="240" w:lineRule="auto"/>
              <w:jc w:val="center"/>
              <w:textAlignment w:val="center"/>
              <w:rPr>
                <w:rFonts w:cs="Times New Roman"/>
                <w:sz w:val="21"/>
              </w:rPr>
            </w:pPr>
          </w:p>
        </w:tc>
        <w:tc>
          <w:tcPr>
            <w:tcW w:w="1963" w:type="dxa"/>
            <w:vAlign w:val="center"/>
          </w:tcPr>
          <w:p w14:paraId="481574BA"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跨中板顶</w:t>
            </w:r>
          </w:p>
        </w:tc>
        <w:tc>
          <w:tcPr>
            <w:tcW w:w="1944" w:type="dxa"/>
            <w:vMerge/>
            <w:vAlign w:val="center"/>
          </w:tcPr>
          <w:p w14:paraId="7A2BD550" w14:textId="77777777" w:rsidR="00ED555C" w:rsidRPr="00B11A5D" w:rsidRDefault="00ED555C" w:rsidP="006750A9">
            <w:pPr>
              <w:snapToGrid w:val="0"/>
              <w:spacing w:before="40" w:after="40" w:line="240" w:lineRule="auto"/>
              <w:jc w:val="center"/>
              <w:textAlignment w:val="center"/>
              <w:rPr>
                <w:rFonts w:cs="Times New Roman"/>
                <w:sz w:val="21"/>
              </w:rPr>
            </w:pPr>
          </w:p>
        </w:tc>
        <w:tc>
          <w:tcPr>
            <w:tcW w:w="0" w:type="auto"/>
            <w:vMerge/>
            <w:vAlign w:val="center"/>
          </w:tcPr>
          <w:p w14:paraId="7EA364C8" w14:textId="77777777" w:rsidR="00ED555C" w:rsidRPr="00B11A5D" w:rsidRDefault="00ED555C" w:rsidP="006750A9">
            <w:pPr>
              <w:snapToGrid w:val="0"/>
              <w:spacing w:before="40" w:after="40" w:line="240" w:lineRule="auto"/>
              <w:jc w:val="center"/>
              <w:textAlignment w:val="center"/>
              <w:rPr>
                <w:rFonts w:cs="Times New Roman"/>
                <w:sz w:val="21"/>
              </w:rPr>
            </w:pPr>
          </w:p>
        </w:tc>
      </w:tr>
      <w:tr w:rsidR="00ED555C" w:rsidRPr="00B11A5D" w14:paraId="6E516C82" w14:textId="77777777" w:rsidTr="006750A9">
        <w:trPr>
          <w:cantSplit/>
          <w:jc w:val="center"/>
        </w:trPr>
        <w:tc>
          <w:tcPr>
            <w:tcW w:w="0" w:type="auto"/>
            <w:vMerge/>
            <w:vAlign w:val="center"/>
          </w:tcPr>
          <w:p w14:paraId="03618093" w14:textId="77777777" w:rsidR="00ED555C" w:rsidRPr="00B11A5D" w:rsidRDefault="00ED555C" w:rsidP="006750A9">
            <w:pPr>
              <w:snapToGrid w:val="0"/>
              <w:spacing w:before="40" w:after="40" w:line="240" w:lineRule="auto"/>
              <w:jc w:val="center"/>
              <w:textAlignment w:val="center"/>
              <w:rPr>
                <w:rFonts w:cs="Times New Roman"/>
                <w:sz w:val="21"/>
              </w:rPr>
            </w:pPr>
          </w:p>
        </w:tc>
        <w:tc>
          <w:tcPr>
            <w:tcW w:w="0" w:type="auto"/>
            <w:vMerge/>
            <w:vAlign w:val="center"/>
          </w:tcPr>
          <w:p w14:paraId="4E8E2838" w14:textId="77777777" w:rsidR="00ED555C" w:rsidRPr="00B11A5D" w:rsidRDefault="00ED555C" w:rsidP="006750A9">
            <w:pPr>
              <w:snapToGrid w:val="0"/>
              <w:spacing w:before="40" w:after="40" w:line="240" w:lineRule="auto"/>
              <w:jc w:val="center"/>
              <w:textAlignment w:val="center"/>
              <w:rPr>
                <w:rFonts w:cs="Times New Roman"/>
                <w:sz w:val="21"/>
              </w:rPr>
            </w:pPr>
          </w:p>
        </w:tc>
        <w:tc>
          <w:tcPr>
            <w:tcW w:w="1963" w:type="dxa"/>
            <w:vAlign w:val="center"/>
          </w:tcPr>
          <w:p w14:paraId="3EA9DB9D"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其余部位</w:t>
            </w:r>
          </w:p>
        </w:tc>
        <w:tc>
          <w:tcPr>
            <w:tcW w:w="1944" w:type="dxa"/>
            <w:vAlign w:val="center"/>
          </w:tcPr>
          <w:p w14:paraId="155AE5C3"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不宜有</w:t>
            </w:r>
          </w:p>
        </w:tc>
        <w:tc>
          <w:tcPr>
            <w:tcW w:w="0" w:type="auto"/>
            <w:vAlign w:val="center"/>
          </w:tcPr>
          <w:p w14:paraId="5B2D2781"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观察</w:t>
            </w:r>
          </w:p>
        </w:tc>
      </w:tr>
      <w:tr w:rsidR="00ED555C" w:rsidRPr="00B11A5D" w14:paraId="492448F6" w14:textId="77777777" w:rsidTr="006750A9">
        <w:trPr>
          <w:cantSplit/>
          <w:trHeight w:val="183"/>
          <w:jc w:val="center"/>
        </w:trPr>
        <w:tc>
          <w:tcPr>
            <w:tcW w:w="0" w:type="auto"/>
            <w:vMerge w:val="restart"/>
            <w:vAlign w:val="center"/>
          </w:tcPr>
          <w:p w14:paraId="44BC9F9A"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4</w:t>
            </w:r>
          </w:p>
        </w:tc>
        <w:tc>
          <w:tcPr>
            <w:tcW w:w="0" w:type="auto"/>
            <w:vMerge w:val="restart"/>
            <w:vAlign w:val="center"/>
          </w:tcPr>
          <w:p w14:paraId="1343B1D6"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裂缝</w:t>
            </w:r>
          </w:p>
        </w:tc>
        <w:tc>
          <w:tcPr>
            <w:tcW w:w="1963" w:type="dxa"/>
            <w:vAlign w:val="center"/>
          </w:tcPr>
          <w:p w14:paraId="270A1EE2"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板面纵向裂缝</w:t>
            </w:r>
          </w:p>
        </w:tc>
        <w:tc>
          <w:tcPr>
            <w:tcW w:w="1944" w:type="dxa"/>
            <w:vMerge w:val="restart"/>
            <w:vAlign w:val="center"/>
          </w:tcPr>
          <w:p w14:paraId="4A4F8A29"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不应有</w:t>
            </w:r>
          </w:p>
        </w:tc>
        <w:tc>
          <w:tcPr>
            <w:tcW w:w="0" w:type="auto"/>
            <w:vMerge w:val="restart"/>
            <w:vAlign w:val="center"/>
          </w:tcPr>
          <w:p w14:paraId="68741A5D"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观察和用尺、刻度放大镜量测</w:t>
            </w:r>
          </w:p>
        </w:tc>
      </w:tr>
      <w:tr w:rsidR="00ED555C" w:rsidRPr="00B11A5D" w14:paraId="4F5C8D5E" w14:textId="77777777" w:rsidTr="006750A9">
        <w:trPr>
          <w:cantSplit/>
          <w:trHeight w:val="182"/>
          <w:jc w:val="center"/>
        </w:trPr>
        <w:tc>
          <w:tcPr>
            <w:tcW w:w="0" w:type="auto"/>
            <w:vMerge/>
            <w:vAlign w:val="center"/>
          </w:tcPr>
          <w:p w14:paraId="100FE3C8" w14:textId="77777777" w:rsidR="00ED555C" w:rsidRPr="00B11A5D" w:rsidRDefault="00ED555C" w:rsidP="006750A9">
            <w:pPr>
              <w:snapToGrid w:val="0"/>
              <w:spacing w:before="40" w:after="40" w:line="240" w:lineRule="auto"/>
              <w:jc w:val="center"/>
              <w:textAlignment w:val="center"/>
              <w:rPr>
                <w:rFonts w:cs="Times New Roman"/>
                <w:sz w:val="21"/>
              </w:rPr>
            </w:pPr>
          </w:p>
        </w:tc>
        <w:tc>
          <w:tcPr>
            <w:tcW w:w="0" w:type="auto"/>
            <w:vMerge/>
            <w:vAlign w:val="center"/>
          </w:tcPr>
          <w:p w14:paraId="4CA21E09" w14:textId="77777777" w:rsidR="00ED555C" w:rsidRPr="00B11A5D" w:rsidRDefault="00ED555C" w:rsidP="006750A9">
            <w:pPr>
              <w:snapToGrid w:val="0"/>
              <w:spacing w:before="40" w:after="40" w:line="240" w:lineRule="auto"/>
              <w:jc w:val="center"/>
              <w:textAlignment w:val="center"/>
              <w:rPr>
                <w:rFonts w:cs="Times New Roman"/>
                <w:sz w:val="21"/>
              </w:rPr>
            </w:pPr>
          </w:p>
        </w:tc>
        <w:tc>
          <w:tcPr>
            <w:tcW w:w="1963" w:type="dxa"/>
            <w:vAlign w:val="center"/>
          </w:tcPr>
          <w:p w14:paraId="026729D2"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板底裂缝</w:t>
            </w:r>
          </w:p>
        </w:tc>
        <w:tc>
          <w:tcPr>
            <w:tcW w:w="1944" w:type="dxa"/>
            <w:vMerge/>
            <w:vAlign w:val="center"/>
          </w:tcPr>
          <w:p w14:paraId="4ABC1C01" w14:textId="77777777" w:rsidR="00ED555C" w:rsidRPr="00B11A5D" w:rsidRDefault="00ED555C" w:rsidP="006750A9">
            <w:pPr>
              <w:snapToGrid w:val="0"/>
              <w:spacing w:before="40" w:after="40" w:line="240" w:lineRule="auto"/>
              <w:jc w:val="center"/>
              <w:textAlignment w:val="center"/>
              <w:rPr>
                <w:rFonts w:cs="Times New Roman"/>
                <w:sz w:val="21"/>
              </w:rPr>
            </w:pPr>
          </w:p>
        </w:tc>
        <w:tc>
          <w:tcPr>
            <w:tcW w:w="0" w:type="auto"/>
            <w:vMerge/>
            <w:vAlign w:val="center"/>
          </w:tcPr>
          <w:p w14:paraId="2D8B2D7B" w14:textId="77777777" w:rsidR="00ED555C" w:rsidRPr="00B11A5D" w:rsidRDefault="00ED555C" w:rsidP="006750A9">
            <w:pPr>
              <w:snapToGrid w:val="0"/>
              <w:spacing w:before="40" w:after="40" w:line="240" w:lineRule="auto"/>
              <w:jc w:val="center"/>
              <w:textAlignment w:val="center"/>
              <w:rPr>
                <w:rFonts w:cs="Times New Roman"/>
                <w:sz w:val="21"/>
              </w:rPr>
            </w:pPr>
          </w:p>
        </w:tc>
      </w:tr>
      <w:tr w:rsidR="00ED555C" w:rsidRPr="00B11A5D" w14:paraId="0CEBC4C9" w14:textId="77777777" w:rsidTr="006750A9">
        <w:trPr>
          <w:cantSplit/>
          <w:jc w:val="center"/>
        </w:trPr>
        <w:tc>
          <w:tcPr>
            <w:tcW w:w="0" w:type="auto"/>
            <w:vMerge/>
            <w:vAlign w:val="center"/>
          </w:tcPr>
          <w:p w14:paraId="2CA82624" w14:textId="77777777" w:rsidR="00ED555C" w:rsidRPr="00B11A5D" w:rsidRDefault="00ED555C" w:rsidP="006750A9">
            <w:pPr>
              <w:snapToGrid w:val="0"/>
              <w:spacing w:before="40" w:after="40" w:line="240" w:lineRule="auto"/>
              <w:jc w:val="center"/>
              <w:textAlignment w:val="center"/>
              <w:rPr>
                <w:rFonts w:cs="Times New Roman"/>
                <w:sz w:val="21"/>
              </w:rPr>
            </w:pPr>
          </w:p>
        </w:tc>
        <w:tc>
          <w:tcPr>
            <w:tcW w:w="0" w:type="auto"/>
            <w:vMerge/>
            <w:vAlign w:val="center"/>
          </w:tcPr>
          <w:p w14:paraId="49CC087F" w14:textId="77777777" w:rsidR="00ED555C" w:rsidRPr="00B11A5D" w:rsidRDefault="00ED555C" w:rsidP="006750A9">
            <w:pPr>
              <w:snapToGrid w:val="0"/>
              <w:spacing w:before="40" w:after="40" w:line="240" w:lineRule="auto"/>
              <w:jc w:val="center"/>
              <w:textAlignment w:val="center"/>
              <w:rPr>
                <w:rFonts w:cs="Times New Roman"/>
                <w:sz w:val="21"/>
              </w:rPr>
            </w:pPr>
          </w:p>
        </w:tc>
        <w:tc>
          <w:tcPr>
            <w:tcW w:w="1963" w:type="dxa"/>
            <w:vAlign w:val="center"/>
          </w:tcPr>
          <w:p w14:paraId="336ECCAD"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肋部裂缝</w:t>
            </w:r>
          </w:p>
        </w:tc>
        <w:tc>
          <w:tcPr>
            <w:tcW w:w="1944" w:type="dxa"/>
            <w:vMerge/>
            <w:vAlign w:val="center"/>
          </w:tcPr>
          <w:p w14:paraId="3CAEC8D6" w14:textId="77777777" w:rsidR="00ED555C" w:rsidRPr="00B11A5D" w:rsidRDefault="00ED555C" w:rsidP="006750A9">
            <w:pPr>
              <w:snapToGrid w:val="0"/>
              <w:spacing w:before="40" w:after="40" w:line="240" w:lineRule="auto"/>
              <w:jc w:val="center"/>
              <w:textAlignment w:val="center"/>
              <w:rPr>
                <w:rFonts w:cs="Times New Roman"/>
                <w:sz w:val="21"/>
              </w:rPr>
            </w:pPr>
          </w:p>
        </w:tc>
        <w:tc>
          <w:tcPr>
            <w:tcW w:w="0" w:type="auto"/>
            <w:vMerge/>
            <w:vAlign w:val="center"/>
          </w:tcPr>
          <w:p w14:paraId="185B983B" w14:textId="77777777" w:rsidR="00ED555C" w:rsidRPr="00B11A5D" w:rsidRDefault="00ED555C" w:rsidP="006750A9">
            <w:pPr>
              <w:snapToGrid w:val="0"/>
              <w:spacing w:before="40" w:after="40" w:line="240" w:lineRule="auto"/>
              <w:jc w:val="center"/>
              <w:textAlignment w:val="center"/>
              <w:rPr>
                <w:rFonts w:cs="Times New Roman"/>
                <w:sz w:val="21"/>
              </w:rPr>
            </w:pPr>
          </w:p>
        </w:tc>
      </w:tr>
      <w:tr w:rsidR="00ED555C" w:rsidRPr="00B11A5D" w14:paraId="714A24DC" w14:textId="77777777" w:rsidTr="006750A9">
        <w:trPr>
          <w:cantSplit/>
          <w:jc w:val="center"/>
        </w:trPr>
        <w:tc>
          <w:tcPr>
            <w:tcW w:w="0" w:type="auto"/>
            <w:vMerge/>
            <w:vAlign w:val="center"/>
          </w:tcPr>
          <w:p w14:paraId="4BE91315" w14:textId="77777777" w:rsidR="00ED555C" w:rsidRPr="00B11A5D" w:rsidRDefault="00ED555C" w:rsidP="006750A9">
            <w:pPr>
              <w:snapToGrid w:val="0"/>
              <w:spacing w:before="40" w:after="40" w:line="240" w:lineRule="auto"/>
              <w:jc w:val="center"/>
              <w:textAlignment w:val="center"/>
              <w:rPr>
                <w:rFonts w:cs="Times New Roman"/>
                <w:sz w:val="21"/>
              </w:rPr>
            </w:pPr>
          </w:p>
        </w:tc>
        <w:tc>
          <w:tcPr>
            <w:tcW w:w="0" w:type="auto"/>
            <w:vMerge/>
            <w:vAlign w:val="center"/>
          </w:tcPr>
          <w:p w14:paraId="478DF215" w14:textId="77777777" w:rsidR="00ED555C" w:rsidRPr="00B11A5D" w:rsidRDefault="00ED555C" w:rsidP="006750A9">
            <w:pPr>
              <w:snapToGrid w:val="0"/>
              <w:spacing w:before="40" w:after="40" w:line="240" w:lineRule="auto"/>
              <w:jc w:val="center"/>
              <w:textAlignment w:val="center"/>
              <w:rPr>
                <w:rFonts w:cs="Times New Roman"/>
                <w:sz w:val="21"/>
              </w:rPr>
            </w:pPr>
          </w:p>
        </w:tc>
        <w:tc>
          <w:tcPr>
            <w:tcW w:w="1963" w:type="dxa"/>
            <w:vAlign w:val="center"/>
          </w:tcPr>
          <w:p w14:paraId="2B8CE739"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支座预应力筋挤压裂缝</w:t>
            </w:r>
          </w:p>
        </w:tc>
        <w:tc>
          <w:tcPr>
            <w:tcW w:w="1944" w:type="dxa"/>
            <w:vAlign w:val="center"/>
          </w:tcPr>
          <w:p w14:paraId="578F3625"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不宜有</w:t>
            </w:r>
          </w:p>
        </w:tc>
        <w:tc>
          <w:tcPr>
            <w:tcW w:w="0" w:type="auto"/>
            <w:vMerge/>
            <w:vAlign w:val="center"/>
          </w:tcPr>
          <w:p w14:paraId="2C1D0B60" w14:textId="77777777" w:rsidR="00ED555C" w:rsidRPr="00B11A5D" w:rsidRDefault="00ED555C" w:rsidP="006750A9">
            <w:pPr>
              <w:snapToGrid w:val="0"/>
              <w:spacing w:before="40" w:after="40" w:line="240" w:lineRule="auto"/>
              <w:jc w:val="center"/>
              <w:textAlignment w:val="center"/>
              <w:rPr>
                <w:rFonts w:cs="Times New Roman"/>
                <w:sz w:val="21"/>
              </w:rPr>
            </w:pPr>
          </w:p>
        </w:tc>
      </w:tr>
      <w:tr w:rsidR="00ED555C" w:rsidRPr="00B11A5D" w14:paraId="49927587" w14:textId="77777777" w:rsidTr="006750A9">
        <w:trPr>
          <w:cantSplit/>
          <w:jc w:val="center"/>
        </w:trPr>
        <w:tc>
          <w:tcPr>
            <w:tcW w:w="0" w:type="auto"/>
            <w:vMerge/>
            <w:vAlign w:val="center"/>
          </w:tcPr>
          <w:p w14:paraId="4474F499" w14:textId="77777777" w:rsidR="00ED555C" w:rsidRPr="00B11A5D" w:rsidRDefault="00ED555C" w:rsidP="006750A9">
            <w:pPr>
              <w:snapToGrid w:val="0"/>
              <w:spacing w:before="40" w:after="40" w:line="240" w:lineRule="auto"/>
              <w:jc w:val="center"/>
              <w:textAlignment w:val="center"/>
              <w:rPr>
                <w:rFonts w:cs="Times New Roman"/>
                <w:sz w:val="21"/>
              </w:rPr>
            </w:pPr>
          </w:p>
        </w:tc>
        <w:tc>
          <w:tcPr>
            <w:tcW w:w="0" w:type="auto"/>
            <w:vMerge/>
            <w:vAlign w:val="center"/>
          </w:tcPr>
          <w:p w14:paraId="55D861FB" w14:textId="77777777" w:rsidR="00ED555C" w:rsidRPr="00B11A5D" w:rsidRDefault="00ED555C" w:rsidP="006750A9">
            <w:pPr>
              <w:snapToGrid w:val="0"/>
              <w:spacing w:before="40" w:after="40" w:line="240" w:lineRule="auto"/>
              <w:jc w:val="center"/>
              <w:textAlignment w:val="center"/>
              <w:rPr>
                <w:rFonts w:cs="Times New Roman"/>
                <w:sz w:val="21"/>
              </w:rPr>
            </w:pPr>
          </w:p>
        </w:tc>
        <w:tc>
          <w:tcPr>
            <w:tcW w:w="1963" w:type="dxa"/>
            <w:vAlign w:val="center"/>
          </w:tcPr>
          <w:p w14:paraId="6933B033"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板面横向裂缝</w:t>
            </w:r>
          </w:p>
        </w:tc>
        <w:tc>
          <w:tcPr>
            <w:tcW w:w="1944" w:type="dxa"/>
            <w:vMerge w:val="restart"/>
            <w:vAlign w:val="center"/>
          </w:tcPr>
          <w:p w14:paraId="7EFB8272"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裂缝宽度不应大于</w:t>
            </w:r>
            <w:r w:rsidRPr="00B11A5D">
              <w:rPr>
                <w:rFonts w:cs="Times New Roman"/>
                <w:sz w:val="21"/>
              </w:rPr>
              <w:t>0.10mm</w:t>
            </w:r>
          </w:p>
        </w:tc>
        <w:tc>
          <w:tcPr>
            <w:tcW w:w="0" w:type="auto"/>
            <w:vMerge/>
            <w:vAlign w:val="center"/>
          </w:tcPr>
          <w:p w14:paraId="11C83B2A" w14:textId="77777777" w:rsidR="00ED555C" w:rsidRPr="00B11A5D" w:rsidRDefault="00ED555C" w:rsidP="006750A9">
            <w:pPr>
              <w:snapToGrid w:val="0"/>
              <w:spacing w:before="40" w:after="40" w:line="240" w:lineRule="auto"/>
              <w:jc w:val="center"/>
              <w:textAlignment w:val="center"/>
              <w:rPr>
                <w:rFonts w:cs="Times New Roman"/>
                <w:sz w:val="21"/>
              </w:rPr>
            </w:pPr>
          </w:p>
        </w:tc>
      </w:tr>
      <w:tr w:rsidR="00ED555C" w:rsidRPr="00B11A5D" w14:paraId="27628FAC" w14:textId="77777777" w:rsidTr="006750A9">
        <w:trPr>
          <w:cantSplit/>
          <w:trHeight w:val="417"/>
          <w:jc w:val="center"/>
        </w:trPr>
        <w:tc>
          <w:tcPr>
            <w:tcW w:w="0" w:type="auto"/>
            <w:vMerge/>
            <w:vAlign w:val="center"/>
          </w:tcPr>
          <w:p w14:paraId="12B38986" w14:textId="77777777" w:rsidR="00ED555C" w:rsidRPr="00B11A5D" w:rsidRDefault="00ED555C" w:rsidP="006750A9">
            <w:pPr>
              <w:snapToGrid w:val="0"/>
              <w:spacing w:before="40" w:after="40" w:line="240" w:lineRule="auto"/>
              <w:jc w:val="center"/>
              <w:textAlignment w:val="center"/>
              <w:rPr>
                <w:rFonts w:cs="Times New Roman"/>
                <w:sz w:val="21"/>
              </w:rPr>
            </w:pPr>
          </w:p>
        </w:tc>
        <w:tc>
          <w:tcPr>
            <w:tcW w:w="0" w:type="auto"/>
            <w:vMerge/>
            <w:vAlign w:val="center"/>
          </w:tcPr>
          <w:p w14:paraId="0CAF861E" w14:textId="77777777" w:rsidR="00ED555C" w:rsidRPr="00B11A5D" w:rsidRDefault="00ED555C" w:rsidP="006750A9">
            <w:pPr>
              <w:snapToGrid w:val="0"/>
              <w:spacing w:before="40" w:after="40" w:line="240" w:lineRule="auto"/>
              <w:jc w:val="center"/>
              <w:textAlignment w:val="center"/>
              <w:rPr>
                <w:rFonts w:cs="Times New Roman"/>
                <w:sz w:val="21"/>
              </w:rPr>
            </w:pPr>
          </w:p>
        </w:tc>
        <w:tc>
          <w:tcPr>
            <w:tcW w:w="1963" w:type="dxa"/>
            <w:vAlign w:val="center"/>
          </w:tcPr>
          <w:p w14:paraId="44B8D55C"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板面不规则裂缝</w:t>
            </w:r>
          </w:p>
        </w:tc>
        <w:tc>
          <w:tcPr>
            <w:tcW w:w="1944" w:type="dxa"/>
            <w:vMerge/>
            <w:vAlign w:val="center"/>
          </w:tcPr>
          <w:p w14:paraId="01DE0790" w14:textId="77777777" w:rsidR="00ED555C" w:rsidRPr="00B11A5D" w:rsidRDefault="00ED555C" w:rsidP="006750A9">
            <w:pPr>
              <w:snapToGrid w:val="0"/>
              <w:spacing w:before="40" w:after="40" w:line="240" w:lineRule="auto"/>
              <w:jc w:val="center"/>
              <w:textAlignment w:val="center"/>
              <w:rPr>
                <w:rFonts w:cs="Times New Roman"/>
                <w:sz w:val="21"/>
              </w:rPr>
            </w:pPr>
          </w:p>
        </w:tc>
        <w:tc>
          <w:tcPr>
            <w:tcW w:w="0" w:type="auto"/>
            <w:vMerge/>
            <w:vAlign w:val="center"/>
          </w:tcPr>
          <w:p w14:paraId="3DD4CA52" w14:textId="77777777" w:rsidR="00ED555C" w:rsidRPr="00B11A5D" w:rsidRDefault="00ED555C" w:rsidP="006750A9">
            <w:pPr>
              <w:snapToGrid w:val="0"/>
              <w:spacing w:before="40" w:after="40" w:line="240" w:lineRule="auto"/>
              <w:jc w:val="center"/>
              <w:textAlignment w:val="center"/>
              <w:rPr>
                <w:rFonts w:cs="Times New Roman"/>
                <w:sz w:val="21"/>
              </w:rPr>
            </w:pPr>
          </w:p>
        </w:tc>
      </w:tr>
      <w:tr w:rsidR="00ED555C" w:rsidRPr="00B11A5D" w14:paraId="0928B605" w14:textId="77777777" w:rsidTr="006750A9">
        <w:trPr>
          <w:cantSplit/>
          <w:jc w:val="center"/>
        </w:trPr>
        <w:tc>
          <w:tcPr>
            <w:tcW w:w="0" w:type="auto"/>
            <w:vMerge w:val="restart"/>
            <w:vAlign w:val="center"/>
          </w:tcPr>
          <w:p w14:paraId="0B2E88D6"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sz w:val="21"/>
              </w:rPr>
              <w:t>5</w:t>
            </w:r>
          </w:p>
        </w:tc>
        <w:tc>
          <w:tcPr>
            <w:tcW w:w="0" w:type="auto"/>
            <w:vMerge w:val="restart"/>
            <w:vAlign w:val="center"/>
          </w:tcPr>
          <w:p w14:paraId="13443AEF"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外表缺陷</w:t>
            </w:r>
          </w:p>
        </w:tc>
        <w:tc>
          <w:tcPr>
            <w:tcW w:w="1963" w:type="dxa"/>
            <w:vAlign w:val="center"/>
          </w:tcPr>
          <w:p w14:paraId="3B959759"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板底表面</w:t>
            </w:r>
          </w:p>
        </w:tc>
        <w:tc>
          <w:tcPr>
            <w:tcW w:w="1944" w:type="dxa"/>
            <w:vAlign w:val="center"/>
          </w:tcPr>
          <w:p w14:paraId="74DC17D5"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不应有</w:t>
            </w:r>
          </w:p>
        </w:tc>
        <w:tc>
          <w:tcPr>
            <w:tcW w:w="0" w:type="auto"/>
            <w:vMerge w:val="restart"/>
            <w:vAlign w:val="center"/>
          </w:tcPr>
          <w:p w14:paraId="3A8B32CD"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观察</w:t>
            </w:r>
          </w:p>
        </w:tc>
      </w:tr>
      <w:tr w:rsidR="00ED555C" w:rsidRPr="00B11A5D" w14:paraId="4E22192D" w14:textId="77777777" w:rsidTr="006750A9">
        <w:trPr>
          <w:cantSplit/>
          <w:jc w:val="center"/>
        </w:trPr>
        <w:tc>
          <w:tcPr>
            <w:tcW w:w="0" w:type="auto"/>
            <w:vMerge/>
            <w:vAlign w:val="center"/>
          </w:tcPr>
          <w:p w14:paraId="79DBA598" w14:textId="77777777" w:rsidR="00ED555C" w:rsidRPr="00B11A5D" w:rsidRDefault="00ED555C" w:rsidP="006750A9">
            <w:pPr>
              <w:snapToGrid w:val="0"/>
              <w:spacing w:before="40" w:after="40" w:line="240" w:lineRule="auto"/>
              <w:jc w:val="center"/>
              <w:textAlignment w:val="center"/>
              <w:rPr>
                <w:rFonts w:cs="Times New Roman"/>
                <w:sz w:val="21"/>
              </w:rPr>
            </w:pPr>
          </w:p>
        </w:tc>
        <w:tc>
          <w:tcPr>
            <w:tcW w:w="0" w:type="auto"/>
            <w:vMerge/>
            <w:vAlign w:val="center"/>
          </w:tcPr>
          <w:p w14:paraId="7A6CB8DE" w14:textId="77777777" w:rsidR="00ED555C" w:rsidRPr="00B11A5D" w:rsidRDefault="00ED555C" w:rsidP="006750A9">
            <w:pPr>
              <w:snapToGrid w:val="0"/>
              <w:spacing w:before="40" w:after="40" w:line="240" w:lineRule="auto"/>
              <w:jc w:val="center"/>
              <w:textAlignment w:val="center"/>
              <w:rPr>
                <w:rFonts w:cs="Times New Roman"/>
                <w:sz w:val="21"/>
              </w:rPr>
            </w:pPr>
          </w:p>
        </w:tc>
        <w:tc>
          <w:tcPr>
            <w:tcW w:w="1963" w:type="dxa"/>
            <w:vAlign w:val="center"/>
          </w:tcPr>
          <w:p w14:paraId="37FD1835"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板顶、板侧表面</w:t>
            </w:r>
          </w:p>
        </w:tc>
        <w:tc>
          <w:tcPr>
            <w:tcW w:w="1944" w:type="dxa"/>
            <w:vAlign w:val="center"/>
          </w:tcPr>
          <w:p w14:paraId="039670F7"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不宜有</w:t>
            </w:r>
          </w:p>
        </w:tc>
        <w:tc>
          <w:tcPr>
            <w:tcW w:w="0" w:type="auto"/>
            <w:vMerge/>
            <w:vAlign w:val="center"/>
          </w:tcPr>
          <w:p w14:paraId="3D7860B0" w14:textId="77777777" w:rsidR="00ED555C" w:rsidRPr="00B11A5D" w:rsidRDefault="00ED555C" w:rsidP="006750A9">
            <w:pPr>
              <w:snapToGrid w:val="0"/>
              <w:spacing w:before="40" w:after="40" w:line="240" w:lineRule="auto"/>
              <w:jc w:val="center"/>
              <w:textAlignment w:val="center"/>
              <w:rPr>
                <w:rFonts w:cs="Times New Roman"/>
                <w:sz w:val="21"/>
              </w:rPr>
            </w:pPr>
          </w:p>
        </w:tc>
      </w:tr>
      <w:tr w:rsidR="00ED555C" w:rsidRPr="00B11A5D" w14:paraId="06EBDF10" w14:textId="77777777" w:rsidTr="006750A9">
        <w:trPr>
          <w:jc w:val="center"/>
        </w:trPr>
        <w:tc>
          <w:tcPr>
            <w:tcW w:w="0" w:type="auto"/>
            <w:vAlign w:val="center"/>
          </w:tcPr>
          <w:p w14:paraId="0D2CBA01"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sz w:val="21"/>
              </w:rPr>
              <w:t>6</w:t>
            </w:r>
          </w:p>
        </w:tc>
        <w:tc>
          <w:tcPr>
            <w:tcW w:w="3499" w:type="dxa"/>
            <w:gridSpan w:val="2"/>
            <w:vAlign w:val="center"/>
          </w:tcPr>
          <w:p w14:paraId="07E86600"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外形缺陷</w:t>
            </w:r>
          </w:p>
        </w:tc>
        <w:tc>
          <w:tcPr>
            <w:tcW w:w="1944" w:type="dxa"/>
            <w:vAlign w:val="center"/>
          </w:tcPr>
          <w:p w14:paraId="799DB2DD"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不宜有</w:t>
            </w:r>
          </w:p>
        </w:tc>
        <w:tc>
          <w:tcPr>
            <w:tcW w:w="0" w:type="auto"/>
            <w:vAlign w:val="center"/>
          </w:tcPr>
          <w:p w14:paraId="31E3B036"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观察</w:t>
            </w:r>
          </w:p>
        </w:tc>
      </w:tr>
      <w:tr w:rsidR="00ED555C" w:rsidRPr="00B11A5D" w14:paraId="650B3D50" w14:textId="77777777" w:rsidTr="006750A9">
        <w:trPr>
          <w:jc w:val="center"/>
        </w:trPr>
        <w:tc>
          <w:tcPr>
            <w:tcW w:w="0" w:type="auto"/>
            <w:vAlign w:val="center"/>
          </w:tcPr>
          <w:p w14:paraId="21D91B51"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sz w:val="21"/>
              </w:rPr>
              <w:t>7</w:t>
            </w:r>
          </w:p>
        </w:tc>
        <w:tc>
          <w:tcPr>
            <w:tcW w:w="3499" w:type="dxa"/>
            <w:gridSpan w:val="2"/>
            <w:vAlign w:val="center"/>
          </w:tcPr>
          <w:p w14:paraId="20F9B63D"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外表沾污</w:t>
            </w:r>
          </w:p>
        </w:tc>
        <w:tc>
          <w:tcPr>
            <w:tcW w:w="1944" w:type="dxa"/>
            <w:vAlign w:val="center"/>
          </w:tcPr>
          <w:p w14:paraId="26D10466"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不应有</w:t>
            </w:r>
          </w:p>
        </w:tc>
        <w:tc>
          <w:tcPr>
            <w:tcW w:w="0" w:type="auto"/>
            <w:vAlign w:val="center"/>
          </w:tcPr>
          <w:p w14:paraId="3BA28669" w14:textId="77777777" w:rsidR="00ED555C" w:rsidRPr="00B11A5D" w:rsidRDefault="00ED555C" w:rsidP="006750A9">
            <w:pPr>
              <w:snapToGrid w:val="0"/>
              <w:spacing w:before="40" w:after="40" w:line="240" w:lineRule="auto"/>
              <w:jc w:val="center"/>
              <w:textAlignment w:val="center"/>
              <w:rPr>
                <w:rFonts w:cs="Times New Roman"/>
                <w:sz w:val="21"/>
              </w:rPr>
            </w:pPr>
            <w:r w:rsidRPr="00B11A5D">
              <w:rPr>
                <w:rFonts w:cs="Times New Roman" w:hint="eastAsia"/>
                <w:sz w:val="21"/>
              </w:rPr>
              <w:t>观察</w:t>
            </w:r>
          </w:p>
        </w:tc>
      </w:tr>
    </w:tbl>
    <w:p w14:paraId="7B3C17BA" w14:textId="77777777" w:rsidR="00ED555C" w:rsidRPr="00B11A5D" w:rsidRDefault="00ED555C" w:rsidP="00ED555C">
      <w:pPr>
        <w:widowControl/>
        <w:autoSpaceDE w:val="0"/>
        <w:autoSpaceDN w:val="0"/>
        <w:adjustRightInd w:val="0"/>
        <w:snapToGrid w:val="0"/>
        <w:ind w:leftChars="200" w:left="920" w:hangingChars="200" w:hanging="360"/>
        <w:rPr>
          <w:rFonts w:cstheme="majorBidi"/>
          <w:sz w:val="18"/>
          <w:szCs w:val="28"/>
          <w:lang w:val="en-NZ"/>
        </w:rPr>
      </w:pPr>
      <w:r w:rsidRPr="00B11A5D">
        <w:rPr>
          <w:rFonts w:cstheme="majorBidi" w:hint="eastAsia"/>
          <w:sz w:val="18"/>
          <w:szCs w:val="28"/>
          <w:lang w:val="en-NZ"/>
        </w:rPr>
        <w:t>注：</w:t>
      </w:r>
      <w:r w:rsidRPr="00B11A5D">
        <w:rPr>
          <w:rFonts w:cstheme="majorBidi" w:hint="eastAsia"/>
          <w:sz w:val="18"/>
          <w:szCs w:val="28"/>
          <w:lang w:val="en-NZ"/>
        </w:rPr>
        <w:t>1.</w:t>
      </w:r>
      <w:r w:rsidRPr="00B11A5D">
        <w:rPr>
          <w:rFonts w:cstheme="majorBidi"/>
          <w:sz w:val="18"/>
          <w:szCs w:val="28"/>
          <w:lang w:val="en-NZ"/>
        </w:rPr>
        <w:t xml:space="preserve"> </w:t>
      </w:r>
      <w:r w:rsidRPr="00B11A5D">
        <w:rPr>
          <w:rFonts w:cstheme="majorBidi" w:hint="eastAsia"/>
          <w:sz w:val="18"/>
          <w:szCs w:val="28"/>
          <w:lang w:val="en-NZ"/>
        </w:rPr>
        <w:t>露筋指板内钢筋未被混凝土包裹而外露的缺陷；</w:t>
      </w:r>
    </w:p>
    <w:p w14:paraId="4B672977" w14:textId="77777777" w:rsidR="00ED555C" w:rsidRPr="00B11A5D" w:rsidRDefault="00ED555C" w:rsidP="00ED555C">
      <w:pPr>
        <w:widowControl/>
        <w:autoSpaceDE w:val="0"/>
        <w:autoSpaceDN w:val="0"/>
        <w:adjustRightInd w:val="0"/>
        <w:snapToGrid w:val="0"/>
        <w:ind w:leftChars="200" w:left="560" w:firstLine="360"/>
        <w:rPr>
          <w:rFonts w:cstheme="majorBidi"/>
          <w:sz w:val="18"/>
          <w:szCs w:val="28"/>
          <w:lang w:val="en-NZ"/>
        </w:rPr>
      </w:pPr>
      <w:r w:rsidRPr="00B11A5D">
        <w:rPr>
          <w:rFonts w:cstheme="majorBidi" w:hint="eastAsia"/>
          <w:sz w:val="18"/>
          <w:szCs w:val="28"/>
          <w:lang w:val="en-NZ"/>
        </w:rPr>
        <w:t>2.</w:t>
      </w:r>
      <w:r w:rsidRPr="00B11A5D">
        <w:rPr>
          <w:rFonts w:cstheme="majorBidi"/>
          <w:sz w:val="18"/>
          <w:szCs w:val="28"/>
          <w:lang w:val="en-NZ"/>
        </w:rPr>
        <w:t xml:space="preserve"> </w:t>
      </w:r>
      <w:r w:rsidRPr="00B11A5D">
        <w:rPr>
          <w:rFonts w:cstheme="majorBidi" w:hint="eastAsia"/>
          <w:sz w:val="18"/>
          <w:szCs w:val="28"/>
          <w:lang w:val="en-NZ"/>
        </w:rPr>
        <w:t>孔洞指混凝土中深度和长度均超过保护层厚度的孔穴；</w:t>
      </w:r>
    </w:p>
    <w:p w14:paraId="4FAE8D7A" w14:textId="77777777" w:rsidR="00ED555C" w:rsidRPr="00B11A5D" w:rsidRDefault="00ED555C" w:rsidP="00ED555C">
      <w:pPr>
        <w:widowControl/>
        <w:autoSpaceDE w:val="0"/>
        <w:autoSpaceDN w:val="0"/>
        <w:adjustRightInd w:val="0"/>
        <w:snapToGrid w:val="0"/>
        <w:ind w:leftChars="200" w:left="560" w:firstLine="360"/>
        <w:rPr>
          <w:rFonts w:cstheme="majorBidi"/>
          <w:sz w:val="18"/>
          <w:szCs w:val="28"/>
          <w:lang w:val="en-NZ"/>
        </w:rPr>
      </w:pPr>
      <w:r w:rsidRPr="00B11A5D">
        <w:rPr>
          <w:rFonts w:cstheme="majorBidi" w:hint="eastAsia"/>
          <w:sz w:val="18"/>
          <w:szCs w:val="28"/>
          <w:lang w:val="en-NZ"/>
        </w:rPr>
        <w:t>3.</w:t>
      </w:r>
      <w:r w:rsidRPr="00B11A5D">
        <w:rPr>
          <w:rFonts w:cstheme="majorBidi"/>
          <w:sz w:val="18"/>
          <w:szCs w:val="28"/>
          <w:lang w:val="en-NZ"/>
        </w:rPr>
        <w:t xml:space="preserve"> </w:t>
      </w:r>
      <w:r w:rsidRPr="00B11A5D">
        <w:rPr>
          <w:rFonts w:cstheme="majorBidi" w:hint="eastAsia"/>
          <w:sz w:val="18"/>
          <w:szCs w:val="28"/>
          <w:lang w:val="en-NZ"/>
        </w:rPr>
        <w:t>疏松指混凝土中局部不密实；</w:t>
      </w:r>
    </w:p>
    <w:p w14:paraId="76765397" w14:textId="77777777" w:rsidR="00ED555C" w:rsidRPr="00B11A5D" w:rsidRDefault="00ED555C" w:rsidP="00ED555C">
      <w:pPr>
        <w:widowControl/>
        <w:autoSpaceDE w:val="0"/>
        <w:autoSpaceDN w:val="0"/>
        <w:adjustRightInd w:val="0"/>
        <w:snapToGrid w:val="0"/>
        <w:ind w:leftChars="200" w:left="560" w:firstLine="360"/>
        <w:rPr>
          <w:rFonts w:cstheme="majorBidi"/>
          <w:sz w:val="18"/>
          <w:szCs w:val="28"/>
          <w:lang w:val="en-NZ"/>
        </w:rPr>
      </w:pPr>
      <w:r w:rsidRPr="00B11A5D">
        <w:rPr>
          <w:rFonts w:cstheme="majorBidi" w:hint="eastAsia"/>
          <w:sz w:val="18"/>
          <w:szCs w:val="28"/>
          <w:lang w:val="en-NZ"/>
        </w:rPr>
        <w:t>4.</w:t>
      </w:r>
      <w:r w:rsidRPr="00B11A5D">
        <w:rPr>
          <w:rFonts w:cstheme="majorBidi"/>
          <w:sz w:val="18"/>
          <w:szCs w:val="28"/>
          <w:lang w:val="en-NZ"/>
        </w:rPr>
        <w:t xml:space="preserve"> </w:t>
      </w:r>
      <w:r w:rsidRPr="00B11A5D">
        <w:rPr>
          <w:rFonts w:cstheme="majorBidi" w:hint="eastAsia"/>
          <w:sz w:val="18"/>
          <w:szCs w:val="28"/>
          <w:lang w:val="en-NZ"/>
        </w:rPr>
        <w:t>夹渣指混凝土中夹有杂物且深度超过保护层厚度；</w:t>
      </w:r>
    </w:p>
    <w:p w14:paraId="3471B2A1" w14:textId="77777777" w:rsidR="00ED555C" w:rsidRPr="00B11A5D" w:rsidRDefault="00ED555C" w:rsidP="00ED555C">
      <w:pPr>
        <w:widowControl/>
        <w:autoSpaceDE w:val="0"/>
        <w:autoSpaceDN w:val="0"/>
        <w:adjustRightInd w:val="0"/>
        <w:snapToGrid w:val="0"/>
        <w:ind w:leftChars="200" w:left="560" w:firstLine="360"/>
        <w:rPr>
          <w:rFonts w:cstheme="majorBidi"/>
          <w:sz w:val="18"/>
          <w:szCs w:val="28"/>
          <w:lang w:val="en-NZ"/>
        </w:rPr>
      </w:pPr>
      <w:r w:rsidRPr="00B11A5D">
        <w:rPr>
          <w:rFonts w:cstheme="majorBidi" w:hint="eastAsia"/>
          <w:sz w:val="18"/>
          <w:szCs w:val="28"/>
          <w:lang w:val="en-NZ"/>
        </w:rPr>
        <w:t>5.</w:t>
      </w:r>
      <w:r w:rsidRPr="00B11A5D">
        <w:rPr>
          <w:rFonts w:cstheme="majorBidi"/>
          <w:sz w:val="18"/>
          <w:szCs w:val="28"/>
          <w:lang w:val="en-NZ"/>
        </w:rPr>
        <w:t xml:space="preserve"> </w:t>
      </w:r>
      <w:r w:rsidRPr="00B11A5D">
        <w:rPr>
          <w:rFonts w:cstheme="majorBidi" w:hint="eastAsia"/>
          <w:sz w:val="18"/>
          <w:szCs w:val="28"/>
          <w:lang w:val="en-NZ"/>
        </w:rPr>
        <w:t>板端缺陷指板端处混凝土疏松、夹渣或外伸主筋松动；</w:t>
      </w:r>
    </w:p>
    <w:p w14:paraId="08DE9E30" w14:textId="77777777" w:rsidR="00ED555C" w:rsidRPr="00B11A5D" w:rsidRDefault="00ED555C" w:rsidP="00ED555C">
      <w:pPr>
        <w:widowControl/>
        <w:autoSpaceDE w:val="0"/>
        <w:autoSpaceDN w:val="0"/>
        <w:adjustRightInd w:val="0"/>
        <w:snapToGrid w:val="0"/>
        <w:ind w:leftChars="200" w:left="560" w:firstLine="360"/>
        <w:rPr>
          <w:rFonts w:cstheme="majorBidi"/>
          <w:sz w:val="18"/>
          <w:szCs w:val="28"/>
          <w:lang w:val="en-NZ"/>
        </w:rPr>
      </w:pPr>
      <w:r w:rsidRPr="00B11A5D">
        <w:rPr>
          <w:rFonts w:cstheme="majorBidi"/>
          <w:sz w:val="18"/>
          <w:szCs w:val="28"/>
          <w:lang w:val="en-NZ"/>
        </w:rPr>
        <w:t>6</w:t>
      </w:r>
      <w:r w:rsidRPr="00B11A5D">
        <w:rPr>
          <w:rFonts w:cstheme="majorBidi" w:hint="eastAsia"/>
          <w:sz w:val="18"/>
          <w:szCs w:val="28"/>
          <w:lang w:val="en-NZ"/>
        </w:rPr>
        <w:t>.</w:t>
      </w:r>
      <w:r w:rsidRPr="00B11A5D">
        <w:rPr>
          <w:rFonts w:cstheme="majorBidi"/>
          <w:sz w:val="18"/>
          <w:szCs w:val="28"/>
          <w:lang w:val="en-NZ"/>
        </w:rPr>
        <w:t xml:space="preserve"> </w:t>
      </w:r>
      <w:r w:rsidRPr="00B11A5D">
        <w:rPr>
          <w:rFonts w:cstheme="majorBidi" w:hint="eastAsia"/>
          <w:sz w:val="18"/>
          <w:szCs w:val="28"/>
          <w:lang w:val="en-NZ"/>
        </w:rPr>
        <w:t>蜂窝指混凝土表面缺少水泥砂浆而形成石子外露的缺陷；</w:t>
      </w:r>
    </w:p>
    <w:p w14:paraId="5F6746CA" w14:textId="77777777" w:rsidR="00ED555C" w:rsidRPr="00B11A5D" w:rsidRDefault="00ED555C" w:rsidP="00ED555C">
      <w:pPr>
        <w:widowControl/>
        <w:autoSpaceDE w:val="0"/>
        <w:autoSpaceDN w:val="0"/>
        <w:adjustRightInd w:val="0"/>
        <w:snapToGrid w:val="0"/>
        <w:ind w:leftChars="200" w:left="560" w:firstLine="360"/>
        <w:rPr>
          <w:rFonts w:cstheme="majorBidi"/>
          <w:sz w:val="18"/>
          <w:szCs w:val="28"/>
          <w:lang w:val="en-NZ"/>
        </w:rPr>
      </w:pPr>
      <w:r w:rsidRPr="00B11A5D">
        <w:rPr>
          <w:rFonts w:cstheme="majorBidi"/>
          <w:sz w:val="18"/>
          <w:szCs w:val="28"/>
          <w:lang w:val="en-NZ"/>
        </w:rPr>
        <w:t>7</w:t>
      </w:r>
      <w:r w:rsidRPr="00B11A5D">
        <w:rPr>
          <w:rFonts w:cstheme="majorBidi" w:hint="eastAsia"/>
          <w:sz w:val="18"/>
          <w:szCs w:val="28"/>
          <w:lang w:val="en-NZ"/>
        </w:rPr>
        <w:t>.</w:t>
      </w:r>
      <w:r w:rsidRPr="00B11A5D">
        <w:rPr>
          <w:rFonts w:cstheme="majorBidi"/>
          <w:sz w:val="18"/>
          <w:szCs w:val="28"/>
          <w:lang w:val="en-NZ"/>
        </w:rPr>
        <w:t xml:space="preserve"> </w:t>
      </w:r>
      <w:r w:rsidRPr="00B11A5D">
        <w:rPr>
          <w:rFonts w:cstheme="majorBidi" w:hint="eastAsia"/>
          <w:sz w:val="18"/>
          <w:szCs w:val="28"/>
          <w:lang w:val="en-NZ"/>
        </w:rPr>
        <w:t>裂缝指伸入混凝土内的缝隙；</w:t>
      </w:r>
    </w:p>
    <w:p w14:paraId="1813ABCC" w14:textId="77777777" w:rsidR="00ED555C" w:rsidRPr="00B11A5D" w:rsidRDefault="00ED555C" w:rsidP="00ED555C">
      <w:pPr>
        <w:widowControl/>
        <w:autoSpaceDE w:val="0"/>
        <w:autoSpaceDN w:val="0"/>
        <w:adjustRightInd w:val="0"/>
        <w:snapToGrid w:val="0"/>
        <w:ind w:leftChars="200" w:left="560" w:firstLine="360"/>
        <w:rPr>
          <w:rFonts w:cstheme="majorBidi"/>
          <w:sz w:val="18"/>
          <w:szCs w:val="28"/>
          <w:lang w:val="en-NZ"/>
        </w:rPr>
      </w:pPr>
      <w:r w:rsidRPr="00B11A5D">
        <w:rPr>
          <w:rFonts w:cstheme="majorBidi"/>
          <w:sz w:val="18"/>
          <w:szCs w:val="28"/>
          <w:lang w:val="en-NZ"/>
        </w:rPr>
        <w:t>8</w:t>
      </w:r>
      <w:r w:rsidRPr="00B11A5D">
        <w:rPr>
          <w:rFonts w:cstheme="majorBidi" w:hint="eastAsia"/>
          <w:sz w:val="18"/>
          <w:szCs w:val="28"/>
          <w:lang w:val="en-NZ"/>
        </w:rPr>
        <w:t>.</w:t>
      </w:r>
      <w:r w:rsidRPr="00B11A5D">
        <w:rPr>
          <w:rFonts w:cstheme="majorBidi"/>
          <w:sz w:val="18"/>
          <w:szCs w:val="28"/>
          <w:lang w:val="en-NZ"/>
        </w:rPr>
        <w:t xml:space="preserve"> </w:t>
      </w:r>
      <w:r w:rsidRPr="00B11A5D">
        <w:rPr>
          <w:rFonts w:cstheme="majorBidi" w:hint="eastAsia"/>
          <w:sz w:val="18"/>
          <w:szCs w:val="28"/>
          <w:lang w:val="en-NZ"/>
        </w:rPr>
        <w:t>外表缺陷指板表面麻面、掉皮、起砂和漏抹等缺陷；</w:t>
      </w:r>
    </w:p>
    <w:p w14:paraId="45B2609D" w14:textId="77777777" w:rsidR="00ED555C" w:rsidRPr="00B11A5D" w:rsidRDefault="00ED555C" w:rsidP="00ED555C">
      <w:pPr>
        <w:widowControl/>
        <w:autoSpaceDE w:val="0"/>
        <w:autoSpaceDN w:val="0"/>
        <w:adjustRightInd w:val="0"/>
        <w:snapToGrid w:val="0"/>
        <w:ind w:leftChars="200" w:left="560" w:firstLine="357"/>
        <w:rPr>
          <w:rFonts w:cstheme="majorBidi"/>
          <w:sz w:val="18"/>
          <w:szCs w:val="28"/>
          <w:lang w:val="en-NZ"/>
        </w:rPr>
      </w:pPr>
      <w:r w:rsidRPr="00B11A5D">
        <w:rPr>
          <w:rFonts w:cstheme="majorBidi"/>
          <w:sz w:val="18"/>
          <w:szCs w:val="28"/>
          <w:lang w:val="en-NZ"/>
        </w:rPr>
        <w:t>9</w:t>
      </w:r>
      <w:r w:rsidRPr="00B11A5D">
        <w:rPr>
          <w:rFonts w:cstheme="majorBidi" w:hint="eastAsia"/>
          <w:sz w:val="18"/>
          <w:szCs w:val="28"/>
          <w:lang w:val="en-NZ"/>
        </w:rPr>
        <w:t>.</w:t>
      </w:r>
      <w:r w:rsidRPr="00B11A5D">
        <w:rPr>
          <w:rFonts w:cstheme="majorBidi"/>
          <w:sz w:val="18"/>
          <w:szCs w:val="28"/>
          <w:lang w:val="en-NZ"/>
        </w:rPr>
        <w:t xml:space="preserve"> </w:t>
      </w:r>
      <w:r w:rsidRPr="00B11A5D">
        <w:rPr>
          <w:rFonts w:cstheme="majorBidi" w:hint="eastAsia"/>
          <w:sz w:val="18"/>
          <w:szCs w:val="28"/>
          <w:lang w:val="en-NZ"/>
        </w:rPr>
        <w:t>外形缺陷指板缺棱掉角、棱角不直、飞边等缺陷；</w:t>
      </w:r>
    </w:p>
    <w:p w14:paraId="67314704" w14:textId="77777777" w:rsidR="00ED555C" w:rsidRDefault="00ED555C" w:rsidP="00ED555C">
      <w:pPr>
        <w:widowControl/>
        <w:autoSpaceDE w:val="0"/>
        <w:autoSpaceDN w:val="0"/>
        <w:adjustRightInd w:val="0"/>
        <w:snapToGrid w:val="0"/>
        <w:ind w:leftChars="200" w:left="560" w:firstLine="357"/>
        <w:rPr>
          <w:rFonts w:cstheme="majorBidi"/>
          <w:sz w:val="18"/>
          <w:szCs w:val="28"/>
          <w:lang w:val="en-NZ"/>
        </w:rPr>
      </w:pPr>
      <w:r w:rsidRPr="00B11A5D">
        <w:rPr>
          <w:rFonts w:cstheme="majorBidi"/>
          <w:sz w:val="18"/>
          <w:szCs w:val="28"/>
          <w:lang w:val="en-NZ"/>
        </w:rPr>
        <w:t>10</w:t>
      </w:r>
      <w:r w:rsidRPr="00B11A5D">
        <w:rPr>
          <w:rFonts w:cstheme="majorBidi" w:hint="eastAsia"/>
          <w:sz w:val="18"/>
          <w:szCs w:val="28"/>
          <w:lang w:val="en-NZ"/>
        </w:rPr>
        <w:t>.</w:t>
      </w:r>
      <w:r w:rsidRPr="00B11A5D">
        <w:rPr>
          <w:rFonts w:cstheme="majorBidi"/>
          <w:sz w:val="18"/>
          <w:szCs w:val="28"/>
          <w:lang w:val="en-NZ"/>
        </w:rPr>
        <w:t xml:space="preserve"> </w:t>
      </w:r>
      <w:r w:rsidRPr="00B11A5D">
        <w:rPr>
          <w:rFonts w:cstheme="majorBidi" w:hint="eastAsia"/>
          <w:sz w:val="18"/>
          <w:szCs w:val="28"/>
          <w:lang w:val="en-NZ"/>
        </w:rPr>
        <w:t>外表沾污指构件表面有油污或其他粘杂物。</w:t>
      </w:r>
    </w:p>
    <w:p w14:paraId="687E5871" w14:textId="764EC603" w:rsidR="00ED555C" w:rsidRDefault="00ED555C" w:rsidP="00ED555C">
      <w:pPr>
        <w:rPr>
          <w:rFonts w:cs="Times New Roman"/>
          <w:sz w:val="24"/>
          <w:szCs w:val="24"/>
        </w:rPr>
      </w:pPr>
      <w:r w:rsidRPr="00B11A5D">
        <w:rPr>
          <w:rFonts w:cs="Times New Roman"/>
          <w:b/>
          <w:bCs/>
          <w:sz w:val="24"/>
          <w:szCs w:val="24"/>
        </w:rPr>
        <w:t>7.3.</w:t>
      </w:r>
      <w:r>
        <w:rPr>
          <w:rFonts w:cs="Times New Roman"/>
          <w:b/>
          <w:bCs/>
          <w:sz w:val="24"/>
          <w:szCs w:val="24"/>
        </w:rPr>
        <w:t>3</w:t>
      </w:r>
      <w:r w:rsidRPr="00B11A5D">
        <w:rPr>
          <w:rFonts w:cs="Times New Roman"/>
          <w:sz w:val="24"/>
          <w:szCs w:val="24"/>
        </w:rPr>
        <w:t xml:space="preserve">  </w:t>
      </w:r>
      <w:r w:rsidRPr="00685310">
        <w:rPr>
          <w:rFonts w:cs="Times New Roman" w:hint="eastAsia"/>
          <w:sz w:val="24"/>
          <w:szCs w:val="24"/>
        </w:rPr>
        <w:t>预制构件的尺寸偏差及检验方法应符合表</w:t>
      </w:r>
      <w:r w:rsidRPr="00685310">
        <w:rPr>
          <w:rFonts w:cs="Times New Roman"/>
          <w:sz w:val="24"/>
          <w:szCs w:val="24"/>
        </w:rPr>
        <w:t>7.3.3-1</w:t>
      </w:r>
      <w:r w:rsidRPr="00685310">
        <w:rPr>
          <w:rFonts w:cs="Times New Roman" w:hint="eastAsia"/>
          <w:sz w:val="24"/>
          <w:szCs w:val="24"/>
        </w:rPr>
        <w:t>~</w:t>
      </w:r>
      <w:r w:rsidRPr="00685310">
        <w:rPr>
          <w:rFonts w:cs="Times New Roman" w:hint="eastAsia"/>
          <w:sz w:val="24"/>
          <w:szCs w:val="24"/>
        </w:rPr>
        <w:t>表</w:t>
      </w:r>
      <w:r w:rsidRPr="00685310">
        <w:rPr>
          <w:rFonts w:cs="Times New Roman" w:hint="eastAsia"/>
          <w:sz w:val="24"/>
          <w:szCs w:val="24"/>
        </w:rPr>
        <w:t>7</w:t>
      </w:r>
      <w:r w:rsidRPr="00685310">
        <w:rPr>
          <w:rFonts w:cs="Times New Roman"/>
          <w:sz w:val="24"/>
          <w:szCs w:val="24"/>
        </w:rPr>
        <w:t>.3.3-4</w:t>
      </w:r>
      <w:r w:rsidRPr="00685310">
        <w:rPr>
          <w:rFonts w:cs="Times New Roman" w:hint="eastAsia"/>
          <w:sz w:val="24"/>
          <w:szCs w:val="24"/>
        </w:rPr>
        <w:t>的规定。检查数量应满足：同一类型的构件，不超过</w:t>
      </w:r>
      <w:r w:rsidRPr="00685310">
        <w:rPr>
          <w:rFonts w:cs="Times New Roman" w:hint="eastAsia"/>
          <w:sz w:val="24"/>
          <w:szCs w:val="24"/>
        </w:rPr>
        <w:t>100</w:t>
      </w:r>
      <w:r w:rsidRPr="00685310">
        <w:rPr>
          <w:rFonts w:cs="Times New Roman" w:hint="eastAsia"/>
          <w:sz w:val="24"/>
          <w:szCs w:val="24"/>
        </w:rPr>
        <w:t>件为一批，每批应抽查构件数量的</w:t>
      </w:r>
      <w:r w:rsidRPr="00685310">
        <w:rPr>
          <w:rFonts w:cs="Times New Roman" w:hint="eastAsia"/>
          <w:sz w:val="24"/>
          <w:szCs w:val="24"/>
        </w:rPr>
        <w:t>5%</w:t>
      </w:r>
      <w:r w:rsidRPr="00685310">
        <w:rPr>
          <w:rFonts w:cs="Times New Roman" w:hint="eastAsia"/>
          <w:sz w:val="24"/>
          <w:szCs w:val="24"/>
        </w:rPr>
        <w:t>，且不应少于</w:t>
      </w:r>
      <w:r w:rsidRPr="00685310">
        <w:rPr>
          <w:rFonts w:cs="Times New Roman" w:hint="eastAsia"/>
          <w:sz w:val="24"/>
          <w:szCs w:val="24"/>
        </w:rPr>
        <w:t>3</w:t>
      </w:r>
      <w:r w:rsidRPr="00685310">
        <w:rPr>
          <w:rFonts w:cs="Times New Roman" w:hint="eastAsia"/>
          <w:sz w:val="24"/>
          <w:szCs w:val="24"/>
        </w:rPr>
        <w:t>件。</w:t>
      </w:r>
    </w:p>
    <w:p w14:paraId="7A135A83" w14:textId="77777777" w:rsidR="00703EBA" w:rsidRDefault="00703EBA" w:rsidP="00ED555C">
      <w:pPr>
        <w:rPr>
          <w:rFonts w:cs="Times New Roman"/>
          <w:sz w:val="24"/>
          <w:szCs w:val="24"/>
        </w:rPr>
      </w:pPr>
    </w:p>
    <w:p w14:paraId="184FD052" w14:textId="77777777" w:rsidR="00703EBA" w:rsidRDefault="00703EBA" w:rsidP="00ED555C">
      <w:pPr>
        <w:rPr>
          <w:rFonts w:cs="Times New Roman"/>
          <w:sz w:val="24"/>
          <w:szCs w:val="24"/>
        </w:rPr>
      </w:pPr>
    </w:p>
    <w:p w14:paraId="5E51C016" w14:textId="77777777" w:rsidR="00703EBA" w:rsidRPr="00685310" w:rsidRDefault="00703EBA" w:rsidP="00ED555C">
      <w:pPr>
        <w:rPr>
          <w:rFonts w:cs="Times New Roman"/>
          <w:sz w:val="24"/>
          <w:szCs w:val="24"/>
        </w:rPr>
      </w:pPr>
    </w:p>
    <w:p w14:paraId="5213C7C8" w14:textId="33540668" w:rsidR="00ED555C" w:rsidRDefault="00ED555C" w:rsidP="00ED555C">
      <w:pPr>
        <w:jc w:val="center"/>
        <w:rPr>
          <w:b/>
          <w:sz w:val="21"/>
          <w:lang w:val="en-NZ"/>
        </w:rPr>
      </w:pPr>
      <w:r w:rsidRPr="00B11A5D">
        <w:rPr>
          <w:rFonts w:hint="eastAsia"/>
          <w:b/>
          <w:sz w:val="21"/>
          <w:lang w:val="en-NZ"/>
        </w:rPr>
        <w:lastRenderedPageBreak/>
        <w:t>表</w:t>
      </w:r>
      <w:r w:rsidRPr="00B11A5D">
        <w:rPr>
          <w:b/>
          <w:sz w:val="21"/>
          <w:lang w:val="en-NZ"/>
        </w:rPr>
        <w:t>7.3.</w:t>
      </w:r>
      <w:r>
        <w:rPr>
          <w:b/>
          <w:sz w:val="21"/>
          <w:lang w:val="en-NZ"/>
        </w:rPr>
        <w:t>3</w:t>
      </w:r>
      <w:r w:rsidRPr="00B11A5D">
        <w:rPr>
          <w:b/>
          <w:sz w:val="21"/>
          <w:lang w:val="en-NZ"/>
        </w:rPr>
        <w:t>-1</w:t>
      </w:r>
      <w:r w:rsidRPr="00B11A5D">
        <w:rPr>
          <w:rFonts w:hint="eastAsia"/>
          <w:b/>
          <w:sz w:val="21"/>
          <w:lang w:val="en-NZ"/>
        </w:rPr>
        <w:t xml:space="preserve">  </w:t>
      </w:r>
      <w:r w:rsidR="000B48EF">
        <w:rPr>
          <w:rFonts w:hint="eastAsia"/>
          <w:b/>
          <w:sz w:val="21"/>
          <w:lang w:val="en-NZ"/>
        </w:rPr>
        <w:t>空心</w:t>
      </w:r>
      <w:r>
        <w:rPr>
          <w:rFonts w:hint="eastAsia"/>
          <w:b/>
          <w:sz w:val="21"/>
          <w:lang w:val="en-NZ"/>
        </w:rPr>
        <w:t>楼</w:t>
      </w:r>
      <w:r w:rsidRPr="00B11A5D">
        <w:rPr>
          <w:rFonts w:hint="eastAsia"/>
          <w:b/>
          <w:sz w:val="21"/>
          <w:lang w:val="en-NZ"/>
        </w:rPr>
        <w:t>板</w:t>
      </w:r>
      <w:r>
        <w:rPr>
          <w:rFonts w:hint="eastAsia"/>
          <w:b/>
          <w:sz w:val="21"/>
          <w:lang w:val="en-NZ"/>
        </w:rPr>
        <w:t>类构件</w:t>
      </w:r>
      <w:r w:rsidRPr="00B11A5D">
        <w:rPr>
          <w:rFonts w:hint="eastAsia"/>
          <w:b/>
          <w:sz w:val="21"/>
          <w:lang w:val="en-NZ"/>
        </w:rPr>
        <w:t>的尺寸允许偏差及检验方法</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52"/>
        <w:gridCol w:w="1277"/>
        <w:gridCol w:w="1943"/>
        <w:gridCol w:w="1316"/>
        <w:gridCol w:w="3188"/>
      </w:tblGrid>
      <w:tr w:rsidR="00ED555C" w14:paraId="5F050379" w14:textId="77777777" w:rsidTr="00703EBA">
        <w:trPr>
          <w:trHeight w:val="340"/>
          <w:tblHeader/>
          <w:jc w:val="center"/>
        </w:trPr>
        <w:tc>
          <w:tcPr>
            <w:tcW w:w="333" w:type="pct"/>
            <w:tcMar>
              <w:top w:w="15" w:type="dxa"/>
              <w:left w:w="15" w:type="dxa"/>
              <w:bottom w:w="15" w:type="dxa"/>
              <w:right w:w="15" w:type="dxa"/>
            </w:tcMar>
            <w:vAlign w:val="center"/>
            <w:hideMark/>
          </w:tcPr>
          <w:p w14:paraId="5BE4309A" w14:textId="77777777" w:rsidR="00ED555C" w:rsidRPr="00147162" w:rsidRDefault="00ED555C" w:rsidP="006750A9">
            <w:pPr>
              <w:snapToGrid w:val="0"/>
              <w:spacing w:before="40" w:after="40" w:line="240" w:lineRule="auto"/>
              <w:jc w:val="center"/>
              <w:textAlignment w:val="center"/>
              <w:rPr>
                <w:rFonts w:cs="Times New Roman"/>
                <w:sz w:val="21"/>
                <w:szCs w:val="21"/>
              </w:rPr>
            </w:pPr>
            <w:r w:rsidRPr="00147162">
              <w:rPr>
                <w:rFonts w:cs="Times New Roman"/>
                <w:sz w:val="21"/>
                <w:szCs w:val="21"/>
              </w:rPr>
              <w:t>序号</w:t>
            </w:r>
          </w:p>
        </w:tc>
        <w:tc>
          <w:tcPr>
            <w:tcW w:w="1945" w:type="pct"/>
            <w:gridSpan w:val="2"/>
            <w:tcMar>
              <w:top w:w="15" w:type="dxa"/>
              <w:left w:w="15" w:type="dxa"/>
              <w:bottom w:w="15" w:type="dxa"/>
              <w:right w:w="15" w:type="dxa"/>
            </w:tcMar>
            <w:vAlign w:val="center"/>
            <w:hideMark/>
          </w:tcPr>
          <w:p w14:paraId="5C2961D4" w14:textId="77777777" w:rsidR="00ED555C" w:rsidRPr="00147162" w:rsidRDefault="00ED555C" w:rsidP="006750A9">
            <w:pPr>
              <w:snapToGrid w:val="0"/>
              <w:spacing w:before="40" w:after="40" w:line="240" w:lineRule="auto"/>
              <w:jc w:val="center"/>
              <w:textAlignment w:val="center"/>
              <w:rPr>
                <w:rFonts w:cs="Times New Roman"/>
                <w:sz w:val="21"/>
                <w:szCs w:val="21"/>
              </w:rPr>
            </w:pPr>
            <w:r>
              <w:rPr>
                <w:rFonts w:cs="Times New Roman" w:hint="eastAsia"/>
                <w:sz w:val="21"/>
                <w:szCs w:val="21"/>
              </w:rPr>
              <w:t>检查</w:t>
            </w:r>
            <w:r w:rsidRPr="00147162">
              <w:rPr>
                <w:rFonts w:cs="Times New Roman"/>
                <w:sz w:val="21"/>
                <w:szCs w:val="21"/>
              </w:rPr>
              <w:t>项目</w:t>
            </w:r>
          </w:p>
        </w:tc>
        <w:tc>
          <w:tcPr>
            <w:tcW w:w="795" w:type="pct"/>
            <w:tcMar>
              <w:top w:w="15" w:type="dxa"/>
              <w:left w:w="15" w:type="dxa"/>
              <w:bottom w:w="15" w:type="dxa"/>
              <w:right w:w="15" w:type="dxa"/>
            </w:tcMar>
            <w:vAlign w:val="center"/>
            <w:hideMark/>
          </w:tcPr>
          <w:p w14:paraId="3A9AF2B5" w14:textId="77777777" w:rsidR="00ED555C" w:rsidRPr="00147162" w:rsidRDefault="00ED555C" w:rsidP="006750A9">
            <w:pPr>
              <w:snapToGrid w:val="0"/>
              <w:spacing w:before="40" w:after="40" w:line="240" w:lineRule="auto"/>
              <w:jc w:val="center"/>
              <w:textAlignment w:val="center"/>
              <w:rPr>
                <w:rFonts w:cs="Times New Roman"/>
                <w:sz w:val="21"/>
                <w:szCs w:val="21"/>
              </w:rPr>
            </w:pPr>
            <w:r w:rsidRPr="00147162">
              <w:rPr>
                <w:rFonts w:cs="Times New Roman"/>
                <w:sz w:val="21"/>
                <w:szCs w:val="21"/>
              </w:rPr>
              <w:t>允许偏差（</w:t>
            </w:r>
            <w:r w:rsidRPr="00147162">
              <w:rPr>
                <w:rFonts w:cs="Times New Roman"/>
                <w:sz w:val="21"/>
                <w:szCs w:val="21"/>
              </w:rPr>
              <w:t>mm</w:t>
            </w:r>
            <w:r w:rsidRPr="00147162">
              <w:rPr>
                <w:rFonts w:cs="Times New Roman"/>
                <w:sz w:val="21"/>
                <w:szCs w:val="21"/>
              </w:rPr>
              <w:t>）</w:t>
            </w:r>
          </w:p>
        </w:tc>
        <w:tc>
          <w:tcPr>
            <w:tcW w:w="1926" w:type="pct"/>
            <w:tcMar>
              <w:top w:w="15" w:type="dxa"/>
              <w:left w:w="15" w:type="dxa"/>
              <w:bottom w:w="15" w:type="dxa"/>
              <w:right w:w="15" w:type="dxa"/>
            </w:tcMar>
            <w:vAlign w:val="center"/>
            <w:hideMark/>
          </w:tcPr>
          <w:p w14:paraId="655DEAC9" w14:textId="77777777" w:rsidR="00ED555C" w:rsidRPr="00147162" w:rsidRDefault="00ED555C" w:rsidP="006750A9">
            <w:pPr>
              <w:snapToGrid w:val="0"/>
              <w:spacing w:before="40" w:after="40" w:line="240" w:lineRule="auto"/>
              <w:jc w:val="center"/>
              <w:textAlignment w:val="center"/>
              <w:rPr>
                <w:rFonts w:cs="Times New Roman"/>
                <w:sz w:val="21"/>
                <w:szCs w:val="21"/>
              </w:rPr>
            </w:pPr>
            <w:r w:rsidRPr="00147162">
              <w:rPr>
                <w:rFonts w:cs="Times New Roman"/>
                <w:sz w:val="21"/>
                <w:szCs w:val="21"/>
              </w:rPr>
              <w:t>检验方法</w:t>
            </w:r>
          </w:p>
        </w:tc>
      </w:tr>
      <w:tr w:rsidR="00ED555C" w14:paraId="6DC0997D" w14:textId="77777777" w:rsidTr="00703EBA">
        <w:trPr>
          <w:trHeight w:val="340"/>
          <w:jc w:val="center"/>
        </w:trPr>
        <w:tc>
          <w:tcPr>
            <w:tcW w:w="333" w:type="pct"/>
            <w:vMerge w:val="restart"/>
            <w:tcMar>
              <w:top w:w="15" w:type="dxa"/>
              <w:left w:w="15" w:type="dxa"/>
              <w:bottom w:w="15" w:type="dxa"/>
              <w:right w:w="15" w:type="dxa"/>
            </w:tcMar>
            <w:vAlign w:val="center"/>
            <w:hideMark/>
          </w:tcPr>
          <w:p w14:paraId="5E632CB8" w14:textId="77777777" w:rsidR="00ED555C" w:rsidRPr="00147162" w:rsidRDefault="00ED555C" w:rsidP="006750A9">
            <w:pPr>
              <w:snapToGrid w:val="0"/>
              <w:spacing w:before="40" w:after="40" w:line="240" w:lineRule="auto"/>
              <w:jc w:val="center"/>
              <w:textAlignment w:val="center"/>
              <w:rPr>
                <w:rFonts w:cs="Times New Roman"/>
                <w:sz w:val="21"/>
                <w:szCs w:val="21"/>
              </w:rPr>
            </w:pPr>
            <w:r w:rsidRPr="00147162">
              <w:rPr>
                <w:rFonts w:cs="Times New Roman"/>
                <w:sz w:val="21"/>
                <w:szCs w:val="21"/>
              </w:rPr>
              <w:t>1</w:t>
            </w:r>
          </w:p>
        </w:tc>
        <w:tc>
          <w:tcPr>
            <w:tcW w:w="771" w:type="pct"/>
            <w:vMerge w:val="restart"/>
            <w:tcMar>
              <w:top w:w="15" w:type="dxa"/>
              <w:left w:w="15" w:type="dxa"/>
              <w:bottom w:w="15" w:type="dxa"/>
              <w:right w:w="15" w:type="dxa"/>
            </w:tcMar>
            <w:vAlign w:val="center"/>
            <w:hideMark/>
          </w:tcPr>
          <w:p w14:paraId="1DB78109" w14:textId="77777777" w:rsidR="00ED555C" w:rsidRPr="00147162" w:rsidRDefault="00ED555C" w:rsidP="006750A9">
            <w:pPr>
              <w:snapToGrid w:val="0"/>
              <w:spacing w:before="40" w:after="40" w:line="240" w:lineRule="auto"/>
              <w:jc w:val="center"/>
              <w:textAlignment w:val="center"/>
              <w:rPr>
                <w:rFonts w:cs="Times New Roman"/>
                <w:sz w:val="21"/>
                <w:szCs w:val="21"/>
              </w:rPr>
            </w:pPr>
            <w:r w:rsidRPr="00147162">
              <w:rPr>
                <w:rFonts w:cs="Times New Roman"/>
                <w:sz w:val="21"/>
                <w:szCs w:val="21"/>
              </w:rPr>
              <w:t>规格尺寸</w:t>
            </w:r>
          </w:p>
        </w:tc>
        <w:tc>
          <w:tcPr>
            <w:tcW w:w="1174" w:type="pct"/>
            <w:tcMar>
              <w:top w:w="15" w:type="dxa"/>
              <w:left w:w="15" w:type="dxa"/>
              <w:bottom w:w="15" w:type="dxa"/>
              <w:right w:w="15" w:type="dxa"/>
            </w:tcMar>
            <w:vAlign w:val="center"/>
            <w:hideMark/>
          </w:tcPr>
          <w:p w14:paraId="23DE0938" w14:textId="77777777" w:rsidR="00ED555C" w:rsidRPr="00147162" w:rsidRDefault="00ED555C" w:rsidP="006750A9">
            <w:pPr>
              <w:snapToGrid w:val="0"/>
              <w:spacing w:before="40" w:after="40" w:line="240" w:lineRule="auto"/>
              <w:jc w:val="center"/>
              <w:textAlignment w:val="center"/>
              <w:rPr>
                <w:rFonts w:cs="Times New Roman"/>
                <w:sz w:val="21"/>
                <w:szCs w:val="21"/>
              </w:rPr>
            </w:pPr>
            <w:r w:rsidRPr="00147162">
              <w:rPr>
                <w:rFonts w:cs="Times New Roman"/>
                <w:sz w:val="21"/>
                <w:szCs w:val="21"/>
              </w:rPr>
              <w:t>长度</w:t>
            </w:r>
          </w:p>
        </w:tc>
        <w:tc>
          <w:tcPr>
            <w:tcW w:w="795" w:type="pct"/>
            <w:tcMar>
              <w:top w:w="15" w:type="dxa"/>
              <w:left w:w="15" w:type="dxa"/>
              <w:bottom w:w="15" w:type="dxa"/>
              <w:right w:w="15" w:type="dxa"/>
            </w:tcMar>
            <w:vAlign w:val="center"/>
            <w:hideMark/>
          </w:tcPr>
          <w:p w14:paraId="18145FBF" w14:textId="34F3A01C" w:rsidR="00ED555C" w:rsidRPr="00147162" w:rsidRDefault="000B48EF" w:rsidP="006750A9">
            <w:pPr>
              <w:snapToGrid w:val="0"/>
              <w:spacing w:before="40" w:after="40" w:line="240" w:lineRule="auto"/>
              <w:jc w:val="center"/>
              <w:textAlignment w:val="center"/>
              <w:rPr>
                <w:rFonts w:cs="Times New Roman"/>
                <w:sz w:val="21"/>
                <w:szCs w:val="21"/>
              </w:rPr>
            </w:pPr>
            <w:r>
              <w:rPr>
                <w:rFonts w:cs="Times New Roman" w:hint="eastAsia"/>
                <w:sz w:val="21"/>
                <w:szCs w:val="21"/>
              </w:rPr>
              <w:t>±</w:t>
            </w:r>
            <w:r>
              <w:rPr>
                <w:rFonts w:cs="Times New Roman"/>
                <w:sz w:val="21"/>
                <w:szCs w:val="21"/>
              </w:rPr>
              <w:t>5</w:t>
            </w:r>
          </w:p>
        </w:tc>
        <w:tc>
          <w:tcPr>
            <w:tcW w:w="1926" w:type="pct"/>
            <w:tcMar>
              <w:top w:w="15" w:type="dxa"/>
              <w:left w:w="15" w:type="dxa"/>
              <w:bottom w:w="15" w:type="dxa"/>
              <w:right w:w="15" w:type="dxa"/>
            </w:tcMar>
            <w:vAlign w:val="center"/>
            <w:hideMark/>
          </w:tcPr>
          <w:p w14:paraId="60A9D0EA" w14:textId="77777777" w:rsidR="00ED555C" w:rsidRPr="00147162" w:rsidRDefault="00ED555C" w:rsidP="006750A9">
            <w:pPr>
              <w:snapToGrid w:val="0"/>
              <w:spacing w:before="40" w:after="40" w:line="240" w:lineRule="auto"/>
              <w:jc w:val="left"/>
              <w:textAlignment w:val="center"/>
              <w:rPr>
                <w:rFonts w:cs="Times New Roman"/>
                <w:sz w:val="21"/>
                <w:szCs w:val="21"/>
              </w:rPr>
            </w:pPr>
            <w:r w:rsidRPr="00147162">
              <w:rPr>
                <w:rFonts w:cs="Times New Roman"/>
                <w:sz w:val="21"/>
                <w:szCs w:val="21"/>
              </w:rPr>
              <w:t>用尺量测平行于板长方向的任何部位</w:t>
            </w:r>
          </w:p>
        </w:tc>
      </w:tr>
      <w:tr w:rsidR="00ED555C" w14:paraId="30F42DFB" w14:textId="77777777" w:rsidTr="00703EBA">
        <w:trPr>
          <w:trHeight w:val="340"/>
          <w:jc w:val="center"/>
        </w:trPr>
        <w:tc>
          <w:tcPr>
            <w:tcW w:w="333" w:type="pct"/>
            <w:vMerge/>
            <w:vAlign w:val="center"/>
            <w:hideMark/>
          </w:tcPr>
          <w:p w14:paraId="10CD539D" w14:textId="77777777" w:rsidR="00ED555C" w:rsidRPr="00147162" w:rsidRDefault="00ED555C" w:rsidP="006750A9">
            <w:pPr>
              <w:snapToGrid w:val="0"/>
              <w:spacing w:before="40" w:after="40" w:line="240" w:lineRule="auto"/>
              <w:jc w:val="center"/>
              <w:textAlignment w:val="center"/>
              <w:rPr>
                <w:rFonts w:cs="Times New Roman"/>
                <w:sz w:val="21"/>
                <w:szCs w:val="21"/>
              </w:rPr>
            </w:pPr>
          </w:p>
        </w:tc>
        <w:tc>
          <w:tcPr>
            <w:tcW w:w="771" w:type="pct"/>
            <w:vMerge/>
            <w:vAlign w:val="center"/>
            <w:hideMark/>
          </w:tcPr>
          <w:p w14:paraId="300D639C" w14:textId="77777777" w:rsidR="00ED555C" w:rsidRPr="00147162" w:rsidRDefault="00ED555C" w:rsidP="006750A9">
            <w:pPr>
              <w:snapToGrid w:val="0"/>
              <w:spacing w:before="40" w:after="40" w:line="240" w:lineRule="auto"/>
              <w:jc w:val="center"/>
              <w:textAlignment w:val="center"/>
              <w:rPr>
                <w:rFonts w:cs="Times New Roman"/>
                <w:sz w:val="21"/>
                <w:szCs w:val="21"/>
              </w:rPr>
            </w:pPr>
          </w:p>
        </w:tc>
        <w:tc>
          <w:tcPr>
            <w:tcW w:w="1174" w:type="pct"/>
            <w:tcMar>
              <w:top w:w="15" w:type="dxa"/>
              <w:left w:w="15" w:type="dxa"/>
              <w:bottom w:w="15" w:type="dxa"/>
              <w:right w:w="15" w:type="dxa"/>
            </w:tcMar>
            <w:vAlign w:val="center"/>
            <w:hideMark/>
          </w:tcPr>
          <w:p w14:paraId="0CB32CA5" w14:textId="77777777" w:rsidR="00ED555C" w:rsidRPr="00147162" w:rsidRDefault="00ED555C" w:rsidP="006750A9">
            <w:pPr>
              <w:pStyle w:val="afb"/>
              <w:rPr>
                <w:szCs w:val="21"/>
              </w:rPr>
            </w:pPr>
            <w:r w:rsidRPr="00147162">
              <w:rPr>
                <w:szCs w:val="21"/>
              </w:rPr>
              <w:t>宽度</w:t>
            </w:r>
          </w:p>
        </w:tc>
        <w:tc>
          <w:tcPr>
            <w:tcW w:w="795" w:type="pct"/>
            <w:tcMar>
              <w:top w:w="15" w:type="dxa"/>
              <w:left w:w="15" w:type="dxa"/>
              <w:bottom w:w="15" w:type="dxa"/>
              <w:right w:w="15" w:type="dxa"/>
            </w:tcMar>
            <w:vAlign w:val="center"/>
            <w:hideMark/>
          </w:tcPr>
          <w:p w14:paraId="50C468AB" w14:textId="77777777" w:rsidR="00ED555C" w:rsidRPr="00147162" w:rsidRDefault="00ED555C" w:rsidP="006750A9">
            <w:pPr>
              <w:pStyle w:val="afb"/>
              <w:rPr>
                <w:szCs w:val="21"/>
              </w:rPr>
            </w:pPr>
            <w:r w:rsidRPr="00147162">
              <w:rPr>
                <w:szCs w:val="21"/>
              </w:rPr>
              <w:t>±5</w:t>
            </w:r>
          </w:p>
        </w:tc>
        <w:tc>
          <w:tcPr>
            <w:tcW w:w="1926" w:type="pct"/>
            <w:tcMar>
              <w:top w:w="15" w:type="dxa"/>
              <w:left w:w="15" w:type="dxa"/>
              <w:bottom w:w="15" w:type="dxa"/>
              <w:right w:w="15" w:type="dxa"/>
            </w:tcMar>
            <w:vAlign w:val="center"/>
            <w:hideMark/>
          </w:tcPr>
          <w:p w14:paraId="19F040D7" w14:textId="77777777" w:rsidR="00ED555C" w:rsidRPr="00147162" w:rsidRDefault="00ED555C" w:rsidP="006750A9">
            <w:pPr>
              <w:pStyle w:val="afb"/>
              <w:jc w:val="left"/>
              <w:rPr>
                <w:szCs w:val="21"/>
              </w:rPr>
            </w:pPr>
            <w:r w:rsidRPr="00147162">
              <w:rPr>
                <w:szCs w:val="21"/>
              </w:rPr>
              <w:t>用尺量测垂直于板长方向的任何部位</w:t>
            </w:r>
          </w:p>
        </w:tc>
      </w:tr>
      <w:tr w:rsidR="00ED555C" w14:paraId="1A155EBE" w14:textId="77777777" w:rsidTr="00703EBA">
        <w:trPr>
          <w:trHeight w:val="340"/>
          <w:jc w:val="center"/>
        </w:trPr>
        <w:tc>
          <w:tcPr>
            <w:tcW w:w="333" w:type="pct"/>
            <w:vMerge/>
            <w:vAlign w:val="center"/>
            <w:hideMark/>
          </w:tcPr>
          <w:p w14:paraId="2294C0AA" w14:textId="77777777" w:rsidR="00ED555C" w:rsidRPr="00147162" w:rsidRDefault="00ED555C" w:rsidP="006750A9">
            <w:pPr>
              <w:snapToGrid w:val="0"/>
              <w:spacing w:before="40" w:after="40" w:line="240" w:lineRule="auto"/>
              <w:jc w:val="center"/>
              <w:textAlignment w:val="center"/>
              <w:rPr>
                <w:rFonts w:cs="Times New Roman"/>
                <w:sz w:val="21"/>
                <w:szCs w:val="21"/>
              </w:rPr>
            </w:pPr>
          </w:p>
        </w:tc>
        <w:tc>
          <w:tcPr>
            <w:tcW w:w="771" w:type="pct"/>
            <w:vMerge/>
            <w:vAlign w:val="center"/>
            <w:hideMark/>
          </w:tcPr>
          <w:p w14:paraId="3FB0025D" w14:textId="77777777" w:rsidR="00ED555C" w:rsidRPr="00147162" w:rsidRDefault="00ED555C" w:rsidP="006750A9">
            <w:pPr>
              <w:snapToGrid w:val="0"/>
              <w:spacing w:before="40" w:after="40" w:line="240" w:lineRule="auto"/>
              <w:jc w:val="center"/>
              <w:textAlignment w:val="center"/>
              <w:rPr>
                <w:rFonts w:cs="Times New Roman"/>
                <w:sz w:val="21"/>
                <w:szCs w:val="21"/>
              </w:rPr>
            </w:pPr>
          </w:p>
        </w:tc>
        <w:tc>
          <w:tcPr>
            <w:tcW w:w="1174" w:type="pct"/>
            <w:tcMar>
              <w:top w:w="15" w:type="dxa"/>
              <w:left w:w="15" w:type="dxa"/>
              <w:bottom w:w="15" w:type="dxa"/>
              <w:right w:w="15" w:type="dxa"/>
            </w:tcMar>
            <w:vAlign w:val="center"/>
            <w:hideMark/>
          </w:tcPr>
          <w:p w14:paraId="5E5783FF" w14:textId="77777777" w:rsidR="00ED555C" w:rsidRPr="00147162" w:rsidRDefault="00ED555C" w:rsidP="006750A9">
            <w:pPr>
              <w:pStyle w:val="afb"/>
              <w:rPr>
                <w:szCs w:val="21"/>
              </w:rPr>
            </w:pPr>
            <w:r w:rsidRPr="00147162">
              <w:rPr>
                <w:szCs w:val="21"/>
              </w:rPr>
              <w:t>高度</w:t>
            </w:r>
          </w:p>
        </w:tc>
        <w:tc>
          <w:tcPr>
            <w:tcW w:w="795" w:type="pct"/>
            <w:tcMar>
              <w:top w:w="15" w:type="dxa"/>
              <w:left w:w="15" w:type="dxa"/>
              <w:bottom w:w="15" w:type="dxa"/>
              <w:right w:w="15" w:type="dxa"/>
            </w:tcMar>
            <w:vAlign w:val="center"/>
            <w:hideMark/>
          </w:tcPr>
          <w:p w14:paraId="5E6FC226" w14:textId="77777777" w:rsidR="00ED555C" w:rsidRPr="00147162" w:rsidRDefault="00ED555C" w:rsidP="006750A9">
            <w:pPr>
              <w:pStyle w:val="afb"/>
              <w:rPr>
                <w:szCs w:val="21"/>
              </w:rPr>
            </w:pPr>
            <w:r w:rsidRPr="00147162">
              <w:rPr>
                <w:szCs w:val="21"/>
              </w:rPr>
              <w:t>±5</w:t>
            </w:r>
          </w:p>
        </w:tc>
        <w:tc>
          <w:tcPr>
            <w:tcW w:w="1926" w:type="pct"/>
            <w:tcMar>
              <w:top w:w="15" w:type="dxa"/>
              <w:left w:w="15" w:type="dxa"/>
              <w:bottom w:w="15" w:type="dxa"/>
              <w:right w:w="15" w:type="dxa"/>
            </w:tcMar>
            <w:vAlign w:val="center"/>
            <w:hideMark/>
          </w:tcPr>
          <w:p w14:paraId="007816F5" w14:textId="77777777" w:rsidR="00ED555C" w:rsidRPr="00147162" w:rsidRDefault="00ED555C" w:rsidP="006750A9">
            <w:pPr>
              <w:pStyle w:val="afb"/>
              <w:jc w:val="left"/>
              <w:rPr>
                <w:szCs w:val="21"/>
              </w:rPr>
            </w:pPr>
            <w:r w:rsidRPr="00147162">
              <w:rPr>
                <w:szCs w:val="21"/>
              </w:rPr>
              <w:t>用尺量测与长边垂直的任何部位</w:t>
            </w:r>
          </w:p>
        </w:tc>
      </w:tr>
      <w:tr w:rsidR="00ED555C" w14:paraId="7FCFB733" w14:textId="77777777" w:rsidTr="00703EBA">
        <w:trPr>
          <w:trHeight w:val="340"/>
          <w:jc w:val="center"/>
        </w:trPr>
        <w:tc>
          <w:tcPr>
            <w:tcW w:w="333" w:type="pct"/>
            <w:vMerge/>
            <w:vAlign w:val="center"/>
            <w:hideMark/>
          </w:tcPr>
          <w:p w14:paraId="40E0592B" w14:textId="77777777" w:rsidR="00ED555C" w:rsidRPr="00147162" w:rsidRDefault="00ED555C" w:rsidP="006750A9">
            <w:pPr>
              <w:snapToGrid w:val="0"/>
              <w:spacing w:before="40" w:after="40" w:line="240" w:lineRule="auto"/>
              <w:jc w:val="center"/>
              <w:textAlignment w:val="center"/>
              <w:rPr>
                <w:rFonts w:cs="Times New Roman"/>
                <w:sz w:val="21"/>
                <w:szCs w:val="21"/>
              </w:rPr>
            </w:pPr>
          </w:p>
        </w:tc>
        <w:tc>
          <w:tcPr>
            <w:tcW w:w="771" w:type="pct"/>
            <w:vMerge/>
            <w:vAlign w:val="center"/>
            <w:hideMark/>
          </w:tcPr>
          <w:p w14:paraId="79C9AA29" w14:textId="77777777" w:rsidR="00ED555C" w:rsidRPr="00147162" w:rsidRDefault="00ED555C" w:rsidP="006750A9">
            <w:pPr>
              <w:snapToGrid w:val="0"/>
              <w:spacing w:before="40" w:after="40" w:line="240" w:lineRule="auto"/>
              <w:jc w:val="center"/>
              <w:textAlignment w:val="center"/>
              <w:rPr>
                <w:rFonts w:cs="Times New Roman"/>
                <w:sz w:val="21"/>
                <w:szCs w:val="21"/>
              </w:rPr>
            </w:pPr>
          </w:p>
        </w:tc>
        <w:tc>
          <w:tcPr>
            <w:tcW w:w="1174" w:type="pct"/>
            <w:tcMar>
              <w:top w:w="15" w:type="dxa"/>
              <w:left w:w="15" w:type="dxa"/>
              <w:bottom w:w="15" w:type="dxa"/>
              <w:right w:w="15" w:type="dxa"/>
            </w:tcMar>
            <w:vAlign w:val="center"/>
            <w:hideMark/>
          </w:tcPr>
          <w:p w14:paraId="4891DFD4" w14:textId="77777777" w:rsidR="00ED555C" w:rsidRPr="00147162" w:rsidRDefault="00ED555C" w:rsidP="006750A9">
            <w:pPr>
              <w:pStyle w:val="afb"/>
              <w:rPr>
                <w:szCs w:val="21"/>
              </w:rPr>
            </w:pPr>
            <w:r w:rsidRPr="00147162">
              <w:rPr>
                <w:szCs w:val="21"/>
              </w:rPr>
              <w:t>肋宽</w:t>
            </w:r>
          </w:p>
        </w:tc>
        <w:tc>
          <w:tcPr>
            <w:tcW w:w="795" w:type="pct"/>
            <w:tcMar>
              <w:top w:w="15" w:type="dxa"/>
              <w:left w:w="15" w:type="dxa"/>
              <w:bottom w:w="15" w:type="dxa"/>
              <w:right w:w="15" w:type="dxa"/>
            </w:tcMar>
            <w:vAlign w:val="center"/>
            <w:hideMark/>
          </w:tcPr>
          <w:p w14:paraId="1F44A873" w14:textId="77777777" w:rsidR="00ED555C" w:rsidRPr="00147162" w:rsidRDefault="00ED555C" w:rsidP="006750A9">
            <w:pPr>
              <w:pStyle w:val="afb"/>
              <w:rPr>
                <w:szCs w:val="21"/>
              </w:rPr>
            </w:pPr>
            <w:r w:rsidRPr="00147162">
              <w:rPr>
                <w:szCs w:val="21"/>
              </w:rPr>
              <w:t>±5</w:t>
            </w:r>
          </w:p>
        </w:tc>
        <w:tc>
          <w:tcPr>
            <w:tcW w:w="1926" w:type="pct"/>
            <w:tcMar>
              <w:top w:w="15" w:type="dxa"/>
              <w:left w:w="15" w:type="dxa"/>
              <w:bottom w:w="15" w:type="dxa"/>
              <w:right w:w="15" w:type="dxa"/>
            </w:tcMar>
            <w:vAlign w:val="center"/>
            <w:hideMark/>
          </w:tcPr>
          <w:p w14:paraId="27FF14DA" w14:textId="77777777" w:rsidR="00ED555C" w:rsidRPr="00147162" w:rsidRDefault="00ED555C" w:rsidP="006750A9">
            <w:pPr>
              <w:pStyle w:val="afb"/>
              <w:jc w:val="left"/>
              <w:rPr>
                <w:szCs w:val="21"/>
              </w:rPr>
            </w:pPr>
            <w:r w:rsidRPr="00147162">
              <w:rPr>
                <w:szCs w:val="21"/>
              </w:rPr>
              <w:t>用尺量测肋部</w:t>
            </w:r>
          </w:p>
        </w:tc>
      </w:tr>
      <w:tr w:rsidR="00ED555C" w14:paraId="2AD7555E" w14:textId="77777777" w:rsidTr="00703EBA">
        <w:trPr>
          <w:trHeight w:val="340"/>
          <w:jc w:val="center"/>
        </w:trPr>
        <w:tc>
          <w:tcPr>
            <w:tcW w:w="333" w:type="pct"/>
            <w:vMerge/>
            <w:vAlign w:val="center"/>
            <w:hideMark/>
          </w:tcPr>
          <w:p w14:paraId="5EB40EB8" w14:textId="77777777" w:rsidR="00ED555C" w:rsidRPr="00147162" w:rsidRDefault="00ED555C" w:rsidP="006750A9">
            <w:pPr>
              <w:snapToGrid w:val="0"/>
              <w:spacing w:before="40" w:after="40" w:line="240" w:lineRule="auto"/>
              <w:jc w:val="center"/>
              <w:textAlignment w:val="center"/>
              <w:rPr>
                <w:rFonts w:cs="Times New Roman"/>
                <w:sz w:val="21"/>
                <w:szCs w:val="21"/>
              </w:rPr>
            </w:pPr>
          </w:p>
        </w:tc>
        <w:tc>
          <w:tcPr>
            <w:tcW w:w="771" w:type="pct"/>
            <w:vMerge/>
            <w:vAlign w:val="center"/>
            <w:hideMark/>
          </w:tcPr>
          <w:p w14:paraId="3CA597F7" w14:textId="77777777" w:rsidR="00ED555C" w:rsidRPr="00147162" w:rsidRDefault="00ED555C" w:rsidP="006750A9">
            <w:pPr>
              <w:snapToGrid w:val="0"/>
              <w:spacing w:before="40" w:after="40" w:line="240" w:lineRule="auto"/>
              <w:jc w:val="center"/>
              <w:textAlignment w:val="center"/>
              <w:rPr>
                <w:rFonts w:cs="Times New Roman"/>
                <w:sz w:val="21"/>
                <w:szCs w:val="21"/>
              </w:rPr>
            </w:pPr>
          </w:p>
        </w:tc>
        <w:tc>
          <w:tcPr>
            <w:tcW w:w="1174" w:type="pct"/>
            <w:tcMar>
              <w:top w:w="15" w:type="dxa"/>
              <w:left w:w="15" w:type="dxa"/>
              <w:bottom w:w="15" w:type="dxa"/>
              <w:right w:w="15" w:type="dxa"/>
            </w:tcMar>
            <w:vAlign w:val="center"/>
            <w:hideMark/>
          </w:tcPr>
          <w:p w14:paraId="37C3A085" w14:textId="77777777" w:rsidR="00ED555C" w:rsidRPr="00147162" w:rsidRDefault="00ED555C" w:rsidP="006750A9">
            <w:pPr>
              <w:pStyle w:val="afb"/>
              <w:rPr>
                <w:szCs w:val="21"/>
              </w:rPr>
            </w:pPr>
            <w:r w:rsidRPr="00147162">
              <w:rPr>
                <w:szCs w:val="21"/>
              </w:rPr>
              <w:t>对角线</w:t>
            </w:r>
          </w:p>
        </w:tc>
        <w:tc>
          <w:tcPr>
            <w:tcW w:w="795" w:type="pct"/>
            <w:tcMar>
              <w:top w:w="15" w:type="dxa"/>
              <w:left w:w="15" w:type="dxa"/>
              <w:bottom w:w="15" w:type="dxa"/>
              <w:right w:w="15" w:type="dxa"/>
            </w:tcMar>
            <w:vAlign w:val="center"/>
            <w:hideMark/>
          </w:tcPr>
          <w:p w14:paraId="66F1D439" w14:textId="77777777" w:rsidR="00ED555C" w:rsidRPr="00147162" w:rsidRDefault="00ED555C" w:rsidP="006750A9">
            <w:pPr>
              <w:pStyle w:val="afb"/>
              <w:rPr>
                <w:szCs w:val="21"/>
              </w:rPr>
            </w:pPr>
            <w:r w:rsidRPr="00147162">
              <w:rPr>
                <w:szCs w:val="21"/>
              </w:rPr>
              <w:t>10</w:t>
            </w:r>
          </w:p>
        </w:tc>
        <w:tc>
          <w:tcPr>
            <w:tcW w:w="1926" w:type="pct"/>
            <w:tcMar>
              <w:top w:w="15" w:type="dxa"/>
              <w:left w:w="15" w:type="dxa"/>
              <w:bottom w:w="15" w:type="dxa"/>
              <w:right w:w="15" w:type="dxa"/>
            </w:tcMar>
            <w:vAlign w:val="center"/>
            <w:hideMark/>
          </w:tcPr>
          <w:p w14:paraId="66677A9A" w14:textId="77777777" w:rsidR="00ED555C" w:rsidRPr="00147162" w:rsidRDefault="00ED555C" w:rsidP="006750A9">
            <w:pPr>
              <w:snapToGrid w:val="0"/>
              <w:spacing w:before="40" w:after="40" w:line="240" w:lineRule="auto"/>
              <w:jc w:val="left"/>
              <w:textAlignment w:val="center"/>
              <w:rPr>
                <w:rFonts w:cs="Times New Roman"/>
                <w:sz w:val="21"/>
                <w:szCs w:val="21"/>
              </w:rPr>
            </w:pPr>
            <w:r w:rsidRPr="00147162">
              <w:rPr>
                <w:rFonts w:cs="Times New Roman"/>
                <w:sz w:val="21"/>
                <w:szCs w:val="21"/>
              </w:rPr>
              <w:t>用尺量测板面两个对角线</w:t>
            </w:r>
          </w:p>
        </w:tc>
      </w:tr>
      <w:tr w:rsidR="00ED555C" w14:paraId="0570BF5D" w14:textId="77777777" w:rsidTr="00703EBA">
        <w:trPr>
          <w:trHeight w:val="340"/>
          <w:jc w:val="center"/>
        </w:trPr>
        <w:tc>
          <w:tcPr>
            <w:tcW w:w="333" w:type="pct"/>
            <w:vMerge w:val="restart"/>
            <w:tcMar>
              <w:top w:w="15" w:type="dxa"/>
              <w:left w:w="15" w:type="dxa"/>
              <w:bottom w:w="15" w:type="dxa"/>
              <w:right w:w="15" w:type="dxa"/>
            </w:tcMar>
            <w:vAlign w:val="center"/>
            <w:hideMark/>
          </w:tcPr>
          <w:p w14:paraId="21F2AE73" w14:textId="77777777" w:rsidR="00ED555C" w:rsidRPr="00147162" w:rsidRDefault="00ED555C" w:rsidP="006750A9">
            <w:pPr>
              <w:snapToGrid w:val="0"/>
              <w:spacing w:before="40" w:after="40" w:line="240" w:lineRule="auto"/>
              <w:jc w:val="center"/>
              <w:textAlignment w:val="center"/>
              <w:rPr>
                <w:rFonts w:cs="Times New Roman"/>
                <w:sz w:val="21"/>
                <w:szCs w:val="21"/>
              </w:rPr>
            </w:pPr>
            <w:r w:rsidRPr="00147162">
              <w:rPr>
                <w:rFonts w:cs="Times New Roman"/>
                <w:sz w:val="21"/>
                <w:szCs w:val="21"/>
              </w:rPr>
              <w:t>2</w:t>
            </w:r>
          </w:p>
        </w:tc>
        <w:tc>
          <w:tcPr>
            <w:tcW w:w="771" w:type="pct"/>
            <w:vMerge w:val="restart"/>
            <w:tcMar>
              <w:top w:w="15" w:type="dxa"/>
              <w:left w:w="15" w:type="dxa"/>
              <w:bottom w:w="15" w:type="dxa"/>
              <w:right w:w="15" w:type="dxa"/>
            </w:tcMar>
            <w:vAlign w:val="center"/>
            <w:hideMark/>
          </w:tcPr>
          <w:p w14:paraId="761B2733" w14:textId="77777777" w:rsidR="00ED555C" w:rsidRPr="00147162" w:rsidRDefault="00ED555C" w:rsidP="006750A9">
            <w:pPr>
              <w:snapToGrid w:val="0"/>
              <w:spacing w:before="40" w:after="40" w:line="240" w:lineRule="auto"/>
              <w:jc w:val="center"/>
              <w:textAlignment w:val="center"/>
              <w:rPr>
                <w:rFonts w:cs="Times New Roman"/>
                <w:sz w:val="21"/>
                <w:szCs w:val="21"/>
              </w:rPr>
            </w:pPr>
            <w:r w:rsidRPr="00147162">
              <w:rPr>
                <w:rFonts w:cs="Times New Roman"/>
                <w:sz w:val="21"/>
                <w:szCs w:val="21"/>
              </w:rPr>
              <w:t>外形</w:t>
            </w:r>
          </w:p>
        </w:tc>
        <w:tc>
          <w:tcPr>
            <w:tcW w:w="1174" w:type="pct"/>
            <w:tcMar>
              <w:top w:w="15" w:type="dxa"/>
              <w:left w:w="15" w:type="dxa"/>
              <w:bottom w:w="15" w:type="dxa"/>
              <w:right w:w="15" w:type="dxa"/>
            </w:tcMar>
            <w:vAlign w:val="center"/>
            <w:hideMark/>
          </w:tcPr>
          <w:p w14:paraId="0ABBBCED" w14:textId="77777777" w:rsidR="00ED555C" w:rsidRPr="00147162" w:rsidRDefault="00ED555C" w:rsidP="006750A9">
            <w:pPr>
              <w:snapToGrid w:val="0"/>
              <w:spacing w:before="40" w:after="40" w:line="240" w:lineRule="auto"/>
              <w:jc w:val="center"/>
              <w:textAlignment w:val="center"/>
              <w:rPr>
                <w:rFonts w:cs="Times New Roman"/>
                <w:sz w:val="21"/>
                <w:szCs w:val="21"/>
              </w:rPr>
            </w:pPr>
            <w:r w:rsidRPr="00147162">
              <w:rPr>
                <w:rFonts w:cs="Times New Roman"/>
                <w:sz w:val="21"/>
                <w:szCs w:val="21"/>
              </w:rPr>
              <w:t>表面平整</w:t>
            </w:r>
          </w:p>
        </w:tc>
        <w:tc>
          <w:tcPr>
            <w:tcW w:w="795" w:type="pct"/>
            <w:tcMar>
              <w:top w:w="15" w:type="dxa"/>
              <w:left w:w="15" w:type="dxa"/>
              <w:bottom w:w="15" w:type="dxa"/>
              <w:right w:w="15" w:type="dxa"/>
            </w:tcMar>
            <w:vAlign w:val="center"/>
            <w:hideMark/>
          </w:tcPr>
          <w:p w14:paraId="5F4B8B11" w14:textId="77777777" w:rsidR="00ED555C" w:rsidRPr="00147162" w:rsidRDefault="00ED555C" w:rsidP="006750A9">
            <w:pPr>
              <w:snapToGrid w:val="0"/>
              <w:spacing w:before="40" w:after="40" w:line="240" w:lineRule="auto"/>
              <w:jc w:val="center"/>
              <w:textAlignment w:val="center"/>
              <w:rPr>
                <w:rFonts w:cs="Times New Roman"/>
                <w:sz w:val="21"/>
                <w:szCs w:val="21"/>
              </w:rPr>
            </w:pPr>
            <w:r w:rsidRPr="00147162">
              <w:rPr>
                <w:rFonts w:cs="Times New Roman"/>
                <w:sz w:val="21"/>
                <w:szCs w:val="21"/>
              </w:rPr>
              <w:t>5</w:t>
            </w:r>
          </w:p>
        </w:tc>
        <w:tc>
          <w:tcPr>
            <w:tcW w:w="1926" w:type="pct"/>
            <w:tcMar>
              <w:top w:w="15" w:type="dxa"/>
              <w:left w:w="15" w:type="dxa"/>
              <w:bottom w:w="15" w:type="dxa"/>
              <w:right w:w="15" w:type="dxa"/>
            </w:tcMar>
            <w:vAlign w:val="center"/>
            <w:hideMark/>
          </w:tcPr>
          <w:p w14:paraId="7022E324" w14:textId="77777777" w:rsidR="00ED555C" w:rsidRPr="00147162" w:rsidRDefault="00ED555C" w:rsidP="006750A9">
            <w:pPr>
              <w:snapToGrid w:val="0"/>
              <w:spacing w:before="40" w:after="40" w:line="240" w:lineRule="auto"/>
              <w:jc w:val="left"/>
              <w:textAlignment w:val="center"/>
              <w:rPr>
                <w:rFonts w:cs="Times New Roman"/>
                <w:sz w:val="21"/>
                <w:szCs w:val="21"/>
              </w:rPr>
            </w:pPr>
            <w:r w:rsidRPr="00147162">
              <w:rPr>
                <w:rFonts w:cs="Times New Roman"/>
                <w:sz w:val="21"/>
                <w:szCs w:val="21"/>
              </w:rPr>
              <w:t>用</w:t>
            </w:r>
            <w:r w:rsidRPr="00147162">
              <w:rPr>
                <w:rFonts w:cs="Times New Roman"/>
                <w:sz w:val="21"/>
                <w:szCs w:val="21"/>
              </w:rPr>
              <w:t>2m</w:t>
            </w:r>
            <w:r w:rsidRPr="00147162">
              <w:rPr>
                <w:rFonts w:cs="Times New Roman"/>
                <w:sz w:val="21"/>
                <w:szCs w:val="21"/>
              </w:rPr>
              <w:t>靠尺和塞尺，量测靠尺与板面两点间的最大缝隙</w:t>
            </w:r>
          </w:p>
        </w:tc>
      </w:tr>
      <w:tr w:rsidR="00ED555C" w14:paraId="6B57A990" w14:textId="77777777" w:rsidTr="00703EBA">
        <w:trPr>
          <w:trHeight w:val="340"/>
          <w:jc w:val="center"/>
        </w:trPr>
        <w:tc>
          <w:tcPr>
            <w:tcW w:w="333" w:type="pct"/>
            <w:vMerge/>
            <w:vAlign w:val="center"/>
            <w:hideMark/>
          </w:tcPr>
          <w:p w14:paraId="5169F9D2" w14:textId="77777777" w:rsidR="00ED555C" w:rsidRPr="00147162" w:rsidRDefault="00ED555C" w:rsidP="006750A9">
            <w:pPr>
              <w:snapToGrid w:val="0"/>
              <w:spacing w:before="40" w:after="40" w:line="240" w:lineRule="auto"/>
              <w:jc w:val="center"/>
              <w:textAlignment w:val="center"/>
              <w:rPr>
                <w:rFonts w:cs="Times New Roman"/>
                <w:sz w:val="21"/>
                <w:szCs w:val="21"/>
              </w:rPr>
            </w:pPr>
          </w:p>
        </w:tc>
        <w:tc>
          <w:tcPr>
            <w:tcW w:w="771" w:type="pct"/>
            <w:vMerge/>
            <w:vAlign w:val="center"/>
            <w:hideMark/>
          </w:tcPr>
          <w:p w14:paraId="69A1DF7A" w14:textId="77777777" w:rsidR="00ED555C" w:rsidRPr="00147162" w:rsidRDefault="00ED555C" w:rsidP="006750A9">
            <w:pPr>
              <w:snapToGrid w:val="0"/>
              <w:spacing w:before="40" w:after="40" w:line="240" w:lineRule="auto"/>
              <w:jc w:val="center"/>
              <w:textAlignment w:val="center"/>
              <w:rPr>
                <w:rFonts w:cs="Times New Roman"/>
                <w:sz w:val="21"/>
                <w:szCs w:val="21"/>
              </w:rPr>
            </w:pPr>
          </w:p>
        </w:tc>
        <w:tc>
          <w:tcPr>
            <w:tcW w:w="1174" w:type="pct"/>
            <w:tcMar>
              <w:top w:w="15" w:type="dxa"/>
              <w:left w:w="15" w:type="dxa"/>
              <w:bottom w:w="15" w:type="dxa"/>
              <w:right w:w="15" w:type="dxa"/>
            </w:tcMar>
            <w:vAlign w:val="center"/>
            <w:hideMark/>
          </w:tcPr>
          <w:p w14:paraId="020744A2" w14:textId="77777777" w:rsidR="00ED555C" w:rsidRPr="00147162" w:rsidRDefault="00ED555C" w:rsidP="006750A9">
            <w:pPr>
              <w:pStyle w:val="afb"/>
              <w:rPr>
                <w:szCs w:val="21"/>
              </w:rPr>
            </w:pPr>
            <w:r w:rsidRPr="00147162">
              <w:rPr>
                <w:szCs w:val="21"/>
              </w:rPr>
              <w:t>侧面弯曲</w:t>
            </w:r>
          </w:p>
        </w:tc>
        <w:tc>
          <w:tcPr>
            <w:tcW w:w="795" w:type="pct"/>
            <w:tcMar>
              <w:top w:w="15" w:type="dxa"/>
              <w:left w:w="15" w:type="dxa"/>
              <w:bottom w:w="15" w:type="dxa"/>
              <w:right w:w="15" w:type="dxa"/>
            </w:tcMar>
            <w:vAlign w:val="center"/>
            <w:hideMark/>
          </w:tcPr>
          <w:p w14:paraId="6BE0B13F" w14:textId="77777777" w:rsidR="00ED555C" w:rsidRPr="00147162" w:rsidRDefault="00ED555C" w:rsidP="006750A9">
            <w:pPr>
              <w:pStyle w:val="afb"/>
              <w:rPr>
                <w:szCs w:val="21"/>
              </w:rPr>
            </w:pPr>
            <w:r w:rsidRPr="00462FE6">
              <w:rPr>
                <w:i/>
                <w:iCs/>
                <w:szCs w:val="21"/>
              </w:rPr>
              <w:t>L</w:t>
            </w:r>
            <w:r w:rsidRPr="00147162">
              <w:rPr>
                <w:szCs w:val="21"/>
              </w:rPr>
              <w:t>/500</w:t>
            </w:r>
            <w:r w:rsidRPr="00147162">
              <w:rPr>
                <w:szCs w:val="21"/>
              </w:rPr>
              <w:t>且</w:t>
            </w:r>
            <w:r w:rsidRPr="00147162">
              <w:rPr>
                <w:szCs w:val="21"/>
              </w:rPr>
              <w:t>≤30</w:t>
            </w:r>
          </w:p>
        </w:tc>
        <w:tc>
          <w:tcPr>
            <w:tcW w:w="1926" w:type="pct"/>
            <w:tcMar>
              <w:top w:w="15" w:type="dxa"/>
              <w:left w:w="15" w:type="dxa"/>
              <w:bottom w:w="15" w:type="dxa"/>
              <w:right w:w="15" w:type="dxa"/>
            </w:tcMar>
            <w:vAlign w:val="center"/>
            <w:hideMark/>
          </w:tcPr>
          <w:p w14:paraId="25FCB926" w14:textId="77777777" w:rsidR="00ED555C" w:rsidRPr="00147162" w:rsidRDefault="00ED555C" w:rsidP="006750A9">
            <w:pPr>
              <w:pStyle w:val="afb"/>
              <w:jc w:val="left"/>
              <w:rPr>
                <w:szCs w:val="21"/>
              </w:rPr>
            </w:pPr>
            <w:r w:rsidRPr="00147162">
              <w:rPr>
                <w:szCs w:val="21"/>
              </w:rPr>
              <w:t>拉线用尺量测，侧向弯曲最大处</w:t>
            </w:r>
          </w:p>
        </w:tc>
      </w:tr>
      <w:tr w:rsidR="00ED555C" w14:paraId="7DEE6785" w14:textId="77777777" w:rsidTr="00703EBA">
        <w:trPr>
          <w:trHeight w:val="340"/>
          <w:jc w:val="center"/>
        </w:trPr>
        <w:tc>
          <w:tcPr>
            <w:tcW w:w="333" w:type="pct"/>
            <w:vMerge/>
            <w:vAlign w:val="center"/>
            <w:hideMark/>
          </w:tcPr>
          <w:p w14:paraId="1D10F373" w14:textId="77777777" w:rsidR="00ED555C" w:rsidRPr="00147162" w:rsidRDefault="00ED555C" w:rsidP="006750A9">
            <w:pPr>
              <w:snapToGrid w:val="0"/>
              <w:spacing w:before="40" w:after="40" w:line="240" w:lineRule="auto"/>
              <w:jc w:val="center"/>
              <w:textAlignment w:val="center"/>
              <w:rPr>
                <w:rFonts w:cs="Times New Roman"/>
                <w:sz w:val="21"/>
                <w:szCs w:val="21"/>
              </w:rPr>
            </w:pPr>
          </w:p>
        </w:tc>
        <w:tc>
          <w:tcPr>
            <w:tcW w:w="771" w:type="pct"/>
            <w:vMerge/>
            <w:vAlign w:val="center"/>
            <w:hideMark/>
          </w:tcPr>
          <w:p w14:paraId="2E583940" w14:textId="77777777" w:rsidR="00ED555C" w:rsidRPr="00147162" w:rsidRDefault="00ED555C" w:rsidP="006750A9">
            <w:pPr>
              <w:snapToGrid w:val="0"/>
              <w:spacing w:before="40" w:after="40" w:line="240" w:lineRule="auto"/>
              <w:jc w:val="center"/>
              <w:textAlignment w:val="center"/>
              <w:rPr>
                <w:rFonts w:cs="Times New Roman"/>
                <w:sz w:val="21"/>
                <w:szCs w:val="21"/>
              </w:rPr>
            </w:pPr>
          </w:p>
        </w:tc>
        <w:tc>
          <w:tcPr>
            <w:tcW w:w="1174" w:type="pct"/>
            <w:tcMar>
              <w:top w:w="15" w:type="dxa"/>
              <w:left w:w="15" w:type="dxa"/>
              <w:bottom w:w="15" w:type="dxa"/>
              <w:right w:w="15" w:type="dxa"/>
            </w:tcMar>
            <w:vAlign w:val="center"/>
            <w:hideMark/>
          </w:tcPr>
          <w:p w14:paraId="0999281E" w14:textId="77777777" w:rsidR="00ED555C" w:rsidRPr="00147162" w:rsidRDefault="00ED555C" w:rsidP="006750A9">
            <w:pPr>
              <w:pStyle w:val="afb"/>
              <w:rPr>
                <w:szCs w:val="21"/>
              </w:rPr>
            </w:pPr>
            <w:r w:rsidRPr="00147162">
              <w:rPr>
                <w:szCs w:val="21"/>
              </w:rPr>
              <w:t>扭翘</w:t>
            </w:r>
          </w:p>
        </w:tc>
        <w:tc>
          <w:tcPr>
            <w:tcW w:w="795" w:type="pct"/>
            <w:tcMar>
              <w:top w:w="15" w:type="dxa"/>
              <w:left w:w="15" w:type="dxa"/>
              <w:bottom w:w="15" w:type="dxa"/>
              <w:right w:w="15" w:type="dxa"/>
            </w:tcMar>
            <w:vAlign w:val="center"/>
            <w:hideMark/>
          </w:tcPr>
          <w:p w14:paraId="53A4AE89" w14:textId="77777777" w:rsidR="00ED555C" w:rsidRPr="00147162" w:rsidRDefault="00ED555C" w:rsidP="006750A9">
            <w:pPr>
              <w:pStyle w:val="afb"/>
              <w:rPr>
                <w:szCs w:val="21"/>
              </w:rPr>
            </w:pPr>
            <w:r w:rsidRPr="00462FE6">
              <w:rPr>
                <w:i/>
                <w:iCs/>
                <w:szCs w:val="21"/>
              </w:rPr>
              <w:t>L</w:t>
            </w:r>
            <w:r w:rsidRPr="00147162">
              <w:rPr>
                <w:szCs w:val="21"/>
              </w:rPr>
              <w:t>/500</w:t>
            </w:r>
          </w:p>
        </w:tc>
        <w:tc>
          <w:tcPr>
            <w:tcW w:w="1926" w:type="pct"/>
            <w:tcMar>
              <w:top w:w="15" w:type="dxa"/>
              <w:left w:w="15" w:type="dxa"/>
              <w:bottom w:w="15" w:type="dxa"/>
              <w:right w:w="15" w:type="dxa"/>
            </w:tcMar>
            <w:vAlign w:val="center"/>
            <w:hideMark/>
          </w:tcPr>
          <w:p w14:paraId="6FC89AFA" w14:textId="77777777" w:rsidR="00ED555C" w:rsidRPr="00147162" w:rsidRDefault="00ED555C" w:rsidP="006750A9">
            <w:pPr>
              <w:pStyle w:val="afb"/>
              <w:jc w:val="left"/>
              <w:rPr>
                <w:szCs w:val="21"/>
              </w:rPr>
            </w:pPr>
            <w:r w:rsidRPr="00147162">
              <w:rPr>
                <w:szCs w:val="21"/>
              </w:rPr>
              <w:t>用调平尺量测，侧向弯曲最大处</w:t>
            </w:r>
          </w:p>
        </w:tc>
      </w:tr>
      <w:tr w:rsidR="00ED555C" w14:paraId="36F64105" w14:textId="77777777" w:rsidTr="00703EBA">
        <w:trPr>
          <w:trHeight w:val="340"/>
          <w:jc w:val="center"/>
        </w:trPr>
        <w:tc>
          <w:tcPr>
            <w:tcW w:w="333" w:type="pct"/>
            <w:vMerge w:val="restart"/>
            <w:tcMar>
              <w:top w:w="15" w:type="dxa"/>
              <w:left w:w="15" w:type="dxa"/>
              <w:bottom w:w="15" w:type="dxa"/>
              <w:right w:w="15" w:type="dxa"/>
            </w:tcMar>
            <w:vAlign w:val="center"/>
            <w:hideMark/>
          </w:tcPr>
          <w:p w14:paraId="3E065F83" w14:textId="77777777" w:rsidR="00ED555C" w:rsidRPr="00147162" w:rsidRDefault="00ED555C" w:rsidP="006750A9">
            <w:pPr>
              <w:snapToGrid w:val="0"/>
              <w:spacing w:before="40" w:after="40" w:line="240" w:lineRule="auto"/>
              <w:jc w:val="center"/>
              <w:textAlignment w:val="center"/>
              <w:rPr>
                <w:rFonts w:cs="Times New Roman"/>
                <w:sz w:val="21"/>
                <w:szCs w:val="21"/>
              </w:rPr>
            </w:pPr>
            <w:r w:rsidRPr="00147162">
              <w:rPr>
                <w:rFonts w:cs="Times New Roman"/>
                <w:sz w:val="21"/>
                <w:szCs w:val="21"/>
              </w:rPr>
              <w:t>3</w:t>
            </w:r>
          </w:p>
        </w:tc>
        <w:tc>
          <w:tcPr>
            <w:tcW w:w="771" w:type="pct"/>
            <w:vMerge w:val="restart"/>
            <w:tcMar>
              <w:top w:w="15" w:type="dxa"/>
              <w:left w:w="15" w:type="dxa"/>
              <w:bottom w:w="15" w:type="dxa"/>
              <w:right w:w="15" w:type="dxa"/>
            </w:tcMar>
            <w:vAlign w:val="center"/>
            <w:hideMark/>
          </w:tcPr>
          <w:p w14:paraId="158B0AB8" w14:textId="42699A13" w:rsidR="00ED555C" w:rsidRPr="00147162" w:rsidRDefault="000B48EF" w:rsidP="006750A9">
            <w:pPr>
              <w:snapToGrid w:val="0"/>
              <w:spacing w:before="40" w:after="40" w:line="240" w:lineRule="auto"/>
              <w:jc w:val="center"/>
              <w:textAlignment w:val="center"/>
              <w:rPr>
                <w:rFonts w:cs="Times New Roman"/>
                <w:sz w:val="21"/>
                <w:szCs w:val="21"/>
              </w:rPr>
            </w:pPr>
            <w:r>
              <w:rPr>
                <w:rFonts w:cs="Times New Roman" w:hint="eastAsia"/>
                <w:sz w:val="21"/>
                <w:szCs w:val="21"/>
              </w:rPr>
              <w:t>预应力筋</w:t>
            </w:r>
          </w:p>
        </w:tc>
        <w:tc>
          <w:tcPr>
            <w:tcW w:w="1174" w:type="pct"/>
            <w:tcMar>
              <w:top w:w="15" w:type="dxa"/>
              <w:left w:w="15" w:type="dxa"/>
              <w:bottom w:w="15" w:type="dxa"/>
              <w:right w:w="15" w:type="dxa"/>
            </w:tcMar>
            <w:vAlign w:val="center"/>
            <w:hideMark/>
          </w:tcPr>
          <w:p w14:paraId="1226FE6D" w14:textId="77777777" w:rsidR="00ED555C" w:rsidRPr="00147162" w:rsidRDefault="00ED555C" w:rsidP="006750A9">
            <w:pPr>
              <w:snapToGrid w:val="0"/>
              <w:spacing w:before="40" w:after="40" w:line="240" w:lineRule="auto"/>
              <w:jc w:val="center"/>
              <w:textAlignment w:val="center"/>
              <w:rPr>
                <w:rFonts w:cs="Times New Roman"/>
                <w:sz w:val="21"/>
                <w:szCs w:val="21"/>
              </w:rPr>
            </w:pPr>
            <w:r w:rsidRPr="00147162">
              <w:rPr>
                <w:rFonts w:cs="Times New Roman"/>
                <w:sz w:val="21"/>
                <w:szCs w:val="21"/>
              </w:rPr>
              <w:t>主筋保护层厚度</w:t>
            </w:r>
          </w:p>
        </w:tc>
        <w:tc>
          <w:tcPr>
            <w:tcW w:w="795" w:type="pct"/>
            <w:tcMar>
              <w:top w:w="15" w:type="dxa"/>
              <w:left w:w="15" w:type="dxa"/>
              <w:bottom w:w="15" w:type="dxa"/>
              <w:right w:w="15" w:type="dxa"/>
            </w:tcMar>
            <w:vAlign w:val="center"/>
            <w:hideMark/>
          </w:tcPr>
          <w:p w14:paraId="7CFB5D4E" w14:textId="77777777" w:rsidR="00ED555C" w:rsidRPr="00147162" w:rsidRDefault="00ED555C" w:rsidP="006750A9">
            <w:pPr>
              <w:snapToGrid w:val="0"/>
              <w:spacing w:before="40" w:after="40" w:line="240" w:lineRule="auto"/>
              <w:jc w:val="center"/>
              <w:textAlignment w:val="center"/>
              <w:rPr>
                <w:rFonts w:cs="Times New Roman"/>
                <w:sz w:val="21"/>
                <w:szCs w:val="21"/>
              </w:rPr>
            </w:pPr>
            <w:r w:rsidRPr="00147162">
              <w:rPr>
                <w:rFonts w:cs="Times New Roman"/>
                <w:sz w:val="21"/>
                <w:szCs w:val="21"/>
              </w:rPr>
              <w:t>+5</w:t>
            </w:r>
            <w:r w:rsidRPr="00147162">
              <w:rPr>
                <w:rFonts w:cs="Times New Roman"/>
                <w:sz w:val="21"/>
                <w:szCs w:val="21"/>
              </w:rPr>
              <w:t>，</w:t>
            </w:r>
            <w:r w:rsidRPr="00147162">
              <w:rPr>
                <w:rFonts w:cs="Times New Roman"/>
                <w:sz w:val="21"/>
                <w:szCs w:val="21"/>
              </w:rPr>
              <w:t>-3</w:t>
            </w:r>
          </w:p>
        </w:tc>
        <w:tc>
          <w:tcPr>
            <w:tcW w:w="1926" w:type="pct"/>
            <w:tcMar>
              <w:top w:w="15" w:type="dxa"/>
              <w:left w:w="15" w:type="dxa"/>
              <w:bottom w:w="15" w:type="dxa"/>
              <w:right w:w="15" w:type="dxa"/>
            </w:tcMar>
            <w:vAlign w:val="center"/>
            <w:hideMark/>
          </w:tcPr>
          <w:p w14:paraId="52378500" w14:textId="77777777" w:rsidR="00ED555C" w:rsidRPr="00147162" w:rsidRDefault="00ED555C" w:rsidP="006750A9">
            <w:pPr>
              <w:snapToGrid w:val="0"/>
              <w:spacing w:before="40" w:after="40" w:line="240" w:lineRule="auto"/>
              <w:jc w:val="left"/>
              <w:textAlignment w:val="center"/>
              <w:rPr>
                <w:rFonts w:cs="Times New Roman"/>
                <w:sz w:val="21"/>
                <w:szCs w:val="21"/>
              </w:rPr>
            </w:pPr>
            <w:r w:rsidRPr="00147162">
              <w:rPr>
                <w:rFonts w:cs="Times New Roman"/>
                <w:sz w:val="21"/>
                <w:szCs w:val="21"/>
              </w:rPr>
              <w:t>用调平尺在板两端量测</w:t>
            </w:r>
          </w:p>
        </w:tc>
      </w:tr>
      <w:tr w:rsidR="00ED555C" w14:paraId="725FF4D4" w14:textId="77777777" w:rsidTr="00703EBA">
        <w:trPr>
          <w:trHeight w:val="340"/>
          <w:jc w:val="center"/>
        </w:trPr>
        <w:tc>
          <w:tcPr>
            <w:tcW w:w="333" w:type="pct"/>
            <w:vMerge/>
            <w:vAlign w:val="center"/>
            <w:hideMark/>
          </w:tcPr>
          <w:p w14:paraId="20292580" w14:textId="77777777" w:rsidR="00ED555C" w:rsidRPr="00147162" w:rsidRDefault="00ED555C" w:rsidP="006750A9">
            <w:pPr>
              <w:snapToGrid w:val="0"/>
              <w:spacing w:before="40" w:after="40" w:line="240" w:lineRule="auto"/>
              <w:jc w:val="center"/>
              <w:textAlignment w:val="center"/>
              <w:rPr>
                <w:rFonts w:cs="Times New Roman"/>
                <w:sz w:val="21"/>
                <w:szCs w:val="21"/>
              </w:rPr>
            </w:pPr>
          </w:p>
        </w:tc>
        <w:tc>
          <w:tcPr>
            <w:tcW w:w="771" w:type="pct"/>
            <w:vMerge/>
            <w:vAlign w:val="center"/>
            <w:hideMark/>
          </w:tcPr>
          <w:p w14:paraId="65905A51" w14:textId="77777777" w:rsidR="00ED555C" w:rsidRPr="00147162" w:rsidRDefault="00ED555C" w:rsidP="006750A9">
            <w:pPr>
              <w:snapToGrid w:val="0"/>
              <w:spacing w:before="40" w:after="40" w:line="240" w:lineRule="auto"/>
              <w:jc w:val="center"/>
              <w:textAlignment w:val="center"/>
              <w:rPr>
                <w:rFonts w:cs="Times New Roman"/>
                <w:sz w:val="21"/>
                <w:szCs w:val="21"/>
              </w:rPr>
            </w:pPr>
          </w:p>
        </w:tc>
        <w:tc>
          <w:tcPr>
            <w:tcW w:w="1174" w:type="pct"/>
            <w:tcMar>
              <w:top w:w="15" w:type="dxa"/>
              <w:left w:w="15" w:type="dxa"/>
              <w:bottom w:w="15" w:type="dxa"/>
              <w:right w:w="15" w:type="dxa"/>
            </w:tcMar>
            <w:vAlign w:val="center"/>
            <w:hideMark/>
          </w:tcPr>
          <w:p w14:paraId="6DE5C5D1" w14:textId="77777777" w:rsidR="00ED555C" w:rsidRPr="00147162" w:rsidRDefault="00ED555C" w:rsidP="006750A9">
            <w:pPr>
              <w:pStyle w:val="afb"/>
              <w:rPr>
                <w:szCs w:val="21"/>
              </w:rPr>
            </w:pPr>
            <w:r w:rsidRPr="00147162">
              <w:rPr>
                <w:szCs w:val="21"/>
              </w:rPr>
              <w:t>预应力筋与空心板内孔净间距</w:t>
            </w:r>
          </w:p>
        </w:tc>
        <w:tc>
          <w:tcPr>
            <w:tcW w:w="795" w:type="pct"/>
            <w:tcMar>
              <w:top w:w="15" w:type="dxa"/>
              <w:left w:w="15" w:type="dxa"/>
              <w:bottom w:w="15" w:type="dxa"/>
              <w:right w:w="15" w:type="dxa"/>
            </w:tcMar>
            <w:vAlign w:val="center"/>
            <w:hideMark/>
          </w:tcPr>
          <w:p w14:paraId="22E2CE73" w14:textId="77777777" w:rsidR="00ED555C" w:rsidRPr="00147162" w:rsidRDefault="00ED555C" w:rsidP="006750A9">
            <w:pPr>
              <w:pStyle w:val="afb"/>
              <w:rPr>
                <w:szCs w:val="21"/>
              </w:rPr>
            </w:pPr>
            <w:r w:rsidRPr="00147162">
              <w:rPr>
                <w:szCs w:val="21"/>
              </w:rPr>
              <w:t>+5</w:t>
            </w:r>
            <w:r w:rsidRPr="00147162">
              <w:rPr>
                <w:szCs w:val="21"/>
              </w:rPr>
              <w:t>，</w:t>
            </w:r>
            <w:r w:rsidRPr="00147162">
              <w:rPr>
                <w:szCs w:val="21"/>
              </w:rPr>
              <w:t>0</w:t>
            </w:r>
          </w:p>
        </w:tc>
        <w:tc>
          <w:tcPr>
            <w:tcW w:w="1926" w:type="pct"/>
            <w:tcMar>
              <w:top w:w="15" w:type="dxa"/>
              <w:left w:w="15" w:type="dxa"/>
              <w:bottom w:w="15" w:type="dxa"/>
              <w:right w:w="15" w:type="dxa"/>
            </w:tcMar>
            <w:vAlign w:val="center"/>
            <w:hideMark/>
          </w:tcPr>
          <w:p w14:paraId="7216DE6D" w14:textId="77777777" w:rsidR="00ED555C" w:rsidRPr="00147162" w:rsidRDefault="00ED555C" w:rsidP="006750A9">
            <w:pPr>
              <w:pStyle w:val="afb"/>
              <w:jc w:val="left"/>
              <w:rPr>
                <w:szCs w:val="21"/>
              </w:rPr>
            </w:pPr>
            <w:r w:rsidRPr="00147162">
              <w:rPr>
                <w:szCs w:val="21"/>
              </w:rPr>
              <w:t>用尺量测</w:t>
            </w:r>
          </w:p>
        </w:tc>
      </w:tr>
      <w:tr w:rsidR="00ED555C" w14:paraId="622DBE15" w14:textId="77777777" w:rsidTr="00703EBA">
        <w:trPr>
          <w:trHeight w:val="340"/>
          <w:jc w:val="center"/>
        </w:trPr>
        <w:tc>
          <w:tcPr>
            <w:tcW w:w="333" w:type="pct"/>
            <w:vMerge/>
            <w:vAlign w:val="center"/>
            <w:hideMark/>
          </w:tcPr>
          <w:p w14:paraId="66406552" w14:textId="77777777" w:rsidR="00ED555C" w:rsidRPr="00147162" w:rsidRDefault="00ED555C" w:rsidP="006750A9">
            <w:pPr>
              <w:snapToGrid w:val="0"/>
              <w:spacing w:before="40" w:after="40" w:line="240" w:lineRule="auto"/>
              <w:jc w:val="center"/>
              <w:textAlignment w:val="center"/>
              <w:rPr>
                <w:rFonts w:cs="Times New Roman"/>
                <w:sz w:val="21"/>
                <w:szCs w:val="21"/>
              </w:rPr>
            </w:pPr>
          </w:p>
        </w:tc>
        <w:tc>
          <w:tcPr>
            <w:tcW w:w="771" w:type="pct"/>
            <w:vMerge/>
            <w:vAlign w:val="center"/>
            <w:hideMark/>
          </w:tcPr>
          <w:p w14:paraId="4F7BE1D1" w14:textId="77777777" w:rsidR="00ED555C" w:rsidRPr="00147162" w:rsidRDefault="00ED555C" w:rsidP="006750A9">
            <w:pPr>
              <w:snapToGrid w:val="0"/>
              <w:spacing w:before="40" w:after="40" w:line="240" w:lineRule="auto"/>
              <w:jc w:val="center"/>
              <w:textAlignment w:val="center"/>
              <w:rPr>
                <w:rFonts w:cs="Times New Roman"/>
                <w:sz w:val="21"/>
                <w:szCs w:val="21"/>
              </w:rPr>
            </w:pPr>
          </w:p>
        </w:tc>
        <w:tc>
          <w:tcPr>
            <w:tcW w:w="1174" w:type="pct"/>
            <w:tcMar>
              <w:top w:w="15" w:type="dxa"/>
              <w:left w:w="15" w:type="dxa"/>
              <w:bottom w:w="15" w:type="dxa"/>
              <w:right w:w="15" w:type="dxa"/>
            </w:tcMar>
            <w:vAlign w:val="center"/>
            <w:hideMark/>
          </w:tcPr>
          <w:p w14:paraId="5E92DF66" w14:textId="77777777" w:rsidR="00ED555C" w:rsidRPr="00147162" w:rsidRDefault="00ED555C" w:rsidP="006750A9">
            <w:pPr>
              <w:pStyle w:val="afb"/>
              <w:rPr>
                <w:szCs w:val="21"/>
              </w:rPr>
            </w:pPr>
            <w:r w:rsidRPr="00147162">
              <w:rPr>
                <w:szCs w:val="21"/>
              </w:rPr>
              <w:t>预应力筋在板宽方向的中心位置与规定位置偏差</w:t>
            </w:r>
          </w:p>
        </w:tc>
        <w:tc>
          <w:tcPr>
            <w:tcW w:w="795" w:type="pct"/>
            <w:tcMar>
              <w:top w:w="15" w:type="dxa"/>
              <w:left w:w="15" w:type="dxa"/>
              <w:bottom w:w="15" w:type="dxa"/>
              <w:right w:w="15" w:type="dxa"/>
            </w:tcMar>
            <w:vAlign w:val="center"/>
            <w:hideMark/>
          </w:tcPr>
          <w:p w14:paraId="4391290A" w14:textId="77777777" w:rsidR="00ED555C" w:rsidRPr="00147162" w:rsidRDefault="00ED555C" w:rsidP="006750A9">
            <w:pPr>
              <w:pStyle w:val="afb"/>
              <w:rPr>
                <w:szCs w:val="21"/>
              </w:rPr>
            </w:pPr>
            <w:r w:rsidRPr="00147162">
              <w:rPr>
                <w:szCs w:val="21"/>
              </w:rPr>
              <w:t>＜</w:t>
            </w:r>
            <w:r w:rsidRPr="00147162">
              <w:rPr>
                <w:szCs w:val="21"/>
              </w:rPr>
              <w:t>10</w:t>
            </w:r>
          </w:p>
        </w:tc>
        <w:tc>
          <w:tcPr>
            <w:tcW w:w="1926" w:type="pct"/>
            <w:tcMar>
              <w:top w:w="15" w:type="dxa"/>
              <w:left w:w="15" w:type="dxa"/>
              <w:bottom w:w="15" w:type="dxa"/>
              <w:right w:w="15" w:type="dxa"/>
            </w:tcMar>
            <w:vAlign w:val="center"/>
            <w:hideMark/>
          </w:tcPr>
          <w:p w14:paraId="32E04E6F" w14:textId="77777777" w:rsidR="00ED555C" w:rsidRPr="00147162" w:rsidRDefault="00ED555C" w:rsidP="006750A9">
            <w:pPr>
              <w:pStyle w:val="afb"/>
              <w:jc w:val="left"/>
              <w:rPr>
                <w:szCs w:val="21"/>
              </w:rPr>
            </w:pPr>
            <w:r w:rsidRPr="00147162">
              <w:rPr>
                <w:szCs w:val="21"/>
              </w:rPr>
              <w:t>用尺量测板端面</w:t>
            </w:r>
          </w:p>
        </w:tc>
      </w:tr>
      <w:tr w:rsidR="00ED555C" w14:paraId="4B2784F4" w14:textId="77777777" w:rsidTr="00703EBA">
        <w:trPr>
          <w:trHeight w:val="340"/>
          <w:jc w:val="center"/>
        </w:trPr>
        <w:tc>
          <w:tcPr>
            <w:tcW w:w="333" w:type="pct"/>
            <w:vMerge w:val="restart"/>
            <w:tcMar>
              <w:top w:w="15" w:type="dxa"/>
              <w:left w:w="15" w:type="dxa"/>
              <w:bottom w:w="15" w:type="dxa"/>
              <w:right w:w="15" w:type="dxa"/>
            </w:tcMar>
            <w:vAlign w:val="center"/>
            <w:hideMark/>
          </w:tcPr>
          <w:p w14:paraId="0FE20998" w14:textId="77777777" w:rsidR="00ED555C" w:rsidRPr="00147162" w:rsidRDefault="00ED555C" w:rsidP="006750A9">
            <w:pPr>
              <w:snapToGrid w:val="0"/>
              <w:spacing w:before="40" w:after="40" w:line="240" w:lineRule="auto"/>
              <w:jc w:val="center"/>
              <w:textAlignment w:val="center"/>
              <w:rPr>
                <w:rFonts w:cs="Times New Roman"/>
                <w:sz w:val="21"/>
                <w:szCs w:val="21"/>
              </w:rPr>
            </w:pPr>
            <w:r w:rsidRPr="00147162">
              <w:rPr>
                <w:rFonts w:cs="Times New Roman"/>
                <w:sz w:val="21"/>
                <w:szCs w:val="21"/>
              </w:rPr>
              <w:t>4</w:t>
            </w:r>
          </w:p>
        </w:tc>
        <w:tc>
          <w:tcPr>
            <w:tcW w:w="771" w:type="pct"/>
            <w:vMerge w:val="restart"/>
            <w:tcMar>
              <w:top w:w="15" w:type="dxa"/>
              <w:left w:w="15" w:type="dxa"/>
              <w:bottom w:w="15" w:type="dxa"/>
              <w:right w:w="15" w:type="dxa"/>
            </w:tcMar>
            <w:vAlign w:val="center"/>
            <w:hideMark/>
          </w:tcPr>
          <w:p w14:paraId="6D96B726" w14:textId="77777777" w:rsidR="00ED555C" w:rsidRPr="00147162" w:rsidRDefault="00ED555C" w:rsidP="006750A9">
            <w:pPr>
              <w:snapToGrid w:val="0"/>
              <w:spacing w:before="40" w:after="40" w:line="240" w:lineRule="auto"/>
              <w:jc w:val="center"/>
              <w:textAlignment w:val="center"/>
              <w:rPr>
                <w:rFonts w:cs="Times New Roman"/>
                <w:sz w:val="21"/>
                <w:szCs w:val="21"/>
              </w:rPr>
            </w:pPr>
            <w:r w:rsidRPr="00147162">
              <w:rPr>
                <w:rFonts w:cs="Times New Roman"/>
                <w:sz w:val="21"/>
                <w:szCs w:val="21"/>
              </w:rPr>
              <w:t>预埋螺母</w:t>
            </w:r>
          </w:p>
        </w:tc>
        <w:tc>
          <w:tcPr>
            <w:tcW w:w="1174" w:type="pct"/>
            <w:tcMar>
              <w:top w:w="15" w:type="dxa"/>
              <w:left w:w="15" w:type="dxa"/>
              <w:bottom w:w="15" w:type="dxa"/>
              <w:right w:w="15" w:type="dxa"/>
            </w:tcMar>
            <w:vAlign w:val="center"/>
            <w:hideMark/>
          </w:tcPr>
          <w:p w14:paraId="49FD3014" w14:textId="77777777" w:rsidR="00ED555C" w:rsidRPr="00147162" w:rsidRDefault="00ED555C" w:rsidP="006750A9">
            <w:pPr>
              <w:snapToGrid w:val="0"/>
              <w:spacing w:before="40" w:after="40" w:line="240" w:lineRule="auto"/>
              <w:jc w:val="center"/>
              <w:textAlignment w:val="center"/>
              <w:rPr>
                <w:rFonts w:cs="Times New Roman"/>
                <w:sz w:val="21"/>
                <w:szCs w:val="21"/>
              </w:rPr>
            </w:pPr>
            <w:r w:rsidRPr="00147162">
              <w:rPr>
                <w:rFonts w:cs="Times New Roman"/>
                <w:sz w:val="21"/>
                <w:szCs w:val="21"/>
              </w:rPr>
              <w:t>中心位置偏移</w:t>
            </w:r>
          </w:p>
        </w:tc>
        <w:tc>
          <w:tcPr>
            <w:tcW w:w="795" w:type="pct"/>
            <w:tcMar>
              <w:top w:w="15" w:type="dxa"/>
              <w:left w:w="15" w:type="dxa"/>
              <w:bottom w:w="15" w:type="dxa"/>
              <w:right w:w="15" w:type="dxa"/>
            </w:tcMar>
            <w:vAlign w:val="center"/>
            <w:hideMark/>
          </w:tcPr>
          <w:p w14:paraId="112A5219" w14:textId="5A0C8C53" w:rsidR="00ED555C" w:rsidRPr="00147162" w:rsidRDefault="000B48EF" w:rsidP="006750A9">
            <w:pPr>
              <w:snapToGrid w:val="0"/>
              <w:spacing w:before="40" w:after="40" w:line="240" w:lineRule="auto"/>
              <w:jc w:val="center"/>
              <w:textAlignment w:val="center"/>
              <w:rPr>
                <w:rFonts w:cs="Times New Roman"/>
                <w:sz w:val="21"/>
                <w:szCs w:val="21"/>
              </w:rPr>
            </w:pPr>
            <w:r>
              <w:rPr>
                <w:rFonts w:cs="Times New Roman"/>
                <w:sz w:val="21"/>
                <w:szCs w:val="21"/>
              </w:rPr>
              <w:t>3</w:t>
            </w:r>
          </w:p>
        </w:tc>
        <w:tc>
          <w:tcPr>
            <w:tcW w:w="1926" w:type="pct"/>
            <w:tcMar>
              <w:top w:w="15" w:type="dxa"/>
              <w:left w:w="15" w:type="dxa"/>
              <w:bottom w:w="15" w:type="dxa"/>
              <w:right w:w="15" w:type="dxa"/>
            </w:tcMar>
            <w:vAlign w:val="center"/>
            <w:hideMark/>
          </w:tcPr>
          <w:p w14:paraId="1F9C52F7" w14:textId="77777777" w:rsidR="00ED555C" w:rsidRPr="00147162" w:rsidRDefault="00ED555C" w:rsidP="006750A9">
            <w:pPr>
              <w:snapToGrid w:val="0"/>
              <w:spacing w:before="40" w:after="40" w:line="240" w:lineRule="auto"/>
              <w:jc w:val="left"/>
              <w:textAlignment w:val="center"/>
              <w:rPr>
                <w:rFonts w:cs="Times New Roman"/>
                <w:sz w:val="21"/>
                <w:szCs w:val="21"/>
              </w:rPr>
            </w:pPr>
            <w:r w:rsidRPr="00147162">
              <w:rPr>
                <w:rFonts w:cs="Times New Roman"/>
                <w:sz w:val="21"/>
                <w:szCs w:val="21"/>
              </w:rPr>
              <w:t>用尺量测纵、横两个方向中心线，取其中较大值</w:t>
            </w:r>
          </w:p>
        </w:tc>
      </w:tr>
      <w:tr w:rsidR="00ED555C" w14:paraId="5ECD11ED" w14:textId="77777777" w:rsidTr="00703EBA">
        <w:trPr>
          <w:trHeight w:val="340"/>
          <w:jc w:val="center"/>
        </w:trPr>
        <w:tc>
          <w:tcPr>
            <w:tcW w:w="333" w:type="pct"/>
            <w:vMerge/>
            <w:vAlign w:val="center"/>
            <w:hideMark/>
          </w:tcPr>
          <w:p w14:paraId="46245976" w14:textId="77777777" w:rsidR="00ED555C" w:rsidRPr="00147162" w:rsidRDefault="00ED555C" w:rsidP="006750A9">
            <w:pPr>
              <w:snapToGrid w:val="0"/>
              <w:spacing w:before="40" w:after="40" w:line="240" w:lineRule="auto"/>
              <w:jc w:val="center"/>
              <w:textAlignment w:val="center"/>
              <w:rPr>
                <w:rFonts w:cs="Times New Roman"/>
                <w:sz w:val="21"/>
                <w:szCs w:val="21"/>
              </w:rPr>
            </w:pPr>
          </w:p>
        </w:tc>
        <w:tc>
          <w:tcPr>
            <w:tcW w:w="771" w:type="pct"/>
            <w:vMerge/>
            <w:vAlign w:val="center"/>
            <w:hideMark/>
          </w:tcPr>
          <w:p w14:paraId="7B88CF04" w14:textId="77777777" w:rsidR="00ED555C" w:rsidRPr="00147162" w:rsidRDefault="00ED555C" w:rsidP="006750A9">
            <w:pPr>
              <w:snapToGrid w:val="0"/>
              <w:spacing w:before="40" w:after="40" w:line="240" w:lineRule="auto"/>
              <w:jc w:val="center"/>
              <w:textAlignment w:val="center"/>
              <w:rPr>
                <w:rFonts w:cs="Times New Roman"/>
                <w:sz w:val="21"/>
                <w:szCs w:val="21"/>
              </w:rPr>
            </w:pPr>
          </w:p>
        </w:tc>
        <w:tc>
          <w:tcPr>
            <w:tcW w:w="1174" w:type="pct"/>
            <w:tcMar>
              <w:top w:w="15" w:type="dxa"/>
              <w:left w:w="15" w:type="dxa"/>
              <w:bottom w:w="15" w:type="dxa"/>
              <w:right w:w="15" w:type="dxa"/>
            </w:tcMar>
            <w:vAlign w:val="center"/>
            <w:hideMark/>
          </w:tcPr>
          <w:p w14:paraId="4A7AD3C6" w14:textId="77777777" w:rsidR="00ED555C" w:rsidRPr="00147162" w:rsidRDefault="00ED555C" w:rsidP="006750A9">
            <w:pPr>
              <w:pStyle w:val="afb"/>
              <w:rPr>
                <w:szCs w:val="21"/>
              </w:rPr>
            </w:pPr>
            <w:r w:rsidRPr="00147162">
              <w:rPr>
                <w:szCs w:val="21"/>
              </w:rPr>
              <w:t>与混凝土面平整</w:t>
            </w:r>
          </w:p>
        </w:tc>
        <w:tc>
          <w:tcPr>
            <w:tcW w:w="795" w:type="pct"/>
            <w:tcMar>
              <w:top w:w="15" w:type="dxa"/>
              <w:left w:w="15" w:type="dxa"/>
              <w:bottom w:w="15" w:type="dxa"/>
              <w:right w:w="15" w:type="dxa"/>
            </w:tcMar>
            <w:vAlign w:val="center"/>
            <w:hideMark/>
          </w:tcPr>
          <w:p w14:paraId="651B2E91" w14:textId="67FE82DA" w:rsidR="00ED555C" w:rsidRPr="00147162" w:rsidRDefault="00ED555C" w:rsidP="006750A9">
            <w:pPr>
              <w:pStyle w:val="afb"/>
              <w:rPr>
                <w:szCs w:val="21"/>
              </w:rPr>
            </w:pPr>
            <w:r w:rsidRPr="00147162">
              <w:rPr>
                <w:szCs w:val="21"/>
              </w:rPr>
              <w:t>＜</w:t>
            </w:r>
            <w:r w:rsidR="000B48EF">
              <w:rPr>
                <w:szCs w:val="21"/>
              </w:rPr>
              <w:t>3</w:t>
            </w:r>
          </w:p>
        </w:tc>
        <w:tc>
          <w:tcPr>
            <w:tcW w:w="1926" w:type="pct"/>
            <w:tcMar>
              <w:top w:w="15" w:type="dxa"/>
              <w:left w:w="15" w:type="dxa"/>
              <w:bottom w:w="15" w:type="dxa"/>
              <w:right w:w="15" w:type="dxa"/>
            </w:tcMar>
            <w:vAlign w:val="center"/>
            <w:hideMark/>
          </w:tcPr>
          <w:p w14:paraId="5ED65022" w14:textId="77777777" w:rsidR="00ED555C" w:rsidRPr="00147162" w:rsidRDefault="00ED555C" w:rsidP="006750A9">
            <w:pPr>
              <w:pStyle w:val="afb"/>
              <w:jc w:val="left"/>
              <w:rPr>
                <w:szCs w:val="21"/>
              </w:rPr>
            </w:pPr>
            <w:r w:rsidRPr="00147162">
              <w:rPr>
                <w:szCs w:val="21"/>
              </w:rPr>
              <w:t>用平尺和钢板尺量测</w:t>
            </w:r>
          </w:p>
        </w:tc>
      </w:tr>
      <w:tr w:rsidR="00ED555C" w14:paraId="2966FFAC" w14:textId="77777777" w:rsidTr="00703EBA">
        <w:trPr>
          <w:trHeight w:val="340"/>
          <w:jc w:val="center"/>
        </w:trPr>
        <w:tc>
          <w:tcPr>
            <w:tcW w:w="333" w:type="pct"/>
            <w:vMerge w:val="restart"/>
            <w:tcMar>
              <w:top w:w="15" w:type="dxa"/>
              <w:left w:w="15" w:type="dxa"/>
              <w:bottom w:w="15" w:type="dxa"/>
              <w:right w:w="15" w:type="dxa"/>
            </w:tcMar>
            <w:vAlign w:val="center"/>
            <w:hideMark/>
          </w:tcPr>
          <w:p w14:paraId="7C358850" w14:textId="77777777" w:rsidR="00ED555C" w:rsidRPr="00147162" w:rsidRDefault="00ED555C" w:rsidP="006750A9">
            <w:pPr>
              <w:snapToGrid w:val="0"/>
              <w:spacing w:before="40" w:after="40" w:line="240" w:lineRule="auto"/>
              <w:jc w:val="center"/>
              <w:textAlignment w:val="center"/>
              <w:rPr>
                <w:rFonts w:cs="Times New Roman"/>
                <w:sz w:val="21"/>
                <w:szCs w:val="21"/>
              </w:rPr>
            </w:pPr>
            <w:r w:rsidRPr="00147162">
              <w:rPr>
                <w:rFonts w:cs="Times New Roman"/>
                <w:sz w:val="21"/>
                <w:szCs w:val="21"/>
              </w:rPr>
              <w:t>5</w:t>
            </w:r>
          </w:p>
        </w:tc>
        <w:tc>
          <w:tcPr>
            <w:tcW w:w="771" w:type="pct"/>
            <w:vMerge w:val="restart"/>
            <w:tcMar>
              <w:top w:w="15" w:type="dxa"/>
              <w:left w:w="15" w:type="dxa"/>
              <w:bottom w:w="15" w:type="dxa"/>
              <w:right w:w="15" w:type="dxa"/>
            </w:tcMar>
            <w:vAlign w:val="center"/>
            <w:hideMark/>
          </w:tcPr>
          <w:p w14:paraId="2CBB4F63" w14:textId="77777777" w:rsidR="00ED555C" w:rsidRPr="00147162" w:rsidRDefault="00ED555C" w:rsidP="006750A9">
            <w:pPr>
              <w:snapToGrid w:val="0"/>
              <w:spacing w:before="40" w:after="40" w:line="240" w:lineRule="auto"/>
              <w:jc w:val="center"/>
              <w:textAlignment w:val="center"/>
              <w:rPr>
                <w:rFonts w:cs="Times New Roman"/>
                <w:sz w:val="21"/>
                <w:szCs w:val="21"/>
              </w:rPr>
            </w:pPr>
            <w:r w:rsidRPr="00147162">
              <w:rPr>
                <w:rFonts w:cs="Times New Roman"/>
                <w:sz w:val="21"/>
                <w:szCs w:val="21"/>
              </w:rPr>
              <w:t>预留孔洞</w:t>
            </w:r>
          </w:p>
        </w:tc>
        <w:tc>
          <w:tcPr>
            <w:tcW w:w="1174" w:type="pct"/>
            <w:tcMar>
              <w:top w:w="15" w:type="dxa"/>
              <w:left w:w="15" w:type="dxa"/>
              <w:bottom w:w="15" w:type="dxa"/>
              <w:right w:w="15" w:type="dxa"/>
            </w:tcMar>
            <w:vAlign w:val="center"/>
            <w:hideMark/>
          </w:tcPr>
          <w:p w14:paraId="28E15937" w14:textId="77777777" w:rsidR="00ED555C" w:rsidRPr="00147162" w:rsidRDefault="00ED555C" w:rsidP="006750A9">
            <w:pPr>
              <w:snapToGrid w:val="0"/>
              <w:spacing w:before="40" w:after="40" w:line="240" w:lineRule="auto"/>
              <w:jc w:val="center"/>
              <w:textAlignment w:val="center"/>
              <w:rPr>
                <w:rFonts w:cs="Times New Roman"/>
                <w:sz w:val="21"/>
                <w:szCs w:val="21"/>
              </w:rPr>
            </w:pPr>
            <w:r w:rsidRPr="00147162">
              <w:rPr>
                <w:rFonts w:cs="Times New Roman"/>
                <w:sz w:val="21"/>
                <w:szCs w:val="21"/>
              </w:rPr>
              <w:t>中心线位置偏移</w:t>
            </w:r>
          </w:p>
        </w:tc>
        <w:tc>
          <w:tcPr>
            <w:tcW w:w="795" w:type="pct"/>
            <w:tcMar>
              <w:top w:w="15" w:type="dxa"/>
              <w:left w:w="15" w:type="dxa"/>
              <w:bottom w:w="15" w:type="dxa"/>
              <w:right w:w="15" w:type="dxa"/>
            </w:tcMar>
            <w:vAlign w:val="center"/>
            <w:hideMark/>
          </w:tcPr>
          <w:p w14:paraId="68285B0F" w14:textId="34C9A896" w:rsidR="00ED555C" w:rsidRPr="00147162" w:rsidRDefault="000B48EF" w:rsidP="006750A9">
            <w:pPr>
              <w:snapToGrid w:val="0"/>
              <w:spacing w:before="40" w:after="40" w:line="240" w:lineRule="auto"/>
              <w:jc w:val="center"/>
              <w:textAlignment w:val="center"/>
              <w:rPr>
                <w:rFonts w:cs="Times New Roman"/>
                <w:sz w:val="21"/>
                <w:szCs w:val="21"/>
              </w:rPr>
            </w:pPr>
            <w:r>
              <w:rPr>
                <w:rFonts w:cs="Times New Roman"/>
                <w:sz w:val="21"/>
                <w:szCs w:val="21"/>
              </w:rPr>
              <w:t>5</w:t>
            </w:r>
          </w:p>
        </w:tc>
        <w:tc>
          <w:tcPr>
            <w:tcW w:w="1926" w:type="pct"/>
            <w:tcMar>
              <w:top w:w="15" w:type="dxa"/>
              <w:left w:w="15" w:type="dxa"/>
              <w:bottom w:w="15" w:type="dxa"/>
              <w:right w:w="15" w:type="dxa"/>
            </w:tcMar>
            <w:vAlign w:val="center"/>
            <w:hideMark/>
          </w:tcPr>
          <w:p w14:paraId="6F3A449C" w14:textId="77777777" w:rsidR="00ED555C" w:rsidRPr="00147162" w:rsidRDefault="00ED555C" w:rsidP="006750A9">
            <w:pPr>
              <w:snapToGrid w:val="0"/>
              <w:spacing w:before="40" w:after="40" w:line="240" w:lineRule="auto"/>
              <w:jc w:val="left"/>
              <w:textAlignment w:val="center"/>
              <w:rPr>
                <w:rFonts w:cs="Times New Roman"/>
                <w:sz w:val="21"/>
                <w:szCs w:val="21"/>
              </w:rPr>
            </w:pPr>
            <w:r w:rsidRPr="00147162">
              <w:rPr>
                <w:rFonts w:cs="Times New Roman"/>
                <w:sz w:val="21"/>
                <w:szCs w:val="21"/>
              </w:rPr>
              <w:t>用尺量测纵、横两个方向中心线，取其中较大值</w:t>
            </w:r>
          </w:p>
        </w:tc>
      </w:tr>
      <w:tr w:rsidR="00ED555C" w14:paraId="3528B0B5" w14:textId="77777777" w:rsidTr="00703EBA">
        <w:trPr>
          <w:trHeight w:val="340"/>
          <w:jc w:val="center"/>
        </w:trPr>
        <w:tc>
          <w:tcPr>
            <w:tcW w:w="333" w:type="pct"/>
            <w:vMerge/>
            <w:vAlign w:val="center"/>
            <w:hideMark/>
          </w:tcPr>
          <w:p w14:paraId="6F6B2BA5" w14:textId="77777777" w:rsidR="00ED555C" w:rsidRPr="00147162" w:rsidRDefault="00ED555C" w:rsidP="006750A9">
            <w:pPr>
              <w:snapToGrid w:val="0"/>
              <w:spacing w:before="40" w:after="40" w:line="240" w:lineRule="auto"/>
              <w:jc w:val="center"/>
              <w:textAlignment w:val="center"/>
              <w:rPr>
                <w:rFonts w:cs="Times New Roman"/>
                <w:sz w:val="21"/>
                <w:szCs w:val="21"/>
              </w:rPr>
            </w:pPr>
          </w:p>
        </w:tc>
        <w:tc>
          <w:tcPr>
            <w:tcW w:w="771" w:type="pct"/>
            <w:vMerge/>
            <w:vAlign w:val="center"/>
            <w:hideMark/>
          </w:tcPr>
          <w:p w14:paraId="7D7641B0" w14:textId="77777777" w:rsidR="00ED555C" w:rsidRPr="00147162" w:rsidRDefault="00ED555C" w:rsidP="006750A9">
            <w:pPr>
              <w:snapToGrid w:val="0"/>
              <w:spacing w:before="40" w:after="40" w:line="240" w:lineRule="auto"/>
              <w:jc w:val="center"/>
              <w:textAlignment w:val="center"/>
              <w:rPr>
                <w:rFonts w:cs="Times New Roman"/>
                <w:sz w:val="21"/>
                <w:szCs w:val="21"/>
              </w:rPr>
            </w:pPr>
          </w:p>
        </w:tc>
        <w:tc>
          <w:tcPr>
            <w:tcW w:w="1174" w:type="pct"/>
            <w:tcMar>
              <w:top w:w="15" w:type="dxa"/>
              <w:left w:w="15" w:type="dxa"/>
              <w:bottom w:w="15" w:type="dxa"/>
              <w:right w:w="15" w:type="dxa"/>
            </w:tcMar>
            <w:vAlign w:val="center"/>
            <w:hideMark/>
          </w:tcPr>
          <w:p w14:paraId="3CC2FABE" w14:textId="77777777" w:rsidR="00ED555C" w:rsidRPr="00147162" w:rsidRDefault="00ED555C" w:rsidP="006750A9">
            <w:pPr>
              <w:pStyle w:val="afb"/>
              <w:rPr>
                <w:szCs w:val="21"/>
              </w:rPr>
            </w:pPr>
            <w:r w:rsidRPr="00147162">
              <w:rPr>
                <w:szCs w:val="21"/>
              </w:rPr>
              <w:t>规格尺寸</w:t>
            </w:r>
          </w:p>
        </w:tc>
        <w:tc>
          <w:tcPr>
            <w:tcW w:w="795" w:type="pct"/>
            <w:tcMar>
              <w:top w:w="15" w:type="dxa"/>
              <w:left w:w="15" w:type="dxa"/>
              <w:bottom w:w="15" w:type="dxa"/>
              <w:right w:w="15" w:type="dxa"/>
            </w:tcMar>
            <w:vAlign w:val="center"/>
            <w:hideMark/>
          </w:tcPr>
          <w:p w14:paraId="1F1A23F7" w14:textId="20AB7DAA" w:rsidR="00ED555C" w:rsidRPr="00147162" w:rsidRDefault="00ED555C" w:rsidP="006750A9">
            <w:pPr>
              <w:pStyle w:val="afb"/>
              <w:rPr>
                <w:szCs w:val="21"/>
              </w:rPr>
            </w:pPr>
            <w:r w:rsidRPr="00147162">
              <w:rPr>
                <w:szCs w:val="21"/>
              </w:rPr>
              <w:t>±</w:t>
            </w:r>
            <w:r w:rsidR="000B48EF">
              <w:rPr>
                <w:szCs w:val="21"/>
              </w:rPr>
              <w:t>5</w:t>
            </w:r>
          </w:p>
        </w:tc>
        <w:tc>
          <w:tcPr>
            <w:tcW w:w="1926" w:type="pct"/>
            <w:tcMar>
              <w:top w:w="15" w:type="dxa"/>
              <w:left w:w="15" w:type="dxa"/>
              <w:bottom w:w="15" w:type="dxa"/>
              <w:right w:w="15" w:type="dxa"/>
            </w:tcMar>
            <w:vAlign w:val="center"/>
            <w:hideMark/>
          </w:tcPr>
          <w:p w14:paraId="48E28582" w14:textId="77777777" w:rsidR="00ED555C" w:rsidRPr="00147162" w:rsidRDefault="00ED555C" w:rsidP="006750A9">
            <w:pPr>
              <w:pStyle w:val="afb"/>
              <w:jc w:val="left"/>
              <w:rPr>
                <w:szCs w:val="21"/>
              </w:rPr>
            </w:pPr>
            <w:r w:rsidRPr="00147162">
              <w:rPr>
                <w:szCs w:val="21"/>
              </w:rPr>
              <w:t>用尺量测纵、横两个方向孔径，取其中较大值</w:t>
            </w:r>
          </w:p>
        </w:tc>
      </w:tr>
    </w:tbl>
    <w:p w14:paraId="750FD97B" w14:textId="17AEC856" w:rsidR="00ED555C" w:rsidRDefault="00ED555C" w:rsidP="00ED555C">
      <w:pPr>
        <w:pStyle w:val="affa"/>
      </w:pPr>
      <w:r w:rsidRPr="006153CE">
        <w:rPr>
          <w:rFonts w:hint="eastAsia"/>
        </w:rPr>
        <w:t>注：</w:t>
      </w:r>
      <w:r w:rsidRPr="003A6D31">
        <w:rPr>
          <w:i/>
        </w:rPr>
        <w:t>L</w:t>
      </w:r>
      <w:r>
        <w:t>为</w:t>
      </w:r>
      <w:r>
        <w:rPr>
          <w:rFonts w:hint="eastAsia"/>
        </w:rPr>
        <w:t>预制构件的长度（</w:t>
      </w:r>
      <w:r>
        <w:rPr>
          <w:rFonts w:hint="eastAsia"/>
        </w:rPr>
        <w:t>m</w:t>
      </w:r>
      <w:r>
        <w:rPr>
          <w:rFonts w:hint="eastAsia"/>
        </w:rPr>
        <w:t>）</w:t>
      </w:r>
      <w:r w:rsidR="00703EBA">
        <w:rPr>
          <w:rFonts w:hint="eastAsia"/>
        </w:rPr>
        <w:t>。</w:t>
      </w:r>
    </w:p>
    <w:p w14:paraId="7C1739B1" w14:textId="05541F9F" w:rsidR="00ED555C" w:rsidRDefault="00ED555C" w:rsidP="00ED555C">
      <w:pPr>
        <w:jc w:val="center"/>
        <w:rPr>
          <w:b/>
          <w:sz w:val="21"/>
          <w:lang w:val="en-NZ"/>
        </w:rPr>
      </w:pPr>
      <w:r w:rsidRPr="00B11A5D">
        <w:rPr>
          <w:rFonts w:hint="eastAsia"/>
          <w:b/>
          <w:sz w:val="21"/>
          <w:lang w:val="en-NZ"/>
        </w:rPr>
        <w:t>表</w:t>
      </w:r>
      <w:r w:rsidRPr="00B11A5D">
        <w:rPr>
          <w:b/>
          <w:sz w:val="21"/>
          <w:lang w:val="en-NZ"/>
        </w:rPr>
        <w:t>7.3.</w:t>
      </w:r>
      <w:r>
        <w:rPr>
          <w:b/>
          <w:sz w:val="21"/>
          <w:lang w:val="en-NZ"/>
        </w:rPr>
        <w:t>3</w:t>
      </w:r>
      <w:r w:rsidRPr="00B11A5D">
        <w:rPr>
          <w:b/>
          <w:sz w:val="21"/>
          <w:lang w:val="en-NZ"/>
        </w:rPr>
        <w:t>-</w:t>
      </w:r>
      <w:r>
        <w:rPr>
          <w:b/>
          <w:sz w:val="21"/>
          <w:lang w:val="en-NZ"/>
        </w:rPr>
        <w:t>2</w:t>
      </w:r>
      <w:r w:rsidRPr="00B11A5D">
        <w:rPr>
          <w:rFonts w:hint="eastAsia"/>
          <w:b/>
          <w:sz w:val="21"/>
          <w:lang w:val="en-NZ"/>
        </w:rPr>
        <w:t xml:space="preserve">  </w:t>
      </w:r>
      <w:r w:rsidR="000B48EF">
        <w:rPr>
          <w:rFonts w:hint="eastAsia"/>
          <w:b/>
          <w:sz w:val="21"/>
          <w:lang w:val="en-NZ"/>
        </w:rPr>
        <w:t>空心</w:t>
      </w:r>
      <w:r w:rsidRPr="00D10109">
        <w:rPr>
          <w:rFonts w:hint="eastAsia"/>
          <w:b/>
          <w:sz w:val="21"/>
          <w:lang w:val="en-NZ"/>
        </w:rPr>
        <w:t>墙板类构件的尺寸允许偏差及检验方法</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06"/>
        <w:gridCol w:w="1172"/>
        <w:gridCol w:w="2019"/>
        <w:gridCol w:w="1291"/>
        <w:gridCol w:w="3188"/>
      </w:tblGrid>
      <w:tr w:rsidR="00ED555C" w:rsidRPr="00D10109" w14:paraId="2FA9DE32" w14:textId="77777777" w:rsidTr="00703EBA">
        <w:trPr>
          <w:trHeight w:val="340"/>
          <w:tblHeader/>
          <w:jc w:val="center"/>
        </w:trPr>
        <w:tc>
          <w:tcPr>
            <w:tcW w:w="366" w:type="pct"/>
            <w:tcMar>
              <w:top w:w="15" w:type="dxa"/>
              <w:left w:w="15" w:type="dxa"/>
              <w:bottom w:w="15" w:type="dxa"/>
              <w:right w:w="15" w:type="dxa"/>
            </w:tcMar>
            <w:vAlign w:val="center"/>
            <w:hideMark/>
          </w:tcPr>
          <w:p w14:paraId="220D3ECD"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序号</w:t>
            </w:r>
          </w:p>
        </w:tc>
        <w:tc>
          <w:tcPr>
            <w:tcW w:w="1928" w:type="pct"/>
            <w:gridSpan w:val="2"/>
            <w:tcMar>
              <w:top w:w="15" w:type="dxa"/>
              <w:left w:w="15" w:type="dxa"/>
              <w:bottom w:w="15" w:type="dxa"/>
              <w:right w:w="15" w:type="dxa"/>
            </w:tcMar>
            <w:vAlign w:val="center"/>
            <w:hideMark/>
          </w:tcPr>
          <w:p w14:paraId="712F0FEB" w14:textId="77777777" w:rsidR="00ED555C" w:rsidRPr="00D10109" w:rsidRDefault="00ED555C" w:rsidP="006750A9">
            <w:pPr>
              <w:snapToGrid w:val="0"/>
              <w:spacing w:before="40" w:after="40" w:line="240" w:lineRule="auto"/>
              <w:jc w:val="center"/>
              <w:textAlignment w:val="center"/>
              <w:rPr>
                <w:rFonts w:cs="Times New Roman"/>
                <w:sz w:val="21"/>
                <w:szCs w:val="21"/>
              </w:rPr>
            </w:pPr>
            <w:r>
              <w:rPr>
                <w:rFonts w:cs="Times New Roman" w:hint="eastAsia"/>
                <w:sz w:val="21"/>
                <w:szCs w:val="21"/>
              </w:rPr>
              <w:t>检查</w:t>
            </w:r>
            <w:r w:rsidRPr="00147162">
              <w:rPr>
                <w:rFonts w:cs="Times New Roman"/>
                <w:sz w:val="21"/>
                <w:szCs w:val="21"/>
              </w:rPr>
              <w:t>项目</w:t>
            </w:r>
          </w:p>
        </w:tc>
        <w:tc>
          <w:tcPr>
            <w:tcW w:w="780" w:type="pct"/>
            <w:tcMar>
              <w:top w:w="15" w:type="dxa"/>
              <w:left w:w="15" w:type="dxa"/>
              <w:bottom w:w="15" w:type="dxa"/>
              <w:right w:w="15" w:type="dxa"/>
            </w:tcMar>
            <w:vAlign w:val="center"/>
            <w:hideMark/>
          </w:tcPr>
          <w:p w14:paraId="35829538"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允许偏差（</w:t>
            </w:r>
            <w:r w:rsidRPr="00D10109">
              <w:rPr>
                <w:rFonts w:cs="Times New Roman"/>
                <w:sz w:val="21"/>
                <w:szCs w:val="21"/>
              </w:rPr>
              <w:t>mm</w:t>
            </w:r>
            <w:r w:rsidRPr="00D10109">
              <w:rPr>
                <w:rFonts w:cs="Times New Roman" w:hint="eastAsia"/>
                <w:sz w:val="21"/>
                <w:szCs w:val="21"/>
              </w:rPr>
              <w:t>）</w:t>
            </w:r>
          </w:p>
        </w:tc>
        <w:tc>
          <w:tcPr>
            <w:tcW w:w="1926" w:type="pct"/>
            <w:tcMar>
              <w:top w:w="15" w:type="dxa"/>
              <w:left w:w="15" w:type="dxa"/>
              <w:bottom w:w="15" w:type="dxa"/>
              <w:right w:w="15" w:type="dxa"/>
            </w:tcMar>
            <w:vAlign w:val="center"/>
            <w:hideMark/>
          </w:tcPr>
          <w:p w14:paraId="6DA36014"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检验方法</w:t>
            </w:r>
          </w:p>
        </w:tc>
      </w:tr>
      <w:tr w:rsidR="00ED555C" w:rsidRPr="00D10109" w14:paraId="650867E9" w14:textId="77777777" w:rsidTr="00703EBA">
        <w:trPr>
          <w:trHeight w:val="340"/>
          <w:jc w:val="center"/>
        </w:trPr>
        <w:tc>
          <w:tcPr>
            <w:tcW w:w="366" w:type="pct"/>
            <w:vMerge w:val="restart"/>
            <w:tcMar>
              <w:top w:w="15" w:type="dxa"/>
              <w:left w:w="15" w:type="dxa"/>
              <w:bottom w:w="15" w:type="dxa"/>
              <w:right w:w="15" w:type="dxa"/>
            </w:tcMar>
            <w:vAlign w:val="center"/>
            <w:hideMark/>
          </w:tcPr>
          <w:p w14:paraId="22BDF29E"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sz w:val="21"/>
                <w:szCs w:val="21"/>
              </w:rPr>
              <w:t>1</w:t>
            </w:r>
          </w:p>
        </w:tc>
        <w:tc>
          <w:tcPr>
            <w:tcW w:w="708" w:type="pct"/>
            <w:vMerge w:val="restart"/>
            <w:tcMar>
              <w:top w:w="15" w:type="dxa"/>
              <w:left w:w="15" w:type="dxa"/>
              <w:bottom w:w="15" w:type="dxa"/>
              <w:right w:w="15" w:type="dxa"/>
            </w:tcMar>
            <w:vAlign w:val="center"/>
            <w:hideMark/>
          </w:tcPr>
          <w:p w14:paraId="6C1151B1"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规格尺寸</w:t>
            </w:r>
          </w:p>
        </w:tc>
        <w:tc>
          <w:tcPr>
            <w:tcW w:w="1220" w:type="pct"/>
            <w:tcMar>
              <w:top w:w="15" w:type="dxa"/>
              <w:left w:w="15" w:type="dxa"/>
              <w:bottom w:w="15" w:type="dxa"/>
              <w:right w:w="15" w:type="dxa"/>
            </w:tcMar>
            <w:vAlign w:val="center"/>
            <w:hideMark/>
          </w:tcPr>
          <w:p w14:paraId="6F77D947"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长度</w:t>
            </w:r>
          </w:p>
        </w:tc>
        <w:tc>
          <w:tcPr>
            <w:tcW w:w="780" w:type="pct"/>
            <w:tcMar>
              <w:top w:w="15" w:type="dxa"/>
              <w:left w:w="15" w:type="dxa"/>
              <w:bottom w:w="15" w:type="dxa"/>
              <w:right w:w="15" w:type="dxa"/>
            </w:tcMar>
            <w:vAlign w:val="center"/>
            <w:hideMark/>
          </w:tcPr>
          <w:p w14:paraId="63D75ADF"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w:t>
            </w:r>
            <w:r w:rsidRPr="00D10109">
              <w:rPr>
                <w:rFonts w:cs="Times New Roman"/>
                <w:sz w:val="21"/>
                <w:szCs w:val="21"/>
              </w:rPr>
              <w:t>3</w:t>
            </w:r>
          </w:p>
        </w:tc>
        <w:tc>
          <w:tcPr>
            <w:tcW w:w="1926" w:type="pct"/>
            <w:vMerge w:val="restart"/>
            <w:tcMar>
              <w:top w:w="15" w:type="dxa"/>
              <w:left w:w="15" w:type="dxa"/>
              <w:bottom w:w="15" w:type="dxa"/>
              <w:right w:w="15" w:type="dxa"/>
            </w:tcMar>
            <w:vAlign w:val="center"/>
            <w:hideMark/>
          </w:tcPr>
          <w:p w14:paraId="57C6145F" w14:textId="77777777" w:rsidR="00ED555C" w:rsidRPr="00D10109" w:rsidRDefault="00ED555C" w:rsidP="006750A9">
            <w:pPr>
              <w:snapToGrid w:val="0"/>
              <w:spacing w:before="40" w:after="40" w:line="240" w:lineRule="auto"/>
              <w:jc w:val="left"/>
              <w:textAlignment w:val="center"/>
              <w:rPr>
                <w:rFonts w:cs="Times New Roman"/>
                <w:sz w:val="21"/>
                <w:szCs w:val="21"/>
              </w:rPr>
            </w:pPr>
            <w:r w:rsidRPr="00D10109">
              <w:rPr>
                <w:rFonts w:cs="Times New Roman" w:hint="eastAsia"/>
                <w:sz w:val="21"/>
                <w:szCs w:val="21"/>
              </w:rPr>
              <w:t>钢尺检查</w:t>
            </w:r>
            <w:r w:rsidRPr="00D10109">
              <w:rPr>
                <w:rFonts w:cs="Times New Roman"/>
                <w:sz w:val="21"/>
                <w:szCs w:val="21"/>
              </w:rPr>
              <w:t>3</w:t>
            </w:r>
            <w:r w:rsidRPr="00D10109">
              <w:rPr>
                <w:rFonts w:cs="Times New Roman" w:hint="eastAsia"/>
                <w:sz w:val="21"/>
                <w:szCs w:val="21"/>
              </w:rPr>
              <w:t>点</w:t>
            </w:r>
          </w:p>
        </w:tc>
      </w:tr>
      <w:tr w:rsidR="00ED555C" w:rsidRPr="00D10109" w14:paraId="6FC140E1" w14:textId="77777777" w:rsidTr="00703EBA">
        <w:trPr>
          <w:trHeight w:val="340"/>
          <w:jc w:val="center"/>
        </w:trPr>
        <w:tc>
          <w:tcPr>
            <w:tcW w:w="366" w:type="pct"/>
            <w:vMerge/>
            <w:vAlign w:val="center"/>
            <w:hideMark/>
          </w:tcPr>
          <w:p w14:paraId="0E8748F6" w14:textId="77777777" w:rsidR="00ED555C" w:rsidRPr="00D10109" w:rsidRDefault="00ED555C" w:rsidP="006750A9">
            <w:pPr>
              <w:snapToGrid w:val="0"/>
              <w:spacing w:before="40" w:after="40" w:line="240" w:lineRule="auto"/>
              <w:jc w:val="center"/>
              <w:textAlignment w:val="center"/>
              <w:rPr>
                <w:rFonts w:cs="Times New Roman"/>
                <w:sz w:val="21"/>
                <w:szCs w:val="21"/>
              </w:rPr>
            </w:pPr>
          </w:p>
        </w:tc>
        <w:tc>
          <w:tcPr>
            <w:tcW w:w="708" w:type="pct"/>
            <w:vMerge/>
            <w:vAlign w:val="center"/>
            <w:hideMark/>
          </w:tcPr>
          <w:p w14:paraId="7706CDBF" w14:textId="77777777" w:rsidR="00ED555C" w:rsidRPr="00D10109" w:rsidRDefault="00ED555C" w:rsidP="006750A9">
            <w:pPr>
              <w:snapToGrid w:val="0"/>
              <w:spacing w:before="40" w:after="40" w:line="240" w:lineRule="auto"/>
              <w:jc w:val="center"/>
              <w:textAlignment w:val="center"/>
              <w:rPr>
                <w:rFonts w:cs="Times New Roman"/>
                <w:sz w:val="21"/>
                <w:szCs w:val="21"/>
              </w:rPr>
            </w:pPr>
          </w:p>
        </w:tc>
        <w:tc>
          <w:tcPr>
            <w:tcW w:w="1220" w:type="pct"/>
            <w:tcMar>
              <w:top w:w="15" w:type="dxa"/>
              <w:left w:w="15" w:type="dxa"/>
              <w:bottom w:w="15" w:type="dxa"/>
              <w:right w:w="15" w:type="dxa"/>
            </w:tcMar>
            <w:vAlign w:val="center"/>
            <w:hideMark/>
          </w:tcPr>
          <w:p w14:paraId="5B10040F"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宽度</w:t>
            </w:r>
          </w:p>
        </w:tc>
        <w:tc>
          <w:tcPr>
            <w:tcW w:w="780" w:type="pct"/>
            <w:tcMar>
              <w:top w:w="15" w:type="dxa"/>
              <w:left w:w="15" w:type="dxa"/>
              <w:bottom w:w="15" w:type="dxa"/>
              <w:right w:w="15" w:type="dxa"/>
            </w:tcMar>
            <w:vAlign w:val="center"/>
            <w:hideMark/>
          </w:tcPr>
          <w:p w14:paraId="10788E0A"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w:t>
            </w:r>
            <w:r w:rsidRPr="00D10109">
              <w:rPr>
                <w:rFonts w:cs="Times New Roman"/>
                <w:sz w:val="21"/>
                <w:szCs w:val="21"/>
              </w:rPr>
              <w:t>3</w:t>
            </w:r>
          </w:p>
        </w:tc>
        <w:tc>
          <w:tcPr>
            <w:tcW w:w="1926" w:type="pct"/>
            <w:vMerge/>
            <w:vAlign w:val="center"/>
            <w:hideMark/>
          </w:tcPr>
          <w:p w14:paraId="7BEDE042" w14:textId="77777777" w:rsidR="00ED555C" w:rsidRPr="00D10109" w:rsidRDefault="00ED555C" w:rsidP="006750A9">
            <w:pPr>
              <w:snapToGrid w:val="0"/>
              <w:spacing w:before="40" w:after="40" w:line="240" w:lineRule="auto"/>
              <w:jc w:val="left"/>
              <w:textAlignment w:val="center"/>
              <w:rPr>
                <w:rFonts w:cs="Times New Roman"/>
                <w:sz w:val="21"/>
                <w:szCs w:val="21"/>
              </w:rPr>
            </w:pPr>
          </w:p>
        </w:tc>
      </w:tr>
      <w:tr w:rsidR="00ED555C" w:rsidRPr="00D10109" w14:paraId="58742437" w14:textId="77777777" w:rsidTr="00703EBA">
        <w:trPr>
          <w:trHeight w:val="340"/>
          <w:jc w:val="center"/>
        </w:trPr>
        <w:tc>
          <w:tcPr>
            <w:tcW w:w="366" w:type="pct"/>
            <w:vMerge/>
            <w:vAlign w:val="center"/>
            <w:hideMark/>
          </w:tcPr>
          <w:p w14:paraId="63E2F025" w14:textId="77777777" w:rsidR="00ED555C" w:rsidRPr="00D10109" w:rsidRDefault="00ED555C" w:rsidP="006750A9">
            <w:pPr>
              <w:snapToGrid w:val="0"/>
              <w:spacing w:before="40" w:after="40" w:line="240" w:lineRule="auto"/>
              <w:jc w:val="center"/>
              <w:textAlignment w:val="center"/>
              <w:rPr>
                <w:rFonts w:cs="Times New Roman"/>
                <w:sz w:val="21"/>
                <w:szCs w:val="21"/>
              </w:rPr>
            </w:pPr>
          </w:p>
        </w:tc>
        <w:tc>
          <w:tcPr>
            <w:tcW w:w="708" w:type="pct"/>
            <w:vMerge/>
            <w:vAlign w:val="center"/>
            <w:hideMark/>
          </w:tcPr>
          <w:p w14:paraId="1423B7C0" w14:textId="77777777" w:rsidR="00ED555C" w:rsidRPr="00D10109" w:rsidRDefault="00ED555C" w:rsidP="006750A9">
            <w:pPr>
              <w:snapToGrid w:val="0"/>
              <w:spacing w:before="40" w:after="40" w:line="240" w:lineRule="auto"/>
              <w:jc w:val="center"/>
              <w:textAlignment w:val="center"/>
              <w:rPr>
                <w:rFonts w:cs="Times New Roman"/>
                <w:sz w:val="21"/>
                <w:szCs w:val="21"/>
              </w:rPr>
            </w:pPr>
          </w:p>
        </w:tc>
        <w:tc>
          <w:tcPr>
            <w:tcW w:w="1220" w:type="pct"/>
            <w:tcMar>
              <w:top w:w="15" w:type="dxa"/>
              <w:left w:w="15" w:type="dxa"/>
              <w:bottom w:w="15" w:type="dxa"/>
              <w:right w:w="15" w:type="dxa"/>
            </w:tcMar>
            <w:vAlign w:val="center"/>
            <w:hideMark/>
          </w:tcPr>
          <w:p w14:paraId="394D0157"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高度</w:t>
            </w:r>
          </w:p>
        </w:tc>
        <w:tc>
          <w:tcPr>
            <w:tcW w:w="780" w:type="pct"/>
            <w:tcMar>
              <w:top w:w="15" w:type="dxa"/>
              <w:left w:w="15" w:type="dxa"/>
              <w:bottom w:w="15" w:type="dxa"/>
              <w:right w:w="15" w:type="dxa"/>
            </w:tcMar>
            <w:vAlign w:val="center"/>
            <w:hideMark/>
          </w:tcPr>
          <w:p w14:paraId="5A39301C"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w:t>
            </w:r>
            <w:r w:rsidRPr="00D10109">
              <w:rPr>
                <w:rFonts w:cs="Times New Roman"/>
                <w:sz w:val="21"/>
                <w:szCs w:val="21"/>
              </w:rPr>
              <w:t>2</w:t>
            </w:r>
          </w:p>
        </w:tc>
        <w:tc>
          <w:tcPr>
            <w:tcW w:w="1926" w:type="pct"/>
            <w:tcMar>
              <w:top w:w="15" w:type="dxa"/>
              <w:left w:w="15" w:type="dxa"/>
              <w:bottom w:w="15" w:type="dxa"/>
              <w:right w:w="15" w:type="dxa"/>
            </w:tcMar>
            <w:vAlign w:val="center"/>
            <w:hideMark/>
          </w:tcPr>
          <w:p w14:paraId="5EF78347" w14:textId="77777777" w:rsidR="00ED555C" w:rsidRPr="00D10109" w:rsidRDefault="00ED555C" w:rsidP="006750A9">
            <w:pPr>
              <w:snapToGrid w:val="0"/>
              <w:spacing w:before="40" w:after="40" w:line="240" w:lineRule="auto"/>
              <w:jc w:val="left"/>
              <w:textAlignment w:val="center"/>
              <w:rPr>
                <w:rFonts w:cs="Times New Roman"/>
                <w:sz w:val="21"/>
                <w:szCs w:val="21"/>
              </w:rPr>
            </w:pPr>
            <w:r w:rsidRPr="00D10109">
              <w:rPr>
                <w:rFonts w:cs="Times New Roman" w:hint="eastAsia"/>
                <w:sz w:val="21"/>
                <w:szCs w:val="21"/>
              </w:rPr>
              <w:t>钢尺检查</w:t>
            </w:r>
            <w:r w:rsidRPr="00D10109">
              <w:rPr>
                <w:rFonts w:cs="Times New Roman"/>
                <w:sz w:val="21"/>
                <w:szCs w:val="21"/>
              </w:rPr>
              <w:t>6</w:t>
            </w:r>
            <w:r w:rsidRPr="00D10109">
              <w:rPr>
                <w:rFonts w:cs="Times New Roman" w:hint="eastAsia"/>
                <w:sz w:val="21"/>
                <w:szCs w:val="21"/>
              </w:rPr>
              <w:t>点</w:t>
            </w:r>
          </w:p>
        </w:tc>
      </w:tr>
      <w:tr w:rsidR="00ED555C" w:rsidRPr="00D10109" w14:paraId="743F1C65" w14:textId="77777777" w:rsidTr="00703EBA">
        <w:trPr>
          <w:trHeight w:val="340"/>
          <w:jc w:val="center"/>
        </w:trPr>
        <w:tc>
          <w:tcPr>
            <w:tcW w:w="366" w:type="pct"/>
            <w:vMerge/>
            <w:vAlign w:val="center"/>
            <w:hideMark/>
          </w:tcPr>
          <w:p w14:paraId="7A9E419F" w14:textId="77777777" w:rsidR="00ED555C" w:rsidRPr="00D10109" w:rsidRDefault="00ED555C" w:rsidP="006750A9">
            <w:pPr>
              <w:snapToGrid w:val="0"/>
              <w:spacing w:before="40" w:after="40" w:line="240" w:lineRule="auto"/>
              <w:jc w:val="center"/>
              <w:textAlignment w:val="center"/>
              <w:rPr>
                <w:rFonts w:cs="Times New Roman"/>
                <w:sz w:val="21"/>
                <w:szCs w:val="21"/>
              </w:rPr>
            </w:pPr>
          </w:p>
        </w:tc>
        <w:tc>
          <w:tcPr>
            <w:tcW w:w="708" w:type="pct"/>
            <w:vMerge/>
            <w:vAlign w:val="center"/>
            <w:hideMark/>
          </w:tcPr>
          <w:p w14:paraId="24486354" w14:textId="77777777" w:rsidR="00ED555C" w:rsidRPr="00D10109" w:rsidRDefault="00ED555C" w:rsidP="006750A9">
            <w:pPr>
              <w:snapToGrid w:val="0"/>
              <w:spacing w:before="40" w:after="40" w:line="240" w:lineRule="auto"/>
              <w:jc w:val="center"/>
              <w:textAlignment w:val="center"/>
              <w:rPr>
                <w:rFonts w:cs="Times New Roman"/>
                <w:sz w:val="21"/>
                <w:szCs w:val="21"/>
              </w:rPr>
            </w:pPr>
          </w:p>
        </w:tc>
        <w:tc>
          <w:tcPr>
            <w:tcW w:w="1220" w:type="pct"/>
            <w:tcMar>
              <w:top w:w="15" w:type="dxa"/>
              <w:left w:w="15" w:type="dxa"/>
              <w:bottom w:w="15" w:type="dxa"/>
              <w:right w:w="15" w:type="dxa"/>
            </w:tcMar>
            <w:vAlign w:val="center"/>
            <w:hideMark/>
          </w:tcPr>
          <w:p w14:paraId="08175D05"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肋宽</w:t>
            </w:r>
          </w:p>
        </w:tc>
        <w:tc>
          <w:tcPr>
            <w:tcW w:w="780" w:type="pct"/>
            <w:tcMar>
              <w:top w:w="15" w:type="dxa"/>
              <w:left w:w="15" w:type="dxa"/>
              <w:bottom w:w="15" w:type="dxa"/>
              <w:right w:w="15" w:type="dxa"/>
            </w:tcMar>
            <w:vAlign w:val="center"/>
            <w:hideMark/>
          </w:tcPr>
          <w:p w14:paraId="03583195"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w:t>
            </w:r>
            <w:r w:rsidRPr="00D10109">
              <w:rPr>
                <w:rFonts w:cs="Times New Roman"/>
                <w:sz w:val="21"/>
                <w:szCs w:val="21"/>
              </w:rPr>
              <w:t>4</w:t>
            </w:r>
          </w:p>
        </w:tc>
        <w:tc>
          <w:tcPr>
            <w:tcW w:w="1926" w:type="pct"/>
            <w:vMerge w:val="restart"/>
            <w:tcMar>
              <w:top w:w="15" w:type="dxa"/>
              <w:left w:w="15" w:type="dxa"/>
              <w:bottom w:w="15" w:type="dxa"/>
              <w:right w:w="15" w:type="dxa"/>
            </w:tcMar>
            <w:vAlign w:val="center"/>
            <w:hideMark/>
          </w:tcPr>
          <w:p w14:paraId="6972CD69" w14:textId="77777777" w:rsidR="00ED555C" w:rsidRPr="00D10109" w:rsidRDefault="00ED555C" w:rsidP="006750A9">
            <w:pPr>
              <w:snapToGrid w:val="0"/>
              <w:spacing w:before="40" w:after="40" w:line="240" w:lineRule="auto"/>
              <w:jc w:val="left"/>
              <w:textAlignment w:val="center"/>
              <w:rPr>
                <w:rFonts w:cs="Times New Roman"/>
                <w:sz w:val="21"/>
                <w:szCs w:val="21"/>
              </w:rPr>
            </w:pPr>
            <w:r w:rsidRPr="00D10109">
              <w:rPr>
                <w:rFonts w:cs="Times New Roman" w:hint="eastAsia"/>
                <w:sz w:val="21"/>
                <w:szCs w:val="21"/>
              </w:rPr>
              <w:t>钢尺检查</w:t>
            </w:r>
            <w:r w:rsidRPr="00D10109">
              <w:rPr>
                <w:rFonts w:cs="Times New Roman"/>
                <w:sz w:val="21"/>
                <w:szCs w:val="21"/>
              </w:rPr>
              <w:t>3</w:t>
            </w:r>
            <w:r w:rsidRPr="00D10109">
              <w:rPr>
                <w:rFonts w:cs="Times New Roman" w:hint="eastAsia"/>
                <w:sz w:val="21"/>
                <w:szCs w:val="21"/>
              </w:rPr>
              <w:t>点</w:t>
            </w:r>
          </w:p>
        </w:tc>
      </w:tr>
      <w:tr w:rsidR="00ED555C" w:rsidRPr="00D10109" w14:paraId="71377205" w14:textId="77777777" w:rsidTr="00703EBA">
        <w:trPr>
          <w:trHeight w:val="340"/>
          <w:jc w:val="center"/>
        </w:trPr>
        <w:tc>
          <w:tcPr>
            <w:tcW w:w="366" w:type="pct"/>
            <w:vMerge/>
            <w:vAlign w:val="center"/>
            <w:hideMark/>
          </w:tcPr>
          <w:p w14:paraId="34313412" w14:textId="77777777" w:rsidR="00ED555C" w:rsidRPr="00D10109" w:rsidRDefault="00ED555C" w:rsidP="006750A9">
            <w:pPr>
              <w:snapToGrid w:val="0"/>
              <w:spacing w:before="40" w:after="40" w:line="240" w:lineRule="auto"/>
              <w:jc w:val="center"/>
              <w:textAlignment w:val="center"/>
              <w:rPr>
                <w:rFonts w:cs="Times New Roman"/>
                <w:sz w:val="21"/>
                <w:szCs w:val="21"/>
              </w:rPr>
            </w:pPr>
          </w:p>
        </w:tc>
        <w:tc>
          <w:tcPr>
            <w:tcW w:w="708" w:type="pct"/>
            <w:vMerge/>
            <w:vAlign w:val="center"/>
            <w:hideMark/>
          </w:tcPr>
          <w:p w14:paraId="5EA7673C" w14:textId="77777777" w:rsidR="00ED555C" w:rsidRPr="00D10109" w:rsidRDefault="00ED555C" w:rsidP="006750A9">
            <w:pPr>
              <w:snapToGrid w:val="0"/>
              <w:spacing w:before="40" w:after="40" w:line="240" w:lineRule="auto"/>
              <w:jc w:val="center"/>
              <w:textAlignment w:val="center"/>
              <w:rPr>
                <w:rFonts w:cs="Times New Roman"/>
                <w:sz w:val="21"/>
                <w:szCs w:val="21"/>
              </w:rPr>
            </w:pPr>
          </w:p>
        </w:tc>
        <w:tc>
          <w:tcPr>
            <w:tcW w:w="1220" w:type="pct"/>
            <w:tcMar>
              <w:top w:w="15" w:type="dxa"/>
              <w:left w:w="15" w:type="dxa"/>
              <w:bottom w:w="15" w:type="dxa"/>
              <w:right w:w="15" w:type="dxa"/>
            </w:tcMar>
            <w:vAlign w:val="center"/>
            <w:hideMark/>
          </w:tcPr>
          <w:p w14:paraId="57305AB0"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板面对角线差</w:t>
            </w:r>
          </w:p>
        </w:tc>
        <w:tc>
          <w:tcPr>
            <w:tcW w:w="780" w:type="pct"/>
            <w:tcMar>
              <w:top w:w="15" w:type="dxa"/>
              <w:left w:w="15" w:type="dxa"/>
              <w:bottom w:w="15" w:type="dxa"/>
              <w:right w:w="15" w:type="dxa"/>
            </w:tcMar>
            <w:vAlign w:val="center"/>
            <w:hideMark/>
          </w:tcPr>
          <w:p w14:paraId="7513EF5F"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sz w:val="21"/>
                <w:szCs w:val="21"/>
              </w:rPr>
              <w:t>4</w:t>
            </w:r>
          </w:p>
        </w:tc>
        <w:tc>
          <w:tcPr>
            <w:tcW w:w="1926" w:type="pct"/>
            <w:vMerge/>
            <w:vAlign w:val="center"/>
            <w:hideMark/>
          </w:tcPr>
          <w:p w14:paraId="18D2FCC3" w14:textId="77777777" w:rsidR="00ED555C" w:rsidRPr="00D10109" w:rsidRDefault="00ED555C" w:rsidP="006750A9">
            <w:pPr>
              <w:snapToGrid w:val="0"/>
              <w:spacing w:before="40" w:after="40" w:line="240" w:lineRule="auto"/>
              <w:jc w:val="left"/>
              <w:textAlignment w:val="center"/>
              <w:rPr>
                <w:rFonts w:cs="Times New Roman"/>
                <w:sz w:val="21"/>
                <w:szCs w:val="21"/>
              </w:rPr>
            </w:pPr>
          </w:p>
        </w:tc>
      </w:tr>
      <w:tr w:rsidR="00ED555C" w:rsidRPr="00D10109" w14:paraId="07D38A20" w14:textId="77777777" w:rsidTr="00703EBA">
        <w:trPr>
          <w:trHeight w:val="340"/>
          <w:jc w:val="center"/>
        </w:trPr>
        <w:tc>
          <w:tcPr>
            <w:tcW w:w="366" w:type="pct"/>
            <w:vMerge w:val="restart"/>
            <w:tcMar>
              <w:top w:w="15" w:type="dxa"/>
              <w:left w:w="15" w:type="dxa"/>
              <w:bottom w:w="15" w:type="dxa"/>
              <w:right w:w="15" w:type="dxa"/>
            </w:tcMar>
            <w:vAlign w:val="center"/>
            <w:hideMark/>
          </w:tcPr>
          <w:p w14:paraId="771E17F5"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sz w:val="21"/>
                <w:szCs w:val="21"/>
              </w:rPr>
              <w:t>2</w:t>
            </w:r>
          </w:p>
        </w:tc>
        <w:tc>
          <w:tcPr>
            <w:tcW w:w="708" w:type="pct"/>
            <w:vMerge w:val="restart"/>
            <w:tcMar>
              <w:top w:w="15" w:type="dxa"/>
              <w:left w:w="15" w:type="dxa"/>
              <w:bottom w:w="15" w:type="dxa"/>
              <w:right w:w="15" w:type="dxa"/>
            </w:tcMar>
            <w:vAlign w:val="center"/>
            <w:hideMark/>
          </w:tcPr>
          <w:p w14:paraId="588A12CE"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外形</w:t>
            </w:r>
          </w:p>
        </w:tc>
        <w:tc>
          <w:tcPr>
            <w:tcW w:w="1220" w:type="pct"/>
            <w:tcMar>
              <w:top w:w="15" w:type="dxa"/>
              <w:left w:w="15" w:type="dxa"/>
              <w:bottom w:w="15" w:type="dxa"/>
              <w:right w:w="15" w:type="dxa"/>
            </w:tcMar>
            <w:vAlign w:val="center"/>
            <w:hideMark/>
          </w:tcPr>
          <w:p w14:paraId="44004BF7"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板正面翘曲</w:t>
            </w:r>
          </w:p>
        </w:tc>
        <w:tc>
          <w:tcPr>
            <w:tcW w:w="780" w:type="pct"/>
            <w:tcMar>
              <w:top w:w="15" w:type="dxa"/>
              <w:left w:w="15" w:type="dxa"/>
              <w:bottom w:w="15" w:type="dxa"/>
              <w:right w:w="15" w:type="dxa"/>
            </w:tcMar>
            <w:vAlign w:val="center"/>
            <w:hideMark/>
          </w:tcPr>
          <w:p w14:paraId="5A6F287B"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462FE6">
              <w:rPr>
                <w:rFonts w:cs="Times New Roman"/>
                <w:i/>
                <w:iCs/>
                <w:sz w:val="21"/>
                <w:szCs w:val="21"/>
              </w:rPr>
              <w:t>L</w:t>
            </w:r>
            <w:r w:rsidRPr="00D10109">
              <w:rPr>
                <w:rFonts w:cs="Times New Roman"/>
                <w:sz w:val="21"/>
                <w:szCs w:val="21"/>
              </w:rPr>
              <w:t>/1500</w:t>
            </w:r>
          </w:p>
        </w:tc>
        <w:tc>
          <w:tcPr>
            <w:tcW w:w="1926" w:type="pct"/>
            <w:vMerge w:val="restart"/>
            <w:tcMar>
              <w:top w:w="15" w:type="dxa"/>
              <w:left w:w="15" w:type="dxa"/>
              <w:bottom w:w="15" w:type="dxa"/>
              <w:right w:w="15" w:type="dxa"/>
            </w:tcMar>
            <w:vAlign w:val="center"/>
            <w:hideMark/>
          </w:tcPr>
          <w:p w14:paraId="7570EA25" w14:textId="77777777" w:rsidR="00ED555C" w:rsidRPr="00D10109" w:rsidRDefault="00ED555C" w:rsidP="006750A9">
            <w:pPr>
              <w:snapToGrid w:val="0"/>
              <w:spacing w:before="40" w:after="40" w:line="240" w:lineRule="auto"/>
              <w:jc w:val="left"/>
              <w:textAlignment w:val="center"/>
              <w:rPr>
                <w:rFonts w:cs="Times New Roman"/>
                <w:sz w:val="21"/>
                <w:szCs w:val="21"/>
              </w:rPr>
            </w:pPr>
            <w:r w:rsidRPr="00D10109">
              <w:rPr>
                <w:rFonts w:cs="Times New Roman" w:hint="eastAsia"/>
                <w:sz w:val="21"/>
                <w:szCs w:val="21"/>
              </w:rPr>
              <w:t>拉线、钢尺检查</w:t>
            </w:r>
          </w:p>
        </w:tc>
      </w:tr>
      <w:tr w:rsidR="00ED555C" w:rsidRPr="00D10109" w14:paraId="4C7BA619" w14:textId="77777777" w:rsidTr="00703EBA">
        <w:trPr>
          <w:trHeight w:val="340"/>
          <w:jc w:val="center"/>
        </w:trPr>
        <w:tc>
          <w:tcPr>
            <w:tcW w:w="366" w:type="pct"/>
            <w:vMerge/>
            <w:vAlign w:val="center"/>
            <w:hideMark/>
          </w:tcPr>
          <w:p w14:paraId="5966AAB1" w14:textId="77777777" w:rsidR="00ED555C" w:rsidRPr="00D10109" w:rsidRDefault="00ED555C" w:rsidP="006750A9">
            <w:pPr>
              <w:snapToGrid w:val="0"/>
              <w:spacing w:before="40" w:after="40" w:line="240" w:lineRule="auto"/>
              <w:jc w:val="center"/>
              <w:textAlignment w:val="center"/>
              <w:rPr>
                <w:rFonts w:cs="Times New Roman"/>
                <w:sz w:val="21"/>
                <w:szCs w:val="21"/>
              </w:rPr>
            </w:pPr>
          </w:p>
        </w:tc>
        <w:tc>
          <w:tcPr>
            <w:tcW w:w="708" w:type="pct"/>
            <w:vMerge/>
            <w:vAlign w:val="center"/>
            <w:hideMark/>
          </w:tcPr>
          <w:p w14:paraId="52AF2390" w14:textId="77777777" w:rsidR="00ED555C" w:rsidRPr="00D10109" w:rsidRDefault="00ED555C" w:rsidP="006750A9">
            <w:pPr>
              <w:snapToGrid w:val="0"/>
              <w:spacing w:before="40" w:after="40" w:line="240" w:lineRule="auto"/>
              <w:jc w:val="center"/>
              <w:textAlignment w:val="center"/>
              <w:rPr>
                <w:rFonts w:cs="Times New Roman"/>
                <w:sz w:val="21"/>
                <w:szCs w:val="21"/>
              </w:rPr>
            </w:pPr>
          </w:p>
        </w:tc>
        <w:tc>
          <w:tcPr>
            <w:tcW w:w="1220" w:type="pct"/>
            <w:tcMar>
              <w:top w:w="15" w:type="dxa"/>
              <w:left w:w="15" w:type="dxa"/>
              <w:bottom w:w="15" w:type="dxa"/>
              <w:right w:w="15" w:type="dxa"/>
            </w:tcMar>
            <w:vAlign w:val="center"/>
            <w:hideMark/>
          </w:tcPr>
          <w:p w14:paraId="23F42E4B"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板侧面弯曲</w:t>
            </w:r>
          </w:p>
        </w:tc>
        <w:tc>
          <w:tcPr>
            <w:tcW w:w="780" w:type="pct"/>
            <w:tcMar>
              <w:top w:w="15" w:type="dxa"/>
              <w:left w:w="15" w:type="dxa"/>
              <w:bottom w:w="15" w:type="dxa"/>
              <w:right w:w="15" w:type="dxa"/>
            </w:tcMar>
            <w:vAlign w:val="center"/>
            <w:hideMark/>
          </w:tcPr>
          <w:p w14:paraId="69A0CB0F"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sz w:val="21"/>
                <w:szCs w:val="21"/>
              </w:rPr>
              <w:t>5</w:t>
            </w:r>
          </w:p>
        </w:tc>
        <w:tc>
          <w:tcPr>
            <w:tcW w:w="1926" w:type="pct"/>
            <w:vMerge/>
            <w:vAlign w:val="center"/>
            <w:hideMark/>
          </w:tcPr>
          <w:p w14:paraId="589AFA28" w14:textId="77777777" w:rsidR="00ED555C" w:rsidRPr="00D10109" w:rsidRDefault="00ED555C" w:rsidP="006750A9">
            <w:pPr>
              <w:snapToGrid w:val="0"/>
              <w:spacing w:before="40" w:after="40" w:line="240" w:lineRule="auto"/>
              <w:jc w:val="left"/>
              <w:textAlignment w:val="center"/>
              <w:rPr>
                <w:rFonts w:cs="Times New Roman"/>
                <w:sz w:val="21"/>
                <w:szCs w:val="21"/>
              </w:rPr>
            </w:pPr>
          </w:p>
        </w:tc>
      </w:tr>
      <w:tr w:rsidR="00ED555C" w:rsidRPr="00D10109" w14:paraId="6E1012B7" w14:textId="77777777" w:rsidTr="00703EBA">
        <w:trPr>
          <w:trHeight w:val="340"/>
          <w:jc w:val="center"/>
        </w:trPr>
        <w:tc>
          <w:tcPr>
            <w:tcW w:w="366" w:type="pct"/>
            <w:vMerge/>
            <w:vAlign w:val="center"/>
            <w:hideMark/>
          </w:tcPr>
          <w:p w14:paraId="3E9FF78E" w14:textId="77777777" w:rsidR="00ED555C" w:rsidRPr="00D10109" w:rsidRDefault="00ED555C" w:rsidP="006750A9">
            <w:pPr>
              <w:snapToGrid w:val="0"/>
              <w:spacing w:before="40" w:after="40" w:line="240" w:lineRule="auto"/>
              <w:jc w:val="center"/>
              <w:textAlignment w:val="center"/>
              <w:rPr>
                <w:rFonts w:cs="Times New Roman"/>
                <w:sz w:val="21"/>
                <w:szCs w:val="21"/>
              </w:rPr>
            </w:pPr>
          </w:p>
        </w:tc>
        <w:tc>
          <w:tcPr>
            <w:tcW w:w="708" w:type="pct"/>
            <w:vMerge/>
            <w:vAlign w:val="center"/>
            <w:hideMark/>
          </w:tcPr>
          <w:p w14:paraId="19E8E0B3" w14:textId="77777777" w:rsidR="00ED555C" w:rsidRPr="00D10109" w:rsidRDefault="00ED555C" w:rsidP="006750A9">
            <w:pPr>
              <w:snapToGrid w:val="0"/>
              <w:spacing w:before="40" w:after="40" w:line="240" w:lineRule="auto"/>
              <w:jc w:val="center"/>
              <w:textAlignment w:val="center"/>
              <w:rPr>
                <w:rFonts w:cs="Times New Roman"/>
                <w:sz w:val="21"/>
                <w:szCs w:val="21"/>
              </w:rPr>
            </w:pPr>
          </w:p>
        </w:tc>
        <w:tc>
          <w:tcPr>
            <w:tcW w:w="1220" w:type="pct"/>
            <w:tcMar>
              <w:top w:w="15" w:type="dxa"/>
              <w:left w:w="15" w:type="dxa"/>
              <w:bottom w:w="15" w:type="dxa"/>
              <w:right w:w="15" w:type="dxa"/>
            </w:tcMar>
            <w:vAlign w:val="center"/>
            <w:hideMark/>
          </w:tcPr>
          <w:p w14:paraId="1600EBE7"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板正面面弯曲</w:t>
            </w:r>
          </w:p>
        </w:tc>
        <w:tc>
          <w:tcPr>
            <w:tcW w:w="780" w:type="pct"/>
            <w:tcMar>
              <w:top w:w="15" w:type="dxa"/>
              <w:left w:w="15" w:type="dxa"/>
              <w:bottom w:w="15" w:type="dxa"/>
              <w:right w:w="15" w:type="dxa"/>
            </w:tcMar>
            <w:vAlign w:val="center"/>
            <w:hideMark/>
          </w:tcPr>
          <w:p w14:paraId="3C66AB39"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462FE6">
              <w:rPr>
                <w:rFonts w:cs="Times New Roman"/>
                <w:i/>
                <w:iCs/>
                <w:sz w:val="21"/>
                <w:szCs w:val="21"/>
              </w:rPr>
              <w:t>L</w:t>
            </w:r>
            <w:r w:rsidRPr="00D10109">
              <w:rPr>
                <w:rFonts w:cs="Times New Roman"/>
                <w:sz w:val="21"/>
                <w:szCs w:val="21"/>
              </w:rPr>
              <w:t>/1500</w:t>
            </w:r>
          </w:p>
        </w:tc>
        <w:tc>
          <w:tcPr>
            <w:tcW w:w="1926" w:type="pct"/>
            <w:vMerge/>
            <w:vAlign w:val="center"/>
            <w:hideMark/>
          </w:tcPr>
          <w:p w14:paraId="49C38D49" w14:textId="77777777" w:rsidR="00ED555C" w:rsidRPr="00D10109" w:rsidRDefault="00ED555C" w:rsidP="006750A9">
            <w:pPr>
              <w:snapToGrid w:val="0"/>
              <w:spacing w:before="40" w:after="40" w:line="240" w:lineRule="auto"/>
              <w:jc w:val="left"/>
              <w:textAlignment w:val="center"/>
              <w:rPr>
                <w:rFonts w:cs="Times New Roman"/>
                <w:sz w:val="21"/>
                <w:szCs w:val="21"/>
              </w:rPr>
            </w:pPr>
          </w:p>
        </w:tc>
      </w:tr>
      <w:tr w:rsidR="00ED555C" w:rsidRPr="00D10109" w14:paraId="16752378" w14:textId="77777777" w:rsidTr="00703EBA">
        <w:trPr>
          <w:trHeight w:val="340"/>
          <w:jc w:val="center"/>
        </w:trPr>
        <w:tc>
          <w:tcPr>
            <w:tcW w:w="366" w:type="pct"/>
            <w:vMerge/>
            <w:vAlign w:val="center"/>
            <w:hideMark/>
          </w:tcPr>
          <w:p w14:paraId="79AAF794" w14:textId="77777777" w:rsidR="00ED555C" w:rsidRPr="00D10109" w:rsidRDefault="00ED555C" w:rsidP="006750A9">
            <w:pPr>
              <w:snapToGrid w:val="0"/>
              <w:spacing w:before="40" w:after="40" w:line="240" w:lineRule="auto"/>
              <w:jc w:val="center"/>
              <w:textAlignment w:val="center"/>
              <w:rPr>
                <w:rFonts w:cs="Times New Roman"/>
                <w:sz w:val="21"/>
                <w:szCs w:val="21"/>
              </w:rPr>
            </w:pPr>
          </w:p>
        </w:tc>
        <w:tc>
          <w:tcPr>
            <w:tcW w:w="708" w:type="pct"/>
            <w:vMerge/>
            <w:vAlign w:val="center"/>
            <w:hideMark/>
          </w:tcPr>
          <w:p w14:paraId="2EE8E7C5" w14:textId="77777777" w:rsidR="00ED555C" w:rsidRPr="00D10109" w:rsidRDefault="00ED555C" w:rsidP="006750A9">
            <w:pPr>
              <w:snapToGrid w:val="0"/>
              <w:spacing w:before="40" w:after="40" w:line="240" w:lineRule="auto"/>
              <w:jc w:val="center"/>
              <w:textAlignment w:val="center"/>
              <w:rPr>
                <w:rFonts w:cs="Times New Roman"/>
                <w:sz w:val="21"/>
                <w:szCs w:val="21"/>
              </w:rPr>
            </w:pPr>
          </w:p>
        </w:tc>
        <w:tc>
          <w:tcPr>
            <w:tcW w:w="1220" w:type="pct"/>
            <w:tcMar>
              <w:top w:w="15" w:type="dxa"/>
              <w:left w:w="15" w:type="dxa"/>
              <w:bottom w:w="15" w:type="dxa"/>
              <w:right w:w="15" w:type="dxa"/>
            </w:tcMar>
            <w:vAlign w:val="center"/>
            <w:hideMark/>
          </w:tcPr>
          <w:p w14:paraId="381045E9"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表面平整</w:t>
            </w:r>
          </w:p>
        </w:tc>
        <w:tc>
          <w:tcPr>
            <w:tcW w:w="780" w:type="pct"/>
            <w:tcMar>
              <w:top w:w="15" w:type="dxa"/>
              <w:left w:w="15" w:type="dxa"/>
              <w:bottom w:w="15" w:type="dxa"/>
              <w:right w:w="15" w:type="dxa"/>
            </w:tcMar>
            <w:vAlign w:val="center"/>
            <w:hideMark/>
          </w:tcPr>
          <w:p w14:paraId="6356D136"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sz w:val="21"/>
                <w:szCs w:val="21"/>
              </w:rPr>
              <w:t>5</w:t>
            </w:r>
          </w:p>
        </w:tc>
        <w:tc>
          <w:tcPr>
            <w:tcW w:w="1926" w:type="pct"/>
            <w:tcMar>
              <w:top w:w="15" w:type="dxa"/>
              <w:left w:w="15" w:type="dxa"/>
              <w:bottom w:w="15" w:type="dxa"/>
              <w:right w:w="15" w:type="dxa"/>
            </w:tcMar>
            <w:vAlign w:val="center"/>
            <w:hideMark/>
          </w:tcPr>
          <w:p w14:paraId="14A4EF18" w14:textId="77777777" w:rsidR="00ED555C" w:rsidRPr="00D10109" w:rsidRDefault="00ED555C" w:rsidP="006750A9">
            <w:pPr>
              <w:snapToGrid w:val="0"/>
              <w:spacing w:before="40" w:after="40" w:line="240" w:lineRule="auto"/>
              <w:jc w:val="left"/>
              <w:textAlignment w:val="center"/>
              <w:rPr>
                <w:rFonts w:cs="Times New Roman"/>
                <w:sz w:val="21"/>
                <w:szCs w:val="21"/>
              </w:rPr>
            </w:pPr>
            <w:r w:rsidRPr="00D10109">
              <w:rPr>
                <w:rFonts w:cs="Times New Roman"/>
                <w:sz w:val="21"/>
                <w:szCs w:val="21"/>
              </w:rPr>
              <w:t>2m</w:t>
            </w:r>
            <w:r w:rsidRPr="00D10109">
              <w:rPr>
                <w:rFonts w:cs="Times New Roman" w:hint="eastAsia"/>
                <w:sz w:val="21"/>
                <w:szCs w:val="21"/>
              </w:rPr>
              <w:t>靠尺，塞尺</w:t>
            </w:r>
          </w:p>
        </w:tc>
      </w:tr>
      <w:tr w:rsidR="00ED555C" w:rsidRPr="00D10109" w14:paraId="7B347CEE" w14:textId="77777777" w:rsidTr="00703EBA">
        <w:trPr>
          <w:trHeight w:val="340"/>
          <w:jc w:val="center"/>
        </w:trPr>
        <w:tc>
          <w:tcPr>
            <w:tcW w:w="366" w:type="pct"/>
            <w:vMerge w:val="restart"/>
            <w:tcMar>
              <w:top w:w="15" w:type="dxa"/>
              <w:left w:w="15" w:type="dxa"/>
              <w:bottom w:w="15" w:type="dxa"/>
              <w:right w:w="15" w:type="dxa"/>
            </w:tcMar>
            <w:vAlign w:val="center"/>
            <w:hideMark/>
          </w:tcPr>
          <w:p w14:paraId="26DE6B77"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sz w:val="21"/>
                <w:szCs w:val="21"/>
              </w:rPr>
              <w:t>3</w:t>
            </w:r>
          </w:p>
        </w:tc>
        <w:tc>
          <w:tcPr>
            <w:tcW w:w="708" w:type="pct"/>
            <w:vMerge w:val="restart"/>
            <w:tcMar>
              <w:top w:w="15" w:type="dxa"/>
              <w:left w:w="15" w:type="dxa"/>
              <w:bottom w:w="15" w:type="dxa"/>
              <w:right w:w="15" w:type="dxa"/>
            </w:tcMar>
            <w:vAlign w:val="center"/>
            <w:hideMark/>
          </w:tcPr>
          <w:p w14:paraId="3DCD88E6"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预埋件</w:t>
            </w:r>
          </w:p>
        </w:tc>
        <w:tc>
          <w:tcPr>
            <w:tcW w:w="1220" w:type="pct"/>
            <w:tcMar>
              <w:top w:w="15" w:type="dxa"/>
              <w:left w:w="15" w:type="dxa"/>
              <w:bottom w:w="15" w:type="dxa"/>
              <w:right w:w="15" w:type="dxa"/>
            </w:tcMar>
            <w:vAlign w:val="center"/>
            <w:hideMark/>
          </w:tcPr>
          <w:p w14:paraId="1109C323"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中心位置偏移</w:t>
            </w:r>
          </w:p>
        </w:tc>
        <w:tc>
          <w:tcPr>
            <w:tcW w:w="780" w:type="pct"/>
            <w:tcMar>
              <w:top w:w="15" w:type="dxa"/>
              <w:left w:w="15" w:type="dxa"/>
              <w:bottom w:w="15" w:type="dxa"/>
              <w:right w:w="15" w:type="dxa"/>
            </w:tcMar>
            <w:vAlign w:val="center"/>
            <w:hideMark/>
          </w:tcPr>
          <w:p w14:paraId="3E8FD88D"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sz w:val="21"/>
                <w:szCs w:val="21"/>
              </w:rPr>
              <w:t>5</w:t>
            </w:r>
          </w:p>
        </w:tc>
        <w:tc>
          <w:tcPr>
            <w:tcW w:w="1926" w:type="pct"/>
            <w:vMerge w:val="restart"/>
            <w:tcMar>
              <w:top w:w="15" w:type="dxa"/>
              <w:left w:w="15" w:type="dxa"/>
              <w:bottom w:w="15" w:type="dxa"/>
              <w:right w:w="15" w:type="dxa"/>
            </w:tcMar>
            <w:vAlign w:val="center"/>
            <w:hideMark/>
          </w:tcPr>
          <w:p w14:paraId="2F7373F6" w14:textId="77777777" w:rsidR="00ED555C" w:rsidRPr="00D10109" w:rsidRDefault="00ED555C" w:rsidP="006750A9">
            <w:pPr>
              <w:snapToGrid w:val="0"/>
              <w:spacing w:before="40" w:after="40" w:line="240" w:lineRule="auto"/>
              <w:jc w:val="left"/>
              <w:textAlignment w:val="center"/>
              <w:rPr>
                <w:rFonts w:cs="Times New Roman"/>
                <w:sz w:val="21"/>
                <w:szCs w:val="21"/>
              </w:rPr>
            </w:pPr>
            <w:r w:rsidRPr="00D10109">
              <w:rPr>
                <w:rFonts w:cs="Times New Roman" w:hint="eastAsia"/>
                <w:sz w:val="21"/>
                <w:szCs w:val="21"/>
              </w:rPr>
              <w:t>钢尺检查</w:t>
            </w:r>
          </w:p>
        </w:tc>
      </w:tr>
      <w:tr w:rsidR="00ED555C" w:rsidRPr="00D10109" w14:paraId="0247802B" w14:textId="77777777" w:rsidTr="00703EBA">
        <w:trPr>
          <w:trHeight w:val="340"/>
          <w:jc w:val="center"/>
        </w:trPr>
        <w:tc>
          <w:tcPr>
            <w:tcW w:w="366" w:type="pct"/>
            <w:vMerge/>
            <w:vAlign w:val="center"/>
            <w:hideMark/>
          </w:tcPr>
          <w:p w14:paraId="27A9AB20" w14:textId="77777777" w:rsidR="00ED555C" w:rsidRPr="00D10109" w:rsidRDefault="00ED555C" w:rsidP="006750A9">
            <w:pPr>
              <w:snapToGrid w:val="0"/>
              <w:spacing w:before="40" w:after="40" w:line="240" w:lineRule="auto"/>
              <w:jc w:val="center"/>
              <w:textAlignment w:val="center"/>
              <w:rPr>
                <w:rFonts w:cs="Times New Roman"/>
                <w:sz w:val="21"/>
                <w:szCs w:val="21"/>
              </w:rPr>
            </w:pPr>
          </w:p>
        </w:tc>
        <w:tc>
          <w:tcPr>
            <w:tcW w:w="708" w:type="pct"/>
            <w:vMerge/>
            <w:vAlign w:val="center"/>
            <w:hideMark/>
          </w:tcPr>
          <w:p w14:paraId="3316BD6C" w14:textId="77777777" w:rsidR="00ED555C" w:rsidRPr="00D10109" w:rsidRDefault="00ED555C" w:rsidP="006750A9">
            <w:pPr>
              <w:snapToGrid w:val="0"/>
              <w:spacing w:before="40" w:after="40" w:line="240" w:lineRule="auto"/>
              <w:jc w:val="center"/>
              <w:textAlignment w:val="center"/>
              <w:rPr>
                <w:rFonts w:cs="Times New Roman"/>
                <w:sz w:val="21"/>
                <w:szCs w:val="21"/>
              </w:rPr>
            </w:pPr>
          </w:p>
        </w:tc>
        <w:tc>
          <w:tcPr>
            <w:tcW w:w="1220" w:type="pct"/>
            <w:tcMar>
              <w:top w:w="15" w:type="dxa"/>
              <w:left w:w="15" w:type="dxa"/>
              <w:bottom w:w="15" w:type="dxa"/>
              <w:right w:w="15" w:type="dxa"/>
            </w:tcMar>
            <w:vAlign w:val="center"/>
            <w:hideMark/>
          </w:tcPr>
          <w:p w14:paraId="0A6DA710"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与混凝土面平整</w:t>
            </w:r>
          </w:p>
        </w:tc>
        <w:tc>
          <w:tcPr>
            <w:tcW w:w="780" w:type="pct"/>
            <w:tcMar>
              <w:top w:w="15" w:type="dxa"/>
              <w:left w:w="15" w:type="dxa"/>
              <w:bottom w:w="15" w:type="dxa"/>
              <w:right w:w="15" w:type="dxa"/>
            </w:tcMar>
            <w:vAlign w:val="center"/>
            <w:hideMark/>
          </w:tcPr>
          <w:p w14:paraId="2BAEC796"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sz w:val="21"/>
                <w:szCs w:val="21"/>
              </w:rPr>
              <w:t>3</w:t>
            </w:r>
          </w:p>
        </w:tc>
        <w:tc>
          <w:tcPr>
            <w:tcW w:w="1926" w:type="pct"/>
            <w:vMerge/>
            <w:vAlign w:val="center"/>
            <w:hideMark/>
          </w:tcPr>
          <w:p w14:paraId="6B2B96DD" w14:textId="77777777" w:rsidR="00ED555C" w:rsidRPr="00D10109" w:rsidRDefault="00ED555C" w:rsidP="006750A9">
            <w:pPr>
              <w:snapToGrid w:val="0"/>
              <w:spacing w:before="40" w:after="40" w:line="240" w:lineRule="auto"/>
              <w:jc w:val="center"/>
              <w:textAlignment w:val="center"/>
              <w:rPr>
                <w:rFonts w:cs="Times New Roman"/>
                <w:sz w:val="21"/>
                <w:szCs w:val="21"/>
              </w:rPr>
            </w:pPr>
          </w:p>
        </w:tc>
      </w:tr>
      <w:tr w:rsidR="00ED555C" w:rsidRPr="00D10109" w14:paraId="036AA57E" w14:textId="77777777" w:rsidTr="00703EBA">
        <w:trPr>
          <w:trHeight w:val="340"/>
          <w:jc w:val="center"/>
        </w:trPr>
        <w:tc>
          <w:tcPr>
            <w:tcW w:w="366" w:type="pct"/>
            <w:tcMar>
              <w:top w:w="15" w:type="dxa"/>
              <w:left w:w="15" w:type="dxa"/>
              <w:bottom w:w="15" w:type="dxa"/>
              <w:right w:w="15" w:type="dxa"/>
            </w:tcMar>
            <w:vAlign w:val="center"/>
            <w:hideMark/>
          </w:tcPr>
          <w:p w14:paraId="0C0CAA0C"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sz w:val="21"/>
                <w:szCs w:val="21"/>
              </w:rPr>
              <w:t>4</w:t>
            </w:r>
          </w:p>
        </w:tc>
        <w:tc>
          <w:tcPr>
            <w:tcW w:w="708" w:type="pct"/>
            <w:tcMar>
              <w:top w:w="15" w:type="dxa"/>
              <w:left w:w="15" w:type="dxa"/>
              <w:bottom w:w="15" w:type="dxa"/>
              <w:right w:w="15" w:type="dxa"/>
            </w:tcMar>
            <w:vAlign w:val="center"/>
            <w:hideMark/>
          </w:tcPr>
          <w:p w14:paraId="5CE43938"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预埋螺母</w:t>
            </w:r>
          </w:p>
        </w:tc>
        <w:tc>
          <w:tcPr>
            <w:tcW w:w="1220" w:type="pct"/>
            <w:tcMar>
              <w:top w:w="15" w:type="dxa"/>
              <w:left w:w="15" w:type="dxa"/>
              <w:bottom w:w="15" w:type="dxa"/>
              <w:right w:w="15" w:type="dxa"/>
            </w:tcMar>
            <w:vAlign w:val="center"/>
            <w:hideMark/>
          </w:tcPr>
          <w:p w14:paraId="3A740648"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中心位置偏移</w:t>
            </w:r>
          </w:p>
        </w:tc>
        <w:tc>
          <w:tcPr>
            <w:tcW w:w="780" w:type="pct"/>
            <w:tcMar>
              <w:top w:w="15" w:type="dxa"/>
              <w:left w:w="15" w:type="dxa"/>
              <w:bottom w:w="15" w:type="dxa"/>
              <w:right w:w="15" w:type="dxa"/>
            </w:tcMar>
            <w:vAlign w:val="center"/>
            <w:hideMark/>
          </w:tcPr>
          <w:p w14:paraId="1021C6C2"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sz w:val="21"/>
                <w:szCs w:val="21"/>
              </w:rPr>
              <w:t>2</w:t>
            </w:r>
          </w:p>
        </w:tc>
        <w:tc>
          <w:tcPr>
            <w:tcW w:w="1926" w:type="pct"/>
            <w:vMerge/>
            <w:vAlign w:val="center"/>
            <w:hideMark/>
          </w:tcPr>
          <w:p w14:paraId="7AD2C8B4" w14:textId="77777777" w:rsidR="00ED555C" w:rsidRPr="00D10109" w:rsidRDefault="00ED555C" w:rsidP="006750A9">
            <w:pPr>
              <w:snapToGrid w:val="0"/>
              <w:spacing w:before="40" w:after="40" w:line="240" w:lineRule="auto"/>
              <w:jc w:val="center"/>
              <w:textAlignment w:val="center"/>
              <w:rPr>
                <w:rFonts w:cs="Times New Roman"/>
                <w:sz w:val="21"/>
                <w:szCs w:val="21"/>
              </w:rPr>
            </w:pPr>
          </w:p>
        </w:tc>
      </w:tr>
      <w:tr w:rsidR="00ED555C" w:rsidRPr="00D10109" w14:paraId="011D9B1B" w14:textId="77777777" w:rsidTr="00703EBA">
        <w:trPr>
          <w:trHeight w:val="340"/>
          <w:jc w:val="center"/>
        </w:trPr>
        <w:tc>
          <w:tcPr>
            <w:tcW w:w="366" w:type="pct"/>
            <w:vMerge w:val="restart"/>
            <w:tcMar>
              <w:top w:w="15" w:type="dxa"/>
              <w:left w:w="15" w:type="dxa"/>
              <w:bottom w:w="15" w:type="dxa"/>
              <w:right w:w="15" w:type="dxa"/>
            </w:tcMar>
            <w:vAlign w:val="center"/>
            <w:hideMark/>
          </w:tcPr>
          <w:p w14:paraId="2D5B8F3E"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sz w:val="21"/>
                <w:szCs w:val="21"/>
              </w:rPr>
              <w:t>5</w:t>
            </w:r>
          </w:p>
        </w:tc>
        <w:tc>
          <w:tcPr>
            <w:tcW w:w="708" w:type="pct"/>
            <w:vMerge w:val="restart"/>
            <w:tcMar>
              <w:top w:w="15" w:type="dxa"/>
              <w:left w:w="15" w:type="dxa"/>
              <w:bottom w:w="15" w:type="dxa"/>
              <w:right w:w="15" w:type="dxa"/>
            </w:tcMar>
            <w:vAlign w:val="center"/>
            <w:hideMark/>
          </w:tcPr>
          <w:p w14:paraId="2C930767"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预留孔洞</w:t>
            </w:r>
          </w:p>
        </w:tc>
        <w:tc>
          <w:tcPr>
            <w:tcW w:w="1220" w:type="pct"/>
            <w:tcMar>
              <w:top w:w="15" w:type="dxa"/>
              <w:left w:w="15" w:type="dxa"/>
              <w:bottom w:w="15" w:type="dxa"/>
              <w:right w:w="15" w:type="dxa"/>
            </w:tcMar>
            <w:vAlign w:val="center"/>
            <w:hideMark/>
          </w:tcPr>
          <w:p w14:paraId="1F8FD801"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中心线位置偏移</w:t>
            </w:r>
          </w:p>
        </w:tc>
        <w:tc>
          <w:tcPr>
            <w:tcW w:w="780" w:type="pct"/>
            <w:tcMar>
              <w:top w:w="15" w:type="dxa"/>
              <w:left w:w="15" w:type="dxa"/>
              <w:bottom w:w="15" w:type="dxa"/>
              <w:right w:w="15" w:type="dxa"/>
            </w:tcMar>
            <w:vAlign w:val="center"/>
            <w:hideMark/>
          </w:tcPr>
          <w:p w14:paraId="6C5E732E"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sz w:val="21"/>
                <w:szCs w:val="21"/>
              </w:rPr>
              <w:t>5</w:t>
            </w:r>
          </w:p>
        </w:tc>
        <w:tc>
          <w:tcPr>
            <w:tcW w:w="1926" w:type="pct"/>
            <w:vMerge/>
            <w:vAlign w:val="center"/>
            <w:hideMark/>
          </w:tcPr>
          <w:p w14:paraId="7E759D39" w14:textId="77777777" w:rsidR="00ED555C" w:rsidRPr="00D10109" w:rsidRDefault="00ED555C" w:rsidP="006750A9">
            <w:pPr>
              <w:snapToGrid w:val="0"/>
              <w:spacing w:before="40" w:after="40" w:line="240" w:lineRule="auto"/>
              <w:jc w:val="center"/>
              <w:textAlignment w:val="center"/>
              <w:rPr>
                <w:rFonts w:cs="Times New Roman"/>
                <w:sz w:val="21"/>
                <w:szCs w:val="21"/>
              </w:rPr>
            </w:pPr>
          </w:p>
        </w:tc>
      </w:tr>
      <w:tr w:rsidR="00ED555C" w:rsidRPr="00D10109" w14:paraId="3CBDEAA1" w14:textId="77777777" w:rsidTr="00703EBA">
        <w:trPr>
          <w:trHeight w:val="340"/>
          <w:jc w:val="center"/>
        </w:trPr>
        <w:tc>
          <w:tcPr>
            <w:tcW w:w="366" w:type="pct"/>
            <w:vMerge/>
            <w:vAlign w:val="center"/>
            <w:hideMark/>
          </w:tcPr>
          <w:p w14:paraId="67D416F9" w14:textId="77777777" w:rsidR="00ED555C" w:rsidRPr="00D10109" w:rsidRDefault="00ED555C" w:rsidP="006750A9">
            <w:pPr>
              <w:snapToGrid w:val="0"/>
              <w:spacing w:before="40" w:after="40" w:line="240" w:lineRule="auto"/>
              <w:jc w:val="center"/>
              <w:textAlignment w:val="center"/>
              <w:rPr>
                <w:rFonts w:cs="Times New Roman"/>
                <w:sz w:val="21"/>
                <w:szCs w:val="21"/>
              </w:rPr>
            </w:pPr>
          </w:p>
        </w:tc>
        <w:tc>
          <w:tcPr>
            <w:tcW w:w="708" w:type="pct"/>
            <w:vMerge/>
            <w:vAlign w:val="center"/>
            <w:hideMark/>
          </w:tcPr>
          <w:p w14:paraId="4E824931" w14:textId="77777777" w:rsidR="00ED555C" w:rsidRPr="00D10109" w:rsidRDefault="00ED555C" w:rsidP="006750A9">
            <w:pPr>
              <w:snapToGrid w:val="0"/>
              <w:spacing w:before="40" w:after="40" w:line="240" w:lineRule="auto"/>
              <w:jc w:val="center"/>
              <w:textAlignment w:val="center"/>
              <w:rPr>
                <w:rFonts w:cs="Times New Roman"/>
                <w:sz w:val="21"/>
                <w:szCs w:val="21"/>
              </w:rPr>
            </w:pPr>
          </w:p>
        </w:tc>
        <w:tc>
          <w:tcPr>
            <w:tcW w:w="1220" w:type="pct"/>
            <w:tcMar>
              <w:top w:w="15" w:type="dxa"/>
              <w:left w:w="15" w:type="dxa"/>
              <w:bottom w:w="15" w:type="dxa"/>
              <w:right w:w="15" w:type="dxa"/>
            </w:tcMar>
            <w:vAlign w:val="center"/>
            <w:hideMark/>
          </w:tcPr>
          <w:p w14:paraId="773EAFF8"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规格尺寸</w:t>
            </w:r>
          </w:p>
        </w:tc>
        <w:tc>
          <w:tcPr>
            <w:tcW w:w="780" w:type="pct"/>
            <w:tcMar>
              <w:top w:w="15" w:type="dxa"/>
              <w:left w:w="15" w:type="dxa"/>
              <w:bottom w:w="15" w:type="dxa"/>
              <w:right w:w="15" w:type="dxa"/>
            </w:tcMar>
            <w:vAlign w:val="center"/>
            <w:hideMark/>
          </w:tcPr>
          <w:p w14:paraId="3AF1AEC3" w14:textId="77777777" w:rsidR="00ED555C" w:rsidRPr="00D10109" w:rsidRDefault="00ED555C" w:rsidP="006750A9">
            <w:pPr>
              <w:snapToGrid w:val="0"/>
              <w:spacing w:before="40" w:after="40" w:line="240" w:lineRule="auto"/>
              <w:jc w:val="center"/>
              <w:textAlignment w:val="center"/>
              <w:rPr>
                <w:rFonts w:cs="Times New Roman"/>
                <w:sz w:val="21"/>
                <w:szCs w:val="21"/>
              </w:rPr>
            </w:pPr>
            <w:r w:rsidRPr="00D10109">
              <w:rPr>
                <w:rFonts w:cs="Times New Roman" w:hint="eastAsia"/>
                <w:sz w:val="21"/>
                <w:szCs w:val="21"/>
              </w:rPr>
              <w:t>±</w:t>
            </w:r>
            <w:r w:rsidRPr="00D10109">
              <w:rPr>
                <w:rFonts w:cs="Times New Roman"/>
                <w:sz w:val="21"/>
                <w:szCs w:val="21"/>
              </w:rPr>
              <w:t>3</w:t>
            </w:r>
          </w:p>
        </w:tc>
        <w:tc>
          <w:tcPr>
            <w:tcW w:w="1926" w:type="pct"/>
            <w:vMerge/>
            <w:vAlign w:val="center"/>
            <w:hideMark/>
          </w:tcPr>
          <w:p w14:paraId="64CA3772" w14:textId="77777777" w:rsidR="00ED555C" w:rsidRPr="00D10109" w:rsidRDefault="00ED555C" w:rsidP="006750A9">
            <w:pPr>
              <w:snapToGrid w:val="0"/>
              <w:spacing w:before="40" w:after="40" w:line="240" w:lineRule="auto"/>
              <w:jc w:val="center"/>
              <w:textAlignment w:val="center"/>
              <w:rPr>
                <w:rFonts w:cs="Times New Roman"/>
                <w:sz w:val="21"/>
                <w:szCs w:val="21"/>
              </w:rPr>
            </w:pPr>
          </w:p>
        </w:tc>
      </w:tr>
    </w:tbl>
    <w:p w14:paraId="5CDEF0A3" w14:textId="0F9ECCCB" w:rsidR="00ED555C" w:rsidRPr="00462FE6" w:rsidRDefault="00ED555C" w:rsidP="00ED555C">
      <w:pPr>
        <w:pStyle w:val="affa"/>
      </w:pPr>
      <w:r w:rsidRPr="006153CE">
        <w:rPr>
          <w:rFonts w:hint="eastAsia"/>
        </w:rPr>
        <w:t>注：</w:t>
      </w:r>
      <w:r w:rsidRPr="003A6D31">
        <w:rPr>
          <w:i/>
        </w:rPr>
        <w:t>L</w:t>
      </w:r>
      <w:r>
        <w:t>为</w:t>
      </w:r>
      <w:r>
        <w:rPr>
          <w:rFonts w:hint="eastAsia"/>
        </w:rPr>
        <w:t>预制构件的长度（</w:t>
      </w:r>
      <w:r>
        <w:rPr>
          <w:rFonts w:hint="eastAsia"/>
        </w:rPr>
        <w:t>m</w:t>
      </w:r>
      <w:r>
        <w:rPr>
          <w:rFonts w:hint="eastAsia"/>
        </w:rPr>
        <w:t>）</w:t>
      </w:r>
      <w:r w:rsidR="00703EBA">
        <w:rPr>
          <w:rFonts w:hint="eastAsia"/>
        </w:rPr>
        <w:t>。</w:t>
      </w:r>
    </w:p>
    <w:p w14:paraId="6FC2885C" w14:textId="77777777" w:rsidR="00ED555C" w:rsidRDefault="00ED555C" w:rsidP="00ED555C">
      <w:pPr>
        <w:jc w:val="center"/>
        <w:rPr>
          <w:b/>
          <w:sz w:val="21"/>
          <w:lang w:val="en-NZ"/>
        </w:rPr>
      </w:pPr>
      <w:r w:rsidRPr="00962818">
        <w:rPr>
          <w:rFonts w:hint="eastAsia"/>
          <w:b/>
          <w:sz w:val="21"/>
          <w:lang w:val="en-NZ"/>
        </w:rPr>
        <w:t>7.3.</w:t>
      </w:r>
      <w:r>
        <w:rPr>
          <w:b/>
          <w:sz w:val="21"/>
          <w:lang w:val="en-NZ"/>
        </w:rPr>
        <w:t>3</w:t>
      </w:r>
      <w:r w:rsidRPr="00962818">
        <w:rPr>
          <w:rFonts w:hint="eastAsia"/>
          <w:b/>
          <w:sz w:val="21"/>
          <w:lang w:val="en-NZ"/>
        </w:rPr>
        <w:t xml:space="preserve">-3  </w:t>
      </w:r>
      <w:r w:rsidRPr="00962818">
        <w:rPr>
          <w:rFonts w:hint="eastAsia"/>
          <w:b/>
          <w:sz w:val="21"/>
          <w:lang w:val="en-NZ"/>
        </w:rPr>
        <w:t>预制梁柱类构件的尺寸允许偏差及检验方法</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3"/>
        <w:gridCol w:w="1135"/>
        <w:gridCol w:w="1985"/>
        <w:gridCol w:w="1275"/>
        <w:gridCol w:w="3188"/>
      </w:tblGrid>
      <w:tr w:rsidR="00ED555C" w14:paraId="74E9248E" w14:textId="77777777" w:rsidTr="00703EBA">
        <w:trPr>
          <w:trHeight w:val="178"/>
          <w:tblHeader/>
          <w:jc w:val="center"/>
        </w:trPr>
        <w:tc>
          <w:tcPr>
            <w:tcW w:w="419" w:type="pct"/>
            <w:tcMar>
              <w:top w:w="15" w:type="dxa"/>
              <w:left w:w="15" w:type="dxa"/>
              <w:bottom w:w="15" w:type="dxa"/>
              <w:right w:w="15" w:type="dxa"/>
            </w:tcMar>
            <w:vAlign w:val="center"/>
            <w:hideMark/>
          </w:tcPr>
          <w:p w14:paraId="14F627E3"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序号</w:t>
            </w:r>
          </w:p>
        </w:tc>
        <w:tc>
          <w:tcPr>
            <w:tcW w:w="1885" w:type="pct"/>
            <w:gridSpan w:val="2"/>
            <w:tcMar>
              <w:top w:w="15" w:type="dxa"/>
              <w:left w:w="15" w:type="dxa"/>
              <w:bottom w:w="15" w:type="dxa"/>
              <w:right w:w="15" w:type="dxa"/>
            </w:tcMar>
            <w:vAlign w:val="center"/>
            <w:hideMark/>
          </w:tcPr>
          <w:p w14:paraId="4264E9AF" w14:textId="77777777" w:rsidR="00ED555C" w:rsidRPr="00962818" w:rsidRDefault="00ED555C" w:rsidP="006750A9">
            <w:pPr>
              <w:snapToGrid w:val="0"/>
              <w:spacing w:before="40" w:after="40" w:line="240" w:lineRule="auto"/>
              <w:jc w:val="center"/>
              <w:textAlignment w:val="center"/>
              <w:rPr>
                <w:rFonts w:cs="Times New Roman"/>
                <w:sz w:val="21"/>
                <w:szCs w:val="21"/>
              </w:rPr>
            </w:pPr>
            <w:r>
              <w:rPr>
                <w:rFonts w:cs="Times New Roman" w:hint="eastAsia"/>
                <w:sz w:val="21"/>
                <w:szCs w:val="21"/>
              </w:rPr>
              <w:t>检查</w:t>
            </w:r>
            <w:r w:rsidRPr="00147162">
              <w:rPr>
                <w:rFonts w:cs="Times New Roman"/>
                <w:sz w:val="21"/>
                <w:szCs w:val="21"/>
              </w:rPr>
              <w:t>项目</w:t>
            </w:r>
          </w:p>
        </w:tc>
        <w:tc>
          <w:tcPr>
            <w:tcW w:w="770" w:type="pct"/>
            <w:tcMar>
              <w:top w:w="15" w:type="dxa"/>
              <w:left w:w="15" w:type="dxa"/>
              <w:bottom w:w="15" w:type="dxa"/>
              <w:right w:w="15" w:type="dxa"/>
            </w:tcMar>
            <w:vAlign w:val="center"/>
            <w:hideMark/>
          </w:tcPr>
          <w:p w14:paraId="3465BD96"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允许偏差（</w:t>
            </w:r>
            <w:r w:rsidRPr="00962818">
              <w:rPr>
                <w:rFonts w:cs="Times New Roman"/>
                <w:sz w:val="21"/>
                <w:szCs w:val="21"/>
              </w:rPr>
              <w:t>mm</w:t>
            </w:r>
            <w:r w:rsidRPr="00962818">
              <w:rPr>
                <w:rFonts w:cs="Times New Roman" w:hint="eastAsia"/>
                <w:sz w:val="21"/>
                <w:szCs w:val="21"/>
              </w:rPr>
              <w:t>）</w:t>
            </w:r>
          </w:p>
        </w:tc>
        <w:tc>
          <w:tcPr>
            <w:tcW w:w="1926" w:type="pct"/>
            <w:tcMar>
              <w:top w:w="15" w:type="dxa"/>
              <w:left w:w="15" w:type="dxa"/>
              <w:bottom w:w="15" w:type="dxa"/>
              <w:right w:w="15" w:type="dxa"/>
            </w:tcMar>
            <w:vAlign w:val="center"/>
            <w:hideMark/>
          </w:tcPr>
          <w:p w14:paraId="3E26E342"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检验方法</w:t>
            </w:r>
          </w:p>
        </w:tc>
      </w:tr>
      <w:tr w:rsidR="00ED555C" w14:paraId="4021F682" w14:textId="77777777" w:rsidTr="00703EBA">
        <w:trPr>
          <w:trHeight w:val="306"/>
          <w:jc w:val="center"/>
        </w:trPr>
        <w:tc>
          <w:tcPr>
            <w:tcW w:w="419" w:type="pct"/>
            <w:vMerge w:val="restart"/>
            <w:tcMar>
              <w:top w:w="15" w:type="dxa"/>
              <w:left w:w="15" w:type="dxa"/>
              <w:bottom w:w="15" w:type="dxa"/>
              <w:right w:w="15" w:type="dxa"/>
            </w:tcMar>
            <w:vAlign w:val="center"/>
            <w:hideMark/>
          </w:tcPr>
          <w:p w14:paraId="2F2C43AA"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1</w:t>
            </w:r>
          </w:p>
        </w:tc>
        <w:tc>
          <w:tcPr>
            <w:tcW w:w="686" w:type="pct"/>
            <w:vMerge w:val="restart"/>
            <w:tcMar>
              <w:top w:w="15" w:type="dxa"/>
              <w:left w:w="15" w:type="dxa"/>
              <w:bottom w:w="15" w:type="dxa"/>
              <w:right w:w="15" w:type="dxa"/>
            </w:tcMar>
            <w:vAlign w:val="center"/>
            <w:hideMark/>
          </w:tcPr>
          <w:p w14:paraId="502C8FC6"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规格尺寸</w:t>
            </w:r>
          </w:p>
        </w:tc>
        <w:tc>
          <w:tcPr>
            <w:tcW w:w="1199" w:type="pct"/>
            <w:tcMar>
              <w:top w:w="15" w:type="dxa"/>
              <w:left w:w="15" w:type="dxa"/>
              <w:bottom w:w="15" w:type="dxa"/>
              <w:right w:w="15" w:type="dxa"/>
            </w:tcMar>
            <w:vAlign w:val="center"/>
            <w:hideMark/>
          </w:tcPr>
          <w:p w14:paraId="58946F8D"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长度</w:t>
            </w:r>
          </w:p>
        </w:tc>
        <w:tc>
          <w:tcPr>
            <w:tcW w:w="770" w:type="pct"/>
            <w:tcMar>
              <w:top w:w="15" w:type="dxa"/>
              <w:left w:w="15" w:type="dxa"/>
              <w:bottom w:w="15" w:type="dxa"/>
              <w:right w:w="15" w:type="dxa"/>
            </w:tcMar>
            <w:vAlign w:val="center"/>
            <w:hideMark/>
          </w:tcPr>
          <w:p w14:paraId="51885F25"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w:t>
            </w:r>
            <w:r w:rsidRPr="00962818">
              <w:rPr>
                <w:rFonts w:cs="Times New Roman"/>
                <w:sz w:val="21"/>
                <w:szCs w:val="21"/>
              </w:rPr>
              <w:t>5</w:t>
            </w:r>
          </w:p>
        </w:tc>
        <w:tc>
          <w:tcPr>
            <w:tcW w:w="1926" w:type="pct"/>
            <w:vMerge w:val="restart"/>
            <w:tcMar>
              <w:top w:w="15" w:type="dxa"/>
              <w:left w:w="15" w:type="dxa"/>
              <w:bottom w:w="15" w:type="dxa"/>
              <w:right w:w="15" w:type="dxa"/>
            </w:tcMar>
            <w:vAlign w:val="center"/>
            <w:hideMark/>
          </w:tcPr>
          <w:p w14:paraId="77B6EFFF" w14:textId="77777777" w:rsidR="00ED555C" w:rsidRPr="00962818" w:rsidRDefault="00ED555C" w:rsidP="006750A9">
            <w:pPr>
              <w:snapToGrid w:val="0"/>
              <w:spacing w:before="40" w:after="40" w:line="240" w:lineRule="auto"/>
              <w:jc w:val="left"/>
              <w:textAlignment w:val="center"/>
              <w:rPr>
                <w:rFonts w:cs="Times New Roman"/>
                <w:sz w:val="21"/>
                <w:szCs w:val="21"/>
              </w:rPr>
            </w:pPr>
            <w:r w:rsidRPr="00962818">
              <w:rPr>
                <w:rFonts w:cs="Times New Roman" w:hint="eastAsia"/>
                <w:sz w:val="21"/>
                <w:szCs w:val="21"/>
              </w:rPr>
              <w:t>用尺量两端及中间部，取其中偏差绝对值较大值</w:t>
            </w:r>
          </w:p>
        </w:tc>
      </w:tr>
      <w:tr w:rsidR="00ED555C" w14:paraId="455A090A" w14:textId="77777777" w:rsidTr="00703EBA">
        <w:trPr>
          <w:trHeight w:val="371"/>
          <w:jc w:val="center"/>
        </w:trPr>
        <w:tc>
          <w:tcPr>
            <w:tcW w:w="419" w:type="pct"/>
            <w:vMerge/>
            <w:vAlign w:val="center"/>
            <w:hideMark/>
          </w:tcPr>
          <w:p w14:paraId="71FAB037"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686" w:type="pct"/>
            <w:vMerge/>
            <w:vAlign w:val="center"/>
            <w:hideMark/>
          </w:tcPr>
          <w:p w14:paraId="394729C3"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1199" w:type="pct"/>
            <w:tcMar>
              <w:top w:w="15" w:type="dxa"/>
              <w:left w:w="15" w:type="dxa"/>
              <w:bottom w:w="15" w:type="dxa"/>
              <w:right w:w="15" w:type="dxa"/>
            </w:tcMar>
            <w:vAlign w:val="center"/>
            <w:hideMark/>
          </w:tcPr>
          <w:p w14:paraId="7A19FA60" w14:textId="77777777" w:rsidR="00ED555C" w:rsidRPr="00962818" w:rsidRDefault="00ED555C" w:rsidP="006750A9">
            <w:pPr>
              <w:pStyle w:val="afb"/>
              <w:rPr>
                <w:szCs w:val="21"/>
              </w:rPr>
            </w:pPr>
            <w:r w:rsidRPr="00962818">
              <w:rPr>
                <w:rFonts w:hint="eastAsia"/>
                <w:szCs w:val="21"/>
              </w:rPr>
              <w:t>宽度</w:t>
            </w:r>
          </w:p>
        </w:tc>
        <w:tc>
          <w:tcPr>
            <w:tcW w:w="770" w:type="pct"/>
            <w:tcMar>
              <w:top w:w="15" w:type="dxa"/>
              <w:left w:w="15" w:type="dxa"/>
              <w:bottom w:w="15" w:type="dxa"/>
              <w:right w:w="15" w:type="dxa"/>
            </w:tcMar>
            <w:vAlign w:val="center"/>
            <w:hideMark/>
          </w:tcPr>
          <w:p w14:paraId="51A71B3A" w14:textId="77777777" w:rsidR="00ED555C" w:rsidRPr="00962818" w:rsidRDefault="00ED555C" w:rsidP="006750A9">
            <w:pPr>
              <w:pStyle w:val="afb"/>
              <w:rPr>
                <w:szCs w:val="21"/>
              </w:rPr>
            </w:pPr>
            <w:r w:rsidRPr="00962818">
              <w:rPr>
                <w:rFonts w:hint="eastAsia"/>
                <w:szCs w:val="21"/>
              </w:rPr>
              <w:t>±</w:t>
            </w:r>
            <w:r w:rsidRPr="00962818">
              <w:rPr>
                <w:szCs w:val="21"/>
              </w:rPr>
              <w:t>5</w:t>
            </w:r>
          </w:p>
        </w:tc>
        <w:tc>
          <w:tcPr>
            <w:tcW w:w="1926" w:type="pct"/>
            <w:vMerge/>
            <w:vAlign w:val="center"/>
            <w:hideMark/>
          </w:tcPr>
          <w:p w14:paraId="12CC5EB5" w14:textId="77777777" w:rsidR="00ED555C" w:rsidRPr="00962818" w:rsidRDefault="00ED555C" w:rsidP="006750A9">
            <w:pPr>
              <w:snapToGrid w:val="0"/>
              <w:spacing w:before="40" w:after="40" w:line="240" w:lineRule="auto"/>
              <w:jc w:val="left"/>
              <w:textAlignment w:val="center"/>
              <w:rPr>
                <w:rFonts w:cs="Times New Roman"/>
                <w:sz w:val="21"/>
                <w:szCs w:val="21"/>
              </w:rPr>
            </w:pPr>
          </w:p>
        </w:tc>
      </w:tr>
      <w:tr w:rsidR="00ED555C" w14:paraId="7DDDAF98" w14:textId="77777777" w:rsidTr="00703EBA">
        <w:trPr>
          <w:trHeight w:val="133"/>
          <w:jc w:val="center"/>
        </w:trPr>
        <w:tc>
          <w:tcPr>
            <w:tcW w:w="419" w:type="pct"/>
            <w:vMerge/>
            <w:vAlign w:val="center"/>
            <w:hideMark/>
          </w:tcPr>
          <w:p w14:paraId="2A19A2D2"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686" w:type="pct"/>
            <w:vMerge/>
            <w:vAlign w:val="center"/>
            <w:hideMark/>
          </w:tcPr>
          <w:p w14:paraId="34881221"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1199" w:type="pct"/>
            <w:tcMar>
              <w:top w:w="15" w:type="dxa"/>
              <w:left w:w="15" w:type="dxa"/>
              <w:bottom w:w="15" w:type="dxa"/>
              <w:right w:w="15" w:type="dxa"/>
            </w:tcMar>
            <w:vAlign w:val="center"/>
            <w:hideMark/>
          </w:tcPr>
          <w:p w14:paraId="632C4C89" w14:textId="77777777" w:rsidR="00ED555C" w:rsidRPr="00962818" w:rsidRDefault="00ED555C" w:rsidP="006750A9">
            <w:pPr>
              <w:pStyle w:val="afb"/>
              <w:rPr>
                <w:szCs w:val="21"/>
              </w:rPr>
            </w:pPr>
            <w:r w:rsidRPr="00962818">
              <w:rPr>
                <w:rFonts w:hint="eastAsia"/>
                <w:szCs w:val="21"/>
              </w:rPr>
              <w:t>高度</w:t>
            </w:r>
          </w:p>
        </w:tc>
        <w:tc>
          <w:tcPr>
            <w:tcW w:w="770" w:type="pct"/>
            <w:tcMar>
              <w:top w:w="15" w:type="dxa"/>
              <w:left w:w="15" w:type="dxa"/>
              <w:bottom w:w="15" w:type="dxa"/>
              <w:right w:w="15" w:type="dxa"/>
            </w:tcMar>
            <w:vAlign w:val="center"/>
            <w:hideMark/>
          </w:tcPr>
          <w:p w14:paraId="358107BA" w14:textId="77777777" w:rsidR="00ED555C" w:rsidRPr="00962818" w:rsidRDefault="00ED555C" w:rsidP="006750A9">
            <w:pPr>
              <w:pStyle w:val="afb"/>
              <w:rPr>
                <w:szCs w:val="21"/>
              </w:rPr>
            </w:pPr>
            <w:r w:rsidRPr="00962818">
              <w:rPr>
                <w:rFonts w:hint="eastAsia"/>
                <w:szCs w:val="21"/>
              </w:rPr>
              <w:t>±</w:t>
            </w:r>
            <w:r w:rsidRPr="00962818">
              <w:rPr>
                <w:szCs w:val="21"/>
              </w:rPr>
              <w:t>5</w:t>
            </w:r>
          </w:p>
        </w:tc>
        <w:tc>
          <w:tcPr>
            <w:tcW w:w="1926" w:type="pct"/>
            <w:vMerge/>
            <w:vAlign w:val="center"/>
            <w:hideMark/>
          </w:tcPr>
          <w:p w14:paraId="321229E3" w14:textId="77777777" w:rsidR="00ED555C" w:rsidRPr="00962818" w:rsidRDefault="00ED555C" w:rsidP="006750A9">
            <w:pPr>
              <w:snapToGrid w:val="0"/>
              <w:spacing w:before="40" w:after="40" w:line="240" w:lineRule="auto"/>
              <w:jc w:val="left"/>
              <w:textAlignment w:val="center"/>
              <w:rPr>
                <w:rFonts w:cs="Times New Roman"/>
                <w:sz w:val="21"/>
                <w:szCs w:val="21"/>
              </w:rPr>
            </w:pPr>
          </w:p>
        </w:tc>
      </w:tr>
      <w:tr w:rsidR="00ED555C" w14:paraId="6E58A006" w14:textId="77777777" w:rsidTr="00703EBA">
        <w:trPr>
          <w:trHeight w:val="232"/>
          <w:jc w:val="center"/>
        </w:trPr>
        <w:tc>
          <w:tcPr>
            <w:tcW w:w="419" w:type="pct"/>
            <w:tcMar>
              <w:top w:w="15" w:type="dxa"/>
              <w:left w:w="15" w:type="dxa"/>
              <w:bottom w:w="15" w:type="dxa"/>
              <w:right w:w="15" w:type="dxa"/>
            </w:tcMar>
            <w:vAlign w:val="center"/>
            <w:hideMark/>
          </w:tcPr>
          <w:p w14:paraId="3CA65B05"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2</w:t>
            </w:r>
          </w:p>
        </w:tc>
        <w:tc>
          <w:tcPr>
            <w:tcW w:w="1885" w:type="pct"/>
            <w:gridSpan w:val="2"/>
            <w:tcMar>
              <w:top w:w="15" w:type="dxa"/>
              <w:left w:w="15" w:type="dxa"/>
              <w:bottom w:w="15" w:type="dxa"/>
              <w:right w:w="15" w:type="dxa"/>
            </w:tcMar>
            <w:vAlign w:val="center"/>
            <w:hideMark/>
          </w:tcPr>
          <w:p w14:paraId="54FEB1F2"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表面平整度</w:t>
            </w:r>
          </w:p>
        </w:tc>
        <w:tc>
          <w:tcPr>
            <w:tcW w:w="770" w:type="pct"/>
            <w:tcMar>
              <w:top w:w="15" w:type="dxa"/>
              <w:left w:w="15" w:type="dxa"/>
              <w:bottom w:w="15" w:type="dxa"/>
              <w:right w:w="15" w:type="dxa"/>
            </w:tcMar>
            <w:vAlign w:val="center"/>
            <w:hideMark/>
          </w:tcPr>
          <w:p w14:paraId="49FD76AB"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4</w:t>
            </w:r>
          </w:p>
        </w:tc>
        <w:tc>
          <w:tcPr>
            <w:tcW w:w="1926" w:type="pct"/>
            <w:tcMar>
              <w:top w:w="15" w:type="dxa"/>
              <w:left w:w="15" w:type="dxa"/>
              <w:bottom w:w="15" w:type="dxa"/>
              <w:right w:w="15" w:type="dxa"/>
            </w:tcMar>
            <w:vAlign w:val="center"/>
            <w:hideMark/>
          </w:tcPr>
          <w:p w14:paraId="1BBE4B3A" w14:textId="77777777" w:rsidR="00ED555C" w:rsidRPr="00962818" w:rsidRDefault="00ED555C" w:rsidP="006750A9">
            <w:pPr>
              <w:snapToGrid w:val="0"/>
              <w:spacing w:before="40" w:after="40" w:line="240" w:lineRule="auto"/>
              <w:jc w:val="left"/>
              <w:textAlignment w:val="center"/>
              <w:rPr>
                <w:rFonts w:cs="Times New Roman"/>
                <w:sz w:val="21"/>
                <w:szCs w:val="21"/>
              </w:rPr>
            </w:pPr>
            <w:r w:rsidRPr="00962818">
              <w:rPr>
                <w:rFonts w:cs="Times New Roman" w:hint="eastAsia"/>
                <w:sz w:val="21"/>
                <w:szCs w:val="21"/>
              </w:rPr>
              <w:t>用</w:t>
            </w:r>
            <w:r w:rsidRPr="00962818">
              <w:rPr>
                <w:rFonts w:cs="Times New Roman"/>
                <w:sz w:val="21"/>
                <w:szCs w:val="21"/>
              </w:rPr>
              <w:t>2m</w:t>
            </w:r>
            <w:r w:rsidRPr="00962818">
              <w:rPr>
                <w:rFonts w:cs="Times New Roman" w:hint="eastAsia"/>
                <w:sz w:val="21"/>
                <w:szCs w:val="21"/>
              </w:rPr>
              <w:t>靠尺安放在构件表面上，用楔形塞尺量测靠尺与表面之间的最大缝隙</w:t>
            </w:r>
          </w:p>
        </w:tc>
      </w:tr>
      <w:tr w:rsidR="00ED555C" w14:paraId="0B39F509" w14:textId="77777777" w:rsidTr="00703EBA">
        <w:trPr>
          <w:trHeight w:val="592"/>
          <w:jc w:val="center"/>
        </w:trPr>
        <w:tc>
          <w:tcPr>
            <w:tcW w:w="419" w:type="pct"/>
            <w:tcMar>
              <w:top w:w="15" w:type="dxa"/>
              <w:left w:w="15" w:type="dxa"/>
              <w:bottom w:w="15" w:type="dxa"/>
              <w:right w:w="15" w:type="dxa"/>
            </w:tcMar>
            <w:vAlign w:val="center"/>
            <w:hideMark/>
          </w:tcPr>
          <w:p w14:paraId="58FFE99C"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3</w:t>
            </w:r>
          </w:p>
        </w:tc>
        <w:tc>
          <w:tcPr>
            <w:tcW w:w="1885" w:type="pct"/>
            <w:gridSpan w:val="2"/>
            <w:tcMar>
              <w:top w:w="15" w:type="dxa"/>
              <w:left w:w="15" w:type="dxa"/>
              <w:bottom w:w="15" w:type="dxa"/>
              <w:right w:w="15" w:type="dxa"/>
            </w:tcMar>
            <w:vAlign w:val="center"/>
            <w:hideMark/>
          </w:tcPr>
          <w:p w14:paraId="6CB1E102"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侧向弯曲</w:t>
            </w:r>
          </w:p>
        </w:tc>
        <w:tc>
          <w:tcPr>
            <w:tcW w:w="770" w:type="pct"/>
            <w:tcMar>
              <w:top w:w="15" w:type="dxa"/>
              <w:left w:w="15" w:type="dxa"/>
              <w:bottom w:w="15" w:type="dxa"/>
              <w:right w:w="15" w:type="dxa"/>
            </w:tcMar>
            <w:vAlign w:val="center"/>
            <w:hideMark/>
          </w:tcPr>
          <w:p w14:paraId="7F11F3AC" w14:textId="01617CAC"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i/>
                <w:iCs/>
                <w:sz w:val="21"/>
                <w:szCs w:val="21"/>
              </w:rPr>
              <w:t>L</w:t>
            </w:r>
            <w:r w:rsidRPr="00962818">
              <w:rPr>
                <w:rFonts w:cs="Times New Roman"/>
                <w:sz w:val="21"/>
                <w:szCs w:val="21"/>
              </w:rPr>
              <w:t>/750</w:t>
            </w:r>
            <w:r w:rsidRPr="00962818">
              <w:rPr>
                <w:rFonts w:cs="Times New Roman" w:hint="eastAsia"/>
                <w:sz w:val="21"/>
                <w:szCs w:val="21"/>
              </w:rPr>
              <w:t>且≤</w:t>
            </w:r>
            <w:r w:rsidRPr="00962818">
              <w:rPr>
                <w:rFonts w:cs="Times New Roman"/>
                <w:sz w:val="21"/>
                <w:szCs w:val="21"/>
              </w:rPr>
              <w:t>20</w:t>
            </w:r>
          </w:p>
        </w:tc>
        <w:tc>
          <w:tcPr>
            <w:tcW w:w="1926" w:type="pct"/>
            <w:tcMar>
              <w:top w:w="15" w:type="dxa"/>
              <w:left w:w="15" w:type="dxa"/>
              <w:bottom w:w="15" w:type="dxa"/>
              <w:right w:w="15" w:type="dxa"/>
            </w:tcMar>
            <w:vAlign w:val="center"/>
            <w:hideMark/>
          </w:tcPr>
          <w:p w14:paraId="6EBE07B1" w14:textId="77777777" w:rsidR="00ED555C" w:rsidRPr="00962818" w:rsidRDefault="00ED555C" w:rsidP="006750A9">
            <w:pPr>
              <w:snapToGrid w:val="0"/>
              <w:spacing w:before="40" w:after="40" w:line="240" w:lineRule="auto"/>
              <w:jc w:val="left"/>
              <w:textAlignment w:val="center"/>
              <w:rPr>
                <w:rFonts w:cs="Times New Roman"/>
                <w:sz w:val="21"/>
                <w:szCs w:val="21"/>
              </w:rPr>
            </w:pPr>
            <w:r w:rsidRPr="00962818">
              <w:rPr>
                <w:rFonts w:cs="Times New Roman" w:hint="eastAsia"/>
                <w:sz w:val="21"/>
                <w:szCs w:val="21"/>
              </w:rPr>
              <w:t>拉线，钢尺量最大弯曲处</w:t>
            </w:r>
          </w:p>
        </w:tc>
      </w:tr>
      <w:tr w:rsidR="00ED555C" w14:paraId="6C55960E" w14:textId="77777777" w:rsidTr="00703EBA">
        <w:trPr>
          <w:trHeight w:val="215"/>
          <w:jc w:val="center"/>
        </w:trPr>
        <w:tc>
          <w:tcPr>
            <w:tcW w:w="419" w:type="pct"/>
            <w:vMerge w:val="restart"/>
            <w:tcMar>
              <w:top w:w="15" w:type="dxa"/>
              <w:left w:w="15" w:type="dxa"/>
              <w:bottom w:w="15" w:type="dxa"/>
              <w:right w:w="15" w:type="dxa"/>
            </w:tcMar>
            <w:vAlign w:val="center"/>
            <w:hideMark/>
          </w:tcPr>
          <w:p w14:paraId="497A04C1"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4</w:t>
            </w:r>
          </w:p>
        </w:tc>
        <w:tc>
          <w:tcPr>
            <w:tcW w:w="686" w:type="pct"/>
            <w:vMerge w:val="restart"/>
            <w:tcMar>
              <w:top w:w="15" w:type="dxa"/>
              <w:left w:w="15" w:type="dxa"/>
              <w:bottom w:w="15" w:type="dxa"/>
              <w:right w:w="15" w:type="dxa"/>
            </w:tcMar>
            <w:vAlign w:val="center"/>
            <w:hideMark/>
          </w:tcPr>
          <w:p w14:paraId="69153993"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预埋件</w:t>
            </w:r>
          </w:p>
        </w:tc>
        <w:tc>
          <w:tcPr>
            <w:tcW w:w="1199" w:type="pct"/>
            <w:tcMar>
              <w:top w:w="15" w:type="dxa"/>
              <w:left w:w="15" w:type="dxa"/>
              <w:bottom w:w="15" w:type="dxa"/>
              <w:right w:w="15" w:type="dxa"/>
            </w:tcMar>
            <w:vAlign w:val="center"/>
            <w:hideMark/>
          </w:tcPr>
          <w:p w14:paraId="6E4EB7F5"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中心线位置偏移</w:t>
            </w:r>
          </w:p>
        </w:tc>
        <w:tc>
          <w:tcPr>
            <w:tcW w:w="770" w:type="pct"/>
            <w:tcMar>
              <w:top w:w="15" w:type="dxa"/>
              <w:left w:w="15" w:type="dxa"/>
              <w:bottom w:w="15" w:type="dxa"/>
              <w:right w:w="15" w:type="dxa"/>
            </w:tcMar>
            <w:vAlign w:val="center"/>
            <w:hideMark/>
          </w:tcPr>
          <w:p w14:paraId="5CF41FFF"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5</w:t>
            </w:r>
          </w:p>
        </w:tc>
        <w:tc>
          <w:tcPr>
            <w:tcW w:w="1926" w:type="pct"/>
            <w:tcMar>
              <w:top w:w="15" w:type="dxa"/>
              <w:left w:w="15" w:type="dxa"/>
              <w:bottom w:w="15" w:type="dxa"/>
              <w:right w:w="15" w:type="dxa"/>
            </w:tcMar>
            <w:vAlign w:val="center"/>
            <w:hideMark/>
          </w:tcPr>
          <w:p w14:paraId="1C7C6C5B" w14:textId="77777777" w:rsidR="00ED555C" w:rsidRPr="00962818" w:rsidRDefault="00ED555C" w:rsidP="006750A9">
            <w:pPr>
              <w:snapToGrid w:val="0"/>
              <w:spacing w:before="40" w:after="40" w:line="240" w:lineRule="auto"/>
              <w:jc w:val="left"/>
              <w:textAlignment w:val="center"/>
              <w:rPr>
                <w:rFonts w:cs="Times New Roman"/>
                <w:sz w:val="21"/>
                <w:szCs w:val="21"/>
              </w:rPr>
            </w:pPr>
            <w:r w:rsidRPr="00962818">
              <w:rPr>
                <w:rFonts w:cs="Times New Roman" w:hint="eastAsia"/>
                <w:sz w:val="21"/>
                <w:szCs w:val="21"/>
              </w:rPr>
              <w:t>用尺量测纵横两个方向的中心线位置，取其中较大值</w:t>
            </w:r>
          </w:p>
        </w:tc>
      </w:tr>
      <w:tr w:rsidR="00ED555C" w14:paraId="33DAC641" w14:textId="77777777" w:rsidTr="00703EBA">
        <w:trPr>
          <w:trHeight w:val="214"/>
          <w:jc w:val="center"/>
        </w:trPr>
        <w:tc>
          <w:tcPr>
            <w:tcW w:w="419" w:type="pct"/>
            <w:vMerge/>
            <w:vAlign w:val="center"/>
            <w:hideMark/>
          </w:tcPr>
          <w:p w14:paraId="2A6A7D5D"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686" w:type="pct"/>
            <w:vMerge/>
            <w:vAlign w:val="center"/>
            <w:hideMark/>
          </w:tcPr>
          <w:p w14:paraId="52583060"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1199" w:type="pct"/>
            <w:tcMar>
              <w:top w:w="15" w:type="dxa"/>
              <w:left w:w="15" w:type="dxa"/>
              <w:bottom w:w="15" w:type="dxa"/>
              <w:right w:w="15" w:type="dxa"/>
            </w:tcMar>
            <w:vAlign w:val="center"/>
            <w:hideMark/>
          </w:tcPr>
          <w:p w14:paraId="1C44B9AE" w14:textId="77777777" w:rsidR="00ED555C" w:rsidRPr="00962818" w:rsidRDefault="00ED555C" w:rsidP="006750A9">
            <w:pPr>
              <w:pStyle w:val="afb"/>
              <w:rPr>
                <w:szCs w:val="21"/>
              </w:rPr>
            </w:pPr>
            <w:r w:rsidRPr="00962818">
              <w:rPr>
                <w:rFonts w:hint="eastAsia"/>
                <w:szCs w:val="21"/>
              </w:rPr>
              <w:t>平面高差</w:t>
            </w:r>
          </w:p>
        </w:tc>
        <w:tc>
          <w:tcPr>
            <w:tcW w:w="770" w:type="pct"/>
            <w:tcMar>
              <w:top w:w="15" w:type="dxa"/>
              <w:left w:w="15" w:type="dxa"/>
              <w:bottom w:w="15" w:type="dxa"/>
              <w:right w:w="15" w:type="dxa"/>
            </w:tcMar>
            <w:vAlign w:val="center"/>
            <w:hideMark/>
          </w:tcPr>
          <w:p w14:paraId="139403C8" w14:textId="77777777" w:rsidR="00ED555C" w:rsidRPr="00962818" w:rsidRDefault="00ED555C" w:rsidP="006750A9">
            <w:pPr>
              <w:pStyle w:val="afb"/>
              <w:rPr>
                <w:szCs w:val="21"/>
              </w:rPr>
            </w:pPr>
            <w:r w:rsidRPr="00962818">
              <w:rPr>
                <w:szCs w:val="21"/>
              </w:rPr>
              <w:t>0</w:t>
            </w:r>
            <w:r w:rsidRPr="00962818">
              <w:rPr>
                <w:rFonts w:hint="eastAsia"/>
                <w:szCs w:val="21"/>
              </w:rPr>
              <w:t>，</w:t>
            </w:r>
            <w:r w:rsidRPr="00962818">
              <w:rPr>
                <w:szCs w:val="21"/>
              </w:rPr>
              <w:t>-5</w:t>
            </w:r>
          </w:p>
        </w:tc>
        <w:tc>
          <w:tcPr>
            <w:tcW w:w="1926" w:type="pct"/>
            <w:tcMar>
              <w:top w:w="15" w:type="dxa"/>
              <w:left w:w="15" w:type="dxa"/>
              <w:bottom w:w="15" w:type="dxa"/>
              <w:right w:w="15" w:type="dxa"/>
            </w:tcMar>
            <w:vAlign w:val="center"/>
            <w:hideMark/>
          </w:tcPr>
          <w:p w14:paraId="3061D2A5" w14:textId="77777777" w:rsidR="00ED555C" w:rsidRPr="00962818" w:rsidRDefault="00ED555C" w:rsidP="006750A9">
            <w:pPr>
              <w:pStyle w:val="afb"/>
              <w:jc w:val="left"/>
              <w:rPr>
                <w:szCs w:val="21"/>
              </w:rPr>
            </w:pPr>
            <w:r w:rsidRPr="00962818">
              <w:rPr>
                <w:rFonts w:hint="eastAsia"/>
                <w:szCs w:val="21"/>
              </w:rPr>
              <w:t>用尺紧靠在预埋件上，用楔形塞尺量测预埋件平面与混凝土面的最大缝隙</w:t>
            </w:r>
          </w:p>
        </w:tc>
      </w:tr>
      <w:tr w:rsidR="00ED555C" w14:paraId="352B9039" w14:textId="77777777" w:rsidTr="00703EBA">
        <w:trPr>
          <w:trHeight w:val="231"/>
          <w:jc w:val="center"/>
        </w:trPr>
        <w:tc>
          <w:tcPr>
            <w:tcW w:w="419" w:type="pct"/>
            <w:vMerge w:val="restart"/>
            <w:tcMar>
              <w:top w:w="15" w:type="dxa"/>
              <w:left w:w="15" w:type="dxa"/>
              <w:bottom w:w="15" w:type="dxa"/>
              <w:right w:w="15" w:type="dxa"/>
            </w:tcMar>
            <w:vAlign w:val="center"/>
            <w:hideMark/>
          </w:tcPr>
          <w:p w14:paraId="6AF47BEF"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5</w:t>
            </w:r>
          </w:p>
        </w:tc>
        <w:tc>
          <w:tcPr>
            <w:tcW w:w="686" w:type="pct"/>
            <w:vMerge w:val="restart"/>
            <w:tcMar>
              <w:top w:w="15" w:type="dxa"/>
              <w:left w:w="15" w:type="dxa"/>
              <w:bottom w:w="15" w:type="dxa"/>
              <w:right w:w="15" w:type="dxa"/>
            </w:tcMar>
            <w:vAlign w:val="center"/>
            <w:hideMark/>
          </w:tcPr>
          <w:p w14:paraId="4043753D"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预埋螺母</w:t>
            </w:r>
          </w:p>
        </w:tc>
        <w:tc>
          <w:tcPr>
            <w:tcW w:w="1199" w:type="pct"/>
            <w:tcMar>
              <w:top w:w="15" w:type="dxa"/>
              <w:left w:w="15" w:type="dxa"/>
              <w:bottom w:w="15" w:type="dxa"/>
              <w:right w:w="15" w:type="dxa"/>
            </w:tcMar>
            <w:vAlign w:val="center"/>
            <w:hideMark/>
          </w:tcPr>
          <w:p w14:paraId="76F570E9"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中心线位置偏移</w:t>
            </w:r>
          </w:p>
        </w:tc>
        <w:tc>
          <w:tcPr>
            <w:tcW w:w="770" w:type="pct"/>
            <w:tcMar>
              <w:top w:w="15" w:type="dxa"/>
              <w:left w:w="15" w:type="dxa"/>
              <w:bottom w:w="15" w:type="dxa"/>
              <w:right w:w="15" w:type="dxa"/>
            </w:tcMar>
            <w:vAlign w:val="center"/>
            <w:hideMark/>
          </w:tcPr>
          <w:p w14:paraId="40F98CFC"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2</w:t>
            </w:r>
          </w:p>
        </w:tc>
        <w:tc>
          <w:tcPr>
            <w:tcW w:w="1926" w:type="pct"/>
            <w:tcMar>
              <w:top w:w="15" w:type="dxa"/>
              <w:left w:w="15" w:type="dxa"/>
              <w:bottom w:w="15" w:type="dxa"/>
              <w:right w:w="15" w:type="dxa"/>
            </w:tcMar>
            <w:vAlign w:val="center"/>
            <w:hideMark/>
          </w:tcPr>
          <w:p w14:paraId="40A28094" w14:textId="77777777" w:rsidR="00ED555C" w:rsidRPr="00962818" w:rsidRDefault="00ED555C" w:rsidP="006750A9">
            <w:pPr>
              <w:snapToGrid w:val="0"/>
              <w:spacing w:before="40" w:after="40" w:line="240" w:lineRule="auto"/>
              <w:jc w:val="left"/>
              <w:textAlignment w:val="center"/>
              <w:rPr>
                <w:rFonts w:cs="Times New Roman"/>
                <w:sz w:val="21"/>
                <w:szCs w:val="21"/>
              </w:rPr>
            </w:pPr>
            <w:r w:rsidRPr="00962818">
              <w:rPr>
                <w:rFonts w:cs="Times New Roman" w:hint="eastAsia"/>
                <w:sz w:val="21"/>
                <w:szCs w:val="21"/>
              </w:rPr>
              <w:t>用尺量测纵横两个方向的中心线位置，取其中较大值</w:t>
            </w:r>
          </w:p>
        </w:tc>
      </w:tr>
      <w:tr w:rsidR="00ED555C" w14:paraId="6B60F208" w14:textId="77777777" w:rsidTr="00703EBA">
        <w:trPr>
          <w:trHeight w:val="231"/>
          <w:jc w:val="center"/>
        </w:trPr>
        <w:tc>
          <w:tcPr>
            <w:tcW w:w="419" w:type="pct"/>
            <w:vMerge/>
            <w:vAlign w:val="center"/>
            <w:hideMark/>
          </w:tcPr>
          <w:p w14:paraId="6348A81B"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686" w:type="pct"/>
            <w:vMerge/>
            <w:vAlign w:val="center"/>
            <w:hideMark/>
          </w:tcPr>
          <w:p w14:paraId="756605FF"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1199" w:type="pct"/>
            <w:tcMar>
              <w:top w:w="15" w:type="dxa"/>
              <w:left w:w="15" w:type="dxa"/>
              <w:bottom w:w="15" w:type="dxa"/>
              <w:right w:w="15" w:type="dxa"/>
            </w:tcMar>
            <w:vAlign w:val="center"/>
            <w:hideMark/>
          </w:tcPr>
          <w:p w14:paraId="660100F2" w14:textId="77777777" w:rsidR="00ED555C" w:rsidRPr="00962818" w:rsidRDefault="00ED555C" w:rsidP="006750A9">
            <w:pPr>
              <w:pStyle w:val="afb"/>
              <w:rPr>
                <w:szCs w:val="21"/>
              </w:rPr>
            </w:pPr>
            <w:r w:rsidRPr="00962818">
              <w:rPr>
                <w:rFonts w:hint="eastAsia"/>
                <w:szCs w:val="21"/>
              </w:rPr>
              <w:t>外露长度</w:t>
            </w:r>
          </w:p>
        </w:tc>
        <w:tc>
          <w:tcPr>
            <w:tcW w:w="770" w:type="pct"/>
            <w:tcMar>
              <w:top w:w="15" w:type="dxa"/>
              <w:left w:w="15" w:type="dxa"/>
              <w:bottom w:w="15" w:type="dxa"/>
              <w:right w:w="15" w:type="dxa"/>
            </w:tcMar>
            <w:vAlign w:val="center"/>
            <w:hideMark/>
          </w:tcPr>
          <w:p w14:paraId="4F8E20C0" w14:textId="77777777" w:rsidR="00ED555C" w:rsidRPr="00962818" w:rsidRDefault="00ED555C" w:rsidP="006750A9">
            <w:pPr>
              <w:pStyle w:val="afb"/>
              <w:rPr>
                <w:szCs w:val="21"/>
              </w:rPr>
            </w:pPr>
            <w:r w:rsidRPr="00962818">
              <w:rPr>
                <w:szCs w:val="21"/>
              </w:rPr>
              <w:t>+10</w:t>
            </w:r>
            <w:r w:rsidRPr="00962818">
              <w:rPr>
                <w:rFonts w:hint="eastAsia"/>
                <w:szCs w:val="21"/>
              </w:rPr>
              <w:t>，</w:t>
            </w:r>
            <w:r w:rsidRPr="00962818">
              <w:rPr>
                <w:szCs w:val="21"/>
              </w:rPr>
              <w:t>-5</w:t>
            </w:r>
          </w:p>
        </w:tc>
        <w:tc>
          <w:tcPr>
            <w:tcW w:w="1926" w:type="pct"/>
            <w:tcMar>
              <w:top w:w="15" w:type="dxa"/>
              <w:left w:w="15" w:type="dxa"/>
              <w:bottom w:w="15" w:type="dxa"/>
              <w:right w:w="15" w:type="dxa"/>
            </w:tcMar>
            <w:vAlign w:val="center"/>
            <w:hideMark/>
          </w:tcPr>
          <w:p w14:paraId="1A8B419D" w14:textId="77777777" w:rsidR="00ED555C" w:rsidRPr="00962818" w:rsidRDefault="00ED555C" w:rsidP="006750A9">
            <w:pPr>
              <w:pStyle w:val="afb"/>
              <w:jc w:val="left"/>
              <w:rPr>
                <w:szCs w:val="21"/>
              </w:rPr>
            </w:pPr>
            <w:r w:rsidRPr="00962818">
              <w:rPr>
                <w:rFonts w:hint="eastAsia"/>
                <w:szCs w:val="21"/>
              </w:rPr>
              <w:t>用尺量</w:t>
            </w:r>
          </w:p>
        </w:tc>
      </w:tr>
      <w:tr w:rsidR="00ED555C" w14:paraId="3B81CDC0" w14:textId="77777777" w:rsidTr="00703EBA">
        <w:trPr>
          <w:trHeight w:val="90"/>
          <w:jc w:val="center"/>
        </w:trPr>
        <w:tc>
          <w:tcPr>
            <w:tcW w:w="419" w:type="pct"/>
            <w:vMerge w:val="restart"/>
            <w:tcMar>
              <w:top w:w="15" w:type="dxa"/>
              <w:left w:w="15" w:type="dxa"/>
              <w:bottom w:w="15" w:type="dxa"/>
              <w:right w:w="15" w:type="dxa"/>
            </w:tcMar>
            <w:vAlign w:val="center"/>
            <w:hideMark/>
          </w:tcPr>
          <w:p w14:paraId="0132207C"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6</w:t>
            </w:r>
          </w:p>
        </w:tc>
        <w:tc>
          <w:tcPr>
            <w:tcW w:w="686" w:type="pct"/>
            <w:vMerge w:val="restart"/>
            <w:tcMar>
              <w:top w:w="15" w:type="dxa"/>
              <w:left w:w="15" w:type="dxa"/>
              <w:bottom w:w="15" w:type="dxa"/>
              <w:right w:w="15" w:type="dxa"/>
            </w:tcMar>
            <w:vAlign w:val="center"/>
            <w:hideMark/>
          </w:tcPr>
          <w:p w14:paraId="7B14E705"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预留孔洞</w:t>
            </w:r>
          </w:p>
        </w:tc>
        <w:tc>
          <w:tcPr>
            <w:tcW w:w="1199" w:type="pct"/>
            <w:tcMar>
              <w:top w:w="15" w:type="dxa"/>
              <w:left w:w="15" w:type="dxa"/>
              <w:bottom w:w="15" w:type="dxa"/>
              <w:right w:w="15" w:type="dxa"/>
            </w:tcMar>
            <w:vAlign w:val="center"/>
            <w:hideMark/>
          </w:tcPr>
          <w:p w14:paraId="6BEFB0F0"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中心线位置偏移</w:t>
            </w:r>
          </w:p>
        </w:tc>
        <w:tc>
          <w:tcPr>
            <w:tcW w:w="770" w:type="pct"/>
            <w:tcMar>
              <w:top w:w="15" w:type="dxa"/>
              <w:left w:w="15" w:type="dxa"/>
              <w:bottom w:w="15" w:type="dxa"/>
              <w:right w:w="15" w:type="dxa"/>
            </w:tcMar>
            <w:vAlign w:val="center"/>
            <w:hideMark/>
          </w:tcPr>
          <w:p w14:paraId="6563D1CF"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5</w:t>
            </w:r>
          </w:p>
        </w:tc>
        <w:tc>
          <w:tcPr>
            <w:tcW w:w="1926" w:type="pct"/>
            <w:tcMar>
              <w:top w:w="15" w:type="dxa"/>
              <w:left w:w="15" w:type="dxa"/>
              <w:bottom w:w="15" w:type="dxa"/>
              <w:right w:w="15" w:type="dxa"/>
            </w:tcMar>
            <w:vAlign w:val="center"/>
            <w:hideMark/>
          </w:tcPr>
          <w:p w14:paraId="4174DE52" w14:textId="77777777" w:rsidR="00ED555C" w:rsidRPr="00962818" w:rsidRDefault="00ED555C" w:rsidP="006750A9">
            <w:pPr>
              <w:snapToGrid w:val="0"/>
              <w:spacing w:before="40" w:after="40" w:line="240" w:lineRule="auto"/>
              <w:jc w:val="left"/>
              <w:textAlignment w:val="center"/>
              <w:rPr>
                <w:rFonts w:cs="Times New Roman"/>
                <w:sz w:val="21"/>
                <w:szCs w:val="21"/>
              </w:rPr>
            </w:pPr>
            <w:r w:rsidRPr="00962818">
              <w:rPr>
                <w:rFonts w:cs="Times New Roman" w:hint="eastAsia"/>
                <w:sz w:val="21"/>
                <w:szCs w:val="21"/>
              </w:rPr>
              <w:t>用尺量测纵横两个方向的中心线位置，取其中较大值</w:t>
            </w:r>
          </w:p>
        </w:tc>
      </w:tr>
      <w:tr w:rsidR="00ED555C" w14:paraId="6D6CD189" w14:textId="77777777" w:rsidTr="00703EBA">
        <w:trPr>
          <w:trHeight w:val="90"/>
          <w:jc w:val="center"/>
        </w:trPr>
        <w:tc>
          <w:tcPr>
            <w:tcW w:w="419" w:type="pct"/>
            <w:vMerge/>
            <w:vAlign w:val="center"/>
            <w:hideMark/>
          </w:tcPr>
          <w:p w14:paraId="7DBF100B"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686" w:type="pct"/>
            <w:vMerge/>
            <w:vAlign w:val="center"/>
            <w:hideMark/>
          </w:tcPr>
          <w:p w14:paraId="25D77946"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1199" w:type="pct"/>
            <w:tcMar>
              <w:top w:w="15" w:type="dxa"/>
              <w:left w:w="15" w:type="dxa"/>
              <w:bottom w:w="15" w:type="dxa"/>
              <w:right w:w="15" w:type="dxa"/>
            </w:tcMar>
            <w:vAlign w:val="center"/>
            <w:hideMark/>
          </w:tcPr>
          <w:p w14:paraId="56542EE5" w14:textId="77777777" w:rsidR="00ED555C" w:rsidRPr="00962818" w:rsidRDefault="00ED555C" w:rsidP="006750A9">
            <w:pPr>
              <w:pStyle w:val="afb"/>
              <w:rPr>
                <w:szCs w:val="21"/>
              </w:rPr>
            </w:pPr>
            <w:r w:rsidRPr="00962818">
              <w:rPr>
                <w:rFonts w:hint="eastAsia"/>
                <w:szCs w:val="21"/>
              </w:rPr>
              <w:t>孔洞尺寸、深度</w:t>
            </w:r>
          </w:p>
        </w:tc>
        <w:tc>
          <w:tcPr>
            <w:tcW w:w="770" w:type="pct"/>
            <w:tcMar>
              <w:top w:w="15" w:type="dxa"/>
              <w:left w:w="15" w:type="dxa"/>
              <w:bottom w:w="15" w:type="dxa"/>
              <w:right w:w="15" w:type="dxa"/>
            </w:tcMar>
            <w:vAlign w:val="center"/>
            <w:hideMark/>
          </w:tcPr>
          <w:p w14:paraId="7697F76E" w14:textId="77777777" w:rsidR="00ED555C" w:rsidRPr="00962818" w:rsidRDefault="00ED555C" w:rsidP="006750A9">
            <w:pPr>
              <w:pStyle w:val="afb"/>
              <w:rPr>
                <w:szCs w:val="21"/>
              </w:rPr>
            </w:pPr>
            <w:r w:rsidRPr="00962818">
              <w:rPr>
                <w:rFonts w:hint="eastAsia"/>
                <w:szCs w:val="21"/>
              </w:rPr>
              <w:t>±</w:t>
            </w:r>
            <w:r w:rsidRPr="00962818">
              <w:rPr>
                <w:szCs w:val="21"/>
              </w:rPr>
              <w:t>5</w:t>
            </w:r>
          </w:p>
        </w:tc>
        <w:tc>
          <w:tcPr>
            <w:tcW w:w="1926" w:type="pct"/>
            <w:tcMar>
              <w:top w:w="15" w:type="dxa"/>
              <w:left w:w="15" w:type="dxa"/>
              <w:bottom w:w="15" w:type="dxa"/>
              <w:right w:w="15" w:type="dxa"/>
            </w:tcMar>
            <w:vAlign w:val="center"/>
            <w:hideMark/>
          </w:tcPr>
          <w:p w14:paraId="3EFC3AE9" w14:textId="77777777" w:rsidR="00ED555C" w:rsidRPr="00962818" w:rsidRDefault="00ED555C" w:rsidP="006750A9">
            <w:pPr>
              <w:pStyle w:val="afb"/>
              <w:jc w:val="left"/>
              <w:rPr>
                <w:szCs w:val="21"/>
              </w:rPr>
            </w:pPr>
            <w:r w:rsidRPr="00962818">
              <w:rPr>
                <w:rFonts w:hint="eastAsia"/>
                <w:szCs w:val="21"/>
              </w:rPr>
              <w:t>用尺量测纵横两个方向尺寸，取其最大值</w:t>
            </w:r>
          </w:p>
        </w:tc>
      </w:tr>
      <w:tr w:rsidR="00ED555C" w14:paraId="0B3C2C99" w14:textId="77777777" w:rsidTr="00703EBA">
        <w:trPr>
          <w:trHeight w:val="90"/>
          <w:jc w:val="center"/>
        </w:trPr>
        <w:tc>
          <w:tcPr>
            <w:tcW w:w="419" w:type="pct"/>
            <w:vMerge w:val="restart"/>
            <w:tcMar>
              <w:top w:w="15" w:type="dxa"/>
              <w:left w:w="15" w:type="dxa"/>
              <w:bottom w:w="15" w:type="dxa"/>
              <w:right w:w="15" w:type="dxa"/>
            </w:tcMar>
            <w:vAlign w:val="center"/>
            <w:hideMark/>
          </w:tcPr>
          <w:p w14:paraId="02AF6D42"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7</w:t>
            </w:r>
          </w:p>
        </w:tc>
        <w:tc>
          <w:tcPr>
            <w:tcW w:w="686" w:type="pct"/>
            <w:vMerge w:val="restart"/>
            <w:tcMar>
              <w:top w:w="15" w:type="dxa"/>
              <w:left w:w="15" w:type="dxa"/>
              <w:bottom w:w="15" w:type="dxa"/>
              <w:right w:w="15" w:type="dxa"/>
            </w:tcMar>
            <w:vAlign w:val="center"/>
            <w:hideMark/>
          </w:tcPr>
          <w:p w14:paraId="1EFF3374"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预留插筋</w:t>
            </w:r>
          </w:p>
        </w:tc>
        <w:tc>
          <w:tcPr>
            <w:tcW w:w="1199" w:type="pct"/>
            <w:tcMar>
              <w:top w:w="15" w:type="dxa"/>
              <w:left w:w="15" w:type="dxa"/>
              <w:bottom w:w="15" w:type="dxa"/>
              <w:right w:w="15" w:type="dxa"/>
            </w:tcMar>
            <w:vAlign w:val="center"/>
            <w:hideMark/>
          </w:tcPr>
          <w:p w14:paraId="3F659EA4"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中心线位置偏移</w:t>
            </w:r>
          </w:p>
        </w:tc>
        <w:tc>
          <w:tcPr>
            <w:tcW w:w="770" w:type="pct"/>
            <w:tcMar>
              <w:top w:w="15" w:type="dxa"/>
              <w:left w:w="15" w:type="dxa"/>
              <w:bottom w:w="15" w:type="dxa"/>
              <w:right w:w="15" w:type="dxa"/>
            </w:tcMar>
            <w:vAlign w:val="center"/>
            <w:hideMark/>
          </w:tcPr>
          <w:p w14:paraId="3883DE95"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3</w:t>
            </w:r>
          </w:p>
        </w:tc>
        <w:tc>
          <w:tcPr>
            <w:tcW w:w="1926" w:type="pct"/>
            <w:tcMar>
              <w:top w:w="15" w:type="dxa"/>
              <w:left w:w="15" w:type="dxa"/>
              <w:bottom w:w="15" w:type="dxa"/>
              <w:right w:w="15" w:type="dxa"/>
            </w:tcMar>
            <w:vAlign w:val="center"/>
            <w:hideMark/>
          </w:tcPr>
          <w:p w14:paraId="35FECE46" w14:textId="77777777" w:rsidR="00ED555C" w:rsidRPr="00962818" w:rsidRDefault="00ED555C" w:rsidP="006750A9">
            <w:pPr>
              <w:snapToGrid w:val="0"/>
              <w:spacing w:before="40" w:after="40" w:line="240" w:lineRule="auto"/>
              <w:jc w:val="left"/>
              <w:textAlignment w:val="center"/>
              <w:rPr>
                <w:rFonts w:cs="Times New Roman"/>
                <w:sz w:val="21"/>
                <w:szCs w:val="21"/>
              </w:rPr>
            </w:pPr>
            <w:r w:rsidRPr="00962818">
              <w:rPr>
                <w:rFonts w:cs="Times New Roman" w:hint="eastAsia"/>
                <w:sz w:val="21"/>
                <w:szCs w:val="21"/>
              </w:rPr>
              <w:t>用尺量测纵横两个方向的中心线位置，取其中较大值</w:t>
            </w:r>
          </w:p>
        </w:tc>
      </w:tr>
      <w:tr w:rsidR="00ED555C" w14:paraId="569F8256" w14:textId="77777777" w:rsidTr="00703EBA">
        <w:trPr>
          <w:trHeight w:val="90"/>
          <w:jc w:val="center"/>
        </w:trPr>
        <w:tc>
          <w:tcPr>
            <w:tcW w:w="419" w:type="pct"/>
            <w:vMerge/>
            <w:vAlign w:val="center"/>
            <w:hideMark/>
          </w:tcPr>
          <w:p w14:paraId="1E87A2E8"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686" w:type="pct"/>
            <w:vMerge/>
            <w:vAlign w:val="center"/>
            <w:hideMark/>
          </w:tcPr>
          <w:p w14:paraId="54815008"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1199" w:type="pct"/>
            <w:tcMar>
              <w:top w:w="15" w:type="dxa"/>
              <w:left w:w="15" w:type="dxa"/>
              <w:bottom w:w="15" w:type="dxa"/>
              <w:right w:w="15" w:type="dxa"/>
            </w:tcMar>
            <w:vAlign w:val="center"/>
            <w:hideMark/>
          </w:tcPr>
          <w:p w14:paraId="7FE8341F" w14:textId="77777777" w:rsidR="00ED555C" w:rsidRPr="00962818" w:rsidRDefault="00ED555C" w:rsidP="006750A9">
            <w:pPr>
              <w:pStyle w:val="afb"/>
              <w:rPr>
                <w:szCs w:val="21"/>
              </w:rPr>
            </w:pPr>
            <w:r w:rsidRPr="00962818">
              <w:rPr>
                <w:rFonts w:hint="eastAsia"/>
                <w:szCs w:val="21"/>
              </w:rPr>
              <w:t>外露长度</w:t>
            </w:r>
          </w:p>
        </w:tc>
        <w:tc>
          <w:tcPr>
            <w:tcW w:w="770" w:type="pct"/>
            <w:tcMar>
              <w:top w:w="15" w:type="dxa"/>
              <w:left w:w="15" w:type="dxa"/>
              <w:bottom w:w="15" w:type="dxa"/>
              <w:right w:w="15" w:type="dxa"/>
            </w:tcMar>
            <w:vAlign w:val="center"/>
            <w:hideMark/>
          </w:tcPr>
          <w:p w14:paraId="0A2474B6" w14:textId="77777777" w:rsidR="00ED555C" w:rsidRPr="00962818" w:rsidRDefault="00ED555C" w:rsidP="006750A9">
            <w:pPr>
              <w:pStyle w:val="afb"/>
              <w:rPr>
                <w:szCs w:val="21"/>
              </w:rPr>
            </w:pPr>
            <w:r w:rsidRPr="00962818">
              <w:rPr>
                <w:rFonts w:hint="eastAsia"/>
                <w:szCs w:val="21"/>
              </w:rPr>
              <w:t>±</w:t>
            </w:r>
            <w:r w:rsidRPr="00962818">
              <w:rPr>
                <w:szCs w:val="21"/>
              </w:rPr>
              <w:t>5</w:t>
            </w:r>
          </w:p>
        </w:tc>
        <w:tc>
          <w:tcPr>
            <w:tcW w:w="1926" w:type="pct"/>
            <w:tcMar>
              <w:top w:w="15" w:type="dxa"/>
              <w:left w:w="15" w:type="dxa"/>
              <w:bottom w:w="15" w:type="dxa"/>
              <w:right w:w="15" w:type="dxa"/>
            </w:tcMar>
            <w:vAlign w:val="center"/>
            <w:hideMark/>
          </w:tcPr>
          <w:p w14:paraId="339E2FE0" w14:textId="77777777" w:rsidR="00ED555C" w:rsidRPr="00962818" w:rsidRDefault="00ED555C" w:rsidP="006750A9">
            <w:pPr>
              <w:pStyle w:val="afb"/>
              <w:jc w:val="left"/>
              <w:rPr>
                <w:szCs w:val="21"/>
              </w:rPr>
            </w:pPr>
            <w:r w:rsidRPr="00962818">
              <w:rPr>
                <w:rFonts w:hint="eastAsia"/>
                <w:szCs w:val="21"/>
              </w:rPr>
              <w:t>用尺量</w:t>
            </w:r>
          </w:p>
        </w:tc>
      </w:tr>
      <w:tr w:rsidR="00ED555C" w14:paraId="100113EE" w14:textId="77777777" w:rsidTr="00703EBA">
        <w:trPr>
          <w:trHeight w:val="90"/>
          <w:jc w:val="center"/>
        </w:trPr>
        <w:tc>
          <w:tcPr>
            <w:tcW w:w="419" w:type="pct"/>
            <w:vMerge w:val="restart"/>
            <w:tcMar>
              <w:top w:w="15" w:type="dxa"/>
              <w:left w:w="15" w:type="dxa"/>
              <w:bottom w:w="15" w:type="dxa"/>
              <w:right w:w="15" w:type="dxa"/>
            </w:tcMar>
            <w:vAlign w:val="center"/>
            <w:hideMark/>
          </w:tcPr>
          <w:p w14:paraId="4057EE8A"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8</w:t>
            </w:r>
          </w:p>
        </w:tc>
        <w:tc>
          <w:tcPr>
            <w:tcW w:w="686" w:type="pct"/>
            <w:vMerge w:val="restart"/>
            <w:tcMar>
              <w:top w:w="15" w:type="dxa"/>
              <w:left w:w="15" w:type="dxa"/>
              <w:bottom w:w="15" w:type="dxa"/>
              <w:right w:w="15" w:type="dxa"/>
            </w:tcMar>
            <w:vAlign w:val="center"/>
            <w:hideMark/>
          </w:tcPr>
          <w:p w14:paraId="0867010C"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吊环</w:t>
            </w:r>
          </w:p>
        </w:tc>
        <w:tc>
          <w:tcPr>
            <w:tcW w:w="1199" w:type="pct"/>
            <w:tcMar>
              <w:top w:w="15" w:type="dxa"/>
              <w:left w:w="15" w:type="dxa"/>
              <w:bottom w:w="15" w:type="dxa"/>
              <w:right w:w="15" w:type="dxa"/>
            </w:tcMar>
            <w:vAlign w:val="center"/>
            <w:hideMark/>
          </w:tcPr>
          <w:p w14:paraId="729FE5D3"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中心线位置偏移</w:t>
            </w:r>
          </w:p>
        </w:tc>
        <w:tc>
          <w:tcPr>
            <w:tcW w:w="770" w:type="pct"/>
            <w:tcMar>
              <w:top w:w="15" w:type="dxa"/>
              <w:left w:w="15" w:type="dxa"/>
              <w:bottom w:w="15" w:type="dxa"/>
              <w:right w:w="15" w:type="dxa"/>
            </w:tcMar>
            <w:vAlign w:val="center"/>
            <w:hideMark/>
          </w:tcPr>
          <w:p w14:paraId="7B40BFE4"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10</w:t>
            </w:r>
          </w:p>
        </w:tc>
        <w:tc>
          <w:tcPr>
            <w:tcW w:w="1926" w:type="pct"/>
            <w:tcMar>
              <w:top w:w="15" w:type="dxa"/>
              <w:left w:w="15" w:type="dxa"/>
              <w:bottom w:w="15" w:type="dxa"/>
              <w:right w:w="15" w:type="dxa"/>
            </w:tcMar>
            <w:vAlign w:val="center"/>
            <w:hideMark/>
          </w:tcPr>
          <w:p w14:paraId="7E0E91EC" w14:textId="77777777" w:rsidR="00ED555C" w:rsidRPr="00962818" w:rsidRDefault="00ED555C" w:rsidP="006750A9">
            <w:pPr>
              <w:snapToGrid w:val="0"/>
              <w:spacing w:before="40" w:after="40" w:line="240" w:lineRule="auto"/>
              <w:jc w:val="left"/>
              <w:textAlignment w:val="center"/>
              <w:rPr>
                <w:rFonts w:cs="Times New Roman"/>
                <w:sz w:val="21"/>
                <w:szCs w:val="21"/>
              </w:rPr>
            </w:pPr>
            <w:r w:rsidRPr="00962818">
              <w:rPr>
                <w:rFonts w:cs="Times New Roman" w:hint="eastAsia"/>
                <w:sz w:val="21"/>
                <w:szCs w:val="21"/>
              </w:rPr>
              <w:t>用尺量测纵横两个方向的中心线位置，取其中较大值</w:t>
            </w:r>
          </w:p>
        </w:tc>
      </w:tr>
      <w:tr w:rsidR="00ED555C" w14:paraId="7DA06F1F" w14:textId="77777777" w:rsidTr="00703EBA">
        <w:trPr>
          <w:trHeight w:val="90"/>
          <w:jc w:val="center"/>
        </w:trPr>
        <w:tc>
          <w:tcPr>
            <w:tcW w:w="419" w:type="pct"/>
            <w:vMerge/>
            <w:vAlign w:val="center"/>
            <w:hideMark/>
          </w:tcPr>
          <w:p w14:paraId="14665B6B"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686" w:type="pct"/>
            <w:vMerge/>
            <w:vAlign w:val="center"/>
            <w:hideMark/>
          </w:tcPr>
          <w:p w14:paraId="35CDD610"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1199" w:type="pct"/>
            <w:tcMar>
              <w:top w:w="15" w:type="dxa"/>
              <w:left w:w="15" w:type="dxa"/>
              <w:bottom w:w="15" w:type="dxa"/>
              <w:right w:w="15" w:type="dxa"/>
            </w:tcMar>
            <w:vAlign w:val="center"/>
            <w:hideMark/>
          </w:tcPr>
          <w:p w14:paraId="3499F483" w14:textId="77777777" w:rsidR="00ED555C" w:rsidRPr="00962818" w:rsidRDefault="00ED555C" w:rsidP="006750A9">
            <w:pPr>
              <w:pStyle w:val="afb"/>
              <w:rPr>
                <w:szCs w:val="21"/>
              </w:rPr>
            </w:pPr>
            <w:r w:rsidRPr="00962818">
              <w:rPr>
                <w:rFonts w:hint="eastAsia"/>
                <w:szCs w:val="21"/>
              </w:rPr>
              <w:t>留出高度</w:t>
            </w:r>
          </w:p>
        </w:tc>
        <w:tc>
          <w:tcPr>
            <w:tcW w:w="770" w:type="pct"/>
            <w:tcMar>
              <w:top w:w="15" w:type="dxa"/>
              <w:left w:w="15" w:type="dxa"/>
              <w:bottom w:w="15" w:type="dxa"/>
              <w:right w:w="15" w:type="dxa"/>
            </w:tcMar>
            <w:vAlign w:val="center"/>
            <w:hideMark/>
          </w:tcPr>
          <w:p w14:paraId="1146111F" w14:textId="77777777" w:rsidR="00ED555C" w:rsidRPr="00962818" w:rsidRDefault="00ED555C" w:rsidP="006750A9">
            <w:pPr>
              <w:pStyle w:val="afb"/>
              <w:rPr>
                <w:szCs w:val="21"/>
              </w:rPr>
            </w:pPr>
            <w:r w:rsidRPr="00962818">
              <w:rPr>
                <w:szCs w:val="21"/>
              </w:rPr>
              <w:t>0</w:t>
            </w:r>
            <w:r w:rsidRPr="00962818">
              <w:rPr>
                <w:rFonts w:hint="eastAsia"/>
                <w:szCs w:val="21"/>
              </w:rPr>
              <w:t>，</w:t>
            </w:r>
            <w:r w:rsidRPr="00962818">
              <w:rPr>
                <w:szCs w:val="21"/>
              </w:rPr>
              <w:t>-10</w:t>
            </w:r>
          </w:p>
        </w:tc>
        <w:tc>
          <w:tcPr>
            <w:tcW w:w="1926" w:type="pct"/>
            <w:tcMar>
              <w:top w:w="15" w:type="dxa"/>
              <w:left w:w="15" w:type="dxa"/>
              <w:bottom w:w="15" w:type="dxa"/>
              <w:right w:w="15" w:type="dxa"/>
            </w:tcMar>
            <w:vAlign w:val="center"/>
            <w:hideMark/>
          </w:tcPr>
          <w:p w14:paraId="480B8955" w14:textId="77777777" w:rsidR="00ED555C" w:rsidRPr="00962818" w:rsidRDefault="00ED555C" w:rsidP="006750A9">
            <w:pPr>
              <w:pStyle w:val="afb"/>
              <w:jc w:val="left"/>
              <w:rPr>
                <w:szCs w:val="21"/>
              </w:rPr>
            </w:pPr>
            <w:r w:rsidRPr="00962818">
              <w:rPr>
                <w:rFonts w:hint="eastAsia"/>
                <w:szCs w:val="21"/>
              </w:rPr>
              <w:t>用尺量</w:t>
            </w:r>
          </w:p>
        </w:tc>
      </w:tr>
      <w:tr w:rsidR="00ED555C" w14:paraId="0E38BCBE" w14:textId="77777777" w:rsidTr="00703EBA">
        <w:trPr>
          <w:trHeight w:val="90"/>
          <w:jc w:val="center"/>
        </w:trPr>
        <w:tc>
          <w:tcPr>
            <w:tcW w:w="419" w:type="pct"/>
            <w:vMerge w:val="restart"/>
            <w:tcMar>
              <w:top w:w="15" w:type="dxa"/>
              <w:left w:w="15" w:type="dxa"/>
              <w:bottom w:w="15" w:type="dxa"/>
              <w:right w:w="15" w:type="dxa"/>
            </w:tcMar>
            <w:vAlign w:val="center"/>
            <w:hideMark/>
          </w:tcPr>
          <w:p w14:paraId="0ED3F206"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lastRenderedPageBreak/>
              <w:t>9</w:t>
            </w:r>
          </w:p>
        </w:tc>
        <w:tc>
          <w:tcPr>
            <w:tcW w:w="686" w:type="pct"/>
            <w:vMerge w:val="restart"/>
            <w:tcMar>
              <w:top w:w="15" w:type="dxa"/>
              <w:left w:w="15" w:type="dxa"/>
              <w:bottom w:w="15" w:type="dxa"/>
              <w:right w:w="15" w:type="dxa"/>
            </w:tcMar>
            <w:vAlign w:val="center"/>
            <w:hideMark/>
          </w:tcPr>
          <w:p w14:paraId="73F88A19"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键槽</w:t>
            </w:r>
          </w:p>
        </w:tc>
        <w:tc>
          <w:tcPr>
            <w:tcW w:w="1199" w:type="pct"/>
            <w:tcMar>
              <w:top w:w="15" w:type="dxa"/>
              <w:left w:w="15" w:type="dxa"/>
              <w:bottom w:w="15" w:type="dxa"/>
              <w:right w:w="15" w:type="dxa"/>
            </w:tcMar>
            <w:vAlign w:val="center"/>
            <w:hideMark/>
          </w:tcPr>
          <w:p w14:paraId="20D6CA95"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中心线位置偏移</w:t>
            </w:r>
          </w:p>
        </w:tc>
        <w:tc>
          <w:tcPr>
            <w:tcW w:w="770" w:type="pct"/>
            <w:tcMar>
              <w:top w:w="15" w:type="dxa"/>
              <w:left w:w="15" w:type="dxa"/>
              <w:bottom w:w="15" w:type="dxa"/>
              <w:right w:w="15" w:type="dxa"/>
            </w:tcMar>
            <w:vAlign w:val="center"/>
            <w:hideMark/>
          </w:tcPr>
          <w:p w14:paraId="6B268660"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5</w:t>
            </w:r>
          </w:p>
        </w:tc>
        <w:tc>
          <w:tcPr>
            <w:tcW w:w="1926" w:type="pct"/>
            <w:tcMar>
              <w:top w:w="15" w:type="dxa"/>
              <w:left w:w="15" w:type="dxa"/>
              <w:bottom w:w="15" w:type="dxa"/>
              <w:right w:w="15" w:type="dxa"/>
            </w:tcMar>
            <w:vAlign w:val="center"/>
            <w:hideMark/>
          </w:tcPr>
          <w:p w14:paraId="3FFDFF52" w14:textId="77777777" w:rsidR="00ED555C" w:rsidRPr="00962818" w:rsidRDefault="00ED555C" w:rsidP="006750A9">
            <w:pPr>
              <w:snapToGrid w:val="0"/>
              <w:spacing w:before="40" w:after="40" w:line="240" w:lineRule="auto"/>
              <w:jc w:val="left"/>
              <w:textAlignment w:val="center"/>
              <w:rPr>
                <w:rFonts w:cs="Times New Roman"/>
                <w:sz w:val="21"/>
                <w:szCs w:val="21"/>
              </w:rPr>
            </w:pPr>
            <w:r w:rsidRPr="00962818">
              <w:rPr>
                <w:rFonts w:cs="Times New Roman" w:hint="eastAsia"/>
                <w:sz w:val="21"/>
                <w:szCs w:val="21"/>
              </w:rPr>
              <w:t>用尺量测纵横两个方向的中心线位置，取其中较大值</w:t>
            </w:r>
          </w:p>
        </w:tc>
      </w:tr>
      <w:tr w:rsidR="00ED555C" w14:paraId="37B32995" w14:textId="77777777" w:rsidTr="00703EBA">
        <w:trPr>
          <w:trHeight w:val="90"/>
          <w:jc w:val="center"/>
        </w:trPr>
        <w:tc>
          <w:tcPr>
            <w:tcW w:w="419" w:type="pct"/>
            <w:vMerge/>
            <w:vAlign w:val="center"/>
            <w:hideMark/>
          </w:tcPr>
          <w:p w14:paraId="31AD713B"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686" w:type="pct"/>
            <w:vMerge/>
            <w:vAlign w:val="center"/>
            <w:hideMark/>
          </w:tcPr>
          <w:p w14:paraId="65DDC4B7"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1199" w:type="pct"/>
            <w:tcMar>
              <w:top w:w="15" w:type="dxa"/>
              <w:left w:w="15" w:type="dxa"/>
              <w:bottom w:w="15" w:type="dxa"/>
              <w:right w:w="15" w:type="dxa"/>
            </w:tcMar>
            <w:vAlign w:val="center"/>
            <w:hideMark/>
          </w:tcPr>
          <w:p w14:paraId="07D089FC" w14:textId="77777777" w:rsidR="00ED555C" w:rsidRPr="00962818" w:rsidRDefault="00ED555C" w:rsidP="006750A9">
            <w:pPr>
              <w:pStyle w:val="afb"/>
              <w:rPr>
                <w:szCs w:val="21"/>
              </w:rPr>
            </w:pPr>
            <w:r w:rsidRPr="00962818">
              <w:rPr>
                <w:rFonts w:hint="eastAsia"/>
                <w:szCs w:val="21"/>
              </w:rPr>
              <w:t>长度、宽度</w:t>
            </w:r>
          </w:p>
        </w:tc>
        <w:tc>
          <w:tcPr>
            <w:tcW w:w="770" w:type="pct"/>
            <w:tcMar>
              <w:top w:w="15" w:type="dxa"/>
              <w:left w:w="15" w:type="dxa"/>
              <w:bottom w:w="15" w:type="dxa"/>
              <w:right w:w="15" w:type="dxa"/>
            </w:tcMar>
            <w:vAlign w:val="center"/>
            <w:hideMark/>
          </w:tcPr>
          <w:p w14:paraId="664A326E" w14:textId="77777777" w:rsidR="00ED555C" w:rsidRPr="00962818" w:rsidRDefault="00ED555C" w:rsidP="006750A9">
            <w:pPr>
              <w:pStyle w:val="afb"/>
              <w:rPr>
                <w:szCs w:val="21"/>
              </w:rPr>
            </w:pPr>
            <w:r w:rsidRPr="00962818">
              <w:rPr>
                <w:rFonts w:hint="eastAsia"/>
                <w:szCs w:val="21"/>
              </w:rPr>
              <w:t>±</w:t>
            </w:r>
            <w:r w:rsidRPr="00962818">
              <w:rPr>
                <w:szCs w:val="21"/>
              </w:rPr>
              <w:t>5</w:t>
            </w:r>
          </w:p>
        </w:tc>
        <w:tc>
          <w:tcPr>
            <w:tcW w:w="1926" w:type="pct"/>
            <w:tcMar>
              <w:top w:w="15" w:type="dxa"/>
              <w:left w:w="15" w:type="dxa"/>
              <w:bottom w:w="15" w:type="dxa"/>
              <w:right w:w="15" w:type="dxa"/>
            </w:tcMar>
            <w:vAlign w:val="center"/>
            <w:hideMark/>
          </w:tcPr>
          <w:p w14:paraId="477D9468" w14:textId="77777777" w:rsidR="00ED555C" w:rsidRPr="00962818" w:rsidRDefault="00ED555C" w:rsidP="006750A9">
            <w:pPr>
              <w:pStyle w:val="afb"/>
              <w:jc w:val="left"/>
              <w:rPr>
                <w:szCs w:val="21"/>
              </w:rPr>
            </w:pPr>
            <w:r w:rsidRPr="00962818">
              <w:rPr>
                <w:rFonts w:hint="eastAsia"/>
                <w:szCs w:val="21"/>
              </w:rPr>
              <w:t>用尺量</w:t>
            </w:r>
          </w:p>
        </w:tc>
      </w:tr>
      <w:tr w:rsidR="00ED555C" w14:paraId="524EFE47" w14:textId="77777777" w:rsidTr="00703EBA">
        <w:trPr>
          <w:trHeight w:val="90"/>
          <w:jc w:val="center"/>
        </w:trPr>
        <w:tc>
          <w:tcPr>
            <w:tcW w:w="419" w:type="pct"/>
            <w:vMerge/>
            <w:vAlign w:val="center"/>
            <w:hideMark/>
          </w:tcPr>
          <w:p w14:paraId="6F4EFDC3"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686" w:type="pct"/>
            <w:vMerge/>
            <w:vAlign w:val="center"/>
            <w:hideMark/>
          </w:tcPr>
          <w:p w14:paraId="446A0A5D"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1199" w:type="pct"/>
            <w:tcMar>
              <w:top w:w="15" w:type="dxa"/>
              <w:left w:w="15" w:type="dxa"/>
              <w:bottom w:w="15" w:type="dxa"/>
              <w:right w:w="15" w:type="dxa"/>
            </w:tcMar>
            <w:vAlign w:val="center"/>
            <w:hideMark/>
          </w:tcPr>
          <w:p w14:paraId="331C7A9C" w14:textId="77777777" w:rsidR="00ED555C" w:rsidRPr="00962818" w:rsidRDefault="00ED555C" w:rsidP="006750A9">
            <w:pPr>
              <w:pStyle w:val="afb"/>
              <w:rPr>
                <w:szCs w:val="21"/>
              </w:rPr>
            </w:pPr>
            <w:r w:rsidRPr="00962818">
              <w:rPr>
                <w:rFonts w:hint="eastAsia"/>
                <w:szCs w:val="21"/>
              </w:rPr>
              <w:t>深度</w:t>
            </w:r>
          </w:p>
        </w:tc>
        <w:tc>
          <w:tcPr>
            <w:tcW w:w="770" w:type="pct"/>
            <w:tcMar>
              <w:top w:w="15" w:type="dxa"/>
              <w:left w:w="15" w:type="dxa"/>
              <w:bottom w:w="15" w:type="dxa"/>
              <w:right w:w="15" w:type="dxa"/>
            </w:tcMar>
            <w:vAlign w:val="center"/>
            <w:hideMark/>
          </w:tcPr>
          <w:p w14:paraId="669890EE" w14:textId="77777777" w:rsidR="00ED555C" w:rsidRPr="00962818" w:rsidRDefault="00ED555C" w:rsidP="006750A9">
            <w:pPr>
              <w:pStyle w:val="afb"/>
              <w:rPr>
                <w:szCs w:val="21"/>
              </w:rPr>
            </w:pPr>
            <w:r w:rsidRPr="00962818">
              <w:rPr>
                <w:rFonts w:hint="eastAsia"/>
                <w:szCs w:val="21"/>
              </w:rPr>
              <w:t>±</w:t>
            </w:r>
            <w:r w:rsidRPr="00962818">
              <w:rPr>
                <w:szCs w:val="21"/>
              </w:rPr>
              <w:t>5</w:t>
            </w:r>
          </w:p>
        </w:tc>
        <w:tc>
          <w:tcPr>
            <w:tcW w:w="1926" w:type="pct"/>
            <w:tcMar>
              <w:top w:w="15" w:type="dxa"/>
              <w:left w:w="15" w:type="dxa"/>
              <w:bottom w:w="15" w:type="dxa"/>
              <w:right w:w="15" w:type="dxa"/>
            </w:tcMar>
            <w:vAlign w:val="center"/>
            <w:hideMark/>
          </w:tcPr>
          <w:p w14:paraId="05FCE7A3" w14:textId="77777777" w:rsidR="00ED555C" w:rsidRPr="00962818" w:rsidRDefault="00ED555C" w:rsidP="006750A9">
            <w:pPr>
              <w:pStyle w:val="afb"/>
              <w:jc w:val="left"/>
              <w:rPr>
                <w:szCs w:val="21"/>
              </w:rPr>
            </w:pPr>
            <w:r w:rsidRPr="00962818">
              <w:rPr>
                <w:rFonts w:hint="eastAsia"/>
                <w:szCs w:val="21"/>
              </w:rPr>
              <w:t>用尺量</w:t>
            </w:r>
          </w:p>
        </w:tc>
      </w:tr>
      <w:tr w:rsidR="00ED555C" w14:paraId="7E7DA0E1" w14:textId="77777777" w:rsidTr="00703EBA">
        <w:trPr>
          <w:trHeight w:val="90"/>
          <w:jc w:val="center"/>
        </w:trPr>
        <w:tc>
          <w:tcPr>
            <w:tcW w:w="419" w:type="pct"/>
            <w:vMerge w:val="restart"/>
            <w:tcMar>
              <w:top w:w="15" w:type="dxa"/>
              <w:left w:w="15" w:type="dxa"/>
              <w:bottom w:w="15" w:type="dxa"/>
              <w:right w:w="15" w:type="dxa"/>
            </w:tcMar>
            <w:vAlign w:val="center"/>
            <w:hideMark/>
          </w:tcPr>
          <w:p w14:paraId="3B7DCE1F"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10</w:t>
            </w:r>
          </w:p>
        </w:tc>
        <w:tc>
          <w:tcPr>
            <w:tcW w:w="686" w:type="pct"/>
            <w:vMerge w:val="restart"/>
            <w:tcMar>
              <w:top w:w="15" w:type="dxa"/>
              <w:left w:w="15" w:type="dxa"/>
              <w:bottom w:w="15" w:type="dxa"/>
              <w:right w:w="15" w:type="dxa"/>
            </w:tcMar>
            <w:vAlign w:val="center"/>
            <w:hideMark/>
          </w:tcPr>
          <w:p w14:paraId="64595D6A"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灌浆套筒及连接钢筋</w:t>
            </w:r>
          </w:p>
        </w:tc>
        <w:tc>
          <w:tcPr>
            <w:tcW w:w="1199" w:type="pct"/>
            <w:tcMar>
              <w:top w:w="15" w:type="dxa"/>
              <w:left w:w="15" w:type="dxa"/>
              <w:bottom w:w="15" w:type="dxa"/>
              <w:right w:w="15" w:type="dxa"/>
            </w:tcMar>
            <w:vAlign w:val="center"/>
            <w:hideMark/>
          </w:tcPr>
          <w:p w14:paraId="5361A9C3"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灌浆套筒中心线位置</w:t>
            </w:r>
          </w:p>
        </w:tc>
        <w:tc>
          <w:tcPr>
            <w:tcW w:w="770" w:type="pct"/>
            <w:tcMar>
              <w:top w:w="15" w:type="dxa"/>
              <w:left w:w="15" w:type="dxa"/>
              <w:bottom w:w="15" w:type="dxa"/>
              <w:right w:w="15" w:type="dxa"/>
            </w:tcMar>
            <w:vAlign w:val="center"/>
            <w:hideMark/>
          </w:tcPr>
          <w:p w14:paraId="64BA7A26"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2</w:t>
            </w:r>
          </w:p>
        </w:tc>
        <w:tc>
          <w:tcPr>
            <w:tcW w:w="1926" w:type="pct"/>
            <w:vMerge w:val="restart"/>
            <w:tcMar>
              <w:top w:w="15" w:type="dxa"/>
              <w:left w:w="15" w:type="dxa"/>
              <w:bottom w:w="15" w:type="dxa"/>
              <w:right w:w="15" w:type="dxa"/>
            </w:tcMar>
            <w:vAlign w:val="center"/>
            <w:hideMark/>
          </w:tcPr>
          <w:p w14:paraId="60ECFB9D" w14:textId="77777777" w:rsidR="00ED555C" w:rsidRPr="00962818" w:rsidRDefault="00ED555C" w:rsidP="006750A9">
            <w:pPr>
              <w:snapToGrid w:val="0"/>
              <w:spacing w:before="40" w:after="40" w:line="240" w:lineRule="auto"/>
              <w:jc w:val="left"/>
              <w:textAlignment w:val="center"/>
              <w:rPr>
                <w:rFonts w:cs="Times New Roman"/>
                <w:sz w:val="21"/>
                <w:szCs w:val="21"/>
              </w:rPr>
            </w:pPr>
            <w:r w:rsidRPr="00962818">
              <w:rPr>
                <w:rFonts w:cs="Times New Roman" w:hint="eastAsia"/>
                <w:sz w:val="21"/>
                <w:szCs w:val="21"/>
              </w:rPr>
              <w:t>用尺量测纵横两个方向的中心线位置，取其中较大值</w:t>
            </w:r>
          </w:p>
        </w:tc>
      </w:tr>
      <w:tr w:rsidR="00ED555C" w14:paraId="74634F8C" w14:textId="77777777" w:rsidTr="00703EBA">
        <w:trPr>
          <w:trHeight w:val="90"/>
          <w:jc w:val="center"/>
        </w:trPr>
        <w:tc>
          <w:tcPr>
            <w:tcW w:w="419" w:type="pct"/>
            <w:vMerge/>
            <w:vAlign w:val="center"/>
            <w:hideMark/>
          </w:tcPr>
          <w:p w14:paraId="3491D8B1"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686" w:type="pct"/>
            <w:vMerge/>
            <w:vAlign w:val="center"/>
            <w:hideMark/>
          </w:tcPr>
          <w:p w14:paraId="5A32C901"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1199" w:type="pct"/>
            <w:tcMar>
              <w:top w:w="15" w:type="dxa"/>
              <w:left w:w="15" w:type="dxa"/>
              <w:bottom w:w="15" w:type="dxa"/>
              <w:right w:w="15" w:type="dxa"/>
            </w:tcMar>
            <w:vAlign w:val="center"/>
            <w:hideMark/>
          </w:tcPr>
          <w:p w14:paraId="695608DF" w14:textId="77777777" w:rsidR="00ED555C" w:rsidRPr="00962818" w:rsidRDefault="00ED555C" w:rsidP="006750A9">
            <w:pPr>
              <w:pStyle w:val="afb"/>
              <w:rPr>
                <w:szCs w:val="21"/>
              </w:rPr>
            </w:pPr>
            <w:r w:rsidRPr="00962818">
              <w:rPr>
                <w:rFonts w:hint="eastAsia"/>
                <w:szCs w:val="21"/>
              </w:rPr>
              <w:t>连接钢筋中心线位置</w:t>
            </w:r>
          </w:p>
        </w:tc>
        <w:tc>
          <w:tcPr>
            <w:tcW w:w="770" w:type="pct"/>
            <w:tcMar>
              <w:top w:w="15" w:type="dxa"/>
              <w:left w:w="15" w:type="dxa"/>
              <w:bottom w:w="15" w:type="dxa"/>
              <w:right w:w="15" w:type="dxa"/>
            </w:tcMar>
            <w:vAlign w:val="center"/>
            <w:hideMark/>
          </w:tcPr>
          <w:p w14:paraId="249F473A" w14:textId="77777777" w:rsidR="00ED555C" w:rsidRPr="00962818" w:rsidRDefault="00ED555C" w:rsidP="006750A9">
            <w:pPr>
              <w:pStyle w:val="afb"/>
              <w:rPr>
                <w:szCs w:val="21"/>
              </w:rPr>
            </w:pPr>
            <w:r w:rsidRPr="00962818">
              <w:rPr>
                <w:szCs w:val="21"/>
              </w:rPr>
              <w:t>2</w:t>
            </w:r>
          </w:p>
        </w:tc>
        <w:tc>
          <w:tcPr>
            <w:tcW w:w="1926" w:type="pct"/>
            <w:vMerge/>
            <w:vAlign w:val="center"/>
            <w:hideMark/>
          </w:tcPr>
          <w:p w14:paraId="0D7C4B59" w14:textId="77777777" w:rsidR="00ED555C" w:rsidRPr="00962818" w:rsidRDefault="00ED555C" w:rsidP="006750A9">
            <w:pPr>
              <w:snapToGrid w:val="0"/>
              <w:spacing w:before="40" w:after="40" w:line="240" w:lineRule="auto"/>
              <w:jc w:val="left"/>
              <w:textAlignment w:val="center"/>
              <w:rPr>
                <w:rFonts w:cs="Times New Roman"/>
                <w:sz w:val="21"/>
                <w:szCs w:val="21"/>
              </w:rPr>
            </w:pPr>
          </w:p>
        </w:tc>
      </w:tr>
      <w:tr w:rsidR="00ED555C" w14:paraId="4183E25D" w14:textId="77777777" w:rsidTr="00703EBA">
        <w:trPr>
          <w:trHeight w:val="90"/>
          <w:jc w:val="center"/>
        </w:trPr>
        <w:tc>
          <w:tcPr>
            <w:tcW w:w="419" w:type="pct"/>
            <w:vMerge/>
            <w:vAlign w:val="center"/>
            <w:hideMark/>
          </w:tcPr>
          <w:p w14:paraId="20EFB33C"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686" w:type="pct"/>
            <w:vMerge/>
            <w:vAlign w:val="center"/>
            <w:hideMark/>
          </w:tcPr>
          <w:p w14:paraId="26BBC490"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1199" w:type="pct"/>
            <w:tcMar>
              <w:top w:w="15" w:type="dxa"/>
              <w:left w:w="15" w:type="dxa"/>
              <w:bottom w:w="15" w:type="dxa"/>
              <w:right w:w="15" w:type="dxa"/>
            </w:tcMar>
            <w:vAlign w:val="center"/>
            <w:hideMark/>
          </w:tcPr>
          <w:p w14:paraId="0C7091E5" w14:textId="77777777" w:rsidR="00ED555C" w:rsidRPr="00962818" w:rsidRDefault="00ED555C" w:rsidP="006750A9">
            <w:pPr>
              <w:pStyle w:val="afb"/>
              <w:rPr>
                <w:szCs w:val="21"/>
              </w:rPr>
            </w:pPr>
            <w:r w:rsidRPr="00962818">
              <w:rPr>
                <w:rFonts w:hint="eastAsia"/>
                <w:szCs w:val="21"/>
              </w:rPr>
              <w:t>连接钢筋外露长度</w:t>
            </w:r>
          </w:p>
        </w:tc>
        <w:tc>
          <w:tcPr>
            <w:tcW w:w="770" w:type="pct"/>
            <w:tcMar>
              <w:top w:w="15" w:type="dxa"/>
              <w:left w:w="15" w:type="dxa"/>
              <w:bottom w:w="15" w:type="dxa"/>
              <w:right w:w="15" w:type="dxa"/>
            </w:tcMar>
            <w:vAlign w:val="center"/>
            <w:hideMark/>
          </w:tcPr>
          <w:p w14:paraId="5599BFE7" w14:textId="77777777" w:rsidR="00ED555C" w:rsidRPr="00962818" w:rsidRDefault="00ED555C" w:rsidP="006750A9">
            <w:pPr>
              <w:pStyle w:val="afb"/>
              <w:rPr>
                <w:szCs w:val="21"/>
              </w:rPr>
            </w:pPr>
            <w:r w:rsidRPr="00962818">
              <w:rPr>
                <w:szCs w:val="21"/>
              </w:rPr>
              <w:t>+10</w:t>
            </w:r>
            <w:r w:rsidRPr="00962818">
              <w:rPr>
                <w:rFonts w:hint="eastAsia"/>
                <w:szCs w:val="21"/>
              </w:rPr>
              <w:t>，</w:t>
            </w:r>
            <w:r w:rsidRPr="00962818">
              <w:rPr>
                <w:szCs w:val="21"/>
              </w:rPr>
              <w:t>0</w:t>
            </w:r>
          </w:p>
        </w:tc>
        <w:tc>
          <w:tcPr>
            <w:tcW w:w="1926" w:type="pct"/>
            <w:tcMar>
              <w:top w:w="15" w:type="dxa"/>
              <w:left w:w="15" w:type="dxa"/>
              <w:bottom w:w="15" w:type="dxa"/>
              <w:right w:w="15" w:type="dxa"/>
            </w:tcMar>
            <w:vAlign w:val="center"/>
            <w:hideMark/>
          </w:tcPr>
          <w:p w14:paraId="0663E63A" w14:textId="77777777" w:rsidR="00ED555C" w:rsidRPr="00962818" w:rsidRDefault="00ED555C" w:rsidP="006750A9">
            <w:pPr>
              <w:pStyle w:val="afb"/>
              <w:jc w:val="left"/>
              <w:rPr>
                <w:szCs w:val="21"/>
              </w:rPr>
            </w:pPr>
            <w:r w:rsidRPr="00962818">
              <w:rPr>
                <w:rFonts w:hint="eastAsia"/>
                <w:szCs w:val="21"/>
              </w:rPr>
              <w:t>用尺量</w:t>
            </w:r>
          </w:p>
        </w:tc>
      </w:tr>
    </w:tbl>
    <w:p w14:paraId="7B8FD276" w14:textId="3CF1545B" w:rsidR="00ED555C" w:rsidRPr="00462FE6" w:rsidRDefault="00ED555C" w:rsidP="00ED555C">
      <w:pPr>
        <w:pStyle w:val="affa"/>
      </w:pPr>
      <w:r w:rsidRPr="006153CE">
        <w:rPr>
          <w:rFonts w:hint="eastAsia"/>
        </w:rPr>
        <w:t>注：</w:t>
      </w:r>
      <w:r w:rsidRPr="003A6D31">
        <w:rPr>
          <w:i/>
        </w:rPr>
        <w:t>L</w:t>
      </w:r>
      <w:r>
        <w:t>为</w:t>
      </w:r>
      <w:r>
        <w:rPr>
          <w:rFonts w:hint="eastAsia"/>
        </w:rPr>
        <w:t>预制构件的长度（</w:t>
      </w:r>
      <w:r>
        <w:rPr>
          <w:rFonts w:hint="eastAsia"/>
        </w:rPr>
        <w:t>m</w:t>
      </w:r>
      <w:r>
        <w:rPr>
          <w:rFonts w:hint="eastAsia"/>
        </w:rPr>
        <w:t>）</w:t>
      </w:r>
      <w:r w:rsidR="00703EBA">
        <w:rPr>
          <w:rFonts w:hint="eastAsia"/>
        </w:rPr>
        <w:t>。</w:t>
      </w:r>
    </w:p>
    <w:p w14:paraId="578A0069" w14:textId="77777777" w:rsidR="00ED555C" w:rsidRDefault="00ED555C" w:rsidP="00ED555C">
      <w:pPr>
        <w:jc w:val="center"/>
        <w:rPr>
          <w:b/>
          <w:sz w:val="21"/>
          <w:lang w:val="en-NZ"/>
        </w:rPr>
      </w:pPr>
      <w:r w:rsidRPr="00962818">
        <w:rPr>
          <w:rFonts w:hint="eastAsia"/>
          <w:b/>
          <w:sz w:val="21"/>
          <w:lang w:val="en-NZ"/>
        </w:rPr>
        <w:t>7.3.</w:t>
      </w:r>
      <w:r>
        <w:rPr>
          <w:b/>
          <w:sz w:val="21"/>
          <w:lang w:val="en-NZ"/>
        </w:rPr>
        <w:t>3</w:t>
      </w:r>
      <w:r w:rsidRPr="00962818">
        <w:rPr>
          <w:rFonts w:hint="eastAsia"/>
          <w:b/>
          <w:sz w:val="21"/>
          <w:lang w:val="en-NZ"/>
        </w:rPr>
        <w:t>-</w:t>
      </w:r>
      <w:r>
        <w:rPr>
          <w:b/>
          <w:sz w:val="21"/>
          <w:lang w:val="en-NZ"/>
        </w:rPr>
        <w:t>4</w:t>
      </w:r>
      <w:r w:rsidRPr="00962818">
        <w:rPr>
          <w:rFonts w:hint="eastAsia"/>
          <w:b/>
          <w:sz w:val="21"/>
          <w:lang w:val="en-NZ"/>
        </w:rPr>
        <w:t xml:space="preserve">  </w:t>
      </w:r>
      <w:r w:rsidRPr="00962818">
        <w:rPr>
          <w:rFonts w:hint="eastAsia"/>
          <w:b/>
          <w:sz w:val="21"/>
          <w:lang w:val="en-NZ"/>
        </w:rPr>
        <w:t>预制</w:t>
      </w:r>
      <w:r>
        <w:rPr>
          <w:rFonts w:hint="eastAsia"/>
          <w:b/>
          <w:sz w:val="21"/>
          <w:lang w:val="en-NZ"/>
        </w:rPr>
        <w:t>楼梯</w:t>
      </w:r>
      <w:r w:rsidRPr="00962818">
        <w:rPr>
          <w:rFonts w:hint="eastAsia"/>
          <w:b/>
          <w:sz w:val="21"/>
          <w:lang w:val="en-NZ"/>
        </w:rPr>
        <w:t>的尺寸允许偏差及检验方法</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4"/>
        <w:gridCol w:w="1134"/>
        <w:gridCol w:w="1985"/>
        <w:gridCol w:w="1275"/>
        <w:gridCol w:w="3188"/>
      </w:tblGrid>
      <w:tr w:rsidR="00ED555C" w14:paraId="550336DE" w14:textId="77777777" w:rsidTr="00703EBA">
        <w:trPr>
          <w:trHeight w:val="178"/>
          <w:tblHeader/>
          <w:jc w:val="center"/>
        </w:trPr>
        <w:tc>
          <w:tcPr>
            <w:tcW w:w="419" w:type="pct"/>
            <w:tcMar>
              <w:top w:w="15" w:type="dxa"/>
              <w:left w:w="15" w:type="dxa"/>
              <w:bottom w:w="15" w:type="dxa"/>
              <w:right w:w="15" w:type="dxa"/>
            </w:tcMar>
            <w:vAlign w:val="center"/>
            <w:hideMark/>
          </w:tcPr>
          <w:p w14:paraId="643EAC9C"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序号</w:t>
            </w:r>
          </w:p>
        </w:tc>
        <w:tc>
          <w:tcPr>
            <w:tcW w:w="1884" w:type="pct"/>
            <w:gridSpan w:val="2"/>
            <w:tcMar>
              <w:top w:w="15" w:type="dxa"/>
              <w:left w:w="15" w:type="dxa"/>
              <w:bottom w:w="15" w:type="dxa"/>
              <w:right w:w="15" w:type="dxa"/>
            </w:tcMar>
            <w:vAlign w:val="center"/>
            <w:hideMark/>
          </w:tcPr>
          <w:p w14:paraId="5370CF29"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检查项目</w:t>
            </w:r>
          </w:p>
        </w:tc>
        <w:tc>
          <w:tcPr>
            <w:tcW w:w="770" w:type="pct"/>
            <w:tcMar>
              <w:top w:w="15" w:type="dxa"/>
              <w:left w:w="15" w:type="dxa"/>
              <w:bottom w:w="15" w:type="dxa"/>
              <w:right w:w="15" w:type="dxa"/>
            </w:tcMar>
            <w:vAlign w:val="center"/>
            <w:hideMark/>
          </w:tcPr>
          <w:p w14:paraId="29C846B7"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允许偏差（</w:t>
            </w:r>
            <w:r w:rsidRPr="00962818">
              <w:rPr>
                <w:rFonts w:cs="Times New Roman"/>
                <w:sz w:val="21"/>
                <w:szCs w:val="21"/>
              </w:rPr>
              <w:t>mm</w:t>
            </w:r>
            <w:r w:rsidRPr="00962818">
              <w:rPr>
                <w:rFonts w:cs="Times New Roman" w:hint="eastAsia"/>
                <w:sz w:val="21"/>
                <w:szCs w:val="21"/>
              </w:rPr>
              <w:t>）</w:t>
            </w:r>
          </w:p>
        </w:tc>
        <w:tc>
          <w:tcPr>
            <w:tcW w:w="1926" w:type="pct"/>
            <w:tcMar>
              <w:top w:w="15" w:type="dxa"/>
              <w:left w:w="15" w:type="dxa"/>
              <w:bottom w:w="15" w:type="dxa"/>
              <w:right w:w="15" w:type="dxa"/>
            </w:tcMar>
            <w:vAlign w:val="center"/>
            <w:hideMark/>
          </w:tcPr>
          <w:p w14:paraId="034DA6C3"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检验方法</w:t>
            </w:r>
          </w:p>
        </w:tc>
      </w:tr>
      <w:tr w:rsidR="00ED555C" w14:paraId="4C5AE9D0" w14:textId="77777777" w:rsidTr="00703EBA">
        <w:trPr>
          <w:trHeight w:val="306"/>
          <w:jc w:val="center"/>
        </w:trPr>
        <w:tc>
          <w:tcPr>
            <w:tcW w:w="419" w:type="pct"/>
            <w:vMerge w:val="restart"/>
            <w:tcMar>
              <w:top w:w="15" w:type="dxa"/>
              <w:left w:w="15" w:type="dxa"/>
              <w:bottom w:w="15" w:type="dxa"/>
              <w:right w:w="15" w:type="dxa"/>
            </w:tcMar>
            <w:vAlign w:val="center"/>
            <w:hideMark/>
          </w:tcPr>
          <w:p w14:paraId="775CCD0C"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1</w:t>
            </w:r>
          </w:p>
        </w:tc>
        <w:tc>
          <w:tcPr>
            <w:tcW w:w="685" w:type="pct"/>
            <w:vMerge w:val="restart"/>
            <w:tcMar>
              <w:top w:w="15" w:type="dxa"/>
              <w:left w:w="15" w:type="dxa"/>
              <w:bottom w:w="15" w:type="dxa"/>
              <w:right w:w="15" w:type="dxa"/>
            </w:tcMar>
            <w:vAlign w:val="center"/>
            <w:hideMark/>
          </w:tcPr>
          <w:p w14:paraId="3E333381"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规格尺寸</w:t>
            </w:r>
          </w:p>
        </w:tc>
        <w:tc>
          <w:tcPr>
            <w:tcW w:w="1199" w:type="pct"/>
            <w:tcMar>
              <w:top w:w="15" w:type="dxa"/>
              <w:left w:w="15" w:type="dxa"/>
              <w:bottom w:w="15" w:type="dxa"/>
              <w:right w:w="15" w:type="dxa"/>
            </w:tcMar>
            <w:vAlign w:val="center"/>
            <w:hideMark/>
          </w:tcPr>
          <w:p w14:paraId="4D4BB64D"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长度</w:t>
            </w:r>
          </w:p>
        </w:tc>
        <w:tc>
          <w:tcPr>
            <w:tcW w:w="770" w:type="pct"/>
            <w:tcMar>
              <w:top w:w="15" w:type="dxa"/>
              <w:left w:w="15" w:type="dxa"/>
              <w:bottom w:w="15" w:type="dxa"/>
              <w:right w:w="15" w:type="dxa"/>
            </w:tcMar>
            <w:vAlign w:val="center"/>
            <w:hideMark/>
          </w:tcPr>
          <w:p w14:paraId="6C9D8B07"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w:t>
            </w:r>
            <w:r w:rsidRPr="00962818">
              <w:rPr>
                <w:rFonts w:cs="Times New Roman"/>
                <w:sz w:val="21"/>
                <w:szCs w:val="21"/>
              </w:rPr>
              <w:t>5</w:t>
            </w:r>
          </w:p>
        </w:tc>
        <w:tc>
          <w:tcPr>
            <w:tcW w:w="1926" w:type="pct"/>
            <w:vMerge w:val="restart"/>
            <w:tcMar>
              <w:top w:w="15" w:type="dxa"/>
              <w:left w:w="15" w:type="dxa"/>
              <w:bottom w:w="15" w:type="dxa"/>
              <w:right w:w="15" w:type="dxa"/>
            </w:tcMar>
            <w:vAlign w:val="center"/>
            <w:hideMark/>
          </w:tcPr>
          <w:p w14:paraId="72EB6A53" w14:textId="77777777" w:rsidR="00ED555C" w:rsidRPr="00962818" w:rsidRDefault="00ED555C" w:rsidP="006750A9">
            <w:pPr>
              <w:snapToGrid w:val="0"/>
              <w:spacing w:before="40" w:after="40" w:line="240" w:lineRule="auto"/>
              <w:jc w:val="left"/>
              <w:textAlignment w:val="center"/>
              <w:rPr>
                <w:rFonts w:cs="Times New Roman"/>
                <w:sz w:val="21"/>
                <w:szCs w:val="21"/>
              </w:rPr>
            </w:pPr>
            <w:r w:rsidRPr="00962818">
              <w:rPr>
                <w:rFonts w:cs="Times New Roman" w:hint="eastAsia"/>
                <w:sz w:val="21"/>
                <w:szCs w:val="21"/>
              </w:rPr>
              <w:t>用尺量两端及中间部，取其中偏差绝对值较大值</w:t>
            </w:r>
          </w:p>
        </w:tc>
      </w:tr>
      <w:tr w:rsidR="00ED555C" w14:paraId="5A54BE52" w14:textId="77777777" w:rsidTr="00703EBA">
        <w:trPr>
          <w:trHeight w:val="371"/>
          <w:jc w:val="center"/>
        </w:trPr>
        <w:tc>
          <w:tcPr>
            <w:tcW w:w="419" w:type="pct"/>
            <w:vMerge/>
            <w:vAlign w:val="center"/>
            <w:hideMark/>
          </w:tcPr>
          <w:p w14:paraId="56C8AD8C"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685" w:type="pct"/>
            <w:vMerge/>
            <w:vAlign w:val="center"/>
            <w:hideMark/>
          </w:tcPr>
          <w:p w14:paraId="6BB6BDA8"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1199" w:type="pct"/>
            <w:tcMar>
              <w:top w:w="15" w:type="dxa"/>
              <w:left w:w="15" w:type="dxa"/>
              <w:bottom w:w="15" w:type="dxa"/>
              <w:right w:w="15" w:type="dxa"/>
            </w:tcMar>
            <w:vAlign w:val="center"/>
            <w:hideMark/>
          </w:tcPr>
          <w:p w14:paraId="5C96C227" w14:textId="77777777" w:rsidR="00ED555C" w:rsidRPr="00962818" w:rsidRDefault="00ED555C" w:rsidP="006750A9">
            <w:pPr>
              <w:pStyle w:val="afb"/>
              <w:rPr>
                <w:szCs w:val="21"/>
              </w:rPr>
            </w:pPr>
            <w:r w:rsidRPr="00962818">
              <w:rPr>
                <w:rFonts w:hint="eastAsia"/>
                <w:szCs w:val="21"/>
              </w:rPr>
              <w:t>宽度</w:t>
            </w:r>
          </w:p>
        </w:tc>
        <w:tc>
          <w:tcPr>
            <w:tcW w:w="770" w:type="pct"/>
            <w:tcMar>
              <w:top w:w="15" w:type="dxa"/>
              <w:left w:w="15" w:type="dxa"/>
              <w:bottom w:w="15" w:type="dxa"/>
              <w:right w:w="15" w:type="dxa"/>
            </w:tcMar>
            <w:vAlign w:val="center"/>
            <w:hideMark/>
          </w:tcPr>
          <w:p w14:paraId="1EA33035" w14:textId="77777777" w:rsidR="00ED555C" w:rsidRPr="00962818" w:rsidRDefault="00ED555C" w:rsidP="006750A9">
            <w:pPr>
              <w:pStyle w:val="afb"/>
              <w:rPr>
                <w:szCs w:val="21"/>
              </w:rPr>
            </w:pPr>
            <w:r w:rsidRPr="00962818">
              <w:rPr>
                <w:rFonts w:hint="eastAsia"/>
                <w:szCs w:val="21"/>
              </w:rPr>
              <w:t>±</w:t>
            </w:r>
            <w:r w:rsidRPr="00962818">
              <w:rPr>
                <w:szCs w:val="21"/>
              </w:rPr>
              <w:t>5</w:t>
            </w:r>
          </w:p>
        </w:tc>
        <w:tc>
          <w:tcPr>
            <w:tcW w:w="1926" w:type="pct"/>
            <w:vMerge/>
            <w:vAlign w:val="center"/>
            <w:hideMark/>
          </w:tcPr>
          <w:p w14:paraId="757D1327" w14:textId="77777777" w:rsidR="00ED555C" w:rsidRPr="00962818" w:rsidRDefault="00ED555C" w:rsidP="006750A9">
            <w:pPr>
              <w:snapToGrid w:val="0"/>
              <w:spacing w:before="40" w:after="40" w:line="240" w:lineRule="auto"/>
              <w:jc w:val="left"/>
              <w:textAlignment w:val="center"/>
              <w:rPr>
                <w:rFonts w:cs="Times New Roman"/>
                <w:sz w:val="21"/>
                <w:szCs w:val="21"/>
              </w:rPr>
            </w:pPr>
          </w:p>
        </w:tc>
      </w:tr>
      <w:tr w:rsidR="00ED555C" w14:paraId="5B8B5B42" w14:textId="77777777" w:rsidTr="00703EBA">
        <w:trPr>
          <w:trHeight w:val="133"/>
          <w:jc w:val="center"/>
        </w:trPr>
        <w:tc>
          <w:tcPr>
            <w:tcW w:w="419" w:type="pct"/>
            <w:vMerge/>
            <w:vAlign w:val="center"/>
            <w:hideMark/>
          </w:tcPr>
          <w:p w14:paraId="00163313"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685" w:type="pct"/>
            <w:vMerge/>
            <w:vAlign w:val="center"/>
            <w:hideMark/>
          </w:tcPr>
          <w:p w14:paraId="6EB206DD"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1199" w:type="pct"/>
            <w:tcMar>
              <w:top w:w="15" w:type="dxa"/>
              <w:left w:w="15" w:type="dxa"/>
              <w:bottom w:w="15" w:type="dxa"/>
              <w:right w:w="15" w:type="dxa"/>
            </w:tcMar>
            <w:vAlign w:val="center"/>
            <w:hideMark/>
          </w:tcPr>
          <w:p w14:paraId="3EBE3782" w14:textId="77777777" w:rsidR="00ED555C" w:rsidRPr="00962818" w:rsidRDefault="00ED555C" w:rsidP="006750A9">
            <w:pPr>
              <w:pStyle w:val="afb"/>
              <w:rPr>
                <w:szCs w:val="21"/>
              </w:rPr>
            </w:pPr>
            <w:r w:rsidRPr="00962818">
              <w:rPr>
                <w:rFonts w:hint="eastAsia"/>
                <w:szCs w:val="21"/>
              </w:rPr>
              <w:t>高度</w:t>
            </w:r>
          </w:p>
        </w:tc>
        <w:tc>
          <w:tcPr>
            <w:tcW w:w="770" w:type="pct"/>
            <w:tcMar>
              <w:top w:w="15" w:type="dxa"/>
              <w:left w:w="15" w:type="dxa"/>
              <w:bottom w:w="15" w:type="dxa"/>
              <w:right w:w="15" w:type="dxa"/>
            </w:tcMar>
            <w:vAlign w:val="center"/>
            <w:hideMark/>
          </w:tcPr>
          <w:p w14:paraId="22645B02" w14:textId="77777777" w:rsidR="00ED555C" w:rsidRPr="00962818" w:rsidRDefault="00ED555C" w:rsidP="006750A9">
            <w:pPr>
              <w:pStyle w:val="afb"/>
              <w:rPr>
                <w:szCs w:val="21"/>
              </w:rPr>
            </w:pPr>
            <w:r w:rsidRPr="00962818">
              <w:rPr>
                <w:rFonts w:hint="eastAsia"/>
                <w:szCs w:val="21"/>
              </w:rPr>
              <w:t>±</w:t>
            </w:r>
            <w:r w:rsidRPr="00962818">
              <w:rPr>
                <w:szCs w:val="21"/>
              </w:rPr>
              <w:t>3</w:t>
            </w:r>
          </w:p>
        </w:tc>
        <w:tc>
          <w:tcPr>
            <w:tcW w:w="1926" w:type="pct"/>
            <w:vMerge/>
            <w:vAlign w:val="center"/>
            <w:hideMark/>
          </w:tcPr>
          <w:p w14:paraId="7F041AF6" w14:textId="77777777" w:rsidR="00ED555C" w:rsidRPr="00962818" w:rsidRDefault="00ED555C" w:rsidP="006750A9">
            <w:pPr>
              <w:snapToGrid w:val="0"/>
              <w:spacing w:before="40" w:after="40" w:line="240" w:lineRule="auto"/>
              <w:jc w:val="left"/>
              <w:textAlignment w:val="center"/>
              <w:rPr>
                <w:rFonts w:cs="Times New Roman"/>
                <w:sz w:val="21"/>
                <w:szCs w:val="21"/>
              </w:rPr>
            </w:pPr>
          </w:p>
        </w:tc>
      </w:tr>
      <w:tr w:rsidR="00ED555C" w14:paraId="37F453D0" w14:textId="77777777" w:rsidTr="00703EBA">
        <w:trPr>
          <w:trHeight w:val="232"/>
          <w:jc w:val="center"/>
        </w:trPr>
        <w:tc>
          <w:tcPr>
            <w:tcW w:w="419" w:type="pct"/>
            <w:tcMar>
              <w:top w:w="15" w:type="dxa"/>
              <w:left w:w="15" w:type="dxa"/>
              <w:bottom w:w="15" w:type="dxa"/>
              <w:right w:w="15" w:type="dxa"/>
            </w:tcMar>
            <w:vAlign w:val="center"/>
            <w:hideMark/>
          </w:tcPr>
          <w:p w14:paraId="0C38D19D"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2</w:t>
            </w:r>
          </w:p>
        </w:tc>
        <w:tc>
          <w:tcPr>
            <w:tcW w:w="1884" w:type="pct"/>
            <w:gridSpan w:val="2"/>
            <w:tcMar>
              <w:top w:w="15" w:type="dxa"/>
              <w:left w:w="15" w:type="dxa"/>
              <w:bottom w:w="15" w:type="dxa"/>
              <w:right w:w="15" w:type="dxa"/>
            </w:tcMar>
            <w:vAlign w:val="center"/>
            <w:hideMark/>
          </w:tcPr>
          <w:p w14:paraId="7ACE3751"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对角线差</w:t>
            </w:r>
          </w:p>
        </w:tc>
        <w:tc>
          <w:tcPr>
            <w:tcW w:w="770" w:type="pct"/>
            <w:tcMar>
              <w:top w:w="15" w:type="dxa"/>
              <w:left w:w="15" w:type="dxa"/>
              <w:bottom w:w="15" w:type="dxa"/>
              <w:right w:w="15" w:type="dxa"/>
            </w:tcMar>
            <w:vAlign w:val="center"/>
            <w:hideMark/>
          </w:tcPr>
          <w:p w14:paraId="542D22F9"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10</w:t>
            </w:r>
          </w:p>
        </w:tc>
        <w:tc>
          <w:tcPr>
            <w:tcW w:w="1926" w:type="pct"/>
            <w:tcMar>
              <w:top w:w="15" w:type="dxa"/>
              <w:left w:w="15" w:type="dxa"/>
              <w:bottom w:w="15" w:type="dxa"/>
              <w:right w:w="15" w:type="dxa"/>
            </w:tcMar>
            <w:vAlign w:val="center"/>
            <w:hideMark/>
          </w:tcPr>
          <w:p w14:paraId="62A390BB" w14:textId="77777777" w:rsidR="00ED555C" w:rsidRPr="00962818" w:rsidRDefault="00ED555C" w:rsidP="006750A9">
            <w:pPr>
              <w:snapToGrid w:val="0"/>
              <w:spacing w:before="40" w:after="40" w:line="240" w:lineRule="auto"/>
              <w:jc w:val="left"/>
              <w:textAlignment w:val="center"/>
              <w:rPr>
                <w:rFonts w:cs="Times New Roman"/>
                <w:sz w:val="21"/>
                <w:szCs w:val="21"/>
              </w:rPr>
            </w:pPr>
            <w:r w:rsidRPr="00962818">
              <w:rPr>
                <w:rFonts w:cs="Times New Roman" w:hint="eastAsia"/>
                <w:sz w:val="21"/>
                <w:szCs w:val="21"/>
              </w:rPr>
              <w:t>用尺量测板面两个对角线</w:t>
            </w:r>
          </w:p>
        </w:tc>
      </w:tr>
      <w:tr w:rsidR="00ED555C" w14:paraId="65579CF3" w14:textId="77777777" w:rsidTr="00703EBA">
        <w:trPr>
          <w:trHeight w:val="306"/>
          <w:jc w:val="center"/>
        </w:trPr>
        <w:tc>
          <w:tcPr>
            <w:tcW w:w="419" w:type="pct"/>
            <w:vMerge w:val="restart"/>
            <w:tcMar>
              <w:top w:w="15" w:type="dxa"/>
              <w:left w:w="15" w:type="dxa"/>
              <w:bottom w:w="15" w:type="dxa"/>
              <w:right w:w="15" w:type="dxa"/>
            </w:tcMar>
            <w:vAlign w:val="center"/>
            <w:hideMark/>
          </w:tcPr>
          <w:p w14:paraId="33403266"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3</w:t>
            </w:r>
          </w:p>
        </w:tc>
        <w:tc>
          <w:tcPr>
            <w:tcW w:w="685" w:type="pct"/>
            <w:vMerge w:val="restart"/>
            <w:tcMar>
              <w:top w:w="15" w:type="dxa"/>
              <w:left w:w="15" w:type="dxa"/>
              <w:bottom w:w="15" w:type="dxa"/>
              <w:right w:w="15" w:type="dxa"/>
            </w:tcMar>
            <w:vAlign w:val="center"/>
            <w:hideMark/>
          </w:tcPr>
          <w:p w14:paraId="40DA32BE"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外形</w:t>
            </w:r>
          </w:p>
        </w:tc>
        <w:tc>
          <w:tcPr>
            <w:tcW w:w="1199" w:type="pct"/>
            <w:tcMar>
              <w:top w:w="15" w:type="dxa"/>
              <w:left w:w="15" w:type="dxa"/>
              <w:bottom w:w="15" w:type="dxa"/>
              <w:right w:w="15" w:type="dxa"/>
            </w:tcMar>
            <w:vAlign w:val="center"/>
            <w:hideMark/>
          </w:tcPr>
          <w:p w14:paraId="0DD98C00"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平台平整度</w:t>
            </w:r>
          </w:p>
        </w:tc>
        <w:tc>
          <w:tcPr>
            <w:tcW w:w="770" w:type="pct"/>
            <w:tcMar>
              <w:top w:w="15" w:type="dxa"/>
              <w:left w:w="15" w:type="dxa"/>
              <w:bottom w:w="15" w:type="dxa"/>
              <w:right w:w="15" w:type="dxa"/>
            </w:tcMar>
            <w:vAlign w:val="center"/>
            <w:hideMark/>
          </w:tcPr>
          <w:p w14:paraId="6DDCA1D5"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2</w:t>
            </w:r>
          </w:p>
        </w:tc>
        <w:tc>
          <w:tcPr>
            <w:tcW w:w="1926" w:type="pct"/>
            <w:tcMar>
              <w:top w:w="15" w:type="dxa"/>
              <w:left w:w="15" w:type="dxa"/>
              <w:bottom w:w="15" w:type="dxa"/>
              <w:right w:w="15" w:type="dxa"/>
            </w:tcMar>
            <w:vAlign w:val="center"/>
            <w:hideMark/>
          </w:tcPr>
          <w:p w14:paraId="44394D4F" w14:textId="77777777" w:rsidR="00ED555C" w:rsidRPr="00962818" w:rsidRDefault="00ED555C" w:rsidP="006750A9">
            <w:pPr>
              <w:snapToGrid w:val="0"/>
              <w:spacing w:before="40" w:after="40" w:line="240" w:lineRule="auto"/>
              <w:jc w:val="left"/>
              <w:textAlignment w:val="center"/>
              <w:rPr>
                <w:rFonts w:cs="Times New Roman"/>
                <w:sz w:val="21"/>
                <w:szCs w:val="21"/>
              </w:rPr>
            </w:pPr>
            <w:r w:rsidRPr="00962818">
              <w:rPr>
                <w:rFonts w:cs="Times New Roman" w:hint="eastAsia"/>
                <w:sz w:val="21"/>
                <w:szCs w:val="21"/>
              </w:rPr>
              <w:t>用</w:t>
            </w:r>
            <w:r w:rsidRPr="00962818">
              <w:rPr>
                <w:rFonts w:cs="Times New Roman"/>
                <w:sz w:val="21"/>
                <w:szCs w:val="21"/>
              </w:rPr>
              <w:t>2m</w:t>
            </w:r>
            <w:r w:rsidRPr="00962818">
              <w:rPr>
                <w:rFonts w:cs="Times New Roman" w:hint="eastAsia"/>
                <w:sz w:val="21"/>
                <w:szCs w:val="21"/>
              </w:rPr>
              <w:t>靠尺安放在构件平台表面上，用楔形塞尺量测靠尺与表面之间的最大缝隙</w:t>
            </w:r>
          </w:p>
        </w:tc>
      </w:tr>
      <w:tr w:rsidR="00ED555C" w14:paraId="03C956DF" w14:textId="77777777" w:rsidTr="00703EBA">
        <w:trPr>
          <w:trHeight w:val="371"/>
          <w:jc w:val="center"/>
        </w:trPr>
        <w:tc>
          <w:tcPr>
            <w:tcW w:w="419" w:type="pct"/>
            <w:vMerge/>
            <w:vAlign w:val="center"/>
            <w:hideMark/>
          </w:tcPr>
          <w:p w14:paraId="6D2CFA87"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685" w:type="pct"/>
            <w:vMerge/>
            <w:vAlign w:val="center"/>
            <w:hideMark/>
          </w:tcPr>
          <w:p w14:paraId="71940E97"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1199" w:type="pct"/>
            <w:tcMar>
              <w:top w:w="15" w:type="dxa"/>
              <w:left w:w="15" w:type="dxa"/>
              <w:bottom w:w="15" w:type="dxa"/>
              <w:right w:w="15" w:type="dxa"/>
            </w:tcMar>
            <w:vAlign w:val="center"/>
            <w:hideMark/>
          </w:tcPr>
          <w:p w14:paraId="5800B94E" w14:textId="77777777" w:rsidR="00ED555C" w:rsidRPr="00962818" w:rsidRDefault="00ED555C" w:rsidP="006750A9">
            <w:pPr>
              <w:pStyle w:val="afb"/>
              <w:rPr>
                <w:szCs w:val="21"/>
              </w:rPr>
            </w:pPr>
            <w:r w:rsidRPr="00962818">
              <w:rPr>
                <w:rFonts w:hint="eastAsia"/>
                <w:szCs w:val="21"/>
              </w:rPr>
              <w:t>侧向弯曲</w:t>
            </w:r>
          </w:p>
        </w:tc>
        <w:tc>
          <w:tcPr>
            <w:tcW w:w="770" w:type="pct"/>
            <w:tcMar>
              <w:top w:w="15" w:type="dxa"/>
              <w:left w:w="15" w:type="dxa"/>
              <w:bottom w:w="15" w:type="dxa"/>
              <w:right w:w="15" w:type="dxa"/>
            </w:tcMar>
            <w:vAlign w:val="center"/>
            <w:hideMark/>
          </w:tcPr>
          <w:p w14:paraId="2ED1C851" w14:textId="77777777" w:rsidR="00ED555C" w:rsidRPr="00962818" w:rsidRDefault="00ED555C" w:rsidP="006750A9">
            <w:pPr>
              <w:pStyle w:val="afb"/>
              <w:rPr>
                <w:szCs w:val="21"/>
              </w:rPr>
            </w:pPr>
            <w:r w:rsidRPr="00962818">
              <w:rPr>
                <w:i/>
                <w:iCs/>
                <w:szCs w:val="21"/>
              </w:rPr>
              <w:t>L</w:t>
            </w:r>
            <w:r w:rsidRPr="00962818">
              <w:rPr>
                <w:szCs w:val="21"/>
              </w:rPr>
              <w:t>/1000</w:t>
            </w:r>
            <w:r w:rsidRPr="00962818">
              <w:rPr>
                <w:rFonts w:hint="eastAsia"/>
                <w:szCs w:val="21"/>
              </w:rPr>
              <w:t>且≤</w:t>
            </w:r>
            <w:r w:rsidRPr="00962818">
              <w:rPr>
                <w:szCs w:val="21"/>
              </w:rPr>
              <w:t>5</w:t>
            </w:r>
          </w:p>
        </w:tc>
        <w:tc>
          <w:tcPr>
            <w:tcW w:w="1926" w:type="pct"/>
            <w:tcMar>
              <w:top w:w="15" w:type="dxa"/>
              <w:left w:w="15" w:type="dxa"/>
              <w:bottom w:w="15" w:type="dxa"/>
              <w:right w:w="15" w:type="dxa"/>
            </w:tcMar>
            <w:vAlign w:val="center"/>
            <w:hideMark/>
          </w:tcPr>
          <w:p w14:paraId="40FEA33E" w14:textId="77777777" w:rsidR="00ED555C" w:rsidRPr="00962818" w:rsidRDefault="00ED555C" w:rsidP="006750A9">
            <w:pPr>
              <w:pStyle w:val="afb"/>
              <w:jc w:val="left"/>
              <w:rPr>
                <w:szCs w:val="21"/>
              </w:rPr>
            </w:pPr>
            <w:r w:rsidRPr="00962818">
              <w:rPr>
                <w:rFonts w:hint="eastAsia"/>
                <w:szCs w:val="21"/>
              </w:rPr>
              <w:t>拉线，钢尺量最大弯曲处</w:t>
            </w:r>
          </w:p>
        </w:tc>
      </w:tr>
      <w:tr w:rsidR="00ED555C" w14:paraId="5F2C7B35" w14:textId="77777777" w:rsidTr="00703EBA">
        <w:trPr>
          <w:trHeight w:val="133"/>
          <w:jc w:val="center"/>
        </w:trPr>
        <w:tc>
          <w:tcPr>
            <w:tcW w:w="419" w:type="pct"/>
            <w:vMerge/>
            <w:vAlign w:val="center"/>
            <w:hideMark/>
          </w:tcPr>
          <w:p w14:paraId="5E165837"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685" w:type="pct"/>
            <w:vMerge/>
            <w:vAlign w:val="center"/>
            <w:hideMark/>
          </w:tcPr>
          <w:p w14:paraId="1A432075"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1199" w:type="pct"/>
            <w:tcMar>
              <w:top w:w="15" w:type="dxa"/>
              <w:left w:w="15" w:type="dxa"/>
              <w:bottom w:w="15" w:type="dxa"/>
              <w:right w:w="15" w:type="dxa"/>
            </w:tcMar>
            <w:vAlign w:val="center"/>
            <w:hideMark/>
          </w:tcPr>
          <w:p w14:paraId="1C40E041" w14:textId="77777777" w:rsidR="00ED555C" w:rsidRPr="00962818" w:rsidRDefault="00ED555C" w:rsidP="006750A9">
            <w:pPr>
              <w:pStyle w:val="afb"/>
              <w:rPr>
                <w:szCs w:val="21"/>
              </w:rPr>
            </w:pPr>
            <w:r w:rsidRPr="00962818">
              <w:rPr>
                <w:rFonts w:hint="eastAsia"/>
                <w:szCs w:val="21"/>
              </w:rPr>
              <w:t>翘曲</w:t>
            </w:r>
          </w:p>
        </w:tc>
        <w:tc>
          <w:tcPr>
            <w:tcW w:w="770" w:type="pct"/>
            <w:tcMar>
              <w:top w:w="15" w:type="dxa"/>
              <w:left w:w="15" w:type="dxa"/>
              <w:bottom w:w="15" w:type="dxa"/>
              <w:right w:w="15" w:type="dxa"/>
            </w:tcMar>
            <w:vAlign w:val="center"/>
            <w:hideMark/>
          </w:tcPr>
          <w:p w14:paraId="7FE7D67B" w14:textId="77777777" w:rsidR="00ED555C" w:rsidRPr="00962818" w:rsidRDefault="00ED555C" w:rsidP="006750A9">
            <w:pPr>
              <w:pStyle w:val="afb"/>
              <w:rPr>
                <w:szCs w:val="21"/>
              </w:rPr>
            </w:pPr>
            <w:r w:rsidRPr="00962818">
              <w:rPr>
                <w:i/>
                <w:iCs/>
                <w:szCs w:val="21"/>
              </w:rPr>
              <w:t>L</w:t>
            </w:r>
            <w:r w:rsidRPr="00962818">
              <w:rPr>
                <w:szCs w:val="21"/>
              </w:rPr>
              <w:t>/1000</w:t>
            </w:r>
            <w:r w:rsidRPr="00962818">
              <w:rPr>
                <w:rFonts w:hint="eastAsia"/>
                <w:szCs w:val="21"/>
              </w:rPr>
              <w:t>且≤</w:t>
            </w:r>
            <w:r w:rsidRPr="00962818">
              <w:rPr>
                <w:szCs w:val="21"/>
              </w:rPr>
              <w:t>5</w:t>
            </w:r>
          </w:p>
        </w:tc>
        <w:tc>
          <w:tcPr>
            <w:tcW w:w="1926" w:type="pct"/>
            <w:tcMar>
              <w:top w:w="15" w:type="dxa"/>
              <w:left w:w="15" w:type="dxa"/>
              <w:bottom w:w="15" w:type="dxa"/>
              <w:right w:w="15" w:type="dxa"/>
            </w:tcMar>
            <w:vAlign w:val="center"/>
            <w:hideMark/>
          </w:tcPr>
          <w:p w14:paraId="7C1C27B6" w14:textId="77777777" w:rsidR="00ED555C" w:rsidRPr="00962818" w:rsidRDefault="00ED555C" w:rsidP="006750A9">
            <w:pPr>
              <w:pStyle w:val="afb"/>
              <w:jc w:val="left"/>
              <w:rPr>
                <w:szCs w:val="21"/>
              </w:rPr>
            </w:pPr>
            <w:r w:rsidRPr="00962818">
              <w:rPr>
                <w:rFonts w:hint="eastAsia"/>
                <w:szCs w:val="21"/>
              </w:rPr>
              <w:t>拉线，钢尺量最大弯曲处</w:t>
            </w:r>
          </w:p>
        </w:tc>
      </w:tr>
      <w:tr w:rsidR="00ED555C" w14:paraId="09F0108D" w14:textId="77777777" w:rsidTr="00703EBA">
        <w:trPr>
          <w:trHeight w:val="215"/>
          <w:jc w:val="center"/>
        </w:trPr>
        <w:tc>
          <w:tcPr>
            <w:tcW w:w="419" w:type="pct"/>
            <w:vMerge w:val="restart"/>
            <w:tcMar>
              <w:top w:w="15" w:type="dxa"/>
              <w:left w:w="15" w:type="dxa"/>
              <w:bottom w:w="15" w:type="dxa"/>
              <w:right w:w="15" w:type="dxa"/>
            </w:tcMar>
            <w:vAlign w:val="center"/>
            <w:hideMark/>
          </w:tcPr>
          <w:p w14:paraId="487F9777"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4</w:t>
            </w:r>
          </w:p>
        </w:tc>
        <w:tc>
          <w:tcPr>
            <w:tcW w:w="685" w:type="pct"/>
            <w:vMerge w:val="restart"/>
            <w:tcMar>
              <w:top w:w="15" w:type="dxa"/>
              <w:left w:w="15" w:type="dxa"/>
              <w:bottom w:w="15" w:type="dxa"/>
              <w:right w:w="15" w:type="dxa"/>
            </w:tcMar>
            <w:vAlign w:val="center"/>
            <w:hideMark/>
          </w:tcPr>
          <w:p w14:paraId="61E289B1"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预埋件</w:t>
            </w:r>
          </w:p>
        </w:tc>
        <w:tc>
          <w:tcPr>
            <w:tcW w:w="1199" w:type="pct"/>
            <w:tcMar>
              <w:top w:w="15" w:type="dxa"/>
              <w:left w:w="15" w:type="dxa"/>
              <w:bottom w:w="15" w:type="dxa"/>
              <w:right w:w="15" w:type="dxa"/>
            </w:tcMar>
            <w:vAlign w:val="center"/>
            <w:hideMark/>
          </w:tcPr>
          <w:p w14:paraId="4AC946DB"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中心线位置偏移</w:t>
            </w:r>
          </w:p>
        </w:tc>
        <w:tc>
          <w:tcPr>
            <w:tcW w:w="770" w:type="pct"/>
            <w:tcMar>
              <w:top w:w="15" w:type="dxa"/>
              <w:left w:w="15" w:type="dxa"/>
              <w:bottom w:w="15" w:type="dxa"/>
              <w:right w:w="15" w:type="dxa"/>
            </w:tcMar>
            <w:vAlign w:val="center"/>
            <w:hideMark/>
          </w:tcPr>
          <w:p w14:paraId="26B02D8E"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5</w:t>
            </w:r>
          </w:p>
        </w:tc>
        <w:tc>
          <w:tcPr>
            <w:tcW w:w="1926" w:type="pct"/>
            <w:tcMar>
              <w:top w:w="15" w:type="dxa"/>
              <w:left w:w="15" w:type="dxa"/>
              <w:bottom w:w="15" w:type="dxa"/>
              <w:right w:w="15" w:type="dxa"/>
            </w:tcMar>
            <w:vAlign w:val="center"/>
            <w:hideMark/>
          </w:tcPr>
          <w:p w14:paraId="4FD06CF0" w14:textId="77777777" w:rsidR="00ED555C" w:rsidRPr="00962818" w:rsidRDefault="00ED555C" w:rsidP="006750A9">
            <w:pPr>
              <w:snapToGrid w:val="0"/>
              <w:spacing w:before="40" w:after="40" w:line="240" w:lineRule="auto"/>
              <w:jc w:val="left"/>
              <w:textAlignment w:val="center"/>
              <w:rPr>
                <w:rFonts w:cs="Times New Roman"/>
                <w:sz w:val="21"/>
                <w:szCs w:val="21"/>
              </w:rPr>
            </w:pPr>
            <w:r w:rsidRPr="00962818">
              <w:rPr>
                <w:rFonts w:cs="Times New Roman" w:hint="eastAsia"/>
                <w:sz w:val="21"/>
                <w:szCs w:val="21"/>
              </w:rPr>
              <w:t>用尺量测纵横两个方向的中心线位置，取其中较大值</w:t>
            </w:r>
          </w:p>
        </w:tc>
      </w:tr>
      <w:tr w:rsidR="00ED555C" w14:paraId="0E92AF15" w14:textId="77777777" w:rsidTr="00703EBA">
        <w:trPr>
          <w:trHeight w:val="214"/>
          <w:jc w:val="center"/>
        </w:trPr>
        <w:tc>
          <w:tcPr>
            <w:tcW w:w="419" w:type="pct"/>
            <w:vMerge/>
            <w:vAlign w:val="center"/>
            <w:hideMark/>
          </w:tcPr>
          <w:p w14:paraId="59B7B123"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685" w:type="pct"/>
            <w:vMerge/>
            <w:vAlign w:val="center"/>
            <w:hideMark/>
          </w:tcPr>
          <w:p w14:paraId="7713633A"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1199" w:type="pct"/>
            <w:tcMar>
              <w:top w:w="15" w:type="dxa"/>
              <w:left w:w="15" w:type="dxa"/>
              <w:bottom w:w="15" w:type="dxa"/>
              <w:right w:w="15" w:type="dxa"/>
            </w:tcMar>
            <w:vAlign w:val="center"/>
            <w:hideMark/>
          </w:tcPr>
          <w:p w14:paraId="3DD2AE44" w14:textId="77777777" w:rsidR="00ED555C" w:rsidRPr="00962818" w:rsidRDefault="00ED555C" w:rsidP="006750A9">
            <w:pPr>
              <w:pStyle w:val="afb"/>
              <w:rPr>
                <w:szCs w:val="21"/>
              </w:rPr>
            </w:pPr>
            <w:r w:rsidRPr="00962818">
              <w:rPr>
                <w:rFonts w:hint="eastAsia"/>
                <w:szCs w:val="21"/>
              </w:rPr>
              <w:t>外露尺寸</w:t>
            </w:r>
          </w:p>
        </w:tc>
        <w:tc>
          <w:tcPr>
            <w:tcW w:w="770" w:type="pct"/>
            <w:tcMar>
              <w:top w:w="15" w:type="dxa"/>
              <w:left w:w="15" w:type="dxa"/>
              <w:bottom w:w="15" w:type="dxa"/>
              <w:right w:w="15" w:type="dxa"/>
            </w:tcMar>
            <w:vAlign w:val="center"/>
            <w:hideMark/>
          </w:tcPr>
          <w:p w14:paraId="56744CD4" w14:textId="77777777" w:rsidR="00ED555C" w:rsidRPr="00962818" w:rsidRDefault="00ED555C" w:rsidP="006750A9">
            <w:pPr>
              <w:pStyle w:val="afb"/>
              <w:rPr>
                <w:szCs w:val="21"/>
              </w:rPr>
            </w:pPr>
            <w:r w:rsidRPr="00962818">
              <w:rPr>
                <w:szCs w:val="21"/>
              </w:rPr>
              <w:t>3</w:t>
            </w:r>
          </w:p>
        </w:tc>
        <w:tc>
          <w:tcPr>
            <w:tcW w:w="1926" w:type="pct"/>
            <w:tcMar>
              <w:top w:w="15" w:type="dxa"/>
              <w:left w:w="15" w:type="dxa"/>
              <w:bottom w:w="15" w:type="dxa"/>
              <w:right w:w="15" w:type="dxa"/>
            </w:tcMar>
            <w:vAlign w:val="center"/>
            <w:hideMark/>
          </w:tcPr>
          <w:p w14:paraId="46B450F5" w14:textId="77777777" w:rsidR="00ED555C" w:rsidRPr="00962818" w:rsidRDefault="00ED555C" w:rsidP="006750A9">
            <w:pPr>
              <w:pStyle w:val="afb"/>
              <w:jc w:val="left"/>
              <w:rPr>
                <w:szCs w:val="21"/>
              </w:rPr>
            </w:pPr>
            <w:r w:rsidRPr="00962818">
              <w:rPr>
                <w:rFonts w:hint="eastAsia"/>
                <w:szCs w:val="21"/>
              </w:rPr>
              <w:t>用尺量</w:t>
            </w:r>
          </w:p>
        </w:tc>
      </w:tr>
      <w:tr w:rsidR="00ED555C" w14:paraId="4472DAB0" w14:textId="77777777" w:rsidTr="00703EBA">
        <w:trPr>
          <w:trHeight w:val="231"/>
          <w:jc w:val="center"/>
        </w:trPr>
        <w:tc>
          <w:tcPr>
            <w:tcW w:w="419" w:type="pct"/>
            <w:vMerge w:val="restart"/>
            <w:tcMar>
              <w:top w:w="15" w:type="dxa"/>
              <w:left w:w="15" w:type="dxa"/>
              <w:bottom w:w="15" w:type="dxa"/>
              <w:right w:w="15" w:type="dxa"/>
            </w:tcMar>
            <w:vAlign w:val="center"/>
            <w:hideMark/>
          </w:tcPr>
          <w:p w14:paraId="2C537792"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5</w:t>
            </w:r>
          </w:p>
        </w:tc>
        <w:tc>
          <w:tcPr>
            <w:tcW w:w="685" w:type="pct"/>
            <w:vMerge w:val="restart"/>
            <w:tcMar>
              <w:top w:w="15" w:type="dxa"/>
              <w:left w:w="15" w:type="dxa"/>
              <w:bottom w:w="15" w:type="dxa"/>
              <w:right w:w="15" w:type="dxa"/>
            </w:tcMar>
            <w:vAlign w:val="center"/>
            <w:hideMark/>
          </w:tcPr>
          <w:p w14:paraId="191EE5B2"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预埋螺母</w:t>
            </w:r>
          </w:p>
        </w:tc>
        <w:tc>
          <w:tcPr>
            <w:tcW w:w="1199" w:type="pct"/>
            <w:tcMar>
              <w:top w:w="15" w:type="dxa"/>
              <w:left w:w="15" w:type="dxa"/>
              <w:bottom w:w="15" w:type="dxa"/>
              <w:right w:w="15" w:type="dxa"/>
            </w:tcMar>
            <w:vAlign w:val="center"/>
            <w:hideMark/>
          </w:tcPr>
          <w:p w14:paraId="515EA658"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中心线位置偏移</w:t>
            </w:r>
          </w:p>
        </w:tc>
        <w:tc>
          <w:tcPr>
            <w:tcW w:w="770" w:type="pct"/>
            <w:tcMar>
              <w:top w:w="15" w:type="dxa"/>
              <w:left w:w="15" w:type="dxa"/>
              <w:bottom w:w="15" w:type="dxa"/>
              <w:right w:w="15" w:type="dxa"/>
            </w:tcMar>
            <w:vAlign w:val="center"/>
            <w:hideMark/>
          </w:tcPr>
          <w:p w14:paraId="37205F27"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3</w:t>
            </w:r>
          </w:p>
        </w:tc>
        <w:tc>
          <w:tcPr>
            <w:tcW w:w="1926" w:type="pct"/>
            <w:tcMar>
              <w:top w:w="15" w:type="dxa"/>
              <w:left w:w="15" w:type="dxa"/>
              <w:bottom w:w="15" w:type="dxa"/>
              <w:right w:w="15" w:type="dxa"/>
            </w:tcMar>
            <w:vAlign w:val="center"/>
            <w:hideMark/>
          </w:tcPr>
          <w:p w14:paraId="6FEF2532" w14:textId="77777777" w:rsidR="00ED555C" w:rsidRPr="00962818" w:rsidRDefault="00ED555C" w:rsidP="006750A9">
            <w:pPr>
              <w:snapToGrid w:val="0"/>
              <w:spacing w:before="40" w:after="40" w:line="240" w:lineRule="auto"/>
              <w:jc w:val="left"/>
              <w:textAlignment w:val="center"/>
              <w:rPr>
                <w:rFonts w:cs="Times New Roman"/>
                <w:sz w:val="21"/>
                <w:szCs w:val="21"/>
              </w:rPr>
            </w:pPr>
            <w:r w:rsidRPr="00962818">
              <w:rPr>
                <w:rFonts w:cs="Times New Roman" w:hint="eastAsia"/>
                <w:sz w:val="21"/>
                <w:szCs w:val="21"/>
              </w:rPr>
              <w:t>用尺量测纵横两个方向的中心线位置，取其中较大值</w:t>
            </w:r>
          </w:p>
        </w:tc>
      </w:tr>
      <w:tr w:rsidR="00ED555C" w14:paraId="05AC4A99" w14:textId="77777777" w:rsidTr="00703EBA">
        <w:trPr>
          <w:trHeight w:val="231"/>
          <w:jc w:val="center"/>
        </w:trPr>
        <w:tc>
          <w:tcPr>
            <w:tcW w:w="419" w:type="pct"/>
            <w:vMerge/>
            <w:vAlign w:val="center"/>
            <w:hideMark/>
          </w:tcPr>
          <w:p w14:paraId="053C5E98"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685" w:type="pct"/>
            <w:vMerge/>
            <w:vAlign w:val="center"/>
            <w:hideMark/>
          </w:tcPr>
          <w:p w14:paraId="780599B9"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1199" w:type="pct"/>
            <w:tcMar>
              <w:top w:w="15" w:type="dxa"/>
              <w:left w:w="15" w:type="dxa"/>
              <w:bottom w:w="15" w:type="dxa"/>
              <w:right w:w="15" w:type="dxa"/>
            </w:tcMar>
            <w:vAlign w:val="center"/>
            <w:hideMark/>
          </w:tcPr>
          <w:p w14:paraId="09E74A5E" w14:textId="77777777" w:rsidR="00ED555C" w:rsidRPr="00962818" w:rsidRDefault="00ED555C" w:rsidP="006750A9">
            <w:pPr>
              <w:pStyle w:val="afb"/>
              <w:rPr>
                <w:szCs w:val="21"/>
              </w:rPr>
            </w:pPr>
            <w:r w:rsidRPr="00962818">
              <w:rPr>
                <w:rFonts w:hint="eastAsia"/>
                <w:szCs w:val="21"/>
              </w:rPr>
              <w:t>螺旋扣深度</w:t>
            </w:r>
          </w:p>
        </w:tc>
        <w:tc>
          <w:tcPr>
            <w:tcW w:w="770" w:type="pct"/>
            <w:tcMar>
              <w:top w:w="15" w:type="dxa"/>
              <w:left w:w="15" w:type="dxa"/>
              <w:bottom w:w="15" w:type="dxa"/>
              <w:right w:w="15" w:type="dxa"/>
            </w:tcMar>
            <w:vAlign w:val="center"/>
            <w:hideMark/>
          </w:tcPr>
          <w:p w14:paraId="091CAAE1" w14:textId="77777777" w:rsidR="00ED555C" w:rsidRPr="00962818" w:rsidRDefault="00ED555C" w:rsidP="006750A9">
            <w:pPr>
              <w:pStyle w:val="afb"/>
              <w:rPr>
                <w:szCs w:val="21"/>
              </w:rPr>
            </w:pPr>
            <w:r w:rsidRPr="00962818">
              <w:rPr>
                <w:szCs w:val="21"/>
              </w:rPr>
              <w:t>+5</w:t>
            </w:r>
            <w:r w:rsidRPr="00962818">
              <w:rPr>
                <w:rFonts w:hint="eastAsia"/>
                <w:szCs w:val="21"/>
              </w:rPr>
              <w:t>，</w:t>
            </w:r>
            <w:r w:rsidRPr="00962818">
              <w:rPr>
                <w:szCs w:val="21"/>
              </w:rPr>
              <w:t>0</w:t>
            </w:r>
          </w:p>
        </w:tc>
        <w:tc>
          <w:tcPr>
            <w:tcW w:w="1926" w:type="pct"/>
            <w:tcMar>
              <w:top w:w="15" w:type="dxa"/>
              <w:left w:w="15" w:type="dxa"/>
              <w:bottom w:w="15" w:type="dxa"/>
              <w:right w:w="15" w:type="dxa"/>
            </w:tcMar>
            <w:vAlign w:val="center"/>
            <w:hideMark/>
          </w:tcPr>
          <w:p w14:paraId="2BD42C17" w14:textId="77777777" w:rsidR="00ED555C" w:rsidRPr="00962818" w:rsidRDefault="00ED555C" w:rsidP="006750A9">
            <w:pPr>
              <w:pStyle w:val="afb"/>
              <w:jc w:val="left"/>
              <w:rPr>
                <w:szCs w:val="21"/>
              </w:rPr>
            </w:pPr>
            <w:r w:rsidRPr="00962818">
              <w:rPr>
                <w:rFonts w:hint="eastAsia"/>
                <w:szCs w:val="21"/>
              </w:rPr>
              <w:t>用尺量</w:t>
            </w:r>
          </w:p>
        </w:tc>
      </w:tr>
      <w:tr w:rsidR="00ED555C" w14:paraId="70E0BA11" w14:textId="77777777" w:rsidTr="00703EBA">
        <w:trPr>
          <w:trHeight w:val="90"/>
          <w:jc w:val="center"/>
        </w:trPr>
        <w:tc>
          <w:tcPr>
            <w:tcW w:w="419" w:type="pct"/>
            <w:vMerge w:val="restart"/>
            <w:tcMar>
              <w:top w:w="15" w:type="dxa"/>
              <w:left w:w="15" w:type="dxa"/>
              <w:bottom w:w="15" w:type="dxa"/>
              <w:right w:w="15" w:type="dxa"/>
            </w:tcMar>
            <w:vAlign w:val="center"/>
            <w:hideMark/>
          </w:tcPr>
          <w:p w14:paraId="3DB673B3"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6</w:t>
            </w:r>
          </w:p>
        </w:tc>
        <w:tc>
          <w:tcPr>
            <w:tcW w:w="685" w:type="pct"/>
            <w:vMerge w:val="restart"/>
            <w:tcMar>
              <w:top w:w="15" w:type="dxa"/>
              <w:left w:w="15" w:type="dxa"/>
              <w:bottom w:w="15" w:type="dxa"/>
              <w:right w:w="15" w:type="dxa"/>
            </w:tcMar>
            <w:vAlign w:val="center"/>
            <w:hideMark/>
          </w:tcPr>
          <w:p w14:paraId="1B8162A3"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预留孔洞</w:t>
            </w:r>
          </w:p>
        </w:tc>
        <w:tc>
          <w:tcPr>
            <w:tcW w:w="1199" w:type="pct"/>
            <w:tcMar>
              <w:top w:w="15" w:type="dxa"/>
              <w:left w:w="15" w:type="dxa"/>
              <w:bottom w:w="15" w:type="dxa"/>
              <w:right w:w="15" w:type="dxa"/>
            </w:tcMar>
            <w:vAlign w:val="center"/>
            <w:hideMark/>
          </w:tcPr>
          <w:p w14:paraId="4DB1BB11"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中心线位置偏移</w:t>
            </w:r>
          </w:p>
        </w:tc>
        <w:tc>
          <w:tcPr>
            <w:tcW w:w="770" w:type="pct"/>
            <w:tcMar>
              <w:top w:w="15" w:type="dxa"/>
              <w:left w:w="15" w:type="dxa"/>
              <w:bottom w:w="15" w:type="dxa"/>
              <w:right w:w="15" w:type="dxa"/>
            </w:tcMar>
            <w:vAlign w:val="center"/>
            <w:hideMark/>
          </w:tcPr>
          <w:p w14:paraId="36624954"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4</w:t>
            </w:r>
          </w:p>
        </w:tc>
        <w:tc>
          <w:tcPr>
            <w:tcW w:w="1926" w:type="pct"/>
            <w:tcMar>
              <w:top w:w="15" w:type="dxa"/>
              <w:left w:w="15" w:type="dxa"/>
              <w:bottom w:w="15" w:type="dxa"/>
              <w:right w:w="15" w:type="dxa"/>
            </w:tcMar>
            <w:vAlign w:val="center"/>
            <w:hideMark/>
          </w:tcPr>
          <w:p w14:paraId="73A3E04C" w14:textId="77777777" w:rsidR="00ED555C" w:rsidRPr="00962818" w:rsidRDefault="00ED555C" w:rsidP="006750A9">
            <w:pPr>
              <w:snapToGrid w:val="0"/>
              <w:spacing w:before="40" w:after="40" w:line="240" w:lineRule="auto"/>
              <w:jc w:val="left"/>
              <w:textAlignment w:val="center"/>
              <w:rPr>
                <w:rFonts w:cs="Times New Roman"/>
                <w:sz w:val="21"/>
                <w:szCs w:val="21"/>
              </w:rPr>
            </w:pPr>
            <w:r w:rsidRPr="00962818">
              <w:rPr>
                <w:rFonts w:cs="Times New Roman" w:hint="eastAsia"/>
                <w:sz w:val="21"/>
                <w:szCs w:val="21"/>
              </w:rPr>
              <w:t>用尺量测纵横两个方向的中心线位置，取其中较大值</w:t>
            </w:r>
          </w:p>
        </w:tc>
      </w:tr>
      <w:tr w:rsidR="00ED555C" w14:paraId="1DB8FDF6" w14:textId="77777777" w:rsidTr="00703EBA">
        <w:trPr>
          <w:trHeight w:val="90"/>
          <w:jc w:val="center"/>
        </w:trPr>
        <w:tc>
          <w:tcPr>
            <w:tcW w:w="419" w:type="pct"/>
            <w:vMerge/>
            <w:vAlign w:val="center"/>
            <w:hideMark/>
          </w:tcPr>
          <w:p w14:paraId="784F251E"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685" w:type="pct"/>
            <w:vMerge/>
            <w:vAlign w:val="center"/>
            <w:hideMark/>
          </w:tcPr>
          <w:p w14:paraId="0F4FF559"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1199" w:type="pct"/>
            <w:tcMar>
              <w:top w:w="15" w:type="dxa"/>
              <w:left w:w="15" w:type="dxa"/>
              <w:bottom w:w="15" w:type="dxa"/>
              <w:right w:w="15" w:type="dxa"/>
            </w:tcMar>
            <w:vAlign w:val="center"/>
            <w:hideMark/>
          </w:tcPr>
          <w:p w14:paraId="09841E25" w14:textId="77777777" w:rsidR="00ED555C" w:rsidRPr="00962818" w:rsidRDefault="00ED555C" w:rsidP="006750A9">
            <w:pPr>
              <w:pStyle w:val="afb"/>
              <w:rPr>
                <w:szCs w:val="21"/>
              </w:rPr>
            </w:pPr>
            <w:r w:rsidRPr="00962818">
              <w:rPr>
                <w:rFonts w:hint="eastAsia"/>
                <w:szCs w:val="21"/>
              </w:rPr>
              <w:t>孔洞尺寸</w:t>
            </w:r>
          </w:p>
        </w:tc>
        <w:tc>
          <w:tcPr>
            <w:tcW w:w="770" w:type="pct"/>
            <w:tcMar>
              <w:top w:w="15" w:type="dxa"/>
              <w:left w:w="15" w:type="dxa"/>
              <w:bottom w:w="15" w:type="dxa"/>
              <w:right w:w="15" w:type="dxa"/>
            </w:tcMar>
            <w:vAlign w:val="center"/>
            <w:hideMark/>
          </w:tcPr>
          <w:p w14:paraId="2C851782" w14:textId="77777777" w:rsidR="00ED555C" w:rsidRPr="00962818" w:rsidRDefault="00ED555C" w:rsidP="006750A9">
            <w:pPr>
              <w:pStyle w:val="afb"/>
              <w:rPr>
                <w:szCs w:val="21"/>
              </w:rPr>
            </w:pPr>
            <w:r w:rsidRPr="00962818">
              <w:rPr>
                <w:rFonts w:hint="eastAsia"/>
                <w:szCs w:val="21"/>
              </w:rPr>
              <w:t>±</w:t>
            </w:r>
            <w:r w:rsidRPr="00962818">
              <w:rPr>
                <w:szCs w:val="21"/>
              </w:rPr>
              <w:t>3</w:t>
            </w:r>
          </w:p>
        </w:tc>
        <w:tc>
          <w:tcPr>
            <w:tcW w:w="1926" w:type="pct"/>
            <w:tcMar>
              <w:top w:w="15" w:type="dxa"/>
              <w:left w:w="15" w:type="dxa"/>
              <w:bottom w:w="15" w:type="dxa"/>
              <w:right w:w="15" w:type="dxa"/>
            </w:tcMar>
            <w:vAlign w:val="center"/>
            <w:hideMark/>
          </w:tcPr>
          <w:p w14:paraId="08E39432" w14:textId="77777777" w:rsidR="00ED555C" w:rsidRPr="00962818" w:rsidRDefault="00ED555C" w:rsidP="006750A9">
            <w:pPr>
              <w:pStyle w:val="afb"/>
              <w:jc w:val="left"/>
              <w:rPr>
                <w:szCs w:val="21"/>
              </w:rPr>
            </w:pPr>
            <w:r w:rsidRPr="00962818">
              <w:rPr>
                <w:rFonts w:hint="eastAsia"/>
                <w:szCs w:val="21"/>
              </w:rPr>
              <w:t>用尺量</w:t>
            </w:r>
          </w:p>
        </w:tc>
      </w:tr>
      <w:tr w:rsidR="00ED555C" w14:paraId="0A20EE94" w14:textId="77777777" w:rsidTr="00703EBA">
        <w:trPr>
          <w:trHeight w:val="90"/>
          <w:jc w:val="center"/>
        </w:trPr>
        <w:tc>
          <w:tcPr>
            <w:tcW w:w="419" w:type="pct"/>
            <w:vMerge w:val="restart"/>
            <w:tcMar>
              <w:top w:w="15" w:type="dxa"/>
              <w:left w:w="15" w:type="dxa"/>
              <w:bottom w:w="15" w:type="dxa"/>
              <w:right w:w="15" w:type="dxa"/>
            </w:tcMar>
            <w:vAlign w:val="center"/>
            <w:hideMark/>
          </w:tcPr>
          <w:p w14:paraId="5CF377E5"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7</w:t>
            </w:r>
          </w:p>
        </w:tc>
        <w:tc>
          <w:tcPr>
            <w:tcW w:w="685" w:type="pct"/>
            <w:vMerge w:val="restart"/>
            <w:tcMar>
              <w:top w:w="15" w:type="dxa"/>
              <w:left w:w="15" w:type="dxa"/>
              <w:bottom w:w="15" w:type="dxa"/>
              <w:right w:w="15" w:type="dxa"/>
            </w:tcMar>
            <w:vAlign w:val="center"/>
            <w:hideMark/>
          </w:tcPr>
          <w:p w14:paraId="034B6882"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连接钢筋</w:t>
            </w:r>
          </w:p>
        </w:tc>
        <w:tc>
          <w:tcPr>
            <w:tcW w:w="1199" w:type="pct"/>
            <w:tcMar>
              <w:top w:w="15" w:type="dxa"/>
              <w:left w:w="15" w:type="dxa"/>
              <w:bottom w:w="15" w:type="dxa"/>
              <w:right w:w="15" w:type="dxa"/>
            </w:tcMar>
            <w:vAlign w:val="center"/>
            <w:hideMark/>
          </w:tcPr>
          <w:p w14:paraId="7EF4EE4F"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轴心位置与间距</w:t>
            </w:r>
          </w:p>
        </w:tc>
        <w:tc>
          <w:tcPr>
            <w:tcW w:w="770" w:type="pct"/>
            <w:tcMar>
              <w:top w:w="15" w:type="dxa"/>
              <w:left w:w="15" w:type="dxa"/>
              <w:bottom w:w="15" w:type="dxa"/>
              <w:right w:w="15" w:type="dxa"/>
            </w:tcMar>
            <w:vAlign w:val="center"/>
            <w:hideMark/>
          </w:tcPr>
          <w:p w14:paraId="1567378D"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w:t>
            </w:r>
            <w:r w:rsidRPr="00962818">
              <w:rPr>
                <w:rFonts w:cs="Times New Roman"/>
                <w:sz w:val="21"/>
                <w:szCs w:val="21"/>
              </w:rPr>
              <w:t>3</w:t>
            </w:r>
          </w:p>
        </w:tc>
        <w:tc>
          <w:tcPr>
            <w:tcW w:w="1926" w:type="pct"/>
            <w:tcMar>
              <w:top w:w="15" w:type="dxa"/>
              <w:left w:w="15" w:type="dxa"/>
              <w:bottom w:w="15" w:type="dxa"/>
              <w:right w:w="15" w:type="dxa"/>
            </w:tcMar>
            <w:vAlign w:val="center"/>
            <w:hideMark/>
          </w:tcPr>
          <w:p w14:paraId="33CAE787" w14:textId="77777777" w:rsidR="00ED555C" w:rsidRPr="00962818" w:rsidRDefault="00ED555C" w:rsidP="006750A9">
            <w:pPr>
              <w:snapToGrid w:val="0"/>
              <w:spacing w:before="40" w:after="40" w:line="240" w:lineRule="auto"/>
              <w:jc w:val="left"/>
              <w:textAlignment w:val="center"/>
              <w:rPr>
                <w:rFonts w:cs="Times New Roman"/>
                <w:sz w:val="21"/>
                <w:szCs w:val="21"/>
              </w:rPr>
            </w:pPr>
            <w:r w:rsidRPr="00962818">
              <w:rPr>
                <w:rFonts w:cs="Times New Roman" w:hint="eastAsia"/>
                <w:sz w:val="21"/>
                <w:szCs w:val="21"/>
              </w:rPr>
              <w:t>用尺量测纵横两个方向的中心线位置，取其中较大值</w:t>
            </w:r>
          </w:p>
        </w:tc>
      </w:tr>
      <w:tr w:rsidR="00ED555C" w14:paraId="5FEAAB86" w14:textId="77777777" w:rsidTr="00703EBA">
        <w:trPr>
          <w:trHeight w:val="90"/>
          <w:jc w:val="center"/>
        </w:trPr>
        <w:tc>
          <w:tcPr>
            <w:tcW w:w="419" w:type="pct"/>
            <w:vMerge/>
            <w:vAlign w:val="center"/>
            <w:hideMark/>
          </w:tcPr>
          <w:p w14:paraId="2C6D50A6"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685" w:type="pct"/>
            <w:vMerge/>
            <w:vAlign w:val="center"/>
            <w:hideMark/>
          </w:tcPr>
          <w:p w14:paraId="78BBC293"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1199" w:type="pct"/>
            <w:tcMar>
              <w:top w:w="15" w:type="dxa"/>
              <w:left w:w="15" w:type="dxa"/>
              <w:bottom w:w="15" w:type="dxa"/>
              <w:right w:w="15" w:type="dxa"/>
            </w:tcMar>
            <w:vAlign w:val="center"/>
            <w:hideMark/>
          </w:tcPr>
          <w:p w14:paraId="56246C2D" w14:textId="77777777" w:rsidR="00ED555C" w:rsidRPr="00962818" w:rsidRDefault="00ED555C" w:rsidP="006750A9">
            <w:pPr>
              <w:pStyle w:val="afb"/>
              <w:rPr>
                <w:szCs w:val="21"/>
              </w:rPr>
            </w:pPr>
            <w:r w:rsidRPr="00962818">
              <w:rPr>
                <w:rFonts w:hint="eastAsia"/>
                <w:szCs w:val="21"/>
              </w:rPr>
              <w:t>外露长度</w:t>
            </w:r>
          </w:p>
        </w:tc>
        <w:tc>
          <w:tcPr>
            <w:tcW w:w="770" w:type="pct"/>
            <w:tcMar>
              <w:top w:w="15" w:type="dxa"/>
              <w:left w:w="15" w:type="dxa"/>
              <w:bottom w:w="15" w:type="dxa"/>
              <w:right w:w="15" w:type="dxa"/>
            </w:tcMar>
            <w:vAlign w:val="center"/>
            <w:hideMark/>
          </w:tcPr>
          <w:p w14:paraId="4E56CE0B" w14:textId="77777777" w:rsidR="00ED555C" w:rsidRPr="00962818" w:rsidRDefault="00ED555C" w:rsidP="006750A9">
            <w:pPr>
              <w:pStyle w:val="afb"/>
              <w:rPr>
                <w:szCs w:val="21"/>
              </w:rPr>
            </w:pPr>
            <w:r w:rsidRPr="00962818">
              <w:rPr>
                <w:szCs w:val="21"/>
              </w:rPr>
              <w:t>+10</w:t>
            </w:r>
            <w:r w:rsidRPr="00962818">
              <w:rPr>
                <w:rFonts w:hint="eastAsia"/>
                <w:szCs w:val="21"/>
              </w:rPr>
              <w:t>，</w:t>
            </w:r>
            <w:r w:rsidRPr="00962818">
              <w:rPr>
                <w:szCs w:val="21"/>
              </w:rPr>
              <w:t>-5</w:t>
            </w:r>
          </w:p>
        </w:tc>
        <w:tc>
          <w:tcPr>
            <w:tcW w:w="1926" w:type="pct"/>
            <w:tcMar>
              <w:top w:w="15" w:type="dxa"/>
              <w:left w:w="15" w:type="dxa"/>
              <w:bottom w:w="15" w:type="dxa"/>
              <w:right w:w="15" w:type="dxa"/>
            </w:tcMar>
            <w:vAlign w:val="center"/>
            <w:hideMark/>
          </w:tcPr>
          <w:p w14:paraId="732B51B6" w14:textId="77777777" w:rsidR="00ED555C" w:rsidRPr="00962818" w:rsidRDefault="00ED555C" w:rsidP="006750A9">
            <w:pPr>
              <w:pStyle w:val="afb"/>
              <w:jc w:val="left"/>
              <w:rPr>
                <w:szCs w:val="21"/>
              </w:rPr>
            </w:pPr>
            <w:r w:rsidRPr="00962818">
              <w:rPr>
                <w:rFonts w:hint="eastAsia"/>
                <w:szCs w:val="21"/>
              </w:rPr>
              <w:t>用尺量</w:t>
            </w:r>
          </w:p>
        </w:tc>
      </w:tr>
      <w:tr w:rsidR="00ED555C" w14:paraId="0875D68C" w14:textId="77777777" w:rsidTr="00703EBA">
        <w:trPr>
          <w:trHeight w:val="90"/>
          <w:jc w:val="center"/>
        </w:trPr>
        <w:tc>
          <w:tcPr>
            <w:tcW w:w="419" w:type="pct"/>
            <w:vMerge w:val="restart"/>
            <w:tcMar>
              <w:top w:w="15" w:type="dxa"/>
              <w:left w:w="15" w:type="dxa"/>
              <w:bottom w:w="15" w:type="dxa"/>
              <w:right w:w="15" w:type="dxa"/>
            </w:tcMar>
            <w:vAlign w:val="center"/>
            <w:hideMark/>
          </w:tcPr>
          <w:p w14:paraId="48C32FFC"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8</w:t>
            </w:r>
          </w:p>
        </w:tc>
        <w:tc>
          <w:tcPr>
            <w:tcW w:w="685" w:type="pct"/>
            <w:vMerge w:val="restart"/>
            <w:tcMar>
              <w:top w:w="15" w:type="dxa"/>
              <w:left w:w="15" w:type="dxa"/>
              <w:bottom w:w="15" w:type="dxa"/>
              <w:right w:w="15" w:type="dxa"/>
            </w:tcMar>
            <w:vAlign w:val="center"/>
            <w:hideMark/>
          </w:tcPr>
          <w:p w14:paraId="0314BD81"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吊环、钉</w:t>
            </w:r>
          </w:p>
        </w:tc>
        <w:tc>
          <w:tcPr>
            <w:tcW w:w="1199" w:type="pct"/>
            <w:tcMar>
              <w:top w:w="15" w:type="dxa"/>
              <w:left w:w="15" w:type="dxa"/>
              <w:bottom w:w="15" w:type="dxa"/>
              <w:right w:w="15" w:type="dxa"/>
            </w:tcMar>
            <w:vAlign w:val="center"/>
            <w:hideMark/>
          </w:tcPr>
          <w:p w14:paraId="4DB6A101"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中心位置与间距</w:t>
            </w:r>
          </w:p>
        </w:tc>
        <w:tc>
          <w:tcPr>
            <w:tcW w:w="770" w:type="pct"/>
            <w:tcMar>
              <w:top w:w="15" w:type="dxa"/>
              <w:left w:w="15" w:type="dxa"/>
              <w:bottom w:w="15" w:type="dxa"/>
              <w:right w:w="15" w:type="dxa"/>
            </w:tcMar>
            <w:vAlign w:val="center"/>
            <w:hideMark/>
          </w:tcPr>
          <w:p w14:paraId="724B8478"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w:t>
            </w:r>
            <w:r w:rsidRPr="00962818">
              <w:rPr>
                <w:rFonts w:cs="Times New Roman"/>
                <w:sz w:val="21"/>
                <w:szCs w:val="21"/>
              </w:rPr>
              <w:t>10</w:t>
            </w:r>
          </w:p>
        </w:tc>
        <w:tc>
          <w:tcPr>
            <w:tcW w:w="1926" w:type="pct"/>
            <w:tcMar>
              <w:top w:w="15" w:type="dxa"/>
              <w:left w:w="15" w:type="dxa"/>
              <w:bottom w:w="15" w:type="dxa"/>
              <w:right w:w="15" w:type="dxa"/>
            </w:tcMar>
            <w:vAlign w:val="center"/>
            <w:hideMark/>
          </w:tcPr>
          <w:p w14:paraId="5625F005" w14:textId="77777777" w:rsidR="00ED555C" w:rsidRPr="00962818" w:rsidRDefault="00ED555C" w:rsidP="006750A9">
            <w:pPr>
              <w:snapToGrid w:val="0"/>
              <w:spacing w:before="40" w:after="40" w:line="240" w:lineRule="auto"/>
              <w:jc w:val="left"/>
              <w:textAlignment w:val="center"/>
              <w:rPr>
                <w:rFonts w:cs="Times New Roman"/>
                <w:sz w:val="21"/>
                <w:szCs w:val="21"/>
              </w:rPr>
            </w:pPr>
            <w:r w:rsidRPr="00962818">
              <w:rPr>
                <w:rFonts w:cs="Times New Roman" w:hint="eastAsia"/>
                <w:sz w:val="21"/>
                <w:szCs w:val="21"/>
              </w:rPr>
              <w:t>用尺量测纵横两个方向的中心线位置，取其中较大值</w:t>
            </w:r>
          </w:p>
        </w:tc>
      </w:tr>
      <w:tr w:rsidR="00ED555C" w14:paraId="09655439" w14:textId="77777777" w:rsidTr="00703EBA">
        <w:trPr>
          <w:trHeight w:val="90"/>
          <w:jc w:val="center"/>
        </w:trPr>
        <w:tc>
          <w:tcPr>
            <w:tcW w:w="419" w:type="pct"/>
            <w:vMerge/>
            <w:vAlign w:val="center"/>
            <w:hideMark/>
          </w:tcPr>
          <w:p w14:paraId="2BB46D76"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685" w:type="pct"/>
            <w:vMerge/>
            <w:vAlign w:val="center"/>
            <w:hideMark/>
          </w:tcPr>
          <w:p w14:paraId="43D80EF9"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1199" w:type="pct"/>
            <w:tcMar>
              <w:top w:w="15" w:type="dxa"/>
              <w:left w:w="15" w:type="dxa"/>
              <w:bottom w:w="15" w:type="dxa"/>
              <w:right w:w="15" w:type="dxa"/>
            </w:tcMar>
            <w:vAlign w:val="center"/>
            <w:hideMark/>
          </w:tcPr>
          <w:p w14:paraId="52C34EC2" w14:textId="77777777" w:rsidR="00ED555C" w:rsidRPr="00962818" w:rsidRDefault="00ED555C" w:rsidP="006750A9">
            <w:pPr>
              <w:pStyle w:val="afb"/>
              <w:rPr>
                <w:szCs w:val="21"/>
              </w:rPr>
            </w:pPr>
            <w:r w:rsidRPr="00962818">
              <w:rPr>
                <w:rFonts w:hint="eastAsia"/>
                <w:szCs w:val="21"/>
              </w:rPr>
              <w:t>外露长度</w:t>
            </w:r>
          </w:p>
        </w:tc>
        <w:tc>
          <w:tcPr>
            <w:tcW w:w="770" w:type="pct"/>
            <w:tcMar>
              <w:top w:w="15" w:type="dxa"/>
              <w:left w:w="15" w:type="dxa"/>
              <w:bottom w:w="15" w:type="dxa"/>
              <w:right w:w="15" w:type="dxa"/>
            </w:tcMar>
            <w:vAlign w:val="center"/>
            <w:hideMark/>
          </w:tcPr>
          <w:p w14:paraId="29B13C53" w14:textId="77777777" w:rsidR="00ED555C" w:rsidRPr="00962818" w:rsidRDefault="00ED555C" w:rsidP="006750A9">
            <w:pPr>
              <w:pStyle w:val="afb"/>
              <w:rPr>
                <w:szCs w:val="21"/>
              </w:rPr>
            </w:pPr>
            <w:r w:rsidRPr="00962818">
              <w:rPr>
                <w:rFonts w:hint="eastAsia"/>
                <w:szCs w:val="21"/>
              </w:rPr>
              <w:t>±</w:t>
            </w:r>
            <w:r w:rsidRPr="00962818">
              <w:rPr>
                <w:szCs w:val="21"/>
              </w:rPr>
              <w:t>10</w:t>
            </w:r>
          </w:p>
        </w:tc>
        <w:tc>
          <w:tcPr>
            <w:tcW w:w="1926" w:type="pct"/>
            <w:tcMar>
              <w:top w:w="15" w:type="dxa"/>
              <w:left w:w="15" w:type="dxa"/>
              <w:bottom w:w="15" w:type="dxa"/>
              <w:right w:w="15" w:type="dxa"/>
            </w:tcMar>
            <w:vAlign w:val="center"/>
            <w:hideMark/>
          </w:tcPr>
          <w:p w14:paraId="0F63F972" w14:textId="77777777" w:rsidR="00ED555C" w:rsidRPr="00962818" w:rsidRDefault="00ED555C" w:rsidP="006750A9">
            <w:pPr>
              <w:pStyle w:val="afb"/>
              <w:jc w:val="left"/>
              <w:rPr>
                <w:szCs w:val="21"/>
              </w:rPr>
            </w:pPr>
            <w:r w:rsidRPr="00962818">
              <w:rPr>
                <w:rFonts w:hint="eastAsia"/>
                <w:szCs w:val="21"/>
              </w:rPr>
              <w:t>用尺量</w:t>
            </w:r>
          </w:p>
        </w:tc>
      </w:tr>
      <w:tr w:rsidR="00ED555C" w14:paraId="5327D552" w14:textId="77777777" w:rsidTr="00703EBA">
        <w:trPr>
          <w:trHeight w:val="90"/>
          <w:jc w:val="center"/>
        </w:trPr>
        <w:tc>
          <w:tcPr>
            <w:tcW w:w="419" w:type="pct"/>
            <w:vMerge w:val="restart"/>
            <w:tcMar>
              <w:top w:w="15" w:type="dxa"/>
              <w:left w:w="15" w:type="dxa"/>
              <w:bottom w:w="15" w:type="dxa"/>
              <w:right w:w="15" w:type="dxa"/>
            </w:tcMar>
            <w:vAlign w:val="center"/>
            <w:hideMark/>
          </w:tcPr>
          <w:p w14:paraId="0F5CBEF7"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sz w:val="21"/>
                <w:szCs w:val="21"/>
              </w:rPr>
              <w:t>9</w:t>
            </w:r>
          </w:p>
        </w:tc>
        <w:tc>
          <w:tcPr>
            <w:tcW w:w="685" w:type="pct"/>
            <w:vMerge w:val="restart"/>
            <w:tcMar>
              <w:top w:w="15" w:type="dxa"/>
              <w:left w:w="15" w:type="dxa"/>
              <w:bottom w:w="15" w:type="dxa"/>
              <w:right w:w="15" w:type="dxa"/>
            </w:tcMar>
            <w:vAlign w:val="center"/>
            <w:hideMark/>
          </w:tcPr>
          <w:p w14:paraId="7416BC4E"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防滑条</w:t>
            </w:r>
          </w:p>
        </w:tc>
        <w:tc>
          <w:tcPr>
            <w:tcW w:w="1199" w:type="pct"/>
            <w:tcMar>
              <w:top w:w="15" w:type="dxa"/>
              <w:left w:w="15" w:type="dxa"/>
              <w:bottom w:w="15" w:type="dxa"/>
              <w:right w:w="15" w:type="dxa"/>
            </w:tcMar>
            <w:vAlign w:val="center"/>
            <w:hideMark/>
          </w:tcPr>
          <w:p w14:paraId="2742ED7B"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t>中心线位置与间距偏</w:t>
            </w:r>
            <w:r w:rsidRPr="00962818">
              <w:rPr>
                <w:rFonts w:cs="Times New Roman" w:hint="eastAsia"/>
                <w:sz w:val="21"/>
                <w:szCs w:val="21"/>
              </w:rPr>
              <w:lastRenderedPageBreak/>
              <w:t>移偏移</w:t>
            </w:r>
          </w:p>
        </w:tc>
        <w:tc>
          <w:tcPr>
            <w:tcW w:w="770" w:type="pct"/>
            <w:tcMar>
              <w:top w:w="15" w:type="dxa"/>
              <w:left w:w="15" w:type="dxa"/>
              <w:bottom w:w="15" w:type="dxa"/>
              <w:right w:w="15" w:type="dxa"/>
            </w:tcMar>
            <w:hideMark/>
          </w:tcPr>
          <w:p w14:paraId="4D9D45F3" w14:textId="77777777" w:rsidR="00ED555C" w:rsidRPr="00962818" w:rsidRDefault="00ED555C" w:rsidP="006750A9">
            <w:pPr>
              <w:snapToGrid w:val="0"/>
              <w:spacing w:before="40" w:after="40" w:line="240" w:lineRule="auto"/>
              <w:jc w:val="center"/>
              <w:textAlignment w:val="center"/>
              <w:rPr>
                <w:rFonts w:cs="Times New Roman"/>
                <w:sz w:val="21"/>
                <w:szCs w:val="21"/>
              </w:rPr>
            </w:pPr>
            <w:r w:rsidRPr="00962818">
              <w:rPr>
                <w:rFonts w:cs="Times New Roman" w:hint="eastAsia"/>
                <w:sz w:val="21"/>
                <w:szCs w:val="21"/>
              </w:rPr>
              <w:lastRenderedPageBreak/>
              <w:t>±</w:t>
            </w:r>
            <w:r w:rsidRPr="00962818">
              <w:rPr>
                <w:rFonts w:cs="Times New Roman"/>
                <w:sz w:val="21"/>
                <w:szCs w:val="21"/>
              </w:rPr>
              <w:t>2</w:t>
            </w:r>
          </w:p>
        </w:tc>
        <w:tc>
          <w:tcPr>
            <w:tcW w:w="1926" w:type="pct"/>
            <w:tcMar>
              <w:top w:w="15" w:type="dxa"/>
              <w:left w:w="15" w:type="dxa"/>
              <w:bottom w:w="15" w:type="dxa"/>
              <w:right w:w="15" w:type="dxa"/>
            </w:tcMar>
            <w:vAlign w:val="center"/>
            <w:hideMark/>
          </w:tcPr>
          <w:p w14:paraId="259152F2" w14:textId="77777777" w:rsidR="00ED555C" w:rsidRPr="00962818" w:rsidRDefault="00ED555C" w:rsidP="006750A9">
            <w:pPr>
              <w:snapToGrid w:val="0"/>
              <w:spacing w:before="40" w:after="40" w:line="240" w:lineRule="auto"/>
              <w:jc w:val="left"/>
              <w:textAlignment w:val="center"/>
              <w:rPr>
                <w:rFonts w:cs="Times New Roman"/>
                <w:sz w:val="21"/>
                <w:szCs w:val="21"/>
              </w:rPr>
            </w:pPr>
            <w:r w:rsidRPr="00962818">
              <w:rPr>
                <w:rFonts w:cs="Times New Roman" w:hint="eastAsia"/>
                <w:sz w:val="21"/>
                <w:szCs w:val="21"/>
              </w:rPr>
              <w:t>用尺量测纵横两个方向的中心线位</w:t>
            </w:r>
            <w:r w:rsidRPr="00962818">
              <w:rPr>
                <w:rFonts w:cs="Times New Roman" w:hint="eastAsia"/>
                <w:sz w:val="21"/>
                <w:szCs w:val="21"/>
              </w:rPr>
              <w:lastRenderedPageBreak/>
              <w:t>置，取其中较大值</w:t>
            </w:r>
          </w:p>
        </w:tc>
      </w:tr>
      <w:tr w:rsidR="00ED555C" w14:paraId="2459D419" w14:textId="77777777" w:rsidTr="00703EBA">
        <w:trPr>
          <w:trHeight w:val="90"/>
          <w:jc w:val="center"/>
        </w:trPr>
        <w:tc>
          <w:tcPr>
            <w:tcW w:w="419" w:type="pct"/>
            <w:vMerge/>
            <w:vAlign w:val="center"/>
            <w:hideMark/>
          </w:tcPr>
          <w:p w14:paraId="3A2F889A"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685" w:type="pct"/>
            <w:vMerge/>
            <w:vAlign w:val="center"/>
            <w:hideMark/>
          </w:tcPr>
          <w:p w14:paraId="4C983F4E"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1199" w:type="pct"/>
            <w:tcMar>
              <w:top w:w="15" w:type="dxa"/>
              <w:left w:w="15" w:type="dxa"/>
              <w:bottom w:w="15" w:type="dxa"/>
              <w:right w:w="15" w:type="dxa"/>
            </w:tcMar>
            <w:vAlign w:val="center"/>
            <w:hideMark/>
          </w:tcPr>
          <w:p w14:paraId="07C1787E" w14:textId="77777777" w:rsidR="00ED555C" w:rsidRPr="00962818" w:rsidRDefault="00ED555C" w:rsidP="006750A9">
            <w:pPr>
              <w:pStyle w:val="afb"/>
              <w:rPr>
                <w:szCs w:val="21"/>
              </w:rPr>
            </w:pPr>
            <w:r w:rsidRPr="00962818">
              <w:rPr>
                <w:rFonts w:hint="eastAsia"/>
                <w:szCs w:val="21"/>
              </w:rPr>
              <w:t>长度、宽度</w:t>
            </w:r>
          </w:p>
        </w:tc>
        <w:tc>
          <w:tcPr>
            <w:tcW w:w="770" w:type="pct"/>
            <w:tcMar>
              <w:top w:w="15" w:type="dxa"/>
              <w:left w:w="15" w:type="dxa"/>
              <w:bottom w:w="15" w:type="dxa"/>
              <w:right w:w="15" w:type="dxa"/>
            </w:tcMar>
            <w:hideMark/>
          </w:tcPr>
          <w:p w14:paraId="2438357E" w14:textId="77777777" w:rsidR="00ED555C" w:rsidRPr="00962818" w:rsidRDefault="00ED555C" w:rsidP="006750A9">
            <w:pPr>
              <w:pStyle w:val="afb"/>
              <w:rPr>
                <w:szCs w:val="21"/>
              </w:rPr>
            </w:pPr>
            <w:r w:rsidRPr="00962818">
              <w:rPr>
                <w:rFonts w:hint="eastAsia"/>
                <w:szCs w:val="21"/>
              </w:rPr>
              <w:t>±</w:t>
            </w:r>
            <w:r w:rsidRPr="00962818">
              <w:rPr>
                <w:szCs w:val="21"/>
              </w:rPr>
              <w:t>2</w:t>
            </w:r>
          </w:p>
        </w:tc>
        <w:tc>
          <w:tcPr>
            <w:tcW w:w="1926" w:type="pct"/>
            <w:tcMar>
              <w:top w:w="15" w:type="dxa"/>
              <w:left w:w="15" w:type="dxa"/>
              <w:bottom w:w="15" w:type="dxa"/>
              <w:right w:w="15" w:type="dxa"/>
            </w:tcMar>
            <w:vAlign w:val="center"/>
            <w:hideMark/>
          </w:tcPr>
          <w:p w14:paraId="1B68F3B3" w14:textId="77777777" w:rsidR="00ED555C" w:rsidRPr="00962818" w:rsidRDefault="00ED555C" w:rsidP="006750A9">
            <w:pPr>
              <w:pStyle w:val="afb"/>
              <w:jc w:val="left"/>
              <w:rPr>
                <w:szCs w:val="21"/>
              </w:rPr>
            </w:pPr>
            <w:r w:rsidRPr="00962818">
              <w:rPr>
                <w:rFonts w:hint="eastAsia"/>
                <w:szCs w:val="21"/>
              </w:rPr>
              <w:t>用尺量</w:t>
            </w:r>
          </w:p>
        </w:tc>
      </w:tr>
      <w:tr w:rsidR="00ED555C" w14:paraId="0EB7F770" w14:textId="77777777" w:rsidTr="00703EBA">
        <w:trPr>
          <w:trHeight w:val="90"/>
          <w:jc w:val="center"/>
        </w:trPr>
        <w:tc>
          <w:tcPr>
            <w:tcW w:w="419" w:type="pct"/>
            <w:vMerge/>
            <w:vAlign w:val="center"/>
            <w:hideMark/>
          </w:tcPr>
          <w:p w14:paraId="252A9428"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685" w:type="pct"/>
            <w:vMerge/>
            <w:vAlign w:val="center"/>
            <w:hideMark/>
          </w:tcPr>
          <w:p w14:paraId="6D828A89" w14:textId="77777777" w:rsidR="00ED555C" w:rsidRPr="00962818" w:rsidRDefault="00ED555C" w:rsidP="006750A9">
            <w:pPr>
              <w:snapToGrid w:val="0"/>
              <w:spacing w:before="40" w:after="40" w:line="240" w:lineRule="auto"/>
              <w:jc w:val="center"/>
              <w:textAlignment w:val="center"/>
              <w:rPr>
                <w:rFonts w:cs="Times New Roman"/>
                <w:sz w:val="21"/>
                <w:szCs w:val="21"/>
              </w:rPr>
            </w:pPr>
          </w:p>
        </w:tc>
        <w:tc>
          <w:tcPr>
            <w:tcW w:w="1199" w:type="pct"/>
            <w:tcMar>
              <w:top w:w="15" w:type="dxa"/>
              <w:left w:w="15" w:type="dxa"/>
              <w:bottom w:w="15" w:type="dxa"/>
              <w:right w:w="15" w:type="dxa"/>
            </w:tcMar>
            <w:vAlign w:val="center"/>
            <w:hideMark/>
          </w:tcPr>
          <w:p w14:paraId="440998F7" w14:textId="77777777" w:rsidR="00ED555C" w:rsidRPr="00962818" w:rsidRDefault="00ED555C" w:rsidP="006750A9">
            <w:pPr>
              <w:pStyle w:val="afb"/>
              <w:rPr>
                <w:szCs w:val="21"/>
              </w:rPr>
            </w:pPr>
            <w:r w:rsidRPr="00962818">
              <w:rPr>
                <w:rFonts w:hint="eastAsia"/>
                <w:szCs w:val="21"/>
              </w:rPr>
              <w:t>深度</w:t>
            </w:r>
          </w:p>
        </w:tc>
        <w:tc>
          <w:tcPr>
            <w:tcW w:w="770" w:type="pct"/>
            <w:tcMar>
              <w:top w:w="15" w:type="dxa"/>
              <w:left w:w="15" w:type="dxa"/>
              <w:bottom w:w="15" w:type="dxa"/>
              <w:right w:w="15" w:type="dxa"/>
            </w:tcMar>
            <w:hideMark/>
          </w:tcPr>
          <w:p w14:paraId="3F3E047C" w14:textId="77777777" w:rsidR="00ED555C" w:rsidRPr="00962818" w:rsidRDefault="00ED555C" w:rsidP="006750A9">
            <w:pPr>
              <w:pStyle w:val="afb"/>
              <w:rPr>
                <w:szCs w:val="21"/>
              </w:rPr>
            </w:pPr>
            <w:r w:rsidRPr="00962818">
              <w:rPr>
                <w:rFonts w:hint="eastAsia"/>
                <w:szCs w:val="21"/>
              </w:rPr>
              <w:t>±</w:t>
            </w:r>
            <w:r w:rsidRPr="00962818">
              <w:rPr>
                <w:szCs w:val="21"/>
              </w:rPr>
              <w:t>2</w:t>
            </w:r>
          </w:p>
        </w:tc>
        <w:tc>
          <w:tcPr>
            <w:tcW w:w="1926" w:type="pct"/>
            <w:tcMar>
              <w:top w:w="15" w:type="dxa"/>
              <w:left w:w="15" w:type="dxa"/>
              <w:bottom w:w="15" w:type="dxa"/>
              <w:right w:w="15" w:type="dxa"/>
            </w:tcMar>
            <w:vAlign w:val="center"/>
            <w:hideMark/>
          </w:tcPr>
          <w:p w14:paraId="493EF132" w14:textId="77777777" w:rsidR="00ED555C" w:rsidRPr="00962818" w:rsidRDefault="00ED555C" w:rsidP="006750A9">
            <w:pPr>
              <w:pStyle w:val="afb"/>
              <w:jc w:val="left"/>
              <w:rPr>
                <w:szCs w:val="21"/>
              </w:rPr>
            </w:pPr>
            <w:r w:rsidRPr="00962818">
              <w:rPr>
                <w:rFonts w:hint="eastAsia"/>
                <w:szCs w:val="21"/>
              </w:rPr>
              <w:t>用尺量</w:t>
            </w:r>
          </w:p>
        </w:tc>
      </w:tr>
    </w:tbl>
    <w:p w14:paraId="429C4939" w14:textId="35535DB7" w:rsidR="00ED555C" w:rsidRPr="00462FE6" w:rsidRDefault="00ED555C" w:rsidP="00ED555C">
      <w:pPr>
        <w:pStyle w:val="affa"/>
      </w:pPr>
      <w:r w:rsidRPr="006153CE">
        <w:rPr>
          <w:rFonts w:hint="eastAsia"/>
        </w:rPr>
        <w:t>注：</w:t>
      </w:r>
      <w:r w:rsidRPr="003A6D31">
        <w:rPr>
          <w:i/>
        </w:rPr>
        <w:t>L</w:t>
      </w:r>
      <w:r>
        <w:t>为</w:t>
      </w:r>
      <w:r>
        <w:rPr>
          <w:rFonts w:hint="eastAsia"/>
        </w:rPr>
        <w:t>预制构件的长度（</w:t>
      </w:r>
      <w:r>
        <w:rPr>
          <w:rFonts w:hint="eastAsia"/>
        </w:rPr>
        <w:t>m</w:t>
      </w:r>
      <w:r>
        <w:rPr>
          <w:rFonts w:hint="eastAsia"/>
        </w:rPr>
        <w:t>）</w:t>
      </w:r>
      <w:r w:rsidR="00703EBA">
        <w:rPr>
          <w:rFonts w:hint="eastAsia"/>
        </w:rPr>
        <w:t>。</w:t>
      </w:r>
    </w:p>
    <w:p w14:paraId="00B1D8C4" w14:textId="77777777" w:rsidR="00ED555C" w:rsidRDefault="00ED555C" w:rsidP="00ED555C">
      <w:pPr>
        <w:rPr>
          <w:rFonts w:cs="Times New Roman"/>
          <w:sz w:val="24"/>
          <w:szCs w:val="24"/>
        </w:rPr>
      </w:pPr>
      <w:r w:rsidRPr="00C40E32">
        <w:rPr>
          <w:rFonts w:cs="Times New Roman"/>
          <w:b/>
          <w:bCs/>
          <w:sz w:val="24"/>
          <w:szCs w:val="24"/>
        </w:rPr>
        <w:t>7.3</w:t>
      </w:r>
      <w:r w:rsidRPr="00C40E32">
        <w:rPr>
          <w:rFonts w:cs="Times New Roman" w:hint="eastAsia"/>
          <w:b/>
          <w:bCs/>
          <w:sz w:val="24"/>
          <w:szCs w:val="24"/>
        </w:rPr>
        <w:t>.</w:t>
      </w:r>
      <w:r>
        <w:rPr>
          <w:rFonts w:cs="Times New Roman"/>
          <w:b/>
          <w:bCs/>
          <w:sz w:val="24"/>
          <w:szCs w:val="24"/>
        </w:rPr>
        <w:t>4</w:t>
      </w:r>
      <w:r w:rsidRPr="00C40E32">
        <w:rPr>
          <w:rFonts w:cs="Times New Roman"/>
          <w:b/>
          <w:bCs/>
          <w:sz w:val="24"/>
          <w:szCs w:val="24"/>
        </w:rPr>
        <w:t xml:space="preserve">  </w:t>
      </w:r>
      <w:r w:rsidRPr="00685310">
        <w:rPr>
          <w:rFonts w:cs="Times New Roman" w:hint="eastAsia"/>
          <w:sz w:val="24"/>
          <w:szCs w:val="24"/>
        </w:rPr>
        <w:t>对用于叠合底板的空心板，其叠合面应为粗糙面，粗糙面深度不宜小于</w:t>
      </w:r>
      <w:r w:rsidRPr="00685310">
        <w:rPr>
          <w:rFonts w:cs="Times New Roman" w:hint="eastAsia"/>
          <w:sz w:val="24"/>
          <w:szCs w:val="24"/>
        </w:rPr>
        <w:t>4mm</w:t>
      </w:r>
      <w:r w:rsidRPr="00685310">
        <w:rPr>
          <w:rFonts w:cs="Times New Roman" w:hint="eastAsia"/>
          <w:sz w:val="24"/>
          <w:szCs w:val="24"/>
        </w:rPr>
        <w:t>，且不应有浮浆、松动石子、疏松混凝土层。</w:t>
      </w:r>
    </w:p>
    <w:p w14:paraId="4158AD62" w14:textId="023FA524" w:rsidR="000B48EF" w:rsidRPr="00685310" w:rsidRDefault="000B48EF" w:rsidP="00ED555C">
      <w:pPr>
        <w:rPr>
          <w:rFonts w:cs="Times New Roman"/>
          <w:sz w:val="24"/>
          <w:szCs w:val="24"/>
        </w:rPr>
      </w:pPr>
      <w:r w:rsidRPr="003D5B4A">
        <w:rPr>
          <w:rFonts w:cs="Times New Roman"/>
          <w:b/>
          <w:bCs/>
          <w:sz w:val="24"/>
          <w:szCs w:val="24"/>
        </w:rPr>
        <w:t>7.3.5</w:t>
      </w:r>
      <w:r w:rsidRPr="000B48EF">
        <w:rPr>
          <w:rFonts w:cs="Times New Roman" w:hint="eastAsia"/>
          <w:sz w:val="24"/>
          <w:szCs w:val="24"/>
        </w:rPr>
        <w:t xml:space="preserve">  </w:t>
      </w:r>
      <w:r w:rsidRPr="000B48EF">
        <w:rPr>
          <w:rFonts w:cs="Times New Roman" w:hint="eastAsia"/>
          <w:sz w:val="24"/>
          <w:szCs w:val="24"/>
        </w:rPr>
        <w:t>预应力空心楼板如需要进行结构性能检验，应符合现行国家标准《混凝土结构设计规范》</w:t>
      </w:r>
      <w:r w:rsidRPr="000B48EF">
        <w:rPr>
          <w:rFonts w:cs="Times New Roman" w:hint="eastAsia"/>
          <w:sz w:val="24"/>
          <w:szCs w:val="24"/>
        </w:rPr>
        <w:t>GB 50010</w:t>
      </w:r>
      <w:r w:rsidRPr="000B48EF">
        <w:rPr>
          <w:rFonts w:cs="Times New Roman" w:hint="eastAsia"/>
          <w:sz w:val="24"/>
          <w:szCs w:val="24"/>
        </w:rPr>
        <w:t>的有关规定。</w:t>
      </w:r>
    </w:p>
    <w:p w14:paraId="41D58E80" w14:textId="77777777" w:rsidR="00ED555C" w:rsidRDefault="00ED555C" w:rsidP="00ED555C">
      <w:pPr>
        <w:pStyle w:val="aff4"/>
      </w:pPr>
      <w:r>
        <w:br w:type="page"/>
      </w:r>
    </w:p>
    <w:p w14:paraId="38C8A04A" w14:textId="77777777" w:rsidR="00ED555C" w:rsidRPr="00325620" w:rsidRDefault="00ED555C" w:rsidP="00ED555C">
      <w:pPr>
        <w:pStyle w:val="10"/>
        <w:spacing w:before="312" w:after="312"/>
      </w:pPr>
      <w:bookmarkStart w:id="63" w:name="_Toc153124440"/>
      <w:r>
        <w:lastRenderedPageBreak/>
        <w:t xml:space="preserve">8  </w:t>
      </w:r>
      <w:r>
        <w:rPr>
          <w:rFonts w:hint="eastAsia"/>
        </w:rPr>
        <w:t>施工</w:t>
      </w:r>
      <w:bookmarkEnd w:id="63"/>
    </w:p>
    <w:p w14:paraId="03BA0962" w14:textId="77777777" w:rsidR="00ED555C" w:rsidRPr="00AF73F6" w:rsidRDefault="00ED555C" w:rsidP="00ED555C">
      <w:pPr>
        <w:pStyle w:val="2"/>
      </w:pPr>
      <w:bookmarkStart w:id="64" w:name="_Toc153124441"/>
      <w:r>
        <w:t>8</w:t>
      </w:r>
      <w:r w:rsidRPr="00AF73F6">
        <w:rPr>
          <w:rFonts w:hint="eastAsia"/>
        </w:rPr>
        <w:t>.</w:t>
      </w:r>
      <w:r>
        <w:t>1</w:t>
      </w:r>
      <w:r>
        <w:rPr>
          <w:rFonts w:hint="eastAsia"/>
        </w:rPr>
        <w:t xml:space="preserve"> </w:t>
      </w:r>
      <w:r>
        <w:t xml:space="preserve"> </w:t>
      </w:r>
      <w:r>
        <w:rPr>
          <w:rFonts w:hint="eastAsia"/>
        </w:rPr>
        <w:t>一般规定</w:t>
      </w:r>
      <w:bookmarkEnd w:id="64"/>
    </w:p>
    <w:p w14:paraId="1306A78E" w14:textId="77777777" w:rsidR="00ED555C" w:rsidRPr="00685310" w:rsidRDefault="00ED555C" w:rsidP="00ED555C">
      <w:pPr>
        <w:pStyle w:val="aff4"/>
      </w:pPr>
      <w:r w:rsidRPr="00353B3F">
        <w:rPr>
          <w:b/>
          <w:bCs/>
        </w:rPr>
        <w:t>8.1.</w:t>
      </w:r>
      <w:r>
        <w:rPr>
          <w:b/>
          <w:bCs/>
        </w:rPr>
        <w:t>1</w:t>
      </w:r>
      <w:r w:rsidRPr="00353B3F">
        <w:rPr>
          <w:b/>
          <w:bCs/>
        </w:rPr>
        <w:t xml:space="preserve">  </w:t>
      </w:r>
      <w:r w:rsidRPr="00685310">
        <w:t>预制构件、安装用材料及配件等应</w:t>
      </w:r>
      <w:r w:rsidRPr="00685310">
        <w:rPr>
          <w:rFonts w:hint="eastAsia"/>
        </w:rPr>
        <w:t>符合国家</w:t>
      </w:r>
      <w:r w:rsidRPr="00685310">
        <w:t>现行</w:t>
      </w:r>
      <w:r w:rsidRPr="00685310">
        <w:rPr>
          <w:rFonts w:hint="eastAsia"/>
        </w:rPr>
        <w:t>有关</w:t>
      </w:r>
      <w:r w:rsidRPr="00685310">
        <w:t>标准的规定进行进场验收，未经检验或检验不合格的产品不得使用。</w:t>
      </w:r>
    </w:p>
    <w:p w14:paraId="0156B9D9" w14:textId="77777777" w:rsidR="00ED555C" w:rsidRPr="00685310" w:rsidRDefault="00ED555C" w:rsidP="00ED555C">
      <w:pPr>
        <w:pStyle w:val="aff4"/>
      </w:pPr>
      <w:r w:rsidRPr="00353B3F">
        <w:rPr>
          <w:b/>
          <w:bCs/>
        </w:rPr>
        <w:t>8.</w:t>
      </w:r>
      <w:r>
        <w:rPr>
          <w:b/>
          <w:bCs/>
        </w:rPr>
        <w:t>1</w:t>
      </w:r>
      <w:r w:rsidRPr="00353B3F">
        <w:rPr>
          <w:b/>
          <w:bCs/>
        </w:rPr>
        <w:t>.</w:t>
      </w:r>
      <w:r>
        <w:rPr>
          <w:b/>
          <w:bCs/>
        </w:rPr>
        <w:t>2</w:t>
      </w:r>
      <w:r w:rsidRPr="00353B3F">
        <w:rPr>
          <w:b/>
          <w:bCs/>
        </w:rPr>
        <w:t xml:space="preserve">  </w:t>
      </w:r>
      <w:r w:rsidRPr="00685310">
        <w:t>应根据装配式结构专项施工方案制定预制构件场内运输与存放</w:t>
      </w:r>
      <w:r w:rsidRPr="00685310">
        <w:rPr>
          <w:rFonts w:hint="eastAsia"/>
        </w:rPr>
        <w:t>计划</w:t>
      </w:r>
      <w:r w:rsidRPr="00685310">
        <w:t>。</w:t>
      </w:r>
    </w:p>
    <w:p w14:paraId="77246357" w14:textId="77777777" w:rsidR="00ED555C" w:rsidRPr="00685310" w:rsidRDefault="00ED555C" w:rsidP="00ED555C">
      <w:pPr>
        <w:pStyle w:val="aff4"/>
      </w:pPr>
      <w:r>
        <w:rPr>
          <w:b/>
          <w:bCs/>
        </w:rPr>
        <w:t>8</w:t>
      </w:r>
      <w:r w:rsidRPr="00AF73F6">
        <w:rPr>
          <w:rFonts w:hint="eastAsia"/>
          <w:b/>
          <w:bCs/>
        </w:rPr>
        <w:t>.</w:t>
      </w:r>
      <w:r>
        <w:rPr>
          <w:b/>
          <w:bCs/>
        </w:rPr>
        <w:t>1</w:t>
      </w:r>
      <w:r w:rsidRPr="00AF73F6">
        <w:rPr>
          <w:rFonts w:hint="eastAsia"/>
          <w:b/>
          <w:bCs/>
        </w:rPr>
        <w:t>.</w:t>
      </w:r>
      <w:r>
        <w:rPr>
          <w:b/>
          <w:bCs/>
        </w:rPr>
        <w:t xml:space="preserve">3  </w:t>
      </w:r>
      <w:r w:rsidRPr="00685310">
        <w:t>施工前应制定施工组织设计</w:t>
      </w:r>
      <w:r w:rsidRPr="00685310">
        <w:rPr>
          <w:rFonts w:hint="eastAsia"/>
        </w:rPr>
        <w:t>及专门的</w:t>
      </w:r>
      <w:r w:rsidRPr="00685310">
        <w:t>施工方案，应按设计要求和专项施工方案进行</w:t>
      </w:r>
      <w:r w:rsidRPr="00685310">
        <w:rPr>
          <w:rFonts w:hint="eastAsia"/>
        </w:rPr>
        <w:t>全负载工况下</w:t>
      </w:r>
      <w:r w:rsidRPr="00685310">
        <w:t>的安装施工验算。</w:t>
      </w:r>
    </w:p>
    <w:p w14:paraId="4A03F293" w14:textId="77777777" w:rsidR="00ED555C" w:rsidRPr="00A9752F" w:rsidRDefault="00ED555C" w:rsidP="00ED555C">
      <w:pPr>
        <w:pStyle w:val="aff7"/>
        <w:ind w:firstLineChars="0" w:firstLine="0"/>
        <w:rPr>
          <w:rFonts w:eastAsia="宋体" w:cs="Times New Roman"/>
        </w:rPr>
      </w:pPr>
      <w:r w:rsidRPr="00353B3F">
        <w:rPr>
          <w:rFonts w:eastAsia="宋体" w:cs="Times New Roman"/>
          <w:b/>
          <w:bCs/>
        </w:rPr>
        <w:t>8.1.</w:t>
      </w:r>
      <w:r>
        <w:rPr>
          <w:rFonts w:eastAsia="宋体" w:cs="Times New Roman"/>
          <w:b/>
          <w:bCs/>
        </w:rPr>
        <w:t>4</w:t>
      </w:r>
      <w:r w:rsidRPr="00353B3F">
        <w:rPr>
          <w:rFonts w:eastAsia="宋体" w:cs="Times New Roman"/>
        </w:rPr>
        <w:t xml:space="preserve">  </w:t>
      </w:r>
      <w:r w:rsidRPr="00685310">
        <w:rPr>
          <w:rFonts w:eastAsia="宋体" w:cs="Times New Roman"/>
          <w:kern w:val="2"/>
          <w:lang w:val="en-US"/>
        </w:rPr>
        <w:t>预制构件的损伤部位修补应制定专项</w:t>
      </w:r>
      <w:r w:rsidRPr="00685310">
        <w:rPr>
          <w:rFonts w:eastAsia="宋体" w:cs="Times New Roman" w:hint="eastAsia"/>
          <w:kern w:val="2"/>
          <w:lang w:val="en-US"/>
        </w:rPr>
        <w:t>修整</w:t>
      </w:r>
      <w:r w:rsidRPr="00685310">
        <w:rPr>
          <w:rFonts w:eastAsia="宋体" w:cs="Times New Roman"/>
          <w:kern w:val="2"/>
          <w:lang w:val="en-US"/>
        </w:rPr>
        <w:t>方案并应经设计认可后执行，</w:t>
      </w:r>
      <w:r w:rsidRPr="00685310">
        <w:rPr>
          <w:rFonts w:eastAsia="宋体" w:cs="Times New Roman" w:hint="eastAsia"/>
          <w:kern w:val="2"/>
          <w:lang w:val="en-US"/>
        </w:rPr>
        <w:t>预制构件修整后应</w:t>
      </w:r>
      <w:r w:rsidRPr="00685310">
        <w:rPr>
          <w:rFonts w:eastAsia="宋体" w:cs="Times New Roman"/>
          <w:kern w:val="2"/>
          <w:lang w:val="en-US"/>
        </w:rPr>
        <w:t>重新检查验收。</w:t>
      </w:r>
    </w:p>
    <w:p w14:paraId="147DBB0F" w14:textId="77777777" w:rsidR="00ED555C" w:rsidRPr="00353B3F" w:rsidRDefault="00ED555C" w:rsidP="00ED555C">
      <w:pPr>
        <w:pStyle w:val="2"/>
        <w:rPr>
          <w:rFonts w:eastAsia="宋体"/>
        </w:rPr>
      </w:pPr>
      <w:bookmarkStart w:id="65" w:name="_Toc153124442"/>
      <w:r w:rsidRPr="00353B3F">
        <w:rPr>
          <w:rFonts w:eastAsia="宋体"/>
        </w:rPr>
        <w:t xml:space="preserve">8.2  </w:t>
      </w:r>
      <w:r w:rsidRPr="00353B3F">
        <w:rPr>
          <w:rFonts w:eastAsia="宋体"/>
        </w:rPr>
        <w:t>安装与连接</w:t>
      </w:r>
      <w:bookmarkEnd w:id="65"/>
    </w:p>
    <w:p w14:paraId="367DF721" w14:textId="77777777" w:rsidR="00ED555C" w:rsidRPr="00685310" w:rsidRDefault="00ED555C" w:rsidP="00ED555C">
      <w:pPr>
        <w:pStyle w:val="aff4"/>
      </w:pPr>
      <w:r w:rsidRPr="00353B3F">
        <w:rPr>
          <w:b/>
          <w:bCs/>
        </w:rPr>
        <w:t>8.2.</w:t>
      </w:r>
      <w:r>
        <w:rPr>
          <w:b/>
          <w:bCs/>
        </w:rPr>
        <w:t>1</w:t>
      </w:r>
      <w:r w:rsidRPr="00353B3F">
        <w:rPr>
          <w:b/>
          <w:bCs/>
        </w:rPr>
        <w:t xml:space="preserve">  </w:t>
      </w:r>
      <w:r w:rsidRPr="00685310">
        <w:t>安装施工准备应符合下列规定：</w:t>
      </w:r>
    </w:p>
    <w:p w14:paraId="197E8E2C" w14:textId="77777777" w:rsidR="00ED555C" w:rsidRPr="00353B3F" w:rsidRDefault="00ED555C" w:rsidP="00ED555C">
      <w:pPr>
        <w:pStyle w:val="aff7"/>
        <w:rPr>
          <w:rFonts w:eastAsia="宋体" w:cs="Times New Roman"/>
        </w:rPr>
      </w:pPr>
      <w:r w:rsidRPr="00353B3F">
        <w:rPr>
          <w:rFonts w:eastAsia="宋体" w:cs="Times New Roman"/>
          <w:b/>
        </w:rPr>
        <w:t>1</w:t>
      </w:r>
      <w:r w:rsidRPr="00353B3F">
        <w:rPr>
          <w:rFonts w:eastAsia="宋体" w:cs="Times New Roman"/>
        </w:rPr>
        <w:t xml:space="preserve">  </w:t>
      </w:r>
      <w:r w:rsidRPr="00685310">
        <w:rPr>
          <w:rFonts w:eastAsia="宋体" w:cs="Times New Roman"/>
          <w:kern w:val="2"/>
          <w:lang w:val="en-US"/>
        </w:rPr>
        <w:t>应核对预制构件混凝土强度和配件的型号、规格、数量等</w:t>
      </w:r>
      <w:r w:rsidRPr="00685310">
        <w:rPr>
          <w:rFonts w:eastAsia="宋体" w:cs="Times New Roman" w:hint="eastAsia"/>
          <w:kern w:val="2"/>
          <w:lang w:val="en-US"/>
        </w:rPr>
        <w:t>；</w:t>
      </w:r>
    </w:p>
    <w:p w14:paraId="2720F804" w14:textId="77777777" w:rsidR="00ED555C" w:rsidRPr="00353B3F" w:rsidRDefault="00ED555C" w:rsidP="00ED555C">
      <w:pPr>
        <w:pStyle w:val="aff7"/>
        <w:rPr>
          <w:rFonts w:eastAsia="宋体" w:cs="Times New Roman"/>
        </w:rPr>
      </w:pPr>
      <w:r w:rsidRPr="00353B3F">
        <w:rPr>
          <w:rFonts w:eastAsia="宋体" w:cs="Times New Roman"/>
          <w:b/>
        </w:rPr>
        <w:t>2</w:t>
      </w:r>
      <w:r w:rsidRPr="00353B3F">
        <w:rPr>
          <w:rFonts w:eastAsia="宋体" w:cs="Times New Roman"/>
        </w:rPr>
        <w:t xml:space="preserve">  </w:t>
      </w:r>
      <w:r w:rsidRPr="00685310">
        <w:rPr>
          <w:rFonts w:eastAsia="宋体" w:cs="Times New Roman"/>
          <w:kern w:val="2"/>
          <w:lang w:val="en-US"/>
        </w:rPr>
        <w:t>应进行测量放线、设置构件安装定位标识</w:t>
      </w:r>
      <w:r w:rsidRPr="00685310">
        <w:rPr>
          <w:rFonts w:eastAsia="宋体" w:cs="Times New Roman" w:hint="eastAsia"/>
          <w:kern w:val="2"/>
          <w:lang w:val="en-US"/>
        </w:rPr>
        <w:t>；</w:t>
      </w:r>
    </w:p>
    <w:p w14:paraId="36D7769D" w14:textId="77777777" w:rsidR="00ED555C" w:rsidRPr="00353B3F" w:rsidRDefault="00ED555C" w:rsidP="00ED555C">
      <w:pPr>
        <w:pStyle w:val="aff7"/>
        <w:rPr>
          <w:rFonts w:eastAsia="宋体" w:cs="Times New Roman"/>
        </w:rPr>
      </w:pPr>
      <w:r w:rsidRPr="00353B3F">
        <w:rPr>
          <w:rFonts w:eastAsia="宋体" w:cs="Times New Roman"/>
          <w:b/>
        </w:rPr>
        <w:t>3</w:t>
      </w:r>
      <w:r w:rsidRPr="00353B3F">
        <w:rPr>
          <w:rFonts w:eastAsia="宋体" w:cs="Times New Roman"/>
        </w:rPr>
        <w:t xml:space="preserve">  </w:t>
      </w:r>
      <w:r w:rsidRPr="00685310">
        <w:rPr>
          <w:rFonts w:eastAsia="宋体" w:cs="Times New Roman"/>
          <w:kern w:val="2"/>
          <w:lang w:val="en-US"/>
        </w:rPr>
        <w:t>应复核构件安装位置、节点连接构造及临时支撑等</w:t>
      </w:r>
      <w:r w:rsidRPr="00685310">
        <w:rPr>
          <w:rFonts w:eastAsia="宋体" w:cs="Times New Roman" w:hint="eastAsia"/>
          <w:kern w:val="2"/>
          <w:lang w:val="en-US"/>
        </w:rPr>
        <w:t>；</w:t>
      </w:r>
    </w:p>
    <w:p w14:paraId="02EE319E" w14:textId="77777777" w:rsidR="00ED555C" w:rsidRPr="00353B3F" w:rsidRDefault="00ED555C" w:rsidP="00ED555C">
      <w:pPr>
        <w:pStyle w:val="aff7"/>
        <w:rPr>
          <w:rFonts w:eastAsia="宋体" w:cs="Times New Roman"/>
        </w:rPr>
      </w:pPr>
      <w:r w:rsidRPr="00353B3F">
        <w:rPr>
          <w:rFonts w:eastAsia="宋体" w:cs="Times New Roman"/>
          <w:b/>
        </w:rPr>
        <w:t>4</w:t>
      </w:r>
      <w:r w:rsidRPr="00353B3F">
        <w:rPr>
          <w:rFonts w:eastAsia="宋体" w:cs="Times New Roman"/>
        </w:rPr>
        <w:t xml:space="preserve">  </w:t>
      </w:r>
      <w:r w:rsidRPr="00685310">
        <w:rPr>
          <w:rFonts w:eastAsia="宋体" w:cs="Times New Roman"/>
          <w:kern w:val="2"/>
          <w:lang w:val="en-US"/>
        </w:rPr>
        <w:t>应检查</w:t>
      </w:r>
      <w:r w:rsidRPr="00685310">
        <w:rPr>
          <w:rFonts w:eastAsia="宋体" w:cs="Times New Roman" w:hint="eastAsia"/>
          <w:kern w:val="2"/>
          <w:lang w:val="en-US"/>
        </w:rPr>
        <w:t>、</w:t>
      </w:r>
      <w:r w:rsidRPr="00685310">
        <w:rPr>
          <w:rFonts w:eastAsia="宋体" w:cs="Times New Roman"/>
          <w:kern w:val="2"/>
          <w:lang w:val="en-US"/>
        </w:rPr>
        <w:t>复核吊装设备及吊具处于安全操作状态</w:t>
      </w:r>
      <w:r w:rsidRPr="00685310">
        <w:rPr>
          <w:rFonts w:eastAsia="宋体" w:cs="Times New Roman" w:hint="eastAsia"/>
          <w:kern w:val="2"/>
          <w:lang w:val="en-US"/>
        </w:rPr>
        <w:t>；</w:t>
      </w:r>
    </w:p>
    <w:p w14:paraId="06F21FF1" w14:textId="77777777" w:rsidR="00ED555C" w:rsidRPr="00685310" w:rsidRDefault="00ED555C" w:rsidP="00ED555C">
      <w:pPr>
        <w:pStyle w:val="aff7"/>
        <w:rPr>
          <w:rFonts w:eastAsia="宋体" w:cs="Times New Roman"/>
          <w:kern w:val="2"/>
          <w:lang w:val="en-US"/>
        </w:rPr>
      </w:pPr>
      <w:r w:rsidRPr="00353B3F">
        <w:rPr>
          <w:rFonts w:eastAsia="宋体" w:cs="Times New Roman"/>
          <w:b/>
        </w:rPr>
        <w:t>5</w:t>
      </w:r>
      <w:r w:rsidRPr="00353B3F">
        <w:rPr>
          <w:rFonts w:eastAsia="宋体" w:cs="Times New Roman"/>
        </w:rPr>
        <w:t xml:space="preserve">  </w:t>
      </w:r>
      <w:r w:rsidRPr="00685310">
        <w:rPr>
          <w:rFonts w:eastAsia="宋体" w:cs="Times New Roman"/>
          <w:kern w:val="2"/>
          <w:lang w:val="en-US"/>
        </w:rPr>
        <w:t>应核实现场环境、天气、道路状况等满足吊装施工要求。</w:t>
      </w:r>
    </w:p>
    <w:p w14:paraId="11C0141B" w14:textId="77777777" w:rsidR="00ED555C" w:rsidRPr="00353B3F" w:rsidRDefault="00ED555C" w:rsidP="00ED555C">
      <w:pPr>
        <w:pStyle w:val="aff4"/>
      </w:pPr>
      <w:r w:rsidRPr="00353B3F">
        <w:rPr>
          <w:b/>
          <w:bCs/>
        </w:rPr>
        <w:t>8.</w:t>
      </w:r>
      <w:r>
        <w:rPr>
          <w:b/>
          <w:bCs/>
        </w:rPr>
        <w:t>2</w:t>
      </w:r>
      <w:r w:rsidRPr="00353B3F">
        <w:rPr>
          <w:b/>
          <w:bCs/>
        </w:rPr>
        <w:t>.</w:t>
      </w:r>
      <w:r>
        <w:rPr>
          <w:b/>
          <w:bCs/>
        </w:rPr>
        <w:t>2</w:t>
      </w:r>
      <w:r w:rsidRPr="00353B3F">
        <w:t xml:space="preserve">  </w:t>
      </w:r>
      <w:r w:rsidRPr="00685310">
        <w:t>预制构件在安装时，应符合下列规定：</w:t>
      </w:r>
    </w:p>
    <w:p w14:paraId="10D01915" w14:textId="77777777" w:rsidR="00ED555C" w:rsidRPr="00685310" w:rsidRDefault="00ED555C" w:rsidP="00ED555C">
      <w:pPr>
        <w:pStyle w:val="aff7"/>
        <w:rPr>
          <w:rFonts w:eastAsia="宋体" w:cs="Times New Roman"/>
          <w:kern w:val="2"/>
          <w:lang w:val="en-US"/>
        </w:rPr>
      </w:pPr>
      <w:r w:rsidRPr="00353B3F">
        <w:rPr>
          <w:rFonts w:eastAsia="宋体" w:cs="Times New Roman"/>
          <w:b/>
        </w:rPr>
        <w:t>1</w:t>
      </w:r>
      <w:r w:rsidRPr="00353B3F">
        <w:rPr>
          <w:rFonts w:eastAsia="宋体" w:cs="Times New Roman"/>
        </w:rPr>
        <w:t xml:space="preserve">  </w:t>
      </w:r>
      <w:r w:rsidRPr="00685310">
        <w:rPr>
          <w:rFonts w:eastAsia="宋体" w:cs="Times New Roman"/>
          <w:kern w:val="2"/>
          <w:lang w:val="en-US"/>
        </w:rPr>
        <w:t>预制构件的混凝土强度应符合设计要求；</w:t>
      </w:r>
    </w:p>
    <w:p w14:paraId="1A5EF796" w14:textId="77777777" w:rsidR="00ED555C" w:rsidRPr="00685310" w:rsidRDefault="00ED555C" w:rsidP="00ED555C">
      <w:pPr>
        <w:pStyle w:val="aff7"/>
        <w:rPr>
          <w:rFonts w:eastAsia="宋体" w:cs="Times New Roman"/>
          <w:kern w:val="2"/>
          <w:lang w:val="en-US"/>
        </w:rPr>
      </w:pPr>
      <w:r w:rsidRPr="00353B3F">
        <w:rPr>
          <w:rFonts w:eastAsia="宋体" w:cs="Times New Roman"/>
          <w:b/>
        </w:rPr>
        <w:t>2</w:t>
      </w:r>
      <w:r w:rsidRPr="00353B3F">
        <w:rPr>
          <w:rFonts w:eastAsia="宋体" w:cs="Times New Roman"/>
        </w:rPr>
        <w:t xml:space="preserve">  </w:t>
      </w:r>
      <w:r w:rsidRPr="00685310">
        <w:rPr>
          <w:rFonts w:eastAsia="宋体" w:cs="Times New Roman"/>
          <w:kern w:val="2"/>
          <w:lang w:val="en-US"/>
        </w:rPr>
        <w:t>对预制构件及其上的建筑附件、预埋件、预埋吊件等宜采取施工保护措施；</w:t>
      </w:r>
    </w:p>
    <w:p w14:paraId="484CF31F" w14:textId="77777777" w:rsidR="00ED555C" w:rsidRPr="00353B3F" w:rsidRDefault="00ED555C" w:rsidP="00ED555C">
      <w:pPr>
        <w:pStyle w:val="aff7"/>
        <w:rPr>
          <w:rFonts w:eastAsia="宋体" w:cs="Times New Roman"/>
        </w:rPr>
      </w:pPr>
      <w:r w:rsidRPr="00353B3F">
        <w:rPr>
          <w:rFonts w:eastAsia="宋体" w:cs="Times New Roman"/>
          <w:b/>
        </w:rPr>
        <w:t>3</w:t>
      </w:r>
      <w:r w:rsidRPr="00353B3F">
        <w:rPr>
          <w:rFonts w:eastAsia="宋体" w:cs="Times New Roman"/>
        </w:rPr>
        <w:t xml:space="preserve">  </w:t>
      </w:r>
      <w:r w:rsidRPr="00685310">
        <w:rPr>
          <w:rFonts w:eastAsia="宋体" w:cs="Times New Roman"/>
          <w:kern w:val="2"/>
          <w:lang w:val="en-US"/>
        </w:rPr>
        <w:t>预制构件不应出现破损或污染；</w:t>
      </w:r>
    </w:p>
    <w:p w14:paraId="4B17C23E" w14:textId="77777777" w:rsidR="00ED555C" w:rsidRPr="00685310" w:rsidRDefault="00ED555C" w:rsidP="00ED555C">
      <w:pPr>
        <w:pStyle w:val="aff7"/>
        <w:rPr>
          <w:rFonts w:eastAsia="宋体" w:cs="Times New Roman"/>
          <w:kern w:val="2"/>
          <w:lang w:val="en-US"/>
        </w:rPr>
      </w:pPr>
      <w:r w:rsidRPr="00353B3F">
        <w:rPr>
          <w:rFonts w:eastAsia="宋体" w:cs="Times New Roman"/>
          <w:b/>
        </w:rPr>
        <w:t>4</w:t>
      </w:r>
      <w:r w:rsidRPr="00353B3F">
        <w:rPr>
          <w:rFonts w:eastAsia="宋体" w:cs="Times New Roman"/>
        </w:rPr>
        <w:t xml:space="preserve">  </w:t>
      </w:r>
      <w:r w:rsidRPr="00685310">
        <w:rPr>
          <w:rFonts w:eastAsia="宋体" w:cs="Times New Roman"/>
          <w:kern w:val="2"/>
          <w:lang w:val="en-US"/>
        </w:rPr>
        <w:t>未经设计允许不得对预制构件进行切割、开洞。</w:t>
      </w:r>
    </w:p>
    <w:p w14:paraId="69839BBD" w14:textId="77777777" w:rsidR="00ED555C" w:rsidRPr="00353B3F" w:rsidRDefault="00ED555C" w:rsidP="00ED555C">
      <w:pPr>
        <w:pStyle w:val="aff4"/>
      </w:pPr>
      <w:r w:rsidRPr="00353B3F">
        <w:rPr>
          <w:b/>
          <w:bCs/>
        </w:rPr>
        <w:t>8.2.</w:t>
      </w:r>
      <w:r>
        <w:rPr>
          <w:b/>
          <w:bCs/>
        </w:rPr>
        <w:t>3</w:t>
      </w:r>
      <w:r w:rsidRPr="00353B3F">
        <w:t xml:space="preserve">  </w:t>
      </w:r>
      <w:r w:rsidRPr="00685310">
        <w:t>空心墙板、构造柱、圈梁的安装应符合下列规定：</w:t>
      </w:r>
    </w:p>
    <w:p w14:paraId="78FA8BFB" w14:textId="77777777" w:rsidR="00ED555C" w:rsidRPr="00685310" w:rsidRDefault="00ED555C" w:rsidP="00ED555C">
      <w:pPr>
        <w:pStyle w:val="aff7"/>
        <w:rPr>
          <w:rFonts w:eastAsia="宋体" w:cs="Times New Roman"/>
          <w:kern w:val="2"/>
          <w:lang w:val="en-US"/>
        </w:rPr>
      </w:pPr>
      <w:r w:rsidRPr="00353B3F">
        <w:rPr>
          <w:rFonts w:eastAsia="宋体" w:cs="Times New Roman"/>
          <w:b/>
        </w:rPr>
        <w:t>1</w:t>
      </w:r>
      <w:r w:rsidRPr="00353B3F">
        <w:rPr>
          <w:rFonts w:eastAsia="宋体" w:cs="Times New Roman"/>
        </w:rPr>
        <w:t xml:space="preserve">  </w:t>
      </w:r>
      <w:r w:rsidRPr="00685310">
        <w:rPr>
          <w:rFonts w:eastAsia="宋体" w:cs="Times New Roman"/>
          <w:kern w:val="2"/>
          <w:lang w:val="en-US"/>
        </w:rPr>
        <w:t>构件安装前，应清洁结合面；</w:t>
      </w:r>
    </w:p>
    <w:p w14:paraId="3ED912B8" w14:textId="29A9604A" w:rsidR="00ED555C" w:rsidRDefault="00ED555C" w:rsidP="00ED555C">
      <w:pPr>
        <w:pStyle w:val="aff7"/>
        <w:rPr>
          <w:rFonts w:eastAsia="宋体" w:cs="Times New Roman"/>
        </w:rPr>
      </w:pPr>
      <w:r w:rsidRPr="00353B3F">
        <w:rPr>
          <w:rFonts w:eastAsia="宋体" w:cs="Times New Roman"/>
          <w:b/>
        </w:rPr>
        <w:t>2</w:t>
      </w:r>
      <w:r w:rsidRPr="00353B3F">
        <w:rPr>
          <w:rFonts w:eastAsia="宋体" w:cs="Times New Roman"/>
        </w:rPr>
        <w:t xml:space="preserve">  </w:t>
      </w:r>
      <w:r w:rsidRPr="00685310">
        <w:rPr>
          <w:rFonts w:eastAsia="宋体" w:cs="Times New Roman"/>
          <w:kern w:val="2"/>
          <w:lang w:val="en-US"/>
        </w:rPr>
        <w:t>构件底部应设置可调整接缝厚度和底部标高的垫块</w:t>
      </w:r>
      <w:r w:rsidR="001E3957">
        <w:rPr>
          <w:rFonts w:eastAsia="宋体" w:cs="Times New Roman" w:hint="eastAsia"/>
          <w:kern w:val="2"/>
          <w:lang w:val="en-US"/>
        </w:rPr>
        <w:t>。</w:t>
      </w:r>
    </w:p>
    <w:p w14:paraId="28B00479" w14:textId="20759DA4" w:rsidR="00ED555C" w:rsidRPr="00A9752F" w:rsidRDefault="00ED555C" w:rsidP="00ED555C">
      <w:pPr>
        <w:pStyle w:val="aff4"/>
        <w:rPr>
          <w:kern w:val="0"/>
          <w:lang w:val="en-NZ"/>
        </w:rPr>
      </w:pPr>
      <w:r w:rsidRPr="00353B3F">
        <w:rPr>
          <w:b/>
          <w:bCs/>
        </w:rPr>
        <w:t>8.2.</w:t>
      </w:r>
      <w:r>
        <w:rPr>
          <w:b/>
          <w:bCs/>
        </w:rPr>
        <w:t>4</w:t>
      </w:r>
      <w:r w:rsidRPr="00353B3F">
        <w:rPr>
          <w:b/>
          <w:bCs/>
        </w:rPr>
        <w:t xml:space="preserve">  </w:t>
      </w:r>
      <w:r w:rsidRPr="00685310">
        <w:t>预制构件应按照施工方案中的吊装顺序预先编号，吊装时严格按编号顺序起吊；预制构件吊装就位并校准定位后，应及时采取临时固定措施。</w:t>
      </w:r>
      <w:r w:rsidR="000B48EF" w:rsidRPr="000B48EF">
        <w:rPr>
          <w:rFonts w:hint="eastAsia"/>
        </w:rPr>
        <w:t>严禁在大风、</w:t>
      </w:r>
      <w:r w:rsidR="000B48EF" w:rsidRPr="000B48EF">
        <w:rPr>
          <w:rFonts w:hint="eastAsia"/>
        </w:rPr>
        <w:lastRenderedPageBreak/>
        <w:t>大雾、暴雨等恶劣环境进行吊装作业。</w:t>
      </w:r>
    </w:p>
    <w:p w14:paraId="03A85174" w14:textId="77777777" w:rsidR="00ED555C" w:rsidRPr="00353B3F" w:rsidRDefault="00ED555C" w:rsidP="00ED555C">
      <w:pPr>
        <w:pStyle w:val="aff4"/>
      </w:pPr>
      <w:r w:rsidRPr="00353B3F">
        <w:rPr>
          <w:b/>
          <w:bCs/>
        </w:rPr>
        <w:t>8.</w:t>
      </w:r>
      <w:r>
        <w:rPr>
          <w:b/>
          <w:bCs/>
        </w:rPr>
        <w:t>2</w:t>
      </w:r>
      <w:r w:rsidRPr="00353B3F">
        <w:rPr>
          <w:b/>
          <w:bCs/>
        </w:rPr>
        <w:t>.</w:t>
      </w:r>
      <w:r>
        <w:rPr>
          <w:b/>
          <w:bCs/>
        </w:rPr>
        <w:t>5</w:t>
      </w:r>
      <w:r w:rsidRPr="00353B3F">
        <w:rPr>
          <w:b/>
          <w:bCs/>
        </w:rPr>
        <w:t xml:space="preserve">  </w:t>
      </w:r>
      <w:r w:rsidRPr="00685310">
        <w:t>吊装用吊具应</w:t>
      </w:r>
      <w:r w:rsidRPr="00685310">
        <w:rPr>
          <w:rFonts w:hint="eastAsia"/>
        </w:rPr>
        <w:t>符合</w:t>
      </w:r>
      <w:r w:rsidRPr="00685310">
        <w:t>国家现行有关标准的规定进行设计、验算或试验检验。空心楼板及空心墙板吊索可采用扁平吊装带，吊索</w:t>
      </w:r>
      <w:r w:rsidRPr="00685310">
        <w:rPr>
          <w:rFonts w:hint="eastAsia"/>
        </w:rPr>
        <w:t>材料</w:t>
      </w:r>
      <w:r w:rsidRPr="00685310">
        <w:t>可采用钢丝绳。</w:t>
      </w:r>
    </w:p>
    <w:p w14:paraId="6B498B28" w14:textId="77777777" w:rsidR="00ED555C" w:rsidRPr="00353B3F" w:rsidRDefault="00ED555C" w:rsidP="00ED555C">
      <w:pPr>
        <w:pStyle w:val="aff4"/>
      </w:pPr>
      <w:r w:rsidRPr="00353B3F">
        <w:rPr>
          <w:b/>
          <w:bCs/>
        </w:rPr>
        <w:t>8.2.</w:t>
      </w:r>
      <w:r>
        <w:rPr>
          <w:b/>
          <w:bCs/>
        </w:rPr>
        <w:t>6</w:t>
      </w:r>
      <w:r w:rsidRPr="00353B3F">
        <w:t xml:space="preserve">  </w:t>
      </w:r>
      <w:r w:rsidRPr="00685310">
        <w:t>预制构件吊装应符合下列规定：</w:t>
      </w:r>
    </w:p>
    <w:p w14:paraId="5E792821" w14:textId="77777777" w:rsidR="000B48EF" w:rsidRPr="003D5B4A" w:rsidRDefault="000B48EF" w:rsidP="00ED555C">
      <w:pPr>
        <w:pStyle w:val="aff7"/>
        <w:rPr>
          <w:rFonts w:eastAsia="宋体" w:cs="Times New Roman"/>
          <w:bCs/>
        </w:rPr>
      </w:pPr>
      <w:r w:rsidRPr="000B48EF">
        <w:rPr>
          <w:rFonts w:eastAsia="宋体" w:cs="Times New Roman" w:hint="eastAsia"/>
          <w:b/>
        </w:rPr>
        <w:t>1</w:t>
      </w:r>
      <w:r w:rsidRPr="003D5B4A">
        <w:rPr>
          <w:rFonts w:eastAsia="宋体" w:cs="Times New Roman"/>
          <w:bCs/>
        </w:rPr>
        <w:t xml:space="preserve">  </w:t>
      </w:r>
      <w:r w:rsidRPr="003D5B4A">
        <w:rPr>
          <w:rFonts w:eastAsia="宋体" w:cs="Times New Roman" w:hint="eastAsia"/>
          <w:bCs/>
        </w:rPr>
        <w:t>空心墙板吊装可在墙内空心位置开设水平吊装孔，吊装时孔内穿吊装带或钢丝绳；吊装完毕后应对孔洞采用灌浆补孔等措施进行补强处理。</w:t>
      </w:r>
    </w:p>
    <w:p w14:paraId="7F6C6A53" w14:textId="7EC7AF78" w:rsidR="00ED555C" w:rsidRPr="00685310" w:rsidRDefault="000B48EF" w:rsidP="00ED555C">
      <w:pPr>
        <w:pStyle w:val="aff7"/>
        <w:rPr>
          <w:rFonts w:eastAsia="宋体" w:cs="Times New Roman"/>
          <w:kern w:val="2"/>
          <w:lang w:val="en-US"/>
        </w:rPr>
      </w:pPr>
      <w:r>
        <w:rPr>
          <w:rFonts w:eastAsia="宋体" w:cs="Times New Roman"/>
          <w:b/>
        </w:rPr>
        <w:t>2</w:t>
      </w:r>
      <w:r w:rsidRPr="00353B3F">
        <w:rPr>
          <w:rFonts w:eastAsia="宋体" w:cs="Times New Roman"/>
        </w:rPr>
        <w:t xml:space="preserve">  </w:t>
      </w:r>
      <w:r w:rsidR="00ED555C" w:rsidRPr="00685310">
        <w:rPr>
          <w:rFonts w:eastAsia="宋体" w:cs="Times New Roman"/>
          <w:kern w:val="2"/>
          <w:lang w:val="en-US"/>
        </w:rPr>
        <w:t>预制构件吊装应采用慢起、稳升、缓放的操作方式；起吊应依次逐级增加速度，不应越档操作</w:t>
      </w:r>
      <w:r>
        <w:rPr>
          <w:rFonts w:eastAsia="宋体" w:cs="Times New Roman" w:hint="eastAsia"/>
          <w:kern w:val="2"/>
          <w:lang w:val="en-US"/>
        </w:rPr>
        <w:t>。</w:t>
      </w:r>
    </w:p>
    <w:p w14:paraId="7D37E876" w14:textId="1D95B25F" w:rsidR="00ED555C" w:rsidRPr="00685310" w:rsidRDefault="000B48EF" w:rsidP="00ED555C">
      <w:pPr>
        <w:pStyle w:val="aff7"/>
        <w:rPr>
          <w:rFonts w:eastAsia="宋体" w:cs="Times New Roman"/>
          <w:kern w:val="2"/>
          <w:lang w:val="en-US"/>
        </w:rPr>
      </w:pPr>
      <w:r>
        <w:rPr>
          <w:rFonts w:eastAsia="宋体" w:cs="Times New Roman"/>
          <w:b/>
        </w:rPr>
        <w:t>3</w:t>
      </w:r>
      <w:r w:rsidRPr="00353B3F">
        <w:rPr>
          <w:rFonts w:eastAsia="宋体" w:cs="Times New Roman"/>
        </w:rPr>
        <w:t xml:space="preserve">  </w:t>
      </w:r>
      <w:r w:rsidR="00ED555C" w:rsidRPr="00685310">
        <w:rPr>
          <w:rFonts w:eastAsia="宋体" w:cs="Times New Roman"/>
          <w:kern w:val="2"/>
          <w:lang w:val="en-US"/>
        </w:rPr>
        <w:t>构件在吊装过程中，应保持稳定，不得偏斜、摇摆和扭转。</w:t>
      </w:r>
    </w:p>
    <w:p w14:paraId="64DDEFE0" w14:textId="77777777" w:rsidR="00ED555C" w:rsidRPr="00353B3F" w:rsidRDefault="00ED555C" w:rsidP="00ED555C">
      <w:pPr>
        <w:pStyle w:val="aff4"/>
      </w:pPr>
      <w:r w:rsidRPr="00353B3F">
        <w:rPr>
          <w:b/>
          <w:bCs/>
        </w:rPr>
        <w:t>8.2.</w:t>
      </w:r>
      <w:r>
        <w:rPr>
          <w:b/>
          <w:bCs/>
        </w:rPr>
        <w:t>7</w:t>
      </w:r>
      <w:r w:rsidRPr="00353B3F">
        <w:t xml:space="preserve">  </w:t>
      </w:r>
      <w:r w:rsidRPr="00685310">
        <w:rPr>
          <w:rFonts w:hint="eastAsia"/>
        </w:rPr>
        <w:t>预制构件吊装校核与调整应符合下列规定：</w:t>
      </w:r>
    </w:p>
    <w:p w14:paraId="31484BB4" w14:textId="77777777" w:rsidR="00ED555C" w:rsidRPr="00685310" w:rsidRDefault="00ED555C" w:rsidP="00ED555C">
      <w:pPr>
        <w:pStyle w:val="aff7"/>
        <w:rPr>
          <w:rFonts w:eastAsia="宋体" w:cs="Times New Roman"/>
          <w:kern w:val="2"/>
          <w:lang w:val="en-US"/>
        </w:rPr>
      </w:pPr>
      <w:r w:rsidRPr="00353B3F">
        <w:rPr>
          <w:rFonts w:eastAsia="宋体" w:cs="Times New Roman"/>
          <w:b/>
        </w:rPr>
        <w:t>1</w:t>
      </w:r>
      <w:r w:rsidRPr="00353B3F">
        <w:rPr>
          <w:rFonts w:eastAsia="宋体" w:cs="Times New Roman"/>
        </w:rPr>
        <w:t xml:space="preserve">  </w:t>
      </w:r>
      <w:r w:rsidRPr="00685310">
        <w:rPr>
          <w:rFonts w:eastAsia="宋体" w:cs="Times New Roman" w:hint="eastAsia"/>
          <w:kern w:val="2"/>
          <w:lang w:val="en-US"/>
        </w:rPr>
        <w:t>空心墙板、构造柱等竖向构件安装后，应对安装位置、安装标高、垂直度、累计垂直度进行校核与调整；</w:t>
      </w:r>
    </w:p>
    <w:p w14:paraId="3D8CFE60" w14:textId="77777777" w:rsidR="00ED555C" w:rsidRPr="00685310" w:rsidRDefault="00ED555C" w:rsidP="00ED555C">
      <w:pPr>
        <w:pStyle w:val="aff7"/>
        <w:rPr>
          <w:rFonts w:eastAsia="宋体" w:cs="Times New Roman"/>
          <w:kern w:val="2"/>
          <w:lang w:val="en-US"/>
        </w:rPr>
      </w:pPr>
      <w:r w:rsidRPr="00353B3F">
        <w:rPr>
          <w:rFonts w:eastAsia="宋体" w:cs="Times New Roman"/>
          <w:b/>
        </w:rPr>
        <w:t>2</w:t>
      </w:r>
      <w:r w:rsidRPr="00353B3F">
        <w:rPr>
          <w:rFonts w:eastAsia="宋体" w:cs="Times New Roman"/>
        </w:rPr>
        <w:t xml:space="preserve">  </w:t>
      </w:r>
      <w:r w:rsidRPr="00685310">
        <w:rPr>
          <w:rFonts w:eastAsia="宋体" w:cs="Times New Roman" w:hint="eastAsia"/>
          <w:kern w:val="2"/>
          <w:lang w:val="en-US"/>
        </w:rPr>
        <w:t>预制圈梁、空心楼板、楼梯等水平构件安装后，应对安装位置、安装标高进行校核与调整；</w:t>
      </w:r>
    </w:p>
    <w:p w14:paraId="65077560" w14:textId="77777777" w:rsidR="00ED555C" w:rsidRPr="00685310" w:rsidRDefault="00ED555C" w:rsidP="00ED555C">
      <w:pPr>
        <w:pStyle w:val="aff7"/>
        <w:rPr>
          <w:rFonts w:eastAsia="宋体" w:cs="Times New Roman"/>
          <w:kern w:val="2"/>
          <w:lang w:val="en-US"/>
        </w:rPr>
      </w:pPr>
      <w:r>
        <w:rPr>
          <w:rFonts w:eastAsia="宋体" w:cs="Times New Roman"/>
          <w:b/>
        </w:rPr>
        <w:t>3</w:t>
      </w:r>
      <w:r w:rsidRPr="00353B3F">
        <w:rPr>
          <w:rFonts w:eastAsia="宋体" w:cs="Times New Roman"/>
        </w:rPr>
        <w:t xml:space="preserve">  </w:t>
      </w:r>
      <w:r w:rsidRPr="00685310">
        <w:rPr>
          <w:rFonts w:eastAsia="宋体" w:cs="Times New Roman" w:hint="eastAsia"/>
          <w:kern w:val="2"/>
          <w:lang w:val="en-US"/>
        </w:rPr>
        <w:t>空心楼板安装时，应对相邻预制构件平整度、高低差、拼缝尺寸进行校核与调整。</w:t>
      </w:r>
    </w:p>
    <w:p w14:paraId="6A2ECF2C" w14:textId="77777777" w:rsidR="00ED555C" w:rsidRPr="00685310" w:rsidRDefault="00ED555C" w:rsidP="00ED555C">
      <w:pPr>
        <w:pStyle w:val="aff4"/>
      </w:pPr>
      <w:r w:rsidRPr="00353B3F">
        <w:rPr>
          <w:b/>
          <w:bCs/>
        </w:rPr>
        <w:t>8.2.</w:t>
      </w:r>
      <w:r>
        <w:rPr>
          <w:b/>
          <w:bCs/>
        </w:rPr>
        <w:t>8</w:t>
      </w:r>
      <w:r w:rsidRPr="00353B3F">
        <w:t xml:space="preserve">  </w:t>
      </w:r>
      <w:r w:rsidRPr="00685310">
        <w:t>竖向预制构件安装采用临时支撑时，应符合下列规定：</w:t>
      </w:r>
    </w:p>
    <w:p w14:paraId="20CEA906" w14:textId="77777777" w:rsidR="00ED555C" w:rsidRPr="00353B3F" w:rsidRDefault="00ED555C" w:rsidP="00ED555C">
      <w:pPr>
        <w:pStyle w:val="aff7"/>
        <w:rPr>
          <w:rFonts w:eastAsia="宋体" w:cs="Times New Roman"/>
        </w:rPr>
      </w:pPr>
      <w:r w:rsidRPr="00353B3F">
        <w:rPr>
          <w:rFonts w:eastAsia="宋体" w:cs="Times New Roman"/>
          <w:b/>
        </w:rPr>
        <w:t>1</w:t>
      </w:r>
      <w:r w:rsidRPr="00353B3F">
        <w:rPr>
          <w:rFonts w:eastAsia="宋体" w:cs="Times New Roman"/>
        </w:rPr>
        <w:t xml:space="preserve">  </w:t>
      </w:r>
      <w:r w:rsidRPr="00685310">
        <w:rPr>
          <w:rFonts w:eastAsia="宋体" w:cs="Times New Roman"/>
          <w:kern w:val="2"/>
          <w:lang w:val="en-US"/>
        </w:rPr>
        <w:t>构造柱的临时支撑应设在其长边方向，不宜少于</w:t>
      </w:r>
      <w:r w:rsidRPr="00685310">
        <w:rPr>
          <w:rFonts w:eastAsia="宋体" w:cs="Times New Roman"/>
          <w:kern w:val="2"/>
          <w:lang w:val="en-US"/>
        </w:rPr>
        <w:t>2</w:t>
      </w:r>
      <w:r w:rsidRPr="00685310">
        <w:rPr>
          <w:rFonts w:eastAsia="宋体" w:cs="Times New Roman"/>
          <w:kern w:val="2"/>
          <w:lang w:val="en-US"/>
        </w:rPr>
        <w:t>道；</w:t>
      </w:r>
    </w:p>
    <w:p w14:paraId="3336FD15" w14:textId="03C33F51" w:rsidR="00ED555C" w:rsidRPr="00685310" w:rsidRDefault="00ED555C" w:rsidP="00ED555C">
      <w:pPr>
        <w:pStyle w:val="aff7"/>
        <w:rPr>
          <w:rFonts w:eastAsia="宋体" w:cs="Times New Roman"/>
          <w:kern w:val="2"/>
          <w:lang w:val="en-US"/>
        </w:rPr>
      </w:pPr>
      <w:r w:rsidRPr="00353B3F">
        <w:rPr>
          <w:rFonts w:eastAsia="宋体" w:cs="Times New Roman"/>
          <w:b/>
        </w:rPr>
        <w:t>2</w:t>
      </w:r>
      <w:r w:rsidRPr="00353B3F">
        <w:rPr>
          <w:rFonts w:eastAsia="宋体" w:cs="Times New Roman"/>
        </w:rPr>
        <w:t xml:space="preserve">  </w:t>
      </w:r>
      <w:r w:rsidRPr="00685310">
        <w:rPr>
          <w:rFonts w:eastAsia="宋体" w:cs="Times New Roman" w:hint="eastAsia"/>
          <w:kern w:val="2"/>
          <w:lang w:val="en-US"/>
        </w:rPr>
        <w:t>空心墙板可每块板分别设置支撑，也可通过设置水平型钢构件固定的方式多块板</w:t>
      </w:r>
      <w:r w:rsidR="000B48EF">
        <w:rPr>
          <w:rFonts w:eastAsia="宋体" w:cs="Times New Roman" w:hint="eastAsia"/>
          <w:kern w:val="2"/>
          <w:lang w:val="en-US"/>
        </w:rPr>
        <w:t>整体</w:t>
      </w:r>
      <w:r w:rsidRPr="00685310">
        <w:rPr>
          <w:rFonts w:eastAsia="宋体" w:cs="Times New Roman" w:hint="eastAsia"/>
          <w:kern w:val="2"/>
          <w:lang w:val="en-US"/>
        </w:rPr>
        <w:t>设置支撑，每个支撑位置应上下各设置</w:t>
      </w:r>
      <w:r w:rsidRPr="00685310">
        <w:rPr>
          <w:rFonts w:eastAsia="宋体" w:cs="Times New Roman" w:hint="eastAsia"/>
          <w:kern w:val="2"/>
          <w:lang w:val="en-US"/>
        </w:rPr>
        <w:t>1</w:t>
      </w:r>
      <w:r w:rsidRPr="00685310">
        <w:rPr>
          <w:rFonts w:eastAsia="宋体" w:cs="Times New Roman" w:hint="eastAsia"/>
          <w:kern w:val="2"/>
          <w:lang w:val="en-US"/>
        </w:rPr>
        <w:t>道</w:t>
      </w:r>
      <w:r w:rsidR="000B48EF">
        <w:rPr>
          <w:rFonts w:eastAsia="宋体" w:cs="Times New Roman" w:hint="eastAsia"/>
          <w:kern w:val="2"/>
          <w:lang w:val="en-US"/>
        </w:rPr>
        <w:t>支撑点</w:t>
      </w:r>
      <w:r w:rsidRPr="00685310">
        <w:rPr>
          <w:rFonts w:eastAsia="宋体" w:cs="Times New Roman" w:hint="eastAsia"/>
          <w:kern w:val="2"/>
          <w:lang w:val="en-US"/>
        </w:rPr>
        <w:t>；</w:t>
      </w:r>
    </w:p>
    <w:p w14:paraId="5F97E76B" w14:textId="77777777" w:rsidR="00ED555C" w:rsidRPr="00685310" w:rsidRDefault="00ED555C" w:rsidP="00ED555C">
      <w:pPr>
        <w:pStyle w:val="aff7"/>
        <w:rPr>
          <w:rFonts w:eastAsia="宋体" w:cs="Times New Roman"/>
          <w:kern w:val="2"/>
          <w:lang w:val="en-US"/>
        </w:rPr>
      </w:pPr>
      <w:r>
        <w:rPr>
          <w:rFonts w:eastAsia="宋体" w:cs="Times New Roman"/>
          <w:b/>
        </w:rPr>
        <w:t>3</w:t>
      </w:r>
      <w:r w:rsidRPr="00353B3F">
        <w:rPr>
          <w:rFonts w:eastAsia="宋体" w:cs="Times New Roman"/>
        </w:rPr>
        <w:t xml:space="preserve">  </w:t>
      </w:r>
      <w:r w:rsidRPr="00685310">
        <w:rPr>
          <w:rFonts w:eastAsia="宋体" w:cs="Times New Roman" w:hint="eastAsia"/>
          <w:kern w:val="2"/>
          <w:lang w:val="en-US"/>
        </w:rPr>
        <w:t>上部斜支撑宜设置调节装置，其支撑点距离板底的距离不宜大于构件高度的</w:t>
      </w:r>
      <w:r w:rsidRPr="00685310">
        <w:rPr>
          <w:rFonts w:eastAsia="宋体" w:cs="Times New Roman" w:hint="eastAsia"/>
          <w:kern w:val="2"/>
          <w:lang w:val="en-US"/>
        </w:rPr>
        <w:t>2/3</w:t>
      </w:r>
      <w:r w:rsidRPr="00685310">
        <w:rPr>
          <w:rFonts w:eastAsia="宋体" w:cs="Times New Roman" w:hint="eastAsia"/>
          <w:kern w:val="2"/>
          <w:lang w:val="en-US"/>
        </w:rPr>
        <w:t>，且不应小于构件高度的</w:t>
      </w:r>
      <w:r w:rsidRPr="00685310">
        <w:rPr>
          <w:rFonts w:eastAsia="宋体" w:cs="Times New Roman" w:hint="eastAsia"/>
          <w:kern w:val="2"/>
          <w:lang w:val="en-US"/>
        </w:rPr>
        <w:t>1/2</w:t>
      </w:r>
      <w:r w:rsidRPr="00685310">
        <w:rPr>
          <w:rFonts w:eastAsia="宋体" w:cs="Times New Roman" w:hint="eastAsia"/>
          <w:kern w:val="2"/>
          <w:lang w:val="en-US"/>
        </w:rPr>
        <w:t>；</w:t>
      </w:r>
    </w:p>
    <w:p w14:paraId="6195D713" w14:textId="77777777" w:rsidR="00ED555C" w:rsidRPr="00685310" w:rsidRDefault="00ED555C" w:rsidP="00ED555C">
      <w:pPr>
        <w:pStyle w:val="aff7"/>
        <w:rPr>
          <w:rFonts w:eastAsia="宋体" w:cs="Times New Roman"/>
          <w:kern w:val="2"/>
          <w:lang w:val="en-US"/>
        </w:rPr>
      </w:pPr>
      <w:r w:rsidRPr="00685310">
        <w:rPr>
          <w:rFonts w:eastAsia="宋体" w:cs="Times New Roman"/>
          <w:b/>
          <w:bCs/>
          <w:kern w:val="2"/>
          <w:lang w:val="en-US"/>
        </w:rPr>
        <w:t>4</w:t>
      </w:r>
      <w:r w:rsidRPr="00685310">
        <w:rPr>
          <w:rFonts w:eastAsia="宋体" w:cs="Times New Roman"/>
          <w:kern w:val="2"/>
          <w:lang w:val="en-US"/>
        </w:rPr>
        <w:t xml:space="preserve">  </w:t>
      </w:r>
      <w:r w:rsidRPr="00685310">
        <w:rPr>
          <w:rFonts w:eastAsia="宋体" w:cs="Times New Roman" w:hint="eastAsia"/>
          <w:kern w:val="2"/>
          <w:lang w:val="en-US"/>
        </w:rPr>
        <w:t>构件安装就位后，可通过临时支撑对构件的位置和垂直度进行微调。</w:t>
      </w:r>
    </w:p>
    <w:p w14:paraId="4C68E09F" w14:textId="77777777" w:rsidR="00ED555C" w:rsidRPr="00685310" w:rsidRDefault="00ED555C" w:rsidP="00ED555C">
      <w:pPr>
        <w:pStyle w:val="aff4"/>
      </w:pPr>
      <w:r w:rsidRPr="00353B3F">
        <w:rPr>
          <w:b/>
          <w:bCs/>
        </w:rPr>
        <w:t>8.2.</w:t>
      </w:r>
      <w:r>
        <w:rPr>
          <w:b/>
          <w:bCs/>
        </w:rPr>
        <w:t>9</w:t>
      </w:r>
      <w:r w:rsidRPr="00353B3F">
        <w:rPr>
          <w:b/>
          <w:bCs/>
        </w:rPr>
        <w:t xml:space="preserve">  </w:t>
      </w:r>
      <w:r w:rsidRPr="00685310">
        <w:t>采用钢筋套筒灌浆连接、预留孔插筋灌浆连接的预制构件就位前，应检查套筒、预留孔的规格、位置、数量和深度</w:t>
      </w:r>
      <w:r w:rsidRPr="00685310">
        <w:rPr>
          <w:rFonts w:hint="eastAsia"/>
        </w:rPr>
        <w:t>，</w:t>
      </w:r>
      <w:r w:rsidRPr="00685310">
        <w:t>以及被连接钢筋的规格、数量、位置和长度。当套筒、预留孔内有杂物时，应清理干净；当连接钢筋倾斜时应进行校直。连接钢筋偏离套筒或孔洞中心线不宜超过</w:t>
      </w:r>
      <w:r w:rsidRPr="00685310">
        <w:t>5mm</w:t>
      </w:r>
      <w:r w:rsidRPr="00685310">
        <w:t>。</w:t>
      </w:r>
    </w:p>
    <w:p w14:paraId="6E7E231A" w14:textId="77777777" w:rsidR="00ED555C" w:rsidRPr="00685310" w:rsidRDefault="00ED555C" w:rsidP="00ED555C">
      <w:pPr>
        <w:pStyle w:val="aff4"/>
      </w:pPr>
      <w:r w:rsidRPr="00353B3F">
        <w:rPr>
          <w:b/>
          <w:bCs/>
        </w:rPr>
        <w:t>8.</w:t>
      </w:r>
      <w:r>
        <w:rPr>
          <w:b/>
          <w:bCs/>
        </w:rPr>
        <w:t>2</w:t>
      </w:r>
      <w:r w:rsidRPr="00353B3F">
        <w:rPr>
          <w:b/>
          <w:bCs/>
        </w:rPr>
        <w:t>.</w:t>
      </w:r>
      <w:r>
        <w:rPr>
          <w:b/>
          <w:bCs/>
        </w:rPr>
        <w:t>10</w:t>
      </w:r>
      <w:r w:rsidRPr="00353B3F">
        <w:t xml:space="preserve">  </w:t>
      </w:r>
      <w:r w:rsidRPr="00685310">
        <w:t>钢筋套筒灌浆前，应在现场模拟构件钢筋套筒连接接头的灌浆方式</w:t>
      </w:r>
      <w:r w:rsidRPr="00685310">
        <w:rPr>
          <w:rFonts w:hint="eastAsia"/>
        </w:rPr>
        <w:t>。</w:t>
      </w:r>
      <w:r w:rsidRPr="00685310">
        <w:t>同一牌号每种规格钢筋应制作不少于</w:t>
      </w:r>
      <w:r w:rsidRPr="00685310">
        <w:t>3</w:t>
      </w:r>
      <w:r w:rsidRPr="00685310">
        <w:t>个套筒灌浆连接接头，进行灌浆质量及接头抗拉强度的检验；经检验合格后，方可进行灌浆作业。</w:t>
      </w:r>
    </w:p>
    <w:p w14:paraId="7815997F" w14:textId="77777777" w:rsidR="00ED555C" w:rsidRDefault="00ED555C" w:rsidP="00ED555C">
      <w:pPr>
        <w:pStyle w:val="aff4"/>
      </w:pPr>
      <w:r w:rsidRPr="00353B3F">
        <w:rPr>
          <w:b/>
          <w:bCs/>
        </w:rPr>
        <w:lastRenderedPageBreak/>
        <w:t>8.2.</w:t>
      </w:r>
      <w:r>
        <w:rPr>
          <w:b/>
          <w:bCs/>
        </w:rPr>
        <w:t>11</w:t>
      </w:r>
      <w:r w:rsidRPr="00353B3F">
        <w:t xml:space="preserve">  </w:t>
      </w:r>
      <w:r w:rsidRPr="00685310">
        <w:rPr>
          <w:rFonts w:hint="eastAsia"/>
        </w:rPr>
        <w:t>钢筋套筒灌浆连接、预留孔插筋灌浆连接应按要求及时灌浆，灌浆作业应符合国家现行有关标准及施工方案的规定。</w:t>
      </w:r>
    </w:p>
    <w:p w14:paraId="2D5EAC1D" w14:textId="0B8D81B7" w:rsidR="000B48EF" w:rsidRDefault="000B48EF" w:rsidP="00ED555C">
      <w:pPr>
        <w:pStyle w:val="aff4"/>
      </w:pPr>
      <w:r w:rsidRPr="003D5B4A">
        <w:rPr>
          <w:b/>
          <w:bCs/>
        </w:rPr>
        <w:t>8.2.12</w:t>
      </w:r>
      <w:r w:rsidRPr="000B48EF">
        <w:rPr>
          <w:rFonts w:hint="eastAsia"/>
        </w:rPr>
        <w:t xml:space="preserve">  </w:t>
      </w:r>
      <w:r w:rsidRPr="000B48EF">
        <w:rPr>
          <w:rFonts w:hint="eastAsia"/>
        </w:rPr>
        <w:t>当空心墙板采用坐浆水平连接时，应在楼板上先铺设坐浆材料，再吊装墙板，并应采用措施以保证水平缝坐浆材料的饱满。</w:t>
      </w:r>
    </w:p>
    <w:p w14:paraId="6FAEA37B" w14:textId="1938D885" w:rsidR="00ED555C" w:rsidRPr="00685310" w:rsidRDefault="00ED555C" w:rsidP="00ED555C">
      <w:pPr>
        <w:pStyle w:val="aff7"/>
        <w:ind w:firstLineChars="0" w:firstLine="0"/>
        <w:rPr>
          <w:rFonts w:eastAsia="宋体" w:cs="Times New Roman"/>
          <w:kern w:val="2"/>
          <w:lang w:val="en-US"/>
        </w:rPr>
      </w:pPr>
      <w:r w:rsidRPr="00353B3F">
        <w:rPr>
          <w:rFonts w:eastAsia="宋体" w:cs="Times New Roman"/>
          <w:b/>
          <w:bCs/>
        </w:rPr>
        <w:t>8.</w:t>
      </w:r>
      <w:r>
        <w:rPr>
          <w:rFonts w:eastAsia="宋体" w:cs="Times New Roman"/>
          <w:b/>
          <w:bCs/>
        </w:rPr>
        <w:t>2</w:t>
      </w:r>
      <w:r w:rsidRPr="00353B3F">
        <w:rPr>
          <w:rFonts w:eastAsia="宋体" w:cs="Times New Roman"/>
          <w:b/>
          <w:bCs/>
        </w:rPr>
        <w:t>.</w:t>
      </w:r>
      <w:r w:rsidR="00481717">
        <w:rPr>
          <w:rFonts w:eastAsia="宋体" w:cs="Times New Roman"/>
          <w:b/>
          <w:bCs/>
        </w:rPr>
        <w:t>13</w:t>
      </w:r>
      <w:r w:rsidR="00481717" w:rsidRPr="00353B3F">
        <w:rPr>
          <w:rFonts w:eastAsia="宋体" w:cs="Times New Roman"/>
        </w:rPr>
        <w:t xml:space="preserve">  </w:t>
      </w:r>
      <w:r w:rsidRPr="00685310">
        <w:rPr>
          <w:rFonts w:eastAsia="宋体" w:cs="Times New Roman"/>
          <w:kern w:val="2"/>
          <w:lang w:val="en-US"/>
        </w:rPr>
        <w:t>预制构件连接部位后浇混凝土或灌浆料强度达到设计规定的强度后，方可进行上部结构吊装施工或拆除支撑。</w:t>
      </w:r>
    </w:p>
    <w:p w14:paraId="19C299C0" w14:textId="77777777" w:rsidR="00ED555C" w:rsidRPr="00AF73F6" w:rsidRDefault="00ED555C" w:rsidP="00ED555C">
      <w:pPr>
        <w:pStyle w:val="2"/>
      </w:pPr>
      <w:bookmarkStart w:id="66" w:name="_Toc153124443"/>
      <w:r>
        <w:t>8</w:t>
      </w:r>
      <w:r w:rsidRPr="00AF73F6">
        <w:rPr>
          <w:rFonts w:hint="eastAsia"/>
        </w:rPr>
        <w:t>.</w:t>
      </w:r>
      <w:r>
        <w:t>3</w:t>
      </w:r>
      <w:r w:rsidRPr="00AF73F6">
        <w:rPr>
          <w:rFonts w:hint="eastAsia"/>
        </w:rPr>
        <w:t xml:space="preserve"> </w:t>
      </w:r>
      <w:r>
        <w:t xml:space="preserve"> </w:t>
      </w:r>
      <w:r>
        <w:rPr>
          <w:rFonts w:hint="eastAsia"/>
        </w:rPr>
        <w:t>成品保护</w:t>
      </w:r>
      <w:bookmarkEnd w:id="66"/>
    </w:p>
    <w:p w14:paraId="59911C29" w14:textId="77777777" w:rsidR="00ED555C" w:rsidRPr="00685310" w:rsidRDefault="00ED555C" w:rsidP="00ED555C">
      <w:pPr>
        <w:pStyle w:val="aff4"/>
      </w:pPr>
      <w:r>
        <w:rPr>
          <w:b/>
        </w:rPr>
        <w:t>8</w:t>
      </w:r>
      <w:r w:rsidRPr="00DE1C01">
        <w:rPr>
          <w:b/>
        </w:rPr>
        <w:t>.</w:t>
      </w:r>
      <w:r>
        <w:rPr>
          <w:b/>
        </w:rPr>
        <w:t>3</w:t>
      </w:r>
      <w:r w:rsidRPr="00DE1C01">
        <w:rPr>
          <w:b/>
        </w:rPr>
        <w:t xml:space="preserve">.1 </w:t>
      </w:r>
      <w:r>
        <w:rPr>
          <w:b/>
        </w:rPr>
        <w:t xml:space="preserve"> </w:t>
      </w:r>
      <w:r w:rsidRPr="00685310">
        <w:rPr>
          <w:rFonts w:hint="eastAsia"/>
        </w:rPr>
        <w:t>预制构件在运输、存放、安装施工过程中及装配后应做好成品保护，成品保护可采取包、裹、盖、遮等有效措施。预制构件存放处</w:t>
      </w:r>
      <w:r w:rsidRPr="00685310">
        <w:rPr>
          <w:rFonts w:hint="eastAsia"/>
        </w:rPr>
        <w:t>2m</w:t>
      </w:r>
      <w:r w:rsidRPr="00685310">
        <w:rPr>
          <w:rFonts w:hint="eastAsia"/>
        </w:rPr>
        <w:t>范围内不应进行电焊、气焊作业。</w:t>
      </w:r>
    </w:p>
    <w:p w14:paraId="2EF240B0" w14:textId="4695554D" w:rsidR="00ED555C" w:rsidRPr="00685310" w:rsidRDefault="00ED555C" w:rsidP="00ED555C">
      <w:pPr>
        <w:pStyle w:val="aff4"/>
      </w:pPr>
      <w:r>
        <w:rPr>
          <w:b/>
        </w:rPr>
        <w:t>8</w:t>
      </w:r>
      <w:r w:rsidRPr="00AF73F6">
        <w:rPr>
          <w:b/>
        </w:rPr>
        <w:t>.</w:t>
      </w:r>
      <w:r>
        <w:rPr>
          <w:b/>
        </w:rPr>
        <w:t>3</w:t>
      </w:r>
      <w:r w:rsidRPr="00AF73F6">
        <w:rPr>
          <w:b/>
        </w:rPr>
        <w:t>.</w:t>
      </w:r>
      <w:r>
        <w:rPr>
          <w:b/>
        </w:rPr>
        <w:t>2</w:t>
      </w:r>
      <w:r>
        <w:t xml:space="preserve">  </w:t>
      </w:r>
      <w:r w:rsidRPr="00685310">
        <w:rPr>
          <w:rFonts w:hint="eastAsia"/>
        </w:rPr>
        <w:t>预制构件暴露在空气中的预埋铁件</w:t>
      </w:r>
      <w:r w:rsidR="00481717">
        <w:rPr>
          <w:rFonts w:hint="eastAsia"/>
        </w:rPr>
        <w:t>宜</w:t>
      </w:r>
      <w:r w:rsidRPr="00685310">
        <w:rPr>
          <w:rFonts w:hint="eastAsia"/>
        </w:rPr>
        <w:t>镀锌或涂刷防锈漆；预留钢筋</w:t>
      </w:r>
      <w:r w:rsidR="00481717">
        <w:rPr>
          <w:rFonts w:hint="eastAsia"/>
        </w:rPr>
        <w:t>宜</w:t>
      </w:r>
      <w:r w:rsidRPr="00685310">
        <w:rPr>
          <w:rFonts w:hint="eastAsia"/>
        </w:rPr>
        <w:t>涂刷阻锈剂、涂抹环氧树脂类涂层、包裹掺有阻锈剂的低标号的混凝土、包裹掺有阻锈剂的水泥砂浆、封闭特制的封套或采用电化学方法。</w:t>
      </w:r>
    </w:p>
    <w:p w14:paraId="1EA87A14" w14:textId="77777777" w:rsidR="00ED555C" w:rsidRDefault="00ED555C" w:rsidP="00ED555C">
      <w:pPr>
        <w:pStyle w:val="aff4"/>
      </w:pPr>
      <w:r>
        <w:rPr>
          <w:b/>
        </w:rPr>
        <w:t>8</w:t>
      </w:r>
      <w:r w:rsidRPr="00AF73F6">
        <w:rPr>
          <w:b/>
        </w:rPr>
        <w:t>.</w:t>
      </w:r>
      <w:r>
        <w:rPr>
          <w:b/>
        </w:rPr>
        <w:t>3</w:t>
      </w:r>
      <w:r w:rsidRPr="00AF73F6">
        <w:rPr>
          <w:b/>
        </w:rPr>
        <w:t>.</w:t>
      </w:r>
      <w:r>
        <w:rPr>
          <w:b/>
        </w:rPr>
        <w:t>3</w:t>
      </w:r>
      <w:r>
        <w:t xml:space="preserve">  </w:t>
      </w:r>
      <w:r w:rsidRPr="00685310">
        <w:rPr>
          <w:rFonts w:hint="eastAsia"/>
        </w:rPr>
        <w:t>安装完成的竖向构件阳角、楼梯踏步口宜采用木条或其他覆盖形式进行保护。</w:t>
      </w:r>
      <w:r w:rsidRPr="00325620">
        <w:br w:type="page"/>
      </w:r>
    </w:p>
    <w:p w14:paraId="40601873" w14:textId="77777777" w:rsidR="00ED555C" w:rsidRPr="00325620" w:rsidRDefault="00ED555C" w:rsidP="00ED555C">
      <w:pPr>
        <w:pStyle w:val="10"/>
        <w:spacing w:before="312" w:after="312"/>
      </w:pPr>
      <w:bookmarkStart w:id="67" w:name="_Toc153124444"/>
      <w:r>
        <w:lastRenderedPageBreak/>
        <w:t xml:space="preserve">9  </w:t>
      </w:r>
      <w:r>
        <w:rPr>
          <w:rFonts w:hint="eastAsia"/>
        </w:rPr>
        <w:t>质量验收</w:t>
      </w:r>
      <w:bookmarkEnd w:id="67"/>
    </w:p>
    <w:p w14:paraId="4196BCAF" w14:textId="77777777" w:rsidR="00ED555C" w:rsidRPr="00AF73F6" w:rsidRDefault="00ED555C" w:rsidP="00ED555C">
      <w:pPr>
        <w:pStyle w:val="2"/>
      </w:pPr>
      <w:bookmarkStart w:id="68" w:name="_Toc153124445"/>
      <w:r>
        <w:t>9</w:t>
      </w:r>
      <w:r w:rsidRPr="00AF73F6">
        <w:rPr>
          <w:rFonts w:hint="eastAsia"/>
        </w:rPr>
        <w:t>.</w:t>
      </w:r>
      <w:r>
        <w:t>1</w:t>
      </w:r>
      <w:r>
        <w:rPr>
          <w:rFonts w:hint="eastAsia"/>
        </w:rPr>
        <w:t xml:space="preserve"> </w:t>
      </w:r>
      <w:r>
        <w:t xml:space="preserve"> </w:t>
      </w:r>
      <w:r>
        <w:rPr>
          <w:rFonts w:hint="eastAsia"/>
        </w:rPr>
        <w:t>一般规定</w:t>
      </w:r>
      <w:bookmarkEnd w:id="68"/>
    </w:p>
    <w:p w14:paraId="4ED1554C" w14:textId="77777777" w:rsidR="00ED555C" w:rsidRPr="00685310" w:rsidRDefault="00ED555C" w:rsidP="00ED555C">
      <w:pPr>
        <w:pStyle w:val="aff4"/>
      </w:pPr>
      <w:r>
        <w:rPr>
          <w:b/>
          <w:bCs/>
        </w:rPr>
        <w:t>9</w:t>
      </w:r>
      <w:r w:rsidRPr="00AF73F6">
        <w:rPr>
          <w:rFonts w:hint="eastAsia"/>
          <w:b/>
          <w:bCs/>
        </w:rPr>
        <w:t>.</w:t>
      </w:r>
      <w:r>
        <w:rPr>
          <w:b/>
          <w:bCs/>
        </w:rPr>
        <w:t>1</w:t>
      </w:r>
      <w:r w:rsidRPr="00AF73F6">
        <w:rPr>
          <w:rFonts w:hint="eastAsia"/>
          <w:b/>
          <w:bCs/>
        </w:rPr>
        <w:t>.1</w:t>
      </w:r>
      <w:r>
        <w:rPr>
          <w:b/>
          <w:bCs/>
        </w:rPr>
        <w:t xml:space="preserve">  </w:t>
      </w:r>
      <w:r w:rsidRPr="00685310">
        <w:rPr>
          <w:rFonts w:hint="eastAsia"/>
        </w:rPr>
        <w:t>预应力空心墙板结构工程施工质量应按混凝土结构子分部工程进行验收，并应符合国家现行标准《混凝土结构工程施工质量验收规范》</w:t>
      </w:r>
      <w:r w:rsidRPr="00685310">
        <w:rPr>
          <w:rFonts w:hint="eastAsia"/>
        </w:rPr>
        <w:t>GB 50204</w:t>
      </w:r>
      <w:r w:rsidRPr="00685310">
        <w:rPr>
          <w:rFonts w:hint="eastAsia"/>
        </w:rPr>
        <w:t>、《装配式混凝土建筑技术标准》</w:t>
      </w:r>
      <w:r w:rsidRPr="00685310">
        <w:rPr>
          <w:rFonts w:hint="eastAsia"/>
        </w:rPr>
        <w:t>GB/T 51231</w:t>
      </w:r>
      <w:r w:rsidRPr="00685310">
        <w:rPr>
          <w:rFonts w:hint="eastAsia"/>
        </w:rPr>
        <w:t>的有关规定。</w:t>
      </w:r>
    </w:p>
    <w:p w14:paraId="4FC228A3" w14:textId="77777777" w:rsidR="00ED555C" w:rsidRPr="00685310" w:rsidRDefault="00ED555C" w:rsidP="00ED555C">
      <w:pPr>
        <w:pStyle w:val="aff7"/>
        <w:ind w:firstLineChars="0" w:firstLine="0"/>
        <w:rPr>
          <w:rFonts w:eastAsia="宋体" w:cs="Times New Roman"/>
          <w:kern w:val="2"/>
          <w:lang w:val="en-US"/>
        </w:rPr>
      </w:pPr>
      <w:r>
        <w:rPr>
          <w:rFonts w:eastAsia="宋体" w:cs="Times New Roman"/>
          <w:b/>
          <w:bCs/>
        </w:rPr>
        <w:t>9</w:t>
      </w:r>
      <w:r w:rsidRPr="00353B3F">
        <w:rPr>
          <w:rFonts w:eastAsia="宋体" w:cs="Times New Roman"/>
          <w:b/>
          <w:bCs/>
        </w:rPr>
        <w:t>.1.</w:t>
      </w:r>
      <w:r>
        <w:rPr>
          <w:rFonts w:eastAsia="宋体" w:cs="Times New Roman"/>
          <w:b/>
          <w:bCs/>
        </w:rPr>
        <w:t>2</w:t>
      </w:r>
      <w:r w:rsidRPr="00353B3F">
        <w:rPr>
          <w:rFonts w:eastAsia="宋体" w:cs="Times New Roman"/>
        </w:rPr>
        <w:t xml:space="preserve">  </w:t>
      </w:r>
      <w:r w:rsidRPr="00685310">
        <w:rPr>
          <w:rFonts w:eastAsia="宋体" w:cs="Times New Roman" w:hint="eastAsia"/>
          <w:kern w:val="2"/>
          <w:lang w:val="en-US"/>
        </w:rPr>
        <w:t>混凝土结构子分部工程施工质量验收时，应提供下列文件和记录：</w:t>
      </w:r>
    </w:p>
    <w:p w14:paraId="669DE1DC" w14:textId="77777777" w:rsidR="00ED555C" w:rsidRPr="00685310" w:rsidRDefault="00ED555C" w:rsidP="00ED555C">
      <w:pPr>
        <w:pStyle w:val="aff7"/>
        <w:rPr>
          <w:rFonts w:eastAsia="宋体" w:cs="Times New Roman"/>
          <w:kern w:val="2"/>
          <w:lang w:val="en-US"/>
        </w:rPr>
      </w:pPr>
      <w:r w:rsidRPr="00353B3F">
        <w:rPr>
          <w:rFonts w:eastAsia="宋体" w:cs="Times New Roman"/>
          <w:b/>
        </w:rPr>
        <w:t>1</w:t>
      </w:r>
      <w:r w:rsidRPr="00353B3F">
        <w:rPr>
          <w:rFonts w:eastAsia="宋体" w:cs="Times New Roman"/>
        </w:rPr>
        <w:t xml:space="preserve">  </w:t>
      </w:r>
      <w:r w:rsidRPr="00685310">
        <w:rPr>
          <w:rFonts w:eastAsia="宋体" w:cs="Times New Roman" w:hint="eastAsia"/>
          <w:kern w:val="2"/>
          <w:lang w:val="en-US"/>
        </w:rPr>
        <w:t>工程设计文件、预制构件制作和安装的深化设计图；</w:t>
      </w:r>
    </w:p>
    <w:p w14:paraId="51EE9D4C" w14:textId="77777777" w:rsidR="00ED555C" w:rsidRPr="00685310" w:rsidRDefault="00ED555C" w:rsidP="00ED555C">
      <w:pPr>
        <w:pStyle w:val="aff7"/>
        <w:rPr>
          <w:rFonts w:eastAsia="宋体" w:cs="Times New Roman"/>
          <w:kern w:val="2"/>
          <w:lang w:val="en-US"/>
        </w:rPr>
      </w:pPr>
      <w:r w:rsidRPr="00353B3F">
        <w:rPr>
          <w:rFonts w:eastAsia="宋体" w:cs="Times New Roman"/>
          <w:b/>
        </w:rPr>
        <w:t>2</w:t>
      </w:r>
      <w:r w:rsidRPr="00353B3F">
        <w:rPr>
          <w:rFonts w:eastAsia="宋体" w:cs="Times New Roman"/>
        </w:rPr>
        <w:t xml:space="preserve">  </w:t>
      </w:r>
      <w:r w:rsidRPr="00685310">
        <w:rPr>
          <w:rFonts w:eastAsia="宋体" w:cs="Times New Roman" w:hint="eastAsia"/>
          <w:kern w:val="2"/>
          <w:lang w:val="en-US"/>
        </w:rPr>
        <w:t>预制构件、主要材料及配件的质量证明文件、进场验收记录和抽样复验报告；</w:t>
      </w:r>
    </w:p>
    <w:p w14:paraId="4A15476C" w14:textId="77777777" w:rsidR="00ED555C" w:rsidRPr="00685310" w:rsidRDefault="00ED555C" w:rsidP="00ED555C">
      <w:pPr>
        <w:pStyle w:val="aff7"/>
        <w:rPr>
          <w:rFonts w:eastAsia="宋体" w:cs="Times New Roman"/>
          <w:kern w:val="2"/>
          <w:lang w:val="en-US"/>
        </w:rPr>
      </w:pPr>
      <w:r>
        <w:rPr>
          <w:rFonts w:eastAsia="宋体" w:cs="Times New Roman"/>
          <w:b/>
        </w:rPr>
        <w:t>3</w:t>
      </w:r>
      <w:r w:rsidRPr="00353B3F">
        <w:rPr>
          <w:rFonts w:eastAsia="宋体" w:cs="Times New Roman"/>
        </w:rPr>
        <w:t xml:space="preserve">  </w:t>
      </w:r>
      <w:r w:rsidRPr="00685310">
        <w:rPr>
          <w:rFonts w:eastAsia="宋体" w:cs="Times New Roman" w:hint="eastAsia"/>
          <w:kern w:val="2"/>
          <w:lang w:val="en-US"/>
        </w:rPr>
        <w:t>预制构件吊装施工记录；</w:t>
      </w:r>
    </w:p>
    <w:p w14:paraId="2D61D9C5" w14:textId="77777777" w:rsidR="00ED555C" w:rsidRPr="00685310" w:rsidRDefault="00ED555C" w:rsidP="00ED555C">
      <w:pPr>
        <w:pStyle w:val="aff7"/>
        <w:rPr>
          <w:rFonts w:eastAsia="宋体" w:cs="Times New Roman"/>
          <w:kern w:val="2"/>
          <w:lang w:val="en-US"/>
        </w:rPr>
      </w:pPr>
      <w:r>
        <w:rPr>
          <w:rFonts w:eastAsia="宋体" w:cs="Times New Roman"/>
          <w:b/>
        </w:rPr>
        <w:t>4</w:t>
      </w:r>
      <w:r w:rsidRPr="00353B3F">
        <w:rPr>
          <w:rFonts w:eastAsia="宋体" w:cs="Times New Roman"/>
        </w:rPr>
        <w:t xml:space="preserve">  </w:t>
      </w:r>
      <w:r w:rsidRPr="00685310">
        <w:rPr>
          <w:rFonts w:eastAsia="宋体" w:cs="Times New Roman" w:hint="eastAsia"/>
          <w:kern w:val="2"/>
          <w:lang w:val="en-US"/>
        </w:rPr>
        <w:t>预留孔灌浆连接、坐浆连接、套筒灌浆连接、拼缝灌浆连接的施工检验记录；</w:t>
      </w:r>
    </w:p>
    <w:p w14:paraId="1DEC24BF" w14:textId="77777777" w:rsidR="00ED555C" w:rsidRPr="00685310" w:rsidRDefault="00ED555C" w:rsidP="00ED555C">
      <w:pPr>
        <w:pStyle w:val="aff7"/>
        <w:rPr>
          <w:rFonts w:eastAsia="宋体" w:cs="Times New Roman"/>
          <w:kern w:val="2"/>
          <w:lang w:val="en-US"/>
        </w:rPr>
      </w:pPr>
      <w:r>
        <w:rPr>
          <w:rFonts w:eastAsia="宋体" w:cs="Times New Roman"/>
          <w:b/>
        </w:rPr>
        <w:t>5</w:t>
      </w:r>
      <w:r w:rsidRPr="00353B3F">
        <w:rPr>
          <w:rFonts w:eastAsia="宋体" w:cs="Times New Roman"/>
        </w:rPr>
        <w:t xml:space="preserve">  </w:t>
      </w:r>
      <w:r w:rsidRPr="00685310">
        <w:rPr>
          <w:rFonts w:eastAsia="宋体" w:cs="Times New Roman" w:hint="eastAsia"/>
          <w:kern w:val="2"/>
          <w:lang w:val="en-US"/>
        </w:rPr>
        <w:t>隐蔽工程验收文件；</w:t>
      </w:r>
    </w:p>
    <w:p w14:paraId="074A867C" w14:textId="77777777" w:rsidR="00ED555C" w:rsidRPr="00685310" w:rsidRDefault="00ED555C" w:rsidP="00ED555C">
      <w:pPr>
        <w:pStyle w:val="aff7"/>
        <w:rPr>
          <w:rFonts w:eastAsia="宋体" w:cs="Times New Roman"/>
          <w:kern w:val="2"/>
          <w:lang w:val="en-US"/>
        </w:rPr>
      </w:pPr>
      <w:r>
        <w:rPr>
          <w:rFonts w:eastAsia="宋体" w:cs="Times New Roman"/>
          <w:b/>
        </w:rPr>
        <w:t>6</w:t>
      </w:r>
      <w:r w:rsidRPr="00353B3F">
        <w:rPr>
          <w:rFonts w:eastAsia="宋体" w:cs="Times New Roman"/>
        </w:rPr>
        <w:t xml:space="preserve">  </w:t>
      </w:r>
      <w:r w:rsidRPr="00685310">
        <w:rPr>
          <w:rFonts w:eastAsia="宋体" w:cs="Times New Roman" w:hint="eastAsia"/>
          <w:kern w:val="2"/>
          <w:lang w:val="en-US"/>
        </w:rPr>
        <w:t>后浇混凝土、灌浆料、坐浆料强度检测报告；</w:t>
      </w:r>
    </w:p>
    <w:p w14:paraId="51160761" w14:textId="77777777" w:rsidR="00ED555C" w:rsidRPr="006C147E" w:rsidRDefault="00ED555C" w:rsidP="00ED555C">
      <w:pPr>
        <w:pStyle w:val="aff7"/>
        <w:rPr>
          <w:rFonts w:eastAsia="宋体" w:cs="Times New Roman"/>
        </w:rPr>
      </w:pPr>
      <w:r>
        <w:rPr>
          <w:rFonts w:eastAsia="宋体" w:cs="Times New Roman"/>
          <w:b/>
        </w:rPr>
        <w:t>7</w:t>
      </w:r>
      <w:r w:rsidRPr="00353B3F">
        <w:rPr>
          <w:rFonts w:eastAsia="宋体" w:cs="Times New Roman"/>
        </w:rPr>
        <w:t xml:space="preserve">  </w:t>
      </w:r>
      <w:r w:rsidRPr="00685310">
        <w:rPr>
          <w:rFonts w:eastAsia="宋体" w:cs="Times New Roman" w:hint="eastAsia"/>
          <w:kern w:val="2"/>
          <w:lang w:val="en-US"/>
        </w:rPr>
        <w:t>外墙防水施工质量检验记录；</w:t>
      </w:r>
    </w:p>
    <w:p w14:paraId="55260741" w14:textId="77777777" w:rsidR="00ED555C" w:rsidRDefault="00ED555C" w:rsidP="00ED555C">
      <w:pPr>
        <w:pStyle w:val="aff7"/>
        <w:rPr>
          <w:rFonts w:eastAsia="宋体" w:cs="Times New Roman"/>
        </w:rPr>
      </w:pPr>
      <w:r>
        <w:rPr>
          <w:rFonts w:eastAsia="宋体" w:cs="Times New Roman"/>
          <w:b/>
        </w:rPr>
        <w:t>8</w:t>
      </w:r>
      <w:r w:rsidRPr="00353B3F">
        <w:rPr>
          <w:rFonts w:eastAsia="宋体" w:cs="Times New Roman"/>
        </w:rPr>
        <w:t xml:space="preserve">  </w:t>
      </w:r>
      <w:r w:rsidRPr="00685310">
        <w:rPr>
          <w:rFonts w:eastAsia="宋体" w:cs="Times New Roman" w:hint="eastAsia"/>
          <w:kern w:val="2"/>
          <w:lang w:val="en-US"/>
        </w:rPr>
        <w:t>装配式结构分项工程质量验收文件；</w:t>
      </w:r>
    </w:p>
    <w:p w14:paraId="2EF11B7C" w14:textId="77777777" w:rsidR="00ED555C" w:rsidRDefault="00ED555C" w:rsidP="00ED555C">
      <w:pPr>
        <w:pStyle w:val="aff7"/>
        <w:rPr>
          <w:rFonts w:eastAsia="宋体" w:cs="Times New Roman"/>
        </w:rPr>
      </w:pPr>
      <w:r>
        <w:rPr>
          <w:rFonts w:eastAsia="宋体" w:cs="Times New Roman"/>
          <w:b/>
        </w:rPr>
        <w:t>9</w:t>
      </w:r>
      <w:r w:rsidRPr="00353B3F">
        <w:rPr>
          <w:rFonts w:eastAsia="宋体" w:cs="Times New Roman"/>
        </w:rPr>
        <w:t xml:space="preserve">  </w:t>
      </w:r>
      <w:r w:rsidRPr="00685310">
        <w:rPr>
          <w:rFonts w:eastAsia="宋体" w:cs="Times New Roman" w:hint="eastAsia"/>
          <w:kern w:val="2"/>
          <w:lang w:val="en-US"/>
        </w:rPr>
        <w:t>其他相关文件和记录。</w:t>
      </w:r>
    </w:p>
    <w:p w14:paraId="72B839D6" w14:textId="61EEB512" w:rsidR="00ED555C" w:rsidRPr="00353B3F" w:rsidRDefault="00ED555C" w:rsidP="00ED555C">
      <w:pPr>
        <w:pStyle w:val="aff4"/>
      </w:pPr>
      <w:r>
        <w:rPr>
          <w:b/>
          <w:bCs/>
        </w:rPr>
        <w:t>9</w:t>
      </w:r>
      <w:r w:rsidRPr="00353B3F">
        <w:rPr>
          <w:b/>
          <w:bCs/>
        </w:rPr>
        <w:t>.1.</w:t>
      </w:r>
      <w:r>
        <w:rPr>
          <w:b/>
          <w:bCs/>
        </w:rPr>
        <w:t>3</w:t>
      </w:r>
      <w:r w:rsidRPr="00353B3F">
        <w:rPr>
          <w:b/>
          <w:bCs/>
        </w:rPr>
        <w:t xml:space="preserve">  </w:t>
      </w:r>
      <w:r w:rsidRPr="00685310">
        <w:rPr>
          <w:rFonts w:hint="eastAsia"/>
        </w:rPr>
        <w:t>预应力空心墙板建筑施工用的原材料、部品、构配件均应</w:t>
      </w:r>
      <w:r w:rsidR="008C415A">
        <w:rPr>
          <w:rFonts w:hint="eastAsia"/>
        </w:rPr>
        <w:t>按</w:t>
      </w:r>
      <w:r w:rsidRPr="00685310">
        <w:rPr>
          <w:rFonts w:hint="eastAsia"/>
        </w:rPr>
        <w:t>现行</w:t>
      </w:r>
      <w:r w:rsidR="008C415A" w:rsidRPr="00685310">
        <w:rPr>
          <w:rFonts w:hint="eastAsia"/>
        </w:rPr>
        <w:t>国家</w:t>
      </w:r>
      <w:r w:rsidRPr="00685310">
        <w:rPr>
          <w:rFonts w:hint="eastAsia"/>
        </w:rPr>
        <w:t>标准《混凝土结构工程施工质量验收规范》</w:t>
      </w:r>
      <w:r w:rsidRPr="00685310">
        <w:rPr>
          <w:rFonts w:hint="eastAsia"/>
        </w:rPr>
        <w:t>GB 50204</w:t>
      </w:r>
      <w:r w:rsidRPr="00685310">
        <w:rPr>
          <w:rFonts w:hint="eastAsia"/>
        </w:rPr>
        <w:t>进行进场验收。</w:t>
      </w:r>
    </w:p>
    <w:p w14:paraId="208FC61F" w14:textId="42F38A8C" w:rsidR="00ED555C" w:rsidRPr="00685310" w:rsidRDefault="00ED555C" w:rsidP="00ED555C">
      <w:pPr>
        <w:pStyle w:val="aff4"/>
      </w:pPr>
      <w:r w:rsidRPr="00685310">
        <w:rPr>
          <w:b/>
          <w:bCs/>
        </w:rPr>
        <w:t>9.1.4</w:t>
      </w:r>
      <w:r w:rsidRPr="00685310">
        <w:t xml:space="preserve">  </w:t>
      </w:r>
      <w:r w:rsidRPr="00685310">
        <w:rPr>
          <w:rFonts w:hint="eastAsia"/>
        </w:rPr>
        <w:t>预应力空心墙板建筑的装饰装修、机电安装等分部工程应</w:t>
      </w:r>
      <w:r w:rsidR="008C415A">
        <w:rPr>
          <w:rFonts w:hint="eastAsia"/>
        </w:rPr>
        <w:t>按</w:t>
      </w:r>
      <w:r w:rsidRPr="00685310">
        <w:rPr>
          <w:rFonts w:hint="eastAsia"/>
        </w:rPr>
        <w:t>国家现行有关标准进行质量验收。</w:t>
      </w:r>
    </w:p>
    <w:p w14:paraId="46B06502" w14:textId="77777777" w:rsidR="00ED555C" w:rsidRPr="00685310" w:rsidRDefault="00ED555C" w:rsidP="00ED555C">
      <w:pPr>
        <w:pStyle w:val="aff4"/>
      </w:pPr>
      <w:r>
        <w:rPr>
          <w:b/>
          <w:bCs/>
        </w:rPr>
        <w:t>9</w:t>
      </w:r>
      <w:r w:rsidRPr="00353B3F">
        <w:rPr>
          <w:b/>
          <w:bCs/>
        </w:rPr>
        <w:t>.1.</w:t>
      </w:r>
      <w:r>
        <w:rPr>
          <w:b/>
          <w:bCs/>
        </w:rPr>
        <w:t>5</w:t>
      </w:r>
      <w:r w:rsidRPr="00353B3F">
        <w:t xml:space="preserve">  </w:t>
      </w:r>
      <w:r w:rsidRPr="00685310">
        <w:rPr>
          <w:rFonts w:hint="eastAsia"/>
        </w:rPr>
        <w:t>预应力空心墙板结构的后浇混凝土部位在浇筑前应进行隐蔽工程验收，并应符合国家现行行业标准《装配式混凝土结构技术规程》</w:t>
      </w:r>
      <w:r w:rsidRPr="00685310">
        <w:rPr>
          <w:rFonts w:hint="eastAsia"/>
        </w:rPr>
        <w:t>JGJ 1</w:t>
      </w:r>
      <w:r w:rsidRPr="00685310">
        <w:rPr>
          <w:rFonts w:hint="eastAsia"/>
        </w:rPr>
        <w:t>的有关规定。</w:t>
      </w:r>
    </w:p>
    <w:p w14:paraId="781FDE15" w14:textId="77777777" w:rsidR="00ED555C" w:rsidRPr="00685310" w:rsidRDefault="00ED555C" w:rsidP="00ED555C">
      <w:pPr>
        <w:pStyle w:val="aff4"/>
      </w:pPr>
      <w:r>
        <w:rPr>
          <w:b/>
          <w:bCs/>
        </w:rPr>
        <w:t>9</w:t>
      </w:r>
      <w:r w:rsidRPr="00353B3F">
        <w:rPr>
          <w:b/>
          <w:bCs/>
        </w:rPr>
        <w:t>.1.</w:t>
      </w:r>
      <w:r>
        <w:rPr>
          <w:b/>
          <w:bCs/>
        </w:rPr>
        <w:t>6</w:t>
      </w:r>
      <w:r w:rsidRPr="00353B3F">
        <w:t xml:space="preserve">  </w:t>
      </w:r>
      <w:r w:rsidRPr="00685310">
        <w:rPr>
          <w:rFonts w:hint="eastAsia"/>
        </w:rPr>
        <w:t>预应力空心墙板建筑接缝防水施工中，防水材料的性能及接缝防水施工质量验收应符合国家现行标准《装配式混凝土建筑技术标准》</w:t>
      </w:r>
      <w:r w:rsidRPr="00685310">
        <w:rPr>
          <w:rFonts w:hint="eastAsia"/>
        </w:rPr>
        <w:t>GB/T 51231</w:t>
      </w:r>
      <w:r w:rsidRPr="00685310">
        <w:rPr>
          <w:rFonts w:hint="eastAsia"/>
        </w:rPr>
        <w:t>的有关规定。</w:t>
      </w:r>
    </w:p>
    <w:p w14:paraId="7997BC18" w14:textId="77777777" w:rsidR="00ED555C" w:rsidRDefault="00ED555C" w:rsidP="00ED555C">
      <w:pPr>
        <w:pStyle w:val="aff7"/>
        <w:ind w:firstLineChars="0" w:firstLine="0"/>
        <w:rPr>
          <w:rFonts w:eastAsia="宋体" w:cs="Times New Roman"/>
        </w:rPr>
      </w:pPr>
      <w:r>
        <w:rPr>
          <w:rFonts w:eastAsia="宋体" w:cs="Times New Roman"/>
          <w:b/>
          <w:bCs/>
        </w:rPr>
        <w:t>9</w:t>
      </w:r>
      <w:r w:rsidRPr="00353B3F">
        <w:rPr>
          <w:rFonts w:eastAsia="宋体" w:cs="Times New Roman"/>
          <w:b/>
          <w:bCs/>
        </w:rPr>
        <w:t>.1.</w:t>
      </w:r>
      <w:r>
        <w:rPr>
          <w:rFonts w:eastAsia="宋体" w:cs="Times New Roman"/>
          <w:b/>
          <w:bCs/>
        </w:rPr>
        <w:t>7</w:t>
      </w:r>
      <w:r w:rsidRPr="00353B3F">
        <w:rPr>
          <w:rFonts w:eastAsia="宋体" w:cs="Times New Roman"/>
        </w:rPr>
        <w:t xml:space="preserve">  </w:t>
      </w:r>
      <w:r w:rsidRPr="00685310">
        <w:rPr>
          <w:rFonts w:eastAsia="宋体" w:cs="Times New Roman" w:hint="eastAsia"/>
          <w:kern w:val="2"/>
          <w:lang w:val="en-US"/>
        </w:rPr>
        <w:t>对于首个典型施工段完成后，建设单位宜组织设计、生产、施工、监理等单位进行联合验收，合格后方可进行后续施工。</w:t>
      </w:r>
    </w:p>
    <w:p w14:paraId="4D17D749" w14:textId="77777777" w:rsidR="00ED555C" w:rsidRDefault="00ED555C" w:rsidP="00ED555C">
      <w:pPr>
        <w:pStyle w:val="2"/>
      </w:pPr>
      <w:bookmarkStart w:id="69" w:name="_Toc153124446"/>
      <w:r>
        <w:lastRenderedPageBreak/>
        <w:t>9</w:t>
      </w:r>
      <w:r w:rsidRPr="00AF73F6">
        <w:rPr>
          <w:rFonts w:hint="eastAsia"/>
        </w:rPr>
        <w:t>.</w:t>
      </w:r>
      <w:r>
        <w:t>2</w:t>
      </w:r>
      <w:r>
        <w:rPr>
          <w:rFonts w:hint="eastAsia"/>
        </w:rPr>
        <w:t xml:space="preserve"> </w:t>
      </w:r>
      <w:r>
        <w:t xml:space="preserve"> </w:t>
      </w:r>
      <w:r>
        <w:rPr>
          <w:rFonts w:hint="eastAsia"/>
        </w:rPr>
        <w:t>主控项目</w:t>
      </w:r>
      <w:bookmarkEnd w:id="69"/>
    </w:p>
    <w:p w14:paraId="0F378D47" w14:textId="60BEEA63" w:rsidR="008C415A" w:rsidRDefault="00ED555C" w:rsidP="00ED555C">
      <w:pPr>
        <w:pStyle w:val="aff7"/>
        <w:ind w:firstLineChars="0" w:firstLine="0"/>
        <w:rPr>
          <w:rFonts w:eastAsia="宋体" w:cs="Times New Roman"/>
          <w:kern w:val="2"/>
          <w:lang w:val="en-US"/>
        </w:rPr>
      </w:pPr>
      <w:r>
        <w:rPr>
          <w:rFonts w:eastAsia="宋体" w:cs="Times New Roman"/>
          <w:b/>
          <w:bCs/>
        </w:rPr>
        <w:t>9</w:t>
      </w:r>
      <w:r w:rsidRPr="00353B3F">
        <w:rPr>
          <w:rFonts w:eastAsia="宋体" w:cs="Times New Roman"/>
          <w:b/>
          <w:bCs/>
        </w:rPr>
        <w:t>.</w:t>
      </w:r>
      <w:r>
        <w:rPr>
          <w:rFonts w:eastAsia="宋体" w:cs="Times New Roman"/>
          <w:b/>
          <w:bCs/>
        </w:rPr>
        <w:t>2</w:t>
      </w:r>
      <w:r w:rsidRPr="00353B3F">
        <w:rPr>
          <w:rFonts w:eastAsia="宋体" w:cs="Times New Roman"/>
          <w:b/>
          <w:bCs/>
        </w:rPr>
        <w:t>.</w:t>
      </w:r>
      <w:r>
        <w:rPr>
          <w:rFonts w:eastAsia="宋体" w:cs="Times New Roman"/>
          <w:b/>
          <w:bCs/>
        </w:rPr>
        <w:t>1</w:t>
      </w:r>
      <w:r w:rsidRPr="00353B3F">
        <w:rPr>
          <w:rFonts w:eastAsia="宋体" w:cs="Times New Roman"/>
        </w:rPr>
        <w:t xml:space="preserve">  </w:t>
      </w:r>
      <w:r w:rsidRPr="00685310">
        <w:rPr>
          <w:rFonts w:eastAsia="宋体" w:cs="Times New Roman" w:hint="eastAsia"/>
          <w:kern w:val="2"/>
          <w:lang w:val="en-US"/>
        </w:rPr>
        <w:t>预制构件临时固定措施应符合设计、专项施工方案要求及现行</w:t>
      </w:r>
      <w:r w:rsidR="008C415A" w:rsidRPr="00685310">
        <w:rPr>
          <w:rFonts w:eastAsia="宋体" w:cs="Times New Roman" w:hint="eastAsia"/>
          <w:kern w:val="2"/>
          <w:lang w:val="en-US"/>
        </w:rPr>
        <w:t>国家</w:t>
      </w:r>
      <w:r w:rsidRPr="00685310">
        <w:rPr>
          <w:rFonts w:eastAsia="宋体" w:cs="Times New Roman" w:hint="eastAsia"/>
          <w:kern w:val="2"/>
          <w:lang w:val="en-US"/>
        </w:rPr>
        <w:t>标准《混凝土结构工程施工规范》</w:t>
      </w:r>
      <w:r w:rsidRPr="00685310">
        <w:rPr>
          <w:rFonts w:eastAsia="宋体" w:cs="Times New Roman" w:hint="eastAsia"/>
          <w:kern w:val="2"/>
          <w:lang w:val="en-US"/>
        </w:rPr>
        <w:t>GB 50666</w:t>
      </w:r>
      <w:r w:rsidRPr="00685310">
        <w:rPr>
          <w:rFonts w:eastAsia="宋体" w:cs="Times New Roman" w:hint="eastAsia"/>
          <w:kern w:val="2"/>
          <w:lang w:val="en-US"/>
        </w:rPr>
        <w:t>的有关规定</w:t>
      </w:r>
      <w:r w:rsidR="008C415A">
        <w:rPr>
          <w:rFonts w:eastAsia="宋体" w:cs="Times New Roman" w:hint="eastAsia"/>
          <w:kern w:val="2"/>
          <w:lang w:val="en-US"/>
        </w:rPr>
        <w:t>。</w:t>
      </w:r>
    </w:p>
    <w:p w14:paraId="2A2F2F82" w14:textId="77777777" w:rsidR="008C415A" w:rsidRDefault="008C415A" w:rsidP="008C415A">
      <w:pPr>
        <w:pStyle w:val="aff7"/>
        <w:ind w:firstLineChars="0" w:firstLine="420"/>
        <w:rPr>
          <w:rFonts w:eastAsia="宋体" w:cs="Times New Roman"/>
          <w:kern w:val="2"/>
          <w:lang w:val="en-US"/>
        </w:rPr>
      </w:pPr>
      <w:r>
        <w:rPr>
          <w:rFonts w:eastAsia="宋体" w:cs="Times New Roman" w:hint="eastAsia"/>
          <w:kern w:val="2"/>
          <w:lang w:val="en-US"/>
        </w:rPr>
        <w:t>检查数量：全数检查。</w:t>
      </w:r>
    </w:p>
    <w:p w14:paraId="26AADB05" w14:textId="5EDE64FE" w:rsidR="00ED555C" w:rsidRPr="00685310" w:rsidRDefault="008C415A" w:rsidP="003D5B4A">
      <w:pPr>
        <w:pStyle w:val="aff7"/>
        <w:ind w:firstLineChars="0" w:firstLine="420"/>
        <w:rPr>
          <w:rFonts w:eastAsia="宋体" w:cs="Times New Roman"/>
          <w:kern w:val="2"/>
          <w:lang w:val="en-US"/>
        </w:rPr>
      </w:pPr>
      <w:r>
        <w:rPr>
          <w:rFonts w:eastAsia="宋体" w:cs="Times New Roman" w:hint="eastAsia"/>
          <w:kern w:val="2"/>
          <w:lang w:val="en-US"/>
        </w:rPr>
        <w:t>检验方法：</w:t>
      </w:r>
      <w:r w:rsidR="00ED555C" w:rsidRPr="00685310">
        <w:rPr>
          <w:rFonts w:eastAsia="宋体" w:cs="Times New Roman" w:hint="eastAsia"/>
          <w:kern w:val="2"/>
          <w:lang w:val="en-US"/>
        </w:rPr>
        <w:t>观察</w:t>
      </w:r>
      <w:r>
        <w:rPr>
          <w:rFonts w:eastAsia="宋体" w:cs="Times New Roman" w:hint="eastAsia"/>
          <w:kern w:val="2"/>
          <w:lang w:val="en-US"/>
        </w:rPr>
        <w:t>；</w:t>
      </w:r>
      <w:r w:rsidR="00ED555C" w:rsidRPr="00685310">
        <w:rPr>
          <w:rFonts w:eastAsia="宋体" w:cs="Times New Roman" w:hint="eastAsia"/>
          <w:kern w:val="2"/>
          <w:lang w:val="en-US"/>
        </w:rPr>
        <w:t>检查施工方案、施工记录或设计文件。</w:t>
      </w:r>
    </w:p>
    <w:p w14:paraId="798DBD81" w14:textId="0983A3F1" w:rsidR="008C415A" w:rsidRDefault="00ED555C" w:rsidP="00ED555C">
      <w:pPr>
        <w:pStyle w:val="aff7"/>
        <w:ind w:firstLineChars="0" w:firstLine="0"/>
        <w:rPr>
          <w:rFonts w:eastAsia="宋体" w:cs="Times New Roman"/>
          <w:kern w:val="2"/>
          <w:lang w:val="en-US"/>
        </w:rPr>
      </w:pPr>
      <w:r>
        <w:rPr>
          <w:rFonts w:eastAsia="宋体" w:cs="Times New Roman"/>
          <w:b/>
          <w:bCs/>
        </w:rPr>
        <w:t>9</w:t>
      </w:r>
      <w:r w:rsidRPr="00353B3F">
        <w:rPr>
          <w:rFonts w:eastAsia="宋体" w:cs="Times New Roman"/>
          <w:b/>
          <w:bCs/>
        </w:rPr>
        <w:t>.</w:t>
      </w:r>
      <w:r>
        <w:rPr>
          <w:rFonts w:eastAsia="宋体" w:cs="Times New Roman"/>
          <w:b/>
          <w:bCs/>
        </w:rPr>
        <w:t>2</w:t>
      </w:r>
      <w:r w:rsidRPr="00353B3F">
        <w:rPr>
          <w:rFonts w:eastAsia="宋体" w:cs="Times New Roman"/>
          <w:b/>
          <w:bCs/>
        </w:rPr>
        <w:t>.</w:t>
      </w:r>
      <w:r>
        <w:rPr>
          <w:rFonts w:eastAsia="宋体" w:cs="Times New Roman"/>
          <w:b/>
          <w:bCs/>
        </w:rPr>
        <w:t>2</w:t>
      </w:r>
      <w:r w:rsidRPr="00353B3F">
        <w:rPr>
          <w:rFonts w:eastAsia="宋体" w:cs="Times New Roman"/>
        </w:rPr>
        <w:t xml:space="preserve">  </w:t>
      </w:r>
      <w:r w:rsidRPr="00685310">
        <w:rPr>
          <w:rFonts w:eastAsia="宋体" w:cs="Times New Roman" w:hint="eastAsia"/>
          <w:kern w:val="2"/>
          <w:lang w:val="en-US"/>
        </w:rPr>
        <w:t>空心墙板、空心楼板端部的灌孔位置、数量及长度应符合设计要求</w:t>
      </w:r>
      <w:r w:rsidR="008C415A">
        <w:rPr>
          <w:rFonts w:eastAsia="宋体" w:cs="Times New Roman" w:hint="eastAsia"/>
          <w:kern w:val="2"/>
          <w:lang w:val="en-US"/>
        </w:rPr>
        <w:t>。</w:t>
      </w:r>
    </w:p>
    <w:p w14:paraId="03EF77C6" w14:textId="77777777" w:rsidR="008C415A" w:rsidRDefault="008C415A" w:rsidP="008C415A">
      <w:pPr>
        <w:pStyle w:val="aff7"/>
        <w:ind w:firstLineChars="0" w:firstLine="420"/>
        <w:rPr>
          <w:rFonts w:eastAsia="宋体" w:cs="Times New Roman"/>
          <w:kern w:val="2"/>
          <w:lang w:val="en-US"/>
        </w:rPr>
      </w:pPr>
      <w:r>
        <w:rPr>
          <w:rFonts w:eastAsia="宋体" w:cs="Times New Roman" w:hint="eastAsia"/>
          <w:kern w:val="2"/>
          <w:lang w:val="en-US"/>
        </w:rPr>
        <w:t>检查数量：全数检查。</w:t>
      </w:r>
    </w:p>
    <w:p w14:paraId="03A11DF2" w14:textId="0E8F188C" w:rsidR="00ED555C" w:rsidRPr="00685310" w:rsidRDefault="008C415A" w:rsidP="003D5B4A">
      <w:pPr>
        <w:pStyle w:val="aff7"/>
        <w:ind w:firstLineChars="0" w:firstLine="420"/>
        <w:rPr>
          <w:rFonts w:eastAsia="宋体" w:cs="Times New Roman"/>
          <w:kern w:val="2"/>
          <w:lang w:val="en-US"/>
        </w:rPr>
      </w:pPr>
      <w:r>
        <w:rPr>
          <w:rFonts w:eastAsia="宋体" w:cs="Times New Roman" w:hint="eastAsia"/>
          <w:kern w:val="2"/>
          <w:lang w:val="en-US"/>
        </w:rPr>
        <w:t>检验方法：</w:t>
      </w:r>
      <w:r w:rsidR="00ED555C" w:rsidRPr="00685310">
        <w:rPr>
          <w:rFonts w:eastAsia="宋体" w:cs="Times New Roman" w:hint="eastAsia"/>
          <w:kern w:val="2"/>
          <w:lang w:val="en-US"/>
        </w:rPr>
        <w:t>观察</w:t>
      </w:r>
      <w:r>
        <w:rPr>
          <w:rFonts w:eastAsia="宋体" w:cs="Times New Roman" w:hint="eastAsia"/>
          <w:kern w:val="2"/>
          <w:lang w:val="en-US"/>
        </w:rPr>
        <w:t>，</w:t>
      </w:r>
      <w:r w:rsidR="00ED555C" w:rsidRPr="00685310">
        <w:rPr>
          <w:rFonts w:eastAsia="宋体" w:cs="Times New Roman" w:hint="eastAsia"/>
          <w:kern w:val="2"/>
          <w:lang w:val="en-US"/>
        </w:rPr>
        <w:t>量测。</w:t>
      </w:r>
    </w:p>
    <w:p w14:paraId="00F437AB" w14:textId="587ECD73" w:rsidR="008C415A" w:rsidRDefault="00ED555C" w:rsidP="00ED555C">
      <w:pPr>
        <w:pStyle w:val="aff7"/>
        <w:ind w:firstLineChars="0" w:firstLine="0"/>
        <w:rPr>
          <w:rFonts w:eastAsia="宋体" w:cs="Times New Roman"/>
          <w:kern w:val="2"/>
          <w:lang w:val="en-US"/>
        </w:rPr>
      </w:pPr>
      <w:r>
        <w:rPr>
          <w:rFonts w:eastAsia="宋体" w:cs="Times New Roman"/>
          <w:b/>
          <w:bCs/>
        </w:rPr>
        <w:t>9</w:t>
      </w:r>
      <w:r w:rsidRPr="00353B3F">
        <w:rPr>
          <w:rFonts w:eastAsia="宋体" w:cs="Times New Roman"/>
          <w:b/>
          <w:bCs/>
        </w:rPr>
        <w:t>.</w:t>
      </w:r>
      <w:r>
        <w:rPr>
          <w:rFonts w:eastAsia="宋体" w:cs="Times New Roman"/>
          <w:b/>
          <w:bCs/>
        </w:rPr>
        <w:t>2</w:t>
      </w:r>
      <w:r w:rsidRPr="00353B3F">
        <w:rPr>
          <w:rFonts w:eastAsia="宋体" w:cs="Times New Roman"/>
          <w:b/>
          <w:bCs/>
        </w:rPr>
        <w:t>.</w:t>
      </w:r>
      <w:r>
        <w:rPr>
          <w:rFonts w:eastAsia="宋体" w:cs="Times New Roman"/>
          <w:b/>
          <w:bCs/>
        </w:rPr>
        <w:t>3</w:t>
      </w:r>
      <w:r w:rsidRPr="00353B3F">
        <w:rPr>
          <w:rFonts w:eastAsia="宋体" w:cs="Times New Roman"/>
        </w:rPr>
        <w:t xml:space="preserve">  </w:t>
      </w:r>
      <w:r w:rsidRPr="00685310">
        <w:rPr>
          <w:rFonts w:eastAsia="宋体" w:cs="Times New Roman" w:hint="eastAsia"/>
          <w:kern w:val="2"/>
          <w:lang w:val="en-US"/>
        </w:rPr>
        <w:t>预留孔</w:t>
      </w:r>
      <w:r w:rsidR="008C415A">
        <w:rPr>
          <w:rFonts w:eastAsia="宋体" w:cs="Times New Roman" w:hint="eastAsia"/>
          <w:kern w:val="2"/>
          <w:lang w:val="en-US"/>
        </w:rPr>
        <w:t>插筋</w:t>
      </w:r>
      <w:r w:rsidRPr="00685310">
        <w:rPr>
          <w:rFonts w:eastAsia="宋体" w:cs="Times New Roman" w:hint="eastAsia"/>
          <w:kern w:val="2"/>
          <w:lang w:val="en-US"/>
        </w:rPr>
        <w:t>灌浆连接</w:t>
      </w:r>
      <w:r w:rsidR="008C415A">
        <w:rPr>
          <w:rFonts w:eastAsia="宋体" w:cs="Times New Roman" w:hint="eastAsia"/>
          <w:kern w:val="2"/>
          <w:lang w:val="en-US"/>
        </w:rPr>
        <w:t>、</w:t>
      </w:r>
      <w:r w:rsidRPr="00685310">
        <w:rPr>
          <w:rFonts w:eastAsia="宋体" w:cs="Times New Roman" w:hint="eastAsia"/>
          <w:kern w:val="2"/>
          <w:lang w:val="en-US"/>
        </w:rPr>
        <w:t>钢筋套筒灌浆连接</w:t>
      </w:r>
      <w:r w:rsidR="008C415A">
        <w:rPr>
          <w:rFonts w:eastAsia="宋体" w:cs="Times New Roman" w:hint="eastAsia"/>
          <w:kern w:val="2"/>
          <w:lang w:val="en-US"/>
        </w:rPr>
        <w:t>及浆锚搭接连接</w:t>
      </w:r>
      <w:r w:rsidRPr="00685310">
        <w:rPr>
          <w:rFonts w:eastAsia="宋体" w:cs="Times New Roman" w:hint="eastAsia"/>
          <w:kern w:val="2"/>
          <w:lang w:val="en-US"/>
        </w:rPr>
        <w:t>的灌浆应密实饱满</w:t>
      </w:r>
      <w:r w:rsidR="008C415A">
        <w:rPr>
          <w:rFonts w:eastAsia="宋体" w:cs="Times New Roman" w:hint="eastAsia"/>
          <w:kern w:val="2"/>
          <w:lang w:val="en-US"/>
        </w:rPr>
        <w:t>。</w:t>
      </w:r>
    </w:p>
    <w:p w14:paraId="1BBDBAEB" w14:textId="77777777" w:rsidR="008C415A" w:rsidRDefault="008C415A" w:rsidP="008C415A">
      <w:pPr>
        <w:pStyle w:val="aff7"/>
        <w:ind w:firstLineChars="0" w:firstLine="420"/>
        <w:rPr>
          <w:rFonts w:eastAsia="宋体" w:cs="Times New Roman"/>
          <w:kern w:val="2"/>
          <w:lang w:val="en-US"/>
        </w:rPr>
      </w:pPr>
      <w:r>
        <w:rPr>
          <w:rFonts w:eastAsia="宋体" w:cs="Times New Roman" w:hint="eastAsia"/>
          <w:kern w:val="2"/>
          <w:lang w:val="en-US"/>
        </w:rPr>
        <w:t>检查数量：全数检查。</w:t>
      </w:r>
    </w:p>
    <w:p w14:paraId="57067932" w14:textId="4C2E76CA" w:rsidR="00ED555C" w:rsidRPr="00685310" w:rsidRDefault="008C415A" w:rsidP="003D5B4A">
      <w:pPr>
        <w:pStyle w:val="aff7"/>
        <w:ind w:firstLineChars="0" w:firstLine="420"/>
        <w:rPr>
          <w:rFonts w:eastAsia="宋体" w:cs="Times New Roman"/>
          <w:kern w:val="2"/>
          <w:lang w:val="en-US"/>
        </w:rPr>
      </w:pPr>
      <w:r>
        <w:rPr>
          <w:rFonts w:eastAsia="宋体" w:cs="Times New Roman" w:hint="eastAsia"/>
          <w:kern w:val="2"/>
          <w:lang w:val="en-US"/>
        </w:rPr>
        <w:t>检验方法：</w:t>
      </w:r>
      <w:r w:rsidR="00ED555C" w:rsidRPr="00685310">
        <w:rPr>
          <w:rFonts w:eastAsia="宋体" w:cs="Times New Roman" w:hint="eastAsia"/>
          <w:kern w:val="2"/>
          <w:lang w:val="en-US"/>
        </w:rPr>
        <w:t>检查灌浆施工质量检查记录</w:t>
      </w:r>
      <w:r>
        <w:rPr>
          <w:rFonts w:eastAsia="宋体" w:cs="Times New Roman" w:hint="eastAsia"/>
          <w:kern w:val="2"/>
          <w:lang w:val="en-US"/>
        </w:rPr>
        <w:t>、有关检验报告</w:t>
      </w:r>
      <w:r w:rsidR="00ED555C" w:rsidRPr="00685310">
        <w:rPr>
          <w:rFonts w:eastAsia="宋体" w:cs="Times New Roman" w:hint="eastAsia"/>
          <w:kern w:val="2"/>
          <w:lang w:val="en-US"/>
        </w:rPr>
        <w:t>。</w:t>
      </w:r>
    </w:p>
    <w:p w14:paraId="5B77B04A" w14:textId="5044958C" w:rsidR="008C415A" w:rsidRDefault="00ED555C" w:rsidP="00ED555C">
      <w:pPr>
        <w:pStyle w:val="aff7"/>
        <w:ind w:firstLineChars="0" w:firstLine="0"/>
        <w:rPr>
          <w:rFonts w:eastAsia="宋体" w:cs="Times New Roman"/>
          <w:kern w:val="2"/>
          <w:lang w:val="en-US"/>
        </w:rPr>
      </w:pPr>
      <w:r>
        <w:rPr>
          <w:rFonts w:eastAsia="宋体" w:cs="Times New Roman"/>
          <w:b/>
          <w:bCs/>
        </w:rPr>
        <w:t>9</w:t>
      </w:r>
      <w:r w:rsidRPr="00353B3F">
        <w:rPr>
          <w:rFonts w:eastAsia="宋体" w:cs="Times New Roman"/>
          <w:b/>
          <w:bCs/>
        </w:rPr>
        <w:t>.</w:t>
      </w:r>
      <w:r>
        <w:rPr>
          <w:rFonts w:eastAsia="宋体" w:cs="Times New Roman"/>
          <w:b/>
          <w:bCs/>
        </w:rPr>
        <w:t>2</w:t>
      </w:r>
      <w:r w:rsidRPr="00353B3F">
        <w:rPr>
          <w:rFonts w:eastAsia="宋体" w:cs="Times New Roman"/>
          <w:b/>
          <w:bCs/>
        </w:rPr>
        <w:t>.</w:t>
      </w:r>
      <w:r w:rsidR="008C415A">
        <w:rPr>
          <w:rFonts w:eastAsia="宋体" w:cs="Times New Roman"/>
          <w:b/>
          <w:bCs/>
        </w:rPr>
        <w:t>4</w:t>
      </w:r>
      <w:r w:rsidR="008C415A" w:rsidRPr="00353B3F">
        <w:rPr>
          <w:rFonts w:eastAsia="宋体" w:cs="Times New Roman"/>
        </w:rPr>
        <w:t xml:space="preserve">  </w:t>
      </w:r>
      <w:r w:rsidR="008C415A">
        <w:rPr>
          <w:rFonts w:eastAsia="宋体" w:cs="Times New Roman" w:hint="eastAsia"/>
        </w:rPr>
        <w:t>预留孔插筋灌浆连接、</w:t>
      </w:r>
      <w:r w:rsidRPr="00685310">
        <w:rPr>
          <w:rFonts w:eastAsia="宋体" w:cs="Times New Roman" w:hint="eastAsia"/>
          <w:kern w:val="2"/>
          <w:lang w:val="en-US"/>
        </w:rPr>
        <w:t>钢筋套筒灌浆连接</w:t>
      </w:r>
      <w:r w:rsidR="008C415A">
        <w:rPr>
          <w:rFonts w:eastAsia="宋体" w:cs="Times New Roman" w:hint="eastAsia"/>
          <w:kern w:val="2"/>
          <w:lang w:val="en-US"/>
        </w:rPr>
        <w:t>及浆锚搭接连接</w:t>
      </w:r>
      <w:r w:rsidRPr="00685310">
        <w:rPr>
          <w:rFonts w:eastAsia="宋体" w:cs="Times New Roman" w:hint="eastAsia"/>
          <w:kern w:val="2"/>
          <w:lang w:val="en-US"/>
        </w:rPr>
        <w:t>用的灌浆料强度应满足设计要求</w:t>
      </w:r>
      <w:r w:rsidR="008C415A">
        <w:rPr>
          <w:rFonts w:eastAsia="宋体" w:cs="Times New Roman" w:hint="eastAsia"/>
          <w:kern w:val="2"/>
          <w:lang w:val="en-US"/>
        </w:rPr>
        <w:t>。</w:t>
      </w:r>
    </w:p>
    <w:p w14:paraId="5AED79E2" w14:textId="1A4A655F" w:rsidR="00ED555C" w:rsidRDefault="008C415A" w:rsidP="008C415A">
      <w:pPr>
        <w:pStyle w:val="aff7"/>
        <w:ind w:firstLineChars="0" w:firstLine="420"/>
        <w:rPr>
          <w:rFonts w:eastAsia="宋体" w:cs="Times New Roman"/>
          <w:kern w:val="2"/>
          <w:lang w:val="en-US"/>
        </w:rPr>
      </w:pPr>
      <w:r>
        <w:rPr>
          <w:rFonts w:eastAsia="宋体" w:cs="Times New Roman" w:hint="eastAsia"/>
          <w:kern w:val="2"/>
          <w:lang w:val="en-US"/>
        </w:rPr>
        <w:t>检查数量：按批检验，以每层为一个检验批；</w:t>
      </w:r>
      <w:r w:rsidR="00ED555C" w:rsidRPr="00685310">
        <w:rPr>
          <w:rFonts w:eastAsia="宋体" w:cs="Times New Roman" w:hint="eastAsia"/>
          <w:kern w:val="2"/>
          <w:lang w:val="en-US"/>
        </w:rPr>
        <w:t>每工作班应制作</w:t>
      </w:r>
      <w:r w:rsidR="00ED555C" w:rsidRPr="00685310">
        <w:rPr>
          <w:rFonts w:eastAsia="宋体" w:cs="Times New Roman" w:hint="eastAsia"/>
          <w:kern w:val="2"/>
          <w:lang w:val="en-US"/>
        </w:rPr>
        <w:t>1</w:t>
      </w:r>
      <w:r w:rsidR="00ED555C" w:rsidRPr="00685310">
        <w:rPr>
          <w:rFonts w:eastAsia="宋体" w:cs="Times New Roman" w:hint="eastAsia"/>
          <w:kern w:val="2"/>
          <w:lang w:val="en-US"/>
        </w:rPr>
        <w:t>组且每层不应少于</w:t>
      </w:r>
      <w:r w:rsidR="00ED555C" w:rsidRPr="00685310">
        <w:rPr>
          <w:rFonts w:eastAsia="宋体" w:cs="Times New Roman" w:hint="eastAsia"/>
          <w:kern w:val="2"/>
          <w:lang w:val="en-US"/>
        </w:rPr>
        <w:t>3</w:t>
      </w:r>
      <w:r w:rsidR="00ED555C" w:rsidRPr="00685310">
        <w:rPr>
          <w:rFonts w:eastAsia="宋体" w:cs="Times New Roman" w:hint="eastAsia"/>
          <w:kern w:val="2"/>
          <w:lang w:val="en-US"/>
        </w:rPr>
        <w:t>组</w:t>
      </w:r>
      <w:r w:rsidR="00ED555C" w:rsidRPr="00685310">
        <w:rPr>
          <w:rFonts w:eastAsia="宋体" w:cs="Times New Roman"/>
          <w:kern w:val="2"/>
          <w:lang w:val="en-US"/>
        </w:rPr>
        <w:t>4</w:t>
      </w:r>
      <w:r w:rsidR="00ED555C" w:rsidRPr="00685310">
        <w:rPr>
          <w:rFonts w:eastAsia="宋体" w:cs="Times New Roman" w:hint="eastAsia"/>
          <w:kern w:val="2"/>
          <w:lang w:val="en-US"/>
        </w:rPr>
        <w:t>0mm</w:t>
      </w:r>
      <w:r w:rsidR="00ED555C" w:rsidRPr="00685310">
        <w:rPr>
          <w:rFonts w:eastAsia="宋体" w:cs="Times New Roman" w:hint="eastAsia"/>
          <w:kern w:val="2"/>
          <w:lang w:val="en-US"/>
        </w:rPr>
        <w:t>×</w:t>
      </w:r>
      <w:r w:rsidR="00ED555C" w:rsidRPr="00685310">
        <w:rPr>
          <w:rFonts w:eastAsia="宋体" w:cs="Times New Roman"/>
          <w:kern w:val="2"/>
          <w:lang w:val="en-US"/>
        </w:rPr>
        <w:t>4</w:t>
      </w:r>
      <w:r w:rsidR="00ED555C" w:rsidRPr="00685310">
        <w:rPr>
          <w:rFonts w:eastAsia="宋体" w:cs="Times New Roman" w:hint="eastAsia"/>
          <w:kern w:val="2"/>
          <w:lang w:val="en-US"/>
        </w:rPr>
        <w:t>0mm</w:t>
      </w:r>
      <w:r w:rsidR="00ED555C" w:rsidRPr="00685310">
        <w:rPr>
          <w:rFonts w:eastAsia="宋体" w:cs="Times New Roman" w:hint="eastAsia"/>
          <w:kern w:val="2"/>
          <w:lang w:val="en-US"/>
        </w:rPr>
        <w:t>×</w:t>
      </w:r>
      <w:r w:rsidR="00ED555C" w:rsidRPr="00685310">
        <w:rPr>
          <w:rFonts w:eastAsia="宋体" w:cs="Times New Roman"/>
          <w:kern w:val="2"/>
          <w:lang w:val="en-US"/>
        </w:rPr>
        <w:t>16</w:t>
      </w:r>
      <w:r w:rsidR="00ED555C" w:rsidRPr="00685310">
        <w:rPr>
          <w:rFonts w:eastAsia="宋体" w:cs="Times New Roman" w:hint="eastAsia"/>
          <w:kern w:val="2"/>
          <w:lang w:val="en-US"/>
        </w:rPr>
        <w:t>0mm</w:t>
      </w:r>
      <w:r w:rsidR="00ED555C" w:rsidRPr="00685310">
        <w:rPr>
          <w:rFonts w:eastAsia="宋体" w:cs="Times New Roman" w:hint="eastAsia"/>
          <w:kern w:val="2"/>
          <w:lang w:val="en-US"/>
        </w:rPr>
        <w:t>的长方体试件，标准养护</w:t>
      </w:r>
      <w:r w:rsidR="00ED555C" w:rsidRPr="00685310">
        <w:rPr>
          <w:rFonts w:eastAsia="宋体" w:cs="Times New Roman" w:hint="eastAsia"/>
          <w:kern w:val="2"/>
          <w:lang w:val="en-US"/>
        </w:rPr>
        <w:t>28</w:t>
      </w:r>
      <w:r w:rsidR="00ED555C" w:rsidRPr="00685310">
        <w:rPr>
          <w:rFonts w:eastAsia="宋体" w:cs="Times New Roman" w:hint="eastAsia"/>
          <w:kern w:val="2"/>
          <w:lang w:val="en-US"/>
        </w:rPr>
        <w:t>天后进行抗压强度试验。</w:t>
      </w:r>
    </w:p>
    <w:p w14:paraId="6D9B94DE" w14:textId="78E4CA68" w:rsidR="008C415A" w:rsidRPr="00685310" w:rsidRDefault="008C415A" w:rsidP="003D5B4A">
      <w:pPr>
        <w:pStyle w:val="aff7"/>
        <w:ind w:firstLineChars="0" w:firstLine="420"/>
        <w:rPr>
          <w:rFonts w:eastAsia="宋体" w:cs="Times New Roman"/>
          <w:kern w:val="2"/>
          <w:lang w:val="en-US"/>
        </w:rPr>
      </w:pPr>
      <w:r>
        <w:rPr>
          <w:rFonts w:eastAsia="宋体" w:cs="Times New Roman" w:hint="eastAsia"/>
          <w:kern w:val="2"/>
          <w:lang w:val="en-US"/>
        </w:rPr>
        <w:t>检验方法：检查灌浆料强度试验报告及评定记录。</w:t>
      </w:r>
    </w:p>
    <w:p w14:paraId="784E871C" w14:textId="435AB286" w:rsidR="008C415A" w:rsidRDefault="00ED555C" w:rsidP="00ED555C">
      <w:pPr>
        <w:pStyle w:val="aff7"/>
        <w:ind w:firstLineChars="0" w:firstLine="0"/>
        <w:rPr>
          <w:rFonts w:eastAsia="宋体" w:cs="Times New Roman"/>
          <w:kern w:val="2"/>
          <w:lang w:val="en-US"/>
        </w:rPr>
      </w:pPr>
      <w:r>
        <w:rPr>
          <w:rFonts w:eastAsia="宋体" w:cs="Times New Roman"/>
          <w:b/>
          <w:bCs/>
        </w:rPr>
        <w:t>9</w:t>
      </w:r>
      <w:r w:rsidRPr="00353B3F">
        <w:rPr>
          <w:rFonts w:eastAsia="宋体" w:cs="Times New Roman"/>
          <w:b/>
          <w:bCs/>
        </w:rPr>
        <w:t>.</w:t>
      </w:r>
      <w:r>
        <w:rPr>
          <w:rFonts w:eastAsia="宋体" w:cs="Times New Roman"/>
          <w:b/>
          <w:bCs/>
        </w:rPr>
        <w:t>2</w:t>
      </w:r>
      <w:r w:rsidRPr="00353B3F">
        <w:rPr>
          <w:rFonts w:eastAsia="宋体" w:cs="Times New Roman"/>
          <w:b/>
          <w:bCs/>
        </w:rPr>
        <w:t>.</w:t>
      </w:r>
      <w:r w:rsidR="008C415A">
        <w:rPr>
          <w:rFonts w:eastAsia="宋体" w:cs="Times New Roman"/>
          <w:b/>
          <w:bCs/>
        </w:rPr>
        <w:t>5</w:t>
      </w:r>
      <w:r w:rsidR="008C415A" w:rsidRPr="00353B3F">
        <w:rPr>
          <w:rFonts w:eastAsia="宋体" w:cs="Times New Roman"/>
        </w:rPr>
        <w:t xml:space="preserve">  </w:t>
      </w:r>
      <w:r w:rsidRPr="00685310">
        <w:rPr>
          <w:rFonts w:eastAsia="宋体" w:cs="Times New Roman" w:hint="eastAsia"/>
          <w:kern w:val="2"/>
          <w:lang w:val="en-US"/>
        </w:rPr>
        <w:t>预应力空心墙板之间、预应力空心墙板与构造柱之间竖向接缝灌浆应密实饱满、表面平滑</w:t>
      </w:r>
      <w:r w:rsidR="008C415A">
        <w:rPr>
          <w:rFonts w:eastAsia="宋体" w:cs="Times New Roman" w:hint="eastAsia"/>
          <w:kern w:val="2"/>
          <w:lang w:val="en-US"/>
        </w:rPr>
        <w:t>。</w:t>
      </w:r>
    </w:p>
    <w:p w14:paraId="52BEB208" w14:textId="77777777" w:rsidR="008C415A" w:rsidRDefault="008C415A" w:rsidP="008C415A">
      <w:pPr>
        <w:pStyle w:val="aff7"/>
        <w:ind w:firstLineChars="0" w:firstLine="420"/>
        <w:rPr>
          <w:rFonts w:eastAsia="宋体" w:cs="Times New Roman"/>
          <w:kern w:val="2"/>
          <w:lang w:val="en-US"/>
        </w:rPr>
      </w:pPr>
      <w:r>
        <w:rPr>
          <w:rFonts w:eastAsia="宋体" w:cs="Times New Roman" w:hint="eastAsia"/>
          <w:kern w:val="2"/>
          <w:lang w:val="en-US"/>
        </w:rPr>
        <w:t>检查数量：全数检查。</w:t>
      </w:r>
    </w:p>
    <w:p w14:paraId="6369CA16" w14:textId="147D929C" w:rsidR="00ED555C" w:rsidRPr="00685310" w:rsidRDefault="008C415A" w:rsidP="003D5B4A">
      <w:pPr>
        <w:pStyle w:val="aff7"/>
        <w:ind w:firstLineChars="0" w:firstLine="420"/>
        <w:rPr>
          <w:rFonts w:eastAsia="宋体" w:cs="Times New Roman"/>
          <w:kern w:val="2"/>
          <w:lang w:val="en-US"/>
        </w:rPr>
      </w:pPr>
      <w:r>
        <w:rPr>
          <w:rFonts w:eastAsia="宋体" w:cs="Times New Roman" w:hint="eastAsia"/>
          <w:kern w:val="2"/>
          <w:lang w:val="en-US"/>
        </w:rPr>
        <w:t>检验方法：观察；</w:t>
      </w:r>
      <w:r w:rsidR="00ED555C" w:rsidRPr="00685310">
        <w:rPr>
          <w:rFonts w:eastAsia="宋体" w:cs="Times New Roman" w:hint="eastAsia"/>
          <w:kern w:val="2"/>
          <w:lang w:val="en-US"/>
        </w:rPr>
        <w:t>检查灌浆施工质量检查记录。</w:t>
      </w:r>
    </w:p>
    <w:p w14:paraId="5B31E97C" w14:textId="16D26559" w:rsidR="008C415A" w:rsidRDefault="00ED555C" w:rsidP="00ED555C">
      <w:pPr>
        <w:pStyle w:val="aff7"/>
        <w:ind w:firstLineChars="0" w:firstLine="0"/>
        <w:rPr>
          <w:rFonts w:eastAsia="宋体" w:cs="Times New Roman"/>
          <w:kern w:val="2"/>
          <w:lang w:val="en-US"/>
        </w:rPr>
      </w:pPr>
      <w:r>
        <w:rPr>
          <w:rFonts w:eastAsia="宋体" w:cs="Times New Roman"/>
          <w:b/>
          <w:bCs/>
        </w:rPr>
        <w:t>9</w:t>
      </w:r>
      <w:r w:rsidRPr="00353B3F">
        <w:rPr>
          <w:rFonts w:eastAsia="宋体" w:cs="Times New Roman"/>
          <w:b/>
          <w:bCs/>
        </w:rPr>
        <w:t>.</w:t>
      </w:r>
      <w:r>
        <w:rPr>
          <w:rFonts w:eastAsia="宋体" w:cs="Times New Roman"/>
          <w:b/>
          <w:bCs/>
        </w:rPr>
        <w:t>2</w:t>
      </w:r>
      <w:r w:rsidRPr="00353B3F">
        <w:rPr>
          <w:rFonts w:eastAsia="宋体" w:cs="Times New Roman"/>
          <w:b/>
          <w:bCs/>
        </w:rPr>
        <w:t>.</w:t>
      </w:r>
      <w:r w:rsidR="008C415A">
        <w:rPr>
          <w:rFonts w:eastAsia="宋体" w:cs="Times New Roman"/>
          <w:b/>
          <w:bCs/>
        </w:rPr>
        <w:t>6</w:t>
      </w:r>
      <w:r w:rsidR="008C415A" w:rsidRPr="00353B3F">
        <w:rPr>
          <w:rFonts w:eastAsia="宋体" w:cs="Times New Roman"/>
        </w:rPr>
        <w:t xml:space="preserve">  </w:t>
      </w:r>
      <w:r w:rsidRPr="00685310">
        <w:rPr>
          <w:rFonts w:eastAsia="宋体" w:cs="Times New Roman" w:hint="eastAsia"/>
          <w:kern w:val="2"/>
          <w:lang w:val="en-US"/>
        </w:rPr>
        <w:t>预应力空心墙板之间、预应力空心墙板与构造柱之间竖向接缝用</w:t>
      </w:r>
      <w:r w:rsidR="008C415A" w:rsidRPr="00685310">
        <w:rPr>
          <w:rFonts w:eastAsia="宋体" w:cs="Times New Roman" w:hint="eastAsia"/>
          <w:kern w:val="2"/>
          <w:lang w:val="en-US"/>
        </w:rPr>
        <w:t>的</w:t>
      </w:r>
      <w:r w:rsidRPr="00685310">
        <w:rPr>
          <w:rFonts w:eastAsia="宋体" w:cs="Times New Roman" w:hint="eastAsia"/>
          <w:kern w:val="2"/>
          <w:lang w:val="en-US"/>
        </w:rPr>
        <w:t>砂浆强度应满足设计要求</w:t>
      </w:r>
      <w:r w:rsidR="008C415A">
        <w:rPr>
          <w:rFonts w:eastAsia="宋体" w:cs="Times New Roman" w:hint="eastAsia"/>
          <w:kern w:val="2"/>
          <w:lang w:val="en-US"/>
        </w:rPr>
        <w:t>。</w:t>
      </w:r>
    </w:p>
    <w:p w14:paraId="6C7A98EA" w14:textId="1212D180" w:rsidR="00ED555C" w:rsidRDefault="008C415A" w:rsidP="008C415A">
      <w:pPr>
        <w:pStyle w:val="aff7"/>
        <w:ind w:firstLineChars="0" w:firstLine="420"/>
        <w:rPr>
          <w:rFonts w:eastAsia="宋体" w:cs="Times New Roman"/>
          <w:kern w:val="2"/>
          <w:lang w:val="en-US"/>
        </w:rPr>
      </w:pPr>
      <w:r>
        <w:rPr>
          <w:rFonts w:eastAsia="宋体" w:cs="Times New Roman" w:hint="eastAsia"/>
          <w:kern w:val="2"/>
          <w:lang w:val="en-US"/>
        </w:rPr>
        <w:t>检查数量：按批检验，以每层为一个检验批；</w:t>
      </w:r>
      <w:r w:rsidR="00ED555C" w:rsidRPr="00685310">
        <w:rPr>
          <w:rFonts w:eastAsia="宋体" w:cs="Times New Roman" w:hint="eastAsia"/>
          <w:kern w:val="2"/>
          <w:lang w:val="en-US"/>
        </w:rPr>
        <w:t>每工作班应制作</w:t>
      </w:r>
      <w:r w:rsidR="00ED555C" w:rsidRPr="00685310">
        <w:rPr>
          <w:rFonts w:eastAsia="宋体" w:cs="Times New Roman" w:hint="eastAsia"/>
          <w:kern w:val="2"/>
          <w:lang w:val="en-US"/>
        </w:rPr>
        <w:t>1</w:t>
      </w:r>
      <w:r w:rsidR="00ED555C" w:rsidRPr="00685310">
        <w:rPr>
          <w:rFonts w:eastAsia="宋体" w:cs="Times New Roman" w:hint="eastAsia"/>
          <w:kern w:val="2"/>
          <w:lang w:val="en-US"/>
        </w:rPr>
        <w:t>组且每层不应少于</w:t>
      </w:r>
      <w:r w:rsidR="00ED555C" w:rsidRPr="00685310">
        <w:rPr>
          <w:rFonts w:eastAsia="宋体" w:cs="Times New Roman" w:hint="eastAsia"/>
          <w:kern w:val="2"/>
          <w:lang w:val="en-US"/>
        </w:rPr>
        <w:t>3</w:t>
      </w:r>
      <w:r w:rsidR="00ED555C" w:rsidRPr="00685310">
        <w:rPr>
          <w:rFonts w:eastAsia="宋体" w:cs="Times New Roman" w:hint="eastAsia"/>
          <w:kern w:val="2"/>
          <w:lang w:val="en-US"/>
        </w:rPr>
        <w:t>组边长为</w:t>
      </w:r>
      <w:r w:rsidR="00ED555C" w:rsidRPr="00685310">
        <w:rPr>
          <w:rFonts w:eastAsia="宋体" w:cs="Times New Roman" w:hint="eastAsia"/>
          <w:kern w:val="2"/>
          <w:lang w:val="en-US"/>
        </w:rPr>
        <w:t>7</w:t>
      </w:r>
      <w:r w:rsidR="00ED555C" w:rsidRPr="00685310">
        <w:rPr>
          <w:rFonts w:eastAsia="宋体" w:cs="Times New Roman"/>
          <w:kern w:val="2"/>
          <w:lang w:val="en-US"/>
        </w:rPr>
        <w:t>0.7mm</w:t>
      </w:r>
      <w:r w:rsidR="00ED555C" w:rsidRPr="00685310">
        <w:rPr>
          <w:rFonts w:eastAsia="宋体" w:cs="Times New Roman" w:hint="eastAsia"/>
          <w:kern w:val="2"/>
          <w:lang w:val="en-US"/>
        </w:rPr>
        <w:t>的立方体试件，标准养护</w:t>
      </w:r>
      <w:r w:rsidR="00ED555C" w:rsidRPr="00685310">
        <w:rPr>
          <w:rFonts w:eastAsia="宋体" w:cs="Times New Roman" w:hint="eastAsia"/>
          <w:kern w:val="2"/>
          <w:lang w:val="en-US"/>
        </w:rPr>
        <w:t>28</w:t>
      </w:r>
      <w:r w:rsidR="00ED555C" w:rsidRPr="00685310">
        <w:rPr>
          <w:rFonts w:eastAsia="宋体" w:cs="Times New Roman" w:hint="eastAsia"/>
          <w:kern w:val="2"/>
          <w:lang w:val="en-US"/>
        </w:rPr>
        <w:t>天后进行抗压强度试验。</w:t>
      </w:r>
    </w:p>
    <w:p w14:paraId="0A6245D8" w14:textId="32E4B289" w:rsidR="008C415A" w:rsidRDefault="008C415A" w:rsidP="003D5B4A">
      <w:pPr>
        <w:pStyle w:val="aff7"/>
        <w:ind w:firstLineChars="0" w:firstLine="420"/>
        <w:rPr>
          <w:rFonts w:eastAsia="宋体" w:cs="Times New Roman"/>
        </w:rPr>
      </w:pPr>
      <w:r>
        <w:rPr>
          <w:rFonts w:eastAsia="宋体" w:cs="Times New Roman" w:hint="eastAsia"/>
          <w:kern w:val="2"/>
          <w:lang w:val="en-US"/>
        </w:rPr>
        <w:t>检验方法：</w:t>
      </w:r>
      <w:r w:rsidRPr="00685310">
        <w:rPr>
          <w:rFonts w:eastAsia="宋体" w:cs="Times New Roman" w:hint="eastAsia"/>
          <w:kern w:val="2"/>
          <w:lang w:val="en-US"/>
        </w:rPr>
        <w:t>检查灌缝砂浆强度试验报告及评定记录</w:t>
      </w:r>
      <w:r>
        <w:rPr>
          <w:rFonts w:eastAsia="宋体" w:cs="Times New Roman" w:hint="eastAsia"/>
          <w:kern w:val="2"/>
          <w:lang w:val="en-US"/>
        </w:rPr>
        <w:t>。</w:t>
      </w:r>
    </w:p>
    <w:p w14:paraId="1E622E32" w14:textId="08A90267" w:rsidR="00626C71" w:rsidRDefault="00ED555C" w:rsidP="00ED555C">
      <w:pPr>
        <w:pStyle w:val="aff7"/>
        <w:ind w:firstLineChars="0" w:firstLine="0"/>
        <w:rPr>
          <w:rFonts w:eastAsia="宋体" w:cs="Times New Roman"/>
          <w:kern w:val="2"/>
          <w:lang w:val="en-US"/>
        </w:rPr>
      </w:pPr>
      <w:r>
        <w:rPr>
          <w:rFonts w:eastAsia="宋体" w:cs="Times New Roman"/>
          <w:b/>
          <w:bCs/>
        </w:rPr>
        <w:t>9</w:t>
      </w:r>
      <w:r w:rsidRPr="00353B3F">
        <w:rPr>
          <w:rFonts w:eastAsia="宋体" w:cs="Times New Roman"/>
          <w:b/>
          <w:bCs/>
        </w:rPr>
        <w:t>.</w:t>
      </w:r>
      <w:r>
        <w:rPr>
          <w:rFonts w:eastAsia="宋体" w:cs="Times New Roman"/>
          <w:b/>
          <w:bCs/>
        </w:rPr>
        <w:t>2</w:t>
      </w:r>
      <w:r w:rsidRPr="00353B3F">
        <w:rPr>
          <w:rFonts w:eastAsia="宋体" w:cs="Times New Roman"/>
          <w:b/>
          <w:bCs/>
        </w:rPr>
        <w:t>.</w:t>
      </w:r>
      <w:r w:rsidR="008C415A">
        <w:rPr>
          <w:rFonts w:eastAsia="宋体" w:cs="Times New Roman"/>
          <w:b/>
          <w:bCs/>
        </w:rPr>
        <w:t>7</w:t>
      </w:r>
      <w:r w:rsidR="008C415A" w:rsidRPr="00353B3F">
        <w:rPr>
          <w:rFonts w:eastAsia="宋体" w:cs="Times New Roman"/>
        </w:rPr>
        <w:t xml:space="preserve">  </w:t>
      </w:r>
      <w:r w:rsidRPr="00685310">
        <w:rPr>
          <w:rFonts w:eastAsia="宋体" w:cs="Times New Roman" w:hint="eastAsia"/>
          <w:kern w:val="2"/>
          <w:lang w:val="en-US"/>
        </w:rPr>
        <w:t>预应力空心墙板</w:t>
      </w:r>
      <w:r w:rsidR="00626C71">
        <w:rPr>
          <w:rFonts w:eastAsia="宋体" w:cs="Times New Roman" w:hint="eastAsia"/>
          <w:kern w:val="2"/>
          <w:lang w:val="en-US"/>
        </w:rPr>
        <w:t>底部接缝</w:t>
      </w:r>
      <w:r w:rsidRPr="00685310">
        <w:rPr>
          <w:rFonts w:eastAsia="宋体" w:cs="Times New Roman" w:hint="eastAsia"/>
          <w:kern w:val="2"/>
          <w:lang w:val="en-US"/>
        </w:rPr>
        <w:t>的坐浆应密实饱满、表面平滑</w:t>
      </w:r>
      <w:r w:rsidR="00626C71">
        <w:rPr>
          <w:rFonts w:eastAsia="宋体" w:cs="Times New Roman" w:hint="eastAsia"/>
          <w:kern w:val="2"/>
          <w:lang w:val="en-US"/>
        </w:rPr>
        <w:t>。</w:t>
      </w:r>
    </w:p>
    <w:p w14:paraId="6F570E75" w14:textId="77777777" w:rsidR="00626C71" w:rsidRDefault="00626C71" w:rsidP="00626C71">
      <w:pPr>
        <w:pStyle w:val="aff7"/>
        <w:ind w:firstLineChars="0" w:firstLine="420"/>
        <w:rPr>
          <w:rFonts w:eastAsia="宋体" w:cs="Times New Roman"/>
          <w:kern w:val="2"/>
          <w:lang w:val="en-US"/>
        </w:rPr>
      </w:pPr>
      <w:r>
        <w:rPr>
          <w:rFonts w:eastAsia="宋体" w:cs="Times New Roman" w:hint="eastAsia"/>
          <w:kern w:val="2"/>
          <w:lang w:val="en-US"/>
        </w:rPr>
        <w:t>检查数量：全数检查。</w:t>
      </w:r>
    </w:p>
    <w:p w14:paraId="36492A91" w14:textId="0ED6AA7B" w:rsidR="00ED555C" w:rsidRPr="00685310" w:rsidRDefault="00626C71" w:rsidP="003D5B4A">
      <w:pPr>
        <w:pStyle w:val="aff7"/>
        <w:ind w:firstLineChars="0" w:firstLine="420"/>
        <w:rPr>
          <w:rFonts w:eastAsia="宋体" w:cs="Times New Roman"/>
          <w:kern w:val="2"/>
          <w:lang w:val="en-US"/>
        </w:rPr>
      </w:pPr>
      <w:r>
        <w:rPr>
          <w:rFonts w:eastAsia="宋体" w:cs="Times New Roman" w:hint="eastAsia"/>
          <w:kern w:val="2"/>
          <w:lang w:val="en-US"/>
        </w:rPr>
        <w:lastRenderedPageBreak/>
        <w:t>检验方法：观察；</w:t>
      </w:r>
      <w:r w:rsidR="00ED555C" w:rsidRPr="00685310">
        <w:rPr>
          <w:rFonts w:eastAsia="宋体" w:cs="Times New Roman" w:hint="eastAsia"/>
          <w:kern w:val="2"/>
          <w:lang w:val="en-US"/>
        </w:rPr>
        <w:t>检查坐浆施工质量检查记录。</w:t>
      </w:r>
    </w:p>
    <w:p w14:paraId="0674B271" w14:textId="3A0BEDBC" w:rsidR="00626C71" w:rsidRDefault="00ED555C" w:rsidP="00ED555C">
      <w:pPr>
        <w:pStyle w:val="aff7"/>
        <w:ind w:firstLineChars="0" w:firstLine="0"/>
        <w:rPr>
          <w:rFonts w:eastAsia="宋体" w:cs="Times New Roman"/>
          <w:kern w:val="2"/>
          <w:lang w:val="en-US"/>
        </w:rPr>
      </w:pPr>
      <w:r>
        <w:rPr>
          <w:rFonts w:eastAsia="宋体" w:cs="Times New Roman"/>
          <w:b/>
          <w:bCs/>
        </w:rPr>
        <w:t>9</w:t>
      </w:r>
      <w:r w:rsidRPr="00353B3F">
        <w:rPr>
          <w:rFonts w:eastAsia="宋体" w:cs="Times New Roman"/>
          <w:b/>
          <w:bCs/>
        </w:rPr>
        <w:t>.</w:t>
      </w:r>
      <w:r>
        <w:rPr>
          <w:rFonts w:eastAsia="宋体" w:cs="Times New Roman"/>
          <w:b/>
          <w:bCs/>
        </w:rPr>
        <w:t>2</w:t>
      </w:r>
      <w:r w:rsidRPr="00353B3F">
        <w:rPr>
          <w:rFonts w:eastAsia="宋体" w:cs="Times New Roman"/>
          <w:b/>
          <w:bCs/>
        </w:rPr>
        <w:t>.</w:t>
      </w:r>
      <w:r w:rsidR="00626C71">
        <w:rPr>
          <w:rFonts w:eastAsia="宋体" w:cs="Times New Roman"/>
          <w:b/>
          <w:bCs/>
        </w:rPr>
        <w:t>8</w:t>
      </w:r>
      <w:r w:rsidR="00626C71" w:rsidRPr="00353B3F">
        <w:rPr>
          <w:rFonts w:eastAsia="宋体" w:cs="Times New Roman"/>
        </w:rPr>
        <w:t xml:space="preserve">  </w:t>
      </w:r>
      <w:r w:rsidRPr="00685310">
        <w:rPr>
          <w:rFonts w:eastAsia="宋体" w:cs="Times New Roman" w:hint="eastAsia"/>
          <w:kern w:val="2"/>
          <w:lang w:val="en-US"/>
        </w:rPr>
        <w:t>预应力空心墙板</w:t>
      </w:r>
      <w:r w:rsidR="00626C71">
        <w:rPr>
          <w:rFonts w:eastAsia="宋体" w:cs="Times New Roman" w:hint="eastAsia"/>
          <w:kern w:val="2"/>
          <w:lang w:val="en-US"/>
        </w:rPr>
        <w:t>底部接缝</w:t>
      </w:r>
      <w:r w:rsidRPr="00685310">
        <w:rPr>
          <w:rFonts w:eastAsia="宋体" w:cs="Times New Roman" w:hint="eastAsia"/>
          <w:kern w:val="2"/>
          <w:lang w:val="en-US"/>
        </w:rPr>
        <w:t>坐浆强度应满足设计要求</w:t>
      </w:r>
      <w:r w:rsidR="00626C71">
        <w:rPr>
          <w:rFonts w:eastAsia="宋体" w:cs="Times New Roman" w:hint="eastAsia"/>
          <w:kern w:val="2"/>
          <w:lang w:val="en-US"/>
        </w:rPr>
        <w:t>。</w:t>
      </w:r>
    </w:p>
    <w:p w14:paraId="2FF2C356" w14:textId="17F42A79" w:rsidR="00ED555C" w:rsidRDefault="00626C71" w:rsidP="00626C71">
      <w:pPr>
        <w:pStyle w:val="aff7"/>
        <w:ind w:firstLineChars="0" w:firstLine="420"/>
        <w:rPr>
          <w:rFonts w:eastAsia="宋体" w:cs="Times New Roman"/>
          <w:kern w:val="2"/>
          <w:lang w:val="en-US"/>
        </w:rPr>
      </w:pPr>
      <w:r>
        <w:rPr>
          <w:rFonts w:eastAsia="宋体" w:cs="Times New Roman" w:hint="eastAsia"/>
          <w:kern w:val="2"/>
          <w:lang w:val="en-US"/>
        </w:rPr>
        <w:t>检查数量：按批检验，以每层为一个检验批；</w:t>
      </w:r>
      <w:r w:rsidR="00ED555C" w:rsidRPr="00685310">
        <w:rPr>
          <w:rFonts w:eastAsia="宋体" w:cs="Times New Roman" w:hint="eastAsia"/>
          <w:kern w:val="2"/>
          <w:lang w:val="en-US"/>
        </w:rPr>
        <w:t>每工作班应制作</w:t>
      </w:r>
      <w:r w:rsidR="00ED555C" w:rsidRPr="00685310">
        <w:rPr>
          <w:rFonts w:eastAsia="宋体" w:cs="Times New Roman" w:hint="eastAsia"/>
          <w:kern w:val="2"/>
          <w:lang w:val="en-US"/>
        </w:rPr>
        <w:t>1</w:t>
      </w:r>
      <w:r w:rsidR="00ED555C" w:rsidRPr="00685310">
        <w:rPr>
          <w:rFonts w:eastAsia="宋体" w:cs="Times New Roman" w:hint="eastAsia"/>
          <w:kern w:val="2"/>
          <w:lang w:val="en-US"/>
        </w:rPr>
        <w:t>组且每层不应少于</w:t>
      </w:r>
      <w:r w:rsidR="00ED555C" w:rsidRPr="00685310">
        <w:rPr>
          <w:rFonts w:eastAsia="宋体" w:cs="Times New Roman" w:hint="eastAsia"/>
          <w:kern w:val="2"/>
          <w:lang w:val="en-US"/>
        </w:rPr>
        <w:t>3</w:t>
      </w:r>
      <w:r w:rsidR="00ED555C" w:rsidRPr="00685310">
        <w:rPr>
          <w:rFonts w:eastAsia="宋体" w:cs="Times New Roman" w:hint="eastAsia"/>
          <w:kern w:val="2"/>
          <w:lang w:val="en-US"/>
        </w:rPr>
        <w:t>组边长为</w:t>
      </w:r>
      <w:r w:rsidR="00ED555C" w:rsidRPr="00685310">
        <w:rPr>
          <w:rFonts w:eastAsia="宋体" w:cs="Times New Roman" w:hint="eastAsia"/>
          <w:kern w:val="2"/>
          <w:lang w:val="en-US"/>
        </w:rPr>
        <w:t>7</w:t>
      </w:r>
      <w:r w:rsidR="00ED555C" w:rsidRPr="00685310">
        <w:rPr>
          <w:rFonts w:eastAsia="宋体" w:cs="Times New Roman"/>
          <w:kern w:val="2"/>
          <w:lang w:val="en-US"/>
        </w:rPr>
        <w:t>0.7mm</w:t>
      </w:r>
      <w:r w:rsidR="00ED555C" w:rsidRPr="00685310">
        <w:rPr>
          <w:rFonts w:eastAsia="宋体" w:cs="Times New Roman" w:hint="eastAsia"/>
          <w:kern w:val="2"/>
          <w:lang w:val="en-US"/>
        </w:rPr>
        <w:t>的立方体试件，标准养护</w:t>
      </w:r>
      <w:r w:rsidR="00ED555C" w:rsidRPr="00685310">
        <w:rPr>
          <w:rFonts w:eastAsia="宋体" w:cs="Times New Roman" w:hint="eastAsia"/>
          <w:kern w:val="2"/>
          <w:lang w:val="en-US"/>
        </w:rPr>
        <w:t>28</w:t>
      </w:r>
      <w:r w:rsidR="00ED555C" w:rsidRPr="00685310">
        <w:rPr>
          <w:rFonts w:eastAsia="宋体" w:cs="Times New Roman" w:hint="eastAsia"/>
          <w:kern w:val="2"/>
          <w:lang w:val="en-US"/>
        </w:rPr>
        <w:t>天后进行抗压强度试验。</w:t>
      </w:r>
    </w:p>
    <w:p w14:paraId="6D595C86" w14:textId="1C012016" w:rsidR="00626C71" w:rsidRPr="00685310" w:rsidRDefault="00626C71" w:rsidP="003D5B4A">
      <w:pPr>
        <w:pStyle w:val="aff7"/>
        <w:ind w:firstLineChars="0" w:firstLine="420"/>
        <w:rPr>
          <w:rFonts w:eastAsia="宋体" w:cs="Times New Roman"/>
          <w:kern w:val="2"/>
          <w:lang w:val="en-US"/>
        </w:rPr>
      </w:pPr>
      <w:r>
        <w:rPr>
          <w:rFonts w:eastAsia="宋体" w:cs="Times New Roman" w:hint="eastAsia"/>
          <w:kern w:val="2"/>
          <w:lang w:val="en-US"/>
        </w:rPr>
        <w:t>检验方法：</w:t>
      </w:r>
      <w:r w:rsidRPr="00685310">
        <w:rPr>
          <w:rFonts w:eastAsia="宋体" w:cs="Times New Roman" w:hint="eastAsia"/>
          <w:kern w:val="2"/>
          <w:lang w:val="en-US"/>
        </w:rPr>
        <w:t>检查坐浆材料强度试验报告及评定记录</w:t>
      </w:r>
      <w:r>
        <w:rPr>
          <w:rFonts w:eastAsia="宋体" w:cs="Times New Roman" w:hint="eastAsia"/>
          <w:kern w:val="2"/>
          <w:lang w:val="en-US"/>
        </w:rPr>
        <w:t>。</w:t>
      </w:r>
    </w:p>
    <w:p w14:paraId="0F3C78BC" w14:textId="50005D9B" w:rsidR="00ED555C" w:rsidRDefault="00ED555C" w:rsidP="00ED555C">
      <w:pPr>
        <w:pStyle w:val="aff7"/>
        <w:ind w:firstLineChars="0" w:firstLine="0"/>
        <w:rPr>
          <w:rFonts w:eastAsia="宋体" w:cs="Times New Roman"/>
          <w:kern w:val="2"/>
          <w:lang w:val="en-US"/>
        </w:rPr>
      </w:pPr>
      <w:r>
        <w:rPr>
          <w:rFonts w:eastAsia="宋体" w:cs="Times New Roman"/>
          <w:b/>
          <w:bCs/>
        </w:rPr>
        <w:t>9</w:t>
      </w:r>
      <w:r w:rsidRPr="00353B3F">
        <w:rPr>
          <w:rFonts w:eastAsia="宋体" w:cs="Times New Roman"/>
          <w:b/>
          <w:bCs/>
        </w:rPr>
        <w:t>.</w:t>
      </w:r>
      <w:r>
        <w:rPr>
          <w:rFonts w:eastAsia="宋体" w:cs="Times New Roman"/>
          <w:b/>
          <w:bCs/>
        </w:rPr>
        <w:t>2</w:t>
      </w:r>
      <w:r w:rsidRPr="00353B3F">
        <w:rPr>
          <w:rFonts w:eastAsia="宋体" w:cs="Times New Roman"/>
          <w:b/>
          <w:bCs/>
        </w:rPr>
        <w:t>.</w:t>
      </w:r>
      <w:r w:rsidR="00626C71">
        <w:rPr>
          <w:rFonts w:eastAsia="宋体" w:cs="Times New Roman"/>
          <w:b/>
          <w:bCs/>
        </w:rPr>
        <w:t>9</w:t>
      </w:r>
      <w:r w:rsidR="00626C71" w:rsidRPr="00353B3F">
        <w:rPr>
          <w:rFonts w:eastAsia="宋体" w:cs="Times New Roman"/>
        </w:rPr>
        <w:t xml:space="preserve">  </w:t>
      </w:r>
      <w:r w:rsidRPr="00685310">
        <w:rPr>
          <w:rFonts w:eastAsia="宋体" w:cs="Times New Roman" w:hint="eastAsia"/>
          <w:kern w:val="2"/>
          <w:lang w:val="en-US"/>
        </w:rPr>
        <w:t>在浇筑叠合层混凝土之前，应</w:t>
      </w:r>
      <w:r w:rsidR="00626C71">
        <w:rPr>
          <w:rFonts w:eastAsia="宋体" w:cs="Times New Roman" w:hint="eastAsia"/>
          <w:kern w:val="2"/>
          <w:lang w:val="en-US"/>
        </w:rPr>
        <w:t>进行</w:t>
      </w:r>
      <w:r w:rsidRPr="00685310">
        <w:rPr>
          <w:rFonts w:eastAsia="宋体" w:cs="Times New Roman" w:hint="eastAsia"/>
          <w:kern w:val="2"/>
          <w:lang w:val="en-US"/>
        </w:rPr>
        <w:t>钢筋隐蔽工程验收，其内容包括钢筋品种、规格、数量、位置和连接接头位置以及预埋管、线盒数量、位置等。</w:t>
      </w:r>
    </w:p>
    <w:p w14:paraId="0FBC8CD5" w14:textId="5B6F3C22" w:rsidR="00626C71" w:rsidRDefault="00626C71" w:rsidP="00ED555C">
      <w:pPr>
        <w:pStyle w:val="aff7"/>
        <w:ind w:firstLineChars="0" w:firstLine="0"/>
        <w:rPr>
          <w:rFonts w:eastAsia="宋体" w:cs="Times New Roman"/>
          <w:kern w:val="2"/>
          <w:lang w:val="en-US"/>
        </w:rPr>
      </w:pPr>
      <w:r>
        <w:rPr>
          <w:rFonts w:eastAsia="宋体" w:cs="Times New Roman"/>
          <w:kern w:val="2"/>
          <w:lang w:val="en-US"/>
        </w:rPr>
        <w:tab/>
      </w:r>
      <w:r>
        <w:rPr>
          <w:rFonts w:eastAsia="宋体" w:cs="Times New Roman" w:hint="eastAsia"/>
          <w:kern w:val="2"/>
          <w:lang w:val="en-US"/>
        </w:rPr>
        <w:t>检查数量：全数检查。</w:t>
      </w:r>
    </w:p>
    <w:p w14:paraId="55FF6B82" w14:textId="2C296DAD" w:rsidR="00626C71" w:rsidRPr="00685310" w:rsidRDefault="00626C71" w:rsidP="00ED555C">
      <w:pPr>
        <w:pStyle w:val="aff7"/>
        <w:ind w:firstLineChars="0" w:firstLine="0"/>
        <w:rPr>
          <w:rFonts w:eastAsia="宋体" w:cs="Times New Roman"/>
          <w:kern w:val="2"/>
          <w:lang w:val="en-US"/>
        </w:rPr>
      </w:pPr>
      <w:r>
        <w:rPr>
          <w:rFonts w:eastAsia="宋体" w:cs="Times New Roman"/>
          <w:kern w:val="2"/>
          <w:lang w:val="en-US"/>
        </w:rPr>
        <w:tab/>
      </w:r>
      <w:r>
        <w:rPr>
          <w:rFonts w:eastAsia="宋体" w:cs="Times New Roman" w:hint="eastAsia"/>
          <w:kern w:val="2"/>
          <w:lang w:val="en-US"/>
        </w:rPr>
        <w:t>检验方法：观察；钢尺检查。</w:t>
      </w:r>
    </w:p>
    <w:p w14:paraId="68E380D5" w14:textId="694D3A41" w:rsidR="00626C71" w:rsidRDefault="00ED555C" w:rsidP="00ED555C">
      <w:pPr>
        <w:pStyle w:val="aff7"/>
        <w:ind w:firstLineChars="0" w:firstLine="0"/>
        <w:rPr>
          <w:rFonts w:eastAsia="宋体" w:cs="Times New Roman"/>
          <w:kern w:val="2"/>
          <w:lang w:val="en-US"/>
        </w:rPr>
      </w:pPr>
      <w:r>
        <w:rPr>
          <w:rFonts w:eastAsia="宋体" w:cs="Times New Roman"/>
          <w:b/>
          <w:bCs/>
        </w:rPr>
        <w:t>9</w:t>
      </w:r>
      <w:r w:rsidRPr="00353B3F">
        <w:rPr>
          <w:rFonts w:eastAsia="宋体" w:cs="Times New Roman"/>
          <w:b/>
          <w:bCs/>
        </w:rPr>
        <w:t>.</w:t>
      </w:r>
      <w:r>
        <w:rPr>
          <w:rFonts w:eastAsia="宋体" w:cs="Times New Roman"/>
          <w:b/>
          <w:bCs/>
        </w:rPr>
        <w:t>2</w:t>
      </w:r>
      <w:r w:rsidRPr="00353B3F">
        <w:rPr>
          <w:rFonts w:eastAsia="宋体" w:cs="Times New Roman"/>
          <w:b/>
          <w:bCs/>
        </w:rPr>
        <w:t>.</w:t>
      </w:r>
      <w:r w:rsidR="00626C71">
        <w:rPr>
          <w:rFonts w:eastAsia="宋体" w:cs="Times New Roman"/>
          <w:b/>
          <w:bCs/>
        </w:rPr>
        <w:t>10</w:t>
      </w:r>
      <w:r w:rsidR="00626C71" w:rsidRPr="00353B3F">
        <w:rPr>
          <w:rFonts w:eastAsia="宋体" w:cs="Times New Roman"/>
        </w:rPr>
        <w:t xml:space="preserve">  </w:t>
      </w:r>
      <w:r w:rsidR="00626C71">
        <w:rPr>
          <w:rFonts w:eastAsia="宋体" w:cs="Times New Roman" w:hint="eastAsia"/>
          <w:kern w:val="2"/>
          <w:lang w:val="en-US"/>
        </w:rPr>
        <w:t>后浇</w:t>
      </w:r>
      <w:r w:rsidRPr="00685310">
        <w:rPr>
          <w:rFonts w:eastAsia="宋体" w:cs="Times New Roman" w:hint="eastAsia"/>
          <w:kern w:val="2"/>
          <w:lang w:val="en-US"/>
        </w:rPr>
        <w:t>混凝土强度应符合设计要求</w:t>
      </w:r>
      <w:r w:rsidR="00626C71">
        <w:rPr>
          <w:rFonts w:eastAsia="宋体" w:cs="Times New Roman" w:hint="eastAsia"/>
          <w:kern w:val="2"/>
          <w:lang w:val="en-US"/>
        </w:rPr>
        <w:t>。</w:t>
      </w:r>
    </w:p>
    <w:p w14:paraId="146474C1" w14:textId="77777777" w:rsidR="00626C71" w:rsidRDefault="00626C71" w:rsidP="00626C71">
      <w:pPr>
        <w:pStyle w:val="aff7"/>
        <w:ind w:firstLineChars="0" w:firstLine="420"/>
        <w:rPr>
          <w:rFonts w:eastAsia="宋体" w:cs="Times New Roman"/>
          <w:kern w:val="2"/>
          <w:lang w:val="en-US"/>
        </w:rPr>
      </w:pPr>
      <w:r>
        <w:rPr>
          <w:rFonts w:eastAsia="宋体" w:cs="Times New Roman" w:hint="eastAsia"/>
          <w:kern w:val="2"/>
          <w:lang w:val="en-US"/>
        </w:rPr>
        <w:t>检查数量：全数检查。</w:t>
      </w:r>
    </w:p>
    <w:p w14:paraId="1DF08A82" w14:textId="2E682DAB" w:rsidR="00ED555C" w:rsidRDefault="00626C71" w:rsidP="003D5B4A">
      <w:pPr>
        <w:pStyle w:val="aff7"/>
        <w:ind w:firstLineChars="175" w:firstLine="420"/>
        <w:rPr>
          <w:rFonts w:eastAsia="宋体" w:cs="Times New Roman"/>
        </w:rPr>
      </w:pPr>
      <w:r>
        <w:rPr>
          <w:rFonts w:eastAsia="宋体" w:cs="Times New Roman" w:hint="eastAsia"/>
          <w:kern w:val="2"/>
          <w:lang w:val="en-US"/>
        </w:rPr>
        <w:t>检验方法：</w:t>
      </w:r>
      <w:r w:rsidR="00ED555C" w:rsidRPr="00685310">
        <w:rPr>
          <w:rFonts w:eastAsia="宋体" w:cs="Times New Roman" w:hint="eastAsia"/>
          <w:kern w:val="2"/>
          <w:lang w:val="en-US"/>
        </w:rPr>
        <w:t>检查混凝土强度试验报告。</w:t>
      </w:r>
    </w:p>
    <w:p w14:paraId="3D449FDD" w14:textId="3618FEB7" w:rsidR="00626C71" w:rsidRDefault="00ED555C" w:rsidP="00ED555C">
      <w:pPr>
        <w:pStyle w:val="aff7"/>
        <w:ind w:firstLineChars="0" w:firstLine="0"/>
        <w:rPr>
          <w:rFonts w:eastAsia="宋体" w:cs="Times New Roman"/>
          <w:kern w:val="2"/>
          <w:lang w:val="en-US"/>
        </w:rPr>
      </w:pPr>
      <w:r>
        <w:rPr>
          <w:rFonts w:eastAsia="宋体" w:cs="Times New Roman"/>
          <w:b/>
          <w:bCs/>
        </w:rPr>
        <w:t>9</w:t>
      </w:r>
      <w:r w:rsidRPr="00353B3F">
        <w:rPr>
          <w:rFonts w:eastAsia="宋体" w:cs="Times New Roman"/>
          <w:b/>
          <w:bCs/>
        </w:rPr>
        <w:t>.</w:t>
      </w:r>
      <w:r>
        <w:rPr>
          <w:rFonts w:eastAsia="宋体" w:cs="Times New Roman"/>
          <w:b/>
          <w:bCs/>
        </w:rPr>
        <w:t>2</w:t>
      </w:r>
      <w:r w:rsidRPr="00353B3F">
        <w:rPr>
          <w:rFonts w:eastAsia="宋体" w:cs="Times New Roman"/>
          <w:b/>
          <w:bCs/>
        </w:rPr>
        <w:t>.</w:t>
      </w:r>
      <w:r w:rsidR="00626C71">
        <w:rPr>
          <w:rFonts w:eastAsia="宋体" w:cs="Times New Roman"/>
          <w:b/>
          <w:bCs/>
        </w:rPr>
        <w:t>11</w:t>
      </w:r>
      <w:r w:rsidR="00626C71" w:rsidRPr="00353B3F">
        <w:rPr>
          <w:rFonts w:eastAsia="宋体" w:cs="Times New Roman"/>
        </w:rPr>
        <w:t xml:space="preserve">  </w:t>
      </w:r>
      <w:r w:rsidRPr="00685310">
        <w:rPr>
          <w:rFonts w:eastAsia="宋体" w:cs="Times New Roman" w:hint="eastAsia"/>
          <w:kern w:val="2"/>
          <w:lang w:val="en-US"/>
        </w:rPr>
        <w:t>装配式结构分项工程的外观质量不应有严重缺陷，且不得有影响结构性能和使用功能的尺寸偏差</w:t>
      </w:r>
      <w:r w:rsidR="00626C71">
        <w:rPr>
          <w:rFonts w:eastAsia="宋体" w:cs="Times New Roman" w:hint="eastAsia"/>
          <w:kern w:val="2"/>
          <w:lang w:val="en-US"/>
        </w:rPr>
        <w:t>。</w:t>
      </w:r>
    </w:p>
    <w:p w14:paraId="32A69CC1" w14:textId="77777777" w:rsidR="00626C71" w:rsidRDefault="00626C71" w:rsidP="00626C71">
      <w:pPr>
        <w:pStyle w:val="aff7"/>
        <w:ind w:firstLineChars="0" w:firstLine="420"/>
        <w:rPr>
          <w:rFonts w:eastAsia="宋体" w:cs="Times New Roman"/>
          <w:kern w:val="2"/>
          <w:lang w:val="en-US"/>
        </w:rPr>
      </w:pPr>
      <w:r>
        <w:rPr>
          <w:rFonts w:eastAsia="宋体" w:cs="Times New Roman" w:hint="eastAsia"/>
          <w:kern w:val="2"/>
          <w:lang w:val="en-US"/>
        </w:rPr>
        <w:t>检查数量：全数检查。</w:t>
      </w:r>
    </w:p>
    <w:p w14:paraId="2FFE5845" w14:textId="34397D15" w:rsidR="00ED555C" w:rsidRPr="00ED555C" w:rsidRDefault="00626C71" w:rsidP="003D5B4A">
      <w:pPr>
        <w:pStyle w:val="aff7"/>
        <w:ind w:firstLineChars="0" w:firstLine="420"/>
        <w:rPr>
          <w:rFonts w:eastAsia="宋体" w:cs="Times New Roman"/>
        </w:rPr>
      </w:pPr>
      <w:r>
        <w:rPr>
          <w:rFonts w:eastAsia="宋体" w:cs="Times New Roman" w:hint="eastAsia"/>
          <w:kern w:val="2"/>
          <w:lang w:val="en-US"/>
        </w:rPr>
        <w:t>检验方法：</w:t>
      </w:r>
      <w:r w:rsidR="00ED555C" w:rsidRPr="00685310">
        <w:rPr>
          <w:rFonts w:eastAsia="宋体" w:cs="Times New Roman" w:hint="eastAsia"/>
          <w:kern w:val="2"/>
          <w:lang w:val="en-US"/>
        </w:rPr>
        <w:t>观察、量测</w:t>
      </w:r>
      <w:r>
        <w:rPr>
          <w:rFonts w:eastAsia="宋体" w:cs="Times New Roman" w:hint="eastAsia"/>
          <w:kern w:val="2"/>
          <w:lang w:val="en-US"/>
        </w:rPr>
        <w:t>；</w:t>
      </w:r>
      <w:r w:rsidR="00ED555C" w:rsidRPr="00685310">
        <w:rPr>
          <w:rFonts w:eastAsia="宋体" w:cs="Times New Roman" w:hint="eastAsia"/>
          <w:kern w:val="2"/>
          <w:lang w:val="en-US"/>
        </w:rPr>
        <w:t>检查处理记录。</w:t>
      </w:r>
    </w:p>
    <w:p w14:paraId="1C1B1FBA" w14:textId="77777777" w:rsidR="00626C71" w:rsidRDefault="00626C71" w:rsidP="00626C71">
      <w:pPr>
        <w:pStyle w:val="aff7"/>
        <w:ind w:firstLineChars="0" w:firstLine="0"/>
        <w:rPr>
          <w:rFonts w:eastAsia="宋体" w:cs="Times New Roman"/>
          <w:kern w:val="2"/>
          <w:lang w:val="en-US"/>
        </w:rPr>
      </w:pPr>
      <w:r w:rsidRPr="003D5B4A">
        <w:rPr>
          <w:rFonts w:eastAsia="宋体" w:cs="Times New Roman"/>
          <w:b/>
          <w:bCs/>
          <w:kern w:val="2"/>
          <w:lang w:val="en-US"/>
        </w:rPr>
        <w:t>9.2.12</w:t>
      </w:r>
      <w:r>
        <w:rPr>
          <w:rFonts w:eastAsia="宋体" w:cs="Times New Roman"/>
          <w:kern w:val="2"/>
          <w:lang w:val="en-US"/>
        </w:rPr>
        <w:t xml:space="preserve">  </w:t>
      </w:r>
      <w:r>
        <w:rPr>
          <w:rFonts w:eastAsia="宋体" w:cs="Times New Roman" w:hint="eastAsia"/>
          <w:kern w:val="2"/>
          <w:lang w:val="en-US"/>
        </w:rPr>
        <w:t>套筒灌浆连接接头应进行工艺检验和现场平行加工试件性能检验。</w:t>
      </w:r>
    </w:p>
    <w:p w14:paraId="579CE628" w14:textId="77777777" w:rsidR="00626C71" w:rsidRDefault="00626C71" w:rsidP="00626C71">
      <w:pPr>
        <w:pStyle w:val="aff7"/>
        <w:ind w:firstLine="480"/>
        <w:rPr>
          <w:rFonts w:eastAsia="宋体" w:cs="Times New Roman"/>
          <w:kern w:val="2"/>
          <w:lang w:val="en-US"/>
        </w:rPr>
      </w:pPr>
      <w:r>
        <w:rPr>
          <w:rFonts w:eastAsia="宋体" w:cs="Times New Roman" w:hint="eastAsia"/>
          <w:kern w:val="2"/>
          <w:lang w:val="en-US"/>
        </w:rPr>
        <w:t>检查数量：应符合现行行业标准《钢筋套筒灌浆灌浆连接应用技术规程》</w:t>
      </w:r>
      <w:r>
        <w:rPr>
          <w:rFonts w:eastAsia="宋体" w:cs="Times New Roman" w:hint="eastAsia"/>
          <w:kern w:val="2"/>
          <w:lang w:val="en-US"/>
        </w:rPr>
        <w:t>J</w:t>
      </w:r>
      <w:r>
        <w:rPr>
          <w:rFonts w:eastAsia="宋体" w:cs="Times New Roman"/>
          <w:kern w:val="2"/>
          <w:lang w:val="en-US"/>
        </w:rPr>
        <w:t>GJ 355</w:t>
      </w:r>
      <w:r>
        <w:rPr>
          <w:rFonts w:eastAsia="宋体" w:cs="Times New Roman" w:hint="eastAsia"/>
          <w:kern w:val="2"/>
          <w:lang w:val="en-US"/>
        </w:rPr>
        <w:t>的有关规定。</w:t>
      </w:r>
    </w:p>
    <w:p w14:paraId="3936603A" w14:textId="77777777" w:rsidR="00626C71" w:rsidRDefault="00626C71" w:rsidP="00626C71">
      <w:pPr>
        <w:pStyle w:val="aff7"/>
        <w:ind w:firstLine="480"/>
        <w:rPr>
          <w:rFonts w:eastAsia="宋体" w:cs="Times New Roman"/>
          <w:kern w:val="2"/>
          <w:lang w:val="en-US"/>
        </w:rPr>
      </w:pPr>
      <w:r>
        <w:rPr>
          <w:rFonts w:eastAsia="宋体" w:cs="Times New Roman" w:hint="eastAsia"/>
          <w:kern w:val="2"/>
          <w:lang w:val="en-US"/>
        </w:rPr>
        <w:t>检验方法：</w:t>
      </w:r>
      <w:r w:rsidRPr="00685310">
        <w:rPr>
          <w:rFonts w:eastAsia="宋体" w:cs="Times New Roman" w:hint="eastAsia"/>
          <w:kern w:val="2"/>
          <w:lang w:val="en-US"/>
        </w:rPr>
        <w:t>检查</w:t>
      </w:r>
      <w:r>
        <w:rPr>
          <w:rFonts w:eastAsia="宋体" w:cs="Times New Roman" w:hint="eastAsia"/>
          <w:kern w:val="2"/>
          <w:lang w:val="en-US"/>
        </w:rPr>
        <w:t>接头工艺检验报告和现场平行试件性能检验报告</w:t>
      </w:r>
      <w:r w:rsidRPr="00685310">
        <w:rPr>
          <w:rFonts w:eastAsia="宋体" w:cs="Times New Roman" w:hint="eastAsia"/>
          <w:kern w:val="2"/>
          <w:lang w:val="en-US"/>
        </w:rPr>
        <w:t>。</w:t>
      </w:r>
    </w:p>
    <w:p w14:paraId="761666C9" w14:textId="77777777" w:rsidR="00626C71" w:rsidRDefault="00626C71" w:rsidP="00626C71">
      <w:pPr>
        <w:pStyle w:val="aff7"/>
        <w:ind w:firstLineChars="0" w:firstLine="0"/>
        <w:rPr>
          <w:rFonts w:eastAsia="宋体" w:cs="Times New Roman"/>
          <w:kern w:val="2"/>
          <w:lang w:val="en-US"/>
        </w:rPr>
      </w:pPr>
      <w:r w:rsidRPr="003D5B4A">
        <w:rPr>
          <w:rFonts w:eastAsia="宋体" w:cs="Times New Roman"/>
          <w:b/>
          <w:bCs/>
          <w:kern w:val="2"/>
          <w:lang w:val="en-US"/>
        </w:rPr>
        <w:t>9.2.13</w:t>
      </w:r>
      <w:r>
        <w:rPr>
          <w:rFonts w:eastAsia="宋体" w:cs="Times New Roman"/>
          <w:kern w:val="2"/>
          <w:lang w:val="en-US"/>
        </w:rPr>
        <w:t xml:space="preserve">  </w:t>
      </w:r>
      <w:r>
        <w:rPr>
          <w:rFonts w:eastAsia="宋体" w:cs="Times New Roman" w:hint="eastAsia"/>
          <w:kern w:val="2"/>
          <w:lang w:val="en-US"/>
        </w:rPr>
        <w:t>浆锚搭接连接的钢筋长度应符合设计要求。</w:t>
      </w:r>
    </w:p>
    <w:p w14:paraId="5472256E" w14:textId="77777777" w:rsidR="00626C71" w:rsidRDefault="00626C71" w:rsidP="00626C71">
      <w:pPr>
        <w:pStyle w:val="aff7"/>
        <w:ind w:firstLine="480"/>
        <w:rPr>
          <w:rFonts w:eastAsia="宋体" w:cs="Times New Roman"/>
          <w:kern w:val="2"/>
          <w:lang w:val="en-US"/>
        </w:rPr>
      </w:pPr>
      <w:r>
        <w:rPr>
          <w:rFonts w:eastAsia="宋体" w:cs="Times New Roman" w:hint="eastAsia"/>
          <w:kern w:val="2"/>
          <w:lang w:val="en-US"/>
        </w:rPr>
        <w:t>检查数量：全数检查。</w:t>
      </w:r>
    </w:p>
    <w:p w14:paraId="3A12C2E8" w14:textId="77777777" w:rsidR="00626C71" w:rsidRDefault="00626C71" w:rsidP="00626C71">
      <w:pPr>
        <w:pStyle w:val="aff7"/>
        <w:ind w:firstLine="480"/>
        <w:rPr>
          <w:rFonts w:eastAsia="宋体" w:cs="Times New Roman"/>
          <w:kern w:val="2"/>
          <w:lang w:val="en-US"/>
        </w:rPr>
      </w:pPr>
      <w:r>
        <w:rPr>
          <w:rFonts w:eastAsia="宋体" w:cs="Times New Roman" w:hint="eastAsia"/>
          <w:kern w:val="2"/>
          <w:lang w:val="en-US"/>
        </w:rPr>
        <w:t>检验方法：尺量</w:t>
      </w:r>
      <w:r w:rsidRPr="00685310">
        <w:rPr>
          <w:rFonts w:eastAsia="宋体" w:cs="Times New Roman" w:hint="eastAsia"/>
          <w:kern w:val="2"/>
          <w:lang w:val="en-US"/>
        </w:rPr>
        <w:t>。</w:t>
      </w:r>
    </w:p>
    <w:p w14:paraId="4B8D2E00" w14:textId="77777777" w:rsidR="00ED555C" w:rsidRDefault="00ED555C" w:rsidP="00ED555C">
      <w:pPr>
        <w:pStyle w:val="2"/>
      </w:pPr>
      <w:bookmarkStart w:id="70" w:name="_Toc153124447"/>
      <w:r>
        <w:t>9</w:t>
      </w:r>
      <w:r w:rsidRPr="00AF73F6">
        <w:rPr>
          <w:rFonts w:hint="eastAsia"/>
        </w:rPr>
        <w:t>.</w:t>
      </w:r>
      <w:r>
        <w:t>3</w:t>
      </w:r>
      <w:r>
        <w:rPr>
          <w:rFonts w:hint="eastAsia"/>
        </w:rPr>
        <w:t xml:space="preserve"> </w:t>
      </w:r>
      <w:r>
        <w:t xml:space="preserve"> </w:t>
      </w:r>
      <w:r>
        <w:rPr>
          <w:rFonts w:hint="eastAsia"/>
        </w:rPr>
        <w:t>一般项目</w:t>
      </w:r>
      <w:bookmarkEnd w:id="70"/>
    </w:p>
    <w:p w14:paraId="7AC0BB3A" w14:textId="69E904BB" w:rsidR="00626C71" w:rsidRDefault="00ED555C" w:rsidP="00ED555C">
      <w:pPr>
        <w:pStyle w:val="aff7"/>
        <w:ind w:firstLineChars="0" w:firstLine="0"/>
        <w:rPr>
          <w:rFonts w:eastAsia="宋体" w:cs="Times New Roman"/>
          <w:kern w:val="2"/>
          <w:lang w:val="en-US"/>
        </w:rPr>
      </w:pPr>
      <w:r>
        <w:rPr>
          <w:rFonts w:eastAsia="宋体" w:cs="Times New Roman"/>
          <w:b/>
          <w:bCs/>
        </w:rPr>
        <w:t>9</w:t>
      </w:r>
      <w:r w:rsidRPr="00353B3F">
        <w:rPr>
          <w:rFonts w:eastAsia="宋体" w:cs="Times New Roman"/>
          <w:b/>
          <w:bCs/>
        </w:rPr>
        <w:t>.</w:t>
      </w:r>
      <w:r>
        <w:rPr>
          <w:rFonts w:eastAsia="宋体" w:cs="Times New Roman"/>
          <w:b/>
          <w:bCs/>
        </w:rPr>
        <w:t>3</w:t>
      </w:r>
      <w:r w:rsidRPr="00353B3F">
        <w:rPr>
          <w:rFonts w:eastAsia="宋体" w:cs="Times New Roman"/>
          <w:b/>
          <w:bCs/>
        </w:rPr>
        <w:t>.</w:t>
      </w:r>
      <w:r>
        <w:rPr>
          <w:rFonts w:eastAsia="宋体" w:cs="Times New Roman"/>
          <w:b/>
          <w:bCs/>
        </w:rPr>
        <w:t>1</w:t>
      </w:r>
      <w:r w:rsidRPr="00353B3F">
        <w:rPr>
          <w:rFonts w:eastAsia="宋体" w:cs="Times New Roman"/>
        </w:rPr>
        <w:t xml:space="preserve">  </w:t>
      </w:r>
      <w:r w:rsidRPr="00685310">
        <w:rPr>
          <w:rFonts w:eastAsia="宋体" w:cs="Times New Roman" w:hint="eastAsia"/>
          <w:kern w:val="2"/>
          <w:lang w:val="en-US"/>
        </w:rPr>
        <w:t>预应力空心楼板的粗糙面质量应符合设计文件的规定</w:t>
      </w:r>
      <w:r w:rsidR="00626C71">
        <w:rPr>
          <w:rFonts w:eastAsia="宋体" w:cs="Times New Roman" w:hint="eastAsia"/>
          <w:kern w:val="2"/>
          <w:lang w:val="en-US"/>
        </w:rPr>
        <w:t>。</w:t>
      </w:r>
    </w:p>
    <w:p w14:paraId="5C65B549" w14:textId="77777777" w:rsidR="00626C71" w:rsidRDefault="00626C71" w:rsidP="00626C71">
      <w:pPr>
        <w:pStyle w:val="aff7"/>
        <w:ind w:firstLineChars="0" w:firstLine="420"/>
        <w:rPr>
          <w:rFonts w:eastAsia="宋体" w:cs="Times New Roman"/>
          <w:kern w:val="2"/>
          <w:lang w:val="en-US"/>
        </w:rPr>
      </w:pPr>
      <w:r>
        <w:rPr>
          <w:rFonts w:eastAsia="宋体" w:cs="Times New Roman" w:hint="eastAsia"/>
          <w:kern w:val="2"/>
          <w:lang w:val="en-US"/>
        </w:rPr>
        <w:t>检查数量：全数检查。</w:t>
      </w:r>
    </w:p>
    <w:p w14:paraId="022A952A" w14:textId="05E268E6" w:rsidR="00ED555C" w:rsidRPr="00685310" w:rsidRDefault="00626C71" w:rsidP="003D5B4A">
      <w:pPr>
        <w:pStyle w:val="aff7"/>
        <w:ind w:firstLineChars="0" w:firstLine="420"/>
        <w:rPr>
          <w:rFonts w:eastAsia="宋体" w:cs="Times New Roman"/>
          <w:kern w:val="2"/>
          <w:lang w:val="en-US"/>
        </w:rPr>
      </w:pPr>
      <w:r>
        <w:rPr>
          <w:rFonts w:eastAsia="宋体" w:cs="Times New Roman" w:hint="eastAsia"/>
          <w:kern w:val="2"/>
          <w:lang w:val="en-US"/>
        </w:rPr>
        <w:t>检验方法：</w:t>
      </w:r>
      <w:r w:rsidR="00ED555C" w:rsidRPr="00685310">
        <w:rPr>
          <w:rFonts w:eastAsia="宋体" w:cs="Times New Roman" w:hint="eastAsia"/>
          <w:kern w:val="2"/>
          <w:lang w:val="en-US"/>
        </w:rPr>
        <w:t>观察</w:t>
      </w:r>
      <w:r>
        <w:rPr>
          <w:rFonts w:eastAsia="宋体" w:cs="Times New Roman" w:hint="eastAsia"/>
          <w:kern w:val="2"/>
          <w:lang w:val="en-US"/>
        </w:rPr>
        <w:t>或</w:t>
      </w:r>
      <w:r w:rsidR="00ED555C" w:rsidRPr="00685310">
        <w:rPr>
          <w:rFonts w:eastAsia="宋体" w:cs="Times New Roman" w:hint="eastAsia"/>
          <w:kern w:val="2"/>
          <w:lang w:val="en-US"/>
        </w:rPr>
        <w:t>量测。</w:t>
      </w:r>
    </w:p>
    <w:p w14:paraId="0252817F" w14:textId="5DC928CC" w:rsidR="00626C71" w:rsidRDefault="00ED555C" w:rsidP="00ED555C">
      <w:pPr>
        <w:pStyle w:val="aff7"/>
        <w:ind w:firstLineChars="0" w:firstLine="0"/>
        <w:rPr>
          <w:rFonts w:eastAsia="宋体" w:cs="Times New Roman"/>
          <w:kern w:val="2"/>
          <w:lang w:val="en-US"/>
        </w:rPr>
      </w:pPr>
      <w:r>
        <w:rPr>
          <w:rFonts w:eastAsia="宋体" w:cs="Times New Roman"/>
          <w:b/>
          <w:bCs/>
        </w:rPr>
        <w:t>9</w:t>
      </w:r>
      <w:r w:rsidRPr="00353B3F">
        <w:rPr>
          <w:rFonts w:eastAsia="宋体" w:cs="Times New Roman"/>
          <w:b/>
          <w:bCs/>
        </w:rPr>
        <w:t>.</w:t>
      </w:r>
      <w:r>
        <w:rPr>
          <w:rFonts w:eastAsia="宋体" w:cs="Times New Roman"/>
          <w:b/>
          <w:bCs/>
        </w:rPr>
        <w:t>3</w:t>
      </w:r>
      <w:r w:rsidRPr="00353B3F">
        <w:rPr>
          <w:rFonts w:eastAsia="宋体" w:cs="Times New Roman"/>
          <w:b/>
          <w:bCs/>
        </w:rPr>
        <w:t>.</w:t>
      </w:r>
      <w:r>
        <w:rPr>
          <w:rFonts w:eastAsia="宋体" w:cs="Times New Roman"/>
          <w:b/>
          <w:bCs/>
        </w:rPr>
        <w:t>2</w:t>
      </w:r>
      <w:r w:rsidRPr="00353B3F">
        <w:rPr>
          <w:rFonts w:eastAsia="宋体" w:cs="Times New Roman"/>
        </w:rPr>
        <w:t xml:space="preserve">  </w:t>
      </w:r>
      <w:r w:rsidRPr="00685310">
        <w:rPr>
          <w:rFonts w:eastAsia="宋体" w:cs="Times New Roman" w:hint="eastAsia"/>
          <w:kern w:val="2"/>
          <w:lang w:val="en-US"/>
        </w:rPr>
        <w:t>预应力空心楼板之间板缝嵌填应均匀、顺直、密实、表面平滑，不应漏嵌</w:t>
      </w:r>
      <w:r w:rsidR="00626C71">
        <w:rPr>
          <w:rFonts w:eastAsia="宋体" w:cs="Times New Roman" w:hint="eastAsia"/>
          <w:kern w:val="2"/>
          <w:lang w:val="en-US"/>
        </w:rPr>
        <w:t>。</w:t>
      </w:r>
    </w:p>
    <w:p w14:paraId="00852BE6" w14:textId="77777777" w:rsidR="00626C71" w:rsidRDefault="00626C71" w:rsidP="00626C71">
      <w:pPr>
        <w:pStyle w:val="aff7"/>
        <w:ind w:firstLineChars="0" w:firstLine="420"/>
        <w:rPr>
          <w:rFonts w:eastAsia="宋体" w:cs="Times New Roman"/>
          <w:kern w:val="2"/>
          <w:lang w:val="en-US"/>
        </w:rPr>
      </w:pPr>
      <w:r>
        <w:rPr>
          <w:rFonts w:eastAsia="宋体" w:cs="Times New Roman" w:hint="eastAsia"/>
          <w:kern w:val="2"/>
          <w:lang w:val="en-US"/>
        </w:rPr>
        <w:t>检查数量：全数检查。</w:t>
      </w:r>
    </w:p>
    <w:p w14:paraId="28484CE4" w14:textId="7878E395" w:rsidR="00626C71" w:rsidRDefault="00626C71" w:rsidP="00626C71">
      <w:pPr>
        <w:pStyle w:val="aff7"/>
        <w:ind w:firstLineChars="0" w:firstLine="420"/>
        <w:rPr>
          <w:rFonts w:eastAsia="宋体" w:cs="Times New Roman"/>
          <w:kern w:val="2"/>
          <w:lang w:val="en-US"/>
        </w:rPr>
      </w:pPr>
      <w:r>
        <w:rPr>
          <w:rFonts w:eastAsia="宋体" w:cs="Times New Roman" w:hint="eastAsia"/>
          <w:kern w:val="2"/>
          <w:lang w:val="en-US"/>
        </w:rPr>
        <w:lastRenderedPageBreak/>
        <w:t>检验方法：</w:t>
      </w:r>
      <w:r w:rsidR="00ED555C" w:rsidRPr="00685310">
        <w:rPr>
          <w:rFonts w:eastAsia="宋体" w:cs="Times New Roman" w:hint="eastAsia"/>
          <w:kern w:val="2"/>
          <w:lang w:val="en-US"/>
        </w:rPr>
        <w:t>观察。</w:t>
      </w:r>
    </w:p>
    <w:p w14:paraId="57CA660F" w14:textId="77777777" w:rsidR="00626C71" w:rsidRDefault="00626C71" w:rsidP="00626C71">
      <w:pPr>
        <w:pStyle w:val="aff7"/>
        <w:ind w:firstLineChars="0" w:firstLine="0"/>
        <w:rPr>
          <w:rFonts w:eastAsia="宋体" w:cs="Times New Roman"/>
          <w:kern w:val="2"/>
          <w:lang w:val="en-US"/>
        </w:rPr>
      </w:pPr>
      <w:r w:rsidRPr="003D5B4A">
        <w:rPr>
          <w:rFonts w:eastAsia="宋体" w:cs="Times New Roman"/>
          <w:b/>
          <w:bCs/>
          <w:kern w:val="2"/>
          <w:lang w:val="en-US"/>
        </w:rPr>
        <w:t>9.3.3</w:t>
      </w:r>
      <w:r>
        <w:rPr>
          <w:rFonts w:eastAsia="宋体" w:cs="Times New Roman"/>
          <w:kern w:val="2"/>
          <w:lang w:val="en-US"/>
        </w:rPr>
        <w:t xml:space="preserve">  </w:t>
      </w:r>
      <w:r>
        <w:rPr>
          <w:rFonts w:eastAsia="宋体" w:cs="Times New Roman" w:hint="eastAsia"/>
          <w:kern w:val="2"/>
          <w:lang w:val="en-US"/>
        </w:rPr>
        <w:t>外墙板接缝的防水性能应符合设计要求。</w:t>
      </w:r>
    </w:p>
    <w:p w14:paraId="0ABA39F3" w14:textId="4B130EB0" w:rsidR="00626C71" w:rsidRDefault="00626C71" w:rsidP="00626C71">
      <w:pPr>
        <w:pStyle w:val="aff7"/>
        <w:ind w:firstLine="480"/>
        <w:rPr>
          <w:rFonts w:eastAsia="宋体" w:cs="Times New Roman"/>
          <w:kern w:val="2"/>
          <w:lang w:val="en-US"/>
        </w:rPr>
      </w:pPr>
      <w:r>
        <w:rPr>
          <w:rFonts w:eastAsia="宋体" w:cs="Times New Roman" w:hint="eastAsia"/>
          <w:kern w:val="2"/>
          <w:lang w:val="en-US"/>
        </w:rPr>
        <w:t>检查数量：按批检验，每</w:t>
      </w:r>
      <w:r>
        <w:rPr>
          <w:rFonts w:eastAsia="宋体" w:cs="Times New Roman" w:hint="eastAsia"/>
          <w:kern w:val="2"/>
          <w:lang w:val="en-US"/>
        </w:rPr>
        <w:t>1</w:t>
      </w:r>
      <w:r>
        <w:rPr>
          <w:rFonts w:eastAsia="宋体" w:cs="Times New Roman"/>
          <w:kern w:val="2"/>
          <w:lang w:val="en-US"/>
        </w:rPr>
        <w:t>000m</w:t>
      </w:r>
      <w:r w:rsidRPr="00870FD0">
        <w:rPr>
          <w:rFonts w:eastAsia="宋体" w:cs="Times New Roman"/>
          <w:kern w:val="2"/>
          <w:vertAlign w:val="superscript"/>
          <w:lang w:val="en-US"/>
        </w:rPr>
        <w:t>2</w:t>
      </w:r>
      <w:r>
        <w:rPr>
          <w:rFonts w:eastAsia="宋体" w:cs="Times New Roman"/>
          <w:kern w:val="2"/>
          <w:vertAlign w:val="superscript"/>
          <w:lang w:val="en-US"/>
        </w:rPr>
        <w:t xml:space="preserve"> </w:t>
      </w:r>
      <w:r>
        <w:rPr>
          <w:rFonts w:eastAsia="宋体" w:cs="Times New Roman" w:hint="eastAsia"/>
          <w:kern w:val="2"/>
          <w:lang w:val="en-US"/>
        </w:rPr>
        <w:t>外墙（含窗）面积应划分为一个检验批，不足</w:t>
      </w:r>
      <w:r>
        <w:rPr>
          <w:rFonts w:eastAsia="宋体" w:cs="Times New Roman" w:hint="eastAsia"/>
          <w:kern w:val="2"/>
          <w:lang w:val="en-US"/>
        </w:rPr>
        <w:t>1</w:t>
      </w:r>
      <w:r>
        <w:rPr>
          <w:rFonts w:eastAsia="宋体" w:cs="Times New Roman"/>
          <w:kern w:val="2"/>
          <w:lang w:val="en-US"/>
        </w:rPr>
        <w:t>000m</w:t>
      </w:r>
      <w:r w:rsidRPr="00844044">
        <w:rPr>
          <w:rFonts w:eastAsia="宋体" w:cs="Times New Roman"/>
          <w:kern w:val="2"/>
          <w:vertAlign w:val="superscript"/>
          <w:lang w:val="en-US"/>
        </w:rPr>
        <w:t>2</w:t>
      </w:r>
      <w:r>
        <w:rPr>
          <w:rFonts w:eastAsia="宋体" w:cs="Times New Roman"/>
          <w:kern w:val="2"/>
          <w:vertAlign w:val="superscript"/>
          <w:lang w:val="en-US"/>
        </w:rPr>
        <w:t xml:space="preserve"> </w:t>
      </w:r>
      <w:r>
        <w:rPr>
          <w:rFonts w:eastAsia="宋体" w:cs="Times New Roman" w:hint="eastAsia"/>
          <w:kern w:val="2"/>
          <w:lang w:val="en-US"/>
        </w:rPr>
        <w:t>时也应划分为一个检验批；每个检验批每</w:t>
      </w:r>
      <w:r>
        <w:rPr>
          <w:rFonts w:eastAsia="宋体" w:cs="Times New Roman" w:hint="eastAsia"/>
          <w:kern w:val="2"/>
          <w:lang w:val="en-US"/>
        </w:rPr>
        <w:t>1</w:t>
      </w:r>
      <w:r>
        <w:rPr>
          <w:rFonts w:eastAsia="宋体" w:cs="Times New Roman"/>
          <w:kern w:val="2"/>
          <w:lang w:val="en-US"/>
        </w:rPr>
        <w:t>00m</w:t>
      </w:r>
      <w:r w:rsidRPr="00844044">
        <w:rPr>
          <w:rFonts w:eastAsia="宋体" w:cs="Times New Roman"/>
          <w:kern w:val="2"/>
          <w:vertAlign w:val="superscript"/>
          <w:lang w:val="en-US"/>
        </w:rPr>
        <w:t>2</w:t>
      </w:r>
      <w:r>
        <w:rPr>
          <w:rFonts w:eastAsia="宋体" w:cs="Times New Roman"/>
          <w:kern w:val="2"/>
          <w:vertAlign w:val="superscript"/>
          <w:lang w:val="en-US"/>
        </w:rPr>
        <w:t xml:space="preserve"> </w:t>
      </w:r>
      <w:r>
        <w:rPr>
          <w:rFonts w:eastAsia="宋体" w:cs="Times New Roman" w:hint="eastAsia"/>
          <w:kern w:val="2"/>
          <w:lang w:val="en-US"/>
        </w:rPr>
        <w:t>应至少抽查一处，面积不得少于</w:t>
      </w:r>
      <w:r>
        <w:rPr>
          <w:rFonts w:eastAsia="宋体" w:cs="Times New Roman" w:hint="eastAsia"/>
          <w:kern w:val="2"/>
          <w:lang w:val="en-US"/>
        </w:rPr>
        <w:t>1</w:t>
      </w:r>
      <w:r>
        <w:rPr>
          <w:rFonts w:eastAsia="宋体" w:cs="Times New Roman"/>
          <w:kern w:val="2"/>
          <w:lang w:val="en-US"/>
        </w:rPr>
        <w:t>0m</w:t>
      </w:r>
      <w:r w:rsidRPr="00844044">
        <w:rPr>
          <w:rFonts w:eastAsia="宋体" w:cs="Times New Roman"/>
          <w:kern w:val="2"/>
          <w:vertAlign w:val="superscript"/>
          <w:lang w:val="en-US"/>
        </w:rPr>
        <w:t>2</w:t>
      </w:r>
      <w:r>
        <w:rPr>
          <w:rFonts w:eastAsia="宋体" w:cs="Times New Roman" w:hint="eastAsia"/>
          <w:kern w:val="2"/>
          <w:lang w:val="en-US"/>
        </w:rPr>
        <w:t>。</w:t>
      </w:r>
      <w:r>
        <w:rPr>
          <w:rFonts w:eastAsia="宋体" w:cs="Times New Roman" w:hint="eastAsia"/>
          <w:kern w:val="2"/>
          <w:lang w:val="en-US"/>
        </w:rPr>
        <w:t xml:space="preserve"> </w:t>
      </w:r>
      <w:r>
        <w:rPr>
          <w:rFonts w:eastAsia="宋体" w:cs="Times New Roman"/>
          <w:kern w:val="2"/>
          <w:lang w:val="en-US"/>
        </w:rPr>
        <w:t xml:space="preserve"> </w:t>
      </w:r>
    </w:p>
    <w:p w14:paraId="254DD35B" w14:textId="77777777" w:rsidR="00626C71" w:rsidRDefault="00626C71" w:rsidP="00626C71">
      <w:pPr>
        <w:pStyle w:val="aff7"/>
        <w:ind w:firstLineChars="0" w:firstLine="480"/>
        <w:rPr>
          <w:rFonts w:eastAsia="宋体" w:cs="Times New Roman"/>
          <w:kern w:val="2"/>
          <w:lang w:val="en-US"/>
        </w:rPr>
      </w:pPr>
      <w:r>
        <w:rPr>
          <w:rFonts w:eastAsia="宋体" w:cs="Times New Roman" w:hint="eastAsia"/>
          <w:kern w:val="2"/>
          <w:lang w:val="en-US"/>
        </w:rPr>
        <w:t>检验方法：检查现场淋水试验报告。</w:t>
      </w:r>
    </w:p>
    <w:p w14:paraId="35B206C0" w14:textId="77777777" w:rsidR="00626C71" w:rsidRDefault="00626C71" w:rsidP="00626C71">
      <w:pPr>
        <w:pStyle w:val="aff7"/>
        <w:ind w:firstLineChars="0" w:firstLine="0"/>
        <w:rPr>
          <w:rFonts w:eastAsia="宋体" w:cs="Times New Roman"/>
          <w:kern w:val="2"/>
          <w:lang w:val="en-US"/>
        </w:rPr>
      </w:pPr>
      <w:r w:rsidRPr="003D5B4A">
        <w:rPr>
          <w:rFonts w:eastAsia="宋体" w:cs="Times New Roman"/>
          <w:b/>
          <w:bCs/>
          <w:kern w:val="2"/>
          <w:lang w:val="en-US"/>
        </w:rPr>
        <w:t>9.3.4</w:t>
      </w:r>
      <w:r>
        <w:rPr>
          <w:rFonts w:eastAsia="宋体" w:cs="Times New Roman"/>
          <w:kern w:val="2"/>
          <w:lang w:val="en-US"/>
        </w:rPr>
        <w:t xml:space="preserve">  </w:t>
      </w:r>
      <w:r>
        <w:rPr>
          <w:rFonts w:eastAsia="宋体" w:cs="Times New Roman" w:hint="eastAsia"/>
          <w:kern w:val="2"/>
          <w:lang w:val="en-US"/>
        </w:rPr>
        <w:t>预应力外墙板相邻墙板平整度、接缝宽度应符合设计文件要求。</w:t>
      </w:r>
    </w:p>
    <w:p w14:paraId="09B9D28A" w14:textId="77777777" w:rsidR="00626C71" w:rsidRDefault="00626C71" w:rsidP="00626C71">
      <w:pPr>
        <w:pStyle w:val="aff7"/>
        <w:ind w:firstLine="480"/>
        <w:rPr>
          <w:rFonts w:eastAsia="宋体" w:cs="Times New Roman"/>
          <w:kern w:val="2"/>
          <w:lang w:val="en-US"/>
        </w:rPr>
      </w:pPr>
      <w:r>
        <w:rPr>
          <w:rFonts w:eastAsia="宋体" w:cs="Times New Roman" w:hint="eastAsia"/>
          <w:kern w:val="2"/>
          <w:lang w:val="en-US"/>
        </w:rPr>
        <w:t>检查数量：</w:t>
      </w:r>
      <w:r w:rsidRPr="00685310">
        <w:rPr>
          <w:rFonts w:eastAsia="宋体" w:cs="Times New Roman" w:hint="eastAsia"/>
          <w:kern w:val="2"/>
          <w:lang w:val="en-US"/>
        </w:rPr>
        <w:t>全数</w:t>
      </w:r>
      <w:r>
        <w:rPr>
          <w:rFonts w:eastAsia="宋体" w:cs="Times New Roman" w:hint="eastAsia"/>
          <w:kern w:val="2"/>
          <w:lang w:val="en-US"/>
        </w:rPr>
        <w:t>检查</w:t>
      </w:r>
      <w:r w:rsidRPr="00685310">
        <w:rPr>
          <w:rFonts w:eastAsia="宋体" w:cs="Times New Roman" w:hint="eastAsia"/>
          <w:kern w:val="2"/>
          <w:lang w:val="en-US"/>
        </w:rPr>
        <w:t>。</w:t>
      </w:r>
    </w:p>
    <w:p w14:paraId="38CEA2FE" w14:textId="77777777" w:rsidR="00626C71" w:rsidRPr="005822D8" w:rsidRDefault="00626C71" w:rsidP="00626C71">
      <w:pPr>
        <w:pStyle w:val="aff7"/>
        <w:ind w:firstLine="480"/>
        <w:rPr>
          <w:rFonts w:eastAsia="宋体" w:cs="Times New Roman"/>
          <w:kern w:val="2"/>
          <w:lang w:val="en-US"/>
        </w:rPr>
      </w:pPr>
      <w:r>
        <w:rPr>
          <w:rFonts w:eastAsia="宋体" w:cs="Times New Roman" w:hint="eastAsia"/>
          <w:kern w:val="2"/>
          <w:lang w:val="en-US"/>
        </w:rPr>
        <w:t>检验方法：观察或尺量。</w:t>
      </w:r>
    </w:p>
    <w:p w14:paraId="36A91399" w14:textId="562A1A85" w:rsidR="00ED555C" w:rsidRDefault="00ED555C" w:rsidP="003D5B4A">
      <w:pPr>
        <w:pStyle w:val="aff7"/>
        <w:ind w:firstLineChars="0" w:firstLine="420"/>
        <w:rPr>
          <w:color w:val="000000"/>
          <w:szCs w:val="21"/>
        </w:rPr>
      </w:pPr>
      <w:r>
        <w:rPr>
          <w:color w:val="000000"/>
          <w:szCs w:val="21"/>
        </w:rPr>
        <w:br w:type="page"/>
      </w:r>
    </w:p>
    <w:p w14:paraId="0F6195ED" w14:textId="77777777" w:rsidR="00ED555C" w:rsidRDefault="00ED555C" w:rsidP="00ED555C">
      <w:pPr>
        <w:pStyle w:val="10"/>
        <w:spacing w:before="312" w:after="312"/>
      </w:pPr>
      <w:bookmarkStart w:id="71" w:name="_Toc123042165"/>
      <w:bookmarkStart w:id="72" w:name="_Toc123117416"/>
      <w:bookmarkStart w:id="73" w:name="_Toc153124448"/>
      <w:r>
        <w:rPr>
          <w:rFonts w:hint="eastAsia"/>
        </w:rPr>
        <w:lastRenderedPageBreak/>
        <w:t>附录</w:t>
      </w:r>
      <w:r>
        <w:rPr>
          <w:rFonts w:hint="eastAsia"/>
        </w:rPr>
        <w:t>A</w:t>
      </w:r>
      <w:r>
        <w:t xml:space="preserve">  </w:t>
      </w:r>
      <w:r>
        <w:rPr>
          <w:rFonts w:hint="eastAsia"/>
        </w:rPr>
        <w:t>空心板生产工艺流程</w:t>
      </w:r>
      <w:bookmarkEnd w:id="71"/>
      <w:bookmarkEnd w:id="72"/>
      <w:bookmarkEnd w:id="73"/>
    </w:p>
    <w:p w14:paraId="2DC15833" w14:textId="77777777" w:rsidR="00ED555C" w:rsidRDefault="00ED555C" w:rsidP="00ED555C">
      <w:pPr>
        <w:pStyle w:val="aff4"/>
      </w:pPr>
      <w:r w:rsidRPr="00965997">
        <w:rPr>
          <w:b/>
        </w:rPr>
        <w:t>A.0.1</w:t>
      </w:r>
      <w:r w:rsidRPr="00965997">
        <w:t xml:space="preserve"> </w:t>
      </w:r>
      <w:r>
        <w:t xml:space="preserve"> </w:t>
      </w:r>
      <w:r>
        <w:rPr>
          <w:rFonts w:hint="eastAsia"/>
        </w:rPr>
        <w:t>空心板的生产应采用以下工艺流程：清理床面，牵引铺设钢绞线，锚固钢绞线，张拉钢绞线，挤压机调整就位，搅拌运输混凝土，挤压成型，制作试块，养护，测试试块强度，放张预应力钢绞线，切割，起吊装车。</w:t>
      </w:r>
    </w:p>
    <w:p w14:paraId="6D6171B8" w14:textId="77777777" w:rsidR="00ED555C" w:rsidRDefault="00ED555C" w:rsidP="00ED555C">
      <w:pPr>
        <w:pStyle w:val="aff4"/>
      </w:pPr>
      <w:r w:rsidRPr="00965997">
        <w:rPr>
          <w:b/>
        </w:rPr>
        <w:t>A</w:t>
      </w:r>
      <w:r w:rsidRPr="00965997">
        <w:rPr>
          <w:rFonts w:hint="eastAsia"/>
          <w:b/>
        </w:rPr>
        <w:t>.</w:t>
      </w:r>
      <w:r w:rsidRPr="00965997">
        <w:rPr>
          <w:b/>
        </w:rPr>
        <w:t>0.2</w:t>
      </w:r>
      <w:r>
        <w:rPr>
          <w:rFonts w:hint="eastAsia"/>
        </w:rPr>
        <w:t xml:space="preserve"> </w:t>
      </w:r>
      <w:r>
        <w:t xml:space="preserve"> </w:t>
      </w:r>
      <w:r>
        <w:rPr>
          <w:rFonts w:hint="eastAsia"/>
        </w:rPr>
        <w:t>清理道床必须符合下列规定：</w:t>
      </w:r>
    </w:p>
    <w:p w14:paraId="4E548DD7" w14:textId="77777777" w:rsidR="00ED555C" w:rsidRPr="00685310" w:rsidRDefault="00ED555C" w:rsidP="00ED555C">
      <w:pPr>
        <w:pStyle w:val="aff7"/>
        <w:ind w:firstLine="480"/>
        <w:rPr>
          <w:rFonts w:eastAsia="宋体" w:cs="Times New Roman"/>
          <w:kern w:val="2"/>
          <w:lang w:val="en-US"/>
        </w:rPr>
      </w:pPr>
      <w:r w:rsidRPr="00965997">
        <w:rPr>
          <w:rFonts w:hint="eastAsia"/>
          <w:b/>
        </w:rPr>
        <w:t>1</w:t>
      </w:r>
      <w:r>
        <w:t xml:space="preserve">  </w:t>
      </w:r>
      <w:r w:rsidRPr="00CC4554">
        <w:rPr>
          <w:rFonts w:eastAsia="宋体" w:cs="Times New Roman" w:hint="eastAsia"/>
          <w:kern w:val="2"/>
          <w:lang w:val="en-US"/>
        </w:rPr>
        <w:t>用清扫机清理床面，对凝固的混凝土必须铲除干净；</w:t>
      </w:r>
    </w:p>
    <w:p w14:paraId="1CD23D76" w14:textId="77777777" w:rsidR="00ED555C" w:rsidRPr="00CC4554" w:rsidRDefault="00ED555C" w:rsidP="00ED555C">
      <w:pPr>
        <w:pStyle w:val="aff7"/>
        <w:ind w:firstLine="480"/>
        <w:rPr>
          <w:rFonts w:eastAsia="宋体" w:cs="Times New Roman"/>
          <w:kern w:val="2"/>
          <w:lang w:val="en-US"/>
        </w:rPr>
      </w:pPr>
      <w:r w:rsidRPr="00965997">
        <w:rPr>
          <w:rFonts w:hint="eastAsia"/>
          <w:b/>
        </w:rPr>
        <w:t>2</w:t>
      </w:r>
      <w:r>
        <w:t xml:space="preserve">  </w:t>
      </w:r>
      <w:r w:rsidRPr="00CC4554">
        <w:rPr>
          <w:rFonts w:eastAsia="宋体" w:cs="Times New Roman" w:hint="eastAsia"/>
          <w:kern w:val="2"/>
          <w:lang w:val="en-US"/>
        </w:rPr>
        <w:t>床面不得有凹凸、裂缝等缺陷，一旦发现，应及时修补，缺陷严重的应及时提出更换要求；</w:t>
      </w:r>
    </w:p>
    <w:p w14:paraId="488C8EDD" w14:textId="77777777" w:rsidR="00ED555C" w:rsidRPr="00CC4554" w:rsidRDefault="00ED555C" w:rsidP="00ED555C">
      <w:pPr>
        <w:pStyle w:val="aff7"/>
        <w:ind w:firstLine="480"/>
        <w:rPr>
          <w:rFonts w:eastAsia="宋体" w:cs="Times New Roman"/>
          <w:kern w:val="2"/>
          <w:lang w:val="en-US"/>
        </w:rPr>
      </w:pPr>
      <w:r w:rsidRPr="00965997">
        <w:rPr>
          <w:rFonts w:hint="eastAsia"/>
          <w:b/>
        </w:rPr>
        <w:t>3</w:t>
      </w:r>
      <w:r>
        <w:t xml:space="preserve">  </w:t>
      </w:r>
      <w:r w:rsidRPr="00CC4554">
        <w:rPr>
          <w:rFonts w:eastAsia="宋体" w:cs="Times New Roman" w:hint="eastAsia"/>
          <w:kern w:val="2"/>
          <w:lang w:val="en-US"/>
        </w:rPr>
        <w:t>床面平整度必须控制在</w:t>
      </w:r>
      <w:r w:rsidRPr="00CC4554">
        <w:rPr>
          <w:rFonts w:eastAsia="宋体" w:cs="Times New Roman" w:hint="eastAsia"/>
          <w:kern w:val="2"/>
          <w:lang w:val="en-US"/>
        </w:rPr>
        <w:t>3mm/2m</w:t>
      </w:r>
      <w:r w:rsidRPr="00CC4554">
        <w:rPr>
          <w:rFonts w:eastAsia="宋体" w:cs="Times New Roman" w:hint="eastAsia"/>
          <w:kern w:val="2"/>
          <w:lang w:val="en-US"/>
        </w:rPr>
        <w:t>以内。</w:t>
      </w:r>
    </w:p>
    <w:p w14:paraId="53519A90" w14:textId="77777777" w:rsidR="00ED555C" w:rsidRDefault="00ED555C" w:rsidP="00ED555C">
      <w:pPr>
        <w:pStyle w:val="aff4"/>
      </w:pPr>
      <w:r w:rsidRPr="00965997">
        <w:rPr>
          <w:b/>
        </w:rPr>
        <w:t>A.0</w:t>
      </w:r>
      <w:r w:rsidRPr="00965997">
        <w:rPr>
          <w:rFonts w:hint="eastAsia"/>
          <w:b/>
        </w:rPr>
        <w:t>.</w:t>
      </w:r>
      <w:r w:rsidRPr="00965997">
        <w:rPr>
          <w:b/>
        </w:rPr>
        <w:t>3</w:t>
      </w:r>
      <w:r>
        <w:rPr>
          <w:rFonts w:hint="eastAsia"/>
        </w:rPr>
        <w:t xml:space="preserve"> </w:t>
      </w:r>
      <w:r>
        <w:t xml:space="preserve"> </w:t>
      </w:r>
      <w:r>
        <w:rPr>
          <w:rFonts w:hint="eastAsia"/>
        </w:rPr>
        <w:t>牵引铺设钢绞线必须符合下列规定：</w:t>
      </w:r>
    </w:p>
    <w:p w14:paraId="7CA35DD3" w14:textId="77777777" w:rsidR="00ED555C" w:rsidRPr="00CC4554" w:rsidRDefault="00ED555C" w:rsidP="00ED555C">
      <w:pPr>
        <w:pStyle w:val="aff7"/>
        <w:ind w:firstLine="480"/>
        <w:rPr>
          <w:rFonts w:eastAsia="宋体" w:cs="Times New Roman"/>
          <w:kern w:val="2"/>
          <w:lang w:val="en-US"/>
        </w:rPr>
      </w:pPr>
      <w:r w:rsidRPr="00965997">
        <w:rPr>
          <w:rFonts w:hint="eastAsia"/>
          <w:b/>
        </w:rPr>
        <w:t>1</w:t>
      </w:r>
      <w:r>
        <w:t xml:space="preserve">  </w:t>
      </w:r>
      <w:r w:rsidRPr="00CC4554">
        <w:rPr>
          <w:rFonts w:eastAsia="宋体" w:cs="Times New Roman"/>
          <w:kern w:val="2"/>
          <w:lang w:val="en-US"/>
        </w:rPr>
        <w:t>应</w:t>
      </w:r>
      <w:r w:rsidRPr="00CC4554">
        <w:rPr>
          <w:rFonts w:eastAsia="宋体" w:cs="Times New Roman" w:hint="eastAsia"/>
          <w:kern w:val="2"/>
          <w:lang w:val="en-US"/>
        </w:rPr>
        <w:t>先在床面上放三个钢绞线导向架，其间距不应大于</w:t>
      </w:r>
      <w:r w:rsidRPr="00CC4554">
        <w:rPr>
          <w:rFonts w:eastAsia="宋体" w:cs="Times New Roman" w:hint="eastAsia"/>
          <w:kern w:val="2"/>
          <w:lang w:val="en-US"/>
        </w:rPr>
        <w:t>50m</w:t>
      </w:r>
      <w:r w:rsidRPr="00CC4554">
        <w:rPr>
          <w:rFonts w:eastAsia="宋体" w:cs="Times New Roman" w:hint="eastAsia"/>
          <w:kern w:val="2"/>
          <w:lang w:val="en-US"/>
        </w:rPr>
        <w:t>，以防钢绞线在牵引时滚落床面；</w:t>
      </w:r>
    </w:p>
    <w:p w14:paraId="22536DDA" w14:textId="77777777" w:rsidR="00ED555C" w:rsidRPr="00685310" w:rsidRDefault="00ED555C" w:rsidP="00ED555C">
      <w:pPr>
        <w:pStyle w:val="aff7"/>
        <w:ind w:firstLine="480"/>
        <w:rPr>
          <w:rFonts w:eastAsia="宋体" w:cs="Times New Roman"/>
          <w:kern w:val="2"/>
          <w:lang w:val="en-US"/>
        </w:rPr>
      </w:pPr>
      <w:r w:rsidRPr="00965997">
        <w:rPr>
          <w:rFonts w:hint="eastAsia"/>
          <w:b/>
        </w:rPr>
        <w:t>2</w:t>
      </w:r>
      <w:r>
        <w:t xml:space="preserve">  </w:t>
      </w:r>
      <w:r w:rsidRPr="00CC4554">
        <w:rPr>
          <w:rFonts w:eastAsia="宋体" w:cs="Times New Roman" w:hint="eastAsia"/>
          <w:kern w:val="2"/>
          <w:lang w:val="en-US"/>
        </w:rPr>
        <w:t>生产床两端应各有一操作人员，张拉端的操作人员应将钢铰线穿上锚具挂在牵引车上，推动车挡，小车向另一端运行；</w:t>
      </w:r>
    </w:p>
    <w:p w14:paraId="75AA03F5" w14:textId="77777777" w:rsidR="00ED555C" w:rsidRPr="00CC4554" w:rsidRDefault="00ED555C" w:rsidP="00ED555C">
      <w:pPr>
        <w:pStyle w:val="aff7"/>
        <w:ind w:firstLine="480"/>
        <w:rPr>
          <w:rFonts w:eastAsia="宋体" w:cs="Times New Roman"/>
          <w:kern w:val="2"/>
          <w:lang w:val="en-US"/>
        </w:rPr>
      </w:pPr>
      <w:r w:rsidRPr="00965997">
        <w:rPr>
          <w:rFonts w:hint="eastAsia"/>
          <w:b/>
        </w:rPr>
        <w:t>3</w:t>
      </w:r>
      <w:r>
        <w:t xml:space="preserve">  </w:t>
      </w:r>
      <w:r w:rsidRPr="00CC4554">
        <w:rPr>
          <w:rFonts w:eastAsia="宋体" w:cs="Times New Roman" w:hint="eastAsia"/>
          <w:kern w:val="2"/>
          <w:lang w:val="en-US"/>
        </w:rPr>
        <w:t>锚固端人员应待小车到达时迅速推动转向挡，同时取下锚具，小车自动回到张拉端；</w:t>
      </w:r>
    </w:p>
    <w:p w14:paraId="7E91D523" w14:textId="61DCEE6B" w:rsidR="00ED555C" w:rsidRPr="00CC4554" w:rsidRDefault="00481717" w:rsidP="00ED555C">
      <w:pPr>
        <w:pStyle w:val="aff7"/>
        <w:ind w:firstLine="480"/>
        <w:rPr>
          <w:rFonts w:eastAsia="宋体" w:cs="Times New Roman"/>
          <w:kern w:val="2"/>
          <w:lang w:val="en-US"/>
        </w:rPr>
      </w:pPr>
      <w:r>
        <w:rPr>
          <w:b/>
        </w:rPr>
        <w:t>4</w:t>
      </w:r>
      <w:r>
        <w:t xml:space="preserve">  </w:t>
      </w:r>
      <w:r w:rsidR="00ED555C" w:rsidRPr="00CC4554">
        <w:rPr>
          <w:rFonts w:eastAsia="宋体" w:cs="Times New Roman" w:hint="eastAsia"/>
          <w:kern w:val="2"/>
          <w:lang w:val="en-US"/>
        </w:rPr>
        <w:t>装锚具前应对锚具进行逐个检查，对有裂缝或滑丝的夹片应剔除并禁止使用；套筒内壁应打蜡或涂油，以便放张后退锚；</w:t>
      </w:r>
    </w:p>
    <w:p w14:paraId="3BAA92F5" w14:textId="4B8DC426" w:rsidR="00ED555C" w:rsidRDefault="00481717" w:rsidP="00ED555C">
      <w:pPr>
        <w:pStyle w:val="aff7"/>
        <w:ind w:firstLine="480"/>
      </w:pPr>
      <w:r>
        <w:rPr>
          <w:b/>
        </w:rPr>
        <w:t>5</w:t>
      </w:r>
      <w:r>
        <w:t xml:space="preserve">  </w:t>
      </w:r>
      <w:r w:rsidR="00ED555C" w:rsidRPr="00CC4554">
        <w:rPr>
          <w:rFonts w:eastAsia="宋体" w:cs="Times New Roman" w:hint="eastAsia"/>
          <w:kern w:val="2"/>
          <w:lang w:val="en-US"/>
        </w:rPr>
        <w:t>张拉端人员应确保钢绞线放线时不打死弯。</w:t>
      </w:r>
    </w:p>
    <w:p w14:paraId="19D48292" w14:textId="77777777" w:rsidR="00ED555C" w:rsidRDefault="00ED555C" w:rsidP="00ED555C">
      <w:pPr>
        <w:pStyle w:val="aff4"/>
      </w:pPr>
      <w:r w:rsidRPr="00965997">
        <w:rPr>
          <w:b/>
        </w:rPr>
        <w:t>A.0</w:t>
      </w:r>
      <w:r w:rsidRPr="00965997">
        <w:rPr>
          <w:rFonts w:hint="eastAsia"/>
          <w:b/>
        </w:rPr>
        <w:t>.</w:t>
      </w:r>
      <w:r w:rsidRPr="00965997">
        <w:rPr>
          <w:b/>
        </w:rPr>
        <w:t>4</w:t>
      </w:r>
      <w:r>
        <w:rPr>
          <w:rFonts w:hint="eastAsia"/>
        </w:rPr>
        <w:t xml:space="preserve"> </w:t>
      </w:r>
      <w:r>
        <w:t xml:space="preserve"> </w:t>
      </w:r>
      <w:r>
        <w:rPr>
          <w:rFonts w:hint="eastAsia"/>
        </w:rPr>
        <w:t>锚固钢绞线应符合下列规定：</w:t>
      </w:r>
    </w:p>
    <w:p w14:paraId="08A1CC0C" w14:textId="77777777" w:rsidR="00ED555C" w:rsidRPr="00CC4554" w:rsidRDefault="00ED555C" w:rsidP="00ED555C">
      <w:pPr>
        <w:pStyle w:val="aff7"/>
        <w:ind w:firstLine="480"/>
        <w:rPr>
          <w:rFonts w:eastAsia="宋体" w:cs="Times New Roman"/>
          <w:kern w:val="2"/>
          <w:lang w:val="en-US"/>
        </w:rPr>
      </w:pPr>
      <w:r w:rsidRPr="00965997">
        <w:rPr>
          <w:rFonts w:hint="eastAsia"/>
          <w:b/>
        </w:rPr>
        <w:t>1</w:t>
      </w:r>
      <w:r>
        <w:t xml:space="preserve">  </w:t>
      </w:r>
      <w:r w:rsidRPr="00CC4554">
        <w:rPr>
          <w:rFonts w:eastAsia="宋体" w:cs="Times New Roman" w:hint="eastAsia"/>
          <w:kern w:val="2"/>
          <w:lang w:val="en-US"/>
        </w:rPr>
        <w:t>锚固端人员接到牵引车上的钢绞线后应先将锚具退锚，然后将钢绞线穿入布线板，套上锚具锚固；</w:t>
      </w:r>
    </w:p>
    <w:p w14:paraId="421D93E5" w14:textId="77777777" w:rsidR="00ED555C" w:rsidRPr="00CC4554" w:rsidRDefault="00ED555C" w:rsidP="00ED555C">
      <w:pPr>
        <w:pStyle w:val="aff7"/>
        <w:ind w:firstLine="480"/>
        <w:rPr>
          <w:rFonts w:eastAsia="宋体" w:cs="Times New Roman"/>
          <w:kern w:val="2"/>
          <w:lang w:val="en-US"/>
        </w:rPr>
      </w:pPr>
      <w:r w:rsidRPr="00965997">
        <w:rPr>
          <w:rFonts w:hint="eastAsia"/>
          <w:b/>
        </w:rPr>
        <w:t>2</w:t>
      </w:r>
      <w:r>
        <w:t xml:space="preserve">  </w:t>
      </w:r>
      <w:r w:rsidRPr="00CC4554">
        <w:rPr>
          <w:rFonts w:eastAsia="宋体" w:cs="Times New Roman" w:hint="eastAsia"/>
          <w:kern w:val="2"/>
          <w:lang w:val="en-US"/>
        </w:rPr>
        <w:t>钢绞线牵引就位后，张拉端人员应用手提切割机切断钢绞线，并套上锚具锚固；</w:t>
      </w:r>
    </w:p>
    <w:p w14:paraId="03BF8020" w14:textId="77777777" w:rsidR="00ED555C" w:rsidRPr="00CC4554" w:rsidRDefault="00ED555C" w:rsidP="00ED555C">
      <w:pPr>
        <w:pStyle w:val="aff7"/>
        <w:ind w:firstLine="480"/>
        <w:rPr>
          <w:rFonts w:eastAsia="宋体" w:cs="Times New Roman"/>
          <w:kern w:val="2"/>
          <w:lang w:val="en-US"/>
        </w:rPr>
      </w:pPr>
      <w:r w:rsidRPr="00965997">
        <w:rPr>
          <w:rFonts w:hint="eastAsia"/>
          <w:b/>
        </w:rPr>
        <w:t>3</w:t>
      </w:r>
      <w:r>
        <w:t xml:space="preserve">  </w:t>
      </w:r>
      <w:r w:rsidRPr="00CC4554">
        <w:rPr>
          <w:rFonts w:eastAsia="宋体" w:cs="Times New Roman" w:hint="eastAsia"/>
          <w:kern w:val="2"/>
          <w:lang w:val="en-US"/>
        </w:rPr>
        <w:t>锚固端钢绞线外留长度不得短于一个锚具长度，也不宜超过</w:t>
      </w:r>
      <w:r w:rsidRPr="00CC4554">
        <w:rPr>
          <w:rFonts w:eastAsia="宋体" w:cs="Times New Roman" w:hint="eastAsia"/>
          <w:kern w:val="2"/>
          <w:lang w:val="en-US"/>
        </w:rPr>
        <w:t>150mm</w:t>
      </w:r>
      <w:r w:rsidRPr="00CC4554">
        <w:rPr>
          <w:rFonts w:eastAsia="宋体" w:cs="Times New Roman" w:hint="eastAsia"/>
          <w:kern w:val="2"/>
          <w:lang w:val="en-US"/>
        </w:rPr>
        <w:t>；同一生产床上锚固端外露钢绞线长度应一致；</w:t>
      </w:r>
    </w:p>
    <w:p w14:paraId="64A30D7C" w14:textId="77777777" w:rsidR="00ED555C" w:rsidRPr="00CC4554" w:rsidRDefault="00ED555C" w:rsidP="00ED555C">
      <w:pPr>
        <w:pStyle w:val="aff7"/>
        <w:ind w:firstLine="480"/>
        <w:rPr>
          <w:rFonts w:eastAsia="宋体" w:cs="Times New Roman"/>
          <w:kern w:val="2"/>
          <w:lang w:val="en-US"/>
        </w:rPr>
      </w:pPr>
      <w:r w:rsidRPr="00965997">
        <w:rPr>
          <w:rFonts w:hint="eastAsia"/>
          <w:b/>
        </w:rPr>
        <w:t>4</w:t>
      </w:r>
      <w:r>
        <w:t xml:space="preserve">  </w:t>
      </w:r>
      <w:r w:rsidRPr="00CC4554">
        <w:rPr>
          <w:rFonts w:eastAsia="宋体" w:cs="Times New Roman" w:hint="eastAsia"/>
          <w:kern w:val="2"/>
          <w:lang w:val="en-US"/>
        </w:rPr>
        <w:t>张拉端钢绞线的外留长度应满足张拉机所需的锚固长度，一般不应小于</w:t>
      </w:r>
      <w:r w:rsidRPr="00CC4554">
        <w:rPr>
          <w:rFonts w:eastAsia="宋体" w:cs="Times New Roman" w:hint="eastAsia"/>
          <w:kern w:val="2"/>
          <w:lang w:val="en-US"/>
        </w:rPr>
        <w:t>800mm</w:t>
      </w:r>
      <w:r w:rsidRPr="00CC4554">
        <w:rPr>
          <w:rFonts w:eastAsia="宋体" w:cs="Times New Roman" w:hint="eastAsia"/>
          <w:kern w:val="2"/>
          <w:lang w:val="en-US"/>
        </w:rPr>
        <w:t>；</w:t>
      </w:r>
    </w:p>
    <w:p w14:paraId="5E494149" w14:textId="77777777" w:rsidR="00ED555C" w:rsidRPr="00CC4554" w:rsidRDefault="00ED555C" w:rsidP="00ED555C">
      <w:pPr>
        <w:pStyle w:val="aff7"/>
        <w:ind w:firstLine="480"/>
        <w:rPr>
          <w:rFonts w:eastAsia="宋体" w:cs="Times New Roman"/>
          <w:kern w:val="2"/>
          <w:lang w:val="en-US"/>
        </w:rPr>
      </w:pPr>
      <w:r>
        <w:rPr>
          <w:b/>
        </w:rPr>
        <w:t>5</w:t>
      </w:r>
      <w:r>
        <w:t xml:space="preserve">  </w:t>
      </w:r>
      <w:r w:rsidRPr="00CC4554">
        <w:rPr>
          <w:rFonts w:eastAsia="宋体" w:cs="Times New Roman" w:hint="eastAsia"/>
          <w:kern w:val="2"/>
          <w:lang w:val="en-US"/>
        </w:rPr>
        <w:t>两端锚固后应保证钢绞线张拉后平行，其间距误差不得超过</w:t>
      </w:r>
      <w:r w:rsidRPr="00CC4554">
        <w:rPr>
          <w:rFonts w:eastAsia="宋体" w:cs="Times New Roman"/>
          <w:kern w:val="2"/>
          <w:lang w:val="en-US"/>
        </w:rPr>
        <w:t>±</w:t>
      </w:r>
      <w:r w:rsidRPr="00CC4554">
        <w:rPr>
          <w:rFonts w:eastAsia="宋体" w:cs="Times New Roman" w:hint="eastAsia"/>
          <w:kern w:val="2"/>
          <w:lang w:val="en-US"/>
        </w:rPr>
        <w:t>3mm</w:t>
      </w:r>
      <w:r w:rsidRPr="00CC4554">
        <w:rPr>
          <w:rFonts w:eastAsia="宋体" w:cs="Times New Roman" w:hint="eastAsia"/>
          <w:kern w:val="2"/>
          <w:lang w:val="en-US"/>
        </w:rPr>
        <w:t>；</w:t>
      </w:r>
    </w:p>
    <w:p w14:paraId="3B5A754C" w14:textId="77777777" w:rsidR="00ED555C" w:rsidRPr="00CC4554" w:rsidRDefault="00ED555C" w:rsidP="00ED555C">
      <w:pPr>
        <w:pStyle w:val="aff7"/>
        <w:ind w:firstLine="480"/>
        <w:rPr>
          <w:rFonts w:eastAsia="宋体" w:cs="Times New Roman"/>
          <w:kern w:val="2"/>
          <w:lang w:val="en-US"/>
        </w:rPr>
      </w:pPr>
      <w:r>
        <w:rPr>
          <w:b/>
        </w:rPr>
        <w:lastRenderedPageBreak/>
        <w:t>6</w:t>
      </w:r>
      <w:r>
        <w:t xml:space="preserve">  </w:t>
      </w:r>
      <w:r w:rsidRPr="00CC4554">
        <w:rPr>
          <w:rFonts w:eastAsia="宋体" w:cs="Times New Roman" w:hint="eastAsia"/>
          <w:kern w:val="2"/>
          <w:lang w:val="en-US"/>
        </w:rPr>
        <w:t>锚固端应安妥防护板，张拉端应安妥防护网。</w:t>
      </w:r>
    </w:p>
    <w:p w14:paraId="1852AE0B" w14:textId="77777777" w:rsidR="00ED555C" w:rsidRDefault="00ED555C" w:rsidP="00ED555C">
      <w:pPr>
        <w:pStyle w:val="aff4"/>
      </w:pPr>
      <w:r w:rsidRPr="00222CE3">
        <w:rPr>
          <w:b/>
          <w:bCs/>
        </w:rPr>
        <w:t>A</w:t>
      </w:r>
      <w:r w:rsidRPr="00222CE3">
        <w:rPr>
          <w:rFonts w:hint="eastAsia"/>
          <w:b/>
          <w:bCs/>
        </w:rPr>
        <w:t>.</w:t>
      </w:r>
      <w:r>
        <w:rPr>
          <w:b/>
          <w:bCs/>
        </w:rPr>
        <w:t>0</w:t>
      </w:r>
      <w:r w:rsidRPr="00222CE3">
        <w:rPr>
          <w:rFonts w:hint="eastAsia"/>
          <w:b/>
          <w:bCs/>
        </w:rPr>
        <w:t>.</w:t>
      </w:r>
      <w:r>
        <w:rPr>
          <w:b/>
          <w:bCs/>
        </w:rPr>
        <w:t>5</w:t>
      </w:r>
      <w:r>
        <w:rPr>
          <w:rFonts w:hint="eastAsia"/>
        </w:rPr>
        <w:t xml:space="preserve"> </w:t>
      </w:r>
      <w:r>
        <w:t xml:space="preserve"> </w:t>
      </w:r>
      <w:r>
        <w:rPr>
          <w:rFonts w:hint="eastAsia"/>
        </w:rPr>
        <w:t>张拉钢绞线必须符合下列规定：</w:t>
      </w:r>
    </w:p>
    <w:p w14:paraId="36EB8FC6" w14:textId="77777777" w:rsidR="00ED555C" w:rsidRPr="00884724" w:rsidRDefault="00ED555C" w:rsidP="00ED555C">
      <w:pPr>
        <w:pStyle w:val="aff7"/>
        <w:ind w:firstLine="480"/>
        <w:rPr>
          <w:rFonts w:eastAsia="宋体" w:cs="Times New Roman"/>
          <w:kern w:val="2"/>
          <w:lang w:val="en-US"/>
        </w:rPr>
      </w:pPr>
      <w:r w:rsidRPr="00B37E38">
        <w:rPr>
          <w:rFonts w:hint="eastAsia"/>
          <w:b/>
        </w:rPr>
        <w:t>1</w:t>
      </w:r>
      <w:r>
        <w:t xml:space="preserve">  </w:t>
      </w:r>
      <w:r w:rsidRPr="00CC4554">
        <w:rPr>
          <w:rFonts w:eastAsia="宋体" w:cs="Times New Roman" w:hint="eastAsia"/>
          <w:kern w:val="2"/>
          <w:lang w:val="en-US"/>
        </w:rPr>
        <w:t>张拉前操作人员的工作应包括下列内容：</w:t>
      </w:r>
    </w:p>
    <w:p w14:paraId="05F7661E" w14:textId="043F4147" w:rsidR="00ED555C" w:rsidRPr="00CC4554" w:rsidRDefault="00ED555C" w:rsidP="00ED555C">
      <w:pPr>
        <w:pStyle w:val="aff8"/>
        <w:ind w:left="1380" w:hanging="540"/>
        <w:rPr>
          <w:rFonts w:eastAsia="宋体" w:cs="Times New Roman"/>
          <w:kern w:val="2"/>
          <w:lang w:val="en-US"/>
        </w:rPr>
      </w:pPr>
      <w:r w:rsidRPr="00B37E38">
        <w:rPr>
          <w:b/>
        </w:rPr>
        <w:t>1</w:t>
      </w:r>
      <w:r w:rsidR="001E3957" w:rsidRPr="00884724">
        <w:rPr>
          <w:rFonts w:eastAsia="宋体" w:cs="Times New Roman" w:hint="eastAsia"/>
          <w:b/>
          <w:bCs/>
          <w:kern w:val="2"/>
          <w:lang w:val="en-US"/>
        </w:rPr>
        <w:t>）</w:t>
      </w:r>
      <w:r>
        <w:rPr>
          <w:rFonts w:hint="eastAsia"/>
        </w:rPr>
        <w:t xml:space="preserve"> </w:t>
      </w:r>
      <w:r>
        <w:t xml:space="preserve"> </w:t>
      </w:r>
      <w:r w:rsidRPr="00CC4554">
        <w:rPr>
          <w:rFonts w:eastAsia="宋体" w:cs="Times New Roman" w:hint="eastAsia"/>
          <w:kern w:val="2"/>
          <w:lang w:val="en-US"/>
        </w:rPr>
        <w:t>应检查是否安装好防护设备；</w:t>
      </w:r>
    </w:p>
    <w:p w14:paraId="7F152F70" w14:textId="798CBC02" w:rsidR="00ED555C" w:rsidRPr="00884724" w:rsidRDefault="00ED555C" w:rsidP="00ED555C">
      <w:pPr>
        <w:pStyle w:val="aff8"/>
        <w:ind w:left="1380" w:hanging="540"/>
        <w:rPr>
          <w:rFonts w:eastAsia="宋体" w:cs="Times New Roman"/>
          <w:kern w:val="2"/>
          <w:lang w:val="en-US"/>
        </w:rPr>
      </w:pPr>
      <w:r w:rsidRPr="00B37E38">
        <w:rPr>
          <w:b/>
        </w:rPr>
        <w:t>2</w:t>
      </w:r>
      <w:r w:rsidR="001E3957" w:rsidRPr="00884724">
        <w:rPr>
          <w:rFonts w:eastAsia="宋体" w:cs="Times New Roman" w:hint="eastAsia"/>
          <w:b/>
          <w:bCs/>
          <w:kern w:val="2"/>
          <w:lang w:val="en-US"/>
        </w:rPr>
        <w:t>）</w:t>
      </w:r>
      <w:r>
        <w:rPr>
          <w:rFonts w:hint="eastAsia"/>
        </w:rPr>
        <w:t xml:space="preserve"> </w:t>
      </w:r>
      <w:r>
        <w:t xml:space="preserve"> </w:t>
      </w:r>
      <w:r w:rsidRPr="00CC4554">
        <w:rPr>
          <w:rFonts w:eastAsia="宋体" w:cs="Times New Roman" w:hint="eastAsia"/>
          <w:kern w:val="2"/>
          <w:lang w:val="en-US"/>
        </w:rPr>
        <w:t>应检查钢绞线是否有破损，锚具是否安装牢靠，钢绞线位置、承压板高度是否符合要求；</w:t>
      </w:r>
    </w:p>
    <w:p w14:paraId="6AC9D1C6" w14:textId="71816D05" w:rsidR="00ED555C" w:rsidRPr="00CC4554" w:rsidRDefault="00ED555C" w:rsidP="00ED555C">
      <w:pPr>
        <w:pStyle w:val="aff8"/>
        <w:ind w:left="1380" w:hanging="540"/>
        <w:rPr>
          <w:rFonts w:eastAsia="宋体" w:cs="Times New Roman"/>
          <w:kern w:val="2"/>
          <w:lang w:val="en-US"/>
        </w:rPr>
      </w:pPr>
      <w:r w:rsidRPr="00B37E38">
        <w:rPr>
          <w:b/>
        </w:rPr>
        <w:t>3</w:t>
      </w:r>
      <w:r w:rsidR="001E3957" w:rsidRPr="00884724">
        <w:rPr>
          <w:rFonts w:eastAsia="宋体" w:cs="Times New Roman" w:hint="eastAsia"/>
          <w:b/>
          <w:bCs/>
          <w:kern w:val="2"/>
          <w:lang w:val="en-US"/>
        </w:rPr>
        <w:t>）</w:t>
      </w:r>
      <w:r>
        <w:rPr>
          <w:rFonts w:hint="eastAsia"/>
          <w:b/>
        </w:rPr>
        <w:t xml:space="preserve"> </w:t>
      </w:r>
      <w:r>
        <w:rPr>
          <w:b/>
        </w:rPr>
        <w:t xml:space="preserve"> </w:t>
      </w:r>
      <w:r w:rsidRPr="00CC4554">
        <w:rPr>
          <w:rFonts w:eastAsia="宋体" w:cs="Times New Roman" w:hint="eastAsia"/>
          <w:kern w:val="2"/>
          <w:lang w:val="en-US"/>
        </w:rPr>
        <w:t>应检查张拉设备电路，指示灯及运转是否正常，压力表指针是否回零；</w:t>
      </w:r>
    </w:p>
    <w:p w14:paraId="5B817CF5" w14:textId="77777777" w:rsidR="00ED555C" w:rsidRPr="00CC4554" w:rsidRDefault="00ED555C" w:rsidP="00ED555C">
      <w:pPr>
        <w:pStyle w:val="aff8"/>
        <w:rPr>
          <w:rFonts w:eastAsia="宋体" w:cs="Times New Roman"/>
          <w:kern w:val="2"/>
          <w:lang w:val="en-US"/>
        </w:rPr>
      </w:pPr>
      <w:r w:rsidRPr="00884724">
        <w:rPr>
          <w:rFonts w:eastAsia="宋体" w:cs="Times New Roman"/>
          <w:b/>
          <w:bCs/>
          <w:kern w:val="2"/>
          <w:lang w:val="en-US"/>
        </w:rPr>
        <w:t>4</w:t>
      </w:r>
      <w:r w:rsidRPr="00884724">
        <w:rPr>
          <w:rFonts w:eastAsia="宋体" w:cs="Times New Roman" w:hint="eastAsia"/>
          <w:b/>
          <w:bCs/>
          <w:kern w:val="2"/>
          <w:lang w:val="en-US"/>
        </w:rPr>
        <w:t>）</w:t>
      </w:r>
      <w:r w:rsidRPr="00884724">
        <w:rPr>
          <w:rFonts w:eastAsia="宋体" w:cs="Times New Roman" w:hint="eastAsia"/>
          <w:kern w:val="2"/>
          <w:lang w:val="en-US"/>
        </w:rPr>
        <w:t xml:space="preserve"> </w:t>
      </w:r>
      <w:r w:rsidRPr="00884724">
        <w:rPr>
          <w:rFonts w:eastAsia="宋体" w:cs="Times New Roman"/>
          <w:kern w:val="2"/>
          <w:lang w:val="en-US"/>
        </w:rPr>
        <w:t xml:space="preserve"> </w:t>
      </w:r>
      <w:r w:rsidRPr="00CC4554">
        <w:rPr>
          <w:rFonts w:eastAsia="宋体" w:cs="Times New Roman" w:hint="eastAsia"/>
          <w:kern w:val="2"/>
          <w:lang w:val="en-US"/>
        </w:rPr>
        <w:t>应准备好张拉记录表、直尺等，架好千斤顶；</w:t>
      </w:r>
    </w:p>
    <w:p w14:paraId="11A3AFBA" w14:textId="3CFB62F6" w:rsidR="00ED555C" w:rsidRPr="00CC4554" w:rsidRDefault="00ED555C" w:rsidP="00ED555C">
      <w:pPr>
        <w:pStyle w:val="aff8"/>
        <w:ind w:left="1380" w:hanging="540"/>
        <w:rPr>
          <w:rFonts w:eastAsia="宋体" w:cs="Times New Roman"/>
          <w:kern w:val="2"/>
          <w:lang w:val="en-US"/>
        </w:rPr>
      </w:pPr>
      <w:r w:rsidRPr="00B37E38">
        <w:rPr>
          <w:b/>
        </w:rPr>
        <w:t>5</w:t>
      </w:r>
      <w:r w:rsidR="001E3957" w:rsidRPr="00884724">
        <w:rPr>
          <w:rFonts w:eastAsia="宋体" w:cs="Times New Roman" w:hint="eastAsia"/>
          <w:b/>
          <w:bCs/>
          <w:kern w:val="2"/>
          <w:lang w:val="en-US"/>
        </w:rPr>
        <w:t>）</w:t>
      </w:r>
      <w:r>
        <w:rPr>
          <w:rFonts w:hint="eastAsia"/>
        </w:rPr>
        <w:t xml:space="preserve"> </w:t>
      </w:r>
      <w:r>
        <w:t xml:space="preserve"> </w:t>
      </w:r>
      <w:r w:rsidRPr="00CC4554">
        <w:rPr>
          <w:rFonts w:eastAsia="宋体" w:cs="Times New Roman" w:hint="eastAsia"/>
          <w:kern w:val="2"/>
          <w:lang w:val="en-US"/>
        </w:rPr>
        <w:t>应拉警铃示意车间内非张拉操作人员全部离开车间。</w:t>
      </w:r>
    </w:p>
    <w:p w14:paraId="4F993B8D" w14:textId="77777777" w:rsidR="00ED555C" w:rsidRPr="00CC4554" w:rsidRDefault="00ED555C" w:rsidP="00ED555C">
      <w:pPr>
        <w:pStyle w:val="aff7"/>
        <w:ind w:firstLine="480"/>
        <w:rPr>
          <w:rFonts w:eastAsia="宋体" w:cs="Times New Roman"/>
          <w:kern w:val="2"/>
          <w:lang w:val="en-US"/>
        </w:rPr>
      </w:pPr>
      <w:r w:rsidRPr="00B37E38">
        <w:rPr>
          <w:rFonts w:hint="eastAsia"/>
          <w:b/>
        </w:rPr>
        <w:t>2</w:t>
      </w:r>
      <w:r>
        <w:t xml:space="preserve">  </w:t>
      </w:r>
      <w:r w:rsidRPr="00CC4554">
        <w:rPr>
          <w:rFonts w:eastAsia="宋体" w:cs="Times New Roman" w:hint="eastAsia"/>
          <w:kern w:val="2"/>
          <w:lang w:val="en-US"/>
        </w:rPr>
        <w:t>张拉钢绞线应分两次进行：第一次张拉至钢绞线张拉控制应力值的</w:t>
      </w:r>
      <w:r w:rsidRPr="00CC4554">
        <w:rPr>
          <w:rFonts w:eastAsia="宋体" w:cs="Times New Roman" w:hint="eastAsia"/>
          <w:kern w:val="2"/>
          <w:lang w:val="en-US"/>
        </w:rPr>
        <w:t>30%</w:t>
      </w:r>
      <w:r w:rsidRPr="00CC4554">
        <w:rPr>
          <w:rFonts w:eastAsia="宋体" w:cs="Times New Roman" w:hint="eastAsia"/>
          <w:kern w:val="2"/>
          <w:lang w:val="en-US"/>
        </w:rPr>
        <w:t>，调整钢绞线位置，使其相互平行，第二次张拉至张拉控制应力值。</w:t>
      </w:r>
    </w:p>
    <w:p w14:paraId="448E66EA" w14:textId="77777777" w:rsidR="00ED555C" w:rsidRPr="00CC4554" w:rsidRDefault="00ED555C" w:rsidP="00ED555C">
      <w:pPr>
        <w:pStyle w:val="aff7"/>
        <w:ind w:firstLine="480"/>
        <w:rPr>
          <w:rFonts w:eastAsia="宋体" w:cs="Times New Roman"/>
          <w:kern w:val="2"/>
          <w:lang w:val="en-US"/>
        </w:rPr>
      </w:pPr>
      <w:r w:rsidRPr="00B37E38">
        <w:rPr>
          <w:rFonts w:hint="eastAsia"/>
          <w:b/>
        </w:rPr>
        <w:t>3</w:t>
      </w:r>
      <w:r>
        <w:t xml:space="preserve">  </w:t>
      </w:r>
      <w:r w:rsidRPr="00CC4554">
        <w:rPr>
          <w:rFonts w:eastAsia="宋体" w:cs="Times New Roman" w:hint="eastAsia"/>
          <w:kern w:val="2"/>
          <w:lang w:val="en-US"/>
        </w:rPr>
        <w:t>张拉时检查人员必须在场监控，应按照技术文件规定的张拉值进行张拉，并记录好每根钢绞线的张拉值读数、伸长量。严禁超值张拉。发现问题应及时报告技术人员。</w:t>
      </w:r>
    </w:p>
    <w:p w14:paraId="260EFEEB" w14:textId="77777777" w:rsidR="00ED555C" w:rsidRPr="00CC4554" w:rsidRDefault="00ED555C" w:rsidP="00ED555C">
      <w:pPr>
        <w:pStyle w:val="aff7"/>
        <w:ind w:firstLine="480"/>
        <w:rPr>
          <w:rFonts w:eastAsia="宋体" w:cs="Times New Roman"/>
          <w:kern w:val="2"/>
          <w:lang w:val="en-US"/>
        </w:rPr>
      </w:pPr>
      <w:r w:rsidRPr="00B37E38">
        <w:rPr>
          <w:rFonts w:hint="eastAsia"/>
          <w:b/>
        </w:rPr>
        <w:t>4</w:t>
      </w:r>
      <w:r>
        <w:t xml:space="preserve">  </w:t>
      </w:r>
      <w:r w:rsidRPr="00CC4554">
        <w:rPr>
          <w:rFonts w:eastAsia="宋体" w:cs="Times New Roman" w:hint="eastAsia"/>
          <w:kern w:val="2"/>
          <w:lang w:val="en-US"/>
        </w:rPr>
        <w:t>张拉钢绞线应采用应力控制方法，但应校核所张拉纲绞线的实际伸长值。如钢绞线实际的伸长值与理论计算的伸长值相差超过</w:t>
      </w:r>
      <w:r w:rsidRPr="00CC4554">
        <w:rPr>
          <w:rFonts w:eastAsia="宋体" w:cs="Times New Roman" w:hint="eastAsia"/>
          <w:kern w:val="2"/>
          <w:lang w:val="en-US"/>
        </w:rPr>
        <w:t>5%</w:t>
      </w:r>
      <w:r w:rsidRPr="00CC4554">
        <w:rPr>
          <w:rFonts w:eastAsia="宋体" w:cs="Times New Roman" w:hint="eastAsia"/>
          <w:kern w:val="2"/>
          <w:lang w:val="en-US"/>
        </w:rPr>
        <w:t>，应停止张拉，找出问题后再决定是否继续张拉。</w:t>
      </w:r>
    </w:p>
    <w:p w14:paraId="28564408" w14:textId="77777777" w:rsidR="00ED555C" w:rsidRPr="00CC4554" w:rsidRDefault="00ED555C" w:rsidP="00ED555C">
      <w:pPr>
        <w:pStyle w:val="aff7"/>
        <w:ind w:firstLine="480"/>
        <w:rPr>
          <w:rFonts w:eastAsia="宋体" w:cs="Times New Roman"/>
          <w:kern w:val="2"/>
          <w:lang w:val="en-US"/>
        </w:rPr>
      </w:pPr>
      <w:r w:rsidRPr="00B37E38">
        <w:rPr>
          <w:rFonts w:hint="eastAsia"/>
          <w:b/>
        </w:rPr>
        <w:t>5</w:t>
      </w:r>
      <w:r>
        <w:t xml:space="preserve">  </w:t>
      </w:r>
      <w:r w:rsidRPr="00CC4554">
        <w:rPr>
          <w:rFonts w:eastAsia="宋体" w:cs="Times New Roman" w:hint="eastAsia"/>
          <w:kern w:val="2"/>
          <w:lang w:val="en-US"/>
        </w:rPr>
        <w:t>张拉时操作人员应站在被张拉钢绞线的两侧，待张拉到规定数值，并在机器停止继续张拉时，方可测量伸长值。</w:t>
      </w:r>
    </w:p>
    <w:p w14:paraId="107CA566" w14:textId="77777777" w:rsidR="00ED555C" w:rsidRPr="00CC4554" w:rsidRDefault="00ED555C" w:rsidP="00ED555C">
      <w:pPr>
        <w:pStyle w:val="aff7"/>
        <w:ind w:firstLine="480"/>
        <w:rPr>
          <w:rFonts w:eastAsia="宋体" w:cs="Times New Roman"/>
          <w:kern w:val="2"/>
          <w:lang w:val="en-US"/>
        </w:rPr>
      </w:pPr>
      <w:r w:rsidRPr="00B37E38">
        <w:rPr>
          <w:rFonts w:hint="eastAsia"/>
          <w:b/>
        </w:rPr>
        <w:t>6</w:t>
      </w:r>
      <w:r>
        <w:t xml:space="preserve">  </w:t>
      </w:r>
      <w:r w:rsidRPr="00CC4554">
        <w:rPr>
          <w:rFonts w:eastAsia="宋体" w:cs="Times New Roman" w:hint="eastAsia"/>
          <w:kern w:val="2"/>
          <w:lang w:val="en-US"/>
        </w:rPr>
        <w:t>张拉记录表填好后，必须由操作人员和检验人员共同签字。</w:t>
      </w:r>
    </w:p>
    <w:p w14:paraId="18E20044" w14:textId="77777777" w:rsidR="00ED555C" w:rsidRDefault="00ED555C" w:rsidP="00ED555C">
      <w:pPr>
        <w:pStyle w:val="aff7"/>
        <w:ind w:firstLine="480"/>
      </w:pPr>
      <w:r w:rsidRPr="00B37E38">
        <w:rPr>
          <w:rFonts w:hint="eastAsia"/>
          <w:b/>
        </w:rPr>
        <w:t>7</w:t>
      </w:r>
      <w:r>
        <w:t xml:space="preserve">  </w:t>
      </w:r>
      <w:r w:rsidRPr="00CC4554">
        <w:rPr>
          <w:rFonts w:eastAsia="宋体" w:cs="Times New Roman" w:hint="eastAsia"/>
          <w:kern w:val="2"/>
          <w:lang w:val="en-US"/>
        </w:rPr>
        <w:t>在张拉过程中，如发现张拉机、钢绞线有异常声音时，应立即停机，操作人员及时离开拉伸方向，并密切注视钢绞线有无断股或继续断股发展，待事态稳定后，由技术人员即刻拿出处理方案并指挥处理。</w:t>
      </w:r>
    </w:p>
    <w:p w14:paraId="3130EBBF" w14:textId="77777777" w:rsidR="00ED555C" w:rsidRPr="00CC4554" w:rsidRDefault="00ED555C" w:rsidP="00ED555C">
      <w:pPr>
        <w:pStyle w:val="aff7"/>
        <w:ind w:firstLine="480"/>
        <w:rPr>
          <w:rFonts w:eastAsia="宋体" w:cs="Times New Roman"/>
          <w:kern w:val="2"/>
          <w:lang w:val="en-US"/>
        </w:rPr>
      </w:pPr>
      <w:r w:rsidRPr="00B37E38">
        <w:rPr>
          <w:rFonts w:hint="eastAsia"/>
          <w:b/>
        </w:rPr>
        <w:t>8</w:t>
      </w:r>
      <w:r>
        <w:t xml:space="preserve">  </w:t>
      </w:r>
      <w:r w:rsidRPr="00CC4554">
        <w:rPr>
          <w:rFonts w:eastAsia="宋体" w:cs="Times New Roman" w:hint="eastAsia"/>
          <w:kern w:val="2"/>
          <w:lang w:val="en-US"/>
        </w:rPr>
        <w:t>严禁操作人员在没有任何安全防护情况下，进行张拉操作，以防发生危险。</w:t>
      </w:r>
    </w:p>
    <w:p w14:paraId="3CD0DD52" w14:textId="77777777" w:rsidR="00ED555C" w:rsidRPr="00CC4554" w:rsidRDefault="00ED555C" w:rsidP="00ED555C">
      <w:pPr>
        <w:pStyle w:val="aff7"/>
        <w:ind w:firstLine="480"/>
        <w:rPr>
          <w:rFonts w:eastAsia="宋体" w:cs="Times New Roman"/>
          <w:kern w:val="2"/>
          <w:lang w:val="en-US"/>
        </w:rPr>
      </w:pPr>
      <w:r w:rsidRPr="00B37E38">
        <w:rPr>
          <w:rFonts w:hint="eastAsia"/>
          <w:b/>
        </w:rPr>
        <w:t>9</w:t>
      </w:r>
      <w:r>
        <w:t xml:space="preserve">  </w:t>
      </w:r>
      <w:r w:rsidRPr="00CC4554">
        <w:rPr>
          <w:rFonts w:eastAsia="宋体" w:cs="Times New Roman" w:hint="eastAsia"/>
          <w:kern w:val="2"/>
          <w:lang w:val="en-US"/>
        </w:rPr>
        <w:t>严禁非操作人员操作。</w:t>
      </w:r>
    </w:p>
    <w:p w14:paraId="33C771F3" w14:textId="77777777" w:rsidR="00ED555C" w:rsidRPr="00CC4554" w:rsidRDefault="00ED555C" w:rsidP="00ED555C">
      <w:pPr>
        <w:pStyle w:val="aff7"/>
        <w:ind w:firstLine="480"/>
        <w:rPr>
          <w:rFonts w:eastAsia="宋体" w:cs="Times New Roman"/>
          <w:kern w:val="2"/>
          <w:lang w:val="en-US"/>
        </w:rPr>
      </w:pPr>
      <w:r w:rsidRPr="00B37E38">
        <w:rPr>
          <w:rFonts w:hint="eastAsia"/>
          <w:b/>
        </w:rPr>
        <w:t>1</w:t>
      </w:r>
      <w:r w:rsidRPr="00B37E38">
        <w:rPr>
          <w:b/>
        </w:rPr>
        <w:t>0</w:t>
      </w:r>
      <w:r>
        <w:t xml:space="preserve">  </w:t>
      </w:r>
      <w:r w:rsidRPr="00CC4554">
        <w:rPr>
          <w:rFonts w:eastAsia="宋体" w:cs="Times New Roman" w:hint="eastAsia"/>
          <w:kern w:val="2"/>
          <w:lang w:val="en-US"/>
        </w:rPr>
        <w:t>张拉机应每三个月校验一次，如三个月中对张拉机进行过维修、换油，应重新校验。</w:t>
      </w:r>
    </w:p>
    <w:p w14:paraId="056B44FB" w14:textId="77777777" w:rsidR="00ED555C" w:rsidRDefault="00ED555C" w:rsidP="00ED555C">
      <w:pPr>
        <w:pStyle w:val="aff4"/>
      </w:pPr>
      <w:r w:rsidRPr="00222CE3">
        <w:rPr>
          <w:b/>
          <w:bCs/>
        </w:rPr>
        <w:t>A.</w:t>
      </w:r>
      <w:r>
        <w:rPr>
          <w:b/>
          <w:bCs/>
        </w:rPr>
        <w:t>0</w:t>
      </w:r>
      <w:r w:rsidRPr="00222CE3">
        <w:rPr>
          <w:rFonts w:hint="eastAsia"/>
          <w:b/>
          <w:bCs/>
        </w:rPr>
        <w:t>.</w:t>
      </w:r>
      <w:r>
        <w:rPr>
          <w:b/>
          <w:bCs/>
        </w:rPr>
        <w:t>6</w:t>
      </w:r>
      <w:r>
        <w:rPr>
          <w:rFonts w:hint="eastAsia"/>
        </w:rPr>
        <w:t xml:space="preserve"> </w:t>
      </w:r>
      <w:r>
        <w:t xml:space="preserve"> </w:t>
      </w:r>
      <w:r>
        <w:rPr>
          <w:rFonts w:hint="eastAsia"/>
        </w:rPr>
        <w:t>挤压机调整就位必须符合下列规定：</w:t>
      </w:r>
    </w:p>
    <w:p w14:paraId="7F421284" w14:textId="77777777" w:rsidR="00ED555C" w:rsidRPr="00884724" w:rsidRDefault="00ED555C" w:rsidP="00ED555C">
      <w:pPr>
        <w:pStyle w:val="aff7"/>
        <w:ind w:firstLine="480"/>
        <w:rPr>
          <w:rFonts w:eastAsia="宋体" w:cs="Times New Roman"/>
          <w:kern w:val="2"/>
          <w:lang w:val="en-US"/>
        </w:rPr>
      </w:pPr>
      <w:r w:rsidRPr="007279BE">
        <w:rPr>
          <w:rFonts w:hint="eastAsia"/>
          <w:b/>
        </w:rPr>
        <w:lastRenderedPageBreak/>
        <w:t>1</w:t>
      </w:r>
      <w:r>
        <w:t xml:space="preserve">  </w:t>
      </w:r>
      <w:r w:rsidRPr="00CC4554">
        <w:rPr>
          <w:rFonts w:eastAsia="宋体" w:cs="Times New Roman" w:hint="eastAsia"/>
          <w:kern w:val="2"/>
          <w:lang w:val="en-US"/>
        </w:rPr>
        <w:t>就位前必须对挤压机进行全面检查，确保机械正常工作。</w:t>
      </w:r>
    </w:p>
    <w:p w14:paraId="24CD6125" w14:textId="77777777" w:rsidR="00ED555C" w:rsidRPr="00CC4554" w:rsidRDefault="00ED555C" w:rsidP="00ED555C">
      <w:pPr>
        <w:pStyle w:val="aff7"/>
        <w:ind w:firstLine="480"/>
        <w:rPr>
          <w:rFonts w:eastAsia="宋体" w:cs="Times New Roman"/>
          <w:kern w:val="2"/>
          <w:lang w:val="en-US"/>
        </w:rPr>
      </w:pPr>
      <w:r w:rsidRPr="007279BE">
        <w:rPr>
          <w:rFonts w:hint="eastAsia"/>
          <w:b/>
        </w:rPr>
        <w:t>2</w:t>
      </w:r>
      <w:r>
        <w:t xml:space="preserve">  </w:t>
      </w:r>
      <w:r w:rsidRPr="00CC4554">
        <w:rPr>
          <w:rFonts w:eastAsia="宋体" w:cs="Times New Roman" w:hint="eastAsia"/>
          <w:kern w:val="2"/>
          <w:lang w:val="en-US"/>
        </w:rPr>
        <w:t>就位后应满足下列要求：</w:t>
      </w:r>
    </w:p>
    <w:p w14:paraId="76148069" w14:textId="6E9C09D6" w:rsidR="00ED555C" w:rsidRPr="00CC4554" w:rsidRDefault="00ED555C" w:rsidP="00ED555C">
      <w:pPr>
        <w:pStyle w:val="aff8"/>
        <w:ind w:left="1380" w:hanging="540"/>
        <w:rPr>
          <w:rFonts w:eastAsia="宋体" w:cs="Times New Roman"/>
          <w:kern w:val="2"/>
          <w:lang w:val="en-US"/>
        </w:rPr>
      </w:pPr>
      <w:r w:rsidRPr="007279BE">
        <w:rPr>
          <w:b/>
        </w:rPr>
        <w:t>1</w:t>
      </w:r>
      <w:r w:rsidR="001E3957" w:rsidRPr="00884724">
        <w:rPr>
          <w:rFonts w:eastAsia="宋体" w:cs="Times New Roman" w:hint="eastAsia"/>
          <w:b/>
          <w:bCs/>
          <w:kern w:val="2"/>
          <w:lang w:val="en-US"/>
        </w:rPr>
        <w:t>）</w:t>
      </w:r>
      <w:r>
        <w:rPr>
          <w:rFonts w:hint="eastAsia"/>
        </w:rPr>
        <w:t xml:space="preserve"> </w:t>
      </w:r>
      <w:r>
        <w:t xml:space="preserve"> </w:t>
      </w:r>
      <w:r w:rsidRPr="00CC4554">
        <w:rPr>
          <w:rFonts w:eastAsia="宋体" w:cs="Times New Roman" w:hint="eastAsia"/>
          <w:kern w:val="2"/>
          <w:lang w:val="en-US"/>
        </w:rPr>
        <w:t>侧模板的宽度、高度、钢绞线的相对位置及保护层的厚度应符合图纸要求；</w:t>
      </w:r>
    </w:p>
    <w:p w14:paraId="0B8F3049" w14:textId="68676B53" w:rsidR="00ED555C" w:rsidRPr="00CC4554" w:rsidRDefault="00ED555C" w:rsidP="00ED555C">
      <w:pPr>
        <w:pStyle w:val="aff8"/>
        <w:ind w:left="1380" w:hanging="540"/>
        <w:rPr>
          <w:rFonts w:eastAsia="宋体" w:cs="Times New Roman"/>
          <w:kern w:val="2"/>
          <w:lang w:val="en-US"/>
        </w:rPr>
      </w:pPr>
      <w:r w:rsidRPr="007279BE">
        <w:rPr>
          <w:b/>
        </w:rPr>
        <w:t>2</w:t>
      </w:r>
      <w:r w:rsidR="001E3957" w:rsidRPr="00884724">
        <w:rPr>
          <w:rFonts w:eastAsia="宋体" w:cs="Times New Roman" w:hint="eastAsia"/>
          <w:b/>
          <w:bCs/>
          <w:kern w:val="2"/>
          <w:lang w:val="en-US"/>
        </w:rPr>
        <w:t>）</w:t>
      </w:r>
      <w:r w:rsidRPr="003D5B4A">
        <w:rPr>
          <w:rFonts w:ascii="宋体" w:eastAsia="宋体" w:hAnsi="宋体"/>
        </w:rPr>
        <w:t xml:space="preserve">  </w:t>
      </w:r>
      <w:r w:rsidR="00481717" w:rsidRPr="00481717">
        <w:rPr>
          <w:rFonts w:ascii="宋体" w:eastAsia="宋体" w:hAnsi="宋体" w:hint="eastAsia"/>
        </w:rPr>
        <w:t>当需要滴水时，</w:t>
      </w:r>
      <w:r w:rsidRPr="00CC4554">
        <w:rPr>
          <w:rFonts w:eastAsia="宋体" w:cs="Times New Roman" w:hint="eastAsia"/>
          <w:kern w:val="2"/>
          <w:lang w:val="en-US"/>
        </w:rPr>
        <w:t>应调整滴水口位置，并试滴几秒钟，确保水能滴到钢绞线上。滴水量不宜过大，仅使钢绞线呈湿润状态即可。试滴时底部应铺塑料布，将滴出的水引开，以防上下层板粘结。</w:t>
      </w:r>
    </w:p>
    <w:p w14:paraId="0F3C28FA" w14:textId="77777777" w:rsidR="00ED555C" w:rsidRPr="00CC4554" w:rsidRDefault="00ED555C" w:rsidP="00ED555C">
      <w:pPr>
        <w:pStyle w:val="aff7"/>
        <w:ind w:firstLine="480"/>
        <w:rPr>
          <w:rFonts w:eastAsia="宋体" w:cs="Times New Roman"/>
          <w:kern w:val="2"/>
          <w:lang w:val="en-US"/>
        </w:rPr>
      </w:pPr>
      <w:r w:rsidRPr="007279BE">
        <w:rPr>
          <w:rFonts w:hint="eastAsia"/>
          <w:b/>
        </w:rPr>
        <w:t>3</w:t>
      </w:r>
      <w:r>
        <w:t xml:space="preserve">  </w:t>
      </w:r>
      <w:r w:rsidRPr="00CC4554">
        <w:rPr>
          <w:rFonts w:eastAsia="宋体" w:cs="Times New Roman" w:hint="eastAsia"/>
          <w:kern w:val="2"/>
          <w:lang w:val="en-US"/>
        </w:rPr>
        <w:t>如果有双层预应力筋，应安装前后两排滴水管，前排滴水管湿润底部钢绞线，后排滴水管湿润顶层钢绞线。</w:t>
      </w:r>
    </w:p>
    <w:p w14:paraId="11FCCB1A" w14:textId="2041281E" w:rsidR="00ED555C" w:rsidRPr="00884724" w:rsidRDefault="00ED555C" w:rsidP="00ED555C">
      <w:pPr>
        <w:pStyle w:val="aff7"/>
        <w:ind w:firstLine="480"/>
        <w:rPr>
          <w:rFonts w:eastAsia="宋体" w:cs="Times New Roman"/>
          <w:kern w:val="2"/>
          <w:lang w:val="en-US"/>
        </w:rPr>
      </w:pPr>
      <w:r w:rsidRPr="007279BE">
        <w:rPr>
          <w:rFonts w:hint="eastAsia"/>
          <w:b/>
        </w:rPr>
        <w:t>4</w:t>
      </w:r>
      <w:r>
        <w:t xml:space="preserve">  </w:t>
      </w:r>
      <w:r w:rsidRPr="00CC4554">
        <w:rPr>
          <w:rFonts w:eastAsia="宋体" w:cs="Times New Roman"/>
          <w:kern w:val="2"/>
          <w:lang w:val="en-US"/>
        </w:rPr>
        <w:t>应</w:t>
      </w:r>
      <w:r w:rsidRPr="00CC4554">
        <w:rPr>
          <w:rFonts w:eastAsia="宋体" w:cs="Times New Roman" w:hint="eastAsia"/>
          <w:kern w:val="2"/>
          <w:lang w:val="en-US"/>
        </w:rPr>
        <w:t>空机运行，检查夯锤</w:t>
      </w:r>
      <w:r w:rsidR="00481717" w:rsidRPr="00481717">
        <w:rPr>
          <w:rFonts w:eastAsia="宋体" w:cs="Times New Roman" w:hint="eastAsia"/>
          <w:kern w:val="2"/>
          <w:lang w:val="en-US"/>
        </w:rPr>
        <w:t>及抹平机构</w:t>
      </w:r>
      <w:r w:rsidRPr="00CC4554">
        <w:rPr>
          <w:rFonts w:eastAsia="宋体" w:cs="Times New Roman" w:hint="eastAsia"/>
          <w:kern w:val="2"/>
          <w:lang w:val="en-US"/>
        </w:rPr>
        <w:t>高度是否合适。</w:t>
      </w:r>
    </w:p>
    <w:p w14:paraId="2A08547A" w14:textId="77777777" w:rsidR="00ED555C" w:rsidRPr="00CC4554" w:rsidRDefault="00ED555C" w:rsidP="00ED555C">
      <w:pPr>
        <w:pStyle w:val="aff7"/>
        <w:ind w:firstLine="480"/>
        <w:rPr>
          <w:rFonts w:eastAsia="宋体" w:cs="Times New Roman"/>
          <w:kern w:val="2"/>
          <w:lang w:val="en-US"/>
        </w:rPr>
      </w:pPr>
      <w:r w:rsidRPr="007279BE">
        <w:rPr>
          <w:rFonts w:hint="eastAsia"/>
          <w:b/>
        </w:rPr>
        <w:t>5</w:t>
      </w:r>
      <w:r>
        <w:t xml:space="preserve">  </w:t>
      </w:r>
      <w:r w:rsidRPr="00CC4554">
        <w:rPr>
          <w:rFonts w:eastAsia="宋体" w:cs="Times New Roman" w:hint="eastAsia"/>
          <w:kern w:val="2"/>
          <w:lang w:val="en-US"/>
        </w:rPr>
        <w:t>一切正常后应填写隐检记录，并请检验人员复检。</w:t>
      </w:r>
    </w:p>
    <w:p w14:paraId="1C9D905C" w14:textId="77777777" w:rsidR="00ED555C" w:rsidRDefault="00ED555C" w:rsidP="00ED555C">
      <w:pPr>
        <w:pStyle w:val="aff4"/>
      </w:pPr>
      <w:r w:rsidRPr="00222CE3">
        <w:rPr>
          <w:b/>
          <w:bCs/>
        </w:rPr>
        <w:t>A.</w:t>
      </w:r>
      <w:r>
        <w:rPr>
          <w:b/>
          <w:bCs/>
        </w:rPr>
        <w:t>0</w:t>
      </w:r>
      <w:r w:rsidRPr="00222CE3">
        <w:rPr>
          <w:rFonts w:hint="eastAsia"/>
          <w:b/>
          <w:bCs/>
        </w:rPr>
        <w:t>.</w:t>
      </w:r>
      <w:r>
        <w:rPr>
          <w:b/>
          <w:bCs/>
        </w:rPr>
        <w:t>7</w:t>
      </w:r>
      <w:r>
        <w:rPr>
          <w:rFonts w:hint="eastAsia"/>
        </w:rPr>
        <w:t xml:space="preserve"> </w:t>
      </w:r>
      <w:r>
        <w:t xml:space="preserve"> </w:t>
      </w:r>
      <w:r>
        <w:rPr>
          <w:rFonts w:hint="eastAsia"/>
        </w:rPr>
        <w:t>搅拌、运输混凝土必须符合下列规定：</w:t>
      </w:r>
    </w:p>
    <w:p w14:paraId="63B7CA33" w14:textId="77777777" w:rsidR="00ED555C" w:rsidRPr="00CC4554" w:rsidRDefault="00ED555C" w:rsidP="00ED555C">
      <w:pPr>
        <w:pStyle w:val="aff7"/>
        <w:ind w:firstLine="480"/>
        <w:rPr>
          <w:rFonts w:eastAsia="宋体" w:cs="Times New Roman"/>
          <w:kern w:val="2"/>
          <w:lang w:val="en-US"/>
        </w:rPr>
      </w:pPr>
      <w:r w:rsidRPr="00A51BC8">
        <w:rPr>
          <w:rFonts w:hint="eastAsia"/>
          <w:b/>
        </w:rPr>
        <w:t>1</w:t>
      </w:r>
      <w:r>
        <w:rPr>
          <w:b/>
        </w:rPr>
        <w:t xml:space="preserve"> </w:t>
      </w:r>
      <w:r>
        <w:t xml:space="preserve"> </w:t>
      </w:r>
      <w:r w:rsidRPr="00CC4554">
        <w:rPr>
          <w:rFonts w:eastAsia="宋体" w:cs="Times New Roman"/>
          <w:kern w:val="2"/>
          <w:lang w:val="en-US"/>
        </w:rPr>
        <w:t>应</w:t>
      </w:r>
      <w:r w:rsidRPr="00CC4554">
        <w:rPr>
          <w:rFonts w:eastAsia="宋体" w:cs="Times New Roman" w:hint="eastAsia"/>
          <w:kern w:val="2"/>
          <w:lang w:val="en-US"/>
        </w:rPr>
        <w:t>用装载机从砂石料场装料卸入搅拌站储料斗。</w:t>
      </w:r>
    </w:p>
    <w:p w14:paraId="1CD4E9E2" w14:textId="77777777" w:rsidR="00ED555C" w:rsidRPr="00CC4554" w:rsidRDefault="00ED555C" w:rsidP="00ED555C">
      <w:pPr>
        <w:pStyle w:val="aff7"/>
        <w:ind w:firstLine="480"/>
        <w:rPr>
          <w:rFonts w:eastAsia="宋体" w:cs="Times New Roman"/>
          <w:kern w:val="2"/>
          <w:lang w:val="en-US"/>
        </w:rPr>
      </w:pPr>
      <w:r w:rsidRPr="00A51BC8">
        <w:rPr>
          <w:rFonts w:hint="eastAsia"/>
          <w:b/>
        </w:rPr>
        <w:t>2</w:t>
      </w:r>
      <w:r>
        <w:t xml:space="preserve"> </w:t>
      </w:r>
      <w:r w:rsidRPr="00884724">
        <w:rPr>
          <w:rFonts w:eastAsia="宋体" w:cs="Times New Roman"/>
          <w:kern w:val="2"/>
          <w:lang w:val="en-US"/>
        </w:rPr>
        <w:t xml:space="preserve"> </w:t>
      </w:r>
      <w:r w:rsidRPr="00CC4554">
        <w:rPr>
          <w:rFonts w:eastAsia="宋体" w:cs="Times New Roman"/>
          <w:kern w:val="2"/>
          <w:lang w:val="en-US"/>
        </w:rPr>
        <w:t>应由</w:t>
      </w:r>
      <w:r w:rsidRPr="00CC4554">
        <w:rPr>
          <w:rFonts w:eastAsia="宋体" w:cs="Times New Roman" w:hint="eastAsia"/>
          <w:kern w:val="2"/>
          <w:lang w:val="en-US"/>
        </w:rPr>
        <w:t>储料斗气动门开启放料于计量斗内，计量好后，计量斗门开启，将料卸到皮带传送机，再由皮带传送机送到提升斗。外加剂应由人工计量后倒入提升斗内。</w:t>
      </w:r>
    </w:p>
    <w:p w14:paraId="2F1D5766" w14:textId="77777777" w:rsidR="00ED555C" w:rsidRPr="00CC4554" w:rsidRDefault="00ED555C" w:rsidP="00ED555C">
      <w:pPr>
        <w:pStyle w:val="aff7"/>
        <w:ind w:firstLine="480"/>
        <w:rPr>
          <w:rFonts w:eastAsia="宋体" w:cs="Times New Roman"/>
          <w:kern w:val="2"/>
          <w:lang w:val="en-US"/>
        </w:rPr>
      </w:pPr>
      <w:r w:rsidRPr="00A51BC8">
        <w:rPr>
          <w:rFonts w:hint="eastAsia"/>
          <w:b/>
        </w:rPr>
        <w:t>3</w:t>
      </w:r>
      <w:r>
        <w:t xml:space="preserve">  </w:t>
      </w:r>
      <w:r w:rsidRPr="00CC4554">
        <w:rPr>
          <w:rFonts w:eastAsia="宋体" w:cs="Times New Roman"/>
          <w:kern w:val="2"/>
          <w:lang w:val="en-US"/>
        </w:rPr>
        <w:t>应由</w:t>
      </w:r>
      <w:r w:rsidRPr="00CC4554">
        <w:rPr>
          <w:rFonts w:eastAsia="宋体" w:cs="Times New Roman" w:hint="eastAsia"/>
          <w:kern w:val="2"/>
          <w:lang w:val="en-US"/>
        </w:rPr>
        <w:t>提升斗将料提升到搅拌机入料口处自动卸料。同时水泥应由筒仓通过螺旋给料机，送入水泥计量斗，计量好后，开启水泥计量斗卸料门使水泥落入搅拌机。应于干料搅拌</w:t>
      </w:r>
      <w:r w:rsidRPr="00CC4554">
        <w:rPr>
          <w:rFonts w:eastAsia="宋体" w:cs="Times New Roman" w:hint="eastAsia"/>
          <w:kern w:val="2"/>
          <w:lang w:val="en-US"/>
        </w:rPr>
        <w:t>10s</w:t>
      </w:r>
      <w:r w:rsidRPr="00CC4554">
        <w:rPr>
          <w:rFonts w:eastAsia="宋体" w:cs="Times New Roman" w:hint="eastAsia"/>
          <w:kern w:val="2"/>
          <w:lang w:val="en-US"/>
        </w:rPr>
        <w:t>后加入水，然后再搅拌</w:t>
      </w:r>
      <w:r w:rsidRPr="00CC4554">
        <w:rPr>
          <w:rFonts w:eastAsia="宋体" w:cs="Times New Roman" w:hint="eastAsia"/>
          <w:kern w:val="2"/>
          <w:lang w:val="en-US"/>
        </w:rPr>
        <w:t>1.5min</w:t>
      </w:r>
      <w:r w:rsidRPr="00CC4554">
        <w:rPr>
          <w:rFonts w:eastAsia="宋体" w:cs="Times New Roman" w:hint="eastAsia"/>
          <w:kern w:val="2"/>
          <w:lang w:val="en-US"/>
        </w:rPr>
        <w:t>，即可出料。</w:t>
      </w:r>
    </w:p>
    <w:p w14:paraId="13AEA4CC" w14:textId="77777777" w:rsidR="00ED555C" w:rsidRPr="00CC4554" w:rsidRDefault="00ED555C" w:rsidP="00ED555C">
      <w:pPr>
        <w:pStyle w:val="aff7"/>
        <w:ind w:firstLine="480"/>
        <w:rPr>
          <w:rFonts w:eastAsia="宋体" w:cs="Times New Roman"/>
          <w:kern w:val="2"/>
          <w:lang w:val="en-US"/>
        </w:rPr>
      </w:pPr>
      <w:r w:rsidRPr="00A51BC8">
        <w:rPr>
          <w:rFonts w:hint="eastAsia"/>
          <w:b/>
        </w:rPr>
        <w:t>4</w:t>
      </w:r>
      <w:r>
        <w:t xml:space="preserve">  </w:t>
      </w:r>
      <w:r w:rsidRPr="00CC4554">
        <w:rPr>
          <w:rFonts w:eastAsia="宋体" w:cs="Times New Roman" w:hint="eastAsia"/>
          <w:kern w:val="2"/>
          <w:lang w:val="en-US"/>
        </w:rPr>
        <w:t>冬季施工时，砂石如有冻块必须加热化冻，不得将冻结的砂石卸入储料斗。水应加热到</w:t>
      </w:r>
      <w:r w:rsidRPr="00CC4554">
        <w:rPr>
          <w:rFonts w:eastAsia="宋体" w:cs="Times New Roman" w:hint="eastAsia"/>
          <w:kern w:val="2"/>
          <w:lang w:val="en-US"/>
        </w:rPr>
        <w:t xml:space="preserve"> </w:t>
      </w:r>
      <w:r w:rsidRPr="00CC4554">
        <w:rPr>
          <w:rFonts w:eastAsia="宋体" w:cs="Times New Roman"/>
          <w:kern w:val="2"/>
          <w:lang w:val="en-US"/>
        </w:rPr>
        <w:t>60℃</w:t>
      </w:r>
      <w:r w:rsidRPr="00CC4554">
        <w:rPr>
          <w:rFonts w:eastAsia="宋体" w:cs="Times New Roman" w:hint="eastAsia"/>
          <w:kern w:val="2"/>
          <w:lang w:val="en-US"/>
        </w:rPr>
        <w:t>~</w:t>
      </w:r>
      <w:r w:rsidRPr="00CC4554">
        <w:rPr>
          <w:rFonts w:eastAsia="宋体" w:cs="Times New Roman"/>
          <w:kern w:val="2"/>
          <w:lang w:val="en-US"/>
        </w:rPr>
        <w:t>80℃</w:t>
      </w:r>
      <w:r w:rsidRPr="00CC4554">
        <w:rPr>
          <w:rFonts w:eastAsia="宋体" w:cs="Times New Roman" w:hint="eastAsia"/>
          <w:kern w:val="2"/>
          <w:lang w:val="en-US"/>
        </w:rPr>
        <w:t>。搅拌顺序应为：先加入砂石料和水搅拌</w:t>
      </w:r>
      <w:r w:rsidRPr="00CC4554">
        <w:rPr>
          <w:rFonts w:eastAsia="宋体" w:cs="Times New Roman" w:hint="eastAsia"/>
          <w:kern w:val="2"/>
          <w:lang w:val="en-US"/>
        </w:rPr>
        <w:t>10s</w:t>
      </w:r>
      <w:r w:rsidRPr="00CC4554">
        <w:rPr>
          <w:rFonts w:eastAsia="宋体" w:cs="Times New Roman" w:hint="eastAsia"/>
          <w:kern w:val="2"/>
          <w:lang w:val="en-US"/>
        </w:rPr>
        <w:t>左右，再加入水泥。净搅拌时间不得少于</w:t>
      </w:r>
      <w:r w:rsidRPr="00CC4554">
        <w:rPr>
          <w:rFonts w:eastAsia="宋体" w:cs="Times New Roman" w:hint="eastAsia"/>
          <w:kern w:val="2"/>
          <w:lang w:val="en-US"/>
        </w:rPr>
        <w:t>1.5min</w:t>
      </w:r>
      <w:r w:rsidRPr="00CC4554">
        <w:rPr>
          <w:rFonts w:eastAsia="宋体" w:cs="Times New Roman" w:hint="eastAsia"/>
          <w:kern w:val="2"/>
          <w:lang w:val="en-US"/>
        </w:rPr>
        <w:t>。</w:t>
      </w:r>
    </w:p>
    <w:p w14:paraId="2DF4D730" w14:textId="77777777" w:rsidR="00ED555C" w:rsidRPr="00CC4554" w:rsidRDefault="00ED555C" w:rsidP="00ED555C">
      <w:pPr>
        <w:pStyle w:val="aff7"/>
        <w:ind w:firstLine="480"/>
        <w:rPr>
          <w:rFonts w:eastAsia="宋体" w:cs="Times New Roman"/>
          <w:kern w:val="2"/>
          <w:lang w:val="en-US"/>
        </w:rPr>
      </w:pPr>
      <w:r w:rsidRPr="00A51BC8">
        <w:rPr>
          <w:rFonts w:hint="eastAsia"/>
          <w:b/>
        </w:rPr>
        <w:t>5</w:t>
      </w:r>
      <w:r>
        <w:t xml:space="preserve">  </w:t>
      </w:r>
      <w:r w:rsidRPr="00CC4554">
        <w:rPr>
          <w:rFonts w:eastAsia="宋体" w:cs="Times New Roman" w:hint="eastAsia"/>
          <w:kern w:val="2"/>
          <w:lang w:val="en-US"/>
        </w:rPr>
        <w:t>砂石、水泥、水、外加剂的称量允许偏差应符合表</w:t>
      </w:r>
      <w:r w:rsidRPr="00CC4554">
        <w:rPr>
          <w:rFonts w:eastAsia="宋体" w:cs="Times New Roman" w:hint="eastAsia"/>
          <w:kern w:val="2"/>
          <w:lang w:val="en-US"/>
        </w:rPr>
        <w:t>A</w:t>
      </w:r>
      <w:r w:rsidRPr="00CC4554">
        <w:rPr>
          <w:rFonts w:eastAsia="宋体" w:cs="Times New Roman"/>
          <w:kern w:val="2"/>
          <w:lang w:val="en-US"/>
        </w:rPr>
        <w:t>.0.7</w:t>
      </w:r>
      <w:r w:rsidRPr="00CC4554">
        <w:rPr>
          <w:rFonts w:eastAsia="宋体" w:cs="Times New Roman"/>
          <w:kern w:val="2"/>
          <w:lang w:val="en-US"/>
        </w:rPr>
        <w:t>的规定</w:t>
      </w:r>
      <w:r w:rsidRPr="00CC4554">
        <w:rPr>
          <w:rFonts w:eastAsia="宋体" w:cs="Times New Roman" w:hint="eastAsia"/>
          <w:kern w:val="2"/>
          <w:lang w:val="en-US"/>
        </w:rPr>
        <w:t>。</w:t>
      </w:r>
    </w:p>
    <w:p w14:paraId="24F0254E" w14:textId="77777777" w:rsidR="00ED555C" w:rsidRPr="00CB0A26" w:rsidRDefault="00ED555C" w:rsidP="00ED555C">
      <w:pPr>
        <w:pStyle w:val="af2"/>
      </w:pPr>
      <w:r w:rsidRPr="00772BD7">
        <w:rPr>
          <w:rFonts w:hint="eastAsia"/>
        </w:rPr>
        <w:t>表</w:t>
      </w:r>
      <w:r>
        <w:t>A</w:t>
      </w:r>
      <w:r w:rsidRPr="00772BD7">
        <w:t>.</w:t>
      </w:r>
      <w:r>
        <w:t>0</w:t>
      </w:r>
      <w:r w:rsidRPr="00772BD7">
        <w:t>.</w:t>
      </w:r>
      <w:r>
        <w:t>7</w:t>
      </w:r>
      <w:r w:rsidRPr="00772BD7">
        <w:rPr>
          <w:rFonts w:hint="eastAsia"/>
        </w:rPr>
        <w:t xml:space="preserve">  </w:t>
      </w:r>
      <w:r>
        <w:rPr>
          <w:rFonts w:hint="eastAsia"/>
        </w:rPr>
        <w:t>材料的称量允许偏差</w:t>
      </w:r>
    </w:p>
    <w:tbl>
      <w:tblPr>
        <w:tblStyle w:val="ae"/>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35"/>
        <w:gridCol w:w="4141"/>
      </w:tblGrid>
      <w:tr w:rsidR="00ED555C" w:rsidRPr="00E56FDA" w14:paraId="626A6059" w14:textId="77777777" w:rsidTr="006750A9">
        <w:tc>
          <w:tcPr>
            <w:tcW w:w="4261" w:type="dxa"/>
            <w:vAlign w:val="center"/>
          </w:tcPr>
          <w:p w14:paraId="2BD3E526" w14:textId="77777777" w:rsidR="00ED555C" w:rsidRPr="00E56FDA" w:rsidRDefault="00ED555C" w:rsidP="006750A9">
            <w:pPr>
              <w:pStyle w:val="afb"/>
            </w:pPr>
            <w:r w:rsidRPr="00E56FDA">
              <w:rPr>
                <w:rFonts w:hint="eastAsia"/>
              </w:rPr>
              <w:t>材料名称</w:t>
            </w:r>
          </w:p>
        </w:tc>
        <w:tc>
          <w:tcPr>
            <w:tcW w:w="4261" w:type="dxa"/>
            <w:vAlign w:val="center"/>
          </w:tcPr>
          <w:p w14:paraId="7B0AA50A" w14:textId="77777777" w:rsidR="00ED555C" w:rsidRPr="00E56FDA" w:rsidRDefault="00ED555C" w:rsidP="006750A9">
            <w:pPr>
              <w:pStyle w:val="afb"/>
            </w:pPr>
            <w:r w:rsidRPr="00E56FDA">
              <w:rPr>
                <w:rFonts w:hint="eastAsia"/>
              </w:rPr>
              <w:t>允许偏差（</w:t>
            </w:r>
            <w:r w:rsidRPr="00E56FDA">
              <w:rPr>
                <w:rFonts w:hint="eastAsia"/>
              </w:rPr>
              <w:t>%</w:t>
            </w:r>
            <w:r w:rsidRPr="00E56FDA">
              <w:rPr>
                <w:rFonts w:hint="eastAsia"/>
              </w:rPr>
              <w:t>）</w:t>
            </w:r>
          </w:p>
        </w:tc>
      </w:tr>
      <w:tr w:rsidR="00ED555C" w:rsidRPr="00E56FDA" w14:paraId="0B7C1D11" w14:textId="77777777" w:rsidTr="006750A9">
        <w:tc>
          <w:tcPr>
            <w:tcW w:w="4261" w:type="dxa"/>
            <w:vAlign w:val="center"/>
          </w:tcPr>
          <w:p w14:paraId="25FF2FF1" w14:textId="77777777" w:rsidR="00ED555C" w:rsidRPr="00E56FDA" w:rsidRDefault="00ED555C" w:rsidP="006750A9">
            <w:pPr>
              <w:pStyle w:val="afb"/>
            </w:pPr>
            <w:r w:rsidRPr="00E56FDA">
              <w:rPr>
                <w:rFonts w:hint="eastAsia"/>
              </w:rPr>
              <w:t>水泥</w:t>
            </w:r>
          </w:p>
        </w:tc>
        <w:tc>
          <w:tcPr>
            <w:tcW w:w="4261" w:type="dxa"/>
            <w:vAlign w:val="center"/>
          </w:tcPr>
          <w:p w14:paraId="49DF02D2" w14:textId="77777777" w:rsidR="00ED555C" w:rsidRPr="00E56FDA" w:rsidRDefault="00ED555C" w:rsidP="006750A9">
            <w:pPr>
              <w:pStyle w:val="afb"/>
            </w:pPr>
            <w:r w:rsidRPr="00E56FDA">
              <w:rPr>
                <w:rFonts w:hint="eastAsia"/>
              </w:rPr>
              <w:t>±</w:t>
            </w:r>
            <w:r w:rsidRPr="00E56FDA">
              <w:rPr>
                <w:rFonts w:hint="eastAsia"/>
              </w:rPr>
              <w:t>2</w:t>
            </w:r>
          </w:p>
        </w:tc>
      </w:tr>
      <w:tr w:rsidR="00ED555C" w:rsidRPr="00E56FDA" w14:paraId="6DA50E11" w14:textId="77777777" w:rsidTr="006750A9">
        <w:tc>
          <w:tcPr>
            <w:tcW w:w="4261" w:type="dxa"/>
            <w:vAlign w:val="center"/>
          </w:tcPr>
          <w:p w14:paraId="3373C26F" w14:textId="77777777" w:rsidR="00ED555C" w:rsidRPr="00E56FDA" w:rsidRDefault="00ED555C" w:rsidP="006750A9">
            <w:pPr>
              <w:pStyle w:val="afb"/>
            </w:pPr>
            <w:r w:rsidRPr="00E56FDA">
              <w:rPr>
                <w:rFonts w:hint="eastAsia"/>
              </w:rPr>
              <w:t>砂、石</w:t>
            </w:r>
          </w:p>
        </w:tc>
        <w:tc>
          <w:tcPr>
            <w:tcW w:w="4261" w:type="dxa"/>
            <w:vAlign w:val="center"/>
          </w:tcPr>
          <w:p w14:paraId="7AF6EB12" w14:textId="77777777" w:rsidR="00ED555C" w:rsidRPr="00E56FDA" w:rsidRDefault="00ED555C" w:rsidP="006750A9">
            <w:pPr>
              <w:pStyle w:val="afb"/>
            </w:pPr>
            <w:r w:rsidRPr="00E56FDA">
              <w:rPr>
                <w:rFonts w:hint="eastAsia"/>
              </w:rPr>
              <w:t>±</w:t>
            </w:r>
            <w:r w:rsidRPr="00E56FDA">
              <w:rPr>
                <w:rFonts w:hint="eastAsia"/>
              </w:rPr>
              <w:t>3</w:t>
            </w:r>
          </w:p>
        </w:tc>
      </w:tr>
      <w:tr w:rsidR="00ED555C" w:rsidRPr="00E56FDA" w14:paraId="32D15E1B" w14:textId="77777777" w:rsidTr="006750A9">
        <w:tc>
          <w:tcPr>
            <w:tcW w:w="4261" w:type="dxa"/>
            <w:vAlign w:val="center"/>
          </w:tcPr>
          <w:p w14:paraId="70199E2E" w14:textId="77777777" w:rsidR="00ED555C" w:rsidRPr="00E56FDA" w:rsidRDefault="00ED555C" w:rsidP="006750A9">
            <w:pPr>
              <w:pStyle w:val="afb"/>
            </w:pPr>
            <w:r w:rsidRPr="00E56FDA">
              <w:rPr>
                <w:rFonts w:hint="eastAsia"/>
              </w:rPr>
              <w:t>水、外加剂</w:t>
            </w:r>
          </w:p>
        </w:tc>
        <w:tc>
          <w:tcPr>
            <w:tcW w:w="4261" w:type="dxa"/>
            <w:vAlign w:val="center"/>
          </w:tcPr>
          <w:p w14:paraId="21D63C3B" w14:textId="77777777" w:rsidR="00ED555C" w:rsidRPr="00E56FDA" w:rsidRDefault="00ED555C" w:rsidP="006750A9">
            <w:pPr>
              <w:pStyle w:val="afb"/>
            </w:pPr>
            <w:r w:rsidRPr="00E56FDA">
              <w:rPr>
                <w:rFonts w:hint="eastAsia"/>
              </w:rPr>
              <w:t>±</w:t>
            </w:r>
            <w:r w:rsidRPr="00E56FDA">
              <w:rPr>
                <w:rFonts w:hint="eastAsia"/>
              </w:rPr>
              <w:t>2</w:t>
            </w:r>
          </w:p>
        </w:tc>
      </w:tr>
    </w:tbl>
    <w:p w14:paraId="2513EDE7" w14:textId="77777777" w:rsidR="00ED555C" w:rsidRPr="00CC4554" w:rsidRDefault="00ED555C" w:rsidP="00ED555C">
      <w:pPr>
        <w:pStyle w:val="aff7"/>
        <w:ind w:firstLine="480"/>
        <w:rPr>
          <w:rFonts w:eastAsia="宋体" w:cs="Times New Roman"/>
          <w:kern w:val="2"/>
          <w:lang w:val="en-US"/>
        </w:rPr>
      </w:pPr>
      <w:r w:rsidRPr="00A51BC8">
        <w:rPr>
          <w:rFonts w:hint="eastAsia"/>
          <w:b/>
        </w:rPr>
        <w:t>6</w:t>
      </w:r>
      <w:r>
        <w:t xml:space="preserve">  </w:t>
      </w:r>
      <w:r w:rsidRPr="00CC4554">
        <w:rPr>
          <w:rFonts w:eastAsia="宋体" w:cs="Times New Roman" w:hint="eastAsia"/>
          <w:kern w:val="2"/>
          <w:lang w:val="en-US"/>
        </w:rPr>
        <w:t>混凝土搅拌每盘均应填写投料计量记录，检验人员应不定时进行检查。</w:t>
      </w:r>
    </w:p>
    <w:p w14:paraId="089A8453" w14:textId="77777777" w:rsidR="00ED555C" w:rsidRPr="00CC4554" w:rsidRDefault="00ED555C" w:rsidP="00ED555C">
      <w:pPr>
        <w:pStyle w:val="aff7"/>
        <w:ind w:firstLine="480"/>
        <w:rPr>
          <w:rFonts w:eastAsia="宋体" w:cs="Times New Roman"/>
          <w:kern w:val="2"/>
          <w:lang w:val="en-US"/>
        </w:rPr>
      </w:pPr>
      <w:r w:rsidRPr="00A51BC8">
        <w:rPr>
          <w:rFonts w:hint="eastAsia"/>
          <w:b/>
        </w:rPr>
        <w:t>7</w:t>
      </w:r>
      <w:r>
        <w:t xml:space="preserve">  </w:t>
      </w:r>
      <w:r w:rsidRPr="00CC4554">
        <w:rPr>
          <w:rFonts w:eastAsia="宋体" w:cs="Times New Roman"/>
          <w:kern w:val="2"/>
          <w:lang w:val="en-US"/>
        </w:rPr>
        <w:t>应将</w:t>
      </w:r>
      <w:r w:rsidRPr="00CC4554">
        <w:rPr>
          <w:rFonts w:eastAsia="宋体" w:cs="Times New Roman" w:hint="eastAsia"/>
          <w:kern w:val="2"/>
          <w:lang w:val="en-US"/>
        </w:rPr>
        <w:t>搅拌机下料口开启，混凝土卸入叉车料斗内，由叉车送入车间内挤压机龙门吊处。</w:t>
      </w:r>
    </w:p>
    <w:p w14:paraId="2AD3099E" w14:textId="77777777" w:rsidR="00ED555C" w:rsidRPr="00CC4554" w:rsidRDefault="00ED555C" w:rsidP="00ED555C">
      <w:pPr>
        <w:pStyle w:val="aff7"/>
        <w:ind w:firstLine="480"/>
        <w:rPr>
          <w:rFonts w:eastAsia="宋体" w:cs="Times New Roman"/>
          <w:kern w:val="2"/>
          <w:lang w:val="en-US"/>
        </w:rPr>
      </w:pPr>
      <w:r w:rsidRPr="00A51BC8">
        <w:rPr>
          <w:rFonts w:hint="eastAsia"/>
          <w:b/>
        </w:rPr>
        <w:lastRenderedPageBreak/>
        <w:t>8</w:t>
      </w:r>
      <w:r>
        <w:t xml:space="preserve">  </w:t>
      </w:r>
      <w:r w:rsidRPr="00CC4554">
        <w:rPr>
          <w:rFonts w:eastAsia="宋体" w:cs="Times New Roman" w:hint="eastAsia"/>
          <w:kern w:val="2"/>
          <w:lang w:val="en-US"/>
        </w:rPr>
        <w:t>当砂石料含水量变化时，如雨天或新进厂的砂石料等，实验室应及时测定含水率，并调整好配合比通知搅拌站。</w:t>
      </w:r>
    </w:p>
    <w:p w14:paraId="7D24C557" w14:textId="77777777" w:rsidR="00ED555C" w:rsidRDefault="00ED555C" w:rsidP="00ED555C">
      <w:pPr>
        <w:pStyle w:val="aff4"/>
      </w:pPr>
      <w:r w:rsidRPr="00FC3978">
        <w:rPr>
          <w:b/>
          <w:bCs/>
        </w:rPr>
        <w:t>A.</w:t>
      </w:r>
      <w:r>
        <w:rPr>
          <w:b/>
          <w:bCs/>
        </w:rPr>
        <w:t>0</w:t>
      </w:r>
      <w:r w:rsidRPr="00FC3978">
        <w:rPr>
          <w:rFonts w:hint="eastAsia"/>
          <w:b/>
          <w:bCs/>
        </w:rPr>
        <w:t>.</w:t>
      </w:r>
      <w:r>
        <w:rPr>
          <w:b/>
          <w:bCs/>
        </w:rPr>
        <w:t>8</w:t>
      </w:r>
      <w:r>
        <w:rPr>
          <w:rFonts w:hint="eastAsia"/>
        </w:rPr>
        <w:t xml:space="preserve"> </w:t>
      </w:r>
      <w:r>
        <w:t xml:space="preserve"> </w:t>
      </w:r>
      <w:r>
        <w:rPr>
          <w:rFonts w:hint="eastAsia"/>
        </w:rPr>
        <w:t>挤压成型必须符合下列规定：</w:t>
      </w:r>
    </w:p>
    <w:p w14:paraId="06B39DBC" w14:textId="36B7A734" w:rsidR="00ED555C" w:rsidRPr="00884724" w:rsidRDefault="00ED555C" w:rsidP="00ED555C">
      <w:pPr>
        <w:pStyle w:val="aff7"/>
        <w:ind w:firstLine="480"/>
        <w:rPr>
          <w:rFonts w:eastAsia="宋体" w:cs="Times New Roman"/>
          <w:kern w:val="2"/>
          <w:lang w:val="en-US"/>
        </w:rPr>
      </w:pPr>
      <w:r w:rsidRPr="00CB0A26">
        <w:rPr>
          <w:rFonts w:hint="eastAsia"/>
          <w:b/>
        </w:rPr>
        <w:t>1</w:t>
      </w:r>
      <w:r>
        <w:t xml:space="preserve">  </w:t>
      </w:r>
      <w:r w:rsidRPr="00CC4554">
        <w:rPr>
          <w:rFonts w:eastAsia="宋体" w:cs="Times New Roman"/>
          <w:kern w:val="2"/>
          <w:lang w:val="en-US"/>
        </w:rPr>
        <w:t>应由</w:t>
      </w:r>
      <w:r w:rsidRPr="00CC4554">
        <w:rPr>
          <w:rFonts w:eastAsia="宋体" w:cs="Times New Roman" w:hint="eastAsia"/>
          <w:kern w:val="2"/>
          <w:lang w:val="en-US"/>
        </w:rPr>
        <w:t>龙门吊将混凝土料斗吊起，接上压缩空气管后，开启下料口，使混凝土卸入挤压机的混凝土料斗内</w:t>
      </w:r>
      <w:r w:rsidR="00481717" w:rsidRPr="00481717">
        <w:rPr>
          <w:rFonts w:eastAsia="宋体" w:cs="Times New Roman" w:hint="eastAsia"/>
          <w:kern w:val="2"/>
          <w:lang w:val="en-US"/>
        </w:rPr>
        <w:t>，或通过配套的分配机将混凝土导入到挤压机料斗内</w:t>
      </w:r>
      <w:r w:rsidRPr="00CC4554">
        <w:rPr>
          <w:rFonts w:eastAsia="宋体" w:cs="Times New Roman" w:hint="eastAsia"/>
          <w:kern w:val="2"/>
          <w:lang w:val="en-US"/>
        </w:rPr>
        <w:t>。</w:t>
      </w:r>
    </w:p>
    <w:p w14:paraId="33B6E3FA" w14:textId="77777777" w:rsidR="00ED555C" w:rsidRPr="00CC4554" w:rsidRDefault="00ED555C" w:rsidP="00ED555C">
      <w:pPr>
        <w:pStyle w:val="aff7"/>
        <w:ind w:firstLine="480"/>
        <w:rPr>
          <w:rFonts w:eastAsia="宋体" w:cs="Times New Roman"/>
          <w:kern w:val="2"/>
          <w:lang w:val="en-US"/>
        </w:rPr>
      </w:pPr>
      <w:r w:rsidRPr="00CB0A26">
        <w:rPr>
          <w:rFonts w:hint="eastAsia"/>
          <w:b/>
        </w:rPr>
        <w:t>2</w:t>
      </w:r>
      <w:r>
        <w:t xml:space="preserve">  </w:t>
      </w:r>
      <w:r w:rsidRPr="00CC4554">
        <w:rPr>
          <w:rFonts w:eastAsia="宋体" w:cs="Times New Roman" w:hint="eastAsia"/>
          <w:kern w:val="2"/>
          <w:lang w:val="en-US"/>
        </w:rPr>
        <w:t>挤压机内应设有三个混凝土料斗，前、中斗分别铺设板底层和中层的混凝土。后斗装的混凝土塑性稍大，应用于铺设板的面层。混凝土在各料斗的分配应由在挤压机上层操作的人员完成。</w:t>
      </w:r>
    </w:p>
    <w:p w14:paraId="0A54CDE2" w14:textId="77777777" w:rsidR="00ED555C" w:rsidRPr="00CC4554" w:rsidRDefault="00ED555C" w:rsidP="00ED555C">
      <w:pPr>
        <w:pStyle w:val="aff7"/>
        <w:ind w:firstLine="480"/>
        <w:rPr>
          <w:rFonts w:eastAsia="宋体" w:cs="Times New Roman"/>
          <w:kern w:val="2"/>
          <w:lang w:val="en-US"/>
        </w:rPr>
      </w:pPr>
      <w:r w:rsidRPr="00CB0A26">
        <w:rPr>
          <w:rFonts w:hint="eastAsia"/>
          <w:b/>
        </w:rPr>
        <w:t>3</w:t>
      </w:r>
      <w:r>
        <w:t xml:space="preserve">  </w:t>
      </w:r>
      <w:r w:rsidRPr="00CC4554">
        <w:rPr>
          <w:rFonts w:eastAsia="宋体" w:cs="Times New Roman" w:hint="eastAsia"/>
          <w:kern w:val="2"/>
          <w:lang w:val="en-US"/>
        </w:rPr>
        <w:t>板面与板中、下层用的混凝土应为两种配合比：板面混凝土应为和易性稍大的干硬性混凝土，而板中、下层混凝土应为特干硬性混凝土，两者混凝土强度等级应相同。</w:t>
      </w:r>
    </w:p>
    <w:p w14:paraId="726B0554" w14:textId="77777777" w:rsidR="00ED555C" w:rsidRPr="00CC4554" w:rsidRDefault="00ED555C" w:rsidP="00ED555C">
      <w:pPr>
        <w:pStyle w:val="aff7"/>
        <w:ind w:firstLine="480"/>
        <w:rPr>
          <w:rFonts w:eastAsia="宋体" w:cs="Times New Roman"/>
          <w:kern w:val="2"/>
          <w:lang w:val="en-US"/>
        </w:rPr>
      </w:pPr>
      <w:r w:rsidRPr="00CB0A26">
        <w:rPr>
          <w:rFonts w:hint="eastAsia"/>
          <w:b/>
        </w:rPr>
        <w:t>4</w:t>
      </w:r>
      <w:r>
        <w:t xml:space="preserve">  </w:t>
      </w:r>
      <w:r w:rsidRPr="00CC4554">
        <w:rPr>
          <w:rFonts w:eastAsia="宋体" w:cs="Times New Roman" w:hint="eastAsia"/>
          <w:kern w:val="2"/>
          <w:lang w:val="en-US"/>
        </w:rPr>
        <w:t>挤压机上层负责卸料的操作人员应密切注意三个料斗的用料情况，并及时挂牌与搅拌机操作人员联系，通知所需要的混凝土类型。</w:t>
      </w:r>
    </w:p>
    <w:p w14:paraId="0EB86A7E" w14:textId="77777777" w:rsidR="00ED555C" w:rsidRPr="00CC4554" w:rsidRDefault="00ED555C" w:rsidP="00ED555C">
      <w:pPr>
        <w:pStyle w:val="aff7"/>
        <w:ind w:firstLine="480"/>
        <w:rPr>
          <w:rFonts w:eastAsia="宋体" w:cs="Times New Roman"/>
          <w:kern w:val="2"/>
          <w:lang w:val="en-US"/>
        </w:rPr>
      </w:pPr>
      <w:r w:rsidRPr="00CB0A26">
        <w:rPr>
          <w:rFonts w:hint="eastAsia"/>
          <w:b/>
        </w:rPr>
        <w:t>5</w:t>
      </w:r>
      <w:r>
        <w:t xml:space="preserve">  </w:t>
      </w:r>
      <w:r w:rsidRPr="00CC4554">
        <w:rPr>
          <w:rFonts w:eastAsia="宋体" w:cs="Times New Roman" w:hint="eastAsia"/>
          <w:kern w:val="2"/>
          <w:lang w:val="en-US"/>
        </w:rPr>
        <w:t>在挤压过程中，挤压机下层操作人员应随时检查滴水管的位置，并用手触摸检查下层钢绞线处的混凝土是否湿润，判断滴水位置的准确性。</w:t>
      </w:r>
    </w:p>
    <w:p w14:paraId="53DA2ABB" w14:textId="5E8C48BF" w:rsidR="00ED555C" w:rsidRDefault="00ED555C" w:rsidP="00ED555C">
      <w:pPr>
        <w:pStyle w:val="aff7"/>
        <w:ind w:firstLine="480"/>
      </w:pPr>
      <w:r w:rsidRPr="00CB0A26">
        <w:rPr>
          <w:rFonts w:hint="eastAsia"/>
          <w:b/>
        </w:rPr>
        <w:t>6</w:t>
      </w:r>
      <w:r>
        <w:t xml:space="preserve">  </w:t>
      </w:r>
      <w:r w:rsidR="00481717" w:rsidRPr="003D5B4A">
        <w:rPr>
          <w:rFonts w:ascii="宋体" w:eastAsia="宋体" w:hAnsi="宋体" w:hint="eastAsia"/>
        </w:rPr>
        <w:t>当</w:t>
      </w:r>
      <w:r w:rsidR="00481717">
        <w:rPr>
          <w:rFonts w:eastAsia="宋体" w:cs="Times New Roman" w:hint="eastAsia"/>
          <w:kern w:val="2"/>
          <w:lang w:val="en-US"/>
        </w:rPr>
        <w:t>需要滴水时，</w:t>
      </w:r>
      <w:r w:rsidRPr="00CC4554">
        <w:rPr>
          <w:rFonts w:eastAsia="宋体" w:cs="Times New Roman" w:hint="eastAsia"/>
          <w:kern w:val="2"/>
          <w:lang w:val="en-US"/>
        </w:rPr>
        <w:t>滴水量应适当。滴水量不应过大，以免将钢绞线处水泥浆冲跑，造成局部混凝土强度下降，降低握裹力。滴水量不应过小，以免钢绞线处不能产生足够的水泥浆，降低握裹力。滴水量应以水滴成串，但不连成线为宜。</w:t>
      </w:r>
    </w:p>
    <w:p w14:paraId="73A6224B" w14:textId="77777777" w:rsidR="00ED555C" w:rsidRPr="00CC4554" w:rsidRDefault="00ED555C" w:rsidP="00ED555C">
      <w:pPr>
        <w:pStyle w:val="aff7"/>
        <w:ind w:firstLine="480"/>
        <w:rPr>
          <w:rFonts w:eastAsia="宋体" w:cs="Times New Roman"/>
          <w:kern w:val="2"/>
          <w:lang w:val="en-US"/>
        </w:rPr>
      </w:pPr>
      <w:r w:rsidRPr="00CB0A26">
        <w:rPr>
          <w:rFonts w:hint="eastAsia"/>
          <w:b/>
        </w:rPr>
        <w:t>7</w:t>
      </w:r>
      <w:r>
        <w:t xml:space="preserve">  </w:t>
      </w:r>
      <w:r w:rsidRPr="00CC4554">
        <w:rPr>
          <w:rFonts w:eastAsia="宋体" w:cs="Times New Roman" w:hint="eastAsia"/>
          <w:kern w:val="2"/>
          <w:lang w:val="en-US"/>
        </w:rPr>
        <w:t>当供料不及时或板面出现麻面以及其它原因时，应立即停机，将问题处理好后方可开机运行。停机时间一般不宜超过</w:t>
      </w:r>
      <w:r w:rsidRPr="00CC4554">
        <w:rPr>
          <w:rFonts w:eastAsia="宋体" w:cs="Times New Roman" w:hint="eastAsia"/>
          <w:kern w:val="2"/>
          <w:lang w:val="en-US"/>
        </w:rPr>
        <w:t>30min</w:t>
      </w:r>
      <w:r w:rsidRPr="00CC4554">
        <w:rPr>
          <w:rFonts w:eastAsia="宋体" w:cs="Times New Roman" w:hint="eastAsia"/>
          <w:kern w:val="2"/>
          <w:lang w:val="en-US"/>
        </w:rPr>
        <w:t>，遇炎热气候时应缩短停机时间。</w:t>
      </w:r>
    </w:p>
    <w:p w14:paraId="477E99B2" w14:textId="77777777" w:rsidR="00ED555C" w:rsidRPr="00884724" w:rsidRDefault="00ED555C" w:rsidP="00ED555C">
      <w:pPr>
        <w:pStyle w:val="aff7"/>
        <w:ind w:firstLine="480"/>
        <w:rPr>
          <w:rFonts w:eastAsia="宋体" w:cs="Times New Roman"/>
          <w:kern w:val="2"/>
          <w:lang w:val="en-US"/>
        </w:rPr>
      </w:pPr>
      <w:r w:rsidRPr="00CB0A26">
        <w:rPr>
          <w:rFonts w:hint="eastAsia"/>
          <w:b/>
        </w:rPr>
        <w:t>8</w:t>
      </w:r>
      <w:r>
        <w:t xml:space="preserve">  </w:t>
      </w:r>
      <w:r w:rsidRPr="00CC4554">
        <w:rPr>
          <w:rFonts w:eastAsia="宋体" w:cs="Times New Roman" w:hint="eastAsia"/>
          <w:kern w:val="2"/>
          <w:lang w:val="en-US"/>
        </w:rPr>
        <w:t>当生产板的宽度小于</w:t>
      </w:r>
      <w:r w:rsidRPr="00CC4554">
        <w:rPr>
          <w:rFonts w:eastAsia="宋体" w:cs="Times New Roman" w:hint="eastAsia"/>
          <w:kern w:val="2"/>
          <w:lang w:val="en-US"/>
        </w:rPr>
        <w:t xml:space="preserve">1.2m </w:t>
      </w:r>
      <w:r w:rsidRPr="00CC4554">
        <w:rPr>
          <w:rFonts w:eastAsia="宋体" w:cs="Times New Roman" w:hint="eastAsia"/>
          <w:kern w:val="2"/>
          <w:lang w:val="en-US"/>
        </w:rPr>
        <w:t>时，应在挤压机后部安放切刀，挤压机边走边按需要的宽度切割。下刀位置应在板孔中心，严禁在板肋部位下刀。如窄板宽度正好在板肋处，应与设计单位洽商变更，否则板的质量无法保证。切刀位置必须准确，允许误差不得超过</w:t>
      </w:r>
      <w:r w:rsidRPr="00CC4554">
        <w:rPr>
          <w:rFonts w:eastAsia="宋体" w:cs="Times New Roman"/>
          <w:kern w:val="2"/>
          <w:lang w:val="en-US"/>
        </w:rPr>
        <w:t>±</w:t>
      </w:r>
      <w:r w:rsidRPr="00CC4554">
        <w:rPr>
          <w:rFonts w:eastAsia="宋体" w:cs="Times New Roman" w:hint="eastAsia"/>
          <w:kern w:val="2"/>
          <w:lang w:val="en-US"/>
        </w:rPr>
        <w:t>5mm</w:t>
      </w:r>
      <w:r w:rsidRPr="00CC4554">
        <w:rPr>
          <w:rFonts w:eastAsia="宋体" w:cs="Times New Roman" w:hint="eastAsia"/>
          <w:kern w:val="2"/>
          <w:lang w:val="en-US"/>
        </w:rPr>
        <w:t>。为便于两板分离，板底切口深度距离板孔底面应不少于</w:t>
      </w:r>
      <w:r w:rsidRPr="00CC4554">
        <w:rPr>
          <w:rFonts w:eastAsia="宋体" w:cs="Times New Roman" w:hint="eastAsia"/>
          <w:kern w:val="2"/>
          <w:lang w:val="en-US"/>
        </w:rPr>
        <w:t>5mm</w:t>
      </w:r>
      <w:r w:rsidRPr="00CC4554">
        <w:rPr>
          <w:rFonts w:eastAsia="宋体" w:cs="Times New Roman" w:hint="eastAsia"/>
          <w:kern w:val="2"/>
          <w:lang w:val="en-US"/>
        </w:rPr>
        <w:t>，切刀走过后应立即将切缝抹平压实。</w:t>
      </w:r>
    </w:p>
    <w:p w14:paraId="5EDB24A5" w14:textId="77777777" w:rsidR="00ED555C" w:rsidRPr="00CC4554" w:rsidRDefault="00ED555C" w:rsidP="00ED555C">
      <w:pPr>
        <w:pStyle w:val="aff7"/>
        <w:ind w:firstLine="480"/>
        <w:rPr>
          <w:rFonts w:eastAsia="宋体" w:cs="Times New Roman"/>
          <w:kern w:val="2"/>
          <w:lang w:val="en-US"/>
        </w:rPr>
      </w:pPr>
      <w:r w:rsidRPr="00CB0A26">
        <w:rPr>
          <w:rFonts w:hint="eastAsia"/>
          <w:b/>
        </w:rPr>
        <w:t>9</w:t>
      </w:r>
      <w:r>
        <w:t xml:space="preserve">  </w:t>
      </w:r>
      <w:r w:rsidRPr="00CC4554">
        <w:rPr>
          <w:rFonts w:eastAsia="宋体" w:cs="Times New Roman" w:hint="eastAsia"/>
          <w:kern w:val="2"/>
          <w:lang w:val="en-US"/>
        </w:rPr>
        <w:t>如窄板需要量较大时，可将切口处的芯管改为专用侧模代替，直接挤压出所需宽度的窄板。</w:t>
      </w:r>
    </w:p>
    <w:p w14:paraId="1819A5C3" w14:textId="77777777" w:rsidR="00ED555C" w:rsidRPr="00CC4554" w:rsidRDefault="00ED555C" w:rsidP="00ED555C">
      <w:pPr>
        <w:pStyle w:val="aff7"/>
        <w:ind w:firstLine="480"/>
        <w:rPr>
          <w:rFonts w:eastAsia="宋体" w:cs="Times New Roman"/>
          <w:kern w:val="2"/>
          <w:lang w:val="en-US"/>
        </w:rPr>
      </w:pPr>
      <w:r w:rsidRPr="00CB0A26">
        <w:rPr>
          <w:rFonts w:hint="eastAsia"/>
          <w:b/>
        </w:rPr>
        <w:lastRenderedPageBreak/>
        <w:t>1</w:t>
      </w:r>
      <w:r w:rsidRPr="00CB0A26">
        <w:rPr>
          <w:b/>
        </w:rPr>
        <w:t>0</w:t>
      </w:r>
      <w:r>
        <w:t xml:space="preserve">  </w:t>
      </w:r>
      <w:r w:rsidRPr="00CC4554">
        <w:rPr>
          <w:rFonts w:eastAsia="宋体" w:cs="Times New Roman" w:hint="eastAsia"/>
          <w:kern w:val="2"/>
          <w:lang w:val="en-US"/>
        </w:rPr>
        <w:t>如板面需做粗糙面处理时，应在挤压过后立即用竹扫把刷毛，刷毛深度应不小于</w:t>
      </w:r>
      <w:r w:rsidRPr="00CC4554">
        <w:rPr>
          <w:rFonts w:eastAsia="宋体" w:cs="Times New Roman" w:hint="eastAsia"/>
          <w:kern w:val="2"/>
          <w:lang w:val="en-US"/>
        </w:rPr>
        <w:t>2mm</w:t>
      </w:r>
      <w:r w:rsidRPr="00CC4554">
        <w:rPr>
          <w:rFonts w:eastAsia="宋体" w:cs="Times New Roman" w:hint="eastAsia"/>
          <w:kern w:val="2"/>
          <w:lang w:val="en-US"/>
        </w:rPr>
        <w:t>。</w:t>
      </w:r>
    </w:p>
    <w:p w14:paraId="2AF8D8D2" w14:textId="4D0B1095" w:rsidR="00ED555C" w:rsidRPr="00CC4554" w:rsidRDefault="00ED555C" w:rsidP="00ED555C">
      <w:pPr>
        <w:pStyle w:val="aff7"/>
        <w:ind w:firstLine="480"/>
        <w:rPr>
          <w:rFonts w:eastAsia="宋体" w:cs="Times New Roman"/>
          <w:kern w:val="2"/>
          <w:lang w:val="en-US"/>
        </w:rPr>
      </w:pPr>
      <w:r w:rsidRPr="00CB0A26">
        <w:rPr>
          <w:rFonts w:hint="eastAsia"/>
          <w:b/>
        </w:rPr>
        <w:t>1</w:t>
      </w:r>
      <w:r w:rsidRPr="00CB0A26">
        <w:rPr>
          <w:b/>
        </w:rPr>
        <w:t>1</w:t>
      </w:r>
      <w:r>
        <w:t xml:space="preserve">  </w:t>
      </w:r>
      <w:r w:rsidRPr="00CC4554">
        <w:rPr>
          <w:rFonts w:eastAsia="宋体" w:cs="Times New Roman" w:hint="eastAsia"/>
          <w:kern w:val="2"/>
          <w:lang w:val="en-US"/>
        </w:rPr>
        <w:t>挤压机的运行速度直接关系到板的外观质量和混凝土的密实度，对不同厚度的板，挤压机运行速度</w:t>
      </w:r>
      <w:r w:rsidR="00481717">
        <w:rPr>
          <w:rFonts w:eastAsia="宋体" w:cs="Times New Roman" w:hint="eastAsia"/>
          <w:kern w:val="2"/>
          <w:lang w:val="en-US"/>
        </w:rPr>
        <w:t>可参考</w:t>
      </w:r>
      <w:r w:rsidRPr="00CC4554">
        <w:rPr>
          <w:rFonts w:eastAsia="宋体" w:cs="Times New Roman" w:hint="eastAsia"/>
          <w:kern w:val="2"/>
          <w:lang w:val="en-US"/>
        </w:rPr>
        <w:t>表</w:t>
      </w:r>
      <w:r w:rsidRPr="00CC4554">
        <w:rPr>
          <w:rFonts w:eastAsia="宋体" w:cs="Times New Roman" w:hint="eastAsia"/>
          <w:kern w:val="2"/>
          <w:lang w:val="en-US"/>
        </w:rPr>
        <w:t>A</w:t>
      </w:r>
      <w:r w:rsidRPr="00CC4554">
        <w:rPr>
          <w:rFonts w:eastAsia="宋体" w:cs="Times New Roman"/>
          <w:kern w:val="2"/>
          <w:lang w:val="en-US"/>
        </w:rPr>
        <w:t>.0.8</w:t>
      </w:r>
      <w:r w:rsidRPr="00CC4554">
        <w:rPr>
          <w:rFonts w:eastAsia="宋体" w:cs="Times New Roman"/>
          <w:kern w:val="2"/>
          <w:lang w:val="en-US"/>
        </w:rPr>
        <w:t>的规定</w:t>
      </w:r>
      <w:r w:rsidRPr="00CC4554">
        <w:rPr>
          <w:rFonts w:eastAsia="宋体" w:cs="Times New Roman" w:hint="eastAsia"/>
          <w:kern w:val="2"/>
          <w:lang w:val="en-US"/>
        </w:rPr>
        <w:t>。</w:t>
      </w:r>
    </w:p>
    <w:p w14:paraId="27A2C5DC" w14:textId="77777777" w:rsidR="00ED555C" w:rsidRPr="001A52A3" w:rsidRDefault="00ED555C" w:rsidP="00ED555C">
      <w:pPr>
        <w:pStyle w:val="af2"/>
      </w:pPr>
      <w:r w:rsidRPr="00772BD7">
        <w:rPr>
          <w:rFonts w:hint="eastAsia"/>
        </w:rPr>
        <w:t>表</w:t>
      </w:r>
      <w:r>
        <w:t>A</w:t>
      </w:r>
      <w:r w:rsidRPr="00772BD7">
        <w:t>.</w:t>
      </w:r>
      <w:r>
        <w:t>0</w:t>
      </w:r>
      <w:r w:rsidRPr="00772BD7">
        <w:t>.</w:t>
      </w:r>
      <w:r>
        <w:t>8</w:t>
      </w:r>
      <w:r w:rsidRPr="00772BD7">
        <w:rPr>
          <w:rFonts w:hint="eastAsia"/>
        </w:rPr>
        <w:t xml:space="preserve">  </w:t>
      </w:r>
      <w:r>
        <w:rPr>
          <w:rFonts w:hint="eastAsia"/>
        </w:rPr>
        <w:t>挤压机的运行速度要求</w:t>
      </w:r>
    </w:p>
    <w:tbl>
      <w:tblPr>
        <w:tblStyle w:val="ae"/>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21"/>
        <w:gridCol w:w="4122"/>
      </w:tblGrid>
      <w:tr w:rsidR="00ED555C" w:rsidRPr="00E71B97" w14:paraId="337A1AB0" w14:textId="77777777" w:rsidTr="006750A9">
        <w:trPr>
          <w:jc w:val="center"/>
        </w:trPr>
        <w:tc>
          <w:tcPr>
            <w:tcW w:w="4121" w:type="dxa"/>
            <w:vAlign w:val="center"/>
          </w:tcPr>
          <w:p w14:paraId="2A8D4D09" w14:textId="77777777" w:rsidR="00ED555C" w:rsidRPr="00E71B97" w:rsidRDefault="00ED555C" w:rsidP="006750A9">
            <w:pPr>
              <w:pStyle w:val="afb"/>
            </w:pPr>
            <w:r w:rsidRPr="00E71B97">
              <w:t>板厚（</w:t>
            </w:r>
            <w:r w:rsidRPr="00E71B97">
              <w:t>mm</w:t>
            </w:r>
            <w:r w:rsidRPr="00E71B97">
              <w:t>）</w:t>
            </w:r>
          </w:p>
        </w:tc>
        <w:tc>
          <w:tcPr>
            <w:tcW w:w="4122" w:type="dxa"/>
            <w:vAlign w:val="center"/>
          </w:tcPr>
          <w:p w14:paraId="09D10A05" w14:textId="77777777" w:rsidR="00ED555C" w:rsidRPr="00E71B97" w:rsidRDefault="00ED555C" w:rsidP="006750A9">
            <w:pPr>
              <w:pStyle w:val="afb"/>
            </w:pPr>
            <w:r w:rsidRPr="00E71B97">
              <w:t>运行速度（</w:t>
            </w:r>
            <w:r w:rsidRPr="00E71B97">
              <w:t>m/min</w:t>
            </w:r>
            <w:r w:rsidRPr="00E71B97">
              <w:t>）</w:t>
            </w:r>
          </w:p>
        </w:tc>
      </w:tr>
      <w:tr w:rsidR="00ED555C" w:rsidRPr="00E71B97" w14:paraId="3679CCBD" w14:textId="77777777" w:rsidTr="006750A9">
        <w:trPr>
          <w:jc w:val="center"/>
        </w:trPr>
        <w:tc>
          <w:tcPr>
            <w:tcW w:w="4121" w:type="dxa"/>
            <w:vAlign w:val="center"/>
          </w:tcPr>
          <w:p w14:paraId="6E5EA69B" w14:textId="77777777" w:rsidR="00ED555C" w:rsidRPr="00E71B97" w:rsidRDefault="00ED555C" w:rsidP="006750A9">
            <w:pPr>
              <w:pStyle w:val="afb"/>
            </w:pPr>
            <w:r w:rsidRPr="00E71B97">
              <w:t>100~150</w:t>
            </w:r>
          </w:p>
        </w:tc>
        <w:tc>
          <w:tcPr>
            <w:tcW w:w="4122" w:type="dxa"/>
            <w:vAlign w:val="center"/>
          </w:tcPr>
          <w:p w14:paraId="402A6BE3" w14:textId="77777777" w:rsidR="00ED555C" w:rsidRPr="00E71B97" w:rsidRDefault="00ED555C" w:rsidP="006750A9">
            <w:pPr>
              <w:pStyle w:val="afb"/>
            </w:pPr>
            <w:r w:rsidRPr="00E71B97">
              <w:t>3</w:t>
            </w:r>
          </w:p>
        </w:tc>
      </w:tr>
      <w:tr w:rsidR="00ED555C" w:rsidRPr="00E71B97" w14:paraId="592567F8" w14:textId="77777777" w:rsidTr="006750A9">
        <w:trPr>
          <w:jc w:val="center"/>
        </w:trPr>
        <w:tc>
          <w:tcPr>
            <w:tcW w:w="4121" w:type="dxa"/>
            <w:vAlign w:val="center"/>
          </w:tcPr>
          <w:p w14:paraId="79B0505D" w14:textId="77777777" w:rsidR="00ED555C" w:rsidRPr="00E71B97" w:rsidRDefault="00ED555C" w:rsidP="006750A9">
            <w:pPr>
              <w:pStyle w:val="afb"/>
            </w:pPr>
            <w:r w:rsidRPr="00E71B97">
              <w:t>180~200</w:t>
            </w:r>
          </w:p>
        </w:tc>
        <w:tc>
          <w:tcPr>
            <w:tcW w:w="4122" w:type="dxa"/>
            <w:vAlign w:val="center"/>
          </w:tcPr>
          <w:p w14:paraId="7C07FA97" w14:textId="77777777" w:rsidR="00ED555C" w:rsidRPr="00E71B97" w:rsidRDefault="00ED555C" w:rsidP="006750A9">
            <w:pPr>
              <w:pStyle w:val="afb"/>
            </w:pPr>
            <w:r w:rsidRPr="00E71B97">
              <w:t>2.5</w:t>
            </w:r>
          </w:p>
        </w:tc>
      </w:tr>
      <w:tr w:rsidR="00ED555C" w:rsidRPr="00E71B97" w14:paraId="65513EC6" w14:textId="77777777" w:rsidTr="006750A9">
        <w:trPr>
          <w:jc w:val="center"/>
        </w:trPr>
        <w:tc>
          <w:tcPr>
            <w:tcW w:w="4121" w:type="dxa"/>
            <w:vAlign w:val="center"/>
          </w:tcPr>
          <w:p w14:paraId="0B126B57" w14:textId="77777777" w:rsidR="00ED555C" w:rsidRPr="00E71B97" w:rsidRDefault="00ED555C" w:rsidP="006750A9">
            <w:pPr>
              <w:pStyle w:val="afb"/>
            </w:pPr>
            <w:r w:rsidRPr="00E71B97">
              <w:t>250</w:t>
            </w:r>
          </w:p>
        </w:tc>
        <w:tc>
          <w:tcPr>
            <w:tcW w:w="4122" w:type="dxa"/>
            <w:vAlign w:val="center"/>
          </w:tcPr>
          <w:p w14:paraId="5CAC9EB4" w14:textId="77777777" w:rsidR="00ED555C" w:rsidRPr="00E71B97" w:rsidRDefault="00ED555C" w:rsidP="006750A9">
            <w:pPr>
              <w:pStyle w:val="afb"/>
            </w:pPr>
            <w:r w:rsidRPr="00E71B97">
              <w:t>2</w:t>
            </w:r>
          </w:p>
        </w:tc>
      </w:tr>
      <w:tr w:rsidR="00ED555C" w:rsidRPr="00E71B97" w14:paraId="2929A0D5" w14:textId="77777777" w:rsidTr="006750A9">
        <w:trPr>
          <w:jc w:val="center"/>
        </w:trPr>
        <w:tc>
          <w:tcPr>
            <w:tcW w:w="4121" w:type="dxa"/>
            <w:vAlign w:val="center"/>
          </w:tcPr>
          <w:p w14:paraId="78E21488" w14:textId="77777777" w:rsidR="00ED555C" w:rsidRPr="00E71B97" w:rsidRDefault="00ED555C" w:rsidP="006750A9">
            <w:pPr>
              <w:pStyle w:val="afb"/>
            </w:pPr>
            <w:r w:rsidRPr="00E71B97">
              <w:t>300</w:t>
            </w:r>
          </w:p>
        </w:tc>
        <w:tc>
          <w:tcPr>
            <w:tcW w:w="4122" w:type="dxa"/>
            <w:vAlign w:val="center"/>
          </w:tcPr>
          <w:p w14:paraId="143AA71C" w14:textId="77777777" w:rsidR="00ED555C" w:rsidRPr="00E71B97" w:rsidRDefault="00ED555C" w:rsidP="006750A9">
            <w:pPr>
              <w:pStyle w:val="afb"/>
            </w:pPr>
            <w:r w:rsidRPr="00E71B97">
              <w:t>1.5</w:t>
            </w:r>
          </w:p>
        </w:tc>
      </w:tr>
      <w:tr w:rsidR="00ED555C" w:rsidRPr="00E71B97" w14:paraId="66346AA3" w14:textId="77777777" w:rsidTr="006750A9">
        <w:trPr>
          <w:jc w:val="center"/>
        </w:trPr>
        <w:tc>
          <w:tcPr>
            <w:tcW w:w="4121" w:type="dxa"/>
            <w:vAlign w:val="center"/>
          </w:tcPr>
          <w:p w14:paraId="3D0BE60B" w14:textId="77777777" w:rsidR="00ED555C" w:rsidRPr="00E71B97" w:rsidRDefault="00ED555C" w:rsidP="006750A9">
            <w:pPr>
              <w:pStyle w:val="afb"/>
            </w:pPr>
            <w:r w:rsidRPr="00E71B97">
              <w:t>380</w:t>
            </w:r>
          </w:p>
        </w:tc>
        <w:tc>
          <w:tcPr>
            <w:tcW w:w="4122" w:type="dxa"/>
            <w:vAlign w:val="center"/>
          </w:tcPr>
          <w:p w14:paraId="0C850599" w14:textId="77777777" w:rsidR="00ED555C" w:rsidRPr="00E71B97" w:rsidRDefault="00ED555C" w:rsidP="006750A9">
            <w:pPr>
              <w:pStyle w:val="afb"/>
            </w:pPr>
            <w:r w:rsidRPr="00E71B97">
              <w:t>1.2</w:t>
            </w:r>
          </w:p>
        </w:tc>
      </w:tr>
    </w:tbl>
    <w:p w14:paraId="03EBE7EE" w14:textId="77777777" w:rsidR="00ED555C" w:rsidRPr="00CC4554" w:rsidRDefault="00ED555C" w:rsidP="00ED555C">
      <w:pPr>
        <w:pStyle w:val="aff7"/>
        <w:ind w:firstLine="480"/>
        <w:rPr>
          <w:rFonts w:eastAsia="宋体" w:cs="Times New Roman"/>
          <w:kern w:val="2"/>
          <w:lang w:val="en-US"/>
        </w:rPr>
      </w:pPr>
      <w:r w:rsidRPr="00CB0A26">
        <w:rPr>
          <w:rFonts w:hint="eastAsia"/>
          <w:b/>
        </w:rPr>
        <w:t>1</w:t>
      </w:r>
      <w:r w:rsidRPr="00CB0A26">
        <w:rPr>
          <w:b/>
        </w:rPr>
        <w:t>2</w:t>
      </w:r>
      <w:r>
        <w:t xml:space="preserve">  </w:t>
      </w:r>
      <w:r w:rsidRPr="00CC4554">
        <w:rPr>
          <w:rFonts w:eastAsia="宋体" w:cs="Times New Roman" w:hint="eastAsia"/>
          <w:kern w:val="2"/>
          <w:lang w:val="en-US"/>
        </w:rPr>
        <w:t>挤压机在运行过程中，操作人员应按规定填写好挤压机运行记录。</w:t>
      </w:r>
    </w:p>
    <w:p w14:paraId="0C2D3A7B" w14:textId="77777777" w:rsidR="00ED555C" w:rsidRPr="00884724" w:rsidRDefault="00ED555C" w:rsidP="00ED555C">
      <w:pPr>
        <w:pStyle w:val="aff7"/>
        <w:ind w:firstLine="480"/>
        <w:rPr>
          <w:rFonts w:eastAsia="宋体" w:cs="Times New Roman"/>
          <w:kern w:val="2"/>
          <w:lang w:val="en-US"/>
        </w:rPr>
      </w:pPr>
      <w:r w:rsidRPr="00CB0A26">
        <w:rPr>
          <w:rFonts w:hint="eastAsia"/>
          <w:b/>
        </w:rPr>
        <w:t>1</w:t>
      </w:r>
      <w:r w:rsidRPr="00CB0A26">
        <w:rPr>
          <w:b/>
        </w:rPr>
        <w:t>3</w:t>
      </w:r>
      <w:r>
        <w:t xml:space="preserve">  </w:t>
      </w:r>
      <w:r w:rsidRPr="00CC4554">
        <w:rPr>
          <w:rFonts w:eastAsia="宋体" w:cs="Times New Roman" w:hint="eastAsia"/>
          <w:kern w:val="2"/>
          <w:lang w:val="en-US"/>
        </w:rPr>
        <w:t>质量检验人员应对每天生产的第一盘混凝土进行一次维勃稠度检测，并做好测试记录。</w:t>
      </w:r>
    </w:p>
    <w:p w14:paraId="3E2929D2" w14:textId="77777777" w:rsidR="00ED555C" w:rsidRDefault="00ED555C" w:rsidP="00ED555C">
      <w:pPr>
        <w:pStyle w:val="aff4"/>
      </w:pPr>
      <w:r w:rsidRPr="00FC3978">
        <w:rPr>
          <w:b/>
          <w:bCs/>
        </w:rPr>
        <w:t>A.</w:t>
      </w:r>
      <w:r>
        <w:rPr>
          <w:b/>
          <w:bCs/>
        </w:rPr>
        <w:t>0</w:t>
      </w:r>
      <w:r w:rsidRPr="00FC3978">
        <w:rPr>
          <w:rFonts w:hint="eastAsia"/>
          <w:b/>
          <w:bCs/>
        </w:rPr>
        <w:t>.</w:t>
      </w:r>
      <w:r>
        <w:rPr>
          <w:b/>
          <w:bCs/>
        </w:rPr>
        <w:t>9</w:t>
      </w:r>
      <w:r>
        <w:rPr>
          <w:rFonts w:hint="eastAsia"/>
        </w:rPr>
        <w:t xml:space="preserve"> </w:t>
      </w:r>
      <w:r>
        <w:t xml:space="preserve"> </w:t>
      </w:r>
      <w:r>
        <w:rPr>
          <w:rFonts w:hint="eastAsia"/>
        </w:rPr>
        <w:t>制作试块必须符合下列规定：</w:t>
      </w:r>
    </w:p>
    <w:p w14:paraId="4C362C6A" w14:textId="77777777" w:rsidR="00ED555C" w:rsidRPr="00CC4554" w:rsidRDefault="00ED555C" w:rsidP="00ED555C">
      <w:pPr>
        <w:pStyle w:val="aff7"/>
        <w:ind w:firstLine="480"/>
        <w:rPr>
          <w:rFonts w:eastAsia="宋体" w:cs="Times New Roman"/>
          <w:kern w:val="2"/>
          <w:lang w:val="en-US"/>
        </w:rPr>
      </w:pPr>
      <w:r w:rsidRPr="00907B99">
        <w:rPr>
          <w:rFonts w:hint="eastAsia"/>
          <w:b/>
        </w:rPr>
        <w:t>1</w:t>
      </w:r>
      <w:r>
        <w:t xml:space="preserve">  </w:t>
      </w:r>
      <w:r w:rsidRPr="00CC4554">
        <w:rPr>
          <w:rFonts w:eastAsia="宋体" w:cs="Times New Roman" w:hint="eastAsia"/>
          <w:kern w:val="2"/>
          <w:lang w:val="en-US"/>
        </w:rPr>
        <w:t>每天应对同一强度等级同一配比的混凝土制作试块。</w:t>
      </w:r>
    </w:p>
    <w:p w14:paraId="5552B127" w14:textId="77777777" w:rsidR="00ED555C" w:rsidRPr="00CC4554" w:rsidRDefault="00ED555C" w:rsidP="00ED555C">
      <w:pPr>
        <w:pStyle w:val="aff7"/>
        <w:ind w:firstLine="480"/>
        <w:rPr>
          <w:rFonts w:eastAsia="宋体" w:cs="Times New Roman"/>
          <w:kern w:val="2"/>
          <w:lang w:val="en-US"/>
        </w:rPr>
      </w:pPr>
      <w:r w:rsidRPr="00907B99">
        <w:rPr>
          <w:rFonts w:hint="eastAsia"/>
          <w:b/>
        </w:rPr>
        <w:t>2</w:t>
      </w:r>
      <w:r>
        <w:rPr>
          <w:rFonts w:hint="eastAsia"/>
        </w:rPr>
        <w:t xml:space="preserve"> </w:t>
      </w:r>
      <w:r>
        <w:t xml:space="preserve"> </w:t>
      </w:r>
      <w:r w:rsidRPr="00CC4554">
        <w:rPr>
          <w:rFonts w:eastAsia="宋体" w:cs="Times New Roman" w:hint="eastAsia"/>
          <w:kern w:val="2"/>
          <w:lang w:val="en-US"/>
        </w:rPr>
        <w:t>板中、下层与上层混凝土用两种配合比，必须做两种试块。用于板中、下层的混凝土应做三组试块，其中两组为同条件养护试块，另外一组为标准养护试块；板面层混凝土应做一组标准养护试块。</w:t>
      </w:r>
    </w:p>
    <w:p w14:paraId="60630C6B" w14:textId="77777777" w:rsidR="00ED555C" w:rsidRPr="00CC4554" w:rsidRDefault="00ED555C" w:rsidP="00ED555C">
      <w:pPr>
        <w:pStyle w:val="aff7"/>
        <w:ind w:firstLine="480"/>
        <w:rPr>
          <w:rFonts w:eastAsia="宋体" w:cs="Times New Roman"/>
          <w:kern w:val="2"/>
          <w:lang w:val="en-US"/>
        </w:rPr>
      </w:pPr>
      <w:r w:rsidRPr="00907B99">
        <w:rPr>
          <w:rFonts w:hint="eastAsia"/>
          <w:b/>
        </w:rPr>
        <w:t>3</w:t>
      </w:r>
      <w:r>
        <w:t xml:space="preserve">  </w:t>
      </w:r>
      <w:r w:rsidRPr="00CC4554">
        <w:rPr>
          <w:rFonts w:eastAsia="宋体" w:cs="Times New Roman" w:hint="eastAsia"/>
          <w:kern w:val="2"/>
          <w:lang w:val="en-US"/>
        </w:rPr>
        <w:t>试块用混凝土宜从叉车料斗中取样。混凝土取出后，可先做工作度检测，再做试块。</w:t>
      </w:r>
    </w:p>
    <w:p w14:paraId="52E04A40" w14:textId="77777777" w:rsidR="00ED555C" w:rsidRPr="00CC4554" w:rsidRDefault="00ED555C" w:rsidP="00ED555C">
      <w:pPr>
        <w:pStyle w:val="aff7"/>
        <w:ind w:firstLine="480"/>
        <w:rPr>
          <w:rFonts w:eastAsia="宋体" w:cs="Times New Roman"/>
          <w:kern w:val="2"/>
          <w:lang w:val="en-US"/>
        </w:rPr>
      </w:pPr>
      <w:r w:rsidRPr="00907B99">
        <w:rPr>
          <w:rFonts w:hint="eastAsia"/>
          <w:b/>
        </w:rPr>
        <w:t>4</w:t>
      </w:r>
      <w:r>
        <w:t xml:space="preserve">  </w:t>
      </w:r>
      <w:r w:rsidRPr="00CC4554">
        <w:rPr>
          <w:rFonts w:eastAsia="宋体" w:cs="Times New Roman" w:hint="eastAsia"/>
          <w:kern w:val="2"/>
          <w:lang w:val="en-US"/>
        </w:rPr>
        <w:t>试块应由试验室人员负责制作，试块上必须写清混凝土生产日期、生产线编号、使用混凝土的部位。</w:t>
      </w:r>
    </w:p>
    <w:p w14:paraId="018D49E1" w14:textId="77777777" w:rsidR="00ED555C" w:rsidRPr="00CC4554" w:rsidRDefault="00ED555C" w:rsidP="00ED555C">
      <w:pPr>
        <w:pStyle w:val="aff7"/>
        <w:ind w:firstLine="480"/>
        <w:rPr>
          <w:rFonts w:eastAsia="宋体" w:cs="Times New Roman"/>
          <w:kern w:val="2"/>
          <w:lang w:val="en-US"/>
        </w:rPr>
      </w:pPr>
      <w:r w:rsidRPr="00907B99">
        <w:rPr>
          <w:rFonts w:hint="eastAsia"/>
          <w:b/>
        </w:rPr>
        <w:t>5</w:t>
      </w:r>
      <w:r>
        <w:t xml:space="preserve">  </w:t>
      </w:r>
      <w:r w:rsidRPr="00CC4554">
        <w:rPr>
          <w:rFonts w:eastAsia="宋体" w:cs="Times New Roman" w:hint="eastAsia"/>
          <w:kern w:val="2"/>
          <w:lang w:val="en-US"/>
        </w:rPr>
        <w:t>同条件养护的试块应放于生产线附近，并与板同时浇水养护，严禁对试块进行特殊处理。</w:t>
      </w:r>
    </w:p>
    <w:p w14:paraId="2457DAF0" w14:textId="77777777" w:rsidR="00ED555C" w:rsidRPr="00FC3978" w:rsidRDefault="00ED555C" w:rsidP="00ED555C">
      <w:pPr>
        <w:pStyle w:val="aff4"/>
      </w:pPr>
      <w:r w:rsidRPr="00FC3978">
        <w:rPr>
          <w:b/>
          <w:bCs/>
        </w:rPr>
        <w:t>A.</w:t>
      </w:r>
      <w:r>
        <w:rPr>
          <w:b/>
          <w:bCs/>
        </w:rPr>
        <w:t>0</w:t>
      </w:r>
      <w:r w:rsidRPr="00FC3978">
        <w:rPr>
          <w:rFonts w:hint="eastAsia"/>
          <w:b/>
          <w:bCs/>
        </w:rPr>
        <w:t>.</w:t>
      </w:r>
      <w:r>
        <w:rPr>
          <w:b/>
          <w:bCs/>
        </w:rPr>
        <w:t>10</w:t>
      </w:r>
      <w:r w:rsidRPr="00FC3978">
        <w:rPr>
          <w:rFonts w:hint="eastAsia"/>
        </w:rPr>
        <w:t xml:space="preserve"> </w:t>
      </w:r>
      <w:r>
        <w:t xml:space="preserve"> </w:t>
      </w:r>
      <w:r w:rsidRPr="00FC3978">
        <w:rPr>
          <w:rFonts w:hint="eastAsia"/>
        </w:rPr>
        <w:t>养护</w:t>
      </w:r>
      <w:r>
        <w:rPr>
          <w:rFonts w:hint="eastAsia"/>
        </w:rPr>
        <w:t>应符合下列规定：</w:t>
      </w:r>
    </w:p>
    <w:p w14:paraId="5976E461" w14:textId="2FFA534B" w:rsidR="00ED555C" w:rsidRPr="00CC4554" w:rsidRDefault="00ED555C" w:rsidP="00ED555C">
      <w:pPr>
        <w:pStyle w:val="aff7"/>
        <w:ind w:firstLine="480"/>
        <w:rPr>
          <w:rFonts w:eastAsia="宋体" w:cs="Times New Roman"/>
          <w:kern w:val="2"/>
          <w:lang w:val="en-US"/>
        </w:rPr>
      </w:pPr>
      <w:r w:rsidRPr="00907B99">
        <w:rPr>
          <w:rFonts w:hint="eastAsia"/>
          <w:b/>
        </w:rPr>
        <w:t>1</w:t>
      </w:r>
      <w:r>
        <w:t xml:space="preserve">  </w:t>
      </w:r>
      <w:r w:rsidRPr="00CC4554">
        <w:rPr>
          <w:rFonts w:eastAsia="宋体" w:cs="Times New Roman" w:hint="eastAsia"/>
          <w:kern w:val="2"/>
          <w:lang w:val="en-US"/>
        </w:rPr>
        <w:t>空心板</w:t>
      </w:r>
      <w:r w:rsidR="00481717">
        <w:rPr>
          <w:rFonts w:eastAsia="宋体" w:cs="Times New Roman" w:hint="eastAsia"/>
          <w:kern w:val="2"/>
          <w:lang w:val="en-US"/>
        </w:rPr>
        <w:t>可</w:t>
      </w:r>
      <w:r w:rsidRPr="00CC4554">
        <w:rPr>
          <w:rFonts w:eastAsia="宋体" w:cs="Times New Roman" w:hint="eastAsia"/>
          <w:kern w:val="2"/>
          <w:lang w:val="en-US"/>
        </w:rPr>
        <w:t>采用人工浇水自然养护</w:t>
      </w:r>
      <w:r w:rsidR="00481717" w:rsidRPr="00481717">
        <w:rPr>
          <w:rFonts w:eastAsia="宋体" w:cs="Times New Roman" w:hint="eastAsia"/>
          <w:kern w:val="2"/>
          <w:lang w:val="en-US"/>
        </w:rPr>
        <w:t>，也可采用蒸汽养护</w:t>
      </w:r>
      <w:r w:rsidRPr="00CC4554">
        <w:rPr>
          <w:rFonts w:eastAsia="宋体" w:cs="Times New Roman" w:hint="eastAsia"/>
          <w:kern w:val="2"/>
          <w:lang w:val="en-US"/>
        </w:rPr>
        <w:t>，车间内</w:t>
      </w:r>
      <w:r w:rsidR="00481717">
        <w:rPr>
          <w:rFonts w:eastAsia="宋体" w:cs="Times New Roman" w:hint="eastAsia"/>
          <w:kern w:val="2"/>
          <w:lang w:val="en-US"/>
        </w:rPr>
        <w:t>宜</w:t>
      </w:r>
      <w:r w:rsidRPr="00CC4554">
        <w:rPr>
          <w:rFonts w:eastAsia="宋体" w:cs="Times New Roman" w:hint="eastAsia"/>
          <w:kern w:val="2"/>
          <w:lang w:val="en-US"/>
        </w:rPr>
        <w:t>设专人负责养护工作。</w:t>
      </w:r>
    </w:p>
    <w:p w14:paraId="4124559C" w14:textId="77777777" w:rsidR="00ED555C" w:rsidRPr="00CC4554" w:rsidRDefault="00ED555C" w:rsidP="00ED555C">
      <w:pPr>
        <w:pStyle w:val="aff7"/>
        <w:ind w:firstLine="480"/>
        <w:rPr>
          <w:rFonts w:eastAsia="宋体" w:cs="Times New Roman"/>
          <w:kern w:val="2"/>
          <w:lang w:val="en-US"/>
        </w:rPr>
      </w:pPr>
      <w:r w:rsidRPr="00907B99">
        <w:rPr>
          <w:rFonts w:hint="eastAsia"/>
          <w:b/>
        </w:rPr>
        <w:t>2</w:t>
      </w:r>
      <w:r>
        <w:t xml:space="preserve">  </w:t>
      </w:r>
      <w:r w:rsidRPr="00CC4554">
        <w:rPr>
          <w:rFonts w:eastAsia="宋体" w:cs="Times New Roman" w:hint="eastAsia"/>
          <w:kern w:val="2"/>
          <w:lang w:val="en-US"/>
        </w:rPr>
        <w:t>当车间温度在</w:t>
      </w:r>
      <w:r w:rsidRPr="00CC4554">
        <w:rPr>
          <w:rFonts w:eastAsia="宋体" w:cs="Times New Roman"/>
          <w:kern w:val="2"/>
          <w:lang w:val="en-US"/>
        </w:rPr>
        <w:t>25℃</w:t>
      </w:r>
      <w:r w:rsidRPr="00CC4554">
        <w:rPr>
          <w:rFonts w:eastAsia="宋体" w:cs="Times New Roman" w:hint="eastAsia"/>
          <w:kern w:val="2"/>
          <w:lang w:val="en-US"/>
        </w:rPr>
        <w:t>以上时，板挤压成型后</w:t>
      </w:r>
      <w:r w:rsidRPr="00CC4554">
        <w:rPr>
          <w:rFonts w:eastAsia="宋体" w:cs="Times New Roman" w:hint="eastAsia"/>
          <w:kern w:val="2"/>
          <w:lang w:val="en-US"/>
        </w:rPr>
        <w:t>2h</w:t>
      </w:r>
      <w:r w:rsidRPr="00CC4554">
        <w:rPr>
          <w:rFonts w:eastAsia="宋体" w:cs="Times New Roman" w:hint="eastAsia"/>
          <w:kern w:val="2"/>
          <w:lang w:val="en-US"/>
        </w:rPr>
        <w:t>可浇水养护，以后每隔</w:t>
      </w:r>
      <w:r w:rsidRPr="00CC4554">
        <w:rPr>
          <w:rFonts w:eastAsia="宋体" w:cs="Times New Roman" w:hint="eastAsia"/>
          <w:kern w:val="2"/>
          <w:lang w:val="en-US"/>
        </w:rPr>
        <w:t>1.5h</w:t>
      </w:r>
      <w:r w:rsidRPr="00CC4554">
        <w:rPr>
          <w:rFonts w:eastAsia="宋体" w:cs="Times New Roman" w:hint="eastAsia"/>
          <w:kern w:val="2"/>
          <w:lang w:val="en-US"/>
        </w:rPr>
        <w:t>浇水一次，直到板运出车间。</w:t>
      </w:r>
    </w:p>
    <w:p w14:paraId="29F52747" w14:textId="77777777" w:rsidR="00ED555C" w:rsidRPr="00CC4554" w:rsidRDefault="00ED555C" w:rsidP="00ED555C">
      <w:pPr>
        <w:pStyle w:val="aff7"/>
        <w:ind w:firstLine="480"/>
        <w:rPr>
          <w:rFonts w:eastAsia="宋体" w:cs="Times New Roman"/>
          <w:kern w:val="2"/>
          <w:lang w:val="en-US"/>
        </w:rPr>
      </w:pPr>
      <w:r w:rsidRPr="00907B99">
        <w:rPr>
          <w:rFonts w:hint="eastAsia"/>
          <w:b/>
        </w:rPr>
        <w:lastRenderedPageBreak/>
        <w:t>3</w:t>
      </w:r>
      <w:r>
        <w:t xml:space="preserve">  </w:t>
      </w:r>
      <w:r w:rsidRPr="00CC4554">
        <w:rPr>
          <w:rFonts w:eastAsia="宋体" w:cs="Times New Roman" w:hint="eastAsia"/>
          <w:kern w:val="2"/>
          <w:lang w:val="en-US"/>
        </w:rPr>
        <w:t>当车间温度在</w:t>
      </w:r>
      <w:r w:rsidRPr="00CC4554">
        <w:rPr>
          <w:rFonts w:eastAsia="宋体" w:cs="Times New Roman"/>
          <w:kern w:val="2"/>
          <w:lang w:val="en-US"/>
        </w:rPr>
        <w:t>15℃</w:t>
      </w:r>
      <w:r w:rsidRPr="00CC4554">
        <w:rPr>
          <w:rFonts w:eastAsia="宋体" w:cs="Times New Roman"/>
          <w:kern w:val="2"/>
          <w:lang w:val="en-US"/>
        </w:rPr>
        <w:t>～</w:t>
      </w:r>
      <w:r w:rsidRPr="00CC4554">
        <w:rPr>
          <w:rFonts w:eastAsia="宋体" w:cs="Times New Roman"/>
          <w:kern w:val="2"/>
          <w:lang w:val="en-US"/>
        </w:rPr>
        <w:t>25℃</w:t>
      </w:r>
      <w:r w:rsidRPr="00CC4554">
        <w:rPr>
          <w:rFonts w:eastAsia="宋体" w:cs="Times New Roman" w:hint="eastAsia"/>
          <w:kern w:val="2"/>
          <w:lang w:val="en-US"/>
        </w:rPr>
        <w:t>时，板挤压成型后</w:t>
      </w:r>
      <w:r w:rsidRPr="00CC4554">
        <w:rPr>
          <w:rFonts w:eastAsia="宋体" w:cs="Times New Roman" w:hint="eastAsia"/>
          <w:kern w:val="2"/>
          <w:lang w:val="en-US"/>
        </w:rPr>
        <w:t>4h</w:t>
      </w:r>
      <w:r w:rsidRPr="00CC4554">
        <w:rPr>
          <w:rFonts w:eastAsia="宋体" w:cs="Times New Roman" w:hint="eastAsia"/>
          <w:kern w:val="2"/>
          <w:lang w:val="en-US"/>
        </w:rPr>
        <w:t>可浇水养护，以后每隔</w:t>
      </w:r>
      <w:r w:rsidRPr="00CC4554">
        <w:rPr>
          <w:rFonts w:eastAsia="宋体" w:cs="Times New Roman" w:hint="eastAsia"/>
          <w:kern w:val="2"/>
          <w:lang w:val="en-US"/>
        </w:rPr>
        <w:t>2h</w:t>
      </w:r>
      <w:r w:rsidRPr="00CC4554">
        <w:rPr>
          <w:rFonts w:eastAsia="宋体" w:cs="Times New Roman" w:hint="eastAsia"/>
          <w:kern w:val="2"/>
          <w:lang w:val="en-US"/>
        </w:rPr>
        <w:t>浇水一次，直到板运出车间。</w:t>
      </w:r>
    </w:p>
    <w:p w14:paraId="3CF08DF5" w14:textId="77777777" w:rsidR="00ED555C" w:rsidRPr="00CC4554" w:rsidRDefault="00ED555C" w:rsidP="00ED555C">
      <w:pPr>
        <w:pStyle w:val="aff7"/>
        <w:ind w:firstLine="480"/>
        <w:rPr>
          <w:rFonts w:eastAsia="宋体" w:cs="Times New Roman"/>
          <w:kern w:val="2"/>
          <w:lang w:val="en-US"/>
        </w:rPr>
      </w:pPr>
      <w:r w:rsidRPr="00907B99">
        <w:rPr>
          <w:rFonts w:hint="eastAsia"/>
          <w:b/>
        </w:rPr>
        <w:t>4</w:t>
      </w:r>
      <w:r>
        <w:t xml:space="preserve">  </w:t>
      </w:r>
      <w:r w:rsidRPr="00CC4554">
        <w:rPr>
          <w:rFonts w:eastAsia="宋体" w:cs="Times New Roman" w:hint="eastAsia"/>
          <w:kern w:val="2"/>
          <w:lang w:val="en-US"/>
        </w:rPr>
        <w:t>当车间温度在</w:t>
      </w:r>
      <w:r w:rsidRPr="00CC4554">
        <w:rPr>
          <w:rFonts w:eastAsia="宋体" w:cs="Times New Roman"/>
          <w:kern w:val="2"/>
          <w:lang w:val="en-US"/>
        </w:rPr>
        <w:t>10℃</w:t>
      </w:r>
      <w:r w:rsidRPr="00CC4554">
        <w:rPr>
          <w:rFonts w:eastAsia="宋体" w:cs="Times New Roman"/>
          <w:kern w:val="2"/>
          <w:lang w:val="en-US"/>
        </w:rPr>
        <w:t>～</w:t>
      </w:r>
      <w:r w:rsidRPr="00CC4554">
        <w:rPr>
          <w:rFonts w:eastAsia="宋体" w:cs="Times New Roman"/>
          <w:kern w:val="2"/>
          <w:lang w:val="en-US"/>
        </w:rPr>
        <w:t>15℃</w:t>
      </w:r>
      <w:r w:rsidRPr="00CC4554">
        <w:rPr>
          <w:rFonts w:eastAsia="宋体" w:cs="Times New Roman" w:hint="eastAsia"/>
          <w:kern w:val="2"/>
          <w:lang w:val="en-US"/>
        </w:rPr>
        <w:t>时，板挤压成型后</w:t>
      </w:r>
      <w:r w:rsidRPr="00CC4554">
        <w:rPr>
          <w:rFonts w:eastAsia="宋体" w:cs="Times New Roman" w:hint="eastAsia"/>
          <w:kern w:val="2"/>
          <w:lang w:val="en-US"/>
        </w:rPr>
        <w:t>5h</w:t>
      </w:r>
      <w:r w:rsidRPr="00CC4554">
        <w:rPr>
          <w:rFonts w:eastAsia="宋体" w:cs="Times New Roman" w:hint="eastAsia"/>
          <w:kern w:val="2"/>
          <w:lang w:val="en-US"/>
        </w:rPr>
        <w:t>可浇水养护，以后每隔</w:t>
      </w:r>
      <w:r w:rsidRPr="00CC4554">
        <w:rPr>
          <w:rFonts w:eastAsia="宋体" w:cs="Times New Roman" w:hint="eastAsia"/>
          <w:kern w:val="2"/>
          <w:lang w:val="en-US"/>
        </w:rPr>
        <w:t>3h</w:t>
      </w:r>
      <w:r w:rsidRPr="00CC4554">
        <w:rPr>
          <w:rFonts w:eastAsia="宋体" w:cs="Times New Roman" w:hint="eastAsia"/>
          <w:kern w:val="2"/>
          <w:lang w:val="en-US"/>
        </w:rPr>
        <w:t>养护一次，直到板运出车间。</w:t>
      </w:r>
    </w:p>
    <w:p w14:paraId="7382CE90" w14:textId="77777777" w:rsidR="00ED555C" w:rsidRPr="00CC4554" w:rsidRDefault="00ED555C" w:rsidP="00ED555C">
      <w:pPr>
        <w:pStyle w:val="aff7"/>
        <w:ind w:firstLine="480"/>
        <w:rPr>
          <w:rFonts w:eastAsia="宋体" w:cs="Times New Roman"/>
          <w:kern w:val="2"/>
          <w:lang w:val="en-US"/>
        </w:rPr>
      </w:pPr>
      <w:r w:rsidRPr="00907B99">
        <w:rPr>
          <w:rFonts w:hint="eastAsia"/>
          <w:b/>
        </w:rPr>
        <w:t>5</w:t>
      </w:r>
      <w:r>
        <w:t xml:space="preserve">  </w:t>
      </w:r>
      <w:r w:rsidRPr="00CC4554">
        <w:rPr>
          <w:rFonts w:eastAsia="宋体" w:cs="Times New Roman" w:hint="eastAsia"/>
          <w:kern w:val="2"/>
          <w:lang w:val="en-US"/>
        </w:rPr>
        <w:t>当车间温度低于</w:t>
      </w:r>
      <w:r w:rsidRPr="00CC4554">
        <w:rPr>
          <w:rFonts w:eastAsia="宋体" w:cs="Times New Roman"/>
          <w:kern w:val="2"/>
          <w:lang w:val="en-US"/>
        </w:rPr>
        <w:t>10℃</w:t>
      </w:r>
      <w:r w:rsidRPr="00CC4554">
        <w:rPr>
          <w:rFonts w:eastAsia="宋体" w:cs="Times New Roman" w:hint="eastAsia"/>
          <w:kern w:val="2"/>
          <w:lang w:val="en-US"/>
        </w:rPr>
        <w:t>时，应有必要的采暖措施，并根椐供暖后的车间温度，按本条第</w:t>
      </w:r>
      <w:r w:rsidRPr="00CC4554">
        <w:rPr>
          <w:rFonts w:eastAsia="宋体" w:cs="Times New Roman" w:hint="eastAsia"/>
          <w:kern w:val="2"/>
          <w:lang w:val="en-US"/>
        </w:rPr>
        <w:t>2~</w:t>
      </w:r>
      <w:r w:rsidRPr="00CC4554">
        <w:rPr>
          <w:rFonts w:eastAsia="宋体" w:cs="Times New Roman"/>
          <w:kern w:val="2"/>
          <w:lang w:val="en-US"/>
        </w:rPr>
        <w:t>4</w:t>
      </w:r>
      <w:r w:rsidRPr="00CC4554">
        <w:rPr>
          <w:rFonts w:eastAsia="宋体" w:cs="Times New Roman"/>
          <w:kern w:val="2"/>
          <w:lang w:val="en-US"/>
        </w:rPr>
        <w:t>款的规定</w:t>
      </w:r>
      <w:r w:rsidRPr="00CC4554">
        <w:rPr>
          <w:rFonts w:eastAsia="宋体" w:cs="Times New Roman" w:hint="eastAsia"/>
          <w:kern w:val="2"/>
          <w:lang w:val="en-US"/>
        </w:rPr>
        <w:t>浇水养护。</w:t>
      </w:r>
    </w:p>
    <w:p w14:paraId="7C3B4CFD" w14:textId="77777777" w:rsidR="00ED555C" w:rsidRPr="00CC4554" w:rsidRDefault="00ED555C" w:rsidP="00ED555C">
      <w:pPr>
        <w:pStyle w:val="aff7"/>
        <w:ind w:firstLine="480"/>
        <w:rPr>
          <w:rFonts w:eastAsia="宋体" w:cs="Times New Roman"/>
          <w:kern w:val="2"/>
          <w:lang w:val="en-US"/>
        </w:rPr>
      </w:pPr>
      <w:r w:rsidRPr="00907B99">
        <w:rPr>
          <w:rFonts w:hint="eastAsia"/>
          <w:b/>
        </w:rPr>
        <w:t>6</w:t>
      </w:r>
      <w:r>
        <w:t xml:space="preserve">  </w:t>
      </w:r>
      <w:r w:rsidRPr="00CC4554">
        <w:rPr>
          <w:rFonts w:eastAsia="宋体" w:cs="Times New Roman"/>
          <w:kern w:val="2"/>
          <w:lang w:val="en-US"/>
        </w:rPr>
        <w:t>车间温度与浇水养护时间的要求可依据</w:t>
      </w:r>
      <w:r w:rsidRPr="00CC4554">
        <w:rPr>
          <w:rFonts w:eastAsia="宋体" w:cs="Times New Roman" w:hint="eastAsia"/>
          <w:kern w:val="2"/>
          <w:lang w:val="en-US"/>
        </w:rPr>
        <w:t>不同厂家、不同品种的水泥凝结时间以及车间内相对湿度对板表面干湿程度的影响调整。在第一次浇水前，应用手轻压板表面，以不出现手印为宜，在养护过程中应使板表面始终处于湿润状态。</w:t>
      </w:r>
    </w:p>
    <w:p w14:paraId="0A058EA8" w14:textId="77777777" w:rsidR="00ED555C" w:rsidRPr="00CC4554" w:rsidRDefault="00ED555C" w:rsidP="00ED555C">
      <w:pPr>
        <w:pStyle w:val="aff7"/>
        <w:ind w:firstLine="480"/>
        <w:rPr>
          <w:rFonts w:eastAsia="宋体" w:cs="Times New Roman"/>
          <w:kern w:val="2"/>
          <w:lang w:val="en-US"/>
        </w:rPr>
      </w:pPr>
      <w:r w:rsidRPr="00907B99">
        <w:rPr>
          <w:rFonts w:hint="eastAsia"/>
          <w:b/>
        </w:rPr>
        <w:t>7</w:t>
      </w:r>
      <w:r>
        <w:t xml:space="preserve">  </w:t>
      </w:r>
      <w:r w:rsidRPr="00CC4554">
        <w:rPr>
          <w:rFonts w:eastAsia="宋体" w:cs="Times New Roman" w:hint="eastAsia"/>
          <w:kern w:val="2"/>
          <w:lang w:val="en-US"/>
        </w:rPr>
        <w:t>养护开始第一次浇水时，水流量不宜太大，以免损坏板的表面，当遇停水时应用塑料布覆盖板表面以防水分过快散失。</w:t>
      </w:r>
    </w:p>
    <w:p w14:paraId="123E898B" w14:textId="77777777" w:rsidR="00ED555C" w:rsidRPr="00CC4554" w:rsidRDefault="00ED555C" w:rsidP="00ED555C">
      <w:pPr>
        <w:pStyle w:val="aff7"/>
        <w:ind w:firstLine="480"/>
        <w:rPr>
          <w:rFonts w:eastAsia="宋体" w:cs="Times New Roman"/>
          <w:kern w:val="2"/>
          <w:lang w:val="en-US"/>
        </w:rPr>
      </w:pPr>
      <w:r w:rsidRPr="00907B99">
        <w:rPr>
          <w:rFonts w:hint="eastAsia"/>
          <w:b/>
        </w:rPr>
        <w:t>8</w:t>
      </w:r>
      <w:r>
        <w:t xml:space="preserve">  </w:t>
      </w:r>
      <w:r w:rsidRPr="00CC4554">
        <w:rPr>
          <w:rFonts w:eastAsia="宋体" w:cs="Times New Roman" w:hint="eastAsia"/>
          <w:kern w:val="2"/>
          <w:lang w:val="en-US"/>
        </w:rPr>
        <w:t>同条件养护的试块应放于车间固定位置，应与板同时浇水养护。</w:t>
      </w:r>
    </w:p>
    <w:p w14:paraId="042F4A0E" w14:textId="77777777" w:rsidR="00ED555C" w:rsidRDefault="00ED555C" w:rsidP="00ED555C">
      <w:pPr>
        <w:pStyle w:val="aff4"/>
      </w:pPr>
      <w:r w:rsidRPr="00FC3978">
        <w:rPr>
          <w:b/>
          <w:bCs/>
        </w:rPr>
        <w:t>A.</w:t>
      </w:r>
      <w:r>
        <w:rPr>
          <w:b/>
          <w:bCs/>
        </w:rPr>
        <w:t>0</w:t>
      </w:r>
      <w:r w:rsidRPr="00FC3978">
        <w:rPr>
          <w:rFonts w:hint="eastAsia"/>
          <w:b/>
          <w:bCs/>
        </w:rPr>
        <w:t>.1</w:t>
      </w:r>
      <w:r>
        <w:rPr>
          <w:b/>
          <w:bCs/>
        </w:rPr>
        <w:t>1</w:t>
      </w:r>
      <w:r>
        <w:rPr>
          <w:rFonts w:hint="eastAsia"/>
        </w:rPr>
        <w:t xml:space="preserve"> </w:t>
      </w:r>
      <w:r>
        <w:t xml:space="preserve"> </w:t>
      </w:r>
      <w:r>
        <w:rPr>
          <w:rFonts w:hint="eastAsia"/>
        </w:rPr>
        <w:t>测试试块强度</w:t>
      </w:r>
      <w:r>
        <w:t>时</w:t>
      </w:r>
      <w:r>
        <w:rPr>
          <w:rFonts w:hint="eastAsia"/>
        </w:rPr>
        <w:t>，</w:t>
      </w:r>
      <w:r>
        <w:t>应</w:t>
      </w:r>
      <w:r>
        <w:rPr>
          <w:rFonts w:hint="eastAsia"/>
        </w:rPr>
        <w:t>由放张人员将同一条生产线养护的试块送至试验室测试。当第一块试块强度达不到时，应继续养护，直到确认混凝土能达到强度要求时，再测试剩下的两块试块。</w:t>
      </w:r>
    </w:p>
    <w:p w14:paraId="2538A32D" w14:textId="77777777" w:rsidR="00ED555C" w:rsidRDefault="00ED555C" w:rsidP="00ED555C">
      <w:pPr>
        <w:pStyle w:val="aff4"/>
      </w:pPr>
      <w:r w:rsidRPr="00FC3978">
        <w:rPr>
          <w:b/>
          <w:bCs/>
        </w:rPr>
        <w:t>A.</w:t>
      </w:r>
      <w:r>
        <w:rPr>
          <w:b/>
          <w:bCs/>
        </w:rPr>
        <w:t>0</w:t>
      </w:r>
      <w:r w:rsidRPr="00FC3978">
        <w:rPr>
          <w:rFonts w:hint="eastAsia"/>
          <w:b/>
          <w:bCs/>
        </w:rPr>
        <w:t>.1</w:t>
      </w:r>
      <w:r>
        <w:rPr>
          <w:b/>
          <w:bCs/>
        </w:rPr>
        <w:t>2</w:t>
      </w:r>
      <w:r>
        <w:rPr>
          <w:rFonts w:hint="eastAsia"/>
        </w:rPr>
        <w:t xml:space="preserve"> </w:t>
      </w:r>
      <w:r>
        <w:t xml:space="preserve"> </w:t>
      </w:r>
      <w:r>
        <w:rPr>
          <w:rFonts w:hint="eastAsia"/>
        </w:rPr>
        <w:t>放张预应力钢绞线必须符合下列规定：</w:t>
      </w:r>
    </w:p>
    <w:p w14:paraId="08D8AFA5" w14:textId="77777777" w:rsidR="00ED555C" w:rsidRPr="00CC4554" w:rsidRDefault="00ED555C" w:rsidP="00ED555C">
      <w:pPr>
        <w:pStyle w:val="aff7"/>
        <w:ind w:firstLine="480"/>
        <w:rPr>
          <w:rFonts w:eastAsia="宋体" w:cs="Times New Roman"/>
          <w:kern w:val="2"/>
          <w:lang w:val="en-US"/>
        </w:rPr>
      </w:pPr>
      <w:r w:rsidRPr="001647E8">
        <w:rPr>
          <w:rFonts w:hint="eastAsia"/>
          <w:b/>
        </w:rPr>
        <w:t>1</w:t>
      </w:r>
      <w:r>
        <w:rPr>
          <w:b/>
        </w:rPr>
        <w:t xml:space="preserve"> </w:t>
      </w:r>
      <w:r>
        <w:t xml:space="preserve"> </w:t>
      </w:r>
      <w:r w:rsidRPr="00CC4554">
        <w:rPr>
          <w:rFonts w:eastAsia="宋体" w:cs="Times New Roman" w:hint="eastAsia"/>
          <w:kern w:val="2"/>
          <w:lang w:val="en-US"/>
        </w:rPr>
        <w:t>当试块强度达到混凝土设计强度的</w:t>
      </w:r>
      <w:r w:rsidRPr="00CC4554">
        <w:rPr>
          <w:rFonts w:eastAsia="宋体" w:cs="Times New Roman" w:hint="eastAsia"/>
          <w:kern w:val="2"/>
          <w:lang w:val="en-US"/>
        </w:rPr>
        <w:t>75%</w:t>
      </w:r>
      <w:r w:rsidRPr="00CC4554">
        <w:rPr>
          <w:rFonts w:eastAsia="宋体" w:cs="Times New Roman" w:hint="eastAsia"/>
          <w:kern w:val="2"/>
          <w:lang w:val="en-US"/>
        </w:rPr>
        <w:t>以上时，试验室应发出放张通知单，送交车间主任，车间主任应及时安排放张。</w:t>
      </w:r>
    </w:p>
    <w:p w14:paraId="7BD70C8D" w14:textId="77777777" w:rsidR="00ED555C" w:rsidRPr="00CC4554" w:rsidRDefault="00ED555C" w:rsidP="00ED555C">
      <w:pPr>
        <w:pStyle w:val="aff7"/>
        <w:ind w:firstLine="480"/>
        <w:rPr>
          <w:rFonts w:eastAsia="宋体" w:cs="Times New Roman"/>
          <w:kern w:val="2"/>
          <w:lang w:val="en-US"/>
        </w:rPr>
      </w:pPr>
      <w:r w:rsidRPr="001647E8">
        <w:rPr>
          <w:rFonts w:hint="eastAsia"/>
          <w:b/>
        </w:rPr>
        <w:t>2</w:t>
      </w:r>
      <w:r>
        <w:t xml:space="preserve">  </w:t>
      </w:r>
      <w:r w:rsidRPr="00CC4554">
        <w:rPr>
          <w:rFonts w:eastAsia="宋体" w:cs="Times New Roman" w:hint="eastAsia"/>
          <w:kern w:val="2"/>
          <w:lang w:val="en-US"/>
        </w:rPr>
        <w:t>放张人员必须在看到试验室签发的放张通知单后，方可放张。严禁在未接到放张通知单而擅自放张，或接到通知单后拖延放张。</w:t>
      </w:r>
    </w:p>
    <w:p w14:paraId="04098599" w14:textId="77777777" w:rsidR="00ED555C" w:rsidRPr="00CC4554" w:rsidRDefault="00ED555C" w:rsidP="00ED555C">
      <w:pPr>
        <w:pStyle w:val="aff7"/>
        <w:ind w:firstLine="480"/>
        <w:rPr>
          <w:rFonts w:eastAsia="宋体" w:cs="Times New Roman"/>
          <w:kern w:val="2"/>
          <w:lang w:val="en-US"/>
        </w:rPr>
      </w:pPr>
      <w:r w:rsidRPr="001647E8">
        <w:rPr>
          <w:rFonts w:hint="eastAsia"/>
          <w:b/>
        </w:rPr>
        <w:t>3</w:t>
      </w:r>
      <w:r>
        <w:t xml:space="preserve">  </w:t>
      </w:r>
      <w:r w:rsidRPr="00CC4554">
        <w:rPr>
          <w:rFonts w:eastAsia="宋体" w:cs="Times New Roman" w:hint="eastAsia"/>
          <w:kern w:val="2"/>
          <w:lang w:val="en-US"/>
        </w:rPr>
        <w:t>混凝土放张强度不宜超过</w:t>
      </w:r>
      <w:r w:rsidRPr="00CC4554">
        <w:rPr>
          <w:rFonts w:eastAsia="宋体" w:cs="Times New Roman" w:hint="eastAsia"/>
          <w:kern w:val="2"/>
          <w:lang w:val="en-US"/>
        </w:rPr>
        <w:t>90%</w:t>
      </w:r>
      <w:r w:rsidRPr="00CC4554">
        <w:rPr>
          <w:rFonts w:eastAsia="宋体" w:cs="Times New Roman" w:hint="eastAsia"/>
          <w:kern w:val="2"/>
          <w:lang w:val="en-US"/>
        </w:rPr>
        <w:t>，避免引起板面产生收缩裂缝。</w:t>
      </w:r>
    </w:p>
    <w:p w14:paraId="7C56E22B" w14:textId="77777777" w:rsidR="00ED555C" w:rsidRPr="00CC4554" w:rsidRDefault="00ED555C" w:rsidP="00ED555C">
      <w:pPr>
        <w:pStyle w:val="aff7"/>
        <w:ind w:firstLine="480"/>
        <w:rPr>
          <w:rFonts w:eastAsia="宋体" w:cs="Times New Roman"/>
          <w:kern w:val="2"/>
          <w:lang w:val="en-US"/>
        </w:rPr>
      </w:pPr>
      <w:r w:rsidRPr="001647E8">
        <w:rPr>
          <w:rFonts w:hint="eastAsia"/>
          <w:b/>
        </w:rPr>
        <w:t>4</w:t>
      </w:r>
      <w:r>
        <w:t xml:space="preserve">  </w:t>
      </w:r>
      <w:r w:rsidRPr="00CC4554">
        <w:rPr>
          <w:rFonts w:eastAsia="宋体" w:cs="Times New Roman" w:hint="eastAsia"/>
          <w:kern w:val="2"/>
          <w:lang w:val="en-US"/>
        </w:rPr>
        <w:t>钢绞线放张作业应确保两端同时对称进行，放张时应有专人指挥，确保两端放张速度和位置一致。放张方式可用气割枪烧断预应力钢绞线。</w:t>
      </w:r>
    </w:p>
    <w:p w14:paraId="2C2F968A" w14:textId="77777777" w:rsidR="00ED555C" w:rsidRPr="00CC4554" w:rsidRDefault="00ED555C" w:rsidP="00ED555C">
      <w:pPr>
        <w:pStyle w:val="aff7"/>
        <w:ind w:firstLine="480"/>
        <w:rPr>
          <w:rFonts w:eastAsia="宋体" w:cs="Times New Roman"/>
          <w:kern w:val="2"/>
          <w:lang w:val="en-US"/>
        </w:rPr>
      </w:pPr>
      <w:r w:rsidRPr="001647E8">
        <w:rPr>
          <w:rFonts w:hint="eastAsia"/>
          <w:b/>
        </w:rPr>
        <w:t>5</w:t>
      </w:r>
      <w:r>
        <w:t xml:space="preserve">  </w:t>
      </w:r>
      <w:r w:rsidRPr="00CC4554">
        <w:rPr>
          <w:rFonts w:eastAsia="宋体" w:cs="Times New Roman" w:hint="eastAsia"/>
          <w:kern w:val="2"/>
          <w:lang w:val="en-US"/>
        </w:rPr>
        <w:t>操作人员放张时必须佩戴手套和防护眼镜。</w:t>
      </w:r>
    </w:p>
    <w:p w14:paraId="38AEFCFB" w14:textId="77777777" w:rsidR="00ED555C" w:rsidRPr="00884724" w:rsidRDefault="00ED555C" w:rsidP="00ED555C">
      <w:pPr>
        <w:pStyle w:val="aff7"/>
        <w:ind w:firstLine="480"/>
        <w:rPr>
          <w:rFonts w:eastAsia="宋体" w:cs="Times New Roman"/>
          <w:kern w:val="2"/>
          <w:lang w:val="en-US"/>
        </w:rPr>
      </w:pPr>
      <w:r w:rsidRPr="001647E8">
        <w:rPr>
          <w:rFonts w:hint="eastAsia"/>
          <w:b/>
        </w:rPr>
        <w:t>6</w:t>
      </w:r>
      <w:r>
        <w:t xml:space="preserve">  </w:t>
      </w:r>
      <w:r w:rsidRPr="00CC4554">
        <w:rPr>
          <w:rFonts w:eastAsia="宋体" w:cs="Times New Roman" w:hint="eastAsia"/>
          <w:kern w:val="2"/>
          <w:lang w:val="en-US"/>
        </w:rPr>
        <w:t>放张后应及时清洗锚具并涂蜡，以备下次使用。</w:t>
      </w:r>
    </w:p>
    <w:p w14:paraId="2C2C02A6" w14:textId="77777777" w:rsidR="00ED555C" w:rsidRDefault="00ED555C" w:rsidP="00ED555C">
      <w:pPr>
        <w:pStyle w:val="aff4"/>
      </w:pPr>
      <w:r w:rsidRPr="00FC3978">
        <w:rPr>
          <w:b/>
          <w:bCs/>
        </w:rPr>
        <w:t>A.</w:t>
      </w:r>
      <w:r>
        <w:rPr>
          <w:b/>
          <w:bCs/>
        </w:rPr>
        <w:t>0</w:t>
      </w:r>
      <w:r w:rsidRPr="00FC3978">
        <w:rPr>
          <w:rFonts w:hint="eastAsia"/>
          <w:b/>
          <w:bCs/>
        </w:rPr>
        <w:t>.1</w:t>
      </w:r>
      <w:r>
        <w:rPr>
          <w:b/>
          <w:bCs/>
        </w:rPr>
        <w:t>3</w:t>
      </w:r>
      <w:r>
        <w:t xml:space="preserve">  </w:t>
      </w:r>
      <w:r>
        <w:rPr>
          <w:rFonts w:hint="eastAsia"/>
        </w:rPr>
        <w:t>空心板的切割必须符合下列规定：</w:t>
      </w:r>
    </w:p>
    <w:p w14:paraId="2F6E6F80" w14:textId="77777777" w:rsidR="00ED555C" w:rsidRPr="00CC4554" w:rsidRDefault="00ED555C" w:rsidP="00ED555C">
      <w:pPr>
        <w:pStyle w:val="aff7"/>
        <w:ind w:firstLine="480"/>
        <w:rPr>
          <w:rFonts w:eastAsia="宋体" w:cs="Times New Roman"/>
          <w:kern w:val="2"/>
          <w:lang w:val="en-US"/>
        </w:rPr>
      </w:pPr>
      <w:r w:rsidRPr="001647E8">
        <w:rPr>
          <w:rFonts w:hint="eastAsia"/>
          <w:b/>
        </w:rPr>
        <w:t>1</w:t>
      </w:r>
      <w:r>
        <w:t xml:space="preserve">  </w:t>
      </w:r>
      <w:r w:rsidRPr="00CC4554">
        <w:rPr>
          <w:rFonts w:eastAsia="宋体" w:cs="Times New Roman" w:hint="eastAsia"/>
          <w:kern w:val="2"/>
          <w:lang w:val="en-US"/>
        </w:rPr>
        <w:t>首先应测定板长并画线定位，定位时板端应留出</w:t>
      </w:r>
      <w:r w:rsidRPr="00CC4554">
        <w:rPr>
          <w:rFonts w:eastAsia="宋体" w:cs="Times New Roman" w:hint="eastAsia"/>
          <w:kern w:val="2"/>
          <w:lang w:val="en-US"/>
        </w:rPr>
        <w:t>8mm</w:t>
      </w:r>
      <w:r w:rsidRPr="00CC4554">
        <w:rPr>
          <w:rFonts w:eastAsia="宋体" w:cs="Times New Roman" w:hint="eastAsia"/>
          <w:kern w:val="2"/>
          <w:lang w:val="en-US"/>
        </w:rPr>
        <w:t>切割缝。</w:t>
      </w:r>
    </w:p>
    <w:p w14:paraId="3AB84922" w14:textId="77777777" w:rsidR="00ED555C" w:rsidRPr="00CC4554" w:rsidRDefault="00ED555C" w:rsidP="00ED555C">
      <w:pPr>
        <w:pStyle w:val="aff7"/>
        <w:ind w:firstLine="480"/>
        <w:rPr>
          <w:rFonts w:eastAsia="宋体" w:cs="Times New Roman"/>
          <w:kern w:val="2"/>
          <w:lang w:val="en-US"/>
        </w:rPr>
      </w:pPr>
      <w:r w:rsidRPr="001647E8">
        <w:rPr>
          <w:rFonts w:hint="eastAsia"/>
          <w:b/>
        </w:rPr>
        <w:t>2</w:t>
      </w:r>
      <w:r>
        <w:t xml:space="preserve">  </w:t>
      </w:r>
      <w:r w:rsidRPr="00CC4554">
        <w:rPr>
          <w:rFonts w:eastAsia="宋体" w:cs="Times New Roman" w:hint="eastAsia"/>
          <w:kern w:val="2"/>
          <w:lang w:val="en-US"/>
        </w:rPr>
        <w:t>每切割一块板后，应对下一块板的板长重新进行校对。切割时应在所切割板的中间部位放置配重，防止板起拱夹住锯片。</w:t>
      </w:r>
    </w:p>
    <w:p w14:paraId="4ADA69B4" w14:textId="77777777" w:rsidR="00ED555C" w:rsidRPr="00CC4554" w:rsidRDefault="00ED555C" w:rsidP="00ED555C">
      <w:pPr>
        <w:pStyle w:val="aff7"/>
        <w:ind w:firstLine="480"/>
        <w:rPr>
          <w:rFonts w:eastAsia="宋体" w:cs="Times New Roman"/>
          <w:kern w:val="2"/>
          <w:lang w:val="en-US"/>
        </w:rPr>
      </w:pPr>
      <w:r w:rsidRPr="001647E8">
        <w:rPr>
          <w:rFonts w:hint="eastAsia"/>
          <w:b/>
        </w:rPr>
        <w:lastRenderedPageBreak/>
        <w:t>3</w:t>
      </w:r>
      <w:r>
        <w:t xml:space="preserve">  </w:t>
      </w:r>
      <w:r w:rsidRPr="00CC4554">
        <w:rPr>
          <w:rFonts w:eastAsia="宋体" w:cs="Times New Roman" w:hint="eastAsia"/>
          <w:kern w:val="2"/>
          <w:lang w:val="en-US"/>
        </w:rPr>
        <w:t>切割前应打开水管喷水，一方面降低锯片温度，另一方面消除粉尘。另外，操作人员还应戴耳塞，防止噪音干扰。</w:t>
      </w:r>
    </w:p>
    <w:p w14:paraId="3815FBC1" w14:textId="77777777" w:rsidR="00ED555C" w:rsidRDefault="00ED555C" w:rsidP="00ED555C">
      <w:pPr>
        <w:pStyle w:val="aff7"/>
        <w:ind w:firstLine="480"/>
      </w:pPr>
      <w:r w:rsidRPr="001647E8">
        <w:rPr>
          <w:rFonts w:hint="eastAsia"/>
          <w:b/>
        </w:rPr>
        <w:t>4</w:t>
      </w:r>
      <w:r>
        <w:t xml:space="preserve">  </w:t>
      </w:r>
      <w:r w:rsidRPr="00CC4554">
        <w:rPr>
          <w:rFonts w:eastAsia="宋体" w:cs="Times New Roman" w:hint="eastAsia"/>
          <w:kern w:val="2"/>
          <w:lang w:val="en-US"/>
        </w:rPr>
        <w:t>切割时下锯深度应调至距板底面</w:t>
      </w:r>
      <w:r w:rsidRPr="00CC4554">
        <w:rPr>
          <w:rFonts w:eastAsia="宋体" w:cs="Times New Roman" w:hint="eastAsia"/>
          <w:kern w:val="2"/>
          <w:lang w:val="en-US"/>
        </w:rPr>
        <w:t>5mm</w:t>
      </w:r>
      <w:r w:rsidRPr="00CC4554">
        <w:rPr>
          <w:rFonts w:eastAsia="宋体" w:cs="Times New Roman" w:hint="eastAsia"/>
          <w:kern w:val="2"/>
          <w:lang w:val="en-US"/>
        </w:rPr>
        <w:t>处，不得切伤下一层板的板面。</w:t>
      </w:r>
    </w:p>
    <w:p w14:paraId="3E67DB07" w14:textId="77777777" w:rsidR="00ED555C" w:rsidRPr="00884724" w:rsidRDefault="00ED555C" w:rsidP="00ED555C">
      <w:pPr>
        <w:pStyle w:val="aff7"/>
        <w:ind w:firstLine="480"/>
        <w:rPr>
          <w:rFonts w:eastAsia="宋体" w:cs="Times New Roman"/>
          <w:kern w:val="2"/>
          <w:lang w:val="en-US"/>
        </w:rPr>
      </w:pPr>
      <w:r w:rsidRPr="001647E8">
        <w:rPr>
          <w:rFonts w:hint="eastAsia"/>
          <w:b/>
        </w:rPr>
        <w:t>5</w:t>
      </w:r>
      <w:r>
        <w:t xml:space="preserve">  </w:t>
      </w:r>
      <w:r w:rsidRPr="00CC4554">
        <w:rPr>
          <w:rFonts w:eastAsia="宋体" w:cs="Times New Roman" w:hint="eastAsia"/>
          <w:kern w:val="2"/>
          <w:lang w:val="en-US"/>
        </w:rPr>
        <w:t>每个切口均应分两次进行切割，第一次切割深度为</w:t>
      </w:r>
      <w:r w:rsidRPr="00CC4554">
        <w:rPr>
          <w:rFonts w:eastAsia="宋体" w:cs="Times New Roman" w:hint="eastAsia"/>
          <w:kern w:val="2"/>
          <w:lang w:val="en-US"/>
        </w:rPr>
        <w:t>30mm~</w:t>
      </w:r>
      <w:r w:rsidRPr="00CC4554">
        <w:rPr>
          <w:rFonts w:eastAsia="宋体" w:cs="Times New Roman"/>
          <w:kern w:val="2"/>
          <w:lang w:val="en-US"/>
        </w:rPr>
        <w:t xml:space="preserve"> </w:t>
      </w:r>
      <w:r w:rsidRPr="00CC4554">
        <w:rPr>
          <w:rFonts w:eastAsia="宋体" w:cs="Times New Roman" w:hint="eastAsia"/>
          <w:kern w:val="2"/>
          <w:lang w:val="en-US"/>
        </w:rPr>
        <w:t>50mm</w:t>
      </w:r>
      <w:r w:rsidRPr="00CC4554">
        <w:rPr>
          <w:rFonts w:eastAsia="宋体" w:cs="Times New Roman" w:hint="eastAsia"/>
          <w:kern w:val="2"/>
          <w:lang w:val="en-US"/>
        </w:rPr>
        <w:t>，切好后，提起锯片回到起始位置，第二次再将板切到底。</w:t>
      </w:r>
    </w:p>
    <w:p w14:paraId="314A730F" w14:textId="77777777" w:rsidR="00ED555C" w:rsidRPr="00884724" w:rsidRDefault="00ED555C" w:rsidP="00ED555C">
      <w:pPr>
        <w:pStyle w:val="aff7"/>
        <w:ind w:firstLine="480"/>
        <w:rPr>
          <w:rFonts w:eastAsia="宋体" w:cs="Times New Roman"/>
          <w:kern w:val="2"/>
          <w:lang w:val="en-US"/>
        </w:rPr>
      </w:pPr>
      <w:r w:rsidRPr="001647E8">
        <w:rPr>
          <w:rFonts w:hint="eastAsia"/>
          <w:b/>
        </w:rPr>
        <w:t>6</w:t>
      </w:r>
      <w:r>
        <w:t xml:space="preserve"> </w:t>
      </w:r>
      <w:r w:rsidRPr="00884724">
        <w:rPr>
          <w:rFonts w:eastAsia="宋体" w:cs="Times New Roman"/>
          <w:kern w:val="2"/>
          <w:lang w:val="en-US"/>
        </w:rPr>
        <w:t xml:space="preserve"> </w:t>
      </w:r>
      <w:r w:rsidRPr="00CC4554">
        <w:rPr>
          <w:rFonts w:eastAsia="宋体" w:cs="Times New Roman" w:hint="eastAsia"/>
          <w:kern w:val="2"/>
          <w:lang w:val="en-US"/>
        </w:rPr>
        <w:t>切割完毕，应立即用水将板面和侧面的浆粉冲刷干净。</w:t>
      </w:r>
    </w:p>
    <w:p w14:paraId="102CE649" w14:textId="77777777" w:rsidR="00ED555C" w:rsidRPr="00CC4554" w:rsidRDefault="00ED555C" w:rsidP="00ED555C">
      <w:pPr>
        <w:pStyle w:val="aff7"/>
        <w:ind w:firstLine="480"/>
        <w:rPr>
          <w:rFonts w:eastAsia="宋体" w:cs="Times New Roman"/>
          <w:kern w:val="2"/>
          <w:lang w:val="en-US"/>
        </w:rPr>
      </w:pPr>
      <w:r w:rsidRPr="001647E8">
        <w:rPr>
          <w:rFonts w:hint="eastAsia"/>
          <w:b/>
        </w:rPr>
        <w:t>7</w:t>
      </w:r>
      <w:r>
        <w:t xml:space="preserve">  </w:t>
      </w:r>
      <w:r w:rsidRPr="00CC4554">
        <w:rPr>
          <w:rFonts w:eastAsia="宋体" w:cs="Times New Roman" w:hint="eastAsia"/>
          <w:kern w:val="2"/>
          <w:lang w:val="en-US"/>
        </w:rPr>
        <w:t>板面干燥后，应对板逐一按质量标准进行检查，检查合格后方可进行标识。标识必须包括下列内容：</w:t>
      </w:r>
    </w:p>
    <w:p w14:paraId="258B3E36" w14:textId="5E13D6CE" w:rsidR="00ED555C" w:rsidRPr="00CC4554" w:rsidRDefault="00ED555C" w:rsidP="00ED555C">
      <w:pPr>
        <w:pStyle w:val="aff8"/>
        <w:ind w:left="1380" w:hanging="540"/>
        <w:rPr>
          <w:rFonts w:eastAsia="宋体" w:cs="Times New Roman"/>
          <w:kern w:val="2"/>
          <w:lang w:val="en-US"/>
        </w:rPr>
      </w:pPr>
      <w:r w:rsidRPr="001647E8">
        <w:rPr>
          <w:b/>
        </w:rPr>
        <w:t>1</w:t>
      </w:r>
      <w:r w:rsidR="001E3957" w:rsidRPr="00884724">
        <w:rPr>
          <w:rFonts w:eastAsia="宋体" w:cs="Times New Roman" w:hint="eastAsia"/>
          <w:b/>
          <w:bCs/>
          <w:kern w:val="2"/>
          <w:lang w:val="en-US"/>
        </w:rPr>
        <w:t>）</w:t>
      </w:r>
      <w:r>
        <w:rPr>
          <w:rFonts w:hint="eastAsia"/>
          <w:b/>
        </w:rPr>
        <w:t xml:space="preserve"> </w:t>
      </w:r>
      <w:r>
        <w:rPr>
          <w:rFonts w:hint="eastAsia"/>
        </w:rPr>
        <w:t xml:space="preserve"> </w:t>
      </w:r>
      <w:r w:rsidRPr="00CC4554">
        <w:rPr>
          <w:rFonts w:eastAsia="宋体" w:cs="Times New Roman" w:hint="eastAsia"/>
          <w:kern w:val="2"/>
          <w:lang w:val="en-US"/>
        </w:rPr>
        <w:t>委托单位名称或工程名称；</w:t>
      </w:r>
    </w:p>
    <w:p w14:paraId="69DE603A" w14:textId="246DD693" w:rsidR="00ED555C" w:rsidRPr="00CC4554" w:rsidRDefault="00ED555C" w:rsidP="00ED555C">
      <w:pPr>
        <w:pStyle w:val="aff8"/>
        <w:ind w:left="1380" w:hanging="540"/>
        <w:rPr>
          <w:rFonts w:eastAsia="宋体" w:cs="Times New Roman"/>
          <w:kern w:val="2"/>
          <w:lang w:val="en-US"/>
        </w:rPr>
      </w:pPr>
      <w:r w:rsidRPr="001647E8">
        <w:rPr>
          <w:b/>
        </w:rPr>
        <w:t>2</w:t>
      </w:r>
      <w:r w:rsidR="001E3957" w:rsidRPr="00884724">
        <w:rPr>
          <w:rFonts w:eastAsia="宋体" w:cs="Times New Roman" w:hint="eastAsia"/>
          <w:b/>
          <w:bCs/>
          <w:kern w:val="2"/>
          <w:lang w:val="en-US"/>
        </w:rPr>
        <w:t>）</w:t>
      </w:r>
      <w:r>
        <w:rPr>
          <w:rFonts w:hint="eastAsia"/>
        </w:rPr>
        <w:t xml:space="preserve"> </w:t>
      </w:r>
      <w:r>
        <w:t xml:space="preserve"> </w:t>
      </w:r>
      <w:r w:rsidRPr="00CC4554">
        <w:rPr>
          <w:rFonts w:eastAsia="宋体" w:cs="Times New Roman" w:hint="eastAsia"/>
          <w:kern w:val="2"/>
          <w:lang w:val="en-US"/>
        </w:rPr>
        <w:t>板的型号、实长；</w:t>
      </w:r>
    </w:p>
    <w:p w14:paraId="131E7D45" w14:textId="79E81E4E" w:rsidR="00ED555C" w:rsidRPr="00884724" w:rsidRDefault="00ED555C" w:rsidP="00ED555C">
      <w:pPr>
        <w:pStyle w:val="aff8"/>
        <w:ind w:left="1380" w:hanging="540"/>
        <w:rPr>
          <w:rFonts w:eastAsia="宋体" w:cs="Times New Roman"/>
          <w:kern w:val="2"/>
          <w:lang w:val="en-US"/>
        </w:rPr>
      </w:pPr>
      <w:r w:rsidRPr="001647E8">
        <w:rPr>
          <w:b/>
        </w:rPr>
        <w:t>3</w:t>
      </w:r>
      <w:r w:rsidR="001E3957" w:rsidRPr="00884724">
        <w:rPr>
          <w:rFonts w:eastAsia="宋体" w:cs="Times New Roman" w:hint="eastAsia"/>
          <w:b/>
          <w:bCs/>
          <w:kern w:val="2"/>
          <w:lang w:val="en-US"/>
        </w:rPr>
        <w:t>）</w:t>
      </w:r>
      <w:r>
        <w:rPr>
          <w:rFonts w:hint="eastAsia"/>
        </w:rPr>
        <w:t xml:space="preserve"> </w:t>
      </w:r>
      <w:r>
        <w:t xml:space="preserve"> </w:t>
      </w:r>
      <w:r w:rsidRPr="00CC4554">
        <w:rPr>
          <w:rFonts w:eastAsia="宋体" w:cs="Times New Roman" w:hint="eastAsia"/>
          <w:kern w:val="2"/>
          <w:lang w:val="en-US"/>
        </w:rPr>
        <w:t>生产线编号；</w:t>
      </w:r>
    </w:p>
    <w:p w14:paraId="13B87EA2" w14:textId="113AE4F0" w:rsidR="00ED555C" w:rsidRPr="00884724" w:rsidRDefault="00ED555C" w:rsidP="00ED555C">
      <w:pPr>
        <w:pStyle w:val="aff8"/>
        <w:ind w:left="1380" w:hanging="540"/>
        <w:rPr>
          <w:rFonts w:eastAsia="宋体" w:cs="Times New Roman"/>
          <w:kern w:val="2"/>
          <w:lang w:val="en-US"/>
        </w:rPr>
      </w:pPr>
      <w:r w:rsidRPr="001647E8">
        <w:rPr>
          <w:b/>
        </w:rPr>
        <w:t>4</w:t>
      </w:r>
      <w:r w:rsidR="001E3957" w:rsidRPr="00884724">
        <w:rPr>
          <w:rFonts w:eastAsia="宋体" w:cs="Times New Roman" w:hint="eastAsia"/>
          <w:b/>
          <w:bCs/>
          <w:kern w:val="2"/>
          <w:lang w:val="en-US"/>
        </w:rPr>
        <w:t>）</w:t>
      </w:r>
      <w:r>
        <w:rPr>
          <w:rFonts w:hint="eastAsia"/>
        </w:rPr>
        <w:t xml:space="preserve"> </w:t>
      </w:r>
      <w:r>
        <w:t xml:space="preserve"> </w:t>
      </w:r>
      <w:r w:rsidRPr="00CC4554">
        <w:rPr>
          <w:rFonts w:eastAsia="宋体" w:cs="Times New Roman" w:hint="eastAsia"/>
          <w:kern w:val="2"/>
          <w:lang w:val="en-US"/>
        </w:rPr>
        <w:t>生产日期（年</w:t>
      </w:r>
      <w:r w:rsidRPr="00CC4554">
        <w:rPr>
          <w:rFonts w:eastAsia="宋体" w:cs="Times New Roman"/>
          <w:kern w:val="2"/>
          <w:lang w:val="en-US"/>
        </w:rPr>
        <w:t>/</w:t>
      </w:r>
      <w:r w:rsidRPr="00CC4554">
        <w:rPr>
          <w:rFonts w:eastAsia="宋体" w:cs="Times New Roman" w:hint="eastAsia"/>
          <w:kern w:val="2"/>
          <w:lang w:val="en-US"/>
        </w:rPr>
        <w:t>月</w:t>
      </w:r>
      <w:r w:rsidRPr="00CC4554">
        <w:rPr>
          <w:rFonts w:eastAsia="宋体" w:cs="Times New Roman" w:hint="eastAsia"/>
          <w:kern w:val="2"/>
          <w:lang w:val="en-US"/>
        </w:rPr>
        <w:t>/</w:t>
      </w:r>
      <w:r w:rsidRPr="00CC4554">
        <w:rPr>
          <w:rFonts w:eastAsia="宋体" w:cs="Times New Roman" w:hint="eastAsia"/>
          <w:kern w:val="2"/>
          <w:lang w:val="en-US"/>
        </w:rPr>
        <w:t>日）；</w:t>
      </w:r>
    </w:p>
    <w:p w14:paraId="27DEDA08" w14:textId="5624C8F3" w:rsidR="00ED555C" w:rsidRPr="00CC4554" w:rsidRDefault="00ED555C" w:rsidP="00ED555C">
      <w:pPr>
        <w:pStyle w:val="aff8"/>
        <w:ind w:left="1380" w:hanging="540"/>
        <w:rPr>
          <w:rFonts w:eastAsia="宋体" w:cs="Times New Roman"/>
          <w:kern w:val="2"/>
          <w:lang w:val="en-US"/>
        </w:rPr>
      </w:pPr>
      <w:r w:rsidRPr="001647E8">
        <w:rPr>
          <w:b/>
        </w:rPr>
        <w:t>5</w:t>
      </w:r>
      <w:r w:rsidR="001E3957" w:rsidRPr="00884724">
        <w:rPr>
          <w:rFonts w:eastAsia="宋体" w:cs="Times New Roman" w:hint="eastAsia"/>
          <w:b/>
          <w:bCs/>
          <w:kern w:val="2"/>
          <w:lang w:val="en-US"/>
        </w:rPr>
        <w:t>）</w:t>
      </w:r>
      <w:r>
        <w:rPr>
          <w:rFonts w:hint="eastAsia"/>
          <w:b/>
        </w:rPr>
        <w:t xml:space="preserve"> </w:t>
      </w:r>
      <w:r>
        <w:rPr>
          <w:b/>
        </w:rPr>
        <w:t xml:space="preserve"> </w:t>
      </w:r>
      <w:r w:rsidRPr="00CC4554">
        <w:rPr>
          <w:rFonts w:eastAsia="宋体" w:cs="Times New Roman" w:hint="eastAsia"/>
          <w:kern w:val="2"/>
          <w:lang w:val="en-US"/>
        </w:rPr>
        <w:t>检验合格章。</w:t>
      </w:r>
    </w:p>
    <w:p w14:paraId="2B5F1BD5" w14:textId="77777777" w:rsidR="00ED555C" w:rsidRPr="00884724" w:rsidRDefault="00ED555C" w:rsidP="00ED555C">
      <w:pPr>
        <w:pStyle w:val="aff7"/>
        <w:ind w:firstLine="480"/>
        <w:rPr>
          <w:rFonts w:eastAsia="宋体" w:cs="Times New Roman"/>
          <w:kern w:val="2"/>
          <w:lang w:val="en-US"/>
        </w:rPr>
      </w:pPr>
      <w:r w:rsidRPr="001647E8">
        <w:rPr>
          <w:rFonts w:hint="eastAsia"/>
          <w:b/>
        </w:rPr>
        <w:t>8</w:t>
      </w:r>
      <w:r>
        <w:t xml:space="preserve">  </w:t>
      </w:r>
      <w:r w:rsidRPr="00CC4554">
        <w:rPr>
          <w:rFonts w:eastAsia="宋体" w:cs="Times New Roman" w:hint="eastAsia"/>
          <w:kern w:val="2"/>
          <w:lang w:val="en-US"/>
        </w:rPr>
        <w:t>编号书写必须字迹工整、清晰。</w:t>
      </w:r>
    </w:p>
    <w:p w14:paraId="7ABB7352" w14:textId="77777777" w:rsidR="00ED555C" w:rsidRDefault="00ED555C" w:rsidP="00ED555C">
      <w:pPr>
        <w:pStyle w:val="aff4"/>
      </w:pPr>
      <w:r w:rsidRPr="00FC3978">
        <w:rPr>
          <w:b/>
          <w:bCs/>
        </w:rPr>
        <w:t>A.</w:t>
      </w:r>
      <w:r>
        <w:rPr>
          <w:b/>
          <w:bCs/>
        </w:rPr>
        <w:t>0</w:t>
      </w:r>
      <w:r w:rsidRPr="00FC3978">
        <w:rPr>
          <w:rFonts w:hint="eastAsia"/>
          <w:b/>
          <w:bCs/>
        </w:rPr>
        <w:t>.1</w:t>
      </w:r>
      <w:r>
        <w:rPr>
          <w:b/>
          <w:bCs/>
        </w:rPr>
        <w:t>4</w:t>
      </w:r>
      <w:r>
        <w:rPr>
          <w:rFonts w:hint="eastAsia"/>
        </w:rPr>
        <w:t xml:space="preserve"> </w:t>
      </w:r>
      <w:r>
        <w:t xml:space="preserve"> </w:t>
      </w:r>
      <w:r>
        <w:rPr>
          <w:rFonts w:hint="eastAsia"/>
        </w:rPr>
        <w:t>起吊、装车必须符合下列规定：</w:t>
      </w:r>
    </w:p>
    <w:p w14:paraId="044412CB" w14:textId="77777777" w:rsidR="00ED555C" w:rsidRPr="00CC4554" w:rsidRDefault="00ED555C" w:rsidP="00ED555C">
      <w:pPr>
        <w:pStyle w:val="aff7"/>
        <w:ind w:firstLine="480"/>
        <w:rPr>
          <w:rFonts w:eastAsia="宋体" w:cs="Times New Roman"/>
          <w:kern w:val="2"/>
          <w:lang w:val="en-US"/>
        </w:rPr>
      </w:pPr>
      <w:r w:rsidRPr="001647E8">
        <w:rPr>
          <w:rFonts w:hint="eastAsia"/>
          <w:b/>
        </w:rPr>
        <w:t>1</w:t>
      </w:r>
      <w:r>
        <w:t xml:space="preserve">  </w:t>
      </w:r>
      <w:r w:rsidRPr="00CC4554">
        <w:rPr>
          <w:rFonts w:eastAsia="宋体" w:cs="Times New Roman" w:hint="eastAsia"/>
          <w:kern w:val="2"/>
          <w:lang w:val="en-US"/>
        </w:rPr>
        <w:t>空心板装车应用车间内起重机，并应使用配置的专用吊具，且每次应只限吊装一块。</w:t>
      </w:r>
    </w:p>
    <w:p w14:paraId="4291AEEB" w14:textId="77777777" w:rsidR="00ED555C" w:rsidRPr="00884724" w:rsidRDefault="00ED555C" w:rsidP="00ED555C">
      <w:pPr>
        <w:pStyle w:val="aff7"/>
        <w:ind w:firstLine="480"/>
        <w:rPr>
          <w:rFonts w:eastAsia="宋体" w:cs="Times New Roman"/>
          <w:kern w:val="2"/>
          <w:lang w:val="en-US"/>
        </w:rPr>
      </w:pPr>
      <w:r w:rsidRPr="001647E8">
        <w:rPr>
          <w:rFonts w:hint="eastAsia"/>
          <w:b/>
        </w:rPr>
        <w:t>2</w:t>
      </w:r>
      <w:r>
        <w:t xml:space="preserve">  </w:t>
      </w:r>
      <w:r w:rsidRPr="00CC4554">
        <w:rPr>
          <w:rFonts w:eastAsia="宋体" w:cs="Times New Roman" w:hint="eastAsia"/>
          <w:kern w:val="2"/>
          <w:lang w:val="en-US"/>
        </w:rPr>
        <w:t>板吊起后应先清除板四周毛边，然后再装车。</w:t>
      </w:r>
    </w:p>
    <w:p w14:paraId="69F0378C" w14:textId="77777777" w:rsidR="00ED555C" w:rsidRPr="00CC4554" w:rsidRDefault="00ED555C" w:rsidP="00ED555C">
      <w:pPr>
        <w:pStyle w:val="aff7"/>
        <w:ind w:firstLine="480"/>
        <w:rPr>
          <w:rFonts w:eastAsia="宋体" w:cs="Times New Roman"/>
          <w:kern w:val="2"/>
          <w:lang w:val="en-US"/>
        </w:rPr>
      </w:pPr>
      <w:r w:rsidRPr="001647E8">
        <w:rPr>
          <w:rFonts w:hint="eastAsia"/>
          <w:b/>
        </w:rPr>
        <w:t>3</w:t>
      </w:r>
      <w:r>
        <w:t xml:space="preserve">  </w:t>
      </w:r>
      <w:r w:rsidRPr="00CC4554">
        <w:rPr>
          <w:rFonts w:eastAsia="宋体" w:cs="Times New Roman" w:hint="eastAsia"/>
          <w:kern w:val="2"/>
          <w:lang w:val="en-US"/>
        </w:rPr>
        <w:t>装车时板底应预先放置好长约</w:t>
      </w:r>
      <w:r w:rsidRPr="00CC4554">
        <w:rPr>
          <w:rFonts w:eastAsia="宋体" w:cs="Times New Roman" w:hint="eastAsia"/>
          <w:kern w:val="2"/>
          <w:lang w:val="en-US"/>
        </w:rPr>
        <w:t>1400mm</w:t>
      </w:r>
      <w:r w:rsidRPr="00CC4554">
        <w:rPr>
          <w:rFonts w:eastAsia="宋体" w:cs="Times New Roman" w:hint="eastAsia"/>
          <w:kern w:val="2"/>
          <w:lang w:val="en-US"/>
        </w:rPr>
        <w:t>、截面为</w:t>
      </w:r>
      <w:r w:rsidRPr="00CC4554">
        <w:rPr>
          <w:rFonts w:eastAsia="宋体" w:cs="Times New Roman" w:hint="eastAsia"/>
          <w:kern w:val="2"/>
          <w:lang w:val="en-US"/>
        </w:rPr>
        <w:t>200mm</w:t>
      </w:r>
      <w:r w:rsidRPr="00CC4554">
        <w:rPr>
          <w:rFonts w:eastAsia="宋体" w:cs="Times New Roman"/>
          <w:kern w:val="2"/>
          <w:lang w:val="en-US"/>
        </w:rPr>
        <w:t>×</w:t>
      </w:r>
      <w:r w:rsidRPr="00CC4554">
        <w:rPr>
          <w:rFonts w:eastAsia="宋体" w:cs="Times New Roman" w:hint="eastAsia"/>
          <w:kern w:val="2"/>
          <w:lang w:val="en-US"/>
        </w:rPr>
        <w:t>200mm</w:t>
      </w:r>
      <w:r w:rsidRPr="00CC4554">
        <w:rPr>
          <w:rFonts w:eastAsia="宋体" w:cs="Times New Roman" w:hint="eastAsia"/>
          <w:kern w:val="2"/>
          <w:lang w:val="en-US"/>
        </w:rPr>
        <w:t>的垫木。板与板之间应采用长度为</w:t>
      </w:r>
      <w:r w:rsidRPr="00CC4554">
        <w:rPr>
          <w:rFonts w:eastAsia="宋体" w:cs="Times New Roman" w:hint="eastAsia"/>
          <w:kern w:val="2"/>
          <w:lang w:val="en-US"/>
        </w:rPr>
        <w:t>1200mm</w:t>
      </w:r>
      <w:r w:rsidRPr="00CC4554">
        <w:rPr>
          <w:rFonts w:eastAsia="宋体" w:cs="Times New Roman" w:hint="eastAsia"/>
          <w:kern w:val="2"/>
          <w:lang w:val="en-US"/>
        </w:rPr>
        <w:t>，截面为</w:t>
      </w:r>
      <w:r w:rsidRPr="00CC4554">
        <w:rPr>
          <w:rFonts w:eastAsia="宋体" w:cs="Times New Roman" w:hint="eastAsia"/>
          <w:kern w:val="2"/>
          <w:lang w:val="en-US"/>
        </w:rPr>
        <w:t>50mm</w:t>
      </w:r>
      <w:r w:rsidRPr="00CC4554">
        <w:rPr>
          <w:rFonts w:eastAsia="宋体" w:cs="Times New Roman"/>
          <w:kern w:val="2"/>
          <w:lang w:val="en-US"/>
        </w:rPr>
        <w:t>×</w:t>
      </w:r>
      <w:r w:rsidRPr="00CC4554">
        <w:rPr>
          <w:rFonts w:eastAsia="宋体" w:cs="Times New Roman" w:hint="eastAsia"/>
          <w:kern w:val="2"/>
          <w:lang w:val="en-US"/>
        </w:rPr>
        <w:t>50mm</w:t>
      </w:r>
      <w:r w:rsidRPr="00CC4554">
        <w:rPr>
          <w:rFonts w:eastAsia="宋体" w:cs="Times New Roman" w:hint="eastAsia"/>
          <w:kern w:val="2"/>
          <w:lang w:val="en-US"/>
        </w:rPr>
        <w:t>的垫木，垫木位置距板端</w:t>
      </w:r>
      <w:r w:rsidRPr="00CC4554">
        <w:rPr>
          <w:rFonts w:eastAsia="宋体" w:cs="Times New Roman" w:hint="eastAsia"/>
          <w:kern w:val="2"/>
          <w:lang w:val="en-US"/>
        </w:rPr>
        <w:t>200mm~300mm</w:t>
      </w:r>
      <w:r w:rsidRPr="00CC4554">
        <w:rPr>
          <w:rFonts w:eastAsia="宋体" w:cs="Times New Roman" w:hint="eastAsia"/>
          <w:kern w:val="2"/>
          <w:lang w:val="en-US"/>
        </w:rPr>
        <w:t>为宜，并应上下对齐。</w:t>
      </w:r>
    </w:p>
    <w:p w14:paraId="3F8FEF52" w14:textId="77777777" w:rsidR="00ED555C" w:rsidRPr="00884724" w:rsidRDefault="00ED555C" w:rsidP="00ED555C">
      <w:pPr>
        <w:pStyle w:val="aff7"/>
        <w:ind w:firstLine="480"/>
        <w:rPr>
          <w:rFonts w:eastAsia="宋体" w:cs="Times New Roman"/>
          <w:kern w:val="2"/>
          <w:lang w:val="en-US"/>
        </w:rPr>
      </w:pPr>
      <w:r w:rsidRPr="001647E8">
        <w:rPr>
          <w:rFonts w:hint="eastAsia"/>
          <w:b/>
        </w:rPr>
        <w:t>4</w:t>
      </w:r>
      <w:r>
        <w:t xml:space="preserve">  </w:t>
      </w:r>
      <w:r w:rsidRPr="00CC4554">
        <w:rPr>
          <w:rFonts w:eastAsia="宋体" w:cs="Times New Roman" w:hint="eastAsia"/>
          <w:kern w:val="2"/>
          <w:lang w:val="en-US"/>
        </w:rPr>
        <w:t>吊装人员应了解不同厚度、长度空心板的重量，严禁超载装车。装好车后，应用钢丝绳将板捆紧。</w:t>
      </w:r>
    </w:p>
    <w:p w14:paraId="0FDCE120" w14:textId="77777777" w:rsidR="00ED555C" w:rsidRDefault="00ED555C" w:rsidP="00ED555C">
      <w:pPr>
        <w:widowControl/>
        <w:spacing w:line="240" w:lineRule="auto"/>
        <w:jc w:val="left"/>
        <w:rPr>
          <w:rFonts w:cs="Times New Roman"/>
          <w:szCs w:val="28"/>
        </w:rPr>
      </w:pPr>
      <w:r>
        <w:br w:type="page"/>
      </w:r>
    </w:p>
    <w:p w14:paraId="27B55547" w14:textId="77777777" w:rsidR="00ED555C" w:rsidRPr="00B57FC0" w:rsidRDefault="00ED555C" w:rsidP="00ED555C">
      <w:pPr>
        <w:pStyle w:val="10"/>
        <w:spacing w:before="312" w:after="312"/>
      </w:pPr>
      <w:bookmarkStart w:id="74" w:name="_Toc123117417"/>
      <w:bookmarkStart w:id="75" w:name="_Toc153124449"/>
      <w:r w:rsidRPr="0082776B">
        <w:lastRenderedPageBreak/>
        <w:t>附录</w:t>
      </w:r>
      <w:r w:rsidRPr="00F81C9F">
        <w:rPr>
          <w:rFonts w:hint="eastAsia"/>
        </w:rPr>
        <w:t>B</w:t>
      </w:r>
      <w:r>
        <w:t xml:space="preserve">  </w:t>
      </w:r>
      <w:r w:rsidRPr="00B57FC0">
        <w:t>预应力空心墙板装配式结构实现抗震性能设计目标的方法</w:t>
      </w:r>
      <w:bookmarkEnd w:id="74"/>
      <w:bookmarkEnd w:id="75"/>
    </w:p>
    <w:p w14:paraId="729557A9" w14:textId="77777777" w:rsidR="00ED555C" w:rsidRPr="0071513C" w:rsidRDefault="00ED555C" w:rsidP="00ED555C">
      <w:pPr>
        <w:pStyle w:val="2"/>
      </w:pPr>
      <w:bookmarkStart w:id="76" w:name="_Toc123117418"/>
      <w:bookmarkStart w:id="77" w:name="_Toc153124450"/>
      <w:r w:rsidRPr="0071513C">
        <w:rPr>
          <w:rFonts w:hint="eastAsia"/>
        </w:rPr>
        <w:t>B</w:t>
      </w:r>
      <w:r w:rsidRPr="0071513C">
        <w:t xml:space="preserve">.1 </w:t>
      </w:r>
      <w:r>
        <w:t xml:space="preserve"> </w:t>
      </w:r>
      <w:r w:rsidRPr="0071513C">
        <w:t>预应力空心墙板装配式结构抗震性能要求</w:t>
      </w:r>
      <w:bookmarkEnd w:id="76"/>
      <w:bookmarkEnd w:id="77"/>
    </w:p>
    <w:p w14:paraId="6650EA8C" w14:textId="77777777" w:rsidR="00ED555C" w:rsidRDefault="00ED555C" w:rsidP="00ED555C">
      <w:pPr>
        <w:pStyle w:val="aff4"/>
      </w:pPr>
      <w:r w:rsidRPr="0082776B">
        <w:rPr>
          <w:rFonts w:hint="eastAsia"/>
          <w:b/>
        </w:rPr>
        <w:t>B</w:t>
      </w:r>
      <w:r w:rsidRPr="0082776B">
        <w:rPr>
          <w:b/>
        </w:rPr>
        <w:t>.1.1</w:t>
      </w:r>
      <w:r>
        <w:rPr>
          <w:b/>
        </w:rPr>
        <w:t xml:space="preserve"> </w:t>
      </w:r>
      <w:r>
        <w:t xml:space="preserve"> </w:t>
      </w:r>
      <w:r>
        <w:t>按本</w:t>
      </w:r>
      <w:r>
        <w:rPr>
          <w:rFonts w:hint="eastAsia"/>
        </w:rPr>
        <w:t>标准</w:t>
      </w:r>
      <w:r>
        <w:t>进行抗震设计的预应力空心墙板装配式建筑，当遭受低于本地区抗震设防烈度的多遇地震影响时，主体结构应不受损坏，不应发生预制构件或现浇段混凝土的开裂，不应发生水平接缝或竖向接缝的剥离，主体结构不需修理即可继续使用。</w:t>
      </w:r>
    </w:p>
    <w:p w14:paraId="4942FC50" w14:textId="77777777" w:rsidR="00ED555C" w:rsidRDefault="00ED555C" w:rsidP="00ED555C">
      <w:pPr>
        <w:pStyle w:val="aff4"/>
      </w:pPr>
      <w:r w:rsidRPr="0082776B">
        <w:rPr>
          <w:rFonts w:hint="eastAsia"/>
          <w:b/>
        </w:rPr>
        <w:t>B</w:t>
      </w:r>
      <w:r w:rsidRPr="0082776B">
        <w:rPr>
          <w:b/>
        </w:rPr>
        <w:t>.1.2</w:t>
      </w:r>
      <w:r>
        <w:rPr>
          <w:b/>
        </w:rPr>
        <w:t xml:space="preserve">  </w:t>
      </w:r>
      <w:r>
        <w:t>按本</w:t>
      </w:r>
      <w:r>
        <w:rPr>
          <w:rFonts w:hint="eastAsia"/>
        </w:rPr>
        <w:t>标准</w:t>
      </w:r>
      <w:r>
        <w:t>进行抗震设计的预应力空心墙板装配式建筑，当遭受</w:t>
      </w:r>
      <w:r>
        <w:rPr>
          <w:rFonts w:hint="eastAsia"/>
        </w:rPr>
        <w:t>相当</w:t>
      </w:r>
      <w:r>
        <w:t>于本地区抗震设防烈度的设防地震影响时，主体结构应仅发生轻微损坏，预制构件或现浇段混凝土允许发生表面保护层开裂，但梁</w:t>
      </w:r>
      <w:r>
        <w:rPr>
          <w:rFonts w:hint="eastAsia"/>
        </w:rPr>
        <w:t>-</w:t>
      </w:r>
      <w:r>
        <w:t>柱节点应保持弹性受力状态；预应力空心墙板顶部或底部位置的水平接缝允许发生轻度剥离，但不应发生竖向墙</w:t>
      </w:r>
      <w:r>
        <w:rPr>
          <w:rFonts w:hint="eastAsia"/>
        </w:rPr>
        <w:t>-</w:t>
      </w:r>
      <w:r>
        <w:t>柱接缝、墙</w:t>
      </w:r>
      <w:r>
        <w:rPr>
          <w:rFonts w:hint="eastAsia"/>
        </w:rPr>
        <w:t>-</w:t>
      </w:r>
      <w:r>
        <w:t>墙接缝的剥离；主体结构经一般性修理仍可继续使用。</w:t>
      </w:r>
    </w:p>
    <w:p w14:paraId="29D661C7" w14:textId="77777777" w:rsidR="00ED555C" w:rsidRDefault="00ED555C" w:rsidP="00ED555C">
      <w:pPr>
        <w:pStyle w:val="aff4"/>
      </w:pPr>
      <w:r w:rsidRPr="0082776B">
        <w:rPr>
          <w:rFonts w:hint="eastAsia"/>
          <w:b/>
        </w:rPr>
        <w:t>B</w:t>
      </w:r>
      <w:r w:rsidRPr="0082776B">
        <w:rPr>
          <w:b/>
        </w:rPr>
        <w:t>.1.3</w:t>
      </w:r>
      <w:r>
        <w:rPr>
          <w:b/>
        </w:rPr>
        <w:t xml:space="preserve">  </w:t>
      </w:r>
      <w:r>
        <w:t>按本</w:t>
      </w:r>
      <w:r>
        <w:rPr>
          <w:rFonts w:hint="eastAsia"/>
        </w:rPr>
        <w:t>标准</w:t>
      </w:r>
      <w:r>
        <w:t>进行抗震设计的预应力空心墙板装配式建筑，当遭受</w:t>
      </w:r>
      <w:r>
        <w:rPr>
          <w:rFonts w:hint="eastAsia"/>
        </w:rPr>
        <w:t>高</w:t>
      </w:r>
      <w:r>
        <w:t>于本地区抗震设防烈度的罕遇地震影响时，主体结构允许发生较大的弹塑性变形和大面积混凝土损伤，允许发生水平接缝或竖向接缝的剥离、预应力空心墙板的斜向开裂，但应保持较高的结构抗震延性，不应发生结构局部或整体倒塌；结构中各混凝土现浇节点或灌浆连接节点不应失效，预应力空心墙板不应发生平面外整体脱落，预应力空心楼板或屋面板不应发生局部或整体坍塌，不致发生危及生命的严重破坏。</w:t>
      </w:r>
    </w:p>
    <w:p w14:paraId="2071EB88" w14:textId="77777777" w:rsidR="00ED555C" w:rsidRDefault="00ED555C" w:rsidP="00ED555C">
      <w:pPr>
        <w:pStyle w:val="2"/>
      </w:pPr>
      <w:bookmarkStart w:id="78" w:name="_Toc123117419"/>
      <w:bookmarkStart w:id="79" w:name="_Toc153124451"/>
      <w:r>
        <w:rPr>
          <w:rFonts w:hint="eastAsia"/>
        </w:rPr>
        <w:t>B</w:t>
      </w:r>
      <w:r>
        <w:t xml:space="preserve">.2  </w:t>
      </w:r>
      <w:r>
        <w:t>预应力空心墙板装配式结构抗震性能设计方法</w:t>
      </w:r>
      <w:bookmarkEnd w:id="78"/>
      <w:bookmarkEnd w:id="79"/>
    </w:p>
    <w:p w14:paraId="4D658AE2" w14:textId="77777777" w:rsidR="00ED555C" w:rsidRDefault="00ED555C" w:rsidP="00ED555C">
      <w:pPr>
        <w:pStyle w:val="aff4"/>
      </w:pPr>
      <w:r w:rsidRPr="0082776B">
        <w:rPr>
          <w:b/>
        </w:rPr>
        <w:t>B.2.1</w:t>
      </w:r>
      <w:r>
        <w:t xml:space="preserve">  </w:t>
      </w:r>
      <w:r>
        <w:t>多遇地震作用下，预应力空心墙板装配式结构应按弹性模型整体建模分析，进行地震作用计算及结构变形验算。整体结构可按钢筋混凝土剪力墙结构建模，其中预应力空心墙板构件应按矩形截面等效，截面等效宽度取为墙板扣除空心孔洞后的最小截面宽度。钢筋混凝土结构构件的刚度可取为弹性刚度。多遇地震作用下，结构各楼层内最大的弹性层间位移角不应大于</w:t>
      </w:r>
      <w:r>
        <w:rPr>
          <w:rFonts w:hint="eastAsia"/>
        </w:rPr>
        <w:t>1</w:t>
      </w:r>
      <w:r>
        <w:t>/1000</w:t>
      </w:r>
      <w:r>
        <w:t>。</w:t>
      </w:r>
    </w:p>
    <w:p w14:paraId="4B8DEF12" w14:textId="77777777" w:rsidR="00ED555C" w:rsidRDefault="00ED555C" w:rsidP="00ED555C">
      <w:pPr>
        <w:pStyle w:val="aff4"/>
      </w:pPr>
      <w:r w:rsidRPr="0082776B">
        <w:rPr>
          <w:b/>
        </w:rPr>
        <w:t>B.2.2</w:t>
      </w:r>
      <w:r>
        <w:rPr>
          <w:b/>
        </w:rPr>
        <w:t xml:space="preserve"> </w:t>
      </w:r>
      <w:r w:rsidRPr="0082776B">
        <w:rPr>
          <w:b/>
        </w:rPr>
        <w:t xml:space="preserve"> </w:t>
      </w:r>
      <w:r>
        <w:rPr>
          <w:rFonts w:hint="eastAsia"/>
        </w:rPr>
        <w:t>设防</w:t>
      </w:r>
      <w:r>
        <w:t>地震作用下，预应力空心墙板装配式结构可按弹性模型整体建模分析，进行地震作用计算及结构变形验算。整体结构可按钢筋混凝土剪力墙结构建</w:t>
      </w:r>
      <w:r>
        <w:lastRenderedPageBreak/>
        <w:t>模，其中预应力空心墙板构件应按矩形截面等效，截面等效宽度取为墙板扣除空心孔洞后的最小截面宽度。钢筋混凝土结构构件的刚度宜考虑构件开裂或接缝剥离时的刚度退化，取为弹性刚度的</w:t>
      </w:r>
      <w:r>
        <w:rPr>
          <w:rFonts w:hint="eastAsia"/>
        </w:rPr>
        <w:t>8</w:t>
      </w:r>
      <w:r>
        <w:t>5%</w:t>
      </w:r>
      <w:r>
        <w:t>。设防地震作用下，结构各楼层内最大的层间位移角不应大于</w:t>
      </w:r>
      <w:r w:rsidRPr="004D1BFF">
        <w:t>1/300</w:t>
      </w:r>
      <w:r>
        <w:t>。</w:t>
      </w:r>
    </w:p>
    <w:p w14:paraId="1F195FC1" w14:textId="77777777" w:rsidR="00ED555C" w:rsidRDefault="00ED555C" w:rsidP="00ED555C">
      <w:pPr>
        <w:pStyle w:val="aff4"/>
      </w:pPr>
      <w:r w:rsidRPr="0082776B">
        <w:rPr>
          <w:b/>
        </w:rPr>
        <w:t>B.2.3</w:t>
      </w:r>
      <w:r>
        <w:t xml:space="preserve">  </w:t>
      </w:r>
      <w:r>
        <w:rPr>
          <w:rFonts w:hint="eastAsia"/>
        </w:rPr>
        <w:t>罕遇</w:t>
      </w:r>
      <w:r>
        <w:t>地震作用下，预应力空心墙板装配式结构可采用弹塑性模型整体建模分析，计入钢筋混凝土材料的弹塑性力学行为以及竖向和水平接缝剥离与闭合接触等非线性因素的影响，进行结构地震响应模拟。也可将结构简化为集中质量模型，层间刚度模型取为本</w:t>
      </w:r>
      <w:r>
        <w:rPr>
          <w:rFonts w:hint="eastAsia"/>
        </w:rPr>
        <w:t>标准</w:t>
      </w:r>
      <w:r>
        <w:t>第</w:t>
      </w:r>
      <w:r>
        <w:rPr>
          <w:rFonts w:hint="eastAsia"/>
        </w:rPr>
        <w:t>B</w:t>
      </w:r>
      <w:r>
        <w:t>.2.4</w:t>
      </w:r>
      <w:r>
        <w:t>条或第</w:t>
      </w:r>
      <w:r>
        <w:rPr>
          <w:rFonts w:hint="eastAsia"/>
        </w:rPr>
        <w:t>B</w:t>
      </w:r>
      <w:r>
        <w:t>.2.5</w:t>
      </w:r>
      <w:r>
        <w:t>条提出的弹塑性力学本构模型，采用时程分析法，分别进行地震作用下的节点承载力和结构变形验算。其中梁</w:t>
      </w:r>
      <w:r>
        <w:rPr>
          <w:rFonts w:hint="eastAsia"/>
        </w:rPr>
        <w:t>-</w:t>
      </w:r>
      <w:r>
        <w:t>柱现浇节点承载力验算应</w:t>
      </w:r>
      <w:r>
        <w:rPr>
          <w:rFonts w:hint="eastAsia"/>
        </w:rPr>
        <w:t>符合</w:t>
      </w:r>
      <w:r>
        <w:t>现行国家标准《建筑抗震设计规范》</w:t>
      </w:r>
      <w:r>
        <w:rPr>
          <w:rFonts w:hint="eastAsia"/>
        </w:rPr>
        <w:t>G</w:t>
      </w:r>
      <w:r>
        <w:t>B 50011</w:t>
      </w:r>
      <w:r>
        <w:t>关于钢筋混凝土框架结构梁</w:t>
      </w:r>
      <w:r>
        <w:rPr>
          <w:rFonts w:hint="eastAsia"/>
        </w:rPr>
        <w:t>-</w:t>
      </w:r>
      <w:r>
        <w:t>柱节点抗震承载力的有关</w:t>
      </w:r>
      <w:r>
        <w:rPr>
          <w:rFonts w:hint="eastAsia"/>
        </w:rPr>
        <w:t>规定</w:t>
      </w:r>
      <w:r>
        <w:t>；罕遇地震作用下，结构各楼层内最大的弹塑性层间位移角不应大于</w:t>
      </w:r>
      <w:r w:rsidRPr="004D1BFF">
        <w:t>1/120</w:t>
      </w:r>
      <w:r>
        <w:t>。</w:t>
      </w:r>
    </w:p>
    <w:p w14:paraId="2B7B3D44" w14:textId="77777777" w:rsidR="00ED555C" w:rsidRDefault="00ED555C" w:rsidP="00ED555C">
      <w:pPr>
        <w:pStyle w:val="aff4"/>
      </w:pPr>
      <w:r w:rsidRPr="0082776B">
        <w:rPr>
          <w:b/>
        </w:rPr>
        <w:t xml:space="preserve">B.2.4 </w:t>
      </w:r>
      <w:r>
        <w:rPr>
          <w:b/>
        </w:rPr>
        <w:t xml:space="preserve"> </w:t>
      </w:r>
      <w:r>
        <w:t>罕遇地震作用下用于节点承载力验算时，结构中各预应力空心墙段可按弯曲变形模式考虑（图</w:t>
      </w:r>
      <w:r>
        <w:rPr>
          <w:rFonts w:hint="eastAsia"/>
        </w:rPr>
        <w:t>B</w:t>
      </w:r>
      <w:r>
        <w:t>.2.4-1</w:t>
      </w:r>
      <w:r>
        <w:t>），各墙段中墙</w:t>
      </w:r>
      <w:r>
        <w:rPr>
          <w:rFonts w:hint="eastAsia"/>
        </w:rPr>
        <w:t>-</w:t>
      </w:r>
      <w:r>
        <w:rPr>
          <w:rFonts w:hint="eastAsia"/>
        </w:rPr>
        <w:t>墙竖向接缝全部剥离且不计入接触面挤压和摩擦，墙</w:t>
      </w:r>
      <w:r>
        <w:rPr>
          <w:rFonts w:hint="eastAsia"/>
        </w:rPr>
        <w:t>-</w:t>
      </w:r>
      <w:r>
        <w:rPr>
          <w:rFonts w:hint="eastAsia"/>
        </w:rPr>
        <w:t>柱竖向接缝保守考虑假定未发生剥离，预应力空心墙板连接钢筋未发生失效，以确定各墙段的受力计算简图（图</w:t>
      </w:r>
      <w:r>
        <w:rPr>
          <w:rFonts w:hint="eastAsia"/>
        </w:rPr>
        <w:t>B</w:t>
      </w:r>
      <w:r>
        <w:t>.2.4-2</w:t>
      </w:r>
      <w:r>
        <w:rPr>
          <w:rFonts w:hint="eastAsia"/>
        </w:rPr>
        <w:t>）。具体计算流程可按下列步骤：</w:t>
      </w:r>
    </w:p>
    <w:p w14:paraId="31EA1E7D" w14:textId="77777777" w:rsidR="00ED555C" w:rsidRDefault="00ED555C" w:rsidP="00ED555C">
      <w:pPr>
        <w:spacing w:line="240" w:lineRule="auto"/>
        <w:jc w:val="center"/>
      </w:pPr>
      <w:r>
        <w:rPr>
          <w:noProof/>
        </w:rPr>
        <w:drawing>
          <wp:inline distT="0" distB="0" distL="0" distR="0" wp14:anchorId="1A969B3A" wp14:editId="1ECDBA11">
            <wp:extent cx="1405445" cy="1423283"/>
            <wp:effectExtent l="0" t="0" r="4445" b="5715"/>
            <wp:docPr id="8" name="图片 8" descr="C:\Users\WangXiaolei\AppData\Local\Microsoft\Windows\INetCache\Content.Word\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WangXiaolei\AppData\Local\Microsoft\Windows\INetCache\Content.Word\图片4.jpg"/>
                    <pic:cNvPicPr>
                      <a:picLocks noChangeAspect="1" noChangeArrowheads="1"/>
                    </pic:cNvPicPr>
                  </pic:nvPicPr>
                  <pic:blipFill>
                    <a:blip r:embed="rId275">
                      <a:extLst>
                        <a:ext uri="{28A0092B-C50C-407E-A947-70E740481C1C}">
                          <a14:useLocalDpi xmlns:a14="http://schemas.microsoft.com/office/drawing/2010/main" val="0"/>
                        </a:ext>
                      </a:extLst>
                    </a:blip>
                    <a:srcRect l="26865" t="12222" r="11722" b="7475"/>
                    <a:stretch>
                      <a:fillRect/>
                    </a:stretch>
                  </pic:blipFill>
                  <pic:spPr bwMode="auto">
                    <a:xfrm>
                      <a:off x="0" y="0"/>
                      <a:ext cx="1425781" cy="1443878"/>
                    </a:xfrm>
                    <a:prstGeom prst="rect">
                      <a:avLst/>
                    </a:prstGeom>
                    <a:noFill/>
                    <a:ln>
                      <a:noFill/>
                    </a:ln>
                  </pic:spPr>
                </pic:pic>
              </a:graphicData>
            </a:graphic>
          </wp:inline>
        </w:drawing>
      </w:r>
      <w:r>
        <w:rPr>
          <w:noProof/>
        </w:rPr>
        <w:drawing>
          <wp:inline distT="0" distB="0" distL="0" distR="0" wp14:anchorId="5567E847" wp14:editId="0E46DE49">
            <wp:extent cx="1609313" cy="1550504"/>
            <wp:effectExtent l="0" t="0" r="0" b="0"/>
            <wp:docPr id="9" name="图片 9" descr="C:\Users\WangXiaolei\AppData\Local\Microsoft\Windows\INetCache\Content.Word\图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angXiaolei\AppData\Local\Microsoft\Windows\INetCache\Content.Word\图片5.jpg"/>
                    <pic:cNvPicPr>
                      <a:picLocks noChangeAspect="1" noChangeArrowheads="1"/>
                    </pic:cNvPicPr>
                  </pic:nvPicPr>
                  <pic:blipFill>
                    <a:blip r:embed="rId276">
                      <a:extLst>
                        <a:ext uri="{28A0092B-C50C-407E-A947-70E740481C1C}">
                          <a14:useLocalDpi xmlns:a14="http://schemas.microsoft.com/office/drawing/2010/main" val="0"/>
                        </a:ext>
                      </a:extLst>
                    </a:blip>
                    <a:srcRect l="10591" t="7086" r="25063" b="4211"/>
                    <a:stretch>
                      <a:fillRect/>
                    </a:stretch>
                  </pic:blipFill>
                  <pic:spPr bwMode="auto">
                    <a:xfrm>
                      <a:off x="0" y="0"/>
                      <a:ext cx="1632784" cy="1573117"/>
                    </a:xfrm>
                    <a:prstGeom prst="rect">
                      <a:avLst/>
                    </a:prstGeom>
                    <a:noFill/>
                    <a:ln>
                      <a:noFill/>
                    </a:ln>
                  </pic:spPr>
                </pic:pic>
              </a:graphicData>
            </a:graphic>
          </wp:inline>
        </w:drawing>
      </w:r>
    </w:p>
    <w:p w14:paraId="7DA07181" w14:textId="77777777" w:rsidR="00ED555C" w:rsidRPr="00884724" w:rsidRDefault="00ED555C" w:rsidP="00ED555C">
      <w:pPr>
        <w:pStyle w:val="af2"/>
        <w:rPr>
          <w:b w:val="0"/>
          <w:bCs/>
        </w:rPr>
      </w:pPr>
      <w:r w:rsidRPr="00884724">
        <w:rPr>
          <w:rStyle w:val="af3"/>
          <w:b/>
          <w:bCs/>
        </w:rPr>
        <w:t>图</w:t>
      </w:r>
      <w:r w:rsidRPr="00884724">
        <w:rPr>
          <w:rStyle w:val="af3"/>
          <w:rFonts w:hint="eastAsia"/>
          <w:b/>
          <w:bCs/>
        </w:rPr>
        <w:t>B</w:t>
      </w:r>
      <w:r w:rsidRPr="00884724">
        <w:rPr>
          <w:rStyle w:val="af3"/>
          <w:b/>
          <w:bCs/>
        </w:rPr>
        <w:t xml:space="preserve">.2.4-1  </w:t>
      </w:r>
      <w:r w:rsidRPr="00884724">
        <w:t>罕遇地震作用下用于节点承载力验算的预应力空心墙段变形简图</w:t>
      </w:r>
    </w:p>
    <w:p w14:paraId="0F2F68BD" w14:textId="77777777" w:rsidR="00ED555C" w:rsidRDefault="00ED555C" w:rsidP="00ED555C">
      <w:pPr>
        <w:jc w:val="center"/>
      </w:pPr>
      <w:r>
        <w:rPr>
          <w:noProof/>
        </w:rPr>
        <w:lastRenderedPageBreak/>
        <w:drawing>
          <wp:inline distT="0" distB="0" distL="0" distR="0" wp14:anchorId="4FCA5EF9" wp14:editId="21AA6919">
            <wp:extent cx="4810190" cy="3180521"/>
            <wp:effectExtent l="0" t="0" r="0" b="1270"/>
            <wp:docPr id="78" name="图片 78" descr="C:\Users\Administrator\Desktop\图片1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esktop\图片1456.pn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826281" cy="3191160"/>
                    </a:xfrm>
                    <a:prstGeom prst="rect">
                      <a:avLst/>
                    </a:prstGeom>
                    <a:noFill/>
                    <a:ln>
                      <a:noFill/>
                    </a:ln>
                  </pic:spPr>
                </pic:pic>
              </a:graphicData>
            </a:graphic>
          </wp:inline>
        </w:drawing>
      </w:r>
    </w:p>
    <w:p w14:paraId="28D1CC57" w14:textId="77777777" w:rsidR="00ED555C" w:rsidRDefault="00ED555C" w:rsidP="00ED555C">
      <w:pPr>
        <w:pStyle w:val="aff9"/>
      </w:pPr>
      <w:r>
        <w:rPr>
          <w:rFonts w:hint="eastAsia"/>
        </w:rPr>
        <w:t>1</w:t>
      </w:r>
      <w:r>
        <w:rPr>
          <w:rFonts w:hint="eastAsia"/>
        </w:rPr>
        <w:t>—构造柱；</w:t>
      </w:r>
      <w:r>
        <w:rPr>
          <w:rFonts w:hint="eastAsia"/>
        </w:rPr>
        <w:t>2</w:t>
      </w:r>
      <w:r>
        <w:rPr>
          <w:rFonts w:hint="eastAsia"/>
        </w:rPr>
        <w:t>—构造柱连接钢筋；</w:t>
      </w:r>
      <w:r>
        <w:rPr>
          <w:rFonts w:hint="eastAsia"/>
        </w:rPr>
        <w:t>3</w:t>
      </w:r>
      <w:r>
        <w:rPr>
          <w:rFonts w:hint="eastAsia"/>
        </w:rPr>
        <w:t>—墙板预应力筋；</w:t>
      </w:r>
      <w:r>
        <w:rPr>
          <w:rFonts w:hint="eastAsia"/>
        </w:rPr>
        <w:t>4</w:t>
      </w:r>
      <w:r>
        <w:rPr>
          <w:rFonts w:hint="eastAsia"/>
        </w:rPr>
        <w:t>—墙板连接钢筋；</w:t>
      </w:r>
      <w:r>
        <w:rPr>
          <w:rFonts w:hint="eastAsia"/>
        </w:rPr>
        <w:t>5</w:t>
      </w:r>
      <w:r>
        <w:rPr>
          <w:rFonts w:hint="eastAsia"/>
        </w:rPr>
        <w:t>—灌浆料；</w:t>
      </w:r>
    </w:p>
    <w:p w14:paraId="1398E97E" w14:textId="77777777" w:rsidR="00ED555C" w:rsidRDefault="00ED555C" w:rsidP="00ED555C">
      <w:pPr>
        <w:pStyle w:val="aff9"/>
      </w:pPr>
      <w:r>
        <w:rPr>
          <w:rFonts w:hint="eastAsia"/>
        </w:rPr>
        <w:t>6</w:t>
      </w:r>
      <w:r>
        <w:rPr>
          <w:rFonts w:hint="eastAsia"/>
        </w:rPr>
        <w:t>—预应力空心墙板；</w:t>
      </w:r>
      <w:r>
        <w:rPr>
          <w:rFonts w:hint="eastAsia"/>
        </w:rPr>
        <w:t>7</w:t>
      </w:r>
      <w:r>
        <w:rPr>
          <w:rFonts w:hint="eastAsia"/>
        </w:rPr>
        <w:t>—灌缝材料</w:t>
      </w:r>
    </w:p>
    <w:p w14:paraId="6C424FFA" w14:textId="77777777" w:rsidR="00ED555C" w:rsidRDefault="00ED555C" w:rsidP="00ED555C">
      <w:pPr>
        <w:pStyle w:val="af2"/>
      </w:pPr>
      <w:r>
        <w:t>图</w:t>
      </w:r>
      <w:r>
        <w:rPr>
          <w:rFonts w:hint="eastAsia"/>
        </w:rPr>
        <w:t>B</w:t>
      </w:r>
      <w:r>
        <w:t xml:space="preserve">.2.4-2  </w:t>
      </w:r>
      <w:r>
        <w:t>罕遇地震作用下用于节点承载力验算的预应力空心墙段受力简图</w:t>
      </w:r>
    </w:p>
    <w:p w14:paraId="4703156B" w14:textId="77777777" w:rsidR="00ED555C" w:rsidRPr="00CC4554" w:rsidRDefault="00ED555C" w:rsidP="00ED555C">
      <w:pPr>
        <w:pStyle w:val="aff7"/>
        <w:ind w:firstLine="480"/>
        <w:rPr>
          <w:rFonts w:eastAsia="宋体" w:cs="Times New Roman"/>
          <w:kern w:val="2"/>
          <w:lang w:val="en-US"/>
        </w:rPr>
      </w:pPr>
      <w:r w:rsidRPr="0020708A">
        <w:rPr>
          <w:b/>
        </w:rPr>
        <w:t>1</w:t>
      </w:r>
      <w:r>
        <w:t xml:space="preserve">  </w:t>
      </w:r>
      <w:r w:rsidRPr="00CC4554">
        <w:rPr>
          <w:rFonts w:eastAsia="宋体" w:cs="Times New Roman" w:hint="eastAsia"/>
          <w:kern w:val="2"/>
          <w:lang w:val="en-US"/>
        </w:rPr>
        <w:t>可对每一墙段以墙</w:t>
      </w:r>
      <w:r w:rsidRPr="00CC4554">
        <w:rPr>
          <w:rFonts w:eastAsia="宋体" w:cs="Times New Roman" w:hint="eastAsia"/>
          <w:kern w:val="2"/>
          <w:lang w:val="en-US"/>
        </w:rPr>
        <w:t>-</w:t>
      </w:r>
      <w:r w:rsidRPr="00CC4554">
        <w:rPr>
          <w:rFonts w:eastAsia="宋体" w:cs="Times New Roman" w:hint="eastAsia"/>
          <w:kern w:val="2"/>
          <w:lang w:val="en-US"/>
        </w:rPr>
        <w:t>墙接缝划分单元，对每一单元计算单元底部截面的弯矩</w:t>
      </w:r>
      <w:r w:rsidRPr="00CC4554">
        <w:rPr>
          <w:rFonts w:eastAsia="宋体" w:cs="Times New Roman" w:hint="eastAsia"/>
          <w:kern w:val="2"/>
          <w:lang w:val="en-US"/>
        </w:rPr>
        <w:t>-</w:t>
      </w:r>
      <w:r w:rsidRPr="00CC4554">
        <w:rPr>
          <w:rFonts w:eastAsia="宋体" w:cs="Times New Roman" w:hint="eastAsia"/>
          <w:kern w:val="2"/>
          <w:lang w:val="en-US"/>
        </w:rPr>
        <w:t>曲率本构关系曲线，计算方法可按照现行国家标准《混凝土结构设计规范》</w:t>
      </w:r>
      <w:r w:rsidRPr="00CC4554">
        <w:rPr>
          <w:rFonts w:eastAsia="宋体" w:cs="Times New Roman" w:hint="eastAsia"/>
          <w:kern w:val="2"/>
          <w:lang w:val="en-US"/>
        </w:rPr>
        <w:t>G</w:t>
      </w:r>
      <w:r w:rsidRPr="00CC4554">
        <w:rPr>
          <w:rFonts w:eastAsia="宋体" w:cs="Times New Roman"/>
          <w:kern w:val="2"/>
          <w:lang w:val="en-US"/>
        </w:rPr>
        <w:t>B 50010</w:t>
      </w:r>
      <w:r w:rsidRPr="00CC4554">
        <w:rPr>
          <w:rFonts w:eastAsia="宋体" w:cs="Times New Roman" w:hint="eastAsia"/>
          <w:kern w:val="2"/>
          <w:lang w:val="en-US"/>
        </w:rPr>
        <w:t>给出的等效矩形应力图法，截面宽度按实际净截面宽度考虑，或采用精细的数值积分方法；也可简化采用受拉区混凝土开裂对应的开裂点、受拉连接钢筋首次屈服对应的屈服点、受压区混凝土压碎对应的极限点</w:t>
      </w:r>
      <w:r w:rsidRPr="00CC4554">
        <w:rPr>
          <w:rFonts w:eastAsia="宋体" w:cs="Times New Roman"/>
          <w:kern w:val="2"/>
          <w:lang w:val="en-US"/>
        </w:rPr>
        <w:t>作为控制点的三折线模型。</w:t>
      </w:r>
    </w:p>
    <w:p w14:paraId="5C597D6A" w14:textId="77777777" w:rsidR="00ED555C" w:rsidRDefault="00ED555C" w:rsidP="00ED555C">
      <w:pPr>
        <w:pStyle w:val="aff7"/>
        <w:ind w:firstLine="480"/>
      </w:pPr>
      <w:r w:rsidRPr="0020708A">
        <w:rPr>
          <w:rFonts w:hint="eastAsia"/>
          <w:b/>
        </w:rPr>
        <w:t>2</w:t>
      </w:r>
      <w:r>
        <w:t xml:space="preserve">  </w:t>
      </w:r>
      <w:r w:rsidRPr="00CC4554">
        <w:rPr>
          <w:rFonts w:eastAsia="宋体" w:cs="Times New Roman"/>
          <w:kern w:val="2"/>
          <w:lang w:val="en-US"/>
        </w:rPr>
        <w:t>与层间变形计算相关的受弯墙板构件端部塑性铰区高度参数</w:t>
      </w:r>
      <w:r w:rsidRPr="00CC4554">
        <w:rPr>
          <w:rFonts w:eastAsia="宋体" w:cs="Times New Roman" w:hint="eastAsia"/>
          <w:kern w:val="2"/>
          <w:lang w:val="en-US"/>
        </w:rPr>
        <w:t>可</w:t>
      </w:r>
      <w:r w:rsidRPr="00CC4554">
        <w:rPr>
          <w:rFonts w:eastAsia="宋体" w:cs="Times New Roman"/>
          <w:kern w:val="2"/>
          <w:lang w:val="en-US"/>
        </w:rPr>
        <w:t>按下列公式计算：</w:t>
      </w:r>
      <w:r w:rsidRPr="00CC4554">
        <w:rPr>
          <w:rFonts w:eastAsia="宋体" w:cs="Times New Roman"/>
          <w:kern w:val="2"/>
          <w:lang w:val="en-US"/>
        </w:rPr>
        <w:t xml:space="preserve"> </w:t>
      </w:r>
    </w:p>
    <w:p w14:paraId="702D39A6" w14:textId="66CEC935" w:rsidR="00ED555C" w:rsidRDefault="00ED555C" w:rsidP="00ED555C">
      <w:pPr>
        <w:pStyle w:val="affb"/>
      </w:pPr>
      <w:r>
        <w:tab/>
      </w:r>
      <w:r w:rsidR="00C223E0" w:rsidRPr="00025957">
        <w:rPr>
          <w:position w:val="-4"/>
        </w:rPr>
        <w:object w:dxaOrig="3140" w:dyaOrig="360" w14:anchorId="738746C6">
          <v:shape id="_x0000_i1168" type="#_x0000_t75" style="width:156.8pt;height:18.65pt" o:ole="">
            <v:imagedata r:id="rId278" o:title=""/>
          </v:shape>
          <o:OLEObject Type="Embed" ProgID="Equation.DSMT4" ShapeID="_x0000_i1168" DrawAspect="Content" ObjectID="_1763748979" r:id="rId279"/>
        </w:object>
      </w:r>
      <w:r>
        <w:tab/>
      </w:r>
      <w:r>
        <w:rPr>
          <w:rFonts w:hint="eastAsia"/>
        </w:rPr>
        <w:t>（</w:t>
      </w:r>
      <w:r>
        <w:t>B.2.4-1</w:t>
      </w:r>
      <w:r>
        <w:rPr>
          <w:rFonts w:hint="eastAsia"/>
        </w:rPr>
        <w:t>）</w:t>
      </w:r>
    </w:p>
    <w:p w14:paraId="120995F6" w14:textId="7005BFAF" w:rsidR="00ED555C" w:rsidRDefault="00ED555C" w:rsidP="00ED555C">
      <w:pPr>
        <w:pStyle w:val="affb"/>
        <w:textAlignment w:val="baseline"/>
      </w:pPr>
      <w:r>
        <w:tab/>
      </w:r>
      <w:r w:rsidR="00C223E0" w:rsidRPr="00C223E0">
        <w:rPr>
          <w:position w:val="-14"/>
        </w:rPr>
        <w:object w:dxaOrig="1520" w:dyaOrig="380" w14:anchorId="0F3DF703">
          <v:shape id="_x0000_i1169" type="#_x0000_t75" style="width:75.75pt;height:19.2pt" o:ole="">
            <v:imagedata r:id="rId280" o:title=""/>
          </v:shape>
          <o:OLEObject Type="Embed" ProgID="Equation.DSMT4" ShapeID="_x0000_i1169" DrawAspect="Content" ObjectID="_1763748980" r:id="rId281"/>
        </w:object>
      </w:r>
      <w:r>
        <w:tab/>
      </w:r>
      <w:r>
        <w:rPr>
          <w:rFonts w:hint="eastAsia"/>
        </w:rPr>
        <w:t>（</w:t>
      </w:r>
      <w:r>
        <w:t>B.2.4-2</w:t>
      </w:r>
      <w:r>
        <w:rPr>
          <w:rFonts w:hint="eastAsia"/>
        </w:rPr>
        <w:t>）</w:t>
      </w:r>
    </w:p>
    <w:p w14:paraId="14CAAD33" w14:textId="3A7391FE" w:rsidR="00ED555C" w:rsidRDefault="00ED555C" w:rsidP="00ED555C">
      <w:pPr>
        <w:pStyle w:val="affb"/>
        <w:textAlignment w:val="baseline"/>
      </w:pPr>
      <w:r>
        <w:tab/>
      </w:r>
      <w:r w:rsidR="00C223E0" w:rsidRPr="00C223E0">
        <w:rPr>
          <w:position w:val="-30"/>
        </w:rPr>
        <w:object w:dxaOrig="900" w:dyaOrig="680" w14:anchorId="300AC556">
          <v:shape id="_x0000_i1170" type="#_x0000_t75" style="width:44.25pt;height:34.15pt" o:ole="">
            <v:imagedata r:id="rId282" o:title=""/>
          </v:shape>
          <o:OLEObject Type="Embed" ProgID="Equation.DSMT4" ShapeID="_x0000_i1170" DrawAspect="Content" ObjectID="_1763748981" r:id="rId283"/>
        </w:object>
      </w:r>
      <w:r>
        <w:tab/>
      </w:r>
      <w:r>
        <w:rPr>
          <w:rFonts w:hint="eastAsia"/>
        </w:rPr>
        <w:t>（</w:t>
      </w:r>
      <w:r>
        <w:t>B.2.4-3</w:t>
      </w:r>
      <w:r>
        <w:rPr>
          <w:rFonts w:hint="eastAsia"/>
        </w:rPr>
        <w:t>）</w:t>
      </w:r>
    </w:p>
    <w:p w14:paraId="3E634529" w14:textId="74CC5348" w:rsidR="00ED555C" w:rsidRDefault="00ED555C" w:rsidP="00ED555C">
      <w:pPr>
        <w:pStyle w:val="affc"/>
      </w:pPr>
      <w:r>
        <w:t>式中：</w:t>
      </w:r>
      <w:r>
        <w:tab/>
      </w:r>
      <w:r w:rsidR="00C223E0" w:rsidRPr="00C223E0">
        <w:rPr>
          <w:position w:val="-12"/>
        </w:rPr>
        <w:object w:dxaOrig="300" w:dyaOrig="360" w14:anchorId="6A9E92FB">
          <v:shape id="_x0000_i1171" type="#_x0000_t75" style="width:14.95pt;height:18.65pt" o:ole="">
            <v:imagedata r:id="rId284" o:title=""/>
          </v:shape>
          <o:OLEObject Type="Embed" ProgID="Equation.DSMT4" ShapeID="_x0000_i1171" DrawAspect="Content" ObjectID="_1763748982" r:id="rId285"/>
        </w:object>
      </w:r>
      <w:r>
        <w:tab/>
      </w:r>
      <w:r w:rsidRPr="00693D24">
        <w:rPr>
          <w:rFonts w:asciiTheme="minorEastAsia" w:eastAsiaTheme="minorEastAsia" w:hAnsiTheme="minorEastAsia" w:cs="Times New Roman"/>
        </w:rPr>
        <w:t>——</w:t>
      </w:r>
      <w:r w:rsidRPr="00CC4554">
        <w:rPr>
          <w:rFonts w:cs="Times New Roman"/>
        </w:rPr>
        <w:t>塑性铰区高度</w:t>
      </w:r>
      <w:r w:rsidRPr="00CC4554">
        <w:rPr>
          <w:rFonts w:cs="Times New Roman" w:hint="eastAsia"/>
        </w:rPr>
        <w:t>（</w:t>
      </w:r>
      <w:r w:rsidRPr="00CC4554">
        <w:rPr>
          <w:rFonts w:cs="Times New Roman" w:hint="eastAsia"/>
        </w:rPr>
        <w:t>mm</w:t>
      </w:r>
      <w:r w:rsidRPr="00CC4554">
        <w:rPr>
          <w:rFonts w:cs="Times New Roman" w:hint="eastAsia"/>
        </w:rPr>
        <w:t>）</w:t>
      </w:r>
      <w:r w:rsidRPr="00CC4554">
        <w:rPr>
          <w:rFonts w:cs="Times New Roman"/>
        </w:rPr>
        <w:t>；</w:t>
      </w:r>
    </w:p>
    <w:p w14:paraId="01610240" w14:textId="5A36121D" w:rsidR="00ED555C" w:rsidRPr="00691216" w:rsidRDefault="00ED555C" w:rsidP="00ED555C">
      <w:pPr>
        <w:pStyle w:val="affc"/>
        <w:rPr>
          <w:rFonts w:cs="Times New Roman"/>
        </w:rPr>
      </w:pPr>
      <w:r>
        <w:tab/>
      </w:r>
      <w:r w:rsidR="00C223E0" w:rsidRPr="00C223E0">
        <w:rPr>
          <w:position w:val="-12"/>
        </w:rPr>
        <w:object w:dxaOrig="360" w:dyaOrig="360" w14:anchorId="0BF91CE8">
          <v:shape id="_x0000_i1172" type="#_x0000_t75" style="width:18.65pt;height:18.65pt" o:ole="">
            <v:imagedata r:id="rId286" o:title=""/>
          </v:shape>
          <o:OLEObject Type="Embed" ProgID="Equation.DSMT4" ShapeID="_x0000_i1172" DrawAspect="Content" ObjectID="_1763748983" r:id="rId287"/>
        </w:object>
      </w:r>
      <w:r>
        <w:tab/>
      </w:r>
      <w:r w:rsidRPr="00693D24">
        <w:rPr>
          <w:rFonts w:asciiTheme="minorEastAsia" w:eastAsiaTheme="minorEastAsia" w:hAnsiTheme="minorEastAsia" w:cs="Times New Roman"/>
        </w:rPr>
        <w:t>——</w:t>
      </w:r>
      <w:r w:rsidRPr="00691216">
        <w:rPr>
          <w:rFonts w:cs="Times New Roman"/>
        </w:rPr>
        <w:t>计算截面到墙体反弯点的距离</w:t>
      </w:r>
      <w:r w:rsidRPr="00691216">
        <w:rPr>
          <w:rFonts w:cs="Times New Roman" w:hint="eastAsia"/>
        </w:rPr>
        <w:t>（</w:t>
      </w:r>
      <w:r w:rsidRPr="00691216">
        <w:rPr>
          <w:rFonts w:cs="Times New Roman" w:hint="eastAsia"/>
        </w:rPr>
        <w:t>mm</w:t>
      </w:r>
      <w:r w:rsidRPr="00691216">
        <w:rPr>
          <w:rFonts w:cs="Times New Roman" w:hint="eastAsia"/>
        </w:rPr>
        <w:t>）</w:t>
      </w:r>
      <w:r w:rsidRPr="00691216">
        <w:rPr>
          <w:rFonts w:cs="Times New Roman"/>
        </w:rPr>
        <w:t>；</w:t>
      </w:r>
    </w:p>
    <w:p w14:paraId="01A00840" w14:textId="77777777" w:rsidR="00ED555C" w:rsidRPr="00691216" w:rsidRDefault="00ED555C" w:rsidP="00ED555C">
      <w:pPr>
        <w:pStyle w:val="affc"/>
        <w:rPr>
          <w:rFonts w:cs="Times New Roman"/>
        </w:rPr>
      </w:pPr>
      <w:r>
        <w:rPr>
          <w:i/>
        </w:rPr>
        <w:lastRenderedPageBreak/>
        <w:tab/>
      </w:r>
      <w:r w:rsidRPr="006979D5">
        <w:rPr>
          <w:rFonts w:hint="eastAsia"/>
          <w:i/>
        </w:rPr>
        <w:t>l</w:t>
      </w:r>
      <w:r w:rsidRPr="006979D5">
        <w:rPr>
          <w:vertAlign w:val="subscript"/>
        </w:rPr>
        <w:t>w</w:t>
      </w:r>
      <w:r>
        <w:rPr>
          <w:vertAlign w:val="subscript"/>
        </w:rPr>
        <w:tab/>
      </w:r>
      <w:r w:rsidRPr="00693D24">
        <w:rPr>
          <w:rFonts w:asciiTheme="minorEastAsia" w:eastAsiaTheme="minorEastAsia" w:hAnsiTheme="minorEastAsia" w:cs="Times New Roman"/>
        </w:rPr>
        <w:t>——</w:t>
      </w:r>
      <w:r w:rsidRPr="00691216">
        <w:rPr>
          <w:rFonts w:cs="Times New Roman"/>
        </w:rPr>
        <w:t>所选取的单元截面长度</w:t>
      </w:r>
      <w:r w:rsidRPr="00691216">
        <w:rPr>
          <w:rFonts w:cs="Times New Roman" w:hint="eastAsia"/>
        </w:rPr>
        <w:t>（</w:t>
      </w:r>
      <w:r w:rsidRPr="00691216">
        <w:rPr>
          <w:rFonts w:cs="Times New Roman" w:hint="eastAsia"/>
        </w:rPr>
        <w:t>mm</w:t>
      </w:r>
      <w:r w:rsidRPr="00691216">
        <w:rPr>
          <w:rFonts w:cs="Times New Roman" w:hint="eastAsia"/>
        </w:rPr>
        <w:t>）</w:t>
      </w:r>
      <w:r w:rsidRPr="00691216">
        <w:rPr>
          <w:rFonts w:cs="Times New Roman"/>
        </w:rPr>
        <w:t>；</w:t>
      </w:r>
    </w:p>
    <w:p w14:paraId="73693F2A" w14:textId="43F774B2" w:rsidR="00ED555C" w:rsidRPr="00691216" w:rsidRDefault="00ED555C" w:rsidP="00ED555C">
      <w:pPr>
        <w:pStyle w:val="affc"/>
        <w:rPr>
          <w:rFonts w:cs="Times New Roman"/>
        </w:rPr>
      </w:pPr>
      <w:r>
        <w:tab/>
      </w:r>
      <w:r w:rsidR="00C223E0" w:rsidRPr="00C223E0">
        <w:rPr>
          <w:position w:val="-12"/>
        </w:rPr>
        <w:object w:dxaOrig="360" w:dyaOrig="360" w14:anchorId="1053317C">
          <v:shape id="_x0000_i1173" type="#_x0000_t75" style="width:18.65pt;height:18.65pt" o:ole="">
            <v:imagedata r:id="rId288" o:title=""/>
          </v:shape>
          <o:OLEObject Type="Embed" ProgID="Equation.DSMT4" ShapeID="_x0000_i1173" DrawAspect="Content" ObjectID="_1763748984" r:id="rId289"/>
        </w:object>
      </w:r>
      <w:r>
        <w:tab/>
      </w:r>
      <w:r w:rsidRPr="00693D24">
        <w:rPr>
          <w:rFonts w:asciiTheme="minorEastAsia" w:eastAsiaTheme="minorEastAsia" w:hAnsiTheme="minorEastAsia" w:cs="Times New Roman"/>
        </w:rPr>
        <w:t>——</w:t>
      </w:r>
      <w:r w:rsidRPr="00691216">
        <w:rPr>
          <w:rFonts w:cs="Times New Roman"/>
        </w:rPr>
        <w:t>表征应变渗透效应的塑性铰区附加高度</w:t>
      </w:r>
      <w:r w:rsidRPr="00691216">
        <w:rPr>
          <w:rFonts w:cs="Times New Roman" w:hint="eastAsia"/>
        </w:rPr>
        <w:t>（</w:t>
      </w:r>
      <w:r w:rsidRPr="00691216">
        <w:rPr>
          <w:rFonts w:cs="Times New Roman" w:hint="eastAsia"/>
        </w:rPr>
        <w:t>mm</w:t>
      </w:r>
      <w:r w:rsidRPr="00691216">
        <w:rPr>
          <w:rFonts w:cs="Times New Roman" w:hint="eastAsia"/>
        </w:rPr>
        <w:t>）</w:t>
      </w:r>
      <w:r w:rsidRPr="00691216">
        <w:rPr>
          <w:rFonts w:cs="Times New Roman"/>
        </w:rPr>
        <w:t>；</w:t>
      </w:r>
    </w:p>
    <w:p w14:paraId="27A91146" w14:textId="77777777" w:rsidR="00ED555C" w:rsidRPr="00691216" w:rsidRDefault="00ED555C" w:rsidP="00ED555C">
      <w:pPr>
        <w:pStyle w:val="affc"/>
        <w:rPr>
          <w:rFonts w:cs="Times New Roman"/>
        </w:rPr>
      </w:pPr>
      <w:r>
        <w:rPr>
          <w:i/>
        </w:rPr>
        <w:tab/>
      </w:r>
      <w:r w:rsidRPr="006979D5">
        <w:rPr>
          <w:i/>
        </w:rPr>
        <w:t>f</w:t>
      </w:r>
      <w:r w:rsidRPr="006979D5">
        <w:rPr>
          <w:vertAlign w:val="subscript"/>
        </w:rPr>
        <w:t>ye</w:t>
      </w:r>
      <w:r>
        <w:rPr>
          <w:vertAlign w:val="subscript"/>
        </w:rPr>
        <w:tab/>
      </w:r>
      <w:r w:rsidRPr="00693D24">
        <w:rPr>
          <w:rFonts w:asciiTheme="minorEastAsia" w:eastAsiaTheme="minorEastAsia" w:hAnsiTheme="minorEastAsia"/>
        </w:rPr>
        <w:t>—</w:t>
      </w:r>
      <w:r w:rsidRPr="00693D24">
        <w:rPr>
          <w:rFonts w:asciiTheme="minorEastAsia" w:eastAsiaTheme="minorEastAsia" w:hAnsiTheme="minorEastAsia" w:cs="Times New Roman"/>
        </w:rPr>
        <w:t>—</w:t>
      </w:r>
      <w:r w:rsidRPr="00691216">
        <w:rPr>
          <w:rFonts w:cs="Times New Roman"/>
        </w:rPr>
        <w:t>以</w:t>
      </w:r>
      <w:r w:rsidRPr="00691216">
        <w:rPr>
          <w:rFonts w:cs="Times New Roman" w:hint="eastAsia"/>
        </w:rPr>
        <w:t>M</w:t>
      </w:r>
      <w:r w:rsidRPr="00691216">
        <w:rPr>
          <w:rFonts w:cs="Times New Roman"/>
        </w:rPr>
        <w:t>Pa</w:t>
      </w:r>
      <w:r w:rsidRPr="00691216">
        <w:rPr>
          <w:rFonts w:cs="Times New Roman"/>
        </w:rPr>
        <w:t>为单位的墙板连接钢筋屈服强度设计值</w:t>
      </w:r>
      <w:r w:rsidRPr="00691216">
        <w:rPr>
          <w:rFonts w:cs="Times New Roman" w:hint="eastAsia"/>
        </w:rPr>
        <w:t>（</w:t>
      </w:r>
      <w:r w:rsidRPr="00691216">
        <w:rPr>
          <w:rFonts w:cs="Times New Roman" w:hint="eastAsia"/>
        </w:rPr>
        <w:t>M</w:t>
      </w:r>
      <w:r w:rsidRPr="00691216">
        <w:rPr>
          <w:rFonts w:cs="Times New Roman"/>
        </w:rPr>
        <w:t>Pa</w:t>
      </w:r>
      <w:r w:rsidRPr="00691216">
        <w:rPr>
          <w:rFonts w:cs="Times New Roman" w:hint="eastAsia"/>
        </w:rPr>
        <w:t>）</w:t>
      </w:r>
      <w:r w:rsidRPr="00691216">
        <w:rPr>
          <w:rFonts w:cs="Times New Roman"/>
        </w:rPr>
        <w:t>；</w:t>
      </w:r>
    </w:p>
    <w:p w14:paraId="1C088206" w14:textId="77777777" w:rsidR="00ED555C" w:rsidRPr="00884724" w:rsidRDefault="00ED555C" w:rsidP="00ED555C">
      <w:pPr>
        <w:pStyle w:val="affc"/>
        <w:rPr>
          <w:rFonts w:cs="Times New Roman"/>
        </w:rPr>
      </w:pPr>
      <w:r>
        <w:rPr>
          <w:i/>
        </w:rPr>
        <w:tab/>
      </w:r>
      <w:r w:rsidRPr="006979D5">
        <w:rPr>
          <w:i/>
        </w:rPr>
        <w:t>d</w:t>
      </w:r>
      <w:r w:rsidRPr="006979D5">
        <w:rPr>
          <w:vertAlign w:val="subscript"/>
        </w:rPr>
        <w:t>bl</w:t>
      </w:r>
      <w:r>
        <w:rPr>
          <w:vertAlign w:val="subscript"/>
        </w:rPr>
        <w:tab/>
      </w:r>
      <w:r w:rsidRPr="00693D24">
        <w:rPr>
          <w:rFonts w:asciiTheme="minorEastAsia" w:eastAsiaTheme="minorEastAsia" w:hAnsiTheme="minorEastAsia"/>
        </w:rPr>
        <w:t>—</w:t>
      </w:r>
      <w:r w:rsidRPr="00693D24">
        <w:rPr>
          <w:rFonts w:asciiTheme="minorEastAsia" w:eastAsiaTheme="minorEastAsia" w:hAnsiTheme="minorEastAsia" w:cs="Times New Roman"/>
        </w:rPr>
        <w:t>—</w:t>
      </w:r>
      <w:r w:rsidRPr="00691216">
        <w:rPr>
          <w:rFonts w:cs="Times New Roman"/>
        </w:rPr>
        <w:t>墙板连接钢筋直径</w:t>
      </w:r>
      <w:r w:rsidRPr="00691216">
        <w:rPr>
          <w:rFonts w:cs="Times New Roman" w:hint="eastAsia"/>
        </w:rPr>
        <w:t>（</w:t>
      </w:r>
      <w:r w:rsidRPr="00691216">
        <w:rPr>
          <w:rFonts w:cs="Times New Roman" w:hint="eastAsia"/>
        </w:rPr>
        <w:t>mm</w:t>
      </w:r>
      <w:r w:rsidRPr="00691216">
        <w:rPr>
          <w:rFonts w:cs="Times New Roman" w:hint="eastAsia"/>
        </w:rPr>
        <w:t>）</w:t>
      </w:r>
      <w:r w:rsidRPr="00691216">
        <w:rPr>
          <w:rFonts w:cs="Times New Roman"/>
        </w:rPr>
        <w:t>；</w:t>
      </w:r>
    </w:p>
    <w:p w14:paraId="0D70E09F" w14:textId="77777777" w:rsidR="00ED555C" w:rsidRPr="00691216" w:rsidRDefault="00ED555C" w:rsidP="00ED555C">
      <w:pPr>
        <w:pStyle w:val="affc"/>
        <w:rPr>
          <w:rFonts w:cs="Times New Roman"/>
        </w:rPr>
      </w:pPr>
      <w:r>
        <w:rPr>
          <w:i/>
        </w:rPr>
        <w:tab/>
      </w:r>
      <w:r w:rsidRPr="006979D5">
        <w:rPr>
          <w:i/>
        </w:rPr>
        <w:t>h</w:t>
      </w:r>
      <w:r w:rsidRPr="006979D5">
        <w:rPr>
          <w:vertAlign w:val="subscript"/>
        </w:rPr>
        <w:t>w</w:t>
      </w:r>
      <w:r>
        <w:rPr>
          <w:vertAlign w:val="subscript"/>
        </w:rPr>
        <w:tab/>
      </w:r>
      <w:r w:rsidRPr="00693D24">
        <w:rPr>
          <w:rFonts w:asciiTheme="minorEastAsia" w:eastAsiaTheme="minorEastAsia" w:hAnsiTheme="minorEastAsia"/>
        </w:rPr>
        <w:t>—</w:t>
      </w:r>
      <w:r w:rsidRPr="00693D24">
        <w:rPr>
          <w:rFonts w:asciiTheme="minorEastAsia" w:eastAsiaTheme="minorEastAsia" w:hAnsiTheme="minorEastAsia" w:cs="Times New Roman"/>
        </w:rPr>
        <w:t>—</w:t>
      </w:r>
      <w:r w:rsidRPr="00691216">
        <w:rPr>
          <w:rFonts w:cs="Times New Roman"/>
        </w:rPr>
        <w:t>单元所在楼层层高</w:t>
      </w:r>
      <w:r w:rsidRPr="00691216">
        <w:rPr>
          <w:rFonts w:cs="Times New Roman" w:hint="eastAsia"/>
        </w:rPr>
        <w:t>（</w:t>
      </w:r>
      <w:r w:rsidRPr="00691216">
        <w:rPr>
          <w:rFonts w:cs="Times New Roman" w:hint="eastAsia"/>
        </w:rPr>
        <w:t>mm</w:t>
      </w:r>
      <w:r w:rsidRPr="00691216">
        <w:rPr>
          <w:rFonts w:cs="Times New Roman" w:hint="eastAsia"/>
        </w:rPr>
        <w:t>）</w:t>
      </w:r>
      <w:r w:rsidRPr="00691216">
        <w:rPr>
          <w:rFonts w:cs="Times New Roman"/>
        </w:rPr>
        <w:t>；</w:t>
      </w:r>
    </w:p>
    <w:p w14:paraId="3E65EF55" w14:textId="77777777" w:rsidR="00ED555C" w:rsidRPr="00691216" w:rsidRDefault="00ED555C" w:rsidP="00ED555C">
      <w:pPr>
        <w:pStyle w:val="affc"/>
        <w:rPr>
          <w:rFonts w:cs="Times New Roman"/>
        </w:rPr>
      </w:pPr>
      <w:r>
        <w:rPr>
          <w:i/>
        </w:rPr>
        <w:tab/>
      </w:r>
      <w:r w:rsidRPr="006979D5">
        <w:rPr>
          <w:i/>
        </w:rPr>
        <w:t>k</w:t>
      </w:r>
      <w:r w:rsidRPr="006979D5">
        <w:rPr>
          <w:vertAlign w:val="subscript"/>
        </w:rPr>
        <w:t>T</w:t>
      </w:r>
      <w:r>
        <w:rPr>
          <w:vertAlign w:val="subscript"/>
        </w:rPr>
        <w:tab/>
      </w:r>
      <w:r w:rsidRPr="00693D24">
        <w:rPr>
          <w:rFonts w:asciiTheme="minorEastAsia" w:eastAsiaTheme="minorEastAsia" w:hAnsiTheme="minorEastAsia"/>
        </w:rPr>
        <w:t>—</w:t>
      </w:r>
      <w:r w:rsidRPr="00693D24">
        <w:rPr>
          <w:rFonts w:asciiTheme="minorEastAsia" w:eastAsiaTheme="minorEastAsia" w:hAnsiTheme="minorEastAsia" w:cs="Times New Roman"/>
        </w:rPr>
        <w:t>—</w:t>
      </w:r>
      <w:r w:rsidRPr="00691216">
        <w:rPr>
          <w:rFonts w:cs="Times New Roman"/>
        </w:rPr>
        <w:t>与竖向构件剪跨比计算相关的系数，对于刚性楼盖取为</w:t>
      </w:r>
      <w:r w:rsidRPr="00691216">
        <w:rPr>
          <w:rFonts w:cs="Times New Roman"/>
        </w:rPr>
        <w:t>2.0</w:t>
      </w:r>
      <w:r w:rsidRPr="00691216">
        <w:rPr>
          <w:rFonts w:cs="Times New Roman"/>
        </w:rPr>
        <w:t>，对柔性楼盖取为</w:t>
      </w:r>
      <w:r w:rsidRPr="00691216">
        <w:rPr>
          <w:rFonts w:cs="Times New Roman" w:hint="eastAsia"/>
        </w:rPr>
        <w:t>1</w:t>
      </w:r>
      <w:r w:rsidRPr="00691216">
        <w:rPr>
          <w:rFonts w:cs="Times New Roman"/>
        </w:rPr>
        <w:t>.0</w:t>
      </w:r>
      <w:r w:rsidRPr="00691216">
        <w:rPr>
          <w:rFonts w:cs="Times New Roman"/>
        </w:rPr>
        <w:t>。</w:t>
      </w:r>
    </w:p>
    <w:p w14:paraId="679B52DD" w14:textId="77777777" w:rsidR="00ED555C" w:rsidRPr="00691216" w:rsidRDefault="00ED555C" w:rsidP="00ED555C">
      <w:pPr>
        <w:pStyle w:val="aff7"/>
        <w:ind w:firstLine="480"/>
        <w:rPr>
          <w:rFonts w:eastAsia="宋体" w:cs="Times New Roman"/>
          <w:kern w:val="2"/>
          <w:lang w:val="en-US"/>
        </w:rPr>
      </w:pPr>
      <w:r w:rsidRPr="0020708A">
        <w:rPr>
          <w:rFonts w:hint="eastAsia"/>
          <w:b/>
        </w:rPr>
        <w:t>3</w:t>
      </w:r>
      <w:r>
        <w:t xml:space="preserve">  </w:t>
      </w:r>
      <w:r w:rsidRPr="00691216">
        <w:rPr>
          <w:rFonts w:eastAsia="宋体" w:cs="Times New Roman" w:hint="eastAsia"/>
          <w:kern w:val="2"/>
          <w:lang w:val="en-US"/>
        </w:rPr>
        <w:t>可</w:t>
      </w:r>
      <w:r w:rsidRPr="00691216">
        <w:rPr>
          <w:rFonts w:eastAsia="宋体" w:cs="Times New Roman"/>
          <w:kern w:val="2"/>
          <w:lang w:val="en-US"/>
        </w:rPr>
        <w:t>根据</w:t>
      </w:r>
      <w:r w:rsidRPr="00691216">
        <w:rPr>
          <w:rFonts w:eastAsia="宋体" w:cs="Times New Roman" w:hint="eastAsia"/>
          <w:kern w:val="2"/>
          <w:lang w:val="en-US"/>
        </w:rPr>
        <w:t>单元底部截面的弯矩</w:t>
      </w:r>
      <w:r w:rsidRPr="00691216">
        <w:rPr>
          <w:rFonts w:eastAsia="宋体" w:cs="Times New Roman" w:hint="eastAsia"/>
          <w:kern w:val="2"/>
          <w:lang w:val="en-US"/>
        </w:rPr>
        <w:t>-</w:t>
      </w:r>
      <w:r w:rsidRPr="00691216">
        <w:rPr>
          <w:rFonts w:eastAsia="宋体" w:cs="Times New Roman" w:hint="eastAsia"/>
          <w:kern w:val="2"/>
          <w:lang w:val="en-US"/>
        </w:rPr>
        <w:t>曲率本构关系曲线计算单元的层间剪力</w:t>
      </w:r>
      <w:r w:rsidRPr="00691216">
        <w:rPr>
          <w:rFonts w:eastAsia="宋体" w:cs="Times New Roman" w:hint="eastAsia"/>
          <w:kern w:val="2"/>
          <w:lang w:val="en-US"/>
        </w:rPr>
        <w:t>-</w:t>
      </w:r>
      <w:r w:rsidRPr="00691216">
        <w:rPr>
          <w:rFonts w:eastAsia="宋体" w:cs="Times New Roman" w:hint="eastAsia"/>
          <w:kern w:val="2"/>
          <w:lang w:val="en-US"/>
        </w:rPr>
        <w:t>层间变形关系曲线，包括下列内容：</w:t>
      </w:r>
    </w:p>
    <w:p w14:paraId="4CC6D0F6" w14:textId="77777777" w:rsidR="00ED555C" w:rsidRPr="00691216" w:rsidRDefault="00ED555C" w:rsidP="00ED555C">
      <w:pPr>
        <w:pStyle w:val="aff8"/>
        <w:ind w:left="1380" w:hanging="540"/>
        <w:rPr>
          <w:rFonts w:eastAsia="宋体" w:cs="Times New Roman"/>
          <w:kern w:val="2"/>
          <w:lang w:val="en-US"/>
        </w:rPr>
      </w:pPr>
      <w:r w:rsidRPr="00CF4BB1">
        <w:rPr>
          <w:rFonts w:hint="eastAsia"/>
          <w:b/>
        </w:rPr>
        <w:t>1</w:t>
      </w:r>
      <w:r w:rsidRPr="00CF4BB1">
        <w:rPr>
          <w:rFonts w:hint="eastAsia"/>
          <w:b/>
        </w:rPr>
        <w:t>）</w:t>
      </w:r>
      <w:r>
        <w:rPr>
          <w:rFonts w:hint="eastAsia"/>
        </w:rPr>
        <w:t xml:space="preserve"> </w:t>
      </w:r>
      <w:r>
        <w:t xml:space="preserve"> </w:t>
      </w:r>
      <w:r w:rsidRPr="00691216">
        <w:rPr>
          <w:rFonts w:eastAsia="宋体" w:cs="Times New Roman" w:hint="eastAsia"/>
          <w:kern w:val="2"/>
          <w:lang w:val="en-US"/>
        </w:rPr>
        <w:t>在开裂点处可</w:t>
      </w:r>
      <w:r w:rsidRPr="00691216">
        <w:rPr>
          <w:rFonts w:eastAsia="宋体" w:cs="Times New Roman"/>
          <w:kern w:val="2"/>
          <w:lang w:val="en-US"/>
        </w:rPr>
        <w:t>按下列公式计算</w:t>
      </w:r>
      <w:r w:rsidRPr="00691216">
        <w:rPr>
          <w:rFonts w:eastAsia="宋体" w:cs="Times New Roman" w:hint="eastAsia"/>
          <w:kern w:val="2"/>
          <w:lang w:val="en-US"/>
        </w:rPr>
        <w:t>：</w:t>
      </w:r>
    </w:p>
    <w:p w14:paraId="024B3DB2" w14:textId="29937C32" w:rsidR="00ED555C" w:rsidRDefault="00ED555C" w:rsidP="00ED555C">
      <w:pPr>
        <w:pStyle w:val="affb"/>
      </w:pPr>
      <w:r>
        <w:tab/>
      </w:r>
      <w:r w:rsidR="00C223E0" w:rsidRPr="00025957">
        <w:rPr>
          <w:position w:val="-4"/>
        </w:rPr>
        <w:object w:dxaOrig="999" w:dyaOrig="680" w14:anchorId="0EC2DF68">
          <v:shape id="_x0000_i1174" type="#_x0000_t75" style="width:50.65pt;height:34.15pt" o:ole="">
            <v:imagedata r:id="rId290" o:title=""/>
          </v:shape>
          <o:OLEObject Type="Embed" ProgID="Equation.DSMT4" ShapeID="_x0000_i1174" DrawAspect="Content" ObjectID="_1763748985" r:id="rId291"/>
        </w:object>
      </w:r>
      <w:r>
        <w:tab/>
      </w:r>
      <w:r>
        <w:rPr>
          <w:rFonts w:hint="eastAsia"/>
        </w:rPr>
        <w:t>（</w:t>
      </w:r>
      <w:r>
        <w:t>B.2.4-4</w:t>
      </w:r>
      <w:r>
        <w:rPr>
          <w:rFonts w:hint="eastAsia"/>
        </w:rPr>
        <w:t>）</w:t>
      </w:r>
    </w:p>
    <w:p w14:paraId="1B8A7E5A" w14:textId="54AA7CEC" w:rsidR="00ED555C" w:rsidRDefault="00ED555C" w:rsidP="00ED555C">
      <w:pPr>
        <w:pStyle w:val="affb"/>
      </w:pPr>
      <w:r>
        <w:tab/>
      </w:r>
      <w:r w:rsidR="00C223E0" w:rsidRPr="00025957">
        <w:rPr>
          <w:position w:val="-4"/>
        </w:rPr>
        <w:object w:dxaOrig="1440" w:dyaOrig="660" w14:anchorId="1017F9F0">
          <v:shape id="_x0000_i1175" type="#_x0000_t75" style="width:1in;height:33.6pt" o:ole="">
            <v:imagedata r:id="rId292" o:title=""/>
          </v:shape>
          <o:OLEObject Type="Embed" ProgID="Equation.DSMT4" ShapeID="_x0000_i1175" DrawAspect="Content" ObjectID="_1763748986" r:id="rId293"/>
        </w:object>
      </w:r>
      <w:r>
        <w:tab/>
      </w:r>
      <w:r>
        <w:rPr>
          <w:rFonts w:hint="eastAsia"/>
        </w:rPr>
        <w:t>（</w:t>
      </w:r>
      <w:r>
        <w:t>B.2.4-5</w:t>
      </w:r>
      <w:r>
        <w:rPr>
          <w:rFonts w:hint="eastAsia"/>
        </w:rPr>
        <w:t>）</w:t>
      </w:r>
    </w:p>
    <w:p w14:paraId="2B1E0E60" w14:textId="6E5BBFBF" w:rsidR="00ED555C" w:rsidRDefault="00ED555C" w:rsidP="00ED555C">
      <w:pPr>
        <w:pStyle w:val="affd"/>
      </w:pPr>
      <w:r>
        <w:t>式中：</w:t>
      </w:r>
      <w:r>
        <w:tab/>
      </w:r>
      <w:r w:rsidR="00C223E0" w:rsidRPr="00C223E0">
        <w:rPr>
          <w:position w:val="-12"/>
        </w:rPr>
        <w:object w:dxaOrig="320" w:dyaOrig="360" w14:anchorId="3E5D3ED8">
          <v:shape id="_x0000_i1176" type="#_x0000_t75" style="width:16pt;height:18.65pt" o:ole="">
            <v:imagedata r:id="rId294" o:title=""/>
          </v:shape>
          <o:OLEObject Type="Embed" ProgID="Equation.DSMT4" ShapeID="_x0000_i1176" DrawAspect="Content" ObjectID="_1763748987" r:id="rId295"/>
        </w:object>
      </w:r>
      <w:r>
        <w:tab/>
      </w:r>
      <w:r w:rsidRPr="00693D24">
        <w:rPr>
          <w:rFonts w:asciiTheme="minorEastAsia" w:eastAsiaTheme="minorEastAsia" w:hAnsiTheme="minorEastAsia" w:cs="Times New Roman"/>
        </w:rPr>
        <w:t>——</w:t>
      </w:r>
      <w:r w:rsidRPr="00691216">
        <w:rPr>
          <w:rFonts w:cs="Times New Roman" w:hint="eastAsia"/>
        </w:rPr>
        <w:t>开裂点处的层间剪力（</w:t>
      </w:r>
      <w:r w:rsidRPr="00691216">
        <w:rPr>
          <w:rFonts w:cs="Times New Roman" w:hint="eastAsia"/>
        </w:rPr>
        <w:t>kN</w:t>
      </w:r>
      <w:r w:rsidRPr="00691216">
        <w:rPr>
          <w:rFonts w:cs="Times New Roman" w:hint="eastAsia"/>
        </w:rPr>
        <w:t>）</w:t>
      </w:r>
      <w:r w:rsidRPr="00691216">
        <w:rPr>
          <w:rFonts w:cs="Times New Roman"/>
        </w:rPr>
        <w:t>；</w:t>
      </w:r>
    </w:p>
    <w:p w14:paraId="3B1A54E3" w14:textId="1EB4190D" w:rsidR="00ED555C" w:rsidRPr="00691216" w:rsidRDefault="00ED555C" w:rsidP="00ED555C">
      <w:pPr>
        <w:pStyle w:val="affd"/>
        <w:rPr>
          <w:rFonts w:cs="Times New Roman"/>
        </w:rPr>
      </w:pPr>
      <w:r>
        <w:tab/>
      </w:r>
      <w:r w:rsidR="00C223E0" w:rsidRPr="00C223E0">
        <w:rPr>
          <w:position w:val="-12"/>
        </w:rPr>
        <w:object w:dxaOrig="420" w:dyaOrig="360" w14:anchorId="621EC004">
          <v:shape id="_x0000_i1177" type="#_x0000_t75" style="width:20.8pt;height:18.65pt" o:ole="">
            <v:imagedata r:id="rId296" o:title=""/>
          </v:shape>
          <o:OLEObject Type="Embed" ProgID="Equation.DSMT4" ShapeID="_x0000_i1177" DrawAspect="Content" ObjectID="_1763748988" r:id="rId297"/>
        </w:object>
      </w:r>
      <w:r>
        <w:tab/>
      </w:r>
      <w:r w:rsidRPr="00693D24">
        <w:rPr>
          <w:rFonts w:asciiTheme="minorEastAsia" w:eastAsiaTheme="minorEastAsia" w:hAnsiTheme="minorEastAsia" w:cs="Times New Roman"/>
        </w:rPr>
        <w:t>——</w:t>
      </w:r>
      <w:r w:rsidRPr="00691216">
        <w:rPr>
          <w:rFonts w:cs="Times New Roman" w:hint="eastAsia"/>
        </w:rPr>
        <w:t>开裂点处单元底部截面的弯矩（</w:t>
      </w:r>
      <w:r w:rsidRPr="00691216">
        <w:rPr>
          <w:rFonts w:cs="Times New Roman" w:hint="eastAsia"/>
        </w:rPr>
        <w:t>kN</w:t>
      </w:r>
      <w:r w:rsidRPr="005F2C3A">
        <w:rPr>
          <w:rFonts w:cs="Times New Roman"/>
        </w:rPr>
        <w:t>·</w:t>
      </w:r>
      <w:r w:rsidRPr="00691216">
        <w:rPr>
          <w:rFonts w:cs="Times New Roman" w:hint="eastAsia"/>
        </w:rPr>
        <w:t>m</w:t>
      </w:r>
      <w:r w:rsidRPr="00691216">
        <w:rPr>
          <w:rFonts w:cs="Times New Roman" w:hint="eastAsia"/>
        </w:rPr>
        <w:t>）；</w:t>
      </w:r>
    </w:p>
    <w:p w14:paraId="7C376466" w14:textId="158F4D7B" w:rsidR="00ED555C" w:rsidRPr="00691216" w:rsidRDefault="00ED555C" w:rsidP="00ED555C">
      <w:pPr>
        <w:pStyle w:val="affd"/>
        <w:rPr>
          <w:rFonts w:cs="Times New Roman"/>
        </w:rPr>
      </w:pPr>
      <w:r>
        <w:tab/>
      </w:r>
      <w:r w:rsidR="00C223E0" w:rsidRPr="00C223E0">
        <w:rPr>
          <w:position w:val="-12"/>
        </w:rPr>
        <w:object w:dxaOrig="340" w:dyaOrig="360" w14:anchorId="431558A1">
          <v:shape id="_x0000_i1178" type="#_x0000_t75" style="width:17.05pt;height:18.65pt" o:ole="">
            <v:imagedata r:id="rId298" o:title=""/>
          </v:shape>
          <o:OLEObject Type="Embed" ProgID="Equation.DSMT4" ShapeID="_x0000_i1178" DrawAspect="Content" ObjectID="_1763748989" r:id="rId299"/>
        </w:object>
      </w:r>
      <w:r>
        <w:tab/>
      </w:r>
      <w:r w:rsidRPr="00693D24">
        <w:rPr>
          <w:rFonts w:asciiTheme="minorEastAsia" w:eastAsiaTheme="minorEastAsia" w:hAnsiTheme="minorEastAsia" w:cs="Times New Roman"/>
        </w:rPr>
        <w:t>——</w:t>
      </w:r>
      <w:r w:rsidRPr="00691216">
        <w:rPr>
          <w:rFonts w:cs="Times New Roman" w:hint="eastAsia"/>
        </w:rPr>
        <w:t>开裂点处的层间变形（</w:t>
      </w:r>
      <w:r w:rsidRPr="00691216">
        <w:rPr>
          <w:rFonts w:cs="Times New Roman" w:hint="eastAsia"/>
        </w:rPr>
        <w:t>m</w:t>
      </w:r>
      <w:r w:rsidRPr="00691216">
        <w:rPr>
          <w:rFonts w:cs="Times New Roman" w:hint="eastAsia"/>
        </w:rPr>
        <w:t>）；</w:t>
      </w:r>
    </w:p>
    <w:p w14:paraId="74139862" w14:textId="0F5B826F" w:rsidR="00ED555C" w:rsidRPr="005F2C3A" w:rsidRDefault="00ED555C" w:rsidP="00ED555C">
      <w:pPr>
        <w:pStyle w:val="affd"/>
      </w:pPr>
      <w:r>
        <w:tab/>
      </w:r>
      <w:r w:rsidR="00C223E0" w:rsidRPr="00C223E0">
        <w:rPr>
          <w:position w:val="-12"/>
        </w:rPr>
        <w:object w:dxaOrig="300" w:dyaOrig="360" w14:anchorId="38CF29E1">
          <v:shape id="_x0000_i1179" type="#_x0000_t75" style="width:14.95pt;height:18.65pt" o:ole="">
            <v:imagedata r:id="rId300" o:title=""/>
          </v:shape>
          <o:OLEObject Type="Embed" ProgID="Equation.DSMT4" ShapeID="_x0000_i1179" DrawAspect="Content" ObjectID="_1763748990" r:id="rId301"/>
        </w:object>
      </w:r>
      <w:r>
        <w:tab/>
      </w:r>
      <w:r w:rsidRPr="00693D24">
        <w:rPr>
          <w:rFonts w:asciiTheme="minorEastAsia" w:eastAsiaTheme="minorEastAsia" w:hAnsiTheme="minorEastAsia" w:cs="Times New Roman"/>
        </w:rPr>
        <w:t>——</w:t>
      </w:r>
      <w:r>
        <w:rPr>
          <w:rFonts w:hint="eastAsia"/>
        </w:rPr>
        <w:t>开</w:t>
      </w:r>
      <w:r w:rsidRPr="00884724">
        <w:rPr>
          <w:rFonts w:cs="Times New Roman" w:hint="eastAsia"/>
        </w:rPr>
        <w:t>裂点处单元底部截面的曲率</w:t>
      </w:r>
      <w:r>
        <w:rPr>
          <w:rFonts w:hint="eastAsia"/>
        </w:rPr>
        <w:t>（</w:t>
      </w:r>
      <w:r>
        <w:rPr>
          <w:rFonts w:hint="eastAsia"/>
        </w:rPr>
        <w:t>m</w:t>
      </w:r>
      <w:r w:rsidRPr="005F2C3A">
        <w:rPr>
          <w:rFonts w:hint="eastAsia"/>
          <w:vertAlign w:val="superscript"/>
        </w:rPr>
        <w:t>-1</w:t>
      </w:r>
      <w:r>
        <w:rPr>
          <w:rFonts w:hint="eastAsia"/>
        </w:rPr>
        <w:t>）。</w:t>
      </w:r>
    </w:p>
    <w:p w14:paraId="2EC9E735" w14:textId="77777777" w:rsidR="00ED555C" w:rsidRPr="00691216" w:rsidRDefault="00ED555C" w:rsidP="00ED555C">
      <w:pPr>
        <w:pStyle w:val="aff8"/>
        <w:ind w:left="1380" w:hanging="540"/>
        <w:rPr>
          <w:rFonts w:eastAsia="宋体" w:cs="Times New Roman"/>
          <w:kern w:val="2"/>
          <w:lang w:val="en-US"/>
        </w:rPr>
      </w:pPr>
      <w:r w:rsidRPr="00CF4BB1">
        <w:rPr>
          <w:rFonts w:hint="eastAsia"/>
          <w:b/>
        </w:rPr>
        <w:t>2</w:t>
      </w:r>
      <w:r w:rsidRPr="00CF4BB1">
        <w:rPr>
          <w:rFonts w:hint="eastAsia"/>
          <w:b/>
        </w:rPr>
        <w:t>）</w:t>
      </w:r>
      <w:r>
        <w:rPr>
          <w:rFonts w:hint="eastAsia"/>
        </w:rPr>
        <w:t xml:space="preserve"> </w:t>
      </w:r>
      <w:r>
        <w:t xml:space="preserve"> </w:t>
      </w:r>
      <w:r w:rsidRPr="00884724">
        <w:rPr>
          <w:rFonts w:eastAsia="宋体" w:cs="Times New Roman"/>
          <w:kern w:val="2"/>
          <w:lang w:val="en-US"/>
        </w:rPr>
        <w:t>在屈服点处</w:t>
      </w:r>
      <w:r w:rsidRPr="00884724">
        <w:rPr>
          <w:rFonts w:eastAsia="宋体" w:cs="Times New Roman" w:hint="eastAsia"/>
          <w:kern w:val="2"/>
          <w:lang w:val="en-US"/>
        </w:rPr>
        <w:t>可</w:t>
      </w:r>
      <w:r w:rsidRPr="00884724">
        <w:rPr>
          <w:rFonts w:eastAsia="宋体" w:cs="Times New Roman"/>
          <w:kern w:val="2"/>
          <w:lang w:val="en-US"/>
        </w:rPr>
        <w:t>按下列公式计算</w:t>
      </w:r>
      <w:r w:rsidRPr="00691216">
        <w:rPr>
          <w:rFonts w:eastAsia="宋体" w:cs="Times New Roman"/>
          <w:kern w:val="2"/>
          <w:lang w:val="en-US"/>
        </w:rPr>
        <w:t>：</w:t>
      </w:r>
    </w:p>
    <w:p w14:paraId="12B79C9F" w14:textId="7DDBEB5D" w:rsidR="00ED555C" w:rsidRDefault="00ED555C" w:rsidP="00ED555C">
      <w:pPr>
        <w:pStyle w:val="affb"/>
      </w:pPr>
      <w:r>
        <w:tab/>
      </w:r>
      <w:r w:rsidR="00C223E0" w:rsidRPr="00025957">
        <w:rPr>
          <w:position w:val="-4"/>
        </w:rPr>
        <w:object w:dxaOrig="920" w:dyaOrig="720" w14:anchorId="4E0ED583">
          <v:shape id="_x0000_i1180" type="#_x0000_t75" style="width:45.85pt;height:36.25pt" o:ole="">
            <v:imagedata r:id="rId302" o:title=""/>
          </v:shape>
          <o:OLEObject Type="Embed" ProgID="Equation.DSMT4" ShapeID="_x0000_i1180" DrawAspect="Content" ObjectID="_1763748991" r:id="rId303"/>
        </w:object>
      </w:r>
      <w:r>
        <w:tab/>
      </w:r>
      <w:r>
        <w:rPr>
          <w:rFonts w:hint="eastAsia"/>
        </w:rPr>
        <w:t>（</w:t>
      </w:r>
      <w:r>
        <w:t>B.2.4-6</w:t>
      </w:r>
      <w:r>
        <w:rPr>
          <w:rFonts w:hint="eastAsia"/>
        </w:rPr>
        <w:t>）</w:t>
      </w:r>
    </w:p>
    <w:p w14:paraId="2900345D" w14:textId="3ED8ED71" w:rsidR="00ED555C" w:rsidRDefault="00ED555C" w:rsidP="00ED555C">
      <w:pPr>
        <w:pStyle w:val="affb"/>
        <w:textAlignment w:val="baseline"/>
      </w:pPr>
      <w:r>
        <w:tab/>
      </w:r>
      <w:r w:rsidR="00C223E0" w:rsidRPr="00C223E0">
        <w:rPr>
          <w:position w:val="-24"/>
        </w:rPr>
        <w:object w:dxaOrig="2220" w:dyaOrig="720" w14:anchorId="6D0591E3">
          <v:shape id="_x0000_i1181" type="#_x0000_t75" style="width:110.95pt;height:36.25pt" o:ole="">
            <v:imagedata r:id="rId304" o:title=""/>
          </v:shape>
          <o:OLEObject Type="Embed" ProgID="Equation.DSMT4" ShapeID="_x0000_i1181" DrawAspect="Content" ObjectID="_1763748992" r:id="rId305"/>
        </w:object>
      </w:r>
      <w:r>
        <w:tab/>
      </w:r>
      <w:r>
        <w:rPr>
          <w:rFonts w:hint="eastAsia"/>
        </w:rPr>
        <w:t>（</w:t>
      </w:r>
      <w:r>
        <w:t>B.2.4-7</w:t>
      </w:r>
      <w:r>
        <w:rPr>
          <w:rFonts w:hint="eastAsia"/>
        </w:rPr>
        <w:t>）</w:t>
      </w:r>
    </w:p>
    <w:p w14:paraId="07E59AE5" w14:textId="6BC9C0B5" w:rsidR="00ED555C" w:rsidRPr="00884724" w:rsidRDefault="00ED555C" w:rsidP="00ED555C">
      <w:pPr>
        <w:pStyle w:val="affd"/>
        <w:rPr>
          <w:rFonts w:cs="Times New Roman"/>
        </w:rPr>
      </w:pPr>
      <w:r>
        <w:t>式中：</w:t>
      </w:r>
      <w:r>
        <w:tab/>
      </w:r>
      <w:r w:rsidR="00C223E0" w:rsidRPr="00C223E0">
        <w:rPr>
          <w:position w:val="-14"/>
        </w:rPr>
        <w:object w:dxaOrig="300" w:dyaOrig="380" w14:anchorId="3BFEADFE">
          <v:shape id="_x0000_i1182" type="#_x0000_t75" style="width:14.95pt;height:19.2pt" o:ole="">
            <v:imagedata r:id="rId306" o:title=""/>
          </v:shape>
          <o:OLEObject Type="Embed" ProgID="Equation.DSMT4" ShapeID="_x0000_i1182" DrawAspect="Content" ObjectID="_1763748993" r:id="rId307"/>
        </w:object>
      </w:r>
      <w:r>
        <w:tab/>
      </w:r>
      <w:r w:rsidRPr="00693D24">
        <w:rPr>
          <w:rFonts w:asciiTheme="minorEastAsia" w:eastAsiaTheme="minorEastAsia" w:hAnsiTheme="minorEastAsia" w:cs="Times New Roman"/>
        </w:rPr>
        <w:t>——</w:t>
      </w:r>
      <w:r w:rsidRPr="00884724">
        <w:rPr>
          <w:rFonts w:cs="Times New Roman"/>
        </w:rPr>
        <w:t>屈服点</w:t>
      </w:r>
      <w:r w:rsidRPr="00884724">
        <w:rPr>
          <w:rFonts w:cs="Times New Roman" w:hint="eastAsia"/>
        </w:rPr>
        <w:t>处的层间剪力（</w:t>
      </w:r>
      <w:r w:rsidRPr="00884724">
        <w:rPr>
          <w:rFonts w:cs="Times New Roman" w:hint="eastAsia"/>
        </w:rPr>
        <w:t>kN</w:t>
      </w:r>
      <w:r w:rsidRPr="00884724">
        <w:rPr>
          <w:rFonts w:cs="Times New Roman" w:hint="eastAsia"/>
        </w:rPr>
        <w:t>）</w:t>
      </w:r>
      <w:r w:rsidRPr="00884724">
        <w:rPr>
          <w:rFonts w:cs="Times New Roman"/>
        </w:rPr>
        <w:t>；</w:t>
      </w:r>
    </w:p>
    <w:p w14:paraId="0E740522" w14:textId="356B7BDC" w:rsidR="00ED555C" w:rsidRPr="00884724" w:rsidRDefault="00ED555C" w:rsidP="00ED555C">
      <w:pPr>
        <w:pStyle w:val="affd"/>
        <w:rPr>
          <w:rFonts w:cs="Times New Roman"/>
        </w:rPr>
      </w:pPr>
      <w:r>
        <w:tab/>
      </w:r>
      <w:r w:rsidR="00C223E0" w:rsidRPr="00C223E0">
        <w:rPr>
          <w:position w:val="-14"/>
        </w:rPr>
        <w:object w:dxaOrig="380" w:dyaOrig="380" w14:anchorId="370A7531">
          <v:shape id="_x0000_i1183" type="#_x0000_t75" style="width:19.2pt;height:19.2pt" o:ole="">
            <v:imagedata r:id="rId308" o:title=""/>
          </v:shape>
          <o:OLEObject Type="Embed" ProgID="Equation.DSMT4" ShapeID="_x0000_i1183" DrawAspect="Content" ObjectID="_1763748994" r:id="rId309"/>
        </w:object>
      </w:r>
      <w:r>
        <w:tab/>
      </w:r>
      <w:r w:rsidRPr="00693D24">
        <w:rPr>
          <w:rFonts w:asciiTheme="minorEastAsia" w:eastAsiaTheme="minorEastAsia" w:hAnsiTheme="minorEastAsia" w:cs="Times New Roman"/>
        </w:rPr>
        <w:t>——</w:t>
      </w:r>
      <w:r w:rsidRPr="00884724">
        <w:rPr>
          <w:rFonts w:cs="Times New Roman"/>
        </w:rPr>
        <w:t>屈服点</w:t>
      </w:r>
      <w:r w:rsidRPr="00884724">
        <w:rPr>
          <w:rFonts w:cs="Times New Roman" w:hint="eastAsia"/>
        </w:rPr>
        <w:t>处单元底部截面的弯矩（</w:t>
      </w:r>
      <w:r w:rsidRPr="00884724">
        <w:rPr>
          <w:rFonts w:cs="Times New Roman" w:hint="eastAsia"/>
        </w:rPr>
        <w:t>kN</w:t>
      </w:r>
      <w:r w:rsidRPr="00884724">
        <w:rPr>
          <w:rFonts w:cs="Times New Roman"/>
        </w:rPr>
        <w:t>·</w:t>
      </w:r>
      <w:r w:rsidRPr="00884724">
        <w:rPr>
          <w:rFonts w:cs="Times New Roman" w:hint="eastAsia"/>
        </w:rPr>
        <w:t>m</w:t>
      </w:r>
      <w:r w:rsidRPr="00884724">
        <w:rPr>
          <w:rFonts w:cs="Times New Roman" w:hint="eastAsia"/>
        </w:rPr>
        <w:t>）；</w:t>
      </w:r>
    </w:p>
    <w:p w14:paraId="13F596D6" w14:textId="2FD984BF" w:rsidR="00ED555C" w:rsidRPr="00884724" w:rsidRDefault="00ED555C" w:rsidP="00ED555C">
      <w:pPr>
        <w:pStyle w:val="affd"/>
        <w:rPr>
          <w:rFonts w:cs="Times New Roman"/>
        </w:rPr>
      </w:pPr>
      <w:r>
        <w:lastRenderedPageBreak/>
        <w:tab/>
      </w:r>
      <w:r w:rsidR="00C223E0" w:rsidRPr="00C223E0">
        <w:rPr>
          <w:position w:val="-14"/>
        </w:rPr>
        <w:object w:dxaOrig="320" w:dyaOrig="380" w14:anchorId="46FA74BD">
          <v:shape id="_x0000_i1184" type="#_x0000_t75" style="width:16pt;height:19.2pt" o:ole="">
            <v:imagedata r:id="rId310" o:title=""/>
          </v:shape>
          <o:OLEObject Type="Embed" ProgID="Equation.DSMT4" ShapeID="_x0000_i1184" DrawAspect="Content" ObjectID="_1763748995" r:id="rId311"/>
        </w:object>
      </w:r>
      <w:r>
        <w:tab/>
      </w:r>
      <w:r w:rsidRPr="00693D24">
        <w:rPr>
          <w:rFonts w:asciiTheme="minorEastAsia" w:eastAsiaTheme="minorEastAsia" w:hAnsiTheme="minorEastAsia" w:cs="Times New Roman"/>
        </w:rPr>
        <w:t>——</w:t>
      </w:r>
      <w:r w:rsidRPr="00884724">
        <w:rPr>
          <w:rFonts w:cs="Times New Roman"/>
        </w:rPr>
        <w:t>屈服点</w:t>
      </w:r>
      <w:r w:rsidRPr="00884724">
        <w:rPr>
          <w:rFonts w:cs="Times New Roman" w:hint="eastAsia"/>
        </w:rPr>
        <w:t>处的层间变形（</w:t>
      </w:r>
      <w:r w:rsidRPr="00884724">
        <w:rPr>
          <w:rFonts w:cs="Times New Roman" w:hint="eastAsia"/>
        </w:rPr>
        <w:t>m</w:t>
      </w:r>
      <w:r w:rsidRPr="00884724">
        <w:rPr>
          <w:rFonts w:cs="Times New Roman" w:hint="eastAsia"/>
        </w:rPr>
        <w:t>）；</w:t>
      </w:r>
    </w:p>
    <w:p w14:paraId="4FA84D08" w14:textId="21854332" w:rsidR="00ED555C" w:rsidRPr="005F2C3A" w:rsidRDefault="00ED555C" w:rsidP="00ED555C">
      <w:pPr>
        <w:pStyle w:val="affd"/>
      </w:pPr>
      <w:r>
        <w:tab/>
      </w:r>
      <w:r w:rsidR="00C223E0" w:rsidRPr="00C223E0">
        <w:rPr>
          <w:position w:val="-14"/>
        </w:rPr>
        <w:object w:dxaOrig="260" w:dyaOrig="380" w14:anchorId="18F0D80F">
          <v:shape id="_x0000_i1185" type="#_x0000_t75" style="width:12.8pt;height:19.2pt" o:ole="">
            <v:imagedata r:id="rId312" o:title=""/>
          </v:shape>
          <o:OLEObject Type="Embed" ProgID="Equation.DSMT4" ShapeID="_x0000_i1185" DrawAspect="Content" ObjectID="_1763748996" r:id="rId313"/>
        </w:object>
      </w:r>
      <w:r>
        <w:tab/>
      </w:r>
      <w:r w:rsidRPr="00693D24">
        <w:rPr>
          <w:rFonts w:asciiTheme="minorEastAsia" w:eastAsiaTheme="minorEastAsia" w:hAnsiTheme="minorEastAsia" w:cs="Times New Roman"/>
        </w:rPr>
        <w:t>——</w:t>
      </w:r>
      <w:r w:rsidRPr="00884724">
        <w:rPr>
          <w:rFonts w:cs="Times New Roman"/>
        </w:rPr>
        <w:t>屈服点</w:t>
      </w:r>
      <w:r w:rsidRPr="00884724">
        <w:rPr>
          <w:rFonts w:cs="Times New Roman" w:hint="eastAsia"/>
        </w:rPr>
        <w:t>处单元底部截面的曲率</w:t>
      </w:r>
      <w:r>
        <w:rPr>
          <w:rFonts w:hint="eastAsia"/>
        </w:rPr>
        <w:t>（</w:t>
      </w:r>
      <w:r>
        <w:rPr>
          <w:rFonts w:hint="eastAsia"/>
        </w:rPr>
        <w:t>m</w:t>
      </w:r>
      <w:r w:rsidRPr="005F2C3A">
        <w:rPr>
          <w:rFonts w:hint="eastAsia"/>
          <w:vertAlign w:val="superscript"/>
        </w:rPr>
        <w:t>-1</w:t>
      </w:r>
      <w:r>
        <w:rPr>
          <w:rFonts w:hint="eastAsia"/>
        </w:rPr>
        <w:t>）。</w:t>
      </w:r>
    </w:p>
    <w:p w14:paraId="06A01C14" w14:textId="77777777" w:rsidR="00ED555C" w:rsidRPr="00691216" w:rsidRDefault="00ED555C" w:rsidP="00ED555C">
      <w:pPr>
        <w:pStyle w:val="aff8"/>
        <w:ind w:left="1380" w:hanging="540"/>
        <w:rPr>
          <w:rFonts w:eastAsia="宋体" w:cstheme="minorBidi"/>
          <w:kern w:val="2"/>
          <w:lang w:val="en-US"/>
        </w:rPr>
      </w:pPr>
      <w:r w:rsidRPr="00CF4BB1">
        <w:rPr>
          <w:rFonts w:hint="eastAsia"/>
          <w:b/>
        </w:rPr>
        <w:t>3</w:t>
      </w:r>
      <w:r w:rsidRPr="00CF4BB1">
        <w:rPr>
          <w:rFonts w:hint="eastAsia"/>
          <w:b/>
        </w:rPr>
        <w:t>）</w:t>
      </w:r>
      <w:r>
        <w:rPr>
          <w:rFonts w:hint="eastAsia"/>
        </w:rPr>
        <w:t xml:space="preserve"> </w:t>
      </w:r>
      <w:r>
        <w:t xml:space="preserve"> </w:t>
      </w:r>
      <w:r w:rsidRPr="00884724">
        <w:rPr>
          <w:rFonts w:eastAsia="宋体" w:cs="Times New Roman"/>
          <w:kern w:val="2"/>
          <w:lang w:val="en-US"/>
        </w:rPr>
        <w:t>在极限点处</w:t>
      </w:r>
      <w:r w:rsidRPr="00884724">
        <w:rPr>
          <w:rFonts w:eastAsia="宋体" w:cs="Times New Roman" w:hint="eastAsia"/>
          <w:kern w:val="2"/>
          <w:lang w:val="en-US"/>
        </w:rPr>
        <w:t>可</w:t>
      </w:r>
      <w:r w:rsidRPr="00884724">
        <w:rPr>
          <w:rFonts w:eastAsia="宋体" w:cs="Times New Roman"/>
          <w:kern w:val="2"/>
          <w:lang w:val="en-US"/>
        </w:rPr>
        <w:t>按下列公式计算：</w:t>
      </w:r>
    </w:p>
    <w:p w14:paraId="4761DB85" w14:textId="5C9151F0" w:rsidR="00ED555C" w:rsidRDefault="00ED555C" w:rsidP="00ED555C">
      <w:pPr>
        <w:pStyle w:val="affb"/>
      </w:pPr>
      <w:r>
        <w:tab/>
      </w:r>
      <w:r w:rsidR="00C223E0" w:rsidRPr="00025957">
        <w:rPr>
          <w:position w:val="-4"/>
        </w:rPr>
        <w:object w:dxaOrig="920" w:dyaOrig="680" w14:anchorId="7F281CDC">
          <v:shape id="_x0000_i1186" type="#_x0000_t75" style="width:45.85pt;height:34.15pt" o:ole="">
            <v:imagedata r:id="rId314" o:title=""/>
          </v:shape>
          <o:OLEObject Type="Embed" ProgID="Equation.DSMT4" ShapeID="_x0000_i1186" DrawAspect="Content" ObjectID="_1763748997" r:id="rId315"/>
        </w:object>
      </w:r>
      <w:r>
        <w:tab/>
      </w:r>
      <w:r>
        <w:rPr>
          <w:rFonts w:hint="eastAsia"/>
        </w:rPr>
        <w:t>（</w:t>
      </w:r>
      <w:r>
        <w:t>B.2.4-8</w:t>
      </w:r>
      <w:r>
        <w:rPr>
          <w:rFonts w:hint="eastAsia"/>
        </w:rPr>
        <w:t>）</w:t>
      </w:r>
    </w:p>
    <w:p w14:paraId="102F5642" w14:textId="32A19EBF" w:rsidR="00ED555C" w:rsidRDefault="00ED555C" w:rsidP="00ED555C">
      <w:pPr>
        <w:pStyle w:val="affb"/>
      </w:pPr>
      <w:r>
        <w:tab/>
      </w:r>
      <w:r w:rsidR="00C223E0" w:rsidRPr="00025957">
        <w:rPr>
          <w:position w:val="-4"/>
        </w:rPr>
        <w:object w:dxaOrig="4180" w:dyaOrig="720" w14:anchorId="38C87632">
          <v:shape id="_x0000_i1187" type="#_x0000_t75" style="width:209.6pt;height:36.25pt" o:ole="">
            <v:imagedata r:id="rId316" o:title=""/>
          </v:shape>
          <o:OLEObject Type="Embed" ProgID="Equation.DSMT4" ShapeID="_x0000_i1187" DrawAspect="Content" ObjectID="_1763748998" r:id="rId317"/>
        </w:object>
      </w:r>
      <w:r>
        <w:tab/>
      </w:r>
      <w:r>
        <w:rPr>
          <w:rFonts w:hint="eastAsia"/>
        </w:rPr>
        <w:t>（</w:t>
      </w:r>
      <w:r>
        <w:t>B.2.4-9</w:t>
      </w:r>
      <w:r>
        <w:rPr>
          <w:rFonts w:hint="eastAsia"/>
        </w:rPr>
        <w:t>）</w:t>
      </w:r>
    </w:p>
    <w:p w14:paraId="030CECC2" w14:textId="50B3D4AD" w:rsidR="00ED555C" w:rsidRDefault="00ED555C" w:rsidP="00ED555C">
      <w:pPr>
        <w:pStyle w:val="affd"/>
      </w:pPr>
      <w:r>
        <w:t>式中：</w:t>
      </w:r>
      <w:r>
        <w:tab/>
      </w:r>
      <w:r w:rsidR="00C223E0" w:rsidRPr="00C223E0">
        <w:rPr>
          <w:position w:val="-12"/>
        </w:rPr>
        <w:object w:dxaOrig="300" w:dyaOrig="360" w14:anchorId="5DAAE359">
          <v:shape id="_x0000_i1188" type="#_x0000_t75" style="width:14.95pt;height:18.65pt" o:ole="">
            <v:imagedata r:id="rId318" o:title=""/>
          </v:shape>
          <o:OLEObject Type="Embed" ProgID="Equation.DSMT4" ShapeID="_x0000_i1188" DrawAspect="Content" ObjectID="_1763748999" r:id="rId319"/>
        </w:object>
      </w:r>
      <w:r>
        <w:tab/>
      </w:r>
      <w:r w:rsidRPr="00693D24">
        <w:rPr>
          <w:rFonts w:asciiTheme="minorEastAsia" w:eastAsiaTheme="minorEastAsia" w:hAnsiTheme="minorEastAsia" w:cs="Times New Roman"/>
        </w:rPr>
        <w:t>——</w:t>
      </w:r>
      <w:r w:rsidRPr="00884724">
        <w:rPr>
          <w:rFonts w:cs="Times New Roman"/>
        </w:rPr>
        <w:t>极限点</w:t>
      </w:r>
      <w:r w:rsidRPr="00884724">
        <w:rPr>
          <w:rFonts w:cs="Times New Roman" w:hint="eastAsia"/>
        </w:rPr>
        <w:t>处的层间剪力（</w:t>
      </w:r>
      <w:r w:rsidRPr="00884724">
        <w:rPr>
          <w:rFonts w:cs="Times New Roman" w:hint="eastAsia"/>
        </w:rPr>
        <w:t>kN</w:t>
      </w:r>
      <w:r w:rsidRPr="00884724">
        <w:rPr>
          <w:rFonts w:cs="Times New Roman" w:hint="eastAsia"/>
        </w:rPr>
        <w:t>）</w:t>
      </w:r>
      <w:r w:rsidRPr="00884724">
        <w:rPr>
          <w:rFonts w:cs="Times New Roman"/>
        </w:rPr>
        <w:t>；</w:t>
      </w:r>
    </w:p>
    <w:p w14:paraId="21E38C98" w14:textId="54747F34" w:rsidR="00ED555C" w:rsidRPr="00884724" w:rsidRDefault="00ED555C" w:rsidP="00ED555C">
      <w:pPr>
        <w:pStyle w:val="affd"/>
        <w:rPr>
          <w:rFonts w:cs="Times New Roman"/>
        </w:rPr>
      </w:pPr>
      <w:r>
        <w:tab/>
      </w:r>
      <w:r w:rsidR="00C223E0" w:rsidRPr="00C223E0">
        <w:rPr>
          <w:position w:val="-12"/>
        </w:rPr>
        <w:object w:dxaOrig="380" w:dyaOrig="360" w14:anchorId="7E1DCAEE">
          <v:shape id="_x0000_i1189" type="#_x0000_t75" style="width:19.2pt;height:18.65pt" o:ole="">
            <v:imagedata r:id="rId320" o:title=""/>
          </v:shape>
          <o:OLEObject Type="Embed" ProgID="Equation.DSMT4" ShapeID="_x0000_i1189" DrawAspect="Content" ObjectID="_1763749000" r:id="rId321"/>
        </w:object>
      </w:r>
      <w:r>
        <w:tab/>
      </w:r>
      <w:r w:rsidRPr="00693D24">
        <w:rPr>
          <w:rFonts w:asciiTheme="minorEastAsia" w:eastAsiaTheme="minorEastAsia" w:hAnsiTheme="minorEastAsia" w:cs="Times New Roman"/>
        </w:rPr>
        <w:t>——</w:t>
      </w:r>
      <w:r w:rsidRPr="00884724">
        <w:rPr>
          <w:rFonts w:cs="Times New Roman"/>
        </w:rPr>
        <w:t>极限点</w:t>
      </w:r>
      <w:r w:rsidRPr="00884724">
        <w:rPr>
          <w:rFonts w:cs="Times New Roman" w:hint="eastAsia"/>
        </w:rPr>
        <w:t>处单元底部截面的弯矩（</w:t>
      </w:r>
      <w:r w:rsidRPr="00884724">
        <w:rPr>
          <w:rFonts w:cs="Times New Roman" w:hint="eastAsia"/>
        </w:rPr>
        <w:t>kN</w:t>
      </w:r>
      <w:r w:rsidRPr="00884724">
        <w:rPr>
          <w:rFonts w:cs="Times New Roman"/>
        </w:rPr>
        <w:t>·</w:t>
      </w:r>
      <w:r w:rsidRPr="00884724">
        <w:rPr>
          <w:rFonts w:cs="Times New Roman" w:hint="eastAsia"/>
        </w:rPr>
        <w:t>m</w:t>
      </w:r>
      <w:r w:rsidRPr="00884724">
        <w:rPr>
          <w:rFonts w:cs="Times New Roman" w:hint="eastAsia"/>
        </w:rPr>
        <w:t>）；</w:t>
      </w:r>
    </w:p>
    <w:p w14:paraId="31956CF4" w14:textId="5A8E574F" w:rsidR="00ED555C" w:rsidRDefault="00ED555C" w:rsidP="00ED555C">
      <w:pPr>
        <w:pStyle w:val="affd"/>
      </w:pPr>
      <w:r>
        <w:tab/>
      </w:r>
      <w:r w:rsidR="00C223E0" w:rsidRPr="00C223E0">
        <w:rPr>
          <w:position w:val="-12"/>
        </w:rPr>
        <w:object w:dxaOrig="320" w:dyaOrig="360" w14:anchorId="70DABFF8">
          <v:shape id="_x0000_i1190" type="#_x0000_t75" style="width:16pt;height:18.65pt" o:ole="">
            <v:imagedata r:id="rId322" o:title=""/>
          </v:shape>
          <o:OLEObject Type="Embed" ProgID="Equation.DSMT4" ShapeID="_x0000_i1190" DrawAspect="Content" ObjectID="_1763749001" r:id="rId323"/>
        </w:object>
      </w:r>
      <w:r>
        <w:tab/>
      </w:r>
      <w:r w:rsidRPr="00693D24">
        <w:rPr>
          <w:rFonts w:asciiTheme="minorEastAsia" w:eastAsiaTheme="minorEastAsia" w:hAnsiTheme="minorEastAsia" w:cs="Times New Roman"/>
        </w:rPr>
        <w:t>——</w:t>
      </w:r>
      <w:r w:rsidRPr="00884724">
        <w:rPr>
          <w:rFonts w:cs="Times New Roman"/>
        </w:rPr>
        <w:t>极限点</w:t>
      </w:r>
      <w:r w:rsidRPr="00884724">
        <w:rPr>
          <w:rFonts w:cs="Times New Roman" w:hint="eastAsia"/>
        </w:rPr>
        <w:t>处的层间变形（</w:t>
      </w:r>
      <w:r w:rsidRPr="00884724">
        <w:rPr>
          <w:rFonts w:cs="Times New Roman" w:hint="eastAsia"/>
        </w:rPr>
        <w:t>m</w:t>
      </w:r>
      <w:r w:rsidRPr="00884724">
        <w:rPr>
          <w:rFonts w:cs="Times New Roman" w:hint="eastAsia"/>
        </w:rPr>
        <w:t>）；</w:t>
      </w:r>
    </w:p>
    <w:p w14:paraId="4C818CEE" w14:textId="544F3400" w:rsidR="00ED555C" w:rsidRPr="001B279D" w:rsidRDefault="00ED555C" w:rsidP="00ED555C">
      <w:pPr>
        <w:pStyle w:val="affd"/>
      </w:pPr>
      <w:r>
        <w:tab/>
      </w:r>
      <w:r w:rsidR="00C223E0" w:rsidRPr="00C223E0">
        <w:rPr>
          <w:position w:val="-12"/>
        </w:rPr>
        <w:object w:dxaOrig="260" w:dyaOrig="360" w14:anchorId="403C065A">
          <v:shape id="_x0000_i1191" type="#_x0000_t75" style="width:12.8pt;height:18.65pt" o:ole="">
            <v:imagedata r:id="rId324" o:title=""/>
          </v:shape>
          <o:OLEObject Type="Embed" ProgID="Equation.DSMT4" ShapeID="_x0000_i1191" DrawAspect="Content" ObjectID="_1763749002" r:id="rId325"/>
        </w:object>
      </w:r>
      <w:r>
        <w:tab/>
      </w:r>
      <w:r w:rsidRPr="00693D24">
        <w:rPr>
          <w:rFonts w:asciiTheme="minorEastAsia" w:eastAsiaTheme="minorEastAsia" w:hAnsiTheme="minorEastAsia" w:cs="Times New Roman"/>
        </w:rPr>
        <w:t>——</w:t>
      </w:r>
      <w:r w:rsidRPr="00884724">
        <w:rPr>
          <w:rFonts w:cs="Times New Roman"/>
        </w:rPr>
        <w:t>极限点</w:t>
      </w:r>
      <w:r w:rsidRPr="00884724">
        <w:rPr>
          <w:rFonts w:cs="Times New Roman" w:hint="eastAsia"/>
        </w:rPr>
        <w:t>处单元底部截面的曲率</w:t>
      </w:r>
      <w:r>
        <w:rPr>
          <w:rFonts w:hint="eastAsia"/>
        </w:rPr>
        <w:t>（</w:t>
      </w:r>
      <w:r>
        <w:rPr>
          <w:rFonts w:hint="eastAsia"/>
        </w:rPr>
        <w:t>m</w:t>
      </w:r>
      <w:r w:rsidRPr="005F2C3A">
        <w:rPr>
          <w:rFonts w:hint="eastAsia"/>
          <w:vertAlign w:val="superscript"/>
        </w:rPr>
        <w:t>-1</w:t>
      </w:r>
      <w:r>
        <w:rPr>
          <w:rFonts w:hint="eastAsia"/>
        </w:rPr>
        <w:t>）。</w:t>
      </w:r>
    </w:p>
    <w:p w14:paraId="21085A75" w14:textId="77777777" w:rsidR="00ED555C" w:rsidRPr="00884724" w:rsidRDefault="00ED555C" w:rsidP="00ED555C">
      <w:pPr>
        <w:pStyle w:val="aff7"/>
        <w:ind w:firstLine="480"/>
        <w:rPr>
          <w:rFonts w:eastAsia="宋体" w:cs="Times New Roman"/>
          <w:kern w:val="2"/>
          <w:lang w:val="en-US"/>
        </w:rPr>
      </w:pPr>
      <w:r w:rsidRPr="0020708A">
        <w:rPr>
          <w:rFonts w:hint="eastAsia"/>
          <w:b/>
        </w:rPr>
        <w:t>4</w:t>
      </w:r>
      <w:r>
        <w:t xml:space="preserve">  </w:t>
      </w:r>
      <w:r w:rsidRPr="00884724">
        <w:rPr>
          <w:rFonts w:eastAsia="宋体" w:cs="Times New Roman"/>
          <w:kern w:val="2"/>
          <w:lang w:val="en-US"/>
        </w:rPr>
        <w:t>对每一墙段，各单元可视作并联；对每一楼层，每一抗力方向上的各墙段可视作并联。每一楼层各单元</w:t>
      </w:r>
      <w:r w:rsidRPr="00884724">
        <w:rPr>
          <w:rFonts w:eastAsia="宋体" w:cs="Times New Roman" w:hint="eastAsia"/>
          <w:kern w:val="2"/>
          <w:lang w:val="en-US"/>
        </w:rPr>
        <w:t>层间剪力</w:t>
      </w:r>
      <w:r w:rsidRPr="00884724">
        <w:rPr>
          <w:rFonts w:eastAsia="宋体" w:cs="Times New Roman" w:hint="eastAsia"/>
          <w:kern w:val="2"/>
          <w:lang w:val="en-US"/>
        </w:rPr>
        <w:t>-</w:t>
      </w:r>
      <w:r w:rsidRPr="00884724">
        <w:rPr>
          <w:rFonts w:eastAsia="宋体" w:cs="Times New Roman" w:hint="eastAsia"/>
          <w:kern w:val="2"/>
          <w:lang w:val="en-US"/>
        </w:rPr>
        <w:t>层间变形关系曲线相加，得到该楼层的多折线层间剪力</w:t>
      </w:r>
      <w:r w:rsidRPr="00884724">
        <w:rPr>
          <w:rFonts w:eastAsia="宋体" w:cs="Times New Roman" w:hint="eastAsia"/>
          <w:kern w:val="2"/>
          <w:lang w:val="en-US"/>
        </w:rPr>
        <w:t>-</w:t>
      </w:r>
      <w:r w:rsidRPr="00884724">
        <w:rPr>
          <w:rFonts w:eastAsia="宋体" w:cs="Times New Roman" w:hint="eastAsia"/>
          <w:kern w:val="2"/>
          <w:lang w:val="en-US"/>
        </w:rPr>
        <w:t>层间变形关系，可作为弹塑性力学模型的骨架曲线用于本标准第</w:t>
      </w:r>
      <w:r w:rsidRPr="00884724">
        <w:rPr>
          <w:rFonts w:eastAsia="宋体" w:cs="Times New Roman" w:hint="eastAsia"/>
          <w:kern w:val="2"/>
          <w:lang w:val="en-US"/>
        </w:rPr>
        <w:t>B</w:t>
      </w:r>
      <w:r w:rsidRPr="00884724">
        <w:rPr>
          <w:rFonts w:eastAsia="宋体" w:cs="Times New Roman"/>
          <w:kern w:val="2"/>
          <w:lang w:val="en-US"/>
        </w:rPr>
        <w:t>.2.3</w:t>
      </w:r>
      <w:r w:rsidRPr="00884724">
        <w:rPr>
          <w:rFonts w:eastAsia="宋体" w:cs="Times New Roman"/>
          <w:kern w:val="2"/>
          <w:lang w:val="en-US"/>
        </w:rPr>
        <w:t>条所述</w:t>
      </w:r>
      <w:r w:rsidRPr="00884724">
        <w:rPr>
          <w:rFonts w:eastAsia="宋体" w:cs="Times New Roman" w:hint="eastAsia"/>
          <w:kern w:val="2"/>
          <w:lang w:val="en-US"/>
        </w:rPr>
        <w:t>集中质量模型的时程分析计算。</w:t>
      </w:r>
    </w:p>
    <w:p w14:paraId="588305BB" w14:textId="77777777" w:rsidR="00ED555C" w:rsidRDefault="00ED555C" w:rsidP="00ED555C">
      <w:pPr>
        <w:pStyle w:val="aff4"/>
      </w:pPr>
      <w:r w:rsidRPr="0082776B">
        <w:rPr>
          <w:rFonts w:hint="eastAsia"/>
          <w:b/>
        </w:rPr>
        <w:t>B</w:t>
      </w:r>
      <w:r w:rsidRPr="0082776B">
        <w:rPr>
          <w:b/>
        </w:rPr>
        <w:t>.2.5</w:t>
      </w:r>
      <w:r>
        <w:rPr>
          <w:b/>
        </w:rPr>
        <w:t xml:space="preserve">  </w:t>
      </w:r>
      <w:r w:rsidRPr="00884724">
        <w:t>罕遇地震作用下用于</w:t>
      </w:r>
      <w:r w:rsidRPr="00884724">
        <w:rPr>
          <w:rFonts w:hint="eastAsia"/>
        </w:rPr>
        <w:t>结构变形</w:t>
      </w:r>
      <w:r w:rsidRPr="00884724">
        <w:t>验算时，结构中各预应力空心墙段可按桁架变形模式考虑（图</w:t>
      </w:r>
      <w:r w:rsidRPr="00884724">
        <w:rPr>
          <w:rFonts w:hint="eastAsia"/>
        </w:rPr>
        <w:t>B</w:t>
      </w:r>
      <w:r w:rsidRPr="00884724">
        <w:t>.2.5-1</w:t>
      </w:r>
      <w:r w:rsidRPr="00884724">
        <w:t>），各墙段</w:t>
      </w:r>
      <w:r w:rsidRPr="00884724">
        <w:rPr>
          <w:rFonts w:hint="eastAsia"/>
        </w:rPr>
        <w:t>以</w:t>
      </w:r>
      <w:r w:rsidRPr="00884724">
        <w:t>墙</w:t>
      </w:r>
      <w:r w:rsidRPr="00884724">
        <w:rPr>
          <w:rFonts w:hint="eastAsia"/>
        </w:rPr>
        <w:t>-</w:t>
      </w:r>
      <w:r w:rsidRPr="00884724">
        <w:t>柱竖向接缝、墙</w:t>
      </w:r>
      <w:r w:rsidRPr="00884724">
        <w:rPr>
          <w:rFonts w:hint="eastAsia"/>
        </w:rPr>
        <w:t>-</w:t>
      </w:r>
      <w:r w:rsidRPr="00884724">
        <w:rPr>
          <w:rFonts w:hint="eastAsia"/>
        </w:rPr>
        <w:t>墙竖向接缝或门窗洞口划分得到若干墙板和构造柱构件，其</w:t>
      </w:r>
      <w:r w:rsidRPr="00884724">
        <w:t>中</w:t>
      </w:r>
      <w:r w:rsidRPr="00884724">
        <w:rPr>
          <w:rFonts w:hint="eastAsia"/>
        </w:rPr>
        <w:t>墙板</w:t>
      </w:r>
      <w:r w:rsidRPr="00884724">
        <w:t>已经发生斜向开裂、抗侧能力显著降低，在体系中作为斜向腹杆承压</w:t>
      </w:r>
      <w:r w:rsidRPr="00884724">
        <w:rPr>
          <w:rFonts w:hint="eastAsia"/>
        </w:rPr>
        <w:t>，墙段两端的构造柱分别作为桁架的轴心受拉和轴心受压竖向腹杆，以确定各墙段的受力计算简图（图</w:t>
      </w:r>
      <w:r w:rsidRPr="00884724">
        <w:rPr>
          <w:rFonts w:hint="eastAsia"/>
        </w:rPr>
        <w:t>B</w:t>
      </w:r>
      <w:r w:rsidRPr="00884724">
        <w:t>.2.5-2</w:t>
      </w:r>
      <w:r w:rsidRPr="00884724">
        <w:rPr>
          <w:rFonts w:hint="eastAsia"/>
        </w:rPr>
        <w:t>）。具体计算流程可按下列步骤：</w:t>
      </w:r>
    </w:p>
    <w:p w14:paraId="50B19463" w14:textId="77777777" w:rsidR="001E3957" w:rsidRPr="00884724" w:rsidRDefault="001E3957" w:rsidP="00ED555C">
      <w:pPr>
        <w:pStyle w:val="aff4"/>
      </w:pPr>
    </w:p>
    <w:p w14:paraId="357FBEDC" w14:textId="77777777" w:rsidR="00ED555C" w:rsidRDefault="00ED555C" w:rsidP="00ED555C">
      <w:pPr>
        <w:jc w:val="center"/>
      </w:pPr>
      <w:r>
        <w:rPr>
          <w:noProof/>
        </w:rPr>
        <w:lastRenderedPageBreak/>
        <w:drawing>
          <wp:inline distT="0" distB="0" distL="0" distR="0" wp14:anchorId="218EBA7A" wp14:editId="7B949E5A">
            <wp:extent cx="1902460" cy="1923415"/>
            <wp:effectExtent l="0" t="0" r="2540" b="635"/>
            <wp:docPr id="2" name="图片 2" descr="C:\Users\WangXiaolei\AppData\Local\Microsoft\Windows\INetCache\Content.Word\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WangXiaolei\AppData\Local\Microsoft\Windows\INetCache\Content.Word\图片4.jpg"/>
                    <pic:cNvPicPr>
                      <a:picLocks noChangeAspect="1" noChangeArrowheads="1"/>
                    </pic:cNvPicPr>
                  </pic:nvPicPr>
                  <pic:blipFill>
                    <a:blip r:embed="rId275">
                      <a:extLst>
                        <a:ext uri="{28A0092B-C50C-407E-A947-70E740481C1C}">
                          <a14:useLocalDpi xmlns:a14="http://schemas.microsoft.com/office/drawing/2010/main" val="0"/>
                        </a:ext>
                      </a:extLst>
                    </a:blip>
                    <a:srcRect l="26865" t="12222" r="11722" b="7475"/>
                    <a:stretch>
                      <a:fillRect/>
                    </a:stretch>
                  </pic:blipFill>
                  <pic:spPr bwMode="auto">
                    <a:xfrm>
                      <a:off x="0" y="0"/>
                      <a:ext cx="1902460" cy="1923415"/>
                    </a:xfrm>
                    <a:prstGeom prst="rect">
                      <a:avLst/>
                    </a:prstGeom>
                    <a:noFill/>
                    <a:ln>
                      <a:noFill/>
                    </a:ln>
                  </pic:spPr>
                </pic:pic>
              </a:graphicData>
            </a:graphic>
          </wp:inline>
        </w:drawing>
      </w:r>
      <w:r>
        <w:rPr>
          <w:noProof/>
        </w:rPr>
        <w:drawing>
          <wp:inline distT="0" distB="0" distL="0" distR="0" wp14:anchorId="0F8BE034" wp14:editId="0424E7F6">
            <wp:extent cx="1905000" cy="19621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6">
                      <a:extLst>
                        <a:ext uri="{28A0092B-C50C-407E-A947-70E740481C1C}">
                          <a14:useLocalDpi xmlns:a14="http://schemas.microsoft.com/office/drawing/2010/main" val="0"/>
                        </a:ext>
                      </a:extLst>
                    </a:blip>
                    <a:srcRect l="8679" t="5251" r="30991" b="13321"/>
                    <a:stretch>
                      <a:fillRect/>
                    </a:stretch>
                  </pic:blipFill>
                  <pic:spPr bwMode="auto">
                    <a:xfrm>
                      <a:off x="0" y="0"/>
                      <a:ext cx="1905000" cy="1962150"/>
                    </a:xfrm>
                    <a:prstGeom prst="rect">
                      <a:avLst/>
                    </a:prstGeom>
                    <a:noFill/>
                    <a:ln>
                      <a:noFill/>
                    </a:ln>
                  </pic:spPr>
                </pic:pic>
              </a:graphicData>
            </a:graphic>
          </wp:inline>
        </w:drawing>
      </w:r>
    </w:p>
    <w:p w14:paraId="00C9D54B" w14:textId="77777777" w:rsidR="00ED555C" w:rsidRDefault="00ED555C" w:rsidP="00ED555C">
      <w:pPr>
        <w:pStyle w:val="af2"/>
      </w:pPr>
      <w:r>
        <w:t>图</w:t>
      </w:r>
      <w:r>
        <w:rPr>
          <w:rFonts w:hint="eastAsia"/>
        </w:rPr>
        <w:t>B</w:t>
      </w:r>
      <w:r>
        <w:t xml:space="preserve">.2.5-1  </w:t>
      </w:r>
      <w:r>
        <w:t>罕遇地震作用下用于</w:t>
      </w:r>
      <w:r>
        <w:rPr>
          <w:rFonts w:hint="eastAsia"/>
        </w:rPr>
        <w:t>结构变形</w:t>
      </w:r>
      <w:r>
        <w:t>验算的预应力空心墙段变形简图</w:t>
      </w:r>
    </w:p>
    <w:p w14:paraId="5A0849C7" w14:textId="77777777" w:rsidR="00ED555C" w:rsidRDefault="00ED555C" w:rsidP="00ED555C">
      <w:pPr>
        <w:jc w:val="center"/>
      </w:pPr>
      <w:r>
        <w:rPr>
          <w:noProof/>
        </w:rPr>
        <w:drawing>
          <wp:inline distT="0" distB="0" distL="0" distR="0" wp14:anchorId="16E37D45" wp14:editId="30497CAF">
            <wp:extent cx="2514600" cy="2133600"/>
            <wp:effectExtent l="0" t="0" r="0" b="0"/>
            <wp:docPr id="10"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10;&#10;描述已自动生成"/>
                    <pic:cNvPicPr>
                      <a:picLocks noChangeAspect="1" noChangeArrowheads="1"/>
                    </pic:cNvPicPr>
                  </pic:nvPicPr>
                  <pic:blipFill>
                    <a:blip r:embed="rId327">
                      <a:extLst>
                        <a:ext uri="{28A0092B-C50C-407E-A947-70E740481C1C}">
                          <a14:useLocalDpi xmlns:a14="http://schemas.microsoft.com/office/drawing/2010/main" val="0"/>
                        </a:ext>
                      </a:extLst>
                    </a:blip>
                    <a:srcRect l="18724" t="1060" r="8368" b="14177"/>
                    <a:stretch>
                      <a:fillRect/>
                    </a:stretch>
                  </pic:blipFill>
                  <pic:spPr bwMode="auto">
                    <a:xfrm>
                      <a:off x="0" y="0"/>
                      <a:ext cx="2514600" cy="2133600"/>
                    </a:xfrm>
                    <a:prstGeom prst="rect">
                      <a:avLst/>
                    </a:prstGeom>
                    <a:noFill/>
                    <a:ln>
                      <a:noFill/>
                    </a:ln>
                  </pic:spPr>
                </pic:pic>
              </a:graphicData>
            </a:graphic>
          </wp:inline>
        </w:drawing>
      </w:r>
    </w:p>
    <w:p w14:paraId="0B034598" w14:textId="77777777" w:rsidR="00ED555C" w:rsidRDefault="00ED555C" w:rsidP="00ED555C">
      <w:pPr>
        <w:pStyle w:val="af2"/>
      </w:pPr>
      <w:r>
        <w:t>图</w:t>
      </w:r>
      <w:r>
        <w:rPr>
          <w:rFonts w:hint="eastAsia"/>
        </w:rPr>
        <w:t>B</w:t>
      </w:r>
      <w:r>
        <w:t xml:space="preserve">.2.5-2  </w:t>
      </w:r>
      <w:r>
        <w:t>罕遇地震作用下用于</w:t>
      </w:r>
      <w:r>
        <w:rPr>
          <w:rFonts w:hint="eastAsia"/>
        </w:rPr>
        <w:t>结构变形</w:t>
      </w:r>
      <w:r>
        <w:t>验算的预应力空心墙段受力简图</w:t>
      </w:r>
    </w:p>
    <w:p w14:paraId="17917F2F" w14:textId="77777777" w:rsidR="00ED555C" w:rsidRPr="00884724" w:rsidRDefault="00ED555C" w:rsidP="00ED555C">
      <w:pPr>
        <w:pStyle w:val="aff7"/>
        <w:ind w:firstLine="480"/>
        <w:rPr>
          <w:rFonts w:eastAsia="宋体" w:cs="Times New Roman"/>
          <w:kern w:val="2"/>
          <w:lang w:val="en-US"/>
        </w:rPr>
      </w:pPr>
      <w:r w:rsidRPr="0093622A">
        <w:rPr>
          <w:rFonts w:hint="eastAsia"/>
          <w:b/>
        </w:rPr>
        <w:t>1</w:t>
      </w:r>
      <w:r>
        <w:rPr>
          <w:b/>
        </w:rPr>
        <w:t xml:space="preserve"> </w:t>
      </w:r>
      <w:r>
        <w:t xml:space="preserve"> </w:t>
      </w:r>
      <w:r w:rsidRPr="00884724">
        <w:rPr>
          <w:rFonts w:eastAsia="宋体" w:cs="Times New Roman" w:hint="eastAsia"/>
          <w:kern w:val="2"/>
          <w:lang w:val="en-US"/>
        </w:rPr>
        <w:t>可</w:t>
      </w:r>
      <w:r w:rsidRPr="00884724">
        <w:rPr>
          <w:rFonts w:eastAsia="宋体" w:cs="Times New Roman"/>
          <w:kern w:val="2"/>
          <w:lang w:val="en-US"/>
        </w:rPr>
        <w:t>根据墙段中各墙板的截面长度和净高确定桁架模型中的斜向腹杆倾斜角度</w:t>
      </w:r>
      <w:r w:rsidRPr="00884724">
        <w:rPr>
          <w:rFonts w:eastAsia="宋体" w:cs="Times New Roman" w:hint="eastAsia"/>
          <w:kern w:val="2"/>
          <w:lang w:val="en-US"/>
        </w:rPr>
        <w:t>。</w:t>
      </w:r>
    </w:p>
    <w:p w14:paraId="43C8F2EF" w14:textId="77777777" w:rsidR="00ED555C" w:rsidRDefault="00ED555C" w:rsidP="00ED555C">
      <w:pPr>
        <w:pStyle w:val="aff7"/>
        <w:ind w:firstLine="480"/>
      </w:pPr>
      <w:r w:rsidRPr="0093622A">
        <w:rPr>
          <w:rFonts w:hint="eastAsia"/>
          <w:b/>
        </w:rPr>
        <w:t>2</w:t>
      </w:r>
      <w:r>
        <w:t xml:space="preserve">  </w:t>
      </w:r>
      <w:r w:rsidRPr="00884724">
        <w:rPr>
          <w:rFonts w:eastAsia="宋体" w:cs="Times New Roman" w:hint="eastAsia"/>
          <w:kern w:val="2"/>
          <w:lang w:val="en-US"/>
        </w:rPr>
        <w:t>可</w:t>
      </w:r>
      <w:r w:rsidRPr="00884724">
        <w:rPr>
          <w:rFonts w:eastAsia="宋体" w:cs="Times New Roman"/>
          <w:kern w:val="2"/>
          <w:lang w:val="en-US"/>
        </w:rPr>
        <w:t>将结构上部楼层荷载以及本层竖向构件自重，</w:t>
      </w:r>
      <w:r w:rsidRPr="00884724">
        <w:rPr>
          <w:rFonts w:eastAsia="宋体" w:cs="Times New Roman" w:hint="eastAsia"/>
          <w:kern w:val="2"/>
          <w:lang w:val="en-US"/>
        </w:rPr>
        <w:t>按从属面积分配到各顶部节点上。</w:t>
      </w:r>
    </w:p>
    <w:p w14:paraId="0F1C91E5" w14:textId="77777777" w:rsidR="00ED555C" w:rsidRPr="00884724" w:rsidRDefault="00ED555C" w:rsidP="00ED555C">
      <w:pPr>
        <w:pStyle w:val="aff7"/>
        <w:ind w:firstLine="480"/>
        <w:rPr>
          <w:rFonts w:eastAsia="宋体" w:cs="Times New Roman"/>
          <w:kern w:val="2"/>
          <w:lang w:val="en-US"/>
        </w:rPr>
      </w:pPr>
      <w:r w:rsidRPr="0093622A">
        <w:rPr>
          <w:rFonts w:hint="eastAsia"/>
          <w:b/>
        </w:rPr>
        <w:t>3</w:t>
      </w:r>
      <w:r>
        <w:t xml:space="preserve">  </w:t>
      </w:r>
      <w:r w:rsidRPr="00884724">
        <w:rPr>
          <w:rFonts w:eastAsia="宋体" w:cs="Times New Roman" w:hint="eastAsia"/>
          <w:kern w:val="2"/>
          <w:lang w:val="en-US"/>
        </w:rPr>
        <w:t>可</w:t>
      </w:r>
      <w:r w:rsidRPr="00884724">
        <w:rPr>
          <w:rFonts w:eastAsia="宋体" w:cs="Times New Roman"/>
          <w:kern w:val="2"/>
          <w:lang w:val="en-US"/>
        </w:rPr>
        <w:t>根据端部构造柱底部连接钢筋配置，以连接钢筋屈服时的轴拉力作为轴心受拉竖向腹杆的</w:t>
      </w:r>
      <w:r w:rsidRPr="00884724">
        <w:rPr>
          <w:rFonts w:eastAsia="宋体" w:cs="Times New Roman" w:hint="eastAsia"/>
          <w:kern w:val="2"/>
          <w:lang w:val="en-US"/>
        </w:rPr>
        <w:t>轴力。</w:t>
      </w:r>
    </w:p>
    <w:p w14:paraId="5615B437" w14:textId="77777777" w:rsidR="00ED555C" w:rsidRPr="00884724" w:rsidRDefault="00ED555C" w:rsidP="00ED555C">
      <w:pPr>
        <w:pStyle w:val="aff7"/>
        <w:ind w:firstLine="480"/>
        <w:rPr>
          <w:rFonts w:eastAsia="宋体" w:cs="Times New Roman"/>
          <w:kern w:val="2"/>
          <w:lang w:val="en-US"/>
        </w:rPr>
      </w:pPr>
      <w:r w:rsidRPr="0093622A">
        <w:rPr>
          <w:rFonts w:hint="eastAsia"/>
          <w:b/>
        </w:rPr>
        <w:t>4</w:t>
      </w:r>
      <w:r>
        <w:rPr>
          <w:b/>
        </w:rPr>
        <w:t xml:space="preserve">  </w:t>
      </w:r>
      <w:r w:rsidRPr="00884724">
        <w:rPr>
          <w:rFonts w:eastAsia="宋体" w:cs="Times New Roman"/>
          <w:kern w:val="2"/>
          <w:lang w:val="en-US"/>
        </w:rPr>
        <w:t>求解静定结构，该墙段极限变形下的承载力</w:t>
      </w:r>
      <w:r w:rsidRPr="00884724">
        <w:rPr>
          <w:rFonts w:eastAsia="宋体" w:cs="Times New Roman" w:hint="eastAsia"/>
          <w:kern w:val="2"/>
          <w:lang w:val="en-US"/>
        </w:rPr>
        <w:t>可</w:t>
      </w:r>
      <w:r w:rsidRPr="00884724">
        <w:rPr>
          <w:rFonts w:eastAsia="宋体" w:cs="Times New Roman"/>
          <w:kern w:val="2"/>
          <w:lang w:val="en-US"/>
        </w:rPr>
        <w:t>按下式计算</w:t>
      </w:r>
      <w:r w:rsidRPr="00884724">
        <w:rPr>
          <w:rFonts w:eastAsia="宋体" w:cs="Times New Roman" w:hint="eastAsia"/>
          <w:kern w:val="2"/>
          <w:lang w:val="en-US"/>
        </w:rPr>
        <w:t>：</w:t>
      </w:r>
    </w:p>
    <w:p w14:paraId="19AF7A66" w14:textId="1820C653" w:rsidR="00ED555C" w:rsidRDefault="00ED555C" w:rsidP="00ED555C">
      <w:pPr>
        <w:pStyle w:val="affb"/>
      </w:pPr>
      <w:r>
        <w:tab/>
      </w:r>
      <w:r w:rsidR="00C223E0" w:rsidRPr="00025957">
        <w:rPr>
          <w:position w:val="-4"/>
        </w:rPr>
        <w:object w:dxaOrig="3000" w:dyaOrig="740" w14:anchorId="6C57CBD1">
          <v:shape id="_x0000_i1192" type="#_x0000_t75" style="width:149.85pt;height:36.25pt" o:ole="">
            <v:imagedata r:id="rId328" o:title=""/>
          </v:shape>
          <o:OLEObject Type="Embed" ProgID="Equation.DSMT4" ShapeID="_x0000_i1192" DrawAspect="Content" ObjectID="_1763749003" r:id="rId329"/>
        </w:object>
      </w:r>
      <w:r>
        <w:tab/>
      </w:r>
      <w:r>
        <w:rPr>
          <w:rFonts w:hint="eastAsia"/>
        </w:rPr>
        <w:t>（</w:t>
      </w:r>
      <w:r>
        <w:t>B.2.5</w:t>
      </w:r>
      <w:r>
        <w:rPr>
          <w:rFonts w:hint="eastAsia"/>
        </w:rPr>
        <w:t>）</w:t>
      </w:r>
    </w:p>
    <w:p w14:paraId="7BF75B6A" w14:textId="1E02CE08" w:rsidR="00ED555C" w:rsidRPr="00884724" w:rsidRDefault="00ED555C" w:rsidP="00ED555C">
      <w:pPr>
        <w:pStyle w:val="affc"/>
        <w:rPr>
          <w:rFonts w:cs="Times New Roman"/>
        </w:rPr>
      </w:pPr>
      <w:r>
        <w:t>式中：</w:t>
      </w:r>
      <w:r>
        <w:tab/>
      </w:r>
      <w:r w:rsidR="00C223E0" w:rsidRPr="00C223E0">
        <w:rPr>
          <w:position w:val="-12"/>
        </w:rPr>
        <w:object w:dxaOrig="340" w:dyaOrig="360" w14:anchorId="60A83342">
          <v:shape id="_x0000_i1193" type="#_x0000_t75" style="width:17.05pt;height:18.65pt" o:ole="">
            <v:imagedata r:id="rId330" o:title=""/>
          </v:shape>
          <o:OLEObject Type="Embed" ProgID="Equation.DSMT4" ShapeID="_x0000_i1193" DrawAspect="Content" ObjectID="_1763749004" r:id="rId331"/>
        </w:object>
      </w:r>
      <w:r>
        <w:tab/>
      </w:r>
      <w:r w:rsidRPr="00693D24">
        <w:rPr>
          <w:rFonts w:asciiTheme="minorEastAsia" w:eastAsiaTheme="minorEastAsia" w:hAnsiTheme="minorEastAsia" w:cs="Times New Roman"/>
        </w:rPr>
        <w:t>——</w:t>
      </w:r>
      <w:r w:rsidRPr="00884724">
        <w:rPr>
          <w:rFonts w:cs="Times New Roman"/>
        </w:rPr>
        <w:t>墙段极限变形下的承载力</w:t>
      </w:r>
      <w:r w:rsidRPr="00884724">
        <w:rPr>
          <w:rFonts w:cs="Times New Roman" w:hint="eastAsia"/>
        </w:rPr>
        <w:t>（</w:t>
      </w:r>
      <w:r w:rsidRPr="00884724">
        <w:rPr>
          <w:rFonts w:cs="Times New Roman" w:hint="eastAsia"/>
        </w:rPr>
        <w:t>kN</w:t>
      </w:r>
      <w:r w:rsidRPr="00884724">
        <w:rPr>
          <w:rFonts w:cs="Times New Roman" w:hint="eastAsia"/>
        </w:rPr>
        <w:t>）</w:t>
      </w:r>
      <w:r w:rsidRPr="00884724">
        <w:rPr>
          <w:rFonts w:cs="Times New Roman"/>
        </w:rPr>
        <w:t>；</w:t>
      </w:r>
    </w:p>
    <w:p w14:paraId="5B7AF2D5" w14:textId="0AC95D8A" w:rsidR="00ED555C" w:rsidRPr="00884724" w:rsidRDefault="00ED555C" w:rsidP="00ED555C">
      <w:pPr>
        <w:pStyle w:val="affc"/>
        <w:rPr>
          <w:rFonts w:cs="Times New Roman"/>
        </w:rPr>
      </w:pPr>
      <w:r>
        <w:tab/>
      </w:r>
      <w:r w:rsidR="00C223E0" w:rsidRPr="00C223E0">
        <w:rPr>
          <w:position w:val="-10"/>
        </w:rPr>
        <w:object w:dxaOrig="200" w:dyaOrig="300" w14:anchorId="3CE8D0F1">
          <v:shape id="_x0000_i1194" type="#_x0000_t75" style="width:10.15pt;height:14.95pt" o:ole="">
            <v:imagedata r:id="rId332" o:title=""/>
          </v:shape>
          <o:OLEObject Type="Embed" ProgID="Equation.DSMT4" ShapeID="_x0000_i1194" DrawAspect="Content" ObjectID="_1763749005" r:id="rId333"/>
        </w:object>
      </w:r>
      <w:r>
        <w:tab/>
      </w:r>
      <w:r w:rsidRPr="00693D24">
        <w:rPr>
          <w:rFonts w:asciiTheme="minorEastAsia" w:eastAsiaTheme="minorEastAsia" w:hAnsiTheme="minorEastAsia" w:cs="Times New Roman"/>
        </w:rPr>
        <w:t>——</w:t>
      </w:r>
      <w:r w:rsidRPr="00884724">
        <w:rPr>
          <w:rFonts w:cs="Times New Roman"/>
        </w:rPr>
        <w:t>计算简图中</w:t>
      </w:r>
      <w:r w:rsidRPr="00884724">
        <w:rPr>
          <w:rFonts w:cs="Times New Roman" w:hint="eastAsia"/>
        </w:rPr>
        <w:t>顶部节点</w:t>
      </w:r>
      <w:r w:rsidRPr="00884724">
        <w:rPr>
          <w:rFonts w:cs="Times New Roman"/>
        </w:rPr>
        <w:t>的序号</w:t>
      </w:r>
      <w:r w:rsidRPr="00884724">
        <w:rPr>
          <w:rFonts w:cs="Times New Roman" w:hint="eastAsia"/>
        </w:rPr>
        <w:t>，</w:t>
      </w:r>
      <w:r w:rsidRPr="00884724">
        <w:rPr>
          <w:rFonts w:cs="Times New Roman"/>
        </w:rPr>
        <w:t>其中位于端部的轴心受拉竖向腹杆的</w:t>
      </w:r>
      <w:r w:rsidRPr="00884724">
        <w:rPr>
          <w:rFonts w:cs="Times New Roman" w:hint="eastAsia"/>
        </w:rPr>
        <w:t>顶部节点</w:t>
      </w:r>
      <w:r w:rsidRPr="00884724">
        <w:rPr>
          <w:rFonts w:cs="Times New Roman"/>
        </w:rPr>
        <w:t>序号记为</w:t>
      </w:r>
      <w:r w:rsidRPr="00884724">
        <w:rPr>
          <w:rFonts w:cs="Times New Roman"/>
          <w:i/>
          <w:iCs/>
        </w:rPr>
        <w:t>j</w:t>
      </w:r>
      <w:r w:rsidRPr="00884724">
        <w:rPr>
          <w:rFonts w:cs="Times New Roman" w:hint="eastAsia"/>
        </w:rPr>
        <w:t>=</w:t>
      </w:r>
      <w:r w:rsidRPr="00884724">
        <w:rPr>
          <w:rFonts w:cs="Times New Roman"/>
        </w:rPr>
        <w:t>1</w:t>
      </w:r>
      <w:r w:rsidRPr="00884724">
        <w:rPr>
          <w:rFonts w:cs="Times New Roman" w:hint="eastAsia"/>
        </w:rPr>
        <w:t>；</w:t>
      </w:r>
    </w:p>
    <w:p w14:paraId="16C2C300" w14:textId="54715063" w:rsidR="00ED555C" w:rsidRDefault="00ED555C" w:rsidP="00ED555C">
      <w:pPr>
        <w:pStyle w:val="affc"/>
      </w:pPr>
      <w:r>
        <w:tab/>
      </w:r>
      <w:r w:rsidR="00C223E0" w:rsidRPr="00C223E0">
        <w:rPr>
          <w:position w:val="-14"/>
        </w:rPr>
        <w:object w:dxaOrig="279" w:dyaOrig="380" w14:anchorId="2FC53476">
          <v:shape id="_x0000_i1195" type="#_x0000_t75" style="width:13.85pt;height:19.2pt" o:ole="">
            <v:imagedata r:id="rId334" o:title=""/>
          </v:shape>
          <o:OLEObject Type="Embed" ProgID="Equation.DSMT4" ShapeID="_x0000_i1195" DrawAspect="Content" ObjectID="_1763749006" r:id="rId335"/>
        </w:object>
      </w:r>
      <w:r>
        <w:tab/>
      </w:r>
      <w:r w:rsidRPr="00693D24">
        <w:rPr>
          <w:rFonts w:asciiTheme="minorEastAsia" w:eastAsiaTheme="minorEastAsia" w:hAnsiTheme="minorEastAsia" w:cs="Times New Roman"/>
        </w:rPr>
        <w:t>——</w:t>
      </w:r>
      <w:r w:rsidRPr="00691216">
        <w:t>第</w:t>
      </w:r>
      <w:r w:rsidRPr="00691216">
        <w:rPr>
          <w:i/>
          <w:iCs/>
        </w:rPr>
        <w:t>j</w:t>
      </w:r>
      <w:r w:rsidRPr="00691216">
        <w:t>个顶部节点上的水平作用力</w:t>
      </w:r>
      <w:r>
        <w:rPr>
          <w:rFonts w:hint="eastAsia"/>
        </w:rPr>
        <w:t>（</w:t>
      </w:r>
      <w:r>
        <w:rPr>
          <w:rFonts w:hint="eastAsia"/>
        </w:rPr>
        <w:t>kN</w:t>
      </w:r>
      <w:r>
        <w:rPr>
          <w:rFonts w:hint="eastAsia"/>
        </w:rPr>
        <w:t>）</w:t>
      </w:r>
      <w:r w:rsidRPr="00691216">
        <w:rPr>
          <w:rFonts w:hint="eastAsia"/>
        </w:rPr>
        <w:t>；</w:t>
      </w:r>
    </w:p>
    <w:p w14:paraId="48BFA6E0" w14:textId="0A871D9C" w:rsidR="00ED555C" w:rsidRDefault="00ED555C" w:rsidP="00ED555C">
      <w:pPr>
        <w:pStyle w:val="affc"/>
      </w:pPr>
      <w:r>
        <w:lastRenderedPageBreak/>
        <w:tab/>
      </w:r>
      <w:r w:rsidR="00C223E0" w:rsidRPr="00C223E0">
        <w:rPr>
          <w:position w:val="-12"/>
        </w:rPr>
        <w:object w:dxaOrig="300" w:dyaOrig="360" w14:anchorId="47E942DF">
          <v:shape id="_x0000_i1196" type="#_x0000_t75" style="width:14.95pt;height:18.65pt" o:ole="">
            <v:imagedata r:id="rId336" o:title=""/>
          </v:shape>
          <o:OLEObject Type="Embed" ProgID="Equation.DSMT4" ShapeID="_x0000_i1196" DrawAspect="Content" ObjectID="_1763749007" r:id="rId337"/>
        </w:object>
      </w:r>
      <w:r>
        <w:tab/>
      </w:r>
      <w:r w:rsidRPr="00693D24">
        <w:rPr>
          <w:rFonts w:asciiTheme="minorEastAsia" w:eastAsiaTheme="minorEastAsia" w:hAnsiTheme="minorEastAsia" w:cs="Times New Roman"/>
        </w:rPr>
        <w:t>——</w:t>
      </w:r>
      <w:r w:rsidRPr="00884724">
        <w:rPr>
          <w:rFonts w:cs="Times New Roman"/>
        </w:rPr>
        <w:t>轴心受拉竖向腹杆的</w:t>
      </w:r>
      <w:r w:rsidRPr="00884724">
        <w:rPr>
          <w:rFonts w:cs="Times New Roman" w:hint="eastAsia"/>
        </w:rPr>
        <w:t>轴力</w:t>
      </w:r>
      <w:r>
        <w:rPr>
          <w:rFonts w:hint="eastAsia"/>
        </w:rPr>
        <w:t>（</w:t>
      </w:r>
      <w:r>
        <w:rPr>
          <w:rFonts w:hint="eastAsia"/>
        </w:rPr>
        <w:t>kN</w:t>
      </w:r>
      <w:r>
        <w:rPr>
          <w:rFonts w:hint="eastAsia"/>
        </w:rPr>
        <w:t>）；</w:t>
      </w:r>
    </w:p>
    <w:p w14:paraId="7B71AAF9" w14:textId="427BE842" w:rsidR="00ED555C" w:rsidRPr="00884724" w:rsidRDefault="00ED555C" w:rsidP="00ED555C">
      <w:pPr>
        <w:pStyle w:val="affc"/>
        <w:rPr>
          <w:rFonts w:cs="Times New Roman"/>
        </w:rPr>
      </w:pPr>
      <w:r>
        <w:tab/>
      </w:r>
      <w:r w:rsidR="00C223E0" w:rsidRPr="00C223E0">
        <w:rPr>
          <w:position w:val="-14"/>
        </w:rPr>
        <w:object w:dxaOrig="260" w:dyaOrig="380" w14:anchorId="61701DD3">
          <v:shape id="_x0000_i1197" type="#_x0000_t75" style="width:12.8pt;height:19.2pt" o:ole="">
            <v:imagedata r:id="rId338" o:title=""/>
          </v:shape>
          <o:OLEObject Type="Embed" ProgID="Equation.DSMT4" ShapeID="_x0000_i1197" DrawAspect="Content" ObjectID="_1763749008" r:id="rId339"/>
        </w:object>
      </w:r>
      <w:r>
        <w:tab/>
      </w:r>
      <w:r w:rsidRPr="00693D24">
        <w:rPr>
          <w:rFonts w:asciiTheme="minorEastAsia" w:eastAsiaTheme="minorEastAsia" w:hAnsiTheme="minorEastAsia" w:cs="Times New Roman"/>
        </w:rPr>
        <w:t>——</w:t>
      </w:r>
      <w:r w:rsidRPr="00691216">
        <w:t>第</w:t>
      </w:r>
      <w:r w:rsidRPr="00691216">
        <w:rPr>
          <w:i/>
          <w:iCs/>
        </w:rPr>
        <w:t>j</w:t>
      </w:r>
      <w:r w:rsidRPr="00691216">
        <w:t>个顶部</w:t>
      </w:r>
      <w:r w:rsidRPr="00884724">
        <w:rPr>
          <w:rFonts w:cs="Times New Roman"/>
        </w:rPr>
        <w:t>节点上相连的斜向腹杆的倾斜角度</w:t>
      </w:r>
      <w:r w:rsidRPr="00884724">
        <w:rPr>
          <w:rFonts w:cs="Times New Roman" w:hint="eastAsia"/>
        </w:rPr>
        <w:t>（与水平方向的夹角）；</w:t>
      </w:r>
    </w:p>
    <w:p w14:paraId="52B91D39" w14:textId="499B94EF" w:rsidR="00ED555C" w:rsidRPr="00884724" w:rsidRDefault="00ED555C" w:rsidP="00ED555C">
      <w:pPr>
        <w:pStyle w:val="affc"/>
        <w:rPr>
          <w:rFonts w:cs="Times New Roman"/>
        </w:rPr>
      </w:pPr>
      <w:r>
        <w:tab/>
      </w:r>
      <w:r w:rsidR="00C223E0" w:rsidRPr="00C223E0">
        <w:rPr>
          <w:position w:val="-14"/>
        </w:rPr>
        <w:object w:dxaOrig="320" w:dyaOrig="380" w14:anchorId="7D4AC6BF">
          <v:shape id="_x0000_i1198" type="#_x0000_t75" style="width:16pt;height:19.2pt" o:ole="">
            <v:imagedata r:id="rId340" o:title=""/>
          </v:shape>
          <o:OLEObject Type="Embed" ProgID="Equation.DSMT4" ShapeID="_x0000_i1198" DrawAspect="Content" ObjectID="_1763749009" r:id="rId341"/>
        </w:object>
      </w:r>
      <w:r>
        <w:tab/>
      </w:r>
      <w:r w:rsidRPr="00693D24">
        <w:rPr>
          <w:rFonts w:asciiTheme="minorEastAsia" w:eastAsiaTheme="minorEastAsia" w:hAnsiTheme="minorEastAsia" w:cs="Times New Roman"/>
        </w:rPr>
        <w:t>——</w:t>
      </w:r>
      <w:r w:rsidRPr="00691216">
        <w:t>第</w:t>
      </w:r>
      <w:r w:rsidRPr="00691216">
        <w:rPr>
          <w:i/>
          <w:iCs/>
        </w:rPr>
        <w:t>j</w:t>
      </w:r>
      <w:r w:rsidRPr="00691216">
        <w:t>个</w:t>
      </w:r>
      <w:r w:rsidRPr="00884724">
        <w:rPr>
          <w:rFonts w:cs="Times New Roman"/>
        </w:rPr>
        <w:t>顶部节点上分配到的竖向荷载</w:t>
      </w:r>
      <w:r w:rsidRPr="00884724">
        <w:rPr>
          <w:rFonts w:cs="Times New Roman" w:hint="eastAsia"/>
        </w:rPr>
        <w:t>（</w:t>
      </w:r>
      <w:r w:rsidRPr="00884724">
        <w:rPr>
          <w:rFonts w:cs="Times New Roman" w:hint="eastAsia"/>
        </w:rPr>
        <w:t>kN</w:t>
      </w:r>
      <w:r w:rsidRPr="00884724">
        <w:rPr>
          <w:rFonts w:cs="Times New Roman" w:hint="eastAsia"/>
        </w:rPr>
        <w:t>）。</w:t>
      </w:r>
    </w:p>
    <w:p w14:paraId="22A2FCD5" w14:textId="77777777" w:rsidR="00ED555C" w:rsidRDefault="00ED555C" w:rsidP="00ED555C">
      <w:pPr>
        <w:pStyle w:val="aff7"/>
        <w:ind w:firstLine="480"/>
      </w:pPr>
      <w:r w:rsidRPr="0093622A">
        <w:rPr>
          <w:b/>
        </w:rPr>
        <w:t>5</w:t>
      </w:r>
      <w:r>
        <w:t xml:space="preserve">  </w:t>
      </w:r>
      <w:r w:rsidRPr="00884724">
        <w:rPr>
          <w:rFonts w:eastAsia="宋体" w:cs="Times New Roman" w:hint="eastAsia"/>
          <w:kern w:val="2"/>
          <w:lang w:val="en-US"/>
        </w:rPr>
        <w:t>可</w:t>
      </w:r>
      <w:r w:rsidRPr="00884724">
        <w:rPr>
          <w:rFonts w:eastAsia="宋体" w:cs="Times New Roman"/>
          <w:kern w:val="2"/>
          <w:lang w:val="en-US"/>
        </w:rPr>
        <w:t>对每一楼层各墙段极限变形下的承载力求和</w:t>
      </w:r>
      <w:r w:rsidRPr="00884724">
        <w:rPr>
          <w:rFonts w:eastAsia="宋体" w:cs="Times New Roman" w:hint="eastAsia"/>
          <w:kern w:val="2"/>
          <w:lang w:val="en-US"/>
        </w:rPr>
        <w:t>，得到该楼层在</w:t>
      </w:r>
      <w:r w:rsidRPr="00884724">
        <w:rPr>
          <w:rFonts w:eastAsia="宋体" w:cs="Times New Roman"/>
          <w:kern w:val="2"/>
          <w:lang w:val="en-US"/>
        </w:rPr>
        <w:t>极限变形下的承载力</w:t>
      </w:r>
      <w:r w:rsidRPr="00884724">
        <w:rPr>
          <w:rFonts w:eastAsia="宋体" w:cs="Times New Roman" w:hint="eastAsia"/>
          <w:kern w:val="2"/>
          <w:lang w:val="en-US"/>
        </w:rPr>
        <w:t>，构造假想本构关系，以</w:t>
      </w:r>
      <w:r w:rsidRPr="00884724">
        <w:rPr>
          <w:rFonts w:eastAsia="宋体" w:cs="Times New Roman" w:hint="eastAsia"/>
          <w:kern w:val="2"/>
          <w:lang w:val="en-US"/>
        </w:rPr>
        <w:t>8</w:t>
      </w:r>
      <w:r w:rsidRPr="00884724">
        <w:rPr>
          <w:rFonts w:eastAsia="宋体" w:cs="Times New Roman"/>
          <w:kern w:val="2"/>
          <w:lang w:val="en-US"/>
        </w:rPr>
        <w:t>5%</w:t>
      </w:r>
      <w:r w:rsidRPr="00884724">
        <w:rPr>
          <w:rFonts w:eastAsia="宋体" w:cs="Times New Roman"/>
          <w:kern w:val="2"/>
          <w:lang w:val="en-US"/>
        </w:rPr>
        <w:t>楼层弹性刚度作为初始刚度，线性增长达到楼层在极限变形下的承载力进入理想屈服平台，</w:t>
      </w:r>
      <w:r w:rsidRPr="00884724">
        <w:rPr>
          <w:rFonts w:eastAsia="宋体" w:cs="Times New Roman" w:hint="eastAsia"/>
          <w:kern w:val="2"/>
          <w:lang w:val="en-US"/>
        </w:rPr>
        <w:t>从而作为弹塑性力学模型的骨架曲线用于本标准第</w:t>
      </w:r>
      <w:r w:rsidRPr="00884724">
        <w:rPr>
          <w:rFonts w:eastAsia="宋体" w:cs="Times New Roman" w:hint="eastAsia"/>
          <w:kern w:val="2"/>
          <w:lang w:val="en-US"/>
        </w:rPr>
        <w:t>B</w:t>
      </w:r>
      <w:r w:rsidRPr="00884724">
        <w:rPr>
          <w:rFonts w:eastAsia="宋体" w:cs="Times New Roman"/>
          <w:kern w:val="2"/>
          <w:lang w:val="en-US"/>
        </w:rPr>
        <w:t>.2.3</w:t>
      </w:r>
      <w:r w:rsidRPr="00884724">
        <w:rPr>
          <w:rFonts w:eastAsia="宋体" w:cs="Times New Roman"/>
          <w:kern w:val="2"/>
          <w:lang w:val="en-US"/>
        </w:rPr>
        <w:t>条所述</w:t>
      </w:r>
      <w:r w:rsidRPr="00884724">
        <w:rPr>
          <w:rFonts w:eastAsia="宋体" w:cs="Times New Roman" w:hint="eastAsia"/>
          <w:kern w:val="2"/>
          <w:lang w:val="en-US"/>
        </w:rPr>
        <w:t>集中质量模型的时程分析计算。</w:t>
      </w:r>
    </w:p>
    <w:p w14:paraId="61CA4B26" w14:textId="77777777" w:rsidR="00ED555C" w:rsidRDefault="00ED555C" w:rsidP="00ED555C">
      <w:pPr>
        <w:pStyle w:val="text"/>
        <w:sectPr w:rsidR="00ED555C" w:rsidSect="00BF7FAC">
          <w:pgSz w:w="11906" w:h="16838"/>
          <w:pgMar w:top="1440" w:right="1800" w:bottom="1440" w:left="1800" w:header="851" w:footer="992" w:gutter="0"/>
          <w:pgNumType w:start="1"/>
          <w:cols w:space="425"/>
          <w:docGrid w:type="lines" w:linePitch="312"/>
        </w:sectPr>
      </w:pPr>
    </w:p>
    <w:p w14:paraId="28B1CD7E" w14:textId="77777777" w:rsidR="00ED555C" w:rsidRPr="0071513C" w:rsidRDefault="00ED555C" w:rsidP="00ED555C">
      <w:pPr>
        <w:pStyle w:val="10"/>
        <w:spacing w:before="312" w:after="312"/>
      </w:pPr>
      <w:bookmarkStart w:id="80" w:name="_Toc123117420"/>
      <w:bookmarkStart w:id="81" w:name="_Toc153124452"/>
      <w:r w:rsidRPr="0071513C">
        <w:lastRenderedPageBreak/>
        <w:t>附录</w:t>
      </w:r>
      <w:r w:rsidRPr="0071513C">
        <w:t xml:space="preserve">C  </w:t>
      </w:r>
      <w:r w:rsidRPr="0071513C">
        <w:rPr>
          <w:rFonts w:hint="eastAsia"/>
        </w:rPr>
        <w:t>边槽类型与尺寸要求</w:t>
      </w:r>
      <w:bookmarkEnd w:id="80"/>
      <w:bookmarkEnd w:id="81"/>
    </w:p>
    <w:p w14:paraId="482528B3" w14:textId="77777777" w:rsidR="00ED555C" w:rsidRDefault="00ED555C" w:rsidP="00ED555C">
      <w:pPr>
        <w:pStyle w:val="aff4"/>
      </w:pPr>
      <w:r w:rsidRPr="0082776B">
        <w:rPr>
          <w:b/>
        </w:rPr>
        <w:t>C.0.1</w:t>
      </w:r>
      <w:r>
        <w:rPr>
          <w:b/>
        </w:rPr>
        <w:t xml:space="preserve">  </w:t>
      </w:r>
      <w:r w:rsidRPr="0082776B">
        <w:rPr>
          <w:rFonts w:hint="eastAsia"/>
        </w:rPr>
        <w:t>空心板纵向侧边双齿边槽形式及尺寸</w:t>
      </w:r>
      <w:r>
        <w:rPr>
          <w:rFonts w:hint="eastAsia"/>
        </w:rPr>
        <w:t>应符合相关构造</w:t>
      </w:r>
      <w:r w:rsidRPr="0082776B">
        <w:rPr>
          <w:rFonts w:hint="eastAsia"/>
        </w:rPr>
        <w:t>要求</w:t>
      </w:r>
      <w:r>
        <w:rPr>
          <w:rFonts w:hint="eastAsia"/>
        </w:rPr>
        <w:t>（</w:t>
      </w:r>
      <w:r w:rsidRPr="0082776B">
        <w:rPr>
          <w:rFonts w:hint="eastAsia"/>
        </w:rPr>
        <w:t>图</w:t>
      </w:r>
      <w:r>
        <w:t>C.0</w:t>
      </w:r>
      <w:r w:rsidRPr="0082776B">
        <w:rPr>
          <w:rFonts w:hint="eastAsia"/>
        </w:rPr>
        <w:t>.1</w:t>
      </w:r>
      <w:r>
        <w:rPr>
          <w:rFonts w:hint="eastAsia"/>
        </w:rPr>
        <w:t>）。</w:t>
      </w:r>
      <w:r w:rsidRPr="0082776B">
        <w:rPr>
          <w:rFonts w:hint="eastAsia"/>
        </w:rPr>
        <w:t>A</w:t>
      </w:r>
      <w:r w:rsidRPr="0082776B">
        <w:rPr>
          <w:rFonts w:hint="eastAsia"/>
        </w:rPr>
        <w:t>型边槽的上齿高度</w:t>
      </w:r>
      <w:r w:rsidRPr="001B2C36">
        <w:rPr>
          <w:rFonts w:hint="eastAsia"/>
          <w:i/>
        </w:rPr>
        <w:t>h</w:t>
      </w:r>
      <w:r w:rsidRPr="001B2C36">
        <w:rPr>
          <w:rFonts w:hint="eastAsia"/>
          <w:vertAlign w:val="subscript"/>
        </w:rPr>
        <w:t>1</w:t>
      </w:r>
      <w:r w:rsidRPr="0082776B">
        <w:rPr>
          <w:rFonts w:hint="eastAsia"/>
        </w:rPr>
        <w:t>、下齿高度</w:t>
      </w:r>
      <w:r w:rsidRPr="001B2C36">
        <w:rPr>
          <w:rFonts w:hint="eastAsia"/>
          <w:i/>
        </w:rPr>
        <w:t>h</w:t>
      </w:r>
      <w:r w:rsidRPr="001B2C36">
        <w:rPr>
          <w:rFonts w:hint="eastAsia"/>
          <w:vertAlign w:val="subscript"/>
        </w:rPr>
        <w:t>2</w:t>
      </w:r>
      <w:r w:rsidRPr="0082776B">
        <w:rPr>
          <w:rFonts w:hint="eastAsia"/>
        </w:rPr>
        <w:t>应为空心板板厚</w:t>
      </w:r>
      <w:r w:rsidRPr="001B2C36">
        <w:rPr>
          <w:rFonts w:hint="eastAsia"/>
          <w:i/>
        </w:rPr>
        <w:t>h</w:t>
      </w:r>
      <w:r w:rsidRPr="0082776B">
        <w:rPr>
          <w:rFonts w:hint="eastAsia"/>
        </w:rPr>
        <w:t>的</w:t>
      </w:r>
      <w:r w:rsidRPr="0082776B">
        <w:rPr>
          <w:rFonts w:hint="eastAsia"/>
        </w:rPr>
        <w:t>1/4~1/3</w:t>
      </w:r>
      <w:r w:rsidRPr="0082776B">
        <w:rPr>
          <w:rFonts w:hint="eastAsia"/>
        </w:rPr>
        <w:t>。</w:t>
      </w:r>
    </w:p>
    <w:p w14:paraId="54973145" w14:textId="77777777" w:rsidR="00ED555C" w:rsidRDefault="00ED555C" w:rsidP="00ED555C">
      <w:pPr>
        <w:adjustRightInd w:val="0"/>
        <w:snapToGrid w:val="0"/>
        <w:jc w:val="center"/>
        <w:rPr>
          <w:sz w:val="24"/>
          <w:szCs w:val="21"/>
        </w:rPr>
      </w:pPr>
      <w:r>
        <w:rPr>
          <w:noProof/>
          <w:szCs w:val="21"/>
        </w:rPr>
        <w:drawing>
          <wp:inline distT="0" distB="0" distL="0" distR="0" wp14:anchorId="0E411D65" wp14:editId="73115AAB">
            <wp:extent cx="1963291" cy="1800000"/>
            <wp:effectExtent l="0" t="0" r="0" b="0"/>
            <wp:docPr id="23" name="图片 23" descr="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2501"/>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963291" cy="1800000"/>
                    </a:xfrm>
                    <a:prstGeom prst="rect">
                      <a:avLst/>
                    </a:prstGeom>
                    <a:noFill/>
                    <a:ln>
                      <a:noFill/>
                    </a:ln>
                  </pic:spPr>
                </pic:pic>
              </a:graphicData>
            </a:graphic>
          </wp:inline>
        </w:drawing>
      </w:r>
      <w:r>
        <w:rPr>
          <w:noProof/>
          <w:szCs w:val="21"/>
        </w:rPr>
        <w:t xml:space="preserve">   </w:t>
      </w:r>
      <w:r>
        <w:rPr>
          <w:noProof/>
          <w:szCs w:val="21"/>
        </w:rPr>
        <w:drawing>
          <wp:inline distT="0" distB="0" distL="0" distR="0" wp14:anchorId="7BD04E0D" wp14:editId="014F335A">
            <wp:extent cx="1910710" cy="1800000"/>
            <wp:effectExtent l="0" t="0" r="0" b="0"/>
            <wp:docPr id="22" name="图片 22" descr="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2502"/>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910710" cy="1800000"/>
                    </a:xfrm>
                    <a:prstGeom prst="rect">
                      <a:avLst/>
                    </a:prstGeom>
                    <a:noFill/>
                    <a:ln>
                      <a:noFill/>
                    </a:ln>
                  </pic:spPr>
                </pic:pic>
              </a:graphicData>
            </a:graphic>
          </wp:inline>
        </w:drawing>
      </w:r>
    </w:p>
    <w:p w14:paraId="474A0087" w14:textId="77777777" w:rsidR="00ED555C" w:rsidRDefault="00ED555C" w:rsidP="00ED555C">
      <w:pPr>
        <w:pStyle w:val="aff9"/>
      </w:pPr>
      <w:r w:rsidRPr="00B57FC0">
        <w:rPr>
          <w:rFonts w:hint="eastAsia"/>
          <w:b/>
        </w:rPr>
        <w:t>(</w:t>
      </w:r>
      <w:r w:rsidRPr="00B57FC0">
        <w:rPr>
          <w:b/>
        </w:rPr>
        <w:t>a</w:t>
      </w:r>
      <w:r w:rsidRPr="00B57FC0">
        <w:rPr>
          <w:rFonts w:hint="eastAsia"/>
          <w:b/>
        </w:rPr>
        <w:t>)</w:t>
      </w:r>
      <w:r>
        <w:t xml:space="preserve"> A</w:t>
      </w:r>
      <w:r>
        <w:rPr>
          <w:rFonts w:hint="eastAsia"/>
        </w:rPr>
        <w:t>型</w:t>
      </w:r>
      <w:r>
        <w:rPr>
          <w:rFonts w:hint="eastAsia"/>
        </w:rPr>
        <w:t xml:space="preserve"> </w:t>
      </w:r>
      <w:r>
        <w:t xml:space="preserve">                                </w:t>
      </w:r>
      <w:r w:rsidRPr="00B57FC0">
        <w:rPr>
          <w:b/>
        </w:rPr>
        <w:t xml:space="preserve"> </w:t>
      </w:r>
      <w:r w:rsidRPr="00B57FC0">
        <w:rPr>
          <w:rFonts w:hint="eastAsia"/>
          <w:b/>
        </w:rPr>
        <w:t>(</w:t>
      </w:r>
      <w:r w:rsidRPr="00B57FC0">
        <w:rPr>
          <w:b/>
        </w:rPr>
        <w:t>b</w:t>
      </w:r>
      <w:r w:rsidRPr="00B57FC0">
        <w:rPr>
          <w:rFonts w:hint="eastAsia"/>
          <w:b/>
        </w:rPr>
        <w:t>)</w:t>
      </w:r>
      <w:r>
        <w:t xml:space="preserve"> B</w:t>
      </w:r>
      <w:r>
        <w:rPr>
          <w:rFonts w:hint="eastAsia"/>
        </w:rPr>
        <w:t>型</w:t>
      </w:r>
    </w:p>
    <w:p w14:paraId="7D031A6C" w14:textId="77777777" w:rsidR="00ED555C" w:rsidRDefault="00ED555C" w:rsidP="00ED555C">
      <w:pPr>
        <w:adjustRightInd w:val="0"/>
        <w:snapToGrid w:val="0"/>
        <w:jc w:val="center"/>
        <w:rPr>
          <w:szCs w:val="21"/>
        </w:rPr>
      </w:pPr>
      <w:r>
        <w:rPr>
          <w:noProof/>
          <w:szCs w:val="21"/>
        </w:rPr>
        <w:drawing>
          <wp:inline distT="0" distB="0" distL="0" distR="0" wp14:anchorId="5671A317" wp14:editId="608A8751">
            <wp:extent cx="1981399" cy="1800000"/>
            <wp:effectExtent l="0" t="0" r="0" b="0"/>
            <wp:docPr id="21" name="图片 21" descr="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2503"/>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981399" cy="1800000"/>
                    </a:xfrm>
                    <a:prstGeom prst="rect">
                      <a:avLst/>
                    </a:prstGeom>
                    <a:noFill/>
                    <a:ln>
                      <a:noFill/>
                    </a:ln>
                  </pic:spPr>
                </pic:pic>
              </a:graphicData>
            </a:graphic>
          </wp:inline>
        </w:drawing>
      </w:r>
    </w:p>
    <w:p w14:paraId="7B19AA33" w14:textId="77777777" w:rsidR="00ED555C" w:rsidRDefault="00ED555C" w:rsidP="00ED555C">
      <w:pPr>
        <w:pStyle w:val="aff9"/>
      </w:pPr>
      <w:r w:rsidRPr="00B57FC0">
        <w:rPr>
          <w:rFonts w:hint="eastAsia"/>
          <w:b/>
        </w:rPr>
        <w:t>(</w:t>
      </w:r>
      <w:r w:rsidRPr="00B57FC0">
        <w:rPr>
          <w:b/>
        </w:rPr>
        <w:t>c</w:t>
      </w:r>
      <w:r w:rsidRPr="00B57FC0">
        <w:rPr>
          <w:rFonts w:hint="eastAsia"/>
          <w:b/>
        </w:rPr>
        <w:t>)</w:t>
      </w:r>
      <w:r>
        <w:t xml:space="preserve"> C</w:t>
      </w:r>
      <w:r>
        <w:rPr>
          <w:rFonts w:hint="eastAsia"/>
        </w:rPr>
        <w:t>型</w:t>
      </w:r>
    </w:p>
    <w:p w14:paraId="22A3683B" w14:textId="77777777" w:rsidR="00ED555C" w:rsidRPr="0082776B" w:rsidRDefault="00ED555C" w:rsidP="00ED555C">
      <w:pPr>
        <w:pStyle w:val="af2"/>
      </w:pPr>
      <w:r w:rsidRPr="0082776B">
        <w:t>图</w:t>
      </w:r>
      <w:r w:rsidRPr="0082776B">
        <w:t xml:space="preserve">C.0.1  </w:t>
      </w:r>
      <w:r>
        <w:t>空心板边槽类型与尺寸</w:t>
      </w:r>
      <w:r>
        <w:rPr>
          <w:rFonts w:hint="eastAsia"/>
        </w:rPr>
        <w:t>示意图</w:t>
      </w:r>
    </w:p>
    <w:p w14:paraId="71E26317" w14:textId="77777777" w:rsidR="00ED555C" w:rsidRPr="00E90900" w:rsidRDefault="00ED555C" w:rsidP="00ED555C">
      <w:pPr>
        <w:pStyle w:val="af2"/>
        <w:sectPr w:rsidR="00ED555C" w:rsidRPr="00E90900" w:rsidSect="00E90900">
          <w:pgSz w:w="11906" w:h="16838"/>
          <w:pgMar w:top="1440" w:right="1800" w:bottom="1440" w:left="1800" w:header="851" w:footer="992" w:gutter="0"/>
          <w:cols w:space="425"/>
          <w:docGrid w:type="lines" w:linePitch="312"/>
        </w:sectPr>
      </w:pPr>
    </w:p>
    <w:p w14:paraId="15006A63" w14:textId="77777777" w:rsidR="00ED555C" w:rsidRPr="0082776B" w:rsidRDefault="00ED555C" w:rsidP="00ED555C">
      <w:pPr>
        <w:pStyle w:val="10"/>
        <w:spacing w:before="381" w:after="381"/>
      </w:pPr>
      <w:bookmarkStart w:id="82" w:name="_Toc123117421"/>
      <w:bookmarkStart w:id="83" w:name="_Toc153124453"/>
      <w:r w:rsidRPr="0082776B">
        <w:lastRenderedPageBreak/>
        <w:t>附录</w:t>
      </w:r>
      <w:r w:rsidRPr="003367BD">
        <w:t>D</w:t>
      </w:r>
      <w:r>
        <w:t xml:space="preserve">  </w:t>
      </w:r>
      <w:r w:rsidRPr="003367BD">
        <w:rPr>
          <w:rFonts w:hint="eastAsia"/>
        </w:rPr>
        <w:t>空心板构件的截面形式与截面特性</w:t>
      </w:r>
      <w:bookmarkEnd w:id="82"/>
      <w:bookmarkEnd w:id="83"/>
    </w:p>
    <w:p w14:paraId="4BFE0359" w14:textId="77777777" w:rsidR="00ED555C" w:rsidRDefault="00ED555C" w:rsidP="00ED555C">
      <w:pPr>
        <w:pStyle w:val="aff4"/>
      </w:pPr>
      <w:r>
        <w:rPr>
          <w:b/>
        </w:rPr>
        <w:t>D</w:t>
      </w:r>
      <w:r w:rsidRPr="0082776B">
        <w:rPr>
          <w:b/>
        </w:rPr>
        <w:t>.0.1</w:t>
      </w:r>
      <w:r>
        <w:rPr>
          <w:b/>
        </w:rPr>
        <w:t xml:space="preserve">  </w:t>
      </w:r>
      <w:r w:rsidRPr="003367BD">
        <w:rPr>
          <w:rFonts w:hint="eastAsia"/>
        </w:rPr>
        <w:t>标志宽度为</w:t>
      </w:r>
      <w:r w:rsidRPr="003367BD">
        <w:rPr>
          <w:rFonts w:hint="eastAsia"/>
        </w:rPr>
        <w:t>1.2m</w:t>
      </w:r>
      <w:r>
        <w:rPr>
          <w:rFonts w:hint="eastAsia"/>
        </w:rPr>
        <w:t>的空心板截面形式与截面特性应符合表</w:t>
      </w:r>
      <w:r>
        <w:t>D</w:t>
      </w:r>
      <w:r w:rsidRPr="003367BD">
        <w:rPr>
          <w:rFonts w:hint="eastAsia"/>
        </w:rPr>
        <w:t>.</w:t>
      </w:r>
      <w:r>
        <w:t>0.</w:t>
      </w:r>
      <w:r w:rsidRPr="003367BD">
        <w:rPr>
          <w:rFonts w:hint="eastAsia"/>
        </w:rPr>
        <w:t>1</w:t>
      </w:r>
      <w:r>
        <w:rPr>
          <w:rFonts w:hint="eastAsia"/>
        </w:rPr>
        <w:t>的规定</w:t>
      </w:r>
      <w:r w:rsidRPr="003367BD">
        <w:rPr>
          <w:rFonts w:hint="eastAsia"/>
        </w:rPr>
        <w:t>。</w:t>
      </w:r>
    </w:p>
    <w:p w14:paraId="6AD34DB0" w14:textId="77777777" w:rsidR="00ED555C" w:rsidRPr="003367BD" w:rsidRDefault="00ED555C" w:rsidP="00ED555C">
      <w:pPr>
        <w:pStyle w:val="af2"/>
        <w:rPr>
          <w:sz w:val="24"/>
        </w:rPr>
      </w:pPr>
      <w:r w:rsidRPr="003367BD">
        <w:t>表</w:t>
      </w:r>
      <w:r>
        <w:t>D</w:t>
      </w:r>
      <w:r w:rsidRPr="003367BD">
        <w:t>.</w:t>
      </w:r>
      <w:r>
        <w:t>0.</w:t>
      </w:r>
      <w:r w:rsidRPr="003367BD">
        <w:t xml:space="preserve">1  </w:t>
      </w:r>
      <w:r w:rsidRPr="003367BD">
        <w:t>空心板截面形式与截面特性</w:t>
      </w:r>
    </w:p>
    <w:tbl>
      <w:tblPr>
        <w:tblW w:w="5000" w:type="pct"/>
        <w:tblLayout w:type="fixed"/>
        <w:tblLook w:val="04A0" w:firstRow="1" w:lastRow="0" w:firstColumn="1" w:lastColumn="0" w:noHBand="0" w:noVBand="1"/>
      </w:tblPr>
      <w:tblGrid>
        <w:gridCol w:w="835"/>
        <w:gridCol w:w="1134"/>
        <w:gridCol w:w="850"/>
        <w:gridCol w:w="1418"/>
        <w:gridCol w:w="1844"/>
        <w:gridCol w:w="1560"/>
        <w:gridCol w:w="1557"/>
        <w:gridCol w:w="4730"/>
      </w:tblGrid>
      <w:tr w:rsidR="00ED555C" w:rsidRPr="003367BD" w14:paraId="7EB8EC90" w14:textId="77777777" w:rsidTr="006750A9">
        <w:trPr>
          <w:trHeight w:val="600"/>
          <w:tblHeader/>
        </w:trPr>
        <w:tc>
          <w:tcPr>
            <w:tcW w:w="300" w:type="pct"/>
            <w:tcBorders>
              <w:top w:val="single" w:sz="12" w:space="0" w:color="auto"/>
              <w:left w:val="single" w:sz="12" w:space="0" w:color="auto"/>
              <w:bottom w:val="single" w:sz="4" w:space="0" w:color="auto"/>
              <w:right w:val="single" w:sz="4" w:space="0" w:color="auto"/>
            </w:tcBorders>
            <w:noWrap/>
            <w:vAlign w:val="center"/>
            <w:hideMark/>
          </w:tcPr>
          <w:p w14:paraId="47584968" w14:textId="77777777" w:rsidR="00ED555C" w:rsidRDefault="00ED555C" w:rsidP="006750A9">
            <w:pPr>
              <w:pStyle w:val="afb"/>
            </w:pPr>
            <w:r w:rsidRPr="003367BD">
              <w:rPr>
                <w:rFonts w:hint="eastAsia"/>
              </w:rPr>
              <w:t>边槽</w:t>
            </w:r>
          </w:p>
          <w:p w14:paraId="2104E6FC" w14:textId="77777777" w:rsidR="00ED555C" w:rsidRPr="003367BD" w:rsidRDefault="00ED555C" w:rsidP="006750A9">
            <w:pPr>
              <w:pStyle w:val="afb"/>
            </w:pPr>
            <w:r w:rsidRPr="003367BD">
              <w:rPr>
                <w:rFonts w:hint="eastAsia"/>
              </w:rPr>
              <w:t>类型</w:t>
            </w:r>
          </w:p>
        </w:tc>
        <w:tc>
          <w:tcPr>
            <w:tcW w:w="407" w:type="pct"/>
            <w:tcBorders>
              <w:top w:val="single" w:sz="12" w:space="0" w:color="auto"/>
              <w:left w:val="nil"/>
              <w:bottom w:val="single" w:sz="4" w:space="0" w:color="auto"/>
              <w:right w:val="single" w:sz="4" w:space="0" w:color="auto"/>
            </w:tcBorders>
            <w:noWrap/>
            <w:vAlign w:val="center"/>
            <w:hideMark/>
          </w:tcPr>
          <w:p w14:paraId="541E20F8" w14:textId="77777777" w:rsidR="00ED555C" w:rsidRPr="003367BD" w:rsidRDefault="00ED555C" w:rsidP="006750A9">
            <w:pPr>
              <w:pStyle w:val="afb"/>
            </w:pPr>
            <w:r w:rsidRPr="003367BD">
              <w:rPr>
                <w:rFonts w:hint="eastAsia"/>
              </w:rPr>
              <w:t>板厚</w:t>
            </w:r>
            <w:r w:rsidRPr="003367BD">
              <w:rPr>
                <w:i/>
              </w:rPr>
              <w:t>h</w:t>
            </w:r>
          </w:p>
          <w:p w14:paraId="22E3B89D" w14:textId="77777777" w:rsidR="00ED555C" w:rsidRPr="003367BD" w:rsidRDefault="00ED555C" w:rsidP="006750A9">
            <w:pPr>
              <w:pStyle w:val="afb"/>
            </w:pPr>
            <w:r w:rsidRPr="003367BD">
              <w:rPr>
                <w:rFonts w:hint="eastAsia"/>
              </w:rPr>
              <w:t>（</w:t>
            </w:r>
            <w:r w:rsidRPr="003367BD">
              <w:t>mm</w:t>
            </w:r>
            <w:r w:rsidRPr="003367BD">
              <w:rPr>
                <w:rFonts w:hint="eastAsia"/>
              </w:rPr>
              <w:t>）</w:t>
            </w:r>
          </w:p>
        </w:tc>
        <w:tc>
          <w:tcPr>
            <w:tcW w:w="305" w:type="pct"/>
            <w:tcBorders>
              <w:top w:val="single" w:sz="12" w:space="0" w:color="auto"/>
              <w:left w:val="nil"/>
              <w:bottom w:val="single" w:sz="4" w:space="0" w:color="auto"/>
              <w:right w:val="single" w:sz="4" w:space="0" w:color="auto"/>
            </w:tcBorders>
            <w:noWrap/>
            <w:vAlign w:val="center"/>
            <w:hideMark/>
          </w:tcPr>
          <w:p w14:paraId="152E35CE" w14:textId="77777777" w:rsidR="00ED555C" w:rsidRDefault="00ED555C" w:rsidP="006750A9">
            <w:pPr>
              <w:pStyle w:val="afb"/>
            </w:pPr>
            <w:r w:rsidRPr="003367BD">
              <w:rPr>
                <w:rFonts w:hint="eastAsia"/>
              </w:rPr>
              <w:t>截面</w:t>
            </w:r>
          </w:p>
          <w:p w14:paraId="28D2E05A" w14:textId="77777777" w:rsidR="00ED555C" w:rsidRPr="003367BD" w:rsidRDefault="00ED555C" w:rsidP="006750A9">
            <w:pPr>
              <w:pStyle w:val="afb"/>
            </w:pPr>
            <w:r w:rsidRPr="003367BD">
              <w:rPr>
                <w:rFonts w:hint="eastAsia"/>
              </w:rPr>
              <w:t>类型</w:t>
            </w:r>
          </w:p>
        </w:tc>
        <w:tc>
          <w:tcPr>
            <w:tcW w:w="509" w:type="pct"/>
            <w:tcBorders>
              <w:top w:val="single" w:sz="12" w:space="0" w:color="auto"/>
              <w:left w:val="nil"/>
              <w:bottom w:val="single" w:sz="4" w:space="0" w:color="auto"/>
              <w:right w:val="single" w:sz="4" w:space="0" w:color="auto"/>
            </w:tcBorders>
            <w:noWrap/>
            <w:vAlign w:val="center"/>
            <w:hideMark/>
          </w:tcPr>
          <w:p w14:paraId="3CF59F3B" w14:textId="77777777" w:rsidR="00ED555C" w:rsidRPr="003367BD" w:rsidRDefault="00ED555C" w:rsidP="006750A9">
            <w:pPr>
              <w:pStyle w:val="afb"/>
            </w:pPr>
            <w:r w:rsidRPr="003367BD">
              <w:rPr>
                <w:rFonts w:hint="eastAsia"/>
              </w:rPr>
              <w:t>截面面积</w:t>
            </w:r>
            <w:r w:rsidRPr="003367BD">
              <w:rPr>
                <w:i/>
              </w:rPr>
              <w:t>A</w:t>
            </w:r>
          </w:p>
          <w:p w14:paraId="35EA7FAA" w14:textId="77777777" w:rsidR="00ED555C" w:rsidRPr="003367BD" w:rsidRDefault="00ED555C" w:rsidP="006750A9">
            <w:pPr>
              <w:pStyle w:val="afb"/>
            </w:pPr>
            <w:r w:rsidRPr="003367BD">
              <w:rPr>
                <w:rFonts w:hint="eastAsia"/>
              </w:rPr>
              <w:t>（</w:t>
            </w:r>
            <w:r w:rsidRPr="003367BD">
              <w:t>mm</w:t>
            </w:r>
            <w:r w:rsidRPr="003367BD">
              <w:rPr>
                <w:vertAlign w:val="superscript"/>
              </w:rPr>
              <w:t>2</w:t>
            </w:r>
            <w:r w:rsidRPr="003367BD">
              <w:rPr>
                <w:rFonts w:hint="eastAsia"/>
              </w:rPr>
              <w:t>）</w:t>
            </w:r>
          </w:p>
        </w:tc>
        <w:tc>
          <w:tcPr>
            <w:tcW w:w="662" w:type="pct"/>
            <w:tcBorders>
              <w:top w:val="single" w:sz="12" w:space="0" w:color="auto"/>
              <w:left w:val="nil"/>
              <w:bottom w:val="single" w:sz="4" w:space="0" w:color="auto"/>
              <w:right w:val="single" w:sz="4" w:space="0" w:color="auto"/>
            </w:tcBorders>
            <w:vAlign w:val="center"/>
            <w:hideMark/>
          </w:tcPr>
          <w:p w14:paraId="00305F73" w14:textId="77777777" w:rsidR="00ED555C" w:rsidRPr="003367BD" w:rsidRDefault="00ED555C" w:rsidP="006750A9">
            <w:pPr>
              <w:pStyle w:val="afb"/>
            </w:pPr>
            <w:r w:rsidRPr="003367BD">
              <w:rPr>
                <w:rFonts w:hint="eastAsia"/>
              </w:rPr>
              <w:t>截面惯性矩</w:t>
            </w:r>
            <w:r w:rsidRPr="003367BD">
              <w:rPr>
                <w:i/>
              </w:rPr>
              <w:t>I</w:t>
            </w:r>
          </w:p>
          <w:p w14:paraId="5ACA6537" w14:textId="77777777" w:rsidR="00ED555C" w:rsidRPr="003367BD" w:rsidRDefault="00ED555C" w:rsidP="006750A9">
            <w:pPr>
              <w:pStyle w:val="afb"/>
            </w:pPr>
            <w:r w:rsidRPr="003367BD">
              <w:rPr>
                <w:rFonts w:hint="eastAsia"/>
              </w:rPr>
              <w:t>（</w:t>
            </w:r>
            <w:r w:rsidRPr="003367BD">
              <w:t>mm</w:t>
            </w:r>
            <w:r w:rsidRPr="003367BD">
              <w:rPr>
                <w:vertAlign w:val="superscript"/>
              </w:rPr>
              <w:t>4</w:t>
            </w:r>
            <w:r w:rsidRPr="003367BD">
              <w:rPr>
                <w:rFonts w:hint="eastAsia"/>
              </w:rPr>
              <w:t>）</w:t>
            </w:r>
          </w:p>
        </w:tc>
        <w:tc>
          <w:tcPr>
            <w:tcW w:w="560" w:type="pct"/>
            <w:tcBorders>
              <w:top w:val="single" w:sz="12" w:space="0" w:color="auto"/>
              <w:left w:val="nil"/>
              <w:bottom w:val="single" w:sz="4" w:space="0" w:color="auto"/>
              <w:right w:val="single" w:sz="4" w:space="0" w:color="auto"/>
            </w:tcBorders>
            <w:vAlign w:val="center"/>
            <w:hideMark/>
          </w:tcPr>
          <w:p w14:paraId="2199CFCB" w14:textId="77777777" w:rsidR="00ED555C" w:rsidRDefault="00ED555C" w:rsidP="006750A9">
            <w:pPr>
              <w:pStyle w:val="afb"/>
              <w:rPr>
                <w:vertAlign w:val="subscript"/>
              </w:rPr>
            </w:pPr>
            <w:r w:rsidRPr="003367BD">
              <w:rPr>
                <w:rFonts w:hint="eastAsia"/>
              </w:rPr>
              <w:t>截面形心</w:t>
            </w:r>
            <w:r w:rsidRPr="003367BD">
              <w:rPr>
                <w:i/>
              </w:rPr>
              <w:t>y</w:t>
            </w:r>
            <w:r w:rsidRPr="003367BD">
              <w:rPr>
                <w:vertAlign w:val="subscript"/>
              </w:rPr>
              <w:t>0</w:t>
            </w:r>
          </w:p>
          <w:p w14:paraId="24C55452" w14:textId="77777777" w:rsidR="00ED555C" w:rsidRPr="003367BD" w:rsidRDefault="00ED555C" w:rsidP="006750A9">
            <w:pPr>
              <w:pStyle w:val="afb"/>
            </w:pPr>
            <w:r w:rsidRPr="003367BD">
              <w:rPr>
                <w:rFonts w:hint="eastAsia"/>
              </w:rPr>
              <w:t>（</w:t>
            </w:r>
            <w:r w:rsidRPr="003367BD">
              <w:t>mm</w:t>
            </w:r>
            <w:r w:rsidRPr="003367BD">
              <w:rPr>
                <w:rFonts w:hint="eastAsia"/>
              </w:rPr>
              <w:t>）</w:t>
            </w:r>
          </w:p>
        </w:tc>
        <w:tc>
          <w:tcPr>
            <w:tcW w:w="559" w:type="pct"/>
            <w:tcBorders>
              <w:top w:val="single" w:sz="12" w:space="0" w:color="auto"/>
              <w:left w:val="nil"/>
              <w:bottom w:val="single" w:sz="4" w:space="0" w:color="auto"/>
              <w:right w:val="single" w:sz="4" w:space="0" w:color="auto"/>
            </w:tcBorders>
            <w:vAlign w:val="center"/>
            <w:hideMark/>
          </w:tcPr>
          <w:p w14:paraId="4140A2C2" w14:textId="77777777" w:rsidR="00ED555C" w:rsidRDefault="00ED555C" w:rsidP="006750A9">
            <w:pPr>
              <w:pStyle w:val="afb"/>
            </w:pPr>
            <w:r w:rsidRPr="003367BD">
              <w:rPr>
                <w:rFonts w:hint="eastAsia"/>
              </w:rPr>
              <w:t>截面抵抗矩</w:t>
            </w:r>
          </w:p>
          <w:p w14:paraId="67B0C590" w14:textId="77777777" w:rsidR="00ED555C" w:rsidRPr="003367BD" w:rsidRDefault="00ED555C" w:rsidP="006750A9">
            <w:pPr>
              <w:pStyle w:val="afb"/>
            </w:pPr>
            <w:r w:rsidRPr="003367BD">
              <w:rPr>
                <w:i/>
              </w:rPr>
              <w:t>W</w:t>
            </w:r>
            <w:r w:rsidRPr="003367BD">
              <w:rPr>
                <w:vertAlign w:val="subscript"/>
              </w:rPr>
              <w:t>0</w:t>
            </w:r>
            <w:r w:rsidRPr="003367BD">
              <w:rPr>
                <w:rFonts w:hint="eastAsia"/>
              </w:rPr>
              <w:t>（</w:t>
            </w:r>
            <w:r w:rsidRPr="003367BD">
              <w:t>mm</w:t>
            </w:r>
            <w:r w:rsidRPr="003367BD">
              <w:rPr>
                <w:vertAlign w:val="superscript"/>
              </w:rPr>
              <w:t>3</w:t>
            </w:r>
            <w:r w:rsidRPr="003367BD">
              <w:rPr>
                <w:rFonts w:hint="eastAsia"/>
              </w:rPr>
              <w:t>）</w:t>
            </w:r>
          </w:p>
        </w:tc>
        <w:tc>
          <w:tcPr>
            <w:tcW w:w="1698" w:type="pct"/>
            <w:tcBorders>
              <w:top w:val="single" w:sz="12" w:space="0" w:color="auto"/>
              <w:left w:val="nil"/>
              <w:bottom w:val="single" w:sz="4" w:space="0" w:color="auto"/>
              <w:right w:val="single" w:sz="12" w:space="0" w:color="auto"/>
            </w:tcBorders>
            <w:vAlign w:val="center"/>
            <w:hideMark/>
          </w:tcPr>
          <w:p w14:paraId="03982465" w14:textId="77777777" w:rsidR="00ED555C" w:rsidRPr="003367BD" w:rsidRDefault="00ED555C" w:rsidP="006750A9">
            <w:pPr>
              <w:pStyle w:val="afb"/>
            </w:pPr>
            <w:r w:rsidRPr="003367BD">
              <w:rPr>
                <w:rFonts w:hint="eastAsia"/>
              </w:rPr>
              <w:t>截面形式及基础尺寸</w:t>
            </w:r>
          </w:p>
        </w:tc>
      </w:tr>
      <w:tr w:rsidR="00ED555C" w:rsidRPr="003367BD" w14:paraId="2E241CBC" w14:textId="77777777" w:rsidTr="006750A9">
        <w:trPr>
          <w:trHeight w:val="300"/>
        </w:trPr>
        <w:tc>
          <w:tcPr>
            <w:tcW w:w="300" w:type="pct"/>
            <w:vMerge w:val="restart"/>
            <w:tcBorders>
              <w:top w:val="nil"/>
              <w:left w:val="single" w:sz="12" w:space="0" w:color="auto"/>
              <w:bottom w:val="single" w:sz="4" w:space="0" w:color="auto"/>
              <w:right w:val="single" w:sz="4" w:space="0" w:color="auto"/>
            </w:tcBorders>
            <w:noWrap/>
            <w:vAlign w:val="center"/>
            <w:hideMark/>
          </w:tcPr>
          <w:p w14:paraId="17584128" w14:textId="77777777" w:rsidR="00ED555C" w:rsidRPr="003367BD" w:rsidRDefault="00ED555C" w:rsidP="006750A9">
            <w:pPr>
              <w:pStyle w:val="afb"/>
            </w:pPr>
            <w:r w:rsidRPr="003367BD">
              <w:t>A</w:t>
            </w:r>
          </w:p>
        </w:tc>
        <w:tc>
          <w:tcPr>
            <w:tcW w:w="407" w:type="pct"/>
            <w:tcBorders>
              <w:top w:val="nil"/>
              <w:left w:val="nil"/>
              <w:bottom w:val="single" w:sz="4" w:space="0" w:color="auto"/>
              <w:right w:val="single" w:sz="4" w:space="0" w:color="auto"/>
            </w:tcBorders>
            <w:noWrap/>
            <w:vAlign w:val="center"/>
            <w:hideMark/>
          </w:tcPr>
          <w:p w14:paraId="2FC8644A" w14:textId="77777777" w:rsidR="00ED555C" w:rsidRPr="003367BD" w:rsidRDefault="00ED555C" w:rsidP="006750A9">
            <w:pPr>
              <w:pStyle w:val="afb"/>
            </w:pPr>
            <w:r w:rsidRPr="003367BD">
              <w:t>100</w:t>
            </w:r>
          </w:p>
        </w:tc>
        <w:tc>
          <w:tcPr>
            <w:tcW w:w="305" w:type="pct"/>
            <w:tcBorders>
              <w:top w:val="nil"/>
              <w:left w:val="nil"/>
              <w:bottom w:val="single" w:sz="4" w:space="0" w:color="auto"/>
              <w:right w:val="single" w:sz="4" w:space="0" w:color="auto"/>
            </w:tcBorders>
            <w:noWrap/>
            <w:vAlign w:val="center"/>
            <w:hideMark/>
          </w:tcPr>
          <w:p w14:paraId="35BC2CAC" w14:textId="77777777" w:rsidR="00ED555C" w:rsidRPr="003367BD" w:rsidRDefault="00ED555C" w:rsidP="006750A9">
            <w:pPr>
              <w:pStyle w:val="afb"/>
            </w:pPr>
            <w:r w:rsidRPr="003367BD">
              <w:t>—</w:t>
            </w:r>
          </w:p>
        </w:tc>
        <w:tc>
          <w:tcPr>
            <w:tcW w:w="509" w:type="pct"/>
            <w:tcBorders>
              <w:top w:val="nil"/>
              <w:left w:val="nil"/>
              <w:bottom w:val="single" w:sz="4" w:space="0" w:color="auto"/>
              <w:right w:val="single" w:sz="4" w:space="0" w:color="auto"/>
            </w:tcBorders>
            <w:noWrap/>
            <w:vAlign w:val="center"/>
            <w:hideMark/>
          </w:tcPr>
          <w:p w14:paraId="0F0A8865" w14:textId="77777777" w:rsidR="00ED555C" w:rsidRPr="003367BD" w:rsidRDefault="00ED555C" w:rsidP="006750A9">
            <w:pPr>
              <w:pStyle w:val="afb"/>
            </w:pPr>
            <w:r w:rsidRPr="003367BD">
              <w:t>90927.64</w:t>
            </w:r>
          </w:p>
        </w:tc>
        <w:tc>
          <w:tcPr>
            <w:tcW w:w="662" w:type="pct"/>
            <w:tcBorders>
              <w:top w:val="nil"/>
              <w:left w:val="nil"/>
              <w:bottom w:val="single" w:sz="4" w:space="0" w:color="auto"/>
              <w:right w:val="single" w:sz="4" w:space="0" w:color="auto"/>
            </w:tcBorders>
            <w:noWrap/>
            <w:vAlign w:val="center"/>
            <w:hideMark/>
          </w:tcPr>
          <w:p w14:paraId="221F503A" w14:textId="77777777" w:rsidR="00ED555C" w:rsidRPr="003367BD" w:rsidRDefault="00ED555C" w:rsidP="006750A9">
            <w:pPr>
              <w:pStyle w:val="afb"/>
            </w:pPr>
            <w:r w:rsidRPr="003367BD">
              <w:t>94449873.49</w:t>
            </w:r>
          </w:p>
        </w:tc>
        <w:tc>
          <w:tcPr>
            <w:tcW w:w="560" w:type="pct"/>
            <w:tcBorders>
              <w:top w:val="nil"/>
              <w:left w:val="nil"/>
              <w:bottom w:val="single" w:sz="4" w:space="0" w:color="auto"/>
              <w:right w:val="single" w:sz="4" w:space="0" w:color="auto"/>
            </w:tcBorders>
            <w:noWrap/>
            <w:vAlign w:val="center"/>
            <w:hideMark/>
          </w:tcPr>
          <w:p w14:paraId="26558A21" w14:textId="77777777" w:rsidR="00ED555C" w:rsidRPr="003367BD" w:rsidRDefault="00ED555C" w:rsidP="006750A9">
            <w:pPr>
              <w:pStyle w:val="afb"/>
            </w:pPr>
            <w:r w:rsidRPr="003367BD">
              <w:t>48.94</w:t>
            </w:r>
          </w:p>
        </w:tc>
        <w:tc>
          <w:tcPr>
            <w:tcW w:w="559" w:type="pct"/>
            <w:tcBorders>
              <w:top w:val="nil"/>
              <w:left w:val="nil"/>
              <w:bottom w:val="single" w:sz="4" w:space="0" w:color="auto"/>
              <w:right w:val="single" w:sz="4" w:space="0" w:color="auto"/>
            </w:tcBorders>
            <w:noWrap/>
            <w:vAlign w:val="center"/>
            <w:hideMark/>
          </w:tcPr>
          <w:p w14:paraId="3AA0CB49" w14:textId="77777777" w:rsidR="00ED555C" w:rsidRPr="003367BD" w:rsidRDefault="00ED555C" w:rsidP="006750A9">
            <w:pPr>
              <w:pStyle w:val="afb"/>
            </w:pPr>
            <w:r w:rsidRPr="003367BD">
              <w:t>1930010.19</w:t>
            </w:r>
          </w:p>
        </w:tc>
        <w:tc>
          <w:tcPr>
            <w:tcW w:w="1698" w:type="pct"/>
            <w:tcBorders>
              <w:top w:val="nil"/>
              <w:left w:val="nil"/>
              <w:bottom w:val="single" w:sz="4" w:space="0" w:color="auto"/>
              <w:right w:val="single" w:sz="12" w:space="0" w:color="auto"/>
            </w:tcBorders>
            <w:noWrap/>
            <w:vAlign w:val="center"/>
            <w:hideMark/>
          </w:tcPr>
          <w:p w14:paraId="45A38B4F" w14:textId="77777777" w:rsidR="00ED555C" w:rsidRPr="003367BD" w:rsidRDefault="00ED555C" w:rsidP="006750A9">
            <w:pPr>
              <w:pStyle w:val="afb"/>
            </w:pPr>
            <w:r w:rsidRPr="003367BD">
              <w:rPr>
                <w:noProof/>
              </w:rPr>
              <w:drawing>
                <wp:inline distT="0" distB="0" distL="0" distR="0" wp14:anchorId="3D760B30" wp14:editId="74980554">
                  <wp:extent cx="2806700" cy="739775"/>
                  <wp:effectExtent l="0" t="0" r="0" b="31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806700" cy="739775"/>
                          </a:xfrm>
                          <a:prstGeom prst="rect">
                            <a:avLst/>
                          </a:prstGeom>
                          <a:noFill/>
                          <a:ln>
                            <a:noFill/>
                          </a:ln>
                        </pic:spPr>
                      </pic:pic>
                    </a:graphicData>
                  </a:graphic>
                </wp:inline>
              </w:drawing>
            </w:r>
          </w:p>
        </w:tc>
      </w:tr>
      <w:tr w:rsidR="00ED555C" w:rsidRPr="003367BD" w14:paraId="0E444553"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3A6F1344" w14:textId="77777777" w:rsidR="00ED555C" w:rsidRPr="003367BD" w:rsidRDefault="00ED555C" w:rsidP="006750A9">
            <w:pPr>
              <w:pStyle w:val="afb"/>
            </w:pPr>
          </w:p>
        </w:tc>
        <w:tc>
          <w:tcPr>
            <w:tcW w:w="407" w:type="pct"/>
            <w:tcBorders>
              <w:top w:val="nil"/>
              <w:left w:val="nil"/>
              <w:bottom w:val="single" w:sz="4" w:space="0" w:color="auto"/>
              <w:right w:val="single" w:sz="4" w:space="0" w:color="auto"/>
            </w:tcBorders>
            <w:noWrap/>
            <w:vAlign w:val="center"/>
            <w:hideMark/>
          </w:tcPr>
          <w:p w14:paraId="5242EFAB" w14:textId="77777777" w:rsidR="00ED555C" w:rsidRPr="003367BD" w:rsidRDefault="00ED555C" w:rsidP="006750A9">
            <w:pPr>
              <w:pStyle w:val="afb"/>
            </w:pPr>
            <w:r w:rsidRPr="003367BD">
              <w:t>120</w:t>
            </w:r>
          </w:p>
        </w:tc>
        <w:tc>
          <w:tcPr>
            <w:tcW w:w="305" w:type="pct"/>
            <w:tcBorders>
              <w:top w:val="nil"/>
              <w:left w:val="nil"/>
              <w:bottom w:val="single" w:sz="4" w:space="0" w:color="auto"/>
              <w:right w:val="single" w:sz="4" w:space="0" w:color="auto"/>
            </w:tcBorders>
            <w:noWrap/>
            <w:vAlign w:val="center"/>
            <w:hideMark/>
          </w:tcPr>
          <w:p w14:paraId="6CF15666" w14:textId="77777777" w:rsidR="00ED555C" w:rsidRPr="003367BD" w:rsidRDefault="00ED555C" w:rsidP="006750A9">
            <w:pPr>
              <w:pStyle w:val="afb"/>
            </w:pPr>
            <w:r w:rsidRPr="003367BD">
              <w:t>—</w:t>
            </w:r>
          </w:p>
        </w:tc>
        <w:tc>
          <w:tcPr>
            <w:tcW w:w="509" w:type="pct"/>
            <w:tcBorders>
              <w:top w:val="nil"/>
              <w:left w:val="nil"/>
              <w:bottom w:val="single" w:sz="4" w:space="0" w:color="auto"/>
              <w:right w:val="single" w:sz="4" w:space="0" w:color="auto"/>
            </w:tcBorders>
            <w:noWrap/>
            <w:vAlign w:val="center"/>
            <w:hideMark/>
          </w:tcPr>
          <w:p w14:paraId="018C7AC0" w14:textId="77777777" w:rsidR="00ED555C" w:rsidRPr="003367BD" w:rsidRDefault="00ED555C" w:rsidP="006750A9">
            <w:pPr>
              <w:pStyle w:val="afb"/>
            </w:pPr>
            <w:r w:rsidRPr="003367BD">
              <w:t>115933.56</w:t>
            </w:r>
          </w:p>
        </w:tc>
        <w:tc>
          <w:tcPr>
            <w:tcW w:w="662" w:type="pct"/>
            <w:tcBorders>
              <w:top w:val="nil"/>
              <w:left w:val="nil"/>
              <w:bottom w:val="single" w:sz="4" w:space="0" w:color="auto"/>
              <w:right w:val="single" w:sz="4" w:space="0" w:color="auto"/>
            </w:tcBorders>
            <w:noWrap/>
            <w:vAlign w:val="center"/>
            <w:hideMark/>
          </w:tcPr>
          <w:p w14:paraId="054DB640" w14:textId="77777777" w:rsidR="00ED555C" w:rsidRPr="003367BD" w:rsidRDefault="00ED555C" w:rsidP="006750A9">
            <w:pPr>
              <w:pStyle w:val="afb"/>
            </w:pPr>
            <w:r w:rsidRPr="003367BD">
              <w:t>165728609.75</w:t>
            </w:r>
          </w:p>
        </w:tc>
        <w:tc>
          <w:tcPr>
            <w:tcW w:w="560" w:type="pct"/>
            <w:tcBorders>
              <w:top w:val="nil"/>
              <w:left w:val="nil"/>
              <w:bottom w:val="single" w:sz="4" w:space="0" w:color="auto"/>
              <w:right w:val="single" w:sz="4" w:space="0" w:color="auto"/>
            </w:tcBorders>
            <w:noWrap/>
            <w:vAlign w:val="center"/>
            <w:hideMark/>
          </w:tcPr>
          <w:p w14:paraId="115565F5" w14:textId="77777777" w:rsidR="00ED555C" w:rsidRPr="003367BD" w:rsidRDefault="00ED555C" w:rsidP="006750A9">
            <w:pPr>
              <w:pStyle w:val="afb"/>
            </w:pPr>
            <w:r w:rsidRPr="003367BD">
              <w:t>58.68</w:t>
            </w:r>
          </w:p>
        </w:tc>
        <w:tc>
          <w:tcPr>
            <w:tcW w:w="559" w:type="pct"/>
            <w:tcBorders>
              <w:top w:val="nil"/>
              <w:left w:val="nil"/>
              <w:bottom w:val="single" w:sz="4" w:space="0" w:color="auto"/>
              <w:right w:val="single" w:sz="4" w:space="0" w:color="auto"/>
            </w:tcBorders>
            <w:noWrap/>
            <w:vAlign w:val="center"/>
            <w:hideMark/>
          </w:tcPr>
          <w:p w14:paraId="14352987" w14:textId="77777777" w:rsidR="00ED555C" w:rsidRPr="003367BD" w:rsidRDefault="00ED555C" w:rsidP="006750A9">
            <w:pPr>
              <w:pStyle w:val="afb"/>
            </w:pPr>
            <w:r w:rsidRPr="003367BD">
              <w:t>2824234.29</w:t>
            </w:r>
          </w:p>
        </w:tc>
        <w:tc>
          <w:tcPr>
            <w:tcW w:w="1698" w:type="pct"/>
            <w:tcBorders>
              <w:top w:val="nil"/>
              <w:left w:val="nil"/>
              <w:bottom w:val="single" w:sz="4" w:space="0" w:color="auto"/>
              <w:right w:val="single" w:sz="12" w:space="0" w:color="auto"/>
            </w:tcBorders>
            <w:noWrap/>
            <w:vAlign w:val="center"/>
            <w:hideMark/>
          </w:tcPr>
          <w:p w14:paraId="5686D91E" w14:textId="77777777" w:rsidR="00ED555C" w:rsidRPr="003367BD" w:rsidRDefault="00ED555C" w:rsidP="006750A9">
            <w:pPr>
              <w:pStyle w:val="afb"/>
            </w:pPr>
            <w:r w:rsidRPr="003367BD">
              <w:rPr>
                <w:noProof/>
              </w:rPr>
              <w:drawing>
                <wp:inline distT="0" distB="0" distL="0" distR="0" wp14:anchorId="07116001" wp14:editId="409CBCD6">
                  <wp:extent cx="2878455" cy="835025"/>
                  <wp:effectExtent l="0" t="0" r="0" b="31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878455" cy="835025"/>
                          </a:xfrm>
                          <a:prstGeom prst="rect">
                            <a:avLst/>
                          </a:prstGeom>
                          <a:noFill/>
                          <a:ln>
                            <a:noFill/>
                          </a:ln>
                        </pic:spPr>
                      </pic:pic>
                    </a:graphicData>
                  </a:graphic>
                </wp:inline>
              </w:drawing>
            </w:r>
          </w:p>
        </w:tc>
      </w:tr>
      <w:tr w:rsidR="00ED555C" w:rsidRPr="003367BD" w14:paraId="721C6211"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6C243CA5" w14:textId="77777777" w:rsidR="00ED555C" w:rsidRPr="003367BD" w:rsidRDefault="00ED555C" w:rsidP="006750A9">
            <w:pPr>
              <w:pStyle w:val="afb"/>
            </w:pPr>
          </w:p>
        </w:tc>
        <w:tc>
          <w:tcPr>
            <w:tcW w:w="407" w:type="pct"/>
            <w:tcBorders>
              <w:top w:val="nil"/>
              <w:left w:val="nil"/>
              <w:bottom w:val="single" w:sz="4" w:space="0" w:color="auto"/>
              <w:right w:val="single" w:sz="4" w:space="0" w:color="auto"/>
            </w:tcBorders>
            <w:noWrap/>
            <w:vAlign w:val="center"/>
            <w:hideMark/>
          </w:tcPr>
          <w:p w14:paraId="45376853" w14:textId="77777777" w:rsidR="00ED555C" w:rsidRPr="003367BD" w:rsidRDefault="00ED555C" w:rsidP="006750A9">
            <w:pPr>
              <w:pStyle w:val="afb"/>
            </w:pPr>
            <w:r w:rsidRPr="003367BD">
              <w:t>150</w:t>
            </w:r>
          </w:p>
        </w:tc>
        <w:tc>
          <w:tcPr>
            <w:tcW w:w="305" w:type="pct"/>
            <w:tcBorders>
              <w:top w:val="nil"/>
              <w:left w:val="nil"/>
              <w:bottom w:val="single" w:sz="4" w:space="0" w:color="auto"/>
              <w:right w:val="single" w:sz="4" w:space="0" w:color="auto"/>
            </w:tcBorders>
            <w:noWrap/>
            <w:vAlign w:val="center"/>
            <w:hideMark/>
          </w:tcPr>
          <w:p w14:paraId="79A9FEA8" w14:textId="77777777" w:rsidR="00ED555C" w:rsidRPr="003367BD" w:rsidRDefault="00ED555C" w:rsidP="006750A9">
            <w:pPr>
              <w:pStyle w:val="afb"/>
            </w:pPr>
            <w:r w:rsidRPr="003367BD">
              <w:t>—</w:t>
            </w:r>
          </w:p>
        </w:tc>
        <w:tc>
          <w:tcPr>
            <w:tcW w:w="509" w:type="pct"/>
            <w:tcBorders>
              <w:top w:val="nil"/>
              <w:left w:val="nil"/>
              <w:bottom w:val="single" w:sz="4" w:space="0" w:color="auto"/>
              <w:right w:val="single" w:sz="4" w:space="0" w:color="auto"/>
            </w:tcBorders>
            <w:noWrap/>
            <w:vAlign w:val="center"/>
            <w:hideMark/>
          </w:tcPr>
          <w:p w14:paraId="099B7051" w14:textId="77777777" w:rsidR="00ED555C" w:rsidRPr="003367BD" w:rsidRDefault="00ED555C" w:rsidP="006750A9">
            <w:pPr>
              <w:pStyle w:val="afb"/>
            </w:pPr>
            <w:r w:rsidRPr="003367BD">
              <w:t>117395.14</w:t>
            </w:r>
          </w:p>
        </w:tc>
        <w:tc>
          <w:tcPr>
            <w:tcW w:w="662" w:type="pct"/>
            <w:tcBorders>
              <w:top w:val="nil"/>
              <w:left w:val="nil"/>
              <w:bottom w:val="single" w:sz="4" w:space="0" w:color="auto"/>
              <w:right w:val="single" w:sz="4" w:space="0" w:color="auto"/>
            </w:tcBorders>
            <w:noWrap/>
            <w:vAlign w:val="center"/>
            <w:hideMark/>
          </w:tcPr>
          <w:p w14:paraId="2B307B84" w14:textId="77777777" w:rsidR="00ED555C" w:rsidRPr="003367BD" w:rsidRDefault="00ED555C" w:rsidP="006750A9">
            <w:pPr>
              <w:pStyle w:val="afb"/>
            </w:pPr>
            <w:r w:rsidRPr="003367BD">
              <w:t>297098886.90</w:t>
            </w:r>
          </w:p>
        </w:tc>
        <w:tc>
          <w:tcPr>
            <w:tcW w:w="560" w:type="pct"/>
            <w:tcBorders>
              <w:top w:val="nil"/>
              <w:left w:val="nil"/>
              <w:bottom w:val="single" w:sz="4" w:space="0" w:color="auto"/>
              <w:right w:val="single" w:sz="4" w:space="0" w:color="auto"/>
            </w:tcBorders>
            <w:noWrap/>
            <w:vAlign w:val="center"/>
            <w:hideMark/>
          </w:tcPr>
          <w:p w14:paraId="7DFF313E" w14:textId="77777777" w:rsidR="00ED555C" w:rsidRPr="003367BD" w:rsidRDefault="00ED555C" w:rsidP="006750A9">
            <w:pPr>
              <w:pStyle w:val="afb"/>
            </w:pPr>
            <w:r w:rsidRPr="003367BD">
              <w:t>73.40</w:t>
            </w:r>
          </w:p>
        </w:tc>
        <w:tc>
          <w:tcPr>
            <w:tcW w:w="559" w:type="pct"/>
            <w:tcBorders>
              <w:top w:val="nil"/>
              <w:left w:val="nil"/>
              <w:bottom w:val="single" w:sz="4" w:space="0" w:color="auto"/>
              <w:right w:val="single" w:sz="4" w:space="0" w:color="auto"/>
            </w:tcBorders>
            <w:noWrap/>
            <w:vAlign w:val="center"/>
            <w:hideMark/>
          </w:tcPr>
          <w:p w14:paraId="421123DD" w14:textId="77777777" w:rsidR="00ED555C" w:rsidRPr="003367BD" w:rsidRDefault="00ED555C" w:rsidP="006750A9">
            <w:pPr>
              <w:pStyle w:val="afb"/>
            </w:pPr>
            <w:r w:rsidRPr="003367BD">
              <w:t>4047867.29</w:t>
            </w:r>
          </w:p>
        </w:tc>
        <w:tc>
          <w:tcPr>
            <w:tcW w:w="1698" w:type="pct"/>
            <w:tcBorders>
              <w:top w:val="nil"/>
              <w:left w:val="nil"/>
              <w:bottom w:val="single" w:sz="4" w:space="0" w:color="auto"/>
              <w:right w:val="single" w:sz="12" w:space="0" w:color="auto"/>
            </w:tcBorders>
            <w:noWrap/>
            <w:vAlign w:val="center"/>
            <w:hideMark/>
          </w:tcPr>
          <w:p w14:paraId="2699B75E" w14:textId="77777777" w:rsidR="00ED555C" w:rsidRPr="003367BD" w:rsidRDefault="00ED555C" w:rsidP="006750A9">
            <w:pPr>
              <w:pStyle w:val="afb"/>
            </w:pPr>
            <w:r w:rsidRPr="003367BD">
              <w:rPr>
                <w:noProof/>
              </w:rPr>
              <w:drawing>
                <wp:inline distT="0" distB="0" distL="0" distR="0" wp14:anchorId="5805399A" wp14:editId="5B7FBD4F">
                  <wp:extent cx="2878455" cy="826770"/>
                  <wp:effectExtent l="0" t="0" r="0" b="0"/>
                  <wp:docPr id="53" name="图片 53"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片包含 图示&#10;&#10;描述已自动生成"/>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878455" cy="826770"/>
                          </a:xfrm>
                          <a:prstGeom prst="rect">
                            <a:avLst/>
                          </a:prstGeom>
                          <a:noFill/>
                          <a:ln>
                            <a:noFill/>
                          </a:ln>
                        </pic:spPr>
                      </pic:pic>
                    </a:graphicData>
                  </a:graphic>
                </wp:inline>
              </w:drawing>
            </w:r>
          </w:p>
        </w:tc>
      </w:tr>
      <w:tr w:rsidR="00ED555C" w:rsidRPr="003367BD" w14:paraId="11076A90"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45EB2CF9" w14:textId="77777777" w:rsidR="00ED555C" w:rsidRPr="003367BD" w:rsidRDefault="00ED555C" w:rsidP="006750A9">
            <w:pPr>
              <w:pStyle w:val="afb"/>
            </w:pPr>
          </w:p>
        </w:tc>
        <w:tc>
          <w:tcPr>
            <w:tcW w:w="407" w:type="pct"/>
            <w:tcBorders>
              <w:top w:val="nil"/>
              <w:left w:val="nil"/>
              <w:bottom w:val="single" w:sz="4" w:space="0" w:color="auto"/>
              <w:right w:val="single" w:sz="4" w:space="0" w:color="auto"/>
            </w:tcBorders>
            <w:noWrap/>
            <w:vAlign w:val="center"/>
            <w:hideMark/>
          </w:tcPr>
          <w:p w14:paraId="6A291D9A" w14:textId="77777777" w:rsidR="00ED555C" w:rsidRPr="003367BD" w:rsidRDefault="00ED555C" w:rsidP="006750A9">
            <w:pPr>
              <w:pStyle w:val="afb"/>
            </w:pPr>
            <w:r w:rsidRPr="003367BD">
              <w:t>180</w:t>
            </w:r>
          </w:p>
        </w:tc>
        <w:tc>
          <w:tcPr>
            <w:tcW w:w="305" w:type="pct"/>
            <w:tcBorders>
              <w:top w:val="nil"/>
              <w:left w:val="nil"/>
              <w:bottom w:val="single" w:sz="4" w:space="0" w:color="auto"/>
              <w:right w:val="single" w:sz="4" w:space="0" w:color="auto"/>
            </w:tcBorders>
            <w:noWrap/>
            <w:vAlign w:val="center"/>
            <w:hideMark/>
          </w:tcPr>
          <w:p w14:paraId="46619248" w14:textId="77777777" w:rsidR="00ED555C" w:rsidRPr="003367BD" w:rsidRDefault="00ED555C" w:rsidP="006750A9">
            <w:pPr>
              <w:pStyle w:val="afb"/>
            </w:pPr>
            <w:r w:rsidRPr="003367BD">
              <w:t>—</w:t>
            </w:r>
          </w:p>
        </w:tc>
        <w:tc>
          <w:tcPr>
            <w:tcW w:w="509" w:type="pct"/>
            <w:tcBorders>
              <w:top w:val="nil"/>
              <w:left w:val="nil"/>
              <w:bottom w:val="single" w:sz="4" w:space="0" w:color="auto"/>
              <w:right w:val="single" w:sz="4" w:space="0" w:color="auto"/>
            </w:tcBorders>
            <w:noWrap/>
            <w:vAlign w:val="center"/>
            <w:hideMark/>
          </w:tcPr>
          <w:p w14:paraId="2835BF3B" w14:textId="77777777" w:rsidR="00ED555C" w:rsidRPr="003367BD" w:rsidRDefault="00ED555C" w:rsidP="006750A9">
            <w:pPr>
              <w:pStyle w:val="afb"/>
            </w:pPr>
            <w:r w:rsidRPr="003367BD">
              <w:t>150935.59</w:t>
            </w:r>
          </w:p>
        </w:tc>
        <w:tc>
          <w:tcPr>
            <w:tcW w:w="662" w:type="pct"/>
            <w:tcBorders>
              <w:top w:val="nil"/>
              <w:left w:val="nil"/>
              <w:bottom w:val="single" w:sz="4" w:space="0" w:color="auto"/>
              <w:right w:val="single" w:sz="4" w:space="0" w:color="auto"/>
            </w:tcBorders>
            <w:noWrap/>
            <w:vAlign w:val="center"/>
            <w:hideMark/>
          </w:tcPr>
          <w:p w14:paraId="30F60391" w14:textId="77777777" w:rsidR="00ED555C" w:rsidRPr="003367BD" w:rsidRDefault="00ED555C" w:rsidP="006750A9">
            <w:pPr>
              <w:pStyle w:val="afb"/>
            </w:pPr>
            <w:r w:rsidRPr="003367BD">
              <w:t>549024128.74</w:t>
            </w:r>
          </w:p>
        </w:tc>
        <w:tc>
          <w:tcPr>
            <w:tcW w:w="560" w:type="pct"/>
            <w:tcBorders>
              <w:top w:val="nil"/>
              <w:left w:val="nil"/>
              <w:bottom w:val="single" w:sz="4" w:space="0" w:color="auto"/>
              <w:right w:val="single" w:sz="4" w:space="0" w:color="auto"/>
            </w:tcBorders>
            <w:noWrap/>
            <w:vAlign w:val="center"/>
            <w:hideMark/>
          </w:tcPr>
          <w:p w14:paraId="68F38FF0" w14:textId="77777777" w:rsidR="00ED555C" w:rsidRPr="003367BD" w:rsidRDefault="00ED555C" w:rsidP="006750A9">
            <w:pPr>
              <w:pStyle w:val="afb"/>
            </w:pPr>
            <w:r w:rsidRPr="003367BD">
              <w:t>87.69</w:t>
            </w:r>
          </w:p>
        </w:tc>
        <w:tc>
          <w:tcPr>
            <w:tcW w:w="559" w:type="pct"/>
            <w:tcBorders>
              <w:top w:val="nil"/>
              <w:left w:val="nil"/>
              <w:bottom w:val="single" w:sz="4" w:space="0" w:color="auto"/>
              <w:right w:val="single" w:sz="4" w:space="0" w:color="auto"/>
            </w:tcBorders>
            <w:noWrap/>
            <w:vAlign w:val="center"/>
            <w:hideMark/>
          </w:tcPr>
          <w:p w14:paraId="62E5E837" w14:textId="77777777" w:rsidR="00ED555C" w:rsidRPr="003367BD" w:rsidRDefault="00ED555C" w:rsidP="006750A9">
            <w:pPr>
              <w:pStyle w:val="afb"/>
            </w:pPr>
            <w:r w:rsidRPr="003367BD">
              <w:t>6261258.98</w:t>
            </w:r>
          </w:p>
        </w:tc>
        <w:tc>
          <w:tcPr>
            <w:tcW w:w="1698" w:type="pct"/>
            <w:tcBorders>
              <w:top w:val="nil"/>
              <w:left w:val="nil"/>
              <w:bottom w:val="single" w:sz="4" w:space="0" w:color="auto"/>
              <w:right w:val="single" w:sz="12" w:space="0" w:color="auto"/>
            </w:tcBorders>
            <w:noWrap/>
            <w:vAlign w:val="center"/>
            <w:hideMark/>
          </w:tcPr>
          <w:p w14:paraId="290A73C1" w14:textId="77777777" w:rsidR="00ED555C" w:rsidRPr="003367BD" w:rsidRDefault="00ED555C" w:rsidP="006750A9">
            <w:pPr>
              <w:pStyle w:val="afb"/>
            </w:pPr>
            <w:r w:rsidRPr="003367BD">
              <w:rPr>
                <w:noProof/>
              </w:rPr>
              <w:drawing>
                <wp:inline distT="0" distB="0" distL="0" distR="0" wp14:anchorId="4E8E5CE9" wp14:editId="468F2EFC">
                  <wp:extent cx="2878455" cy="866775"/>
                  <wp:effectExtent l="0" t="0" r="0" b="9525"/>
                  <wp:docPr id="52" name="图片 5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图示&#10;&#10;描述已自动生成"/>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878455" cy="866775"/>
                          </a:xfrm>
                          <a:prstGeom prst="rect">
                            <a:avLst/>
                          </a:prstGeom>
                          <a:noFill/>
                          <a:ln>
                            <a:noFill/>
                          </a:ln>
                        </pic:spPr>
                      </pic:pic>
                    </a:graphicData>
                  </a:graphic>
                </wp:inline>
              </w:drawing>
            </w:r>
          </w:p>
        </w:tc>
      </w:tr>
      <w:tr w:rsidR="00ED555C" w:rsidRPr="003367BD" w14:paraId="1149AC83"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648FD9AC" w14:textId="77777777" w:rsidR="00ED555C" w:rsidRPr="003367BD" w:rsidRDefault="00ED555C" w:rsidP="006750A9">
            <w:pPr>
              <w:pStyle w:val="afb"/>
            </w:pPr>
          </w:p>
        </w:tc>
        <w:tc>
          <w:tcPr>
            <w:tcW w:w="407" w:type="pct"/>
            <w:tcBorders>
              <w:top w:val="nil"/>
              <w:left w:val="nil"/>
              <w:bottom w:val="single" w:sz="4" w:space="0" w:color="auto"/>
              <w:right w:val="single" w:sz="4" w:space="0" w:color="auto"/>
            </w:tcBorders>
            <w:noWrap/>
            <w:vAlign w:val="center"/>
            <w:hideMark/>
          </w:tcPr>
          <w:p w14:paraId="7D9E80A2" w14:textId="77777777" w:rsidR="00ED555C" w:rsidRPr="003367BD" w:rsidRDefault="00ED555C" w:rsidP="006750A9">
            <w:pPr>
              <w:pStyle w:val="afb"/>
            </w:pPr>
            <w:r w:rsidRPr="003367BD">
              <w:t>200</w:t>
            </w:r>
          </w:p>
        </w:tc>
        <w:tc>
          <w:tcPr>
            <w:tcW w:w="305" w:type="pct"/>
            <w:tcBorders>
              <w:top w:val="nil"/>
              <w:left w:val="nil"/>
              <w:bottom w:val="single" w:sz="4" w:space="0" w:color="auto"/>
              <w:right w:val="single" w:sz="4" w:space="0" w:color="auto"/>
            </w:tcBorders>
            <w:noWrap/>
            <w:vAlign w:val="center"/>
            <w:hideMark/>
          </w:tcPr>
          <w:p w14:paraId="44B9CF4C" w14:textId="77777777" w:rsidR="00ED555C" w:rsidRPr="003367BD" w:rsidRDefault="00ED555C" w:rsidP="006750A9">
            <w:pPr>
              <w:pStyle w:val="afb"/>
            </w:pPr>
            <w:r w:rsidRPr="003367BD">
              <w:t>—</w:t>
            </w:r>
          </w:p>
        </w:tc>
        <w:tc>
          <w:tcPr>
            <w:tcW w:w="509" w:type="pct"/>
            <w:tcBorders>
              <w:top w:val="nil"/>
              <w:left w:val="nil"/>
              <w:bottom w:val="single" w:sz="4" w:space="0" w:color="auto"/>
              <w:right w:val="single" w:sz="4" w:space="0" w:color="auto"/>
            </w:tcBorders>
            <w:noWrap/>
            <w:vAlign w:val="center"/>
            <w:hideMark/>
          </w:tcPr>
          <w:p w14:paraId="2752679C" w14:textId="77777777" w:rsidR="00ED555C" w:rsidRPr="003367BD" w:rsidRDefault="00ED555C" w:rsidP="006750A9">
            <w:pPr>
              <w:pStyle w:val="afb"/>
            </w:pPr>
            <w:r w:rsidRPr="003367BD">
              <w:t>149485.59</w:t>
            </w:r>
          </w:p>
        </w:tc>
        <w:tc>
          <w:tcPr>
            <w:tcW w:w="662" w:type="pct"/>
            <w:tcBorders>
              <w:top w:val="nil"/>
              <w:left w:val="nil"/>
              <w:bottom w:val="single" w:sz="4" w:space="0" w:color="auto"/>
              <w:right w:val="single" w:sz="4" w:space="0" w:color="auto"/>
            </w:tcBorders>
            <w:noWrap/>
            <w:vAlign w:val="center"/>
            <w:hideMark/>
          </w:tcPr>
          <w:p w14:paraId="1F5D8CB6" w14:textId="77777777" w:rsidR="00ED555C" w:rsidRPr="003367BD" w:rsidRDefault="00ED555C" w:rsidP="006750A9">
            <w:pPr>
              <w:pStyle w:val="afb"/>
            </w:pPr>
            <w:r w:rsidRPr="003367BD">
              <w:t>684611150.05</w:t>
            </w:r>
          </w:p>
        </w:tc>
        <w:tc>
          <w:tcPr>
            <w:tcW w:w="560" w:type="pct"/>
            <w:tcBorders>
              <w:top w:val="nil"/>
              <w:left w:val="nil"/>
              <w:bottom w:val="single" w:sz="4" w:space="0" w:color="auto"/>
              <w:right w:val="single" w:sz="4" w:space="0" w:color="auto"/>
            </w:tcBorders>
            <w:noWrap/>
            <w:vAlign w:val="center"/>
            <w:hideMark/>
          </w:tcPr>
          <w:p w14:paraId="62EBEF11" w14:textId="77777777" w:rsidR="00ED555C" w:rsidRPr="003367BD" w:rsidRDefault="00ED555C" w:rsidP="006750A9">
            <w:pPr>
              <w:pStyle w:val="afb"/>
            </w:pPr>
            <w:r w:rsidRPr="003367BD">
              <w:t>102.61</w:t>
            </w:r>
          </w:p>
        </w:tc>
        <w:tc>
          <w:tcPr>
            <w:tcW w:w="559" w:type="pct"/>
            <w:tcBorders>
              <w:top w:val="nil"/>
              <w:left w:val="nil"/>
              <w:bottom w:val="single" w:sz="4" w:space="0" w:color="auto"/>
              <w:right w:val="single" w:sz="4" w:space="0" w:color="auto"/>
            </w:tcBorders>
            <w:noWrap/>
            <w:vAlign w:val="center"/>
            <w:hideMark/>
          </w:tcPr>
          <w:p w14:paraId="103F4DEC" w14:textId="77777777" w:rsidR="00ED555C" w:rsidRPr="003367BD" w:rsidRDefault="00ED555C" w:rsidP="006750A9">
            <w:pPr>
              <w:pStyle w:val="afb"/>
            </w:pPr>
            <w:r w:rsidRPr="003367BD">
              <w:t>6671803.95</w:t>
            </w:r>
          </w:p>
        </w:tc>
        <w:tc>
          <w:tcPr>
            <w:tcW w:w="1698" w:type="pct"/>
            <w:tcBorders>
              <w:top w:val="nil"/>
              <w:left w:val="nil"/>
              <w:bottom w:val="single" w:sz="4" w:space="0" w:color="auto"/>
              <w:right w:val="single" w:sz="12" w:space="0" w:color="auto"/>
            </w:tcBorders>
            <w:noWrap/>
            <w:vAlign w:val="center"/>
            <w:hideMark/>
          </w:tcPr>
          <w:p w14:paraId="679D1C0A" w14:textId="77777777" w:rsidR="00ED555C" w:rsidRPr="003367BD" w:rsidRDefault="00ED555C" w:rsidP="006750A9">
            <w:pPr>
              <w:pStyle w:val="afb"/>
            </w:pPr>
            <w:r w:rsidRPr="003367BD">
              <w:rPr>
                <w:noProof/>
              </w:rPr>
              <w:drawing>
                <wp:inline distT="0" distB="0" distL="0" distR="0" wp14:anchorId="7E0A594D" wp14:editId="6E10E46B">
                  <wp:extent cx="2878455" cy="970280"/>
                  <wp:effectExtent l="0" t="0" r="0" b="127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878455" cy="970280"/>
                          </a:xfrm>
                          <a:prstGeom prst="rect">
                            <a:avLst/>
                          </a:prstGeom>
                          <a:noFill/>
                          <a:ln>
                            <a:noFill/>
                          </a:ln>
                        </pic:spPr>
                      </pic:pic>
                    </a:graphicData>
                  </a:graphic>
                </wp:inline>
              </w:drawing>
            </w:r>
          </w:p>
        </w:tc>
      </w:tr>
      <w:tr w:rsidR="00ED555C" w:rsidRPr="003367BD" w14:paraId="7D0EAAB1"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526BE140" w14:textId="77777777" w:rsidR="00ED555C" w:rsidRPr="003367BD" w:rsidRDefault="00ED555C" w:rsidP="006750A9">
            <w:pPr>
              <w:pStyle w:val="afb"/>
            </w:pPr>
          </w:p>
        </w:tc>
        <w:tc>
          <w:tcPr>
            <w:tcW w:w="407" w:type="pct"/>
            <w:tcBorders>
              <w:top w:val="nil"/>
              <w:left w:val="nil"/>
              <w:bottom w:val="single" w:sz="4" w:space="0" w:color="auto"/>
              <w:right w:val="single" w:sz="4" w:space="0" w:color="auto"/>
            </w:tcBorders>
            <w:noWrap/>
            <w:vAlign w:val="center"/>
            <w:hideMark/>
          </w:tcPr>
          <w:p w14:paraId="0FAD2EEB" w14:textId="77777777" w:rsidR="00ED555C" w:rsidRPr="003367BD" w:rsidRDefault="00ED555C" w:rsidP="006750A9">
            <w:pPr>
              <w:pStyle w:val="afb"/>
            </w:pPr>
            <w:r w:rsidRPr="003367BD">
              <w:t>250</w:t>
            </w:r>
          </w:p>
        </w:tc>
        <w:tc>
          <w:tcPr>
            <w:tcW w:w="305" w:type="pct"/>
            <w:tcBorders>
              <w:top w:val="nil"/>
              <w:left w:val="nil"/>
              <w:bottom w:val="single" w:sz="4" w:space="0" w:color="auto"/>
              <w:right w:val="single" w:sz="4" w:space="0" w:color="auto"/>
            </w:tcBorders>
            <w:noWrap/>
            <w:vAlign w:val="center"/>
            <w:hideMark/>
          </w:tcPr>
          <w:p w14:paraId="01ED989C" w14:textId="77777777" w:rsidR="00ED555C" w:rsidRPr="003367BD" w:rsidRDefault="00ED555C" w:rsidP="006750A9">
            <w:pPr>
              <w:pStyle w:val="afb"/>
            </w:pPr>
            <w:r w:rsidRPr="003367BD">
              <w:t>—</w:t>
            </w:r>
          </w:p>
        </w:tc>
        <w:tc>
          <w:tcPr>
            <w:tcW w:w="509" w:type="pct"/>
            <w:tcBorders>
              <w:top w:val="nil"/>
              <w:left w:val="nil"/>
              <w:bottom w:val="single" w:sz="4" w:space="0" w:color="auto"/>
              <w:right w:val="single" w:sz="4" w:space="0" w:color="auto"/>
            </w:tcBorders>
            <w:noWrap/>
            <w:vAlign w:val="center"/>
            <w:hideMark/>
          </w:tcPr>
          <w:p w14:paraId="130444BC" w14:textId="77777777" w:rsidR="00ED555C" w:rsidRPr="003367BD" w:rsidRDefault="00ED555C" w:rsidP="006750A9">
            <w:pPr>
              <w:pStyle w:val="afb"/>
            </w:pPr>
            <w:r w:rsidRPr="003367BD">
              <w:t>166811.59</w:t>
            </w:r>
          </w:p>
        </w:tc>
        <w:tc>
          <w:tcPr>
            <w:tcW w:w="662" w:type="pct"/>
            <w:tcBorders>
              <w:top w:val="nil"/>
              <w:left w:val="nil"/>
              <w:bottom w:val="single" w:sz="4" w:space="0" w:color="auto"/>
              <w:right w:val="single" w:sz="4" w:space="0" w:color="auto"/>
            </w:tcBorders>
            <w:noWrap/>
            <w:vAlign w:val="center"/>
            <w:hideMark/>
          </w:tcPr>
          <w:p w14:paraId="25CD8C49" w14:textId="77777777" w:rsidR="00ED555C" w:rsidRPr="003367BD" w:rsidRDefault="00ED555C" w:rsidP="006750A9">
            <w:pPr>
              <w:pStyle w:val="afb"/>
            </w:pPr>
            <w:r w:rsidRPr="003367BD">
              <w:t>1242793757.69</w:t>
            </w:r>
          </w:p>
        </w:tc>
        <w:tc>
          <w:tcPr>
            <w:tcW w:w="560" w:type="pct"/>
            <w:tcBorders>
              <w:top w:val="nil"/>
              <w:left w:val="nil"/>
              <w:bottom w:val="single" w:sz="4" w:space="0" w:color="auto"/>
              <w:right w:val="single" w:sz="4" w:space="0" w:color="auto"/>
            </w:tcBorders>
            <w:noWrap/>
            <w:vAlign w:val="center"/>
            <w:hideMark/>
          </w:tcPr>
          <w:p w14:paraId="598B8889" w14:textId="77777777" w:rsidR="00ED555C" w:rsidRPr="003367BD" w:rsidRDefault="00ED555C" w:rsidP="006750A9">
            <w:pPr>
              <w:pStyle w:val="afb"/>
            </w:pPr>
            <w:r w:rsidRPr="003367BD">
              <w:t>128.41</w:t>
            </w:r>
          </w:p>
        </w:tc>
        <w:tc>
          <w:tcPr>
            <w:tcW w:w="559" w:type="pct"/>
            <w:tcBorders>
              <w:top w:val="nil"/>
              <w:left w:val="nil"/>
              <w:bottom w:val="single" w:sz="4" w:space="0" w:color="auto"/>
              <w:right w:val="single" w:sz="4" w:space="0" w:color="auto"/>
            </w:tcBorders>
            <w:noWrap/>
            <w:vAlign w:val="center"/>
            <w:hideMark/>
          </w:tcPr>
          <w:p w14:paraId="5901DC90" w14:textId="77777777" w:rsidR="00ED555C" w:rsidRPr="003367BD" w:rsidRDefault="00ED555C" w:rsidP="006750A9">
            <w:pPr>
              <w:pStyle w:val="afb"/>
            </w:pPr>
            <w:r w:rsidRPr="003367BD">
              <w:t>9678385.64</w:t>
            </w:r>
          </w:p>
        </w:tc>
        <w:tc>
          <w:tcPr>
            <w:tcW w:w="1698" w:type="pct"/>
            <w:tcBorders>
              <w:top w:val="nil"/>
              <w:left w:val="nil"/>
              <w:bottom w:val="single" w:sz="4" w:space="0" w:color="auto"/>
              <w:right w:val="single" w:sz="12" w:space="0" w:color="auto"/>
            </w:tcBorders>
            <w:noWrap/>
            <w:vAlign w:val="center"/>
            <w:hideMark/>
          </w:tcPr>
          <w:p w14:paraId="377776A0" w14:textId="77777777" w:rsidR="00ED555C" w:rsidRPr="003367BD" w:rsidRDefault="00ED555C" w:rsidP="006750A9">
            <w:pPr>
              <w:pStyle w:val="afb"/>
            </w:pPr>
            <w:r w:rsidRPr="003367BD">
              <w:rPr>
                <w:noProof/>
              </w:rPr>
              <w:drawing>
                <wp:inline distT="0" distB="0" distL="0" distR="0" wp14:anchorId="1917CA0B" wp14:editId="40AED480">
                  <wp:extent cx="2878455" cy="1192530"/>
                  <wp:effectExtent l="0" t="0" r="0" b="762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878455" cy="1192530"/>
                          </a:xfrm>
                          <a:prstGeom prst="rect">
                            <a:avLst/>
                          </a:prstGeom>
                          <a:noFill/>
                          <a:ln>
                            <a:noFill/>
                          </a:ln>
                        </pic:spPr>
                      </pic:pic>
                    </a:graphicData>
                  </a:graphic>
                </wp:inline>
              </w:drawing>
            </w:r>
          </w:p>
        </w:tc>
      </w:tr>
      <w:tr w:rsidR="00ED555C" w:rsidRPr="003367BD" w14:paraId="5138753C"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36B74EF3" w14:textId="77777777" w:rsidR="00ED555C" w:rsidRPr="003367BD" w:rsidRDefault="00ED555C" w:rsidP="006750A9">
            <w:pPr>
              <w:pStyle w:val="afb"/>
            </w:pPr>
          </w:p>
        </w:tc>
        <w:tc>
          <w:tcPr>
            <w:tcW w:w="407" w:type="pct"/>
            <w:tcBorders>
              <w:top w:val="nil"/>
              <w:left w:val="nil"/>
              <w:bottom w:val="single" w:sz="4" w:space="0" w:color="auto"/>
              <w:right w:val="single" w:sz="4" w:space="0" w:color="auto"/>
            </w:tcBorders>
            <w:noWrap/>
            <w:vAlign w:val="center"/>
            <w:hideMark/>
          </w:tcPr>
          <w:p w14:paraId="315C837D" w14:textId="77777777" w:rsidR="00ED555C" w:rsidRPr="003367BD" w:rsidRDefault="00ED555C" w:rsidP="006750A9">
            <w:pPr>
              <w:pStyle w:val="afb"/>
            </w:pPr>
            <w:r w:rsidRPr="003367BD">
              <w:t>300</w:t>
            </w:r>
          </w:p>
        </w:tc>
        <w:tc>
          <w:tcPr>
            <w:tcW w:w="305" w:type="pct"/>
            <w:tcBorders>
              <w:top w:val="nil"/>
              <w:left w:val="nil"/>
              <w:bottom w:val="single" w:sz="4" w:space="0" w:color="auto"/>
              <w:right w:val="single" w:sz="4" w:space="0" w:color="auto"/>
            </w:tcBorders>
            <w:noWrap/>
            <w:vAlign w:val="center"/>
            <w:hideMark/>
          </w:tcPr>
          <w:p w14:paraId="452D29A0" w14:textId="77777777" w:rsidR="00ED555C" w:rsidRPr="003367BD" w:rsidRDefault="00ED555C" w:rsidP="006750A9">
            <w:pPr>
              <w:pStyle w:val="afb"/>
            </w:pPr>
            <w:r w:rsidRPr="003367BD">
              <w:t>—</w:t>
            </w:r>
          </w:p>
        </w:tc>
        <w:tc>
          <w:tcPr>
            <w:tcW w:w="509" w:type="pct"/>
            <w:tcBorders>
              <w:top w:val="nil"/>
              <w:left w:val="nil"/>
              <w:bottom w:val="single" w:sz="4" w:space="0" w:color="auto"/>
              <w:right w:val="single" w:sz="4" w:space="0" w:color="auto"/>
            </w:tcBorders>
            <w:noWrap/>
            <w:vAlign w:val="center"/>
            <w:hideMark/>
          </w:tcPr>
          <w:p w14:paraId="70A2C972" w14:textId="77777777" w:rsidR="00ED555C" w:rsidRPr="003367BD" w:rsidRDefault="00ED555C" w:rsidP="006750A9">
            <w:pPr>
              <w:pStyle w:val="afb"/>
            </w:pPr>
            <w:r w:rsidRPr="003367BD">
              <w:t>220540.61</w:t>
            </w:r>
          </w:p>
        </w:tc>
        <w:tc>
          <w:tcPr>
            <w:tcW w:w="662" w:type="pct"/>
            <w:tcBorders>
              <w:top w:val="nil"/>
              <w:left w:val="nil"/>
              <w:bottom w:val="single" w:sz="4" w:space="0" w:color="auto"/>
              <w:right w:val="single" w:sz="4" w:space="0" w:color="auto"/>
            </w:tcBorders>
            <w:noWrap/>
            <w:vAlign w:val="center"/>
            <w:hideMark/>
          </w:tcPr>
          <w:p w14:paraId="301710F4" w14:textId="77777777" w:rsidR="00ED555C" w:rsidRPr="003367BD" w:rsidRDefault="00ED555C" w:rsidP="006750A9">
            <w:pPr>
              <w:pStyle w:val="afb"/>
            </w:pPr>
            <w:r w:rsidRPr="003367BD">
              <w:t>2265827684.59</w:t>
            </w:r>
          </w:p>
        </w:tc>
        <w:tc>
          <w:tcPr>
            <w:tcW w:w="560" w:type="pct"/>
            <w:tcBorders>
              <w:top w:val="nil"/>
              <w:left w:val="nil"/>
              <w:bottom w:val="single" w:sz="4" w:space="0" w:color="auto"/>
              <w:right w:val="single" w:sz="4" w:space="0" w:color="auto"/>
            </w:tcBorders>
            <w:noWrap/>
            <w:vAlign w:val="center"/>
            <w:hideMark/>
          </w:tcPr>
          <w:p w14:paraId="7FF221E6" w14:textId="77777777" w:rsidR="00ED555C" w:rsidRPr="003367BD" w:rsidRDefault="00ED555C" w:rsidP="006750A9">
            <w:pPr>
              <w:pStyle w:val="afb"/>
            </w:pPr>
            <w:r w:rsidRPr="003367BD">
              <w:t>157.47</w:t>
            </w:r>
          </w:p>
        </w:tc>
        <w:tc>
          <w:tcPr>
            <w:tcW w:w="559" w:type="pct"/>
            <w:tcBorders>
              <w:top w:val="nil"/>
              <w:left w:val="nil"/>
              <w:bottom w:val="single" w:sz="4" w:space="0" w:color="auto"/>
              <w:right w:val="single" w:sz="4" w:space="0" w:color="auto"/>
            </w:tcBorders>
            <w:noWrap/>
            <w:vAlign w:val="center"/>
            <w:hideMark/>
          </w:tcPr>
          <w:p w14:paraId="070B7CC7" w14:textId="77777777" w:rsidR="00ED555C" w:rsidRPr="003367BD" w:rsidRDefault="00ED555C" w:rsidP="006750A9">
            <w:pPr>
              <w:pStyle w:val="afb"/>
            </w:pPr>
            <w:r w:rsidRPr="003367BD">
              <w:t>14389386.89</w:t>
            </w:r>
          </w:p>
        </w:tc>
        <w:tc>
          <w:tcPr>
            <w:tcW w:w="1698" w:type="pct"/>
            <w:tcBorders>
              <w:top w:val="nil"/>
              <w:left w:val="nil"/>
              <w:bottom w:val="single" w:sz="4" w:space="0" w:color="auto"/>
              <w:right w:val="single" w:sz="12" w:space="0" w:color="auto"/>
            </w:tcBorders>
            <w:noWrap/>
            <w:vAlign w:val="center"/>
            <w:hideMark/>
          </w:tcPr>
          <w:p w14:paraId="5EBE9A75" w14:textId="77777777" w:rsidR="00ED555C" w:rsidRPr="003367BD" w:rsidRDefault="00ED555C" w:rsidP="006750A9">
            <w:pPr>
              <w:pStyle w:val="afb"/>
            </w:pPr>
            <w:r w:rsidRPr="003367BD">
              <w:rPr>
                <w:noProof/>
              </w:rPr>
              <w:drawing>
                <wp:inline distT="0" distB="0" distL="0" distR="0" wp14:anchorId="0E1AF770" wp14:editId="3B933B5C">
                  <wp:extent cx="2878455" cy="1089025"/>
                  <wp:effectExtent l="0" t="0" r="0" b="0"/>
                  <wp:docPr id="49" name="图片 4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示&#10;&#10;描述已自动生成"/>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878455" cy="1089025"/>
                          </a:xfrm>
                          <a:prstGeom prst="rect">
                            <a:avLst/>
                          </a:prstGeom>
                          <a:noFill/>
                          <a:ln>
                            <a:noFill/>
                          </a:ln>
                        </pic:spPr>
                      </pic:pic>
                    </a:graphicData>
                  </a:graphic>
                </wp:inline>
              </w:drawing>
            </w:r>
          </w:p>
        </w:tc>
      </w:tr>
      <w:tr w:rsidR="00ED555C" w:rsidRPr="003367BD" w14:paraId="0F664BAA"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7DF66CDD" w14:textId="77777777" w:rsidR="00ED555C" w:rsidRPr="003367BD" w:rsidRDefault="00ED555C" w:rsidP="006750A9">
            <w:pPr>
              <w:pStyle w:val="afb"/>
            </w:pPr>
          </w:p>
        </w:tc>
        <w:tc>
          <w:tcPr>
            <w:tcW w:w="407" w:type="pct"/>
            <w:tcBorders>
              <w:top w:val="nil"/>
              <w:left w:val="nil"/>
              <w:bottom w:val="single" w:sz="4" w:space="0" w:color="auto"/>
              <w:right w:val="single" w:sz="4" w:space="0" w:color="auto"/>
            </w:tcBorders>
            <w:noWrap/>
            <w:vAlign w:val="center"/>
            <w:hideMark/>
          </w:tcPr>
          <w:p w14:paraId="71BB53F7" w14:textId="77777777" w:rsidR="00ED555C" w:rsidRPr="003367BD" w:rsidRDefault="00ED555C" w:rsidP="006750A9">
            <w:pPr>
              <w:pStyle w:val="afb"/>
            </w:pPr>
            <w:r w:rsidRPr="003367BD">
              <w:t>380</w:t>
            </w:r>
          </w:p>
        </w:tc>
        <w:tc>
          <w:tcPr>
            <w:tcW w:w="305" w:type="pct"/>
            <w:tcBorders>
              <w:top w:val="nil"/>
              <w:left w:val="nil"/>
              <w:bottom w:val="single" w:sz="4" w:space="0" w:color="auto"/>
              <w:right w:val="single" w:sz="4" w:space="0" w:color="auto"/>
            </w:tcBorders>
            <w:noWrap/>
            <w:vAlign w:val="center"/>
            <w:hideMark/>
          </w:tcPr>
          <w:p w14:paraId="3A912A56" w14:textId="77777777" w:rsidR="00ED555C" w:rsidRPr="003367BD" w:rsidRDefault="00ED555C" w:rsidP="006750A9">
            <w:pPr>
              <w:pStyle w:val="afb"/>
            </w:pPr>
            <w:r w:rsidRPr="003367BD">
              <w:t>—</w:t>
            </w:r>
          </w:p>
        </w:tc>
        <w:tc>
          <w:tcPr>
            <w:tcW w:w="509" w:type="pct"/>
            <w:tcBorders>
              <w:top w:val="nil"/>
              <w:left w:val="nil"/>
              <w:bottom w:val="single" w:sz="4" w:space="0" w:color="auto"/>
              <w:right w:val="single" w:sz="4" w:space="0" w:color="auto"/>
            </w:tcBorders>
            <w:noWrap/>
            <w:vAlign w:val="center"/>
            <w:hideMark/>
          </w:tcPr>
          <w:p w14:paraId="6E11E59A" w14:textId="77777777" w:rsidR="00ED555C" w:rsidRPr="003367BD" w:rsidRDefault="00ED555C" w:rsidP="006750A9">
            <w:pPr>
              <w:pStyle w:val="afb"/>
            </w:pPr>
            <w:r w:rsidRPr="003367BD">
              <w:t>247544.93</w:t>
            </w:r>
          </w:p>
        </w:tc>
        <w:tc>
          <w:tcPr>
            <w:tcW w:w="662" w:type="pct"/>
            <w:tcBorders>
              <w:top w:val="nil"/>
              <w:left w:val="nil"/>
              <w:bottom w:val="single" w:sz="4" w:space="0" w:color="auto"/>
              <w:right w:val="single" w:sz="4" w:space="0" w:color="auto"/>
            </w:tcBorders>
            <w:noWrap/>
            <w:vAlign w:val="center"/>
            <w:hideMark/>
          </w:tcPr>
          <w:p w14:paraId="3FA24646" w14:textId="77777777" w:rsidR="00ED555C" w:rsidRPr="003367BD" w:rsidRDefault="00ED555C" w:rsidP="006750A9">
            <w:pPr>
              <w:pStyle w:val="afb"/>
            </w:pPr>
            <w:r w:rsidRPr="003367BD">
              <w:t>4244645156.64</w:t>
            </w:r>
          </w:p>
        </w:tc>
        <w:tc>
          <w:tcPr>
            <w:tcW w:w="560" w:type="pct"/>
            <w:tcBorders>
              <w:top w:val="nil"/>
              <w:left w:val="nil"/>
              <w:bottom w:val="single" w:sz="4" w:space="0" w:color="auto"/>
              <w:right w:val="single" w:sz="4" w:space="0" w:color="auto"/>
            </w:tcBorders>
            <w:noWrap/>
            <w:vAlign w:val="center"/>
            <w:hideMark/>
          </w:tcPr>
          <w:p w14:paraId="4F6EB2B0" w14:textId="77777777" w:rsidR="00ED555C" w:rsidRPr="003367BD" w:rsidRDefault="00ED555C" w:rsidP="006750A9">
            <w:pPr>
              <w:pStyle w:val="afb"/>
            </w:pPr>
            <w:r w:rsidRPr="003367BD">
              <w:t>190.92</w:t>
            </w:r>
          </w:p>
        </w:tc>
        <w:tc>
          <w:tcPr>
            <w:tcW w:w="559" w:type="pct"/>
            <w:tcBorders>
              <w:top w:val="nil"/>
              <w:left w:val="nil"/>
              <w:bottom w:val="single" w:sz="4" w:space="0" w:color="auto"/>
              <w:right w:val="single" w:sz="4" w:space="0" w:color="auto"/>
            </w:tcBorders>
            <w:noWrap/>
            <w:vAlign w:val="center"/>
            <w:hideMark/>
          </w:tcPr>
          <w:p w14:paraId="64C9D9CF" w14:textId="77777777" w:rsidR="00ED555C" w:rsidRPr="003367BD" w:rsidRDefault="00ED555C" w:rsidP="006750A9">
            <w:pPr>
              <w:pStyle w:val="afb"/>
            </w:pPr>
            <w:r w:rsidRPr="003367BD">
              <w:t>22232154.29</w:t>
            </w:r>
          </w:p>
        </w:tc>
        <w:tc>
          <w:tcPr>
            <w:tcW w:w="1698" w:type="pct"/>
            <w:tcBorders>
              <w:top w:val="nil"/>
              <w:left w:val="nil"/>
              <w:bottom w:val="single" w:sz="4" w:space="0" w:color="auto"/>
              <w:right w:val="single" w:sz="12" w:space="0" w:color="auto"/>
            </w:tcBorders>
            <w:noWrap/>
            <w:vAlign w:val="center"/>
            <w:hideMark/>
          </w:tcPr>
          <w:p w14:paraId="2EB5CC2B" w14:textId="77777777" w:rsidR="00ED555C" w:rsidRPr="003367BD" w:rsidRDefault="00ED555C" w:rsidP="006750A9">
            <w:pPr>
              <w:pStyle w:val="afb"/>
            </w:pPr>
            <w:r w:rsidRPr="003367BD">
              <w:rPr>
                <w:noProof/>
              </w:rPr>
              <w:drawing>
                <wp:inline distT="0" distB="0" distL="0" distR="0" wp14:anchorId="1A5910B1" wp14:editId="65E208BA">
                  <wp:extent cx="2878455" cy="1383665"/>
                  <wp:effectExtent l="0" t="0" r="0" b="6985"/>
                  <wp:docPr id="48" name="图片 48"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文本&#10;&#10;描述已自动生成"/>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878455" cy="1383665"/>
                          </a:xfrm>
                          <a:prstGeom prst="rect">
                            <a:avLst/>
                          </a:prstGeom>
                          <a:noFill/>
                          <a:ln>
                            <a:noFill/>
                          </a:ln>
                        </pic:spPr>
                      </pic:pic>
                    </a:graphicData>
                  </a:graphic>
                </wp:inline>
              </w:drawing>
            </w:r>
          </w:p>
        </w:tc>
      </w:tr>
      <w:tr w:rsidR="00ED555C" w:rsidRPr="003367BD" w14:paraId="599594EA" w14:textId="77777777" w:rsidTr="006750A9">
        <w:trPr>
          <w:trHeight w:val="300"/>
        </w:trPr>
        <w:tc>
          <w:tcPr>
            <w:tcW w:w="300" w:type="pct"/>
            <w:vMerge w:val="restart"/>
            <w:tcBorders>
              <w:top w:val="nil"/>
              <w:left w:val="single" w:sz="12" w:space="0" w:color="auto"/>
              <w:bottom w:val="single" w:sz="4" w:space="0" w:color="auto"/>
              <w:right w:val="single" w:sz="4" w:space="0" w:color="auto"/>
            </w:tcBorders>
            <w:noWrap/>
            <w:vAlign w:val="center"/>
            <w:hideMark/>
          </w:tcPr>
          <w:p w14:paraId="62717B84" w14:textId="77777777" w:rsidR="00ED555C" w:rsidRPr="003367BD" w:rsidRDefault="00ED555C" w:rsidP="006750A9">
            <w:pPr>
              <w:pStyle w:val="afb"/>
            </w:pPr>
            <w:r w:rsidRPr="003367BD">
              <w:t>B</w:t>
            </w:r>
          </w:p>
        </w:tc>
        <w:tc>
          <w:tcPr>
            <w:tcW w:w="407" w:type="pct"/>
            <w:tcBorders>
              <w:top w:val="nil"/>
              <w:left w:val="nil"/>
              <w:bottom w:val="single" w:sz="4" w:space="0" w:color="auto"/>
              <w:right w:val="single" w:sz="4" w:space="0" w:color="auto"/>
            </w:tcBorders>
            <w:noWrap/>
            <w:vAlign w:val="center"/>
            <w:hideMark/>
          </w:tcPr>
          <w:p w14:paraId="369C7116" w14:textId="77777777" w:rsidR="00ED555C" w:rsidRPr="006750A9" w:rsidRDefault="00ED555C" w:rsidP="006750A9">
            <w:pPr>
              <w:pStyle w:val="afb"/>
            </w:pPr>
            <w:r w:rsidRPr="006750A9">
              <w:t>120</w:t>
            </w:r>
          </w:p>
        </w:tc>
        <w:tc>
          <w:tcPr>
            <w:tcW w:w="305" w:type="pct"/>
            <w:tcBorders>
              <w:top w:val="nil"/>
              <w:left w:val="nil"/>
              <w:bottom w:val="single" w:sz="4" w:space="0" w:color="auto"/>
              <w:right w:val="single" w:sz="4" w:space="0" w:color="auto"/>
            </w:tcBorders>
            <w:noWrap/>
            <w:vAlign w:val="center"/>
            <w:hideMark/>
          </w:tcPr>
          <w:p w14:paraId="2AAB35AE" w14:textId="77777777" w:rsidR="00ED555C" w:rsidRPr="006750A9" w:rsidRDefault="00ED555C" w:rsidP="006750A9">
            <w:pPr>
              <w:pStyle w:val="afb"/>
            </w:pPr>
            <w:r w:rsidRPr="006750A9">
              <w:t>—</w:t>
            </w:r>
          </w:p>
        </w:tc>
        <w:tc>
          <w:tcPr>
            <w:tcW w:w="509" w:type="pct"/>
            <w:tcBorders>
              <w:top w:val="nil"/>
              <w:left w:val="nil"/>
              <w:bottom w:val="single" w:sz="4" w:space="0" w:color="auto"/>
              <w:right w:val="single" w:sz="4" w:space="0" w:color="auto"/>
            </w:tcBorders>
            <w:noWrap/>
            <w:vAlign w:val="center"/>
            <w:hideMark/>
          </w:tcPr>
          <w:p w14:paraId="05372224" w14:textId="77777777" w:rsidR="00ED555C" w:rsidRPr="006750A9" w:rsidRDefault="00ED555C" w:rsidP="006750A9">
            <w:pPr>
              <w:pStyle w:val="afb"/>
            </w:pPr>
            <w:r w:rsidRPr="006750A9">
              <w:t>99430.50</w:t>
            </w:r>
          </w:p>
        </w:tc>
        <w:tc>
          <w:tcPr>
            <w:tcW w:w="662" w:type="pct"/>
            <w:tcBorders>
              <w:top w:val="nil"/>
              <w:left w:val="nil"/>
              <w:bottom w:val="single" w:sz="4" w:space="0" w:color="auto"/>
              <w:right w:val="single" w:sz="4" w:space="0" w:color="auto"/>
            </w:tcBorders>
            <w:noWrap/>
            <w:vAlign w:val="center"/>
            <w:hideMark/>
          </w:tcPr>
          <w:p w14:paraId="2F256EF5" w14:textId="77777777" w:rsidR="00ED555C" w:rsidRPr="006750A9" w:rsidRDefault="00ED555C" w:rsidP="006750A9">
            <w:pPr>
              <w:pStyle w:val="afb"/>
            </w:pPr>
            <w:r w:rsidRPr="006750A9">
              <w:t>152496658.40</w:t>
            </w:r>
          </w:p>
        </w:tc>
        <w:tc>
          <w:tcPr>
            <w:tcW w:w="560" w:type="pct"/>
            <w:tcBorders>
              <w:top w:val="nil"/>
              <w:left w:val="nil"/>
              <w:bottom w:val="single" w:sz="4" w:space="0" w:color="auto"/>
              <w:right w:val="single" w:sz="4" w:space="0" w:color="auto"/>
            </w:tcBorders>
            <w:noWrap/>
            <w:vAlign w:val="center"/>
            <w:hideMark/>
          </w:tcPr>
          <w:p w14:paraId="4A1E8977" w14:textId="77777777" w:rsidR="00ED555C" w:rsidRPr="006750A9" w:rsidRDefault="00ED555C" w:rsidP="006750A9">
            <w:pPr>
              <w:pStyle w:val="afb"/>
            </w:pPr>
            <w:r w:rsidRPr="006750A9">
              <w:t>59.50</w:t>
            </w:r>
          </w:p>
        </w:tc>
        <w:tc>
          <w:tcPr>
            <w:tcW w:w="559" w:type="pct"/>
            <w:tcBorders>
              <w:top w:val="nil"/>
              <w:left w:val="nil"/>
              <w:bottom w:val="single" w:sz="4" w:space="0" w:color="auto"/>
              <w:right w:val="single" w:sz="4" w:space="0" w:color="auto"/>
            </w:tcBorders>
            <w:noWrap/>
            <w:vAlign w:val="center"/>
            <w:hideMark/>
          </w:tcPr>
          <w:p w14:paraId="108C799E" w14:textId="77777777" w:rsidR="00ED555C" w:rsidRPr="006750A9" w:rsidRDefault="00ED555C" w:rsidP="006750A9">
            <w:pPr>
              <w:pStyle w:val="afb"/>
            </w:pPr>
            <w:r w:rsidRPr="006750A9">
              <w:t>2562969.05</w:t>
            </w:r>
          </w:p>
        </w:tc>
        <w:tc>
          <w:tcPr>
            <w:tcW w:w="1698" w:type="pct"/>
            <w:tcBorders>
              <w:top w:val="nil"/>
              <w:left w:val="nil"/>
              <w:bottom w:val="single" w:sz="4" w:space="0" w:color="auto"/>
              <w:right w:val="single" w:sz="12" w:space="0" w:color="auto"/>
            </w:tcBorders>
            <w:noWrap/>
            <w:vAlign w:val="center"/>
            <w:hideMark/>
          </w:tcPr>
          <w:p w14:paraId="78225EA3" w14:textId="77777777" w:rsidR="00ED555C" w:rsidRPr="003367BD" w:rsidRDefault="00ED555C" w:rsidP="006750A9">
            <w:pPr>
              <w:pStyle w:val="afb"/>
            </w:pPr>
            <w:r w:rsidRPr="003367BD">
              <w:rPr>
                <w:noProof/>
              </w:rPr>
              <w:drawing>
                <wp:inline distT="0" distB="0" distL="0" distR="0" wp14:anchorId="2B75AAC7" wp14:editId="5C255AA6">
                  <wp:extent cx="2671251" cy="619933"/>
                  <wp:effectExtent l="0" t="0" r="0"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690354" cy="624366"/>
                          </a:xfrm>
                          <a:prstGeom prst="rect">
                            <a:avLst/>
                          </a:prstGeom>
                          <a:noFill/>
                          <a:ln>
                            <a:noFill/>
                          </a:ln>
                        </pic:spPr>
                      </pic:pic>
                    </a:graphicData>
                  </a:graphic>
                </wp:inline>
              </w:drawing>
            </w:r>
          </w:p>
        </w:tc>
      </w:tr>
      <w:tr w:rsidR="00ED555C" w:rsidRPr="003367BD" w14:paraId="5A10B73A"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5A7EBF08" w14:textId="77777777" w:rsidR="00ED555C" w:rsidRPr="003367BD" w:rsidRDefault="00ED555C" w:rsidP="006750A9">
            <w:pPr>
              <w:pStyle w:val="afb"/>
            </w:pPr>
          </w:p>
        </w:tc>
        <w:tc>
          <w:tcPr>
            <w:tcW w:w="407" w:type="pct"/>
            <w:vMerge w:val="restart"/>
            <w:tcBorders>
              <w:top w:val="nil"/>
              <w:left w:val="single" w:sz="4" w:space="0" w:color="auto"/>
              <w:bottom w:val="single" w:sz="4" w:space="0" w:color="000000"/>
              <w:right w:val="single" w:sz="4" w:space="0" w:color="auto"/>
            </w:tcBorders>
            <w:noWrap/>
            <w:vAlign w:val="center"/>
            <w:hideMark/>
          </w:tcPr>
          <w:p w14:paraId="4B737092" w14:textId="77777777" w:rsidR="00ED555C" w:rsidRPr="003367BD" w:rsidRDefault="00ED555C" w:rsidP="006750A9">
            <w:pPr>
              <w:pStyle w:val="afb"/>
            </w:pPr>
            <w:r w:rsidRPr="003367BD">
              <w:t>150</w:t>
            </w:r>
          </w:p>
        </w:tc>
        <w:tc>
          <w:tcPr>
            <w:tcW w:w="305" w:type="pct"/>
            <w:tcBorders>
              <w:top w:val="nil"/>
              <w:left w:val="nil"/>
              <w:bottom w:val="single" w:sz="4" w:space="0" w:color="auto"/>
              <w:right w:val="single" w:sz="4" w:space="0" w:color="auto"/>
            </w:tcBorders>
            <w:noWrap/>
            <w:vAlign w:val="center"/>
            <w:hideMark/>
          </w:tcPr>
          <w:p w14:paraId="26B262A3" w14:textId="77777777" w:rsidR="00ED555C" w:rsidRPr="003367BD" w:rsidRDefault="00ED555C" w:rsidP="006750A9">
            <w:pPr>
              <w:pStyle w:val="afb"/>
            </w:pPr>
            <w:r w:rsidRPr="003367BD">
              <w:t>—</w:t>
            </w:r>
          </w:p>
        </w:tc>
        <w:tc>
          <w:tcPr>
            <w:tcW w:w="509" w:type="pct"/>
            <w:tcBorders>
              <w:top w:val="nil"/>
              <w:left w:val="nil"/>
              <w:bottom w:val="single" w:sz="4" w:space="0" w:color="auto"/>
              <w:right w:val="single" w:sz="4" w:space="0" w:color="auto"/>
            </w:tcBorders>
            <w:noWrap/>
            <w:vAlign w:val="center"/>
            <w:hideMark/>
          </w:tcPr>
          <w:p w14:paraId="247ED9A3" w14:textId="77777777" w:rsidR="00ED555C" w:rsidRPr="003367BD" w:rsidRDefault="00ED555C" w:rsidP="006750A9">
            <w:pPr>
              <w:pStyle w:val="afb"/>
            </w:pPr>
            <w:r w:rsidRPr="003367BD">
              <w:t>111748.90</w:t>
            </w:r>
          </w:p>
        </w:tc>
        <w:tc>
          <w:tcPr>
            <w:tcW w:w="662" w:type="pct"/>
            <w:tcBorders>
              <w:top w:val="nil"/>
              <w:left w:val="nil"/>
              <w:bottom w:val="single" w:sz="4" w:space="0" w:color="auto"/>
              <w:right w:val="single" w:sz="4" w:space="0" w:color="auto"/>
            </w:tcBorders>
            <w:noWrap/>
            <w:vAlign w:val="center"/>
            <w:hideMark/>
          </w:tcPr>
          <w:p w14:paraId="31701490" w14:textId="77777777" w:rsidR="00ED555C" w:rsidRPr="003367BD" w:rsidRDefault="00ED555C" w:rsidP="006750A9">
            <w:pPr>
              <w:pStyle w:val="afb"/>
            </w:pPr>
            <w:r w:rsidRPr="003367BD">
              <w:t>289878125.00</w:t>
            </w:r>
          </w:p>
        </w:tc>
        <w:tc>
          <w:tcPr>
            <w:tcW w:w="560" w:type="pct"/>
            <w:tcBorders>
              <w:top w:val="nil"/>
              <w:left w:val="nil"/>
              <w:bottom w:val="single" w:sz="4" w:space="0" w:color="auto"/>
              <w:right w:val="single" w:sz="4" w:space="0" w:color="auto"/>
            </w:tcBorders>
            <w:noWrap/>
            <w:vAlign w:val="center"/>
            <w:hideMark/>
          </w:tcPr>
          <w:p w14:paraId="33D1A3B1" w14:textId="77777777" w:rsidR="00ED555C" w:rsidRPr="003367BD" w:rsidRDefault="00ED555C" w:rsidP="006750A9">
            <w:pPr>
              <w:pStyle w:val="afb"/>
            </w:pPr>
            <w:r w:rsidRPr="003367BD">
              <w:t>74.30</w:t>
            </w:r>
          </w:p>
        </w:tc>
        <w:tc>
          <w:tcPr>
            <w:tcW w:w="559" w:type="pct"/>
            <w:tcBorders>
              <w:top w:val="nil"/>
              <w:left w:val="nil"/>
              <w:bottom w:val="single" w:sz="4" w:space="0" w:color="auto"/>
              <w:right w:val="single" w:sz="4" w:space="0" w:color="auto"/>
            </w:tcBorders>
            <w:noWrap/>
            <w:vAlign w:val="center"/>
            <w:hideMark/>
          </w:tcPr>
          <w:p w14:paraId="0C818CCE" w14:textId="77777777" w:rsidR="00ED555C" w:rsidRPr="003367BD" w:rsidRDefault="00ED555C" w:rsidP="006750A9">
            <w:pPr>
              <w:pStyle w:val="afb"/>
            </w:pPr>
            <w:r w:rsidRPr="003367BD">
              <w:t>3901455.25</w:t>
            </w:r>
          </w:p>
        </w:tc>
        <w:tc>
          <w:tcPr>
            <w:tcW w:w="1698" w:type="pct"/>
            <w:tcBorders>
              <w:top w:val="nil"/>
              <w:left w:val="nil"/>
              <w:bottom w:val="single" w:sz="4" w:space="0" w:color="auto"/>
              <w:right w:val="single" w:sz="12" w:space="0" w:color="auto"/>
            </w:tcBorders>
            <w:noWrap/>
            <w:vAlign w:val="center"/>
            <w:hideMark/>
          </w:tcPr>
          <w:p w14:paraId="61036398" w14:textId="77777777" w:rsidR="00ED555C" w:rsidRPr="003367BD" w:rsidRDefault="00ED555C" w:rsidP="006750A9">
            <w:pPr>
              <w:pStyle w:val="afb"/>
            </w:pPr>
            <w:r w:rsidRPr="003367BD">
              <w:rPr>
                <w:noProof/>
              </w:rPr>
              <w:drawing>
                <wp:inline distT="0" distB="0" distL="0" distR="0" wp14:anchorId="201381A7" wp14:editId="27619400">
                  <wp:extent cx="2878455" cy="858520"/>
                  <wp:effectExtent l="0" t="0" r="0" b="0"/>
                  <wp:docPr id="46" name="图片 46" descr="图示, 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示, 形状&#10;&#10;描述已自动生成"/>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878455" cy="858520"/>
                          </a:xfrm>
                          <a:prstGeom prst="rect">
                            <a:avLst/>
                          </a:prstGeom>
                          <a:noFill/>
                          <a:ln>
                            <a:noFill/>
                          </a:ln>
                        </pic:spPr>
                      </pic:pic>
                    </a:graphicData>
                  </a:graphic>
                </wp:inline>
              </w:drawing>
            </w:r>
          </w:p>
        </w:tc>
      </w:tr>
      <w:tr w:rsidR="00ED555C" w:rsidRPr="003367BD" w14:paraId="39339924"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4E521352" w14:textId="77777777" w:rsidR="00ED555C" w:rsidRPr="003367BD"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3DBC162B" w14:textId="77777777" w:rsidR="00ED555C" w:rsidRPr="003367BD" w:rsidRDefault="00ED555C" w:rsidP="006750A9">
            <w:pPr>
              <w:pStyle w:val="afb"/>
            </w:pPr>
          </w:p>
        </w:tc>
        <w:tc>
          <w:tcPr>
            <w:tcW w:w="305" w:type="pct"/>
            <w:tcBorders>
              <w:top w:val="nil"/>
              <w:left w:val="nil"/>
              <w:bottom w:val="single" w:sz="4" w:space="0" w:color="auto"/>
              <w:right w:val="single" w:sz="4" w:space="0" w:color="auto"/>
            </w:tcBorders>
            <w:noWrap/>
            <w:vAlign w:val="center"/>
            <w:hideMark/>
          </w:tcPr>
          <w:p w14:paraId="73AB403E" w14:textId="77777777" w:rsidR="00ED555C" w:rsidRPr="003367BD" w:rsidRDefault="00ED555C" w:rsidP="006750A9">
            <w:pPr>
              <w:pStyle w:val="afb"/>
            </w:pPr>
            <w:r w:rsidRPr="003367BD">
              <w:t>Z</w:t>
            </w:r>
          </w:p>
        </w:tc>
        <w:tc>
          <w:tcPr>
            <w:tcW w:w="509" w:type="pct"/>
            <w:tcBorders>
              <w:top w:val="nil"/>
              <w:left w:val="nil"/>
              <w:bottom w:val="single" w:sz="4" w:space="0" w:color="auto"/>
              <w:right w:val="single" w:sz="4" w:space="0" w:color="auto"/>
            </w:tcBorders>
            <w:noWrap/>
            <w:vAlign w:val="center"/>
            <w:hideMark/>
          </w:tcPr>
          <w:p w14:paraId="0BCC7573" w14:textId="77777777" w:rsidR="00ED555C" w:rsidRPr="003367BD" w:rsidRDefault="00ED555C" w:rsidP="006750A9">
            <w:pPr>
              <w:pStyle w:val="afb"/>
            </w:pPr>
            <w:r w:rsidRPr="003367BD">
              <w:t>101543.00</w:t>
            </w:r>
          </w:p>
        </w:tc>
        <w:tc>
          <w:tcPr>
            <w:tcW w:w="662" w:type="pct"/>
            <w:tcBorders>
              <w:top w:val="nil"/>
              <w:left w:val="nil"/>
              <w:bottom w:val="single" w:sz="4" w:space="0" w:color="auto"/>
              <w:right w:val="single" w:sz="4" w:space="0" w:color="auto"/>
            </w:tcBorders>
            <w:noWrap/>
            <w:vAlign w:val="center"/>
            <w:hideMark/>
          </w:tcPr>
          <w:p w14:paraId="3DC2780C" w14:textId="77777777" w:rsidR="00ED555C" w:rsidRPr="003367BD" w:rsidRDefault="00ED555C" w:rsidP="006750A9">
            <w:pPr>
              <w:pStyle w:val="afb"/>
            </w:pPr>
            <w:r w:rsidRPr="003367BD">
              <w:t>278478453.00</w:t>
            </w:r>
          </w:p>
        </w:tc>
        <w:tc>
          <w:tcPr>
            <w:tcW w:w="560" w:type="pct"/>
            <w:tcBorders>
              <w:top w:val="nil"/>
              <w:left w:val="nil"/>
              <w:bottom w:val="single" w:sz="4" w:space="0" w:color="auto"/>
              <w:right w:val="single" w:sz="4" w:space="0" w:color="auto"/>
            </w:tcBorders>
            <w:noWrap/>
            <w:vAlign w:val="center"/>
            <w:hideMark/>
          </w:tcPr>
          <w:p w14:paraId="688431D5" w14:textId="77777777" w:rsidR="00ED555C" w:rsidRPr="003367BD" w:rsidRDefault="00ED555C" w:rsidP="006750A9">
            <w:pPr>
              <w:pStyle w:val="afb"/>
            </w:pPr>
            <w:r w:rsidRPr="003367BD">
              <w:t>72.30</w:t>
            </w:r>
          </w:p>
        </w:tc>
        <w:tc>
          <w:tcPr>
            <w:tcW w:w="559" w:type="pct"/>
            <w:tcBorders>
              <w:top w:val="nil"/>
              <w:left w:val="nil"/>
              <w:bottom w:val="single" w:sz="4" w:space="0" w:color="auto"/>
              <w:right w:val="single" w:sz="4" w:space="0" w:color="auto"/>
            </w:tcBorders>
            <w:noWrap/>
            <w:vAlign w:val="center"/>
            <w:hideMark/>
          </w:tcPr>
          <w:p w14:paraId="3278B18A" w14:textId="77777777" w:rsidR="00ED555C" w:rsidRPr="003367BD" w:rsidRDefault="00ED555C" w:rsidP="006750A9">
            <w:pPr>
              <w:pStyle w:val="afb"/>
            </w:pPr>
            <w:r w:rsidRPr="003367BD">
              <w:t>3851707.51</w:t>
            </w:r>
          </w:p>
        </w:tc>
        <w:tc>
          <w:tcPr>
            <w:tcW w:w="1698" w:type="pct"/>
            <w:tcBorders>
              <w:top w:val="nil"/>
              <w:left w:val="nil"/>
              <w:bottom w:val="single" w:sz="4" w:space="0" w:color="auto"/>
              <w:right w:val="single" w:sz="12" w:space="0" w:color="auto"/>
            </w:tcBorders>
            <w:noWrap/>
            <w:vAlign w:val="center"/>
            <w:hideMark/>
          </w:tcPr>
          <w:p w14:paraId="5B3FC9F5" w14:textId="77777777" w:rsidR="00ED555C" w:rsidRPr="003367BD" w:rsidRDefault="00ED555C" w:rsidP="006750A9">
            <w:pPr>
              <w:pStyle w:val="afb"/>
            </w:pPr>
            <w:r w:rsidRPr="003367BD">
              <w:rPr>
                <w:noProof/>
              </w:rPr>
              <w:drawing>
                <wp:inline distT="0" distB="0" distL="0" distR="0" wp14:anchorId="65777D8B" wp14:editId="34182A85">
                  <wp:extent cx="2878455" cy="8191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878455" cy="819150"/>
                          </a:xfrm>
                          <a:prstGeom prst="rect">
                            <a:avLst/>
                          </a:prstGeom>
                          <a:noFill/>
                          <a:ln>
                            <a:noFill/>
                          </a:ln>
                        </pic:spPr>
                      </pic:pic>
                    </a:graphicData>
                  </a:graphic>
                </wp:inline>
              </w:drawing>
            </w:r>
          </w:p>
        </w:tc>
      </w:tr>
      <w:tr w:rsidR="00ED555C" w:rsidRPr="003367BD" w14:paraId="57F6BB6E"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0B86CB74" w14:textId="77777777" w:rsidR="00ED555C" w:rsidRPr="003367BD" w:rsidRDefault="00ED555C" w:rsidP="006750A9">
            <w:pPr>
              <w:pStyle w:val="afb"/>
            </w:pPr>
          </w:p>
        </w:tc>
        <w:tc>
          <w:tcPr>
            <w:tcW w:w="407" w:type="pct"/>
            <w:vMerge w:val="restart"/>
            <w:tcBorders>
              <w:top w:val="nil"/>
              <w:left w:val="single" w:sz="4" w:space="0" w:color="auto"/>
              <w:bottom w:val="single" w:sz="4" w:space="0" w:color="000000"/>
              <w:right w:val="single" w:sz="4" w:space="0" w:color="auto"/>
            </w:tcBorders>
            <w:noWrap/>
            <w:vAlign w:val="center"/>
            <w:hideMark/>
          </w:tcPr>
          <w:p w14:paraId="4D37DEA8" w14:textId="77777777" w:rsidR="00ED555C" w:rsidRPr="003367BD" w:rsidRDefault="00ED555C" w:rsidP="006750A9">
            <w:pPr>
              <w:pStyle w:val="afb"/>
            </w:pPr>
            <w:r w:rsidRPr="003367BD">
              <w:t>160</w:t>
            </w:r>
          </w:p>
        </w:tc>
        <w:tc>
          <w:tcPr>
            <w:tcW w:w="305" w:type="pct"/>
            <w:tcBorders>
              <w:top w:val="nil"/>
              <w:left w:val="nil"/>
              <w:bottom w:val="single" w:sz="4" w:space="0" w:color="auto"/>
              <w:right w:val="single" w:sz="4" w:space="0" w:color="auto"/>
            </w:tcBorders>
            <w:noWrap/>
            <w:vAlign w:val="center"/>
            <w:hideMark/>
          </w:tcPr>
          <w:p w14:paraId="7365B1BD" w14:textId="77777777" w:rsidR="00ED555C" w:rsidRPr="003367BD" w:rsidRDefault="00ED555C" w:rsidP="006750A9">
            <w:pPr>
              <w:pStyle w:val="afb"/>
            </w:pPr>
            <w:r w:rsidRPr="003367BD">
              <w:t>—</w:t>
            </w:r>
          </w:p>
        </w:tc>
        <w:tc>
          <w:tcPr>
            <w:tcW w:w="509" w:type="pct"/>
            <w:tcBorders>
              <w:top w:val="nil"/>
              <w:left w:val="nil"/>
              <w:bottom w:val="single" w:sz="4" w:space="0" w:color="auto"/>
              <w:right w:val="single" w:sz="4" w:space="0" w:color="auto"/>
            </w:tcBorders>
            <w:noWrap/>
            <w:vAlign w:val="center"/>
            <w:hideMark/>
          </w:tcPr>
          <w:p w14:paraId="1F609048" w14:textId="77777777" w:rsidR="00ED555C" w:rsidRPr="003367BD" w:rsidRDefault="00ED555C" w:rsidP="006750A9">
            <w:pPr>
              <w:pStyle w:val="afb"/>
            </w:pPr>
            <w:r w:rsidRPr="003367BD">
              <w:t>110199.80</w:t>
            </w:r>
          </w:p>
        </w:tc>
        <w:tc>
          <w:tcPr>
            <w:tcW w:w="662" w:type="pct"/>
            <w:tcBorders>
              <w:top w:val="nil"/>
              <w:left w:val="nil"/>
              <w:bottom w:val="single" w:sz="4" w:space="0" w:color="auto"/>
              <w:right w:val="single" w:sz="4" w:space="0" w:color="auto"/>
            </w:tcBorders>
            <w:noWrap/>
            <w:vAlign w:val="center"/>
            <w:hideMark/>
          </w:tcPr>
          <w:p w14:paraId="568BCDEE" w14:textId="77777777" w:rsidR="00ED555C" w:rsidRPr="003367BD" w:rsidRDefault="00ED555C" w:rsidP="006750A9">
            <w:pPr>
              <w:pStyle w:val="afb"/>
            </w:pPr>
            <w:r w:rsidRPr="003367BD">
              <w:t>341839047.50</w:t>
            </w:r>
          </w:p>
        </w:tc>
        <w:tc>
          <w:tcPr>
            <w:tcW w:w="560" w:type="pct"/>
            <w:tcBorders>
              <w:top w:val="nil"/>
              <w:left w:val="nil"/>
              <w:bottom w:val="single" w:sz="4" w:space="0" w:color="auto"/>
              <w:right w:val="single" w:sz="4" w:space="0" w:color="auto"/>
            </w:tcBorders>
            <w:noWrap/>
            <w:vAlign w:val="center"/>
            <w:hideMark/>
          </w:tcPr>
          <w:p w14:paraId="4C681101" w14:textId="77777777" w:rsidR="00ED555C" w:rsidRPr="003367BD" w:rsidRDefault="00ED555C" w:rsidP="006750A9">
            <w:pPr>
              <w:pStyle w:val="afb"/>
            </w:pPr>
            <w:r w:rsidRPr="003367BD">
              <w:t>79.20</w:t>
            </w:r>
          </w:p>
        </w:tc>
        <w:tc>
          <w:tcPr>
            <w:tcW w:w="559" w:type="pct"/>
            <w:tcBorders>
              <w:top w:val="nil"/>
              <w:left w:val="nil"/>
              <w:bottom w:val="single" w:sz="4" w:space="0" w:color="auto"/>
              <w:right w:val="single" w:sz="4" w:space="0" w:color="auto"/>
            </w:tcBorders>
            <w:noWrap/>
            <w:vAlign w:val="center"/>
            <w:hideMark/>
          </w:tcPr>
          <w:p w14:paraId="4F6142A2" w14:textId="77777777" w:rsidR="00ED555C" w:rsidRPr="003367BD" w:rsidRDefault="00ED555C" w:rsidP="006750A9">
            <w:pPr>
              <w:pStyle w:val="afb"/>
            </w:pPr>
            <w:r w:rsidRPr="003367BD">
              <w:t>4316149.59</w:t>
            </w:r>
          </w:p>
        </w:tc>
        <w:tc>
          <w:tcPr>
            <w:tcW w:w="1698" w:type="pct"/>
            <w:tcBorders>
              <w:top w:val="nil"/>
              <w:left w:val="nil"/>
              <w:bottom w:val="single" w:sz="4" w:space="0" w:color="auto"/>
              <w:right w:val="single" w:sz="12" w:space="0" w:color="auto"/>
            </w:tcBorders>
            <w:noWrap/>
            <w:vAlign w:val="center"/>
            <w:hideMark/>
          </w:tcPr>
          <w:p w14:paraId="61461093" w14:textId="77777777" w:rsidR="00ED555C" w:rsidRPr="003367BD" w:rsidRDefault="00ED555C" w:rsidP="006750A9">
            <w:pPr>
              <w:pStyle w:val="afb"/>
            </w:pPr>
            <w:r w:rsidRPr="003367BD">
              <w:rPr>
                <w:noProof/>
              </w:rPr>
              <w:drawing>
                <wp:inline distT="0" distB="0" distL="0" distR="0" wp14:anchorId="1E23EECF" wp14:editId="638D4168">
                  <wp:extent cx="2878455" cy="810895"/>
                  <wp:effectExtent l="0" t="0" r="0" b="8255"/>
                  <wp:docPr id="44" name="图片 4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示&#10;&#10;描述已自动生成"/>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878455" cy="810895"/>
                          </a:xfrm>
                          <a:prstGeom prst="rect">
                            <a:avLst/>
                          </a:prstGeom>
                          <a:noFill/>
                          <a:ln>
                            <a:noFill/>
                          </a:ln>
                        </pic:spPr>
                      </pic:pic>
                    </a:graphicData>
                  </a:graphic>
                </wp:inline>
              </w:drawing>
            </w:r>
          </w:p>
        </w:tc>
      </w:tr>
      <w:tr w:rsidR="00ED555C" w:rsidRPr="003367BD" w14:paraId="01BE509C"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2F81579C" w14:textId="77777777" w:rsidR="00ED555C" w:rsidRPr="003367BD"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100ABDB0" w14:textId="77777777" w:rsidR="00ED555C" w:rsidRPr="003367BD" w:rsidRDefault="00ED555C" w:rsidP="006750A9">
            <w:pPr>
              <w:pStyle w:val="afb"/>
            </w:pPr>
          </w:p>
        </w:tc>
        <w:tc>
          <w:tcPr>
            <w:tcW w:w="305" w:type="pct"/>
            <w:tcBorders>
              <w:top w:val="nil"/>
              <w:left w:val="nil"/>
              <w:bottom w:val="single" w:sz="4" w:space="0" w:color="auto"/>
              <w:right w:val="single" w:sz="4" w:space="0" w:color="auto"/>
            </w:tcBorders>
            <w:noWrap/>
            <w:vAlign w:val="center"/>
            <w:hideMark/>
          </w:tcPr>
          <w:p w14:paraId="071BBD64" w14:textId="77777777" w:rsidR="00ED555C" w:rsidRPr="003367BD" w:rsidRDefault="00ED555C" w:rsidP="006750A9">
            <w:pPr>
              <w:pStyle w:val="afb"/>
            </w:pPr>
            <w:r w:rsidRPr="003367BD">
              <w:t>Z</w:t>
            </w:r>
          </w:p>
        </w:tc>
        <w:tc>
          <w:tcPr>
            <w:tcW w:w="509" w:type="pct"/>
            <w:tcBorders>
              <w:top w:val="nil"/>
              <w:left w:val="nil"/>
              <w:bottom w:val="single" w:sz="4" w:space="0" w:color="auto"/>
              <w:right w:val="single" w:sz="4" w:space="0" w:color="auto"/>
            </w:tcBorders>
            <w:noWrap/>
            <w:vAlign w:val="center"/>
            <w:hideMark/>
          </w:tcPr>
          <w:p w14:paraId="4E3D5E7F" w14:textId="77777777" w:rsidR="00ED555C" w:rsidRPr="003367BD" w:rsidRDefault="00ED555C" w:rsidP="006750A9">
            <w:pPr>
              <w:pStyle w:val="afb"/>
            </w:pPr>
            <w:r w:rsidRPr="003367BD">
              <w:t>113188.60</w:t>
            </w:r>
          </w:p>
        </w:tc>
        <w:tc>
          <w:tcPr>
            <w:tcW w:w="662" w:type="pct"/>
            <w:tcBorders>
              <w:top w:val="nil"/>
              <w:left w:val="nil"/>
              <w:bottom w:val="single" w:sz="4" w:space="0" w:color="auto"/>
              <w:right w:val="single" w:sz="4" w:space="0" w:color="auto"/>
            </w:tcBorders>
            <w:noWrap/>
            <w:vAlign w:val="center"/>
            <w:hideMark/>
          </w:tcPr>
          <w:p w14:paraId="235F1EAE" w14:textId="77777777" w:rsidR="00ED555C" w:rsidRPr="003367BD" w:rsidRDefault="00ED555C" w:rsidP="006750A9">
            <w:pPr>
              <w:pStyle w:val="afb"/>
            </w:pPr>
            <w:r w:rsidRPr="003367BD">
              <w:t>346048662.50</w:t>
            </w:r>
          </w:p>
        </w:tc>
        <w:tc>
          <w:tcPr>
            <w:tcW w:w="560" w:type="pct"/>
            <w:tcBorders>
              <w:top w:val="nil"/>
              <w:left w:val="nil"/>
              <w:bottom w:val="single" w:sz="4" w:space="0" w:color="auto"/>
              <w:right w:val="single" w:sz="4" w:space="0" w:color="auto"/>
            </w:tcBorders>
            <w:noWrap/>
            <w:vAlign w:val="center"/>
            <w:hideMark/>
          </w:tcPr>
          <w:p w14:paraId="1328CC4F" w14:textId="77777777" w:rsidR="00ED555C" w:rsidRPr="003367BD" w:rsidRDefault="00ED555C" w:rsidP="006750A9">
            <w:pPr>
              <w:pStyle w:val="afb"/>
            </w:pPr>
            <w:r w:rsidRPr="003367BD">
              <w:t>75.90</w:t>
            </w:r>
          </w:p>
        </w:tc>
        <w:tc>
          <w:tcPr>
            <w:tcW w:w="559" w:type="pct"/>
            <w:tcBorders>
              <w:top w:val="nil"/>
              <w:left w:val="nil"/>
              <w:bottom w:val="single" w:sz="4" w:space="0" w:color="auto"/>
              <w:right w:val="single" w:sz="4" w:space="0" w:color="auto"/>
            </w:tcBorders>
            <w:noWrap/>
            <w:vAlign w:val="center"/>
            <w:hideMark/>
          </w:tcPr>
          <w:p w14:paraId="1F32B709" w14:textId="77777777" w:rsidR="00ED555C" w:rsidRPr="003367BD" w:rsidRDefault="00ED555C" w:rsidP="006750A9">
            <w:pPr>
              <w:pStyle w:val="afb"/>
            </w:pPr>
            <w:r w:rsidRPr="003367BD">
              <w:t>4559270.92</w:t>
            </w:r>
          </w:p>
        </w:tc>
        <w:tc>
          <w:tcPr>
            <w:tcW w:w="1698" w:type="pct"/>
            <w:tcBorders>
              <w:top w:val="nil"/>
              <w:left w:val="nil"/>
              <w:bottom w:val="single" w:sz="4" w:space="0" w:color="auto"/>
              <w:right w:val="single" w:sz="12" w:space="0" w:color="auto"/>
            </w:tcBorders>
            <w:noWrap/>
            <w:vAlign w:val="center"/>
            <w:hideMark/>
          </w:tcPr>
          <w:p w14:paraId="77A4A0EB" w14:textId="77777777" w:rsidR="00ED555C" w:rsidRPr="003367BD" w:rsidRDefault="00ED555C" w:rsidP="006750A9">
            <w:pPr>
              <w:pStyle w:val="afb"/>
            </w:pPr>
            <w:r w:rsidRPr="003367BD">
              <w:rPr>
                <w:noProof/>
              </w:rPr>
              <w:drawing>
                <wp:inline distT="0" distB="0" distL="0" distR="0" wp14:anchorId="3D131430" wp14:editId="1FFA5460">
                  <wp:extent cx="2790825" cy="771525"/>
                  <wp:effectExtent l="0" t="0" r="9525" b="9525"/>
                  <wp:docPr id="43" name="图片 43" descr="形状,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形状, 矩形&#10;&#10;描述已自动生成"/>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790825" cy="771525"/>
                          </a:xfrm>
                          <a:prstGeom prst="rect">
                            <a:avLst/>
                          </a:prstGeom>
                          <a:noFill/>
                          <a:ln>
                            <a:noFill/>
                          </a:ln>
                        </pic:spPr>
                      </pic:pic>
                    </a:graphicData>
                  </a:graphic>
                </wp:inline>
              </w:drawing>
            </w:r>
          </w:p>
        </w:tc>
      </w:tr>
      <w:tr w:rsidR="00ED555C" w:rsidRPr="003367BD" w14:paraId="7779F247"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7D27203F" w14:textId="77777777" w:rsidR="00ED555C" w:rsidRPr="003367BD" w:rsidRDefault="00ED555C" w:rsidP="006750A9">
            <w:pPr>
              <w:pStyle w:val="afb"/>
            </w:pPr>
          </w:p>
        </w:tc>
        <w:tc>
          <w:tcPr>
            <w:tcW w:w="407" w:type="pct"/>
            <w:vMerge w:val="restart"/>
            <w:tcBorders>
              <w:top w:val="nil"/>
              <w:left w:val="single" w:sz="4" w:space="0" w:color="auto"/>
              <w:bottom w:val="single" w:sz="4" w:space="0" w:color="000000"/>
              <w:right w:val="single" w:sz="4" w:space="0" w:color="auto"/>
            </w:tcBorders>
            <w:noWrap/>
            <w:vAlign w:val="center"/>
            <w:hideMark/>
          </w:tcPr>
          <w:p w14:paraId="610D1E34" w14:textId="77777777" w:rsidR="00ED555C" w:rsidRPr="003367BD" w:rsidRDefault="00ED555C" w:rsidP="006750A9">
            <w:pPr>
              <w:pStyle w:val="afb"/>
            </w:pPr>
            <w:r w:rsidRPr="003367BD">
              <w:t>200</w:t>
            </w:r>
          </w:p>
        </w:tc>
        <w:tc>
          <w:tcPr>
            <w:tcW w:w="305" w:type="pct"/>
            <w:tcBorders>
              <w:top w:val="nil"/>
              <w:left w:val="nil"/>
              <w:bottom w:val="single" w:sz="4" w:space="0" w:color="auto"/>
              <w:right w:val="single" w:sz="4" w:space="0" w:color="auto"/>
            </w:tcBorders>
            <w:noWrap/>
            <w:vAlign w:val="center"/>
            <w:hideMark/>
          </w:tcPr>
          <w:p w14:paraId="4F4C9179" w14:textId="77777777" w:rsidR="00ED555C" w:rsidRPr="003367BD" w:rsidRDefault="00ED555C" w:rsidP="006750A9">
            <w:pPr>
              <w:pStyle w:val="afb"/>
            </w:pPr>
            <w:r w:rsidRPr="003367BD">
              <w:t>—</w:t>
            </w:r>
          </w:p>
        </w:tc>
        <w:tc>
          <w:tcPr>
            <w:tcW w:w="509" w:type="pct"/>
            <w:tcBorders>
              <w:top w:val="nil"/>
              <w:left w:val="nil"/>
              <w:bottom w:val="single" w:sz="4" w:space="0" w:color="auto"/>
              <w:right w:val="single" w:sz="4" w:space="0" w:color="auto"/>
            </w:tcBorders>
            <w:noWrap/>
            <w:vAlign w:val="center"/>
            <w:hideMark/>
          </w:tcPr>
          <w:p w14:paraId="4775ADF7" w14:textId="77777777" w:rsidR="00ED555C" w:rsidRPr="003367BD" w:rsidRDefault="00ED555C" w:rsidP="006750A9">
            <w:pPr>
              <w:pStyle w:val="afb"/>
            </w:pPr>
            <w:r w:rsidRPr="003367BD">
              <w:t>119592.80</w:t>
            </w:r>
          </w:p>
        </w:tc>
        <w:tc>
          <w:tcPr>
            <w:tcW w:w="662" w:type="pct"/>
            <w:tcBorders>
              <w:top w:val="nil"/>
              <w:left w:val="nil"/>
              <w:bottom w:val="single" w:sz="4" w:space="0" w:color="auto"/>
              <w:right w:val="single" w:sz="4" w:space="0" w:color="auto"/>
            </w:tcBorders>
            <w:noWrap/>
            <w:vAlign w:val="center"/>
            <w:hideMark/>
          </w:tcPr>
          <w:p w14:paraId="089FC2DD" w14:textId="77777777" w:rsidR="00ED555C" w:rsidRPr="003367BD" w:rsidRDefault="00ED555C" w:rsidP="006750A9">
            <w:pPr>
              <w:pStyle w:val="afb"/>
            </w:pPr>
            <w:r w:rsidRPr="003367BD">
              <w:t>608947382.90</w:t>
            </w:r>
          </w:p>
        </w:tc>
        <w:tc>
          <w:tcPr>
            <w:tcW w:w="560" w:type="pct"/>
            <w:tcBorders>
              <w:top w:val="nil"/>
              <w:left w:val="nil"/>
              <w:bottom w:val="single" w:sz="4" w:space="0" w:color="auto"/>
              <w:right w:val="single" w:sz="4" w:space="0" w:color="auto"/>
            </w:tcBorders>
            <w:noWrap/>
            <w:vAlign w:val="center"/>
            <w:hideMark/>
          </w:tcPr>
          <w:p w14:paraId="74033B80" w14:textId="77777777" w:rsidR="00ED555C" w:rsidRPr="003367BD" w:rsidRDefault="00ED555C" w:rsidP="006750A9">
            <w:pPr>
              <w:pStyle w:val="afb"/>
            </w:pPr>
            <w:r w:rsidRPr="003367BD">
              <w:t>98.90</w:t>
            </w:r>
          </w:p>
        </w:tc>
        <w:tc>
          <w:tcPr>
            <w:tcW w:w="559" w:type="pct"/>
            <w:tcBorders>
              <w:top w:val="nil"/>
              <w:left w:val="nil"/>
              <w:bottom w:val="single" w:sz="4" w:space="0" w:color="auto"/>
              <w:right w:val="single" w:sz="4" w:space="0" w:color="auto"/>
            </w:tcBorders>
            <w:noWrap/>
            <w:vAlign w:val="center"/>
            <w:hideMark/>
          </w:tcPr>
          <w:p w14:paraId="3B0E8593" w14:textId="77777777" w:rsidR="00ED555C" w:rsidRPr="003367BD" w:rsidRDefault="00ED555C" w:rsidP="006750A9">
            <w:pPr>
              <w:pStyle w:val="afb"/>
            </w:pPr>
            <w:r w:rsidRPr="003367BD">
              <w:t>6157203.06</w:t>
            </w:r>
          </w:p>
        </w:tc>
        <w:tc>
          <w:tcPr>
            <w:tcW w:w="1698" w:type="pct"/>
            <w:tcBorders>
              <w:top w:val="nil"/>
              <w:left w:val="nil"/>
              <w:bottom w:val="single" w:sz="4" w:space="0" w:color="auto"/>
              <w:right w:val="single" w:sz="12" w:space="0" w:color="auto"/>
            </w:tcBorders>
            <w:noWrap/>
            <w:vAlign w:val="center"/>
            <w:hideMark/>
          </w:tcPr>
          <w:p w14:paraId="37273DC8" w14:textId="77777777" w:rsidR="00ED555C" w:rsidRPr="003367BD" w:rsidRDefault="00ED555C" w:rsidP="006750A9">
            <w:pPr>
              <w:pStyle w:val="afb"/>
            </w:pPr>
            <w:r w:rsidRPr="003367BD">
              <w:rPr>
                <w:noProof/>
              </w:rPr>
              <w:drawing>
                <wp:inline distT="0" distB="0" distL="0" distR="0" wp14:anchorId="61839FAB" wp14:editId="11915730">
                  <wp:extent cx="2759075" cy="787400"/>
                  <wp:effectExtent l="0" t="0" r="317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759075" cy="787400"/>
                          </a:xfrm>
                          <a:prstGeom prst="rect">
                            <a:avLst/>
                          </a:prstGeom>
                          <a:noFill/>
                          <a:ln>
                            <a:noFill/>
                          </a:ln>
                        </pic:spPr>
                      </pic:pic>
                    </a:graphicData>
                  </a:graphic>
                </wp:inline>
              </w:drawing>
            </w:r>
          </w:p>
        </w:tc>
      </w:tr>
      <w:tr w:rsidR="00ED555C" w:rsidRPr="003367BD" w14:paraId="25716207"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1C5078B8" w14:textId="77777777" w:rsidR="00ED555C" w:rsidRPr="003367BD"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5633E61C" w14:textId="77777777" w:rsidR="00ED555C" w:rsidRPr="003367BD" w:rsidRDefault="00ED555C" w:rsidP="006750A9">
            <w:pPr>
              <w:pStyle w:val="afb"/>
            </w:pPr>
          </w:p>
        </w:tc>
        <w:tc>
          <w:tcPr>
            <w:tcW w:w="305" w:type="pct"/>
            <w:tcBorders>
              <w:top w:val="nil"/>
              <w:left w:val="nil"/>
              <w:bottom w:val="single" w:sz="4" w:space="0" w:color="auto"/>
              <w:right w:val="single" w:sz="4" w:space="0" w:color="auto"/>
            </w:tcBorders>
            <w:noWrap/>
            <w:vAlign w:val="center"/>
            <w:hideMark/>
          </w:tcPr>
          <w:p w14:paraId="200FB403" w14:textId="77777777" w:rsidR="00ED555C" w:rsidRPr="003367BD" w:rsidRDefault="00ED555C" w:rsidP="006750A9">
            <w:pPr>
              <w:pStyle w:val="afb"/>
            </w:pPr>
            <w:r w:rsidRPr="003367BD">
              <w:t>Z</w:t>
            </w:r>
          </w:p>
        </w:tc>
        <w:tc>
          <w:tcPr>
            <w:tcW w:w="509" w:type="pct"/>
            <w:tcBorders>
              <w:top w:val="nil"/>
              <w:left w:val="nil"/>
              <w:bottom w:val="single" w:sz="4" w:space="0" w:color="auto"/>
              <w:right w:val="single" w:sz="4" w:space="0" w:color="auto"/>
            </w:tcBorders>
            <w:noWrap/>
            <w:vAlign w:val="center"/>
            <w:hideMark/>
          </w:tcPr>
          <w:p w14:paraId="1579A9E3" w14:textId="77777777" w:rsidR="00ED555C" w:rsidRPr="003367BD" w:rsidRDefault="00ED555C" w:rsidP="006750A9">
            <w:pPr>
              <w:pStyle w:val="afb"/>
            </w:pPr>
            <w:r w:rsidRPr="003367BD">
              <w:t>131411.10</w:t>
            </w:r>
          </w:p>
        </w:tc>
        <w:tc>
          <w:tcPr>
            <w:tcW w:w="662" w:type="pct"/>
            <w:tcBorders>
              <w:top w:val="nil"/>
              <w:left w:val="nil"/>
              <w:bottom w:val="single" w:sz="4" w:space="0" w:color="auto"/>
              <w:right w:val="single" w:sz="4" w:space="0" w:color="auto"/>
            </w:tcBorders>
            <w:noWrap/>
            <w:vAlign w:val="center"/>
            <w:hideMark/>
          </w:tcPr>
          <w:p w14:paraId="77773849" w14:textId="77777777" w:rsidR="00ED555C" w:rsidRPr="003367BD" w:rsidRDefault="00ED555C" w:rsidP="006750A9">
            <w:pPr>
              <w:pStyle w:val="afb"/>
            </w:pPr>
            <w:r w:rsidRPr="003367BD">
              <w:t>649574370.30</w:t>
            </w:r>
          </w:p>
        </w:tc>
        <w:tc>
          <w:tcPr>
            <w:tcW w:w="560" w:type="pct"/>
            <w:tcBorders>
              <w:top w:val="nil"/>
              <w:left w:val="nil"/>
              <w:bottom w:val="single" w:sz="4" w:space="0" w:color="auto"/>
              <w:right w:val="single" w:sz="4" w:space="0" w:color="auto"/>
            </w:tcBorders>
            <w:noWrap/>
            <w:vAlign w:val="center"/>
            <w:hideMark/>
          </w:tcPr>
          <w:p w14:paraId="33B74C05" w14:textId="77777777" w:rsidR="00ED555C" w:rsidRPr="003367BD" w:rsidRDefault="00ED555C" w:rsidP="006750A9">
            <w:pPr>
              <w:pStyle w:val="afb"/>
            </w:pPr>
            <w:r w:rsidRPr="003367BD">
              <w:t>98.40</w:t>
            </w:r>
          </w:p>
        </w:tc>
        <w:tc>
          <w:tcPr>
            <w:tcW w:w="559" w:type="pct"/>
            <w:tcBorders>
              <w:top w:val="nil"/>
              <w:left w:val="nil"/>
              <w:bottom w:val="single" w:sz="4" w:space="0" w:color="auto"/>
              <w:right w:val="single" w:sz="4" w:space="0" w:color="auto"/>
            </w:tcBorders>
            <w:noWrap/>
            <w:vAlign w:val="center"/>
            <w:hideMark/>
          </w:tcPr>
          <w:p w14:paraId="19EC2D44" w14:textId="77777777" w:rsidR="00ED555C" w:rsidRPr="003367BD" w:rsidRDefault="00ED555C" w:rsidP="006750A9">
            <w:pPr>
              <w:pStyle w:val="afb"/>
            </w:pPr>
            <w:r w:rsidRPr="003367BD">
              <w:t>6601365.55</w:t>
            </w:r>
          </w:p>
        </w:tc>
        <w:tc>
          <w:tcPr>
            <w:tcW w:w="1698" w:type="pct"/>
            <w:tcBorders>
              <w:top w:val="nil"/>
              <w:left w:val="nil"/>
              <w:bottom w:val="single" w:sz="4" w:space="0" w:color="auto"/>
              <w:right w:val="single" w:sz="12" w:space="0" w:color="auto"/>
            </w:tcBorders>
            <w:noWrap/>
            <w:vAlign w:val="center"/>
            <w:hideMark/>
          </w:tcPr>
          <w:p w14:paraId="14914E31" w14:textId="77777777" w:rsidR="00ED555C" w:rsidRPr="003367BD" w:rsidRDefault="00ED555C" w:rsidP="006750A9">
            <w:pPr>
              <w:pStyle w:val="afb"/>
            </w:pPr>
            <w:r w:rsidRPr="003367BD">
              <w:rPr>
                <w:noProof/>
              </w:rPr>
              <w:drawing>
                <wp:inline distT="0" distB="0" distL="0" distR="0" wp14:anchorId="0FCA8DC7" wp14:editId="68ADCDC1">
                  <wp:extent cx="2774950" cy="906145"/>
                  <wp:effectExtent l="0" t="0" r="6350"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774950" cy="906145"/>
                          </a:xfrm>
                          <a:prstGeom prst="rect">
                            <a:avLst/>
                          </a:prstGeom>
                          <a:noFill/>
                          <a:ln>
                            <a:noFill/>
                          </a:ln>
                        </pic:spPr>
                      </pic:pic>
                    </a:graphicData>
                  </a:graphic>
                </wp:inline>
              </w:drawing>
            </w:r>
          </w:p>
        </w:tc>
      </w:tr>
      <w:tr w:rsidR="00ED555C" w:rsidRPr="003367BD" w14:paraId="211FF91A"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09CA712D" w14:textId="77777777" w:rsidR="00ED555C" w:rsidRPr="003367BD" w:rsidRDefault="00ED555C" w:rsidP="006750A9">
            <w:pPr>
              <w:pStyle w:val="afb"/>
            </w:pPr>
          </w:p>
        </w:tc>
        <w:tc>
          <w:tcPr>
            <w:tcW w:w="407" w:type="pct"/>
            <w:tcBorders>
              <w:top w:val="nil"/>
              <w:left w:val="nil"/>
              <w:bottom w:val="single" w:sz="4" w:space="0" w:color="auto"/>
              <w:right w:val="single" w:sz="4" w:space="0" w:color="auto"/>
            </w:tcBorders>
            <w:noWrap/>
            <w:vAlign w:val="center"/>
            <w:hideMark/>
          </w:tcPr>
          <w:p w14:paraId="36647B87" w14:textId="77777777" w:rsidR="00ED555C" w:rsidRPr="003367BD" w:rsidRDefault="00ED555C" w:rsidP="006750A9">
            <w:pPr>
              <w:pStyle w:val="afb"/>
            </w:pPr>
            <w:r w:rsidRPr="003367BD">
              <w:t>220</w:t>
            </w:r>
          </w:p>
        </w:tc>
        <w:tc>
          <w:tcPr>
            <w:tcW w:w="305" w:type="pct"/>
            <w:tcBorders>
              <w:top w:val="nil"/>
              <w:left w:val="nil"/>
              <w:bottom w:val="single" w:sz="4" w:space="0" w:color="auto"/>
              <w:right w:val="single" w:sz="4" w:space="0" w:color="auto"/>
            </w:tcBorders>
            <w:noWrap/>
            <w:vAlign w:val="center"/>
            <w:hideMark/>
          </w:tcPr>
          <w:p w14:paraId="47E3BC04" w14:textId="77777777" w:rsidR="00ED555C" w:rsidRPr="003367BD" w:rsidRDefault="00ED555C" w:rsidP="006750A9">
            <w:pPr>
              <w:pStyle w:val="afb"/>
            </w:pPr>
            <w:r w:rsidRPr="003367BD">
              <w:t>—</w:t>
            </w:r>
          </w:p>
        </w:tc>
        <w:tc>
          <w:tcPr>
            <w:tcW w:w="509" w:type="pct"/>
            <w:tcBorders>
              <w:top w:val="nil"/>
              <w:left w:val="nil"/>
              <w:bottom w:val="single" w:sz="4" w:space="0" w:color="auto"/>
              <w:right w:val="single" w:sz="4" w:space="0" w:color="auto"/>
            </w:tcBorders>
            <w:noWrap/>
            <w:vAlign w:val="center"/>
            <w:hideMark/>
          </w:tcPr>
          <w:p w14:paraId="06B0B45B" w14:textId="77777777" w:rsidR="00ED555C" w:rsidRPr="003367BD" w:rsidRDefault="00ED555C" w:rsidP="006750A9">
            <w:pPr>
              <w:pStyle w:val="afb"/>
            </w:pPr>
            <w:r w:rsidRPr="003367BD">
              <w:t>142883.30</w:t>
            </w:r>
          </w:p>
        </w:tc>
        <w:tc>
          <w:tcPr>
            <w:tcW w:w="662" w:type="pct"/>
            <w:tcBorders>
              <w:top w:val="nil"/>
              <w:left w:val="nil"/>
              <w:bottom w:val="single" w:sz="4" w:space="0" w:color="auto"/>
              <w:right w:val="single" w:sz="4" w:space="0" w:color="auto"/>
            </w:tcBorders>
            <w:noWrap/>
            <w:vAlign w:val="center"/>
            <w:hideMark/>
          </w:tcPr>
          <w:p w14:paraId="4403C4CD" w14:textId="77777777" w:rsidR="00ED555C" w:rsidRPr="003367BD" w:rsidRDefault="00ED555C" w:rsidP="006750A9">
            <w:pPr>
              <w:pStyle w:val="afb"/>
            </w:pPr>
            <w:r w:rsidRPr="003367BD">
              <w:t>866247348.50</w:t>
            </w:r>
          </w:p>
        </w:tc>
        <w:tc>
          <w:tcPr>
            <w:tcW w:w="560" w:type="pct"/>
            <w:tcBorders>
              <w:top w:val="nil"/>
              <w:left w:val="nil"/>
              <w:bottom w:val="single" w:sz="4" w:space="0" w:color="auto"/>
              <w:right w:val="single" w:sz="4" w:space="0" w:color="auto"/>
            </w:tcBorders>
            <w:noWrap/>
            <w:vAlign w:val="center"/>
            <w:hideMark/>
          </w:tcPr>
          <w:p w14:paraId="5FA1B9B9" w14:textId="77777777" w:rsidR="00ED555C" w:rsidRPr="003367BD" w:rsidRDefault="00ED555C" w:rsidP="006750A9">
            <w:pPr>
              <w:pStyle w:val="afb"/>
            </w:pPr>
            <w:r w:rsidRPr="003367BD">
              <w:t>108.90</w:t>
            </w:r>
          </w:p>
        </w:tc>
        <w:tc>
          <w:tcPr>
            <w:tcW w:w="559" w:type="pct"/>
            <w:tcBorders>
              <w:top w:val="nil"/>
              <w:left w:val="nil"/>
              <w:bottom w:val="single" w:sz="4" w:space="0" w:color="auto"/>
              <w:right w:val="single" w:sz="4" w:space="0" w:color="auto"/>
            </w:tcBorders>
            <w:noWrap/>
            <w:vAlign w:val="center"/>
            <w:hideMark/>
          </w:tcPr>
          <w:p w14:paraId="5A5ED276" w14:textId="77777777" w:rsidR="00ED555C" w:rsidRPr="003367BD" w:rsidRDefault="00ED555C" w:rsidP="006750A9">
            <w:pPr>
              <w:pStyle w:val="afb"/>
            </w:pPr>
            <w:r w:rsidRPr="003367BD">
              <w:t>7954521.11</w:t>
            </w:r>
          </w:p>
        </w:tc>
        <w:tc>
          <w:tcPr>
            <w:tcW w:w="1698" w:type="pct"/>
            <w:tcBorders>
              <w:top w:val="nil"/>
              <w:left w:val="nil"/>
              <w:bottom w:val="single" w:sz="4" w:space="0" w:color="auto"/>
              <w:right w:val="single" w:sz="12" w:space="0" w:color="auto"/>
            </w:tcBorders>
            <w:noWrap/>
            <w:vAlign w:val="center"/>
            <w:hideMark/>
          </w:tcPr>
          <w:p w14:paraId="02BCD40F" w14:textId="77777777" w:rsidR="00ED555C" w:rsidRPr="003367BD" w:rsidRDefault="00ED555C" w:rsidP="006750A9">
            <w:pPr>
              <w:pStyle w:val="afb"/>
            </w:pPr>
            <w:r w:rsidRPr="003367BD">
              <w:rPr>
                <w:noProof/>
              </w:rPr>
              <w:drawing>
                <wp:inline distT="0" distB="0" distL="0" distR="0" wp14:anchorId="6EBB435F" wp14:editId="211480AF">
                  <wp:extent cx="2734945" cy="914400"/>
                  <wp:effectExtent l="0" t="0" r="8255" b="0"/>
                  <wp:docPr id="40" name="图片 4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示&#10;&#10;描述已自动生成"/>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734945" cy="914400"/>
                          </a:xfrm>
                          <a:prstGeom prst="rect">
                            <a:avLst/>
                          </a:prstGeom>
                          <a:noFill/>
                          <a:ln>
                            <a:noFill/>
                          </a:ln>
                        </pic:spPr>
                      </pic:pic>
                    </a:graphicData>
                  </a:graphic>
                </wp:inline>
              </w:drawing>
            </w:r>
          </w:p>
        </w:tc>
      </w:tr>
      <w:tr w:rsidR="00ED555C" w:rsidRPr="003367BD" w14:paraId="0298FEF3"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62A41005" w14:textId="77777777" w:rsidR="00ED555C" w:rsidRPr="003367BD" w:rsidRDefault="00ED555C" w:rsidP="006750A9">
            <w:pPr>
              <w:pStyle w:val="afb"/>
            </w:pPr>
          </w:p>
        </w:tc>
        <w:tc>
          <w:tcPr>
            <w:tcW w:w="407" w:type="pct"/>
            <w:tcBorders>
              <w:top w:val="nil"/>
              <w:left w:val="nil"/>
              <w:bottom w:val="single" w:sz="4" w:space="0" w:color="auto"/>
              <w:right w:val="single" w:sz="4" w:space="0" w:color="auto"/>
            </w:tcBorders>
            <w:noWrap/>
            <w:vAlign w:val="center"/>
            <w:hideMark/>
          </w:tcPr>
          <w:p w14:paraId="4B077BCA" w14:textId="77777777" w:rsidR="00ED555C" w:rsidRPr="003367BD" w:rsidRDefault="00ED555C" w:rsidP="006750A9">
            <w:pPr>
              <w:pStyle w:val="afb"/>
            </w:pPr>
            <w:r w:rsidRPr="003367BD">
              <w:t>250</w:t>
            </w:r>
          </w:p>
        </w:tc>
        <w:tc>
          <w:tcPr>
            <w:tcW w:w="305" w:type="pct"/>
            <w:tcBorders>
              <w:top w:val="nil"/>
              <w:left w:val="nil"/>
              <w:bottom w:val="single" w:sz="4" w:space="0" w:color="auto"/>
              <w:right w:val="single" w:sz="4" w:space="0" w:color="auto"/>
            </w:tcBorders>
            <w:noWrap/>
            <w:vAlign w:val="center"/>
            <w:hideMark/>
          </w:tcPr>
          <w:p w14:paraId="7924C467" w14:textId="77777777" w:rsidR="00ED555C" w:rsidRPr="003367BD" w:rsidRDefault="00ED555C" w:rsidP="006750A9">
            <w:pPr>
              <w:pStyle w:val="afb"/>
            </w:pPr>
            <w:r w:rsidRPr="003367BD">
              <w:t>—</w:t>
            </w:r>
          </w:p>
        </w:tc>
        <w:tc>
          <w:tcPr>
            <w:tcW w:w="509" w:type="pct"/>
            <w:tcBorders>
              <w:top w:val="nil"/>
              <w:left w:val="nil"/>
              <w:bottom w:val="single" w:sz="4" w:space="0" w:color="auto"/>
              <w:right w:val="single" w:sz="4" w:space="0" w:color="auto"/>
            </w:tcBorders>
            <w:noWrap/>
            <w:vAlign w:val="center"/>
            <w:hideMark/>
          </w:tcPr>
          <w:p w14:paraId="128FA353" w14:textId="77777777" w:rsidR="00ED555C" w:rsidRPr="003367BD" w:rsidRDefault="00ED555C" w:rsidP="006750A9">
            <w:pPr>
              <w:pStyle w:val="afb"/>
            </w:pPr>
            <w:r w:rsidRPr="003367BD">
              <w:t>163799.60</w:t>
            </w:r>
          </w:p>
        </w:tc>
        <w:tc>
          <w:tcPr>
            <w:tcW w:w="662" w:type="pct"/>
            <w:tcBorders>
              <w:top w:val="nil"/>
              <w:left w:val="nil"/>
              <w:bottom w:val="single" w:sz="4" w:space="0" w:color="auto"/>
              <w:right w:val="single" w:sz="4" w:space="0" w:color="auto"/>
            </w:tcBorders>
            <w:noWrap/>
            <w:vAlign w:val="center"/>
            <w:hideMark/>
          </w:tcPr>
          <w:p w14:paraId="2B795D07" w14:textId="77777777" w:rsidR="00ED555C" w:rsidRPr="003367BD" w:rsidRDefault="00ED555C" w:rsidP="006750A9">
            <w:pPr>
              <w:pStyle w:val="afb"/>
            </w:pPr>
            <w:r w:rsidRPr="003367BD">
              <w:t>1261975393.40</w:t>
            </w:r>
          </w:p>
        </w:tc>
        <w:tc>
          <w:tcPr>
            <w:tcW w:w="560" w:type="pct"/>
            <w:tcBorders>
              <w:top w:val="nil"/>
              <w:left w:val="nil"/>
              <w:bottom w:val="single" w:sz="4" w:space="0" w:color="auto"/>
              <w:right w:val="single" w:sz="4" w:space="0" w:color="auto"/>
            </w:tcBorders>
            <w:noWrap/>
            <w:vAlign w:val="center"/>
            <w:hideMark/>
          </w:tcPr>
          <w:p w14:paraId="69F2A005" w14:textId="77777777" w:rsidR="00ED555C" w:rsidRPr="003367BD" w:rsidRDefault="00ED555C" w:rsidP="006750A9">
            <w:pPr>
              <w:pStyle w:val="afb"/>
            </w:pPr>
            <w:r w:rsidRPr="003367BD">
              <w:t>123.80</w:t>
            </w:r>
          </w:p>
        </w:tc>
        <w:tc>
          <w:tcPr>
            <w:tcW w:w="559" w:type="pct"/>
            <w:tcBorders>
              <w:top w:val="nil"/>
              <w:left w:val="nil"/>
              <w:bottom w:val="single" w:sz="4" w:space="0" w:color="auto"/>
              <w:right w:val="single" w:sz="4" w:space="0" w:color="auto"/>
            </w:tcBorders>
            <w:noWrap/>
            <w:vAlign w:val="center"/>
            <w:hideMark/>
          </w:tcPr>
          <w:p w14:paraId="1BF1CECA" w14:textId="77777777" w:rsidR="00ED555C" w:rsidRPr="003367BD" w:rsidRDefault="00ED555C" w:rsidP="006750A9">
            <w:pPr>
              <w:pStyle w:val="afb"/>
            </w:pPr>
            <w:r w:rsidRPr="003367BD">
              <w:t>10193662.31</w:t>
            </w:r>
          </w:p>
        </w:tc>
        <w:tc>
          <w:tcPr>
            <w:tcW w:w="1698" w:type="pct"/>
            <w:tcBorders>
              <w:top w:val="nil"/>
              <w:left w:val="nil"/>
              <w:bottom w:val="single" w:sz="4" w:space="0" w:color="auto"/>
              <w:right w:val="single" w:sz="12" w:space="0" w:color="auto"/>
            </w:tcBorders>
            <w:noWrap/>
            <w:vAlign w:val="center"/>
            <w:hideMark/>
          </w:tcPr>
          <w:p w14:paraId="2696CF3C" w14:textId="77777777" w:rsidR="00ED555C" w:rsidRPr="003367BD" w:rsidRDefault="00ED555C" w:rsidP="006750A9">
            <w:pPr>
              <w:pStyle w:val="afb"/>
            </w:pPr>
            <w:r w:rsidRPr="003367BD">
              <w:rPr>
                <w:noProof/>
              </w:rPr>
              <w:drawing>
                <wp:inline distT="0" distB="0" distL="0" distR="0" wp14:anchorId="2A998614" wp14:editId="5EB97233">
                  <wp:extent cx="2878455" cy="1041400"/>
                  <wp:effectExtent l="0" t="0" r="0"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878455" cy="1041400"/>
                          </a:xfrm>
                          <a:prstGeom prst="rect">
                            <a:avLst/>
                          </a:prstGeom>
                          <a:noFill/>
                          <a:ln>
                            <a:noFill/>
                          </a:ln>
                        </pic:spPr>
                      </pic:pic>
                    </a:graphicData>
                  </a:graphic>
                </wp:inline>
              </w:drawing>
            </w:r>
          </w:p>
        </w:tc>
      </w:tr>
      <w:tr w:rsidR="00ED555C" w:rsidRPr="003367BD" w14:paraId="4B5C23AB"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42797510" w14:textId="77777777" w:rsidR="00ED555C" w:rsidRPr="003367BD" w:rsidRDefault="00ED555C" w:rsidP="006750A9">
            <w:pPr>
              <w:pStyle w:val="afb"/>
            </w:pPr>
          </w:p>
        </w:tc>
        <w:tc>
          <w:tcPr>
            <w:tcW w:w="407" w:type="pct"/>
            <w:vMerge w:val="restart"/>
            <w:tcBorders>
              <w:top w:val="nil"/>
              <w:left w:val="single" w:sz="4" w:space="0" w:color="auto"/>
              <w:bottom w:val="single" w:sz="4" w:space="0" w:color="000000"/>
              <w:right w:val="single" w:sz="4" w:space="0" w:color="auto"/>
            </w:tcBorders>
            <w:noWrap/>
            <w:vAlign w:val="center"/>
            <w:hideMark/>
          </w:tcPr>
          <w:p w14:paraId="488CB6EA" w14:textId="77777777" w:rsidR="00ED555C" w:rsidRPr="003367BD" w:rsidRDefault="00ED555C" w:rsidP="006750A9">
            <w:pPr>
              <w:pStyle w:val="afb"/>
            </w:pPr>
            <w:r w:rsidRPr="003367BD">
              <w:t>265</w:t>
            </w:r>
          </w:p>
        </w:tc>
        <w:tc>
          <w:tcPr>
            <w:tcW w:w="305" w:type="pct"/>
            <w:tcBorders>
              <w:top w:val="nil"/>
              <w:left w:val="nil"/>
              <w:bottom w:val="single" w:sz="4" w:space="0" w:color="auto"/>
              <w:right w:val="single" w:sz="4" w:space="0" w:color="auto"/>
            </w:tcBorders>
            <w:noWrap/>
            <w:vAlign w:val="center"/>
            <w:hideMark/>
          </w:tcPr>
          <w:p w14:paraId="59520027" w14:textId="77777777" w:rsidR="00ED555C" w:rsidRPr="003367BD" w:rsidRDefault="00ED555C" w:rsidP="006750A9">
            <w:pPr>
              <w:pStyle w:val="afb"/>
            </w:pPr>
            <w:r w:rsidRPr="003367BD">
              <w:t>—</w:t>
            </w:r>
          </w:p>
        </w:tc>
        <w:tc>
          <w:tcPr>
            <w:tcW w:w="509" w:type="pct"/>
            <w:tcBorders>
              <w:top w:val="nil"/>
              <w:left w:val="nil"/>
              <w:bottom w:val="single" w:sz="4" w:space="0" w:color="auto"/>
              <w:right w:val="single" w:sz="4" w:space="0" w:color="auto"/>
            </w:tcBorders>
            <w:noWrap/>
            <w:vAlign w:val="center"/>
            <w:hideMark/>
          </w:tcPr>
          <w:p w14:paraId="39DCCD82" w14:textId="77777777" w:rsidR="00ED555C" w:rsidRPr="003367BD" w:rsidRDefault="00ED555C" w:rsidP="006750A9">
            <w:pPr>
              <w:pStyle w:val="afb"/>
            </w:pPr>
            <w:r w:rsidRPr="003367BD">
              <w:t>174100.50</w:t>
            </w:r>
          </w:p>
        </w:tc>
        <w:tc>
          <w:tcPr>
            <w:tcW w:w="662" w:type="pct"/>
            <w:tcBorders>
              <w:top w:val="nil"/>
              <w:left w:val="nil"/>
              <w:bottom w:val="single" w:sz="4" w:space="0" w:color="auto"/>
              <w:right w:val="single" w:sz="4" w:space="0" w:color="auto"/>
            </w:tcBorders>
            <w:noWrap/>
            <w:vAlign w:val="center"/>
            <w:hideMark/>
          </w:tcPr>
          <w:p w14:paraId="66C4B8EF" w14:textId="77777777" w:rsidR="00ED555C" w:rsidRPr="003367BD" w:rsidRDefault="00ED555C" w:rsidP="006750A9">
            <w:pPr>
              <w:pStyle w:val="afb"/>
            </w:pPr>
            <w:r w:rsidRPr="003367BD">
              <w:t>1521929101.20</w:t>
            </w:r>
          </w:p>
        </w:tc>
        <w:tc>
          <w:tcPr>
            <w:tcW w:w="560" w:type="pct"/>
            <w:tcBorders>
              <w:top w:val="nil"/>
              <w:left w:val="nil"/>
              <w:bottom w:val="single" w:sz="4" w:space="0" w:color="auto"/>
              <w:right w:val="single" w:sz="4" w:space="0" w:color="auto"/>
            </w:tcBorders>
            <w:noWrap/>
            <w:vAlign w:val="center"/>
            <w:hideMark/>
          </w:tcPr>
          <w:p w14:paraId="23F79852" w14:textId="77777777" w:rsidR="00ED555C" w:rsidRPr="003367BD" w:rsidRDefault="00ED555C" w:rsidP="006750A9">
            <w:pPr>
              <w:pStyle w:val="afb"/>
            </w:pPr>
            <w:r w:rsidRPr="003367BD">
              <w:t>131.30</w:t>
            </w:r>
          </w:p>
        </w:tc>
        <w:tc>
          <w:tcPr>
            <w:tcW w:w="559" w:type="pct"/>
            <w:tcBorders>
              <w:top w:val="nil"/>
              <w:left w:val="nil"/>
              <w:bottom w:val="single" w:sz="4" w:space="0" w:color="auto"/>
              <w:right w:val="single" w:sz="4" w:space="0" w:color="auto"/>
            </w:tcBorders>
            <w:noWrap/>
            <w:vAlign w:val="center"/>
            <w:hideMark/>
          </w:tcPr>
          <w:p w14:paraId="6C9B400D" w14:textId="77777777" w:rsidR="00ED555C" w:rsidRPr="003367BD" w:rsidRDefault="00ED555C" w:rsidP="006750A9">
            <w:pPr>
              <w:pStyle w:val="afb"/>
            </w:pPr>
            <w:r w:rsidRPr="003367BD">
              <w:t>11591234.59</w:t>
            </w:r>
          </w:p>
        </w:tc>
        <w:tc>
          <w:tcPr>
            <w:tcW w:w="1698" w:type="pct"/>
            <w:tcBorders>
              <w:top w:val="nil"/>
              <w:left w:val="nil"/>
              <w:bottom w:val="single" w:sz="4" w:space="0" w:color="auto"/>
              <w:right w:val="single" w:sz="12" w:space="0" w:color="auto"/>
            </w:tcBorders>
            <w:noWrap/>
            <w:vAlign w:val="center"/>
            <w:hideMark/>
          </w:tcPr>
          <w:p w14:paraId="1AF530C1" w14:textId="77777777" w:rsidR="00ED555C" w:rsidRPr="003367BD" w:rsidRDefault="00ED555C" w:rsidP="006750A9">
            <w:pPr>
              <w:pStyle w:val="afb"/>
            </w:pPr>
            <w:r w:rsidRPr="003367BD">
              <w:rPr>
                <w:noProof/>
              </w:rPr>
              <w:drawing>
                <wp:inline distT="0" distB="0" distL="0" distR="0" wp14:anchorId="0B5EEC91" wp14:editId="53A62894">
                  <wp:extent cx="2878455" cy="1017905"/>
                  <wp:effectExtent l="0" t="0" r="0" b="0"/>
                  <wp:docPr id="38" name="图片 38" descr="图示, 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示, 形状&#10;&#10;描述已自动生成"/>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878455" cy="1017905"/>
                          </a:xfrm>
                          <a:prstGeom prst="rect">
                            <a:avLst/>
                          </a:prstGeom>
                          <a:noFill/>
                          <a:ln>
                            <a:noFill/>
                          </a:ln>
                        </pic:spPr>
                      </pic:pic>
                    </a:graphicData>
                  </a:graphic>
                </wp:inline>
              </w:drawing>
            </w:r>
          </w:p>
        </w:tc>
      </w:tr>
      <w:tr w:rsidR="00ED555C" w:rsidRPr="003367BD" w14:paraId="177112B6"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28D142DF" w14:textId="77777777" w:rsidR="00ED555C" w:rsidRPr="003367BD"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7EFF2020" w14:textId="77777777" w:rsidR="00ED555C" w:rsidRPr="003367BD" w:rsidRDefault="00ED555C" w:rsidP="006750A9">
            <w:pPr>
              <w:pStyle w:val="afb"/>
            </w:pPr>
          </w:p>
        </w:tc>
        <w:tc>
          <w:tcPr>
            <w:tcW w:w="305" w:type="pct"/>
            <w:tcBorders>
              <w:top w:val="nil"/>
              <w:left w:val="nil"/>
              <w:bottom w:val="single" w:sz="4" w:space="0" w:color="auto"/>
              <w:right w:val="single" w:sz="4" w:space="0" w:color="auto"/>
            </w:tcBorders>
            <w:noWrap/>
            <w:vAlign w:val="center"/>
            <w:hideMark/>
          </w:tcPr>
          <w:p w14:paraId="1C8077E5" w14:textId="77777777" w:rsidR="00ED555C" w:rsidRPr="003367BD" w:rsidRDefault="00ED555C" w:rsidP="006750A9">
            <w:pPr>
              <w:pStyle w:val="afb"/>
            </w:pPr>
            <w:r w:rsidRPr="003367BD">
              <w:t>Z</w:t>
            </w:r>
          </w:p>
        </w:tc>
        <w:tc>
          <w:tcPr>
            <w:tcW w:w="509" w:type="pct"/>
            <w:tcBorders>
              <w:top w:val="nil"/>
              <w:left w:val="nil"/>
              <w:bottom w:val="single" w:sz="4" w:space="0" w:color="auto"/>
              <w:right w:val="single" w:sz="4" w:space="0" w:color="auto"/>
            </w:tcBorders>
            <w:noWrap/>
            <w:vAlign w:val="center"/>
            <w:hideMark/>
          </w:tcPr>
          <w:p w14:paraId="078440DF" w14:textId="77777777" w:rsidR="00ED555C" w:rsidRPr="003367BD" w:rsidRDefault="00ED555C" w:rsidP="006750A9">
            <w:pPr>
              <w:pStyle w:val="afb"/>
            </w:pPr>
            <w:r w:rsidRPr="003367BD">
              <w:t>162458.40</w:t>
            </w:r>
          </w:p>
        </w:tc>
        <w:tc>
          <w:tcPr>
            <w:tcW w:w="662" w:type="pct"/>
            <w:tcBorders>
              <w:top w:val="nil"/>
              <w:left w:val="nil"/>
              <w:bottom w:val="single" w:sz="4" w:space="0" w:color="auto"/>
              <w:right w:val="single" w:sz="4" w:space="0" w:color="auto"/>
            </w:tcBorders>
            <w:noWrap/>
            <w:vAlign w:val="center"/>
            <w:hideMark/>
          </w:tcPr>
          <w:p w14:paraId="77B952B8" w14:textId="77777777" w:rsidR="00ED555C" w:rsidRPr="003367BD" w:rsidRDefault="00ED555C" w:rsidP="006750A9">
            <w:pPr>
              <w:pStyle w:val="afb"/>
            </w:pPr>
            <w:r w:rsidRPr="003367BD">
              <w:t>1441765699.10</w:t>
            </w:r>
          </w:p>
        </w:tc>
        <w:tc>
          <w:tcPr>
            <w:tcW w:w="560" w:type="pct"/>
            <w:tcBorders>
              <w:top w:val="nil"/>
              <w:left w:val="nil"/>
              <w:bottom w:val="single" w:sz="4" w:space="0" w:color="auto"/>
              <w:right w:val="single" w:sz="4" w:space="0" w:color="auto"/>
            </w:tcBorders>
            <w:noWrap/>
            <w:vAlign w:val="center"/>
            <w:hideMark/>
          </w:tcPr>
          <w:p w14:paraId="1BA76764" w14:textId="77777777" w:rsidR="00ED555C" w:rsidRPr="003367BD" w:rsidRDefault="00ED555C" w:rsidP="006750A9">
            <w:pPr>
              <w:pStyle w:val="afb"/>
            </w:pPr>
            <w:r w:rsidRPr="003367BD">
              <w:t>131.30</w:t>
            </w:r>
          </w:p>
        </w:tc>
        <w:tc>
          <w:tcPr>
            <w:tcW w:w="559" w:type="pct"/>
            <w:tcBorders>
              <w:top w:val="nil"/>
              <w:left w:val="nil"/>
              <w:bottom w:val="single" w:sz="4" w:space="0" w:color="auto"/>
              <w:right w:val="single" w:sz="4" w:space="0" w:color="auto"/>
            </w:tcBorders>
            <w:noWrap/>
            <w:vAlign w:val="center"/>
            <w:hideMark/>
          </w:tcPr>
          <w:p w14:paraId="00361543" w14:textId="77777777" w:rsidR="00ED555C" w:rsidRPr="003367BD" w:rsidRDefault="00ED555C" w:rsidP="006750A9">
            <w:pPr>
              <w:pStyle w:val="afb"/>
            </w:pPr>
            <w:r w:rsidRPr="003367BD">
              <w:t>10980698.39</w:t>
            </w:r>
          </w:p>
        </w:tc>
        <w:tc>
          <w:tcPr>
            <w:tcW w:w="1698" w:type="pct"/>
            <w:tcBorders>
              <w:top w:val="nil"/>
              <w:left w:val="nil"/>
              <w:bottom w:val="single" w:sz="4" w:space="0" w:color="auto"/>
              <w:right w:val="single" w:sz="12" w:space="0" w:color="auto"/>
            </w:tcBorders>
            <w:noWrap/>
            <w:vAlign w:val="center"/>
            <w:hideMark/>
          </w:tcPr>
          <w:p w14:paraId="35DA6C14" w14:textId="77777777" w:rsidR="00ED555C" w:rsidRPr="003367BD" w:rsidRDefault="00ED555C" w:rsidP="006750A9">
            <w:pPr>
              <w:pStyle w:val="afb"/>
            </w:pPr>
            <w:r w:rsidRPr="003367BD">
              <w:rPr>
                <w:noProof/>
              </w:rPr>
              <w:drawing>
                <wp:inline distT="0" distB="0" distL="0" distR="0" wp14:anchorId="286F8E8F" wp14:editId="5ABCC0CA">
                  <wp:extent cx="2878455" cy="1041400"/>
                  <wp:effectExtent l="0" t="0" r="0" b="6350"/>
                  <wp:docPr id="37" name="图片 37"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形状&#10;&#10;描述已自动生成"/>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878455" cy="1041400"/>
                          </a:xfrm>
                          <a:prstGeom prst="rect">
                            <a:avLst/>
                          </a:prstGeom>
                          <a:noFill/>
                          <a:ln>
                            <a:noFill/>
                          </a:ln>
                        </pic:spPr>
                      </pic:pic>
                    </a:graphicData>
                  </a:graphic>
                </wp:inline>
              </w:drawing>
            </w:r>
          </w:p>
        </w:tc>
      </w:tr>
      <w:tr w:rsidR="00ED555C" w:rsidRPr="003367BD" w14:paraId="4E7974E7"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67E79101" w14:textId="77777777" w:rsidR="00ED555C" w:rsidRPr="003367BD" w:rsidRDefault="00ED555C" w:rsidP="006750A9">
            <w:pPr>
              <w:pStyle w:val="afb"/>
            </w:pPr>
          </w:p>
        </w:tc>
        <w:tc>
          <w:tcPr>
            <w:tcW w:w="407" w:type="pct"/>
            <w:tcBorders>
              <w:top w:val="nil"/>
              <w:left w:val="nil"/>
              <w:bottom w:val="single" w:sz="4" w:space="0" w:color="auto"/>
              <w:right w:val="single" w:sz="4" w:space="0" w:color="auto"/>
            </w:tcBorders>
            <w:noWrap/>
            <w:vAlign w:val="center"/>
            <w:hideMark/>
          </w:tcPr>
          <w:p w14:paraId="39B2B8BE" w14:textId="77777777" w:rsidR="00ED555C" w:rsidRPr="003367BD" w:rsidRDefault="00ED555C" w:rsidP="006750A9">
            <w:pPr>
              <w:pStyle w:val="afb"/>
            </w:pPr>
            <w:r w:rsidRPr="003367BD">
              <w:t>300</w:t>
            </w:r>
          </w:p>
        </w:tc>
        <w:tc>
          <w:tcPr>
            <w:tcW w:w="305" w:type="pct"/>
            <w:tcBorders>
              <w:top w:val="nil"/>
              <w:left w:val="nil"/>
              <w:bottom w:val="single" w:sz="4" w:space="0" w:color="auto"/>
              <w:right w:val="single" w:sz="4" w:space="0" w:color="auto"/>
            </w:tcBorders>
            <w:noWrap/>
            <w:vAlign w:val="center"/>
            <w:hideMark/>
          </w:tcPr>
          <w:p w14:paraId="186621A6" w14:textId="77777777" w:rsidR="00ED555C" w:rsidRPr="003367BD" w:rsidRDefault="00ED555C" w:rsidP="006750A9">
            <w:pPr>
              <w:pStyle w:val="afb"/>
            </w:pPr>
            <w:r w:rsidRPr="003367BD">
              <w:t>—</w:t>
            </w:r>
          </w:p>
        </w:tc>
        <w:tc>
          <w:tcPr>
            <w:tcW w:w="509" w:type="pct"/>
            <w:tcBorders>
              <w:top w:val="nil"/>
              <w:left w:val="nil"/>
              <w:bottom w:val="single" w:sz="4" w:space="0" w:color="auto"/>
              <w:right w:val="single" w:sz="4" w:space="0" w:color="auto"/>
            </w:tcBorders>
            <w:noWrap/>
            <w:vAlign w:val="center"/>
            <w:hideMark/>
          </w:tcPr>
          <w:p w14:paraId="2125A1DE" w14:textId="77777777" w:rsidR="00ED555C" w:rsidRPr="003367BD" w:rsidRDefault="00ED555C" w:rsidP="006750A9">
            <w:pPr>
              <w:pStyle w:val="afb"/>
            </w:pPr>
            <w:r w:rsidRPr="003367BD">
              <w:t>180097.80</w:t>
            </w:r>
          </w:p>
        </w:tc>
        <w:tc>
          <w:tcPr>
            <w:tcW w:w="662" w:type="pct"/>
            <w:tcBorders>
              <w:top w:val="nil"/>
              <w:left w:val="nil"/>
              <w:bottom w:val="single" w:sz="4" w:space="0" w:color="auto"/>
              <w:right w:val="single" w:sz="4" w:space="0" w:color="auto"/>
            </w:tcBorders>
            <w:noWrap/>
            <w:vAlign w:val="center"/>
            <w:hideMark/>
          </w:tcPr>
          <w:p w14:paraId="3BBF7CD8" w14:textId="77777777" w:rsidR="00ED555C" w:rsidRPr="003367BD" w:rsidRDefault="00ED555C" w:rsidP="006750A9">
            <w:pPr>
              <w:pStyle w:val="afb"/>
            </w:pPr>
            <w:r w:rsidRPr="003367BD">
              <w:t>2035452337.00</w:t>
            </w:r>
          </w:p>
        </w:tc>
        <w:tc>
          <w:tcPr>
            <w:tcW w:w="560" w:type="pct"/>
            <w:tcBorders>
              <w:top w:val="nil"/>
              <w:left w:val="nil"/>
              <w:bottom w:val="single" w:sz="4" w:space="0" w:color="auto"/>
              <w:right w:val="single" w:sz="4" w:space="0" w:color="auto"/>
            </w:tcBorders>
            <w:noWrap/>
            <w:vAlign w:val="center"/>
            <w:hideMark/>
          </w:tcPr>
          <w:p w14:paraId="3C2530FA" w14:textId="77777777" w:rsidR="00ED555C" w:rsidRPr="003367BD" w:rsidRDefault="00ED555C" w:rsidP="006750A9">
            <w:pPr>
              <w:pStyle w:val="afb"/>
            </w:pPr>
            <w:r w:rsidRPr="003367BD">
              <w:t>146.30</w:t>
            </w:r>
          </w:p>
        </w:tc>
        <w:tc>
          <w:tcPr>
            <w:tcW w:w="559" w:type="pct"/>
            <w:tcBorders>
              <w:top w:val="nil"/>
              <w:left w:val="nil"/>
              <w:bottom w:val="single" w:sz="4" w:space="0" w:color="auto"/>
              <w:right w:val="single" w:sz="4" w:space="0" w:color="auto"/>
            </w:tcBorders>
            <w:noWrap/>
            <w:vAlign w:val="center"/>
            <w:hideMark/>
          </w:tcPr>
          <w:p w14:paraId="79D4BDBC" w14:textId="77777777" w:rsidR="00ED555C" w:rsidRPr="003367BD" w:rsidRDefault="00ED555C" w:rsidP="006750A9">
            <w:pPr>
              <w:pStyle w:val="afb"/>
            </w:pPr>
            <w:r w:rsidRPr="003367BD">
              <w:t>13912866.28</w:t>
            </w:r>
          </w:p>
        </w:tc>
        <w:tc>
          <w:tcPr>
            <w:tcW w:w="1698" w:type="pct"/>
            <w:tcBorders>
              <w:top w:val="nil"/>
              <w:left w:val="nil"/>
              <w:bottom w:val="single" w:sz="4" w:space="0" w:color="auto"/>
              <w:right w:val="single" w:sz="12" w:space="0" w:color="auto"/>
            </w:tcBorders>
            <w:noWrap/>
            <w:vAlign w:val="center"/>
            <w:hideMark/>
          </w:tcPr>
          <w:p w14:paraId="717FCA1B" w14:textId="77777777" w:rsidR="00ED555C" w:rsidRPr="003367BD" w:rsidRDefault="00ED555C" w:rsidP="006750A9">
            <w:pPr>
              <w:pStyle w:val="afb"/>
            </w:pPr>
            <w:r w:rsidRPr="003367BD">
              <w:rPr>
                <w:noProof/>
              </w:rPr>
              <w:drawing>
                <wp:inline distT="0" distB="0" distL="0" distR="0" wp14:anchorId="163CF21B" wp14:editId="3B20BECA">
                  <wp:extent cx="2878455" cy="1192530"/>
                  <wp:effectExtent l="0" t="0" r="0" b="7620"/>
                  <wp:docPr id="36" name="图片 36"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示&#10;&#10;中度可信度描述已自动生成"/>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878455" cy="1192530"/>
                          </a:xfrm>
                          <a:prstGeom prst="rect">
                            <a:avLst/>
                          </a:prstGeom>
                          <a:noFill/>
                          <a:ln>
                            <a:noFill/>
                          </a:ln>
                        </pic:spPr>
                      </pic:pic>
                    </a:graphicData>
                  </a:graphic>
                </wp:inline>
              </w:drawing>
            </w:r>
          </w:p>
        </w:tc>
      </w:tr>
      <w:tr w:rsidR="00ED555C" w:rsidRPr="003367BD" w14:paraId="7EC285E0"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2486AEF1" w14:textId="77777777" w:rsidR="00ED555C" w:rsidRPr="003367BD" w:rsidRDefault="00ED555C" w:rsidP="006750A9">
            <w:pPr>
              <w:pStyle w:val="afb"/>
            </w:pPr>
          </w:p>
        </w:tc>
        <w:tc>
          <w:tcPr>
            <w:tcW w:w="407" w:type="pct"/>
            <w:vMerge w:val="restart"/>
            <w:tcBorders>
              <w:top w:val="nil"/>
              <w:left w:val="single" w:sz="4" w:space="0" w:color="auto"/>
              <w:bottom w:val="single" w:sz="4" w:space="0" w:color="000000"/>
              <w:right w:val="single" w:sz="4" w:space="0" w:color="auto"/>
            </w:tcBorders>
            <w:noWrap/>
            <w:vAlign w:val="center"/>
            <w:hideMark/>
          </w:tcPr>
          <w:p w14:paraId="5DF2120A" w14:textId="77777777" w:rsidR="00ED555C" w:rsidRPr="003367BD" w:rsidRDefault="00ED555C" w:rsidP="006750A9">
            <w:pPr>
              <w:pStyle w:val="afb"/>
            </w:pPr>
            <w:r w:rsidRPr="003367BD">
              <w:t>320</w:t>
            </w:r>
          </w:p>
        </w:tc>
        <w:tc>
          <w:tcPr>
            <w:tcW w:w="305" w:type="pct"/>
            <w:tcBorders>
              <w:top w:val="nil"/>
              <w:left w:val="nil"/>
              <w:bottom w:val="single" w:sz="4" w:space="0" w:color="auto"/>
              <w:right w:val="single" w:sz="4" w:space="0" w:color="auto"/>
            </w:tcBorders>
            <w:noWrap/>
            <w:vAlign w:val="center"/>
            <w:hideMark/>
          </w:tcPr>
          <w:p w14:paraId="2AAAF635" w14:textId="77777777" w:rsidR="00ED555C" w:rsidRPr="003367BD" w:rsidRDefault="00ED555C" w:rsidP="006750A9">
            <w:pPr>
              <w:pStyle w:val="afb"/>
            </w:pPr>
            <w:r w:rsidRPr="003367BD">
              <w:t>—</w:t>
            </w:r>
          </w:p>
        </w:tc>
        <w:tc>
          <w:tcPr>
            <w:tcW w:w="509" w:type="pct"/>
            <w:tcBorders>
              <w:top w:val="nil"/>
              <w:left w:val="nil"/>
              <w:bottom w:val="single" w:sz="4" w:space="0" w:color="auto"/>
              <w:right w:val="single" w:sz="4" w:space="0" w:color="auto"/>
            </w:tcBorders>
            <w:noWrap/>
            <w:vAlign w:val="center"/>
            <w:hideMark/>
          </w:tcPr>
          <w:p w14:paraId="7BB40A4B" w14:textId="77777777" w:rsidR="00ED555C" w:rsidRPr="003367BD" w:rsidRDefault="00ED555C" w:rsidP="006750A9">
            <w:pPr>
              <w:pStyle w:val="afb"/>
            </w:pPr>
            <w:r w:rsidRPr="003367BD">
              <w:t>188122.40</w:t>
            </w:r>
          </w:p>
        </w:tc>
        <w:tc>
          <w:tcPr>
            <w:tcW w:w="662" w:type="pct"/>
            <w:tcBorders>
              <w:top w:val="nil"/>
              <w:left w:val="nil"/>
              <w:bottom w:val="single" w:sz="4" w:space="0" w:color="auto"/>
              <w:right w:val="single" w:sz="4" w:space="0" w:color="auto"/>
            </w:tcBorders>
            <w:noWrap/>
            <w:vAlign w:val="center"/>
            <w:hideMark/>
          </w:tcPr>
          <w:p w14:paraId="44FBE48B" w14:textId="77777777" w:rsidR="00ED555C" w:rsidRPr="003367BD" w:rsidRDefault="00ED555C" w:rsidP="006750A9">
            <w:pPr>
              <w:pStyle w:val="afb"/>
            </w:pPr>
            <w:r w:rsidRPr="003367BD">
              <w:t>2430698357.30</w:t>
            </w:r>
          </w:p>
        </w:tc>
        <w:tc>
          <w:tcPr>
            <w:tcW w:w="560" w:type="pct"/>
            <w:tcBorders>
              <w:top w:val="nil"/>
              <w:left w:val="nil"/>
              <w:bottom w:val="single" w:sz="4" w:space="0" w:color="auto"/>
              <w:right w:val="single" w:sz="4" w:space="0" w:color="auto"/>
            </w:tcBorders>
            <w:noWrap/>
            <w:vAlign w:val="center"/>
            <w:hideMark/>
          </w:tcPr>
          <w:p w14:paraId="0E7B87BC" w14:textId="77777777" w:rsidR="00ED555C" w:rsidRPr="003367BD" w:rsidRDefault="00ED555C" w:rsidP="006750A9">
            <w:pPr>
              <w:pStyle w:val="afb"/>
            </w:pPr>
            <w:r w:rsidRPr="003367BD">
              <w:t>156.80</w:t>
            </w:r>
          </w:p>
        </w:tc>
        <w:tc>
          <w:tcPr>
            <w:tcW w:w="559" w:type="pct"/>
            <w:tcBorders>
              <w:top w:val="nil"/>
              <w:left w:val="nil"/>
              <w:bottom w:val="single" w:sz="4" w:space="0" w:color="auto"/>
              <w:right w:val="single" w:sz="4" w:space="0" w:color="auto"/>
            </w:tcBorders>
            <w:noWrap/>
            <w:vAlign w:val="center"/>
            <w:hideMark/>
          </w:tcPr>
          <w:p w14:paraId="3412E59B" w14:textId="77777777" w:rsidR="00ED555C" w:rsidRPr="003367BD" w:rsidRDefault="00ED555C" w:rsidP="006750A9">
            <w:pPr>
              <w:pStyle w:val="afb"/>
            </w:pPr>
            <w:r w:rsidRPr="003367BD">
              <w:t>15501902.79</w:t>
            </w:r>
          </w:p>
        </w:tc>
        <w:tc>
          <w:tcPr>
            <w:tcW w:w="1698" w:type="pct"/>
            <w:tcBorders>
              <w:top w:val="nil"/>
              <w:left w:val="nil"/>
              <w:bottom w:val="single" w:sz="4" w:space="0" w:color="auto"/>
              <w:right w:val="single" w:sz="12" w:space="0" w:color="auto"/>
            </w:tcBorders>
            <w:noWrap/>
            <w:vAlign w:val="center"/>
            <w:hideMark/>
          </w:tcPr>
          <w:p w14:paraId="53FF2886" w14:textId="77777777" w:rsidR="00ED555C" w:rsidRPr="003367BD" w:rsidRDefault="00ED555C" w:rsidP="006750A9">
            <w:pPr>
              <w:pStyle w:val="afb"/>
            </w:pPr>
            <w:r w:rsidRPr="003367BD">
              <w:rPr>
                <w:noProof/>
              </w:rPr>
              <w:drawing>
                <wp:inline distT="0" distB="0" distL="0" distR="0" wp14:anchorId="72442212" wp14:editId="3ADC12D0">
                  <wp:extent cx="2878455" cy="1160780"/>
                  <wp:effectExtent l="0" t="0" r="0" b="1270"/>
                  <wp:docPr id="35" name="图片 35"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示&#10;&#10;低可信度描述已自动生成"/>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878455" cy="1160780"/>
                          </a:xfrm>
                          <a:prstGeom prst="rect">
                            <a:avLst/>
                          </a:prstGeom>
                          <a:noFill/>
                          <a:ln>
                            <a:noFill/>
                          </a:ln>
                        </pic:spPr>
                      </pic:pic>
                    </a:graphicData>
                  </a:graphic>
                </wp:inline>
              </w:drawing>
            </w:r>
          </w:p>
        </w:tc>
      </w:tr>
      <w:tr w:rsidR="00ED555C" w:rsidRPr="003367BD" w14:paraId="23FA9600"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0796E37B" w14:textId="77777777" w:rsidR="00ED555C" w:rsidRPr="003367BD"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42A197F6" w14:textId="77777777" w:rsidR="00ED555C" w:rsidRPr="003367BD" w:rsidRDefault="00ED555C" w:rsidP="006750A9">
            <w:pPr>
              <w:pStyle w:val="afb"/>
            </w:pPr>
          </w:p>
        </w:tc>
        <w:tc>
          <w:tcPr>
            <w:tcW w:w="305" w:type="pct"/>
            <w:tcBorders>
              <w:top w:val="nil"/>
              <w:left w:val="nil"/>
              <w:bottom w:val="single" w:sz="4" w:space="0" w:color="auto"/>
              <w:right w:val="single" w:sz="4" w:space="0" w:color="auto"/>
            </w:tcBorders>
            <w:noWrap/>
            <w:vAlign w:val="center"/>
            <w:hideMark/>
          </w:tcPr>
          <w:p w14:paraId="4C4F8DA3" w14:textId="77777777" w:rsidR="00ED555C" w:rsidRPr="003367BD" w:rsidRDefault="00ED555C" w:rsidP="006750A9">
            <w:pPr>
              <w:pStyle w:val="afb"/>
            </w:pPr>
            <w:r w:rsidRPr="003367BD">
              <w:t>Z</w:t>
            </w:r>
          </w:p>
        </w:tc>
        <w:tc>
          <w:tcPr>
            <w:tcW w:w="509" w:type="pct"/>
            <w:tcBorders>
              <w:top w:val="nil"/>
              <w:left w:val="nil"/>
              <w:bottom w:val="single" w:sz="4" w:space="0" w:color="auto"/>
              <w:right w:val="single" w:sz="4" w:space="0" w:color="auto"/>
            </w:tcBorders>
            <w:noWrap/>
            <w:vAlign w:val="center"/>
            <w:hideMark/>
          </w:tcPr>
          <w:p w14:paraId="22F974D1" w14:textId="77777777" w:rsidR="00ED555C" w:rsidRPr="003367BD" w:rsidRDefault="00ED555C" w:rsidP="006750A9">
            <w:pPr>
              <w:pStyle w:val="afb"/>
            </w:pPr>
            <w:r w:rsidRPr="003367BD">
              <w:t>196261.80</w:t>
            </w:r>
          </w:p>
        </w:tc>
        <w:tc>
          <w:tcPr>
            <w:tcW w:w="662" w:type="pct"/>
            <w:tcBorders>
              <w:top w:val="nil"/>
              <w:left w:val="nil"/>
              <w:bottom w:val="single" w:sz="4" w:space="0" w:color="auto"/>
              <w:right w:val="single" w:sz="4" w:space="0" w:color="auto"/>
            </w:tcBorders>
            <w:noWrap/>
            <w:vAlign w:val="center"/>
            <w:hideMark/>
          </w:tcPr>
          <w:p w14:paraId="57033E28" w14:textId="77777777" w:rsidR="00ED555C" w:rsidRPr="003367BD" w:rsidRDefault="00ED555C" w:rsidP="006750A9">
            <w:pPr>
              <w:pStyle w:val="afb"/>
            </w:pPr>
            <w:r w:rsidRPr="003367BD">
              <w:t>2474666967.60</w:t>
            </w:r>
          </w:p>
        </w:tc>
        <w:tc>
          <w:tcPr>
            <w:tcW w:w="560" w:type="pct"/>
            <w:tcBorders>
              <w:top w:val="nil"/>
              <w:left w:val="nil"/>
              <w:bottom w:val="single" w:sz="4" w:space="0" w:color="auto"/>
              <w:right w:val="single" w:sz="4" w:space="0" w:color="auto"/>
            </w:tcBorders>
            <w:noWrap/>
            <w:vAlign w:val="center"/>
            <w:hideMark/>
          </w:tcPr>
          <w:p w14:paraId="32746245" w14:textId="77777777" w:rsidR="00ED555C" w:rsidRPr="003367BD" w:rsidRDefault="00ED555C" w:rsidP="006750A9">
            <w:pPr>
              <w:pStyle w:val="afb"/>
            </w:pPr>
            <w:r w:rsidRPr="003367BD">
              <w:t>153.70</w:t>
            </w:r>
          </w:p>
        </w:tc>
        <w:tc>
          <w:tcPr>
            <w:tcW w:w="559" w:type="pct"/>
            <w:tcBorders>
              <w:top w:val="nil"/>
              <w:left w:val="nil"/>
              <w:bottom w:val="single" w:sz="4" w:space="0" w:color="auto"/>
              <w:right w:val="single" w:sz="4" w:space="0" w:color="auto"/>
            </w:tcBorders>
            <w:noWrap/>
            <w:vAlign w:val="center"/>
            <w:hideMark/>
          </w:tcPr>
          <w:p w14:paraId="35EAAD76" w14:textId="77777777" w:rsidR="00ED555C" w:rsidRPr="003367BD" w:rsidRDefault="00ED555C" w:rsidP="006750A9">
            <w:pPr>
              <w:pStyle w:val="afb"/>
            </w:pPr>
            <w:r w:rsidRPr="003367BD">
              <w:t>16100630.89</w:t>
            </w:r>
          </w:p>
        </w:tc>
        <w:tc>
          <w:tcPr>
            <w:tcW w:w="1698" w:type="pct"/>
            <w:tcBorders>
              <w:top w:val="nil"/>
              <w:left w:val="nil"/>
              <w:bottom w:val="single" w:sz="4" w:space="0" w:color="auto"/>
              <w:right w:val="single" w:sz="12" w:space="0" w:color="auto"/>
            </w:tcBorders>
            <w:noWrap/>
            <w:vAlign w:val="center"/>
            <w:hideMark/>
          </w:tcPr>
          <w:p w14:paraId="070D4AC8" w14:textId="77777777" w:rsidR="00ED555C" w:rsidRPr="003367BD" w:rsidRDefault="00ED555C" w:rsidP="006750A9">
            <w:pPr>
              <w:pStyle w:val="afb"/>
            </w:pPr>
            <w:r w:rsidRPr="003367BD">
              <w:rPr>
                <w:noProof/>
              </w:rPr>
              <w:drawing>
                <wp:inline distT="0" distB="0" distL="0" distR="0" wp14:anchorId="27CA7C39" wp14:editId="1E0C5533">
                  <wp:extent cx="2886075" cy="1121410"/>
                  <wp:effectExtent l="0" t="0" r="9525" b="2540"/>
                  <wp:docPr id="34" name="图片 34" descr="图示, 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示, 形状&#10;&#10;描述已自动生成"/>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886075" cy="1121410"/>
                          </a:xfrm>
                          <a:prstGeom prst="rect">
                            <a:avLst/>
                          </a:prstGeom>
                          <a:noFill/>
                          <a:ln>
                            <a:noFill/>
                          </a:ln>
                        </pic:spPr>
                      </pic:pic>
                    </a:graphicData>
                  </a:graphic>
                </wp:inline>
              </w:drawing>
            </w:r>
          </w:p>
        </w:tc>
      </w:tr>
      <w:tr w:rsidR="00ED555C" w:rsidRPr="003367BD" w14:paraId="761780A6"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5F595271" w14:textId="77777777" w:rsidR="00ED555C" w:rsidRPr="003367BD" w:rsidRDefault="00ED555C" w:rsidP="006750A9">
            <w:pPr>
              <w:pStyle w:val="afb"/>
            </w:pPr>
          </w:p>
        </w:tc>
        <w:tc>
          <w:tcPr>
            <w:tcW w:w="407" w:type="pct"/>
            <w:tcBorders>
              <w:top w:val="nil"/>
              <w:left w:val="nil"/>
              <w:bottom w:val="single" w:sz="4" w:space="0" w:color="auto"/>
              <w:right w:val="single" w:sz="4" w:space="0" w:color="auto"/>
            </w:tcBorders>
            <w:noWrap/>
            <w:vAlign w:val="center"/>
            <w:hideMark/>
          </w:tcPr>
          <w:p w14:paraId="00BCAE18" w14:textId="77777777" w:rsidR="00ED555C" w:rsidRPr="003367BD" w:rsidRDefault="00ED555C" w:rsidP="006750A9">
            <w:pPr>
              <w:pStyle w:val="afb"/>
            </w:pPr>
            <w:r w:rsidRPr="003367BD">
              <w:t>360</w:t>
            </w:r>
          </w:p>
        </w:tc>
        <w:tc>
          <w:tcPr>
            <w:tcW w:w="305" w:type="pct"/>
            <w:tcBorders>
              <w:top w:val="nil"/>
              <w:left w:val="nil"/>
              <w:bottom w:val="single" w:sz="4" w:space="0" w:color="auto"/>
              <w:right w:val="single" w:sz="4" w:space="0" w:color="auto"/>
            </w:tcBorders>
            <w:noWrap/>
            <w:vAlign w:val="center"/>
            <w:hideMark/>
          </w:tcPr>
          <w:p w14:paraId="616F778E" w14:textId="77777777" w:rsidR="00ED555C" w:rsidRPr="003367BD" w:rsidRDefault="00ED555C" w:rsidP="006750A9">
            <w:pPr>
              <w:pStyle w:val="afb"/>
            </w:pPr>
            <w:r w:rsidRPr="003367BD">
              <w:t>—</w:t>
            </w:r>
          </w:p>
        </w:tc>
        <w:tc>
          <w:tcPr>
            <w:tcW w:w="509" w:type="pct"/>
            <w:tcBorders>
              <w:top w:val="nil"/>
              <w:left w:val="nil"/>
              <w:bottom w:val="single" w:sz="4" w:space="0" w:color="auto"/>
              <w:right w:val="single" w:sz="4" w:space="0" w:color="auto"/>
            </w:tcBorders>
            <w:noWrap/>
            <w:vAlign w:val="center"/>
            <w:hideMark/>
          </w:tcPr>
          <w:p w14:paraId="0C4A5C34" w14:textId="77777777" w:rsidR="00ED555C" w:rsidRPr="003367BD" w:rsidRDefault="00ED555C" w:rsidP="006750A9">
            <w:pPr>
              <w:pStyle w:val="afb"/>
            </w:pPr>
            <w:r w:rsidRPr="003367BD">
              <w:t>216857.40</w:t>
            </w:r>
          </w:p>
        </w:tc>
        <w:tc>
          <w:tcPr>
            <w:tcW w:w="662" w:type="pct"/>
            <w:tcBorders>
              <w:top w:val="nil"/>
              <w:left w:val="nil"/>
              <w:bottom w:val="single" w:sz="4" w:space="0" w:color="auto"/>
              <w:right w:val="single" w:sz="4" w:space="0" w:color="auto"/>
            </w:tcBorders>
            <w:noWrap/>
            <w:vAlign w:val="center"/>
            <w:hideMark/>
          </w:tcPr>
          <w:p w14:paraId="1BBFFF20" w14:textId="77777777" w:rsidR="00ED555C" w:rsidRPr="003367BD" w:rsidRDefault="00ED555C" w:rsidP="006750A9">
            <w:pPr>
              <w:pStyle w:val="afb"/>
            </w:pPr>
            <w:r w:rsidRPr="003367BD">
              <w:t>3500867670.70</w:t>
            </w:r>
          </w:p>
        </w:tc>
        <w:tc>
          <w:tcPr>
            <w:tcW w:w="560" w:type="pct"/>
            <w:tcBorders>
              <w:top w:val="nil"/>
              <w:left w:val="nil"/>
              <w:bottom w:val="single" w:sz="4" w:space="0" w:color="auto"/>
              <w:right w:val="single" w:sz="4" w:space="0" w:color="auto"/>
            </w:tcBorders>
            <w:noWrap/>
            <w:vAlign w:val="center"/>
            <w:hideMark/>
          </w:tcPr>
          <w:p w14:paraId="2FAB2600" w14:textId="77777777" w:rsidR="00ED555C" w:rsidRPr="003367BD" w:rsidRDefault="00ED555C" w:rsidP="006750A9">
            <w:pPr>
              <w:pStyle w:val="afb"/>
            </w:pPr>
            <w:r w:rsidRPr="003367BD">
              <w:t>175.80</w:t>
            </w:r>
          </w:p>
        </w:tc>
        <w:tc>
          <w:tcPr>
            <w:tcW w:w="559" w:type="pct"/>
            <w:tcBorders>
              <w:top w:val="nil"/>
              <w:left w:val="nil"/>
              <w:bottom w:val="single" w:sz="4" w:space="0" w:color="auto"/>
              <w:right w:val="single" w:sz="4" w:space="0" w:color="auto"/>
            </w:tcBorders>
            <w:noWrap/>
            <w:vAlign w:val="center"/>
            <w:hideMark/>
          </w:tcPr>
          <w:p w14:paraId="53DD8A64" w14:textId="77777777" w:rsidR="00ED555C" w:rsidRPr="003367BD" w:rsidRDefault="00ED555C" w:rsidP="006750A9">
            <w:pPr>
              <w:pStyle w:val="afb"/>
            </w:pPr>
            <w:r w:rsidRPr="003367BD">
              <w:t>19913923.04</w:t>
            </w:r>
          </w:p>
        </w:tc>
        <w:tc>
          <w:tcPr>
            <w:tcW w:w="1698" w:type="pct"/>
            <w:tcBorders>
              <w:top w:val="nil"/>
              <w:left w:val="nil"/>
              <w:bottom w:val="single" w:sz="4" w:space="0" w:color="auto"/>
              <w:right w:val="single" w:sz="12" w:space="0" w:color="auto"/>
            </w:tcBorders>
            <w:noWrap/>
            <w:vAlign w:val="center"/>
            <w:hideMark/>
          </w:tcPr>
          <w:p w14:paraId="75130799" w14:textId="77777777" w:rsidR="00ED555C" w:rsidRPr="003367BD" w:rsidRDefault="00ED555C" w:rsidP="006750A9">
            <w:pPr>
              <w:pStyle w:val="afb"/>
            </w:pPr>
            <w:r w:rsidRPr="003367BD">
              <w:rPr>
                <w:noProof/>
              </w:rPr>
              <w:drawing>
                <wp:inline distT="0" distB="0" distL="0" distR="0" wp14:anchorId="5A2D4BBC" wp14:editId="16BF4CB5">
                  <wp:extent cx="2886075" cy="1280160"/>
                  <wp:effectExtent l="0" t="0" r="9525" b="0"/>
                  <wp:docPr id="33" name="图片 33" descr="图示, 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示, 形状&#10;&#10;描述已自动生成"/>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886075" cy="1280160"/>
                          </a:xfrm>
                          <a:prstGeom prst="rect">
                            <a:avLst/>
                          </a:prstGeom>
                          <a:noFill/>
                          <a:ln>
                            <a:noFill/>
                          </a:ln>
                        </pic:spPr>
                      </pic:pic>
                    </a:graphicData>
                  </a:graphic>
                </wp:inline>
              </w:drawing>
            </w:r>
          </w:p>
        </w:tc>
      </w:tr>
      <w:tr w:rsidR="00ED555C" w:rsidRPr="003367BD" w14:paraId="4E464218"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7EAF5B1C" w14:textId="77777777" w:rsidR="00ED555C" w:rsidRPr="003367BD" w:rsidRDefault="00ED555C" w:rsidP="006750A9">
            <w:pPr>
              <w:pStyle w:val="afb"/>
            </w:pPr>
          </w:p>
        </w:tc>
        <w:tc>
          <w:tcPr>
            <w:tcW w:w="407" w:type="pct"/>
            <w:tcBorders>
              <w:top w:val="nil"/>
              <w:left w:val="nil"/>
              <w:bottom w:val="single" w:sz="4" w:space="0" w:color="auto"/>
              <w:right w:val="single" w:sz="4" w:space="0" w:color="auto"/>
            </w:tcBorders>
            <w:noWrap/>
            <w:vAlign w:val="center"/>
            <w:hideMark/>
          </w:tcPr>
          <w:p w14:paraId="28473649" w14:textId="77777777" w:rsidR="00ED555C" w:rsidRPr="003367BD" w:rsidRDefault="00ED555C" w:rsidP="006750A9">
            <w:pPr>
              <w:pStyle w:val="afb"/>
            </w:pPr>
            <w:r w:rsidRPr="003367BD">
              <w:t>370</w:t>
            </w:r>
          </w:p>
        </w:tc>
        <w:tc>
          <w:tcPr>
            <w:tcW w:w="305" w:type="pct"/>
            <w:tcBorders>
              <w:top w:val="nil"/>
              <w:left w:val="nil"/>
              <w:bottom w:val="single" w:sz="4" w:space="0" w:color="auto"/>
              <w:right w:val="single" w:sz="4" w:space="0" w:color="auto"/>
            </w:tcBorders>
            <w:noWrap/>
            <w:vAlign w:val="center"/>
            <w:hideMark/>
          </w:tcPr>
          <w:p w14:paraId="4EFA64C3" w14:textId="77777777" w:rsidR="00ED555C" w:rsidRPr="003367BD" w:rsidRDefault="00ED555C" w:rsidP="006750A9">
            <w:pPr>
              <w:pStyle w:val="afb"/>
            </w:pPr>
            <w:r w:rsidRPr="003367BD">
              <w:t>—</w:t>
            </w:r>
          </w:p>
        </w:tc>
        <w:tc>
          <w:tcPr>
            <w:tcW w:w="509" w:type="pct"/>
            <w:tcBorders>
              <w:top w:val="nil"/>
              <w:left w:val="nil"/>
              <w:bottom w:val="single" w:sz="4" w:space="0" w:color="auto"/>
              <w:right w:val="single" w:sz="4" w:space="0" w:color="auto"/>
            </w:tcBorders>
            <w:noWrap/>
            <w:vAlign w:val="center"/>
            <w:hideMark/>
          </w:tcPr>
          <w:p w14:paraId="76F8694C" w14:textId="77777777" w:rsidR="00ED555C" w:rsidRPr="003367BD" w:rsidRDefault="00ED555C" w:rsidP="006750A9">
            <w:pPr>
              <w:pStyle w:val="afb"/>
            </w:pPr>
            <w:r w:rsidRPr="003367BD">
              <w:t>240563.90</w:t>
            </w:r>
          </w:p>
        </w:tc>
        <w:tc>
          <w:tcPr>
            <w:tcW w:w="662" w:type="pct"/>
            <w:tcBorders>
              <w:top w:val="nil"/>
              <w:left w:val="nil"/>
              <w:bottom w:val="single" w:sz="4" w:space="0" w:color="auto"/>
              <w:right w:val="single" w:sz="4" w:space="0" w:color="auto"/>
            </w:tcBorders>
            <w:noWrap/>
            <w:vAlign w:val="center"/>
            <w:hideMark/>
          </w:tcPr>
          <w:p w14:paraId="32EC8E5C" w14:textId="77777777" w:rsidR="00ED555C" w:rsidRPr="003367BD" w:rsidRDefault="00ED555C" w:rsidP="006750A9">
            <w:pPr>
              <w:pStyle w:val="afb"/>
            </w:pPr>
            <w:r w:rsidRPr="003367BD">
              <w:t>4007039651.10</w:t>
            </w:r>
          </w:p>
        </w:tc>
        <w:tc>
          <w:tcPr>
            <w:tcW w:w="560" w:type="pct"/>
            <w:tcBorders>
              <w:top w:val="nil"/>
              <w:left w:val="nil"/>
              <w:bottom w:val="single" w:sz="4" w:space="0" w:color="auto"/>
              <w:right w:val="single" w:sz="4" w:space="0" w:color="auto"/>
            </w:tcBorders>
            <w:noWrap/>
            <w:vAlign w:val="center"/>
            <w:hideMark/>
          </w:tcPr>
          <w:p w14:paraId="381E1BBD" w14:textId="77777777" w:rsidR="00ED555C" w:rsidRPr="003367BD" w:rsidRDefault="00ED555C" w:rsidP="006750A9">
            <w:pPr>
              <w:pStyle w:val="afb"/>
            </w:pPr>
            <w:r w:rsidRPr="003367BD">
              <w:t>177.60</w:t>
            </w:r>
          </w:p>
        </w:tc>
        <w:tc>
          <w:tcPr>
            <w:tcW w:w="559" w:type="pct"/>
            <w:tcBorders>
              <w:top w:val="nil"/>
              <w:left w:val="nil"/>
              <w:bottom w:val="single" w:sz="4" w:space="0" w:color="auto"/>
              <w:right w:val="single" w:sz="4" w:space="0" w:color="auto"/>
            </w:tcBorders>
            <w:noWrap/>
            <w:vAlign w:val="center"/>
            <w:hideMark/>
          </w:tcPr>
          <w:p w14:paraId="761B03F7" w14:textId="77777777" w:rsidR="00ED555C" w:rsidRPr="003367BD" w:rsidRDefault="00ED555C" w:rsidP="006750A9">
            <w:pPr>
              <w:pStyle w:val="afb"/>
            </w:pPr>
            <w:r w:rsidRPr="003367BD">
              <w:t>22562160.20</w:t>
            </w:r>
          </w:p>
        </w:tc>
        <w:tc>
          <w:tcPr>
            <w:tcW w:w="1698" w:type="pct"/>
            <w:tcBorders>
              <w:top w:val="nil"/>
              <w:left w:val="nil"/>
              <w:bottom w:val="single" w:sz="4" w:space="0" w:color="auto"/>
              <w:right w:val="single" w:sz="12" w:space="0" w:color="auto"/>
            </w:tcBorders>
            <w:noWrap/>
            <w:vAlign w:val="center"/>
            <w:hideMark/>
          </w:tcPr>
          <w:p w14:paraId="05740090" w14:textId="77777777" w:rsidR="00ED555C" w:rsidRPr="003367BD" w:rsidRDefault="00ED555C" w:rsidP="006750A9">
            <w:pPr>
              <w:pStyle w:val="afb"/>
            </w:pPr>
            <w:r w:rsidRPr="003367BD">
              <w:rPr>
                <w:noProof/>
              </w:rPr>
              <w:drawing>
                <wp:inline distT="0" distB="0" distL="0" distR="0" wp14:anchorId="43EE7453" wp14:editId="2DF17350">
                  <wp:extent cx="2886075" cy="128016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886075" cy="1280160"/>
                          </a:xfrm>
                          <a:prstGeom prst="rect">
                            <a:avLst/>
                          </a:prstGeom>
                          <a:noFill/>
                          <a:ln>
                            <a:noFill/>
                          </a:ln>
                        </pic:spPr>
                      </pic:pic>
                    </a:graphicData>
                  </a:graphic>
                </wp:inline>
              </w:drawing>
            </w:r>
          </w:p>
        </w:tc>
      </w:tr>
      <w:tr w:rsidR="00ED555C" w:rsidRPr="003367BD" w14:paraId="2D18789C"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78626BE1" w14:textId="77777777" w:rsidR="00ED555C" w:rsidRPr="003367BD" w:rsidRDefault="00ED555C" w:rsidP="006750A9">
            <w:pPr>
              <w:pStyle w:val="afb"/>
            </w:pPr>
          </w:p>
        </w:tc>
        <w:tc>
          <w:tcPr>
            <w:tcW w:w="407" w:type="pct"/>
            <w:vMerge w:val="restart"/>
            <w:tcBorders>
              <w:top w:val="nil"/>
              <w:left w:val="single" w:sz="4" w:space="0" w:color="auto"/>
              <w:bottom w:val="single" w:sz="4" w:space="0" w:color="000000"/>
              <w:right w:val="single" w:sz="4" w:space="0" w:color="auto"/>
            </w:tcBorders>
            <w:noWrap/>
            <w:vAlign w:val="center"/>
            <w:hideMark/>
          </w:tcPr>
          <w:p w14:paraId="72D19CC8" w14:textId="77777777" w:rsidR="00ED555C" w:rsidRPr="003367BD" w:rsidRDefault="00ED555C" w:rsidP="006750A9">
            <w:pPr>
              <w:pStyle w:val="afb"/>
            </w:pPr>
            <w:r w:rsidRPr="003367BD">
              <w:t>400</w:t>
            </w:r>
          </w:p>
        </w:tc>
        <w:tc>
          <w:tcPr>
            <w:tcW w:w="305" w:type="pct"/>
            <w:tcBorders>
              <w:top w:val="nil"/>
              <w:left w:val="nil"/>
              <w:bottom w:val="single" w:sz="4" w:space="0" w:color="auto"/>
              <w:right w:val="single" w:sz="4" w:space="0" w:color="auto"/>
            </w:tcBorders>
            <w:noWrap/>
            <w:vAlign w:val="center"/>
            <w:hideMark/>
          </w:tcPr>
          <w:p w14:paraId="6E78A335" w14:textId="77777777" w:rsidR="00ED555C" w:rsidRPr="003367BD" w:rsidRDefault="00ED555C" w:rsidP="006750A9">
            <w:pPr>
              <w:pStyle w:val="afb"/>
            </w:pPr>
            <w:r w:rsidRPr="003367BD">
              <w:t>—</w:t>
            </w:r>
          </w:p>
        </w:tc>
        <w:tc>
          <w:tcPr>
            <w:tcW w:w="509" w:type="pct"/>
            <w:tcBorders>
              <w:top w:val="nil"/>
              <w:left w:val="nil"/>
              <w:bottom w:val="single" w:sz="4" w:space="0" w:color="auto"/>
              <w:right w:val="single" w:sz="4" w:space="0" w:color="auto"/>
            </w:tcBorders>
            <w:noWrap/>
            <w:vAlign w:val="center"/>
            <w:hideMark/>
          </w:tcPr>
          <w:p w14:paraId="251A2084" w14:textId="77777777" w:rsidR="00ED555C" w:rsidRPr="003367BD" w:rsidRDefault="00ED555C" w:rsidP="006750A9">
            <w:pPr>
              <w:pStyle w:val="afb"/>
            </w:pPr>
            <w:r w:rsidRPr="003367BD">
              <w:t>236799.10</w:t>
            </w:r>
          </w:p>
        </w:tc>
        <w:tc>
          <w:tcPr>
            <w:tcW w:w="662" w:type="pct"/>
            <w:tcBorders>
              <w:top w:val="nil"/>
              <w:left w:val="nil"/>
              <w:bottom w:val="single" w:sz="4" w:space="0" w:color="auto"/>
              <w:right w:val="single" w:sz="4" w:space="0" w:color="auto"/>
            </w:tcBorders>
            <w:noWrap/>
            <w:vAlign w:val="center"/>
            <w:hideMark/>
          </w:tcPr>
          <w:p w14:paraId="765E2FF5" w14:textId="77777777" w:rsidR="00ED555C" w:rsidRPr="003367BD" w:rsidRDefault="00ED555C" w:rsidP="006750A9">
            <w:pPr>
              <w:pStyle w:val="afb"/>
            </w:pPr>
            <w:r w:rsidRPr="003367BD">
              <w:t>4717131917.30</w:t>
            </w:r>
          </w:p>
        </w:tc>
        <w:tc>
          <w:tcPr>
            <w:tcW w:w="560" w:type="pct"/>
            <w:tcBorders>
              <w:top w:val="nil"/>
              <w:left w:val="nil"/>
              <w:bottom w:val="single" w:sz="4" w:space="0" w:color="auto"/>
              <w:right w:val="single" w:sz="4" w:space="0" w:color="auto"/>
            </w:tcBorders>
            <w:noWrap/>
            <w:vAlign w:val="center"/>
            <w:hideMark/>
          </w:tcPr>
          <w:p w14:paraId="1662B933" w14:textId="77777777" w:rsidR="00ED555C" w:rsidRPr="003367BD" w:rsidRDefault="00ED555C" w:rsidP="006750A9">
            <w:pPr>
              <w:pStyle w:val="afb"/>
            </w:pPr>
            <w:r w:rsidRPr="003367BD">
              <w:t>195.30</w:t>
            </w:r>
          </w:p>
        </w:tc>
        <w:tc>
          <w:tcPr>
            <w:tcW w:w="559" w:type="pct"/>
            <w:tcBorders>
              <w:top w:val="nil"/>
              <w:left w:val="nil"/>
              <w:bottom w:val="single" w:sz="4" w:space="0" w:color="auto"/>
              <w:right w:val="single" w:sz="4" w:space="0" w:color="auto"/>
            </w:tcBorders>
            <w:noWrap/>
            <w:vAlign w:val="center"/>
            <w:hideMark/>
          </w:tcPr>
          <w:p w14:paraId="6467A248" w14:textId="77777777" w:rsidR="00ED555C" w:rsidRPr="003367BD" w:rsidRDefault="00ED555C" w:rsidP="006750A9">
            <w:pPr>
              <w:pStyle w:val="afb"/>
            </w:pPr>
            <w:r w:rsidRPr="003367BD">
              <w:t>24153261.23</w:t>
            </w:r>
          </w:p>
        </w:tc>
        <w:tc>
          <w:tcPr>
            <w:tcW w:w="1698" w:type="pct"/>
            <w:tcBorders>
              <w:top w:val="nil"/>
              <w:left w:val="nil"/>
              <w:bottom w:val="single" w:sz="4" w:space="0" w:color="auto"/>
              <w:right w:val="single" w:sz="12" w:space="0" w:color="auto"/>
            </w:tcBorders>
            <w:noWrap/>
            <w:vAlign w:val="center"/>
            <w:hideMark/>
          </w:tcPr>
          <w:p w14:paraId="76C98C4E" w14:textId="77777777" w:rsidR="00ED555C" w:rsidRPr="003367BD" w:rsidRDefault="00ED555C" w:rsidP="006750A9">
            <w:pPr>
              <w:pStyle w:val="afb"/>
            </w:pPr>
            <w:r w:rsidRPr="003367BD">
              <w:rPr>
                <w:noProof/>
              </w:rPr>
              <w:drawing>
                <wp:inline distT="0" distB="0" distL="0" distR="0" wp14:anchorId="22E191C4" wp14:editId="42A1CD8A">
                  <wp:extent cx="2878455" cy="1351915"/>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878455" cy="1351915"/>
                          </a:xfrm>
                          <a:prstGeom prst="rect">
                            <a:avLst/>
                          </a:prstGeom>
                          <a:noFill/>
                          <a:ln>
                            <a:noFill/>
                          </a:ln>
                        </pic:spPr>
                      </pic:pic>
                    </a:graphicData>
                  </a:graphic>
                </wp:inline>
              </w:drawing>
            </w:r>
          </w:p>
        </w:tc>
      </w:tr>
      <w:tr w:rsidR="00ED555C" w:rsidRPr="003367BD" w14:paraId="49AD1FAF"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1ED7BE48" w14:textId="77777777" w:rsidR="00ED555C" w:rsidRPr="003367BD"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55ABA02E" w14:textId="77777777" w:rsidR="00ED555C" w:rsidRPr="003367BD" w:rsidRDefault="00ED555C" w:rsidP="006750A9">
            <w:pPr>
              <w:pStyle w:val="afb"/>
            </w:pPr>
          </w:p>
        </w:tc>
        <w:tc>
          <w:tcPr>
            <w:tcW w:w="305" w:type="pct"/>
            <w:tcBorders>
              <w:top w:val="nil"/>
              <w:left w:val="nil"/>
              <w:bottom w:val="single" w:sz="4" w:space="0" w:color="auto"/>
              <w:right w:val="single" w:sz="4" w:space="0" w:color="auto"/>
            </w:tcBorders>
            <w:noWrap/>
            <w:vAlign w:val="center"/>
            <w:hideMark/>
          </w:tcPr>
          <w:p w14:paraId="342CDE40" w14:textId="77777777" w:rsidR="00ED555C" w:rsidRPr="003367BD" w:rsidRDefault="00ED555C" w:rsidP="006750A9">
            <w:pPr>
              <w:pStyle w:val="afb"/>
            </w:pPr>
            <w:r w:rsidRPr="003367BD">
              <w:t>Z</w:t>
            </w:r>
          </w:p>
        </w:tc>
        <w:tc>
          <w:tcPr>
            <w:tcW w:w="509" w:type="pct"/>
            <w:tcBorders>
              <w:top w:val="nil"/>
              <w:left w:val="nil"/>
              <w:bottom w:val="single" w:sz="4" w:space="0" w:color="auto"/>
              <w:right w:val="single" w:sz="4" w:space="0" w:color="auto"/>
            </w:tcBorders>
            <w:noWrap/>
            <w:vAlign w:val="center"/>
            <w:hideMark/>
          </w:tcPr>
          <w:p w14:paraId="3857196A" w14:textId="77777777" w:rsidR="00ED555C" w:rsidRPr="003367BD" w:rsidRDefault="00ED555C" w:rsidP="006750A9">
            <w:pPr>
              <w:pStyle w:val="afb"/>
            </w:pPr>
            <w:r w:rsidRPr="003367BD">
              <w:t>226842.40</w:t>
            </w:r>
          </w:p>
        </w:tc>
        <w:tc>
          <w:tcPr>
            <w:tcW w:w="662" w:type="pct"/>
            <w:tcBorders>
              <w:top w:val="nil"/>
              <w:left w:val="nil"/>
              <w:bottom w:val="single" w:sz="4" w:space="0" w:color="auto"/>
              <w:right w:val="single" w:sz="4" w:space="0" w:color="auto"/>
            </w:tcBorders>
            <w:noWrap/>
            <w:vAlign w:val="center"/>
            <w:hideMark/>
          </w:tcPr>
          <w:p w14:paraId="0076BB06" w14:textId="77777777" w:rsidR="00ED555C" w:rsidRPr="003367BD" w:rsidRDefault="00ED555C" w:rsidP="006750A9">
            <w:pPr>
              <w:pStyle w:val="afb"/>
            </w:pPr>
            <w:r w:rsidRPr="003367BD">
              <w:t>4610636989.00</w:t>
            </w:r>
          </w:p>
        </w:tc>
        <w:tc>
          <w:tcPr>
            <w:tcW w:w="560" w:type="pct"/>
            <w:tcBorders>
              <w:top w:val="nil"/>
              <w:left w:val="nil"/>
              <w:bottom w:val="single" w:sz="4" w:space="0" w:color="auto"/>
              <w:right w:val="single" w:sz="4" w:space="0" w:color="auto"/>
            </w:tcBorders>
            <w:noWrap/>
            <w:vAlign w:val="center"/>
            <w:hideMark/>
          </w:tcPr>
          <w:p w14:paraId="65F17B8A" w14:textId="77777777" w:rsidR="00ED555C" w:rsidRPr="003367BD" w:rsidRDefault="00ED555C" w:rsidP="006750A9">
            <w:pPr>
              <w:pStyle w:val="afb"/>
            </w:pPr>
            <w:r w:rsidRPr="003367BD">
              <w:t>194.80</w:t>
            </w:r>
          </w:p>
        </w:tc>
        <w:tc>
          <w:tcPr>
            <w:tcW w:w="559" w:type="pct"/>
            <w:tcBorders>
              <w:top w:val="nil"/>
              <w:left w:val="nil"/>
              <w:bottom w:val="single" w:sz="4" w:space="0" w:color="auto"/>
              <w:right w:val="single" w:sz="4" w:space="0" w:color="auto"/>
            </w:tcBorders>
            <w:noWrap/>
            <w:vAlign w:val="center"/>
            <w:hideMark/>
          </w:tcPr>
          <w:p w14:paraId="7C1D5D55" w14:textId="77777777" w:rsidR="00ED555C" w:rsidRPr="003367BD" w:rsidRDefault="00ED555C" w:rsidP="006750A9">
            <w:pPr>
              <w:pStyle w:val="afb"/>
            </w:pPr>
            <w:r w:rsidRPr="003367BD">
              <w:t>23668567.71</w:t>
            </w:r>
          </w:p>
        </w:tc>
        <w:tc>
          <w:tcPr>
            <w:tcW w:w="1698" w:type="pct"/>
            <w:tcBorders>
              <w:top w:val="nil"/>
              <w:left w:val="nil"/>
              <w:bottom w:val="single" w:sz="4" w:space="0" w:color="auto"/>
              <w:right w:val="single" w:sz="12" w:space="0" w:color="auto"/>
            </w:tcBorders>
            <w:noWrap/>
            <w:vAlign w:val="center"/>
            <w:hideMark/>
          </w:tcPr>
          <w:p w14:paraId="0D928962" w14:textId="77777777" w:rsidR="00ED555C" w:rsidRPr="003367BD" w:rsidRDefault="00ED555C" w:rsidP="006750A9">
            <w:pPr>
              <w:pStyle w:val="afb"/>
            </w:pPr>
            <w:r w:rsidRPr="003367BD">
              <w:rPr>
                <w:noProof/>
              </w:rPr>
              <w:drawing>
                <wp:inline distT="0" distB="0" distL="0" distR="0" wp14:anchorId="54570FF5" wp14:editId="2B0C0844">
                  <wp:extent cx="2878455" cy="1327785"/>
                  <wp:effectExtent l="0" t="0" r="0" b="5715"/>
                  <wp:docPr id="30" name="图片 30"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形状&#10;&#10;描述已自动生成"/>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878455" cy="1327785"/>
                          </a:xfrm>
                          <a:prstGeom prst="rect">
                            <a:avLst/>
                          </a:prstGeom>
                          <a:noFill/>
                          <a:ln>
                            <a:noFill/>
                          </a:ln>
                        </pic:spPr>
                      </pic:pic>
                    </a:graphicData>
                  </a:graphic>
                </wp:inline>
              </w:drawing>
            </w:r>
          </w:p>
        </w:tc>
      </w:tr>
      <w:tr w:rsidR="00ED555C" w:rsidRPr="003367BD" w14:paraId="09C7B159"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11A5676D" w14:textId="77777777" w:rsidR="00ED555C" w:rsidRPr="003367BD" w:rsidRDefault="00ED555C" w:rsidP="006750A9">
            <w:pPr>
              <w:pStyle w:val="afb"/>
            </w:pPr>
          </w:p>
        </w:tc>
        <w:tc>
          <w:tcPr>
            <w:tcW w:w="407" w:type="pct"/>
            <w:tcBorders>
              <w:top w:val="nil"/>
              <w:left w:val="single" w:sz="4" w:space="0" w:color="auto"/>
              <w:bottom w:val="single" w:sz="4" w:space="0" w:color="000000"/>
              <w:right w:val="single" w:sz="4" w:space="0" w:color="auto"/>
            </w:tcBorders>
            <w:vAlign w:val="center"/>
            <w:hideMark/>
          </w:tcPr>
          <w:p w14:paraId="117D74D3" w14:textId="77777777" w:rsidR="00ED555C" w:rsidRPr="003367BD" w:rsidRDefault="00ED555C" w:rsidP="006750A9">
            <w:pPr>
              <w:pStyle w:val="afb"/>
            </w:pPr>
            <w:r w:rsidRPr="003367BD">
              <w:t>450</w:t>
            </w:r>
          </w:p>
        </w:tc>
        <w:tc>
          <w:tcPr>
            <w:tcW w:w="305" w:type="pct"/>
            <w:tcBorders>
              <w:top w:val="nil"/>
              <w:left w:val="nil"/>
              <w:bottom w:val="single" w:sz="4" w:space="0" w:color="auto"/>
              <w:right w:val="single" w:sz="4" w:space="0" w:color="auto"/>
            </w:tcBorders>
            <w:noWrap/>
            <w:vAlign w:val="center"/>
            <w:hideMark/>
          </w:tcPr>
          <w:p w14:paraId="14F78D49" w14:textId="77777777" w:rsidR="00ED555C" w:rsidRPr="003367BD" w:rsidRDefault="00ED555C" w:rsidP="006750A9">
            <w:pPr>
              <w:pStyle w:val="afb"/>
            </w:pPr>
            <w:r w:rsidRPr="003367BD">
              <w:t>—</w:t>
            </w:r>
          </w:p>
        </w:tc>
        <w:tc>
          <w:tcPr>
            <w:tcW w:w="509" w:type="pct"/>
            <w:tcBorders>
              <w:top w:val="nil"/>
              <w:left w:val="nil"/>
              <w:bottom w:val="single" w:sz="4" w:space="0" w:color="auto"/>
              <w:right w:val="single" w:sz="4" w:space="0" w:color="auto"/>
            </w:tcBorders>
            <w:noWrap/>
            <w:vAlign w:val="center"/>
            <w:hideMark/>
          </w:tcPr>
          <w:p w14:paraId="77F3D9B2" w14:textId="77777777" w:rsidR="00ED555C" w:rsidRPr="003367BD" w:rsidRDefault="00ED555C" w:rsidP="006750A9">
            <w:pPr>
              <w:pStyle w:val="afb"/>
            </w:pPr>
            <w:r w:rsidRPr="003367BD">
              <w:t>279098.2</w:t>
            </w:r>
          </w:p>
        </w:tc>
        <w:tc>
          <w:tcPr>
            <w:tcW w:w="662" w:type="pct"/>
            <w:tcBorders>
              <w:top w:val="nil"/>
              <w:left w:val="nil"/>
              <w:bottom w:val="single" w:sz="4" w:space="0" w:color="auto"/>
              <w:right w:val="single" w:sz="4" w:space="0" w:color="auto"/>
            </w:tcBorders>
            <w:noWrap/>
            <w:vAlign w:val="center"/>
            <w:hideMark/>
          </w:tcPr>
          <w:p w14:paraId="60F379FF" w14:textId="77777777" w:rsidR="00ED555C" w:rsidRPr="003367BD" w:rsidRDefault="00ED555C" w:rsidP="006750A9">
            <w:pPr>
              <w:pStyle w:val="afb"/>
            </w:pPr>
            <w:r w:rsidRPr="003367BD">
              <w:t>6803330114.1</w:t>
            </w:r>
          </w:p>
        </w:tc>
        <w:tc>
          <w:tcPr>
            <w:tcW w:w="560" w:type="pct"/>
            <w:tcBorders>
              <w:top w:val="nil"/>
              <w:left w:val="nil"/>
              <w:bottom w:val="single" w:sz="4" w:space="0" w:color="auto"/>
              <w:right w:val="single" w:sz="4" w:space="0" w:color="auto"/>
            </w:tcBorders>
            <w:noWrap/>
            <w:vAlign w:val="center"/>
            <w:hideMark/>
          </w:tcPr>
          <w:p w14:paraId="779C210C" w14:textId="77777777" w:rsidR="00ED555C" w:rsidRPr="003367BD" w:rsidRDefault="00ED555C" w:rsidP="006750A9">
            <w:pPr>
              <w:pStyle w:val="afb"/>
            </w:pPr>
            <w:r w:rsidRPr="003367BD">
              <w:t>225.4</w:t>
            </w:r>
          </w:p>
        </w:tc>
        <w:tc>
          <w:tcPr>
            <w:tcW w:w="559" w:type="pct"/>
            <w:tcBorders>
              <w:top w:val="nil"/>
              <w:left w:val="nil"/>
              <w:bottom w:val="single" w:sz="4" w:space="0" w:color="auto"/>
              <w:right w:val="single" w:sz="4" w:space="0" w:color="auto"/>
            </w:tcBorders>
            <w:noWrap/>
            <w:vAlign w:val="center"/>
            <w:hideMark/>
          </w:tcPr>
          <w:p w14:paraId="3BACBB67" w14:textId="77777777" w:rsidR="00ED555C" w:rsidRPr="003367BD" w:rsidRDefault="00ED555C" w:rsidP="006750A9">
            <w:pPr>
              <w:pStyle w:val="afb"/>
            </w:pPr>
            <w:r w:rsidRPr="003367BD">
              <w:t>30183363.42</w:t>
            </w:r>
          </w:p>
        </w:tc>
        <w:tc>
          <w:tcPr>
            <w:tcW w:w="1698" w:type="pct"/>
            <w:tcBorders>
              <w:top w:val="nil"/>
              <w:left w:val="nil"/>
              <w:bottom w:val="single" w:sz="4" w:space="0" w:color="auto"/>
              <w:right w:val="single" w:sz="12" w:space="0" w:color="auto"/>
            </w:tcBorders>
            <w:noWrap/>
            <w:vAlign w:val="center"/>
            <w:hideMark/>
          </w:tcPr>
          <w:p w14:paraId="6C9E2393" w14:textId="77777777" w:rsidR="00ED555C" w:rsidRPr="003367BD" w:rsidRDefault="00ED555C" w:rsidP="006750A9">
            <w:pPr>
              <w:pStyle w:val="afb"/>
            </w:pPr>
            <w:r w:rsidRPr="003367BD">
              <w:rPr>
                <w:noProof/>
              </w:rPr>
              <w:drawing>
                <wp:inline distT="0" distB="0" distL="0" distR="0" wp14:anchorId="07A5DF84" wp14:editId="017C7105">
                  <wp:extent cx="2822575" cy="1359535"/>
                  <wp:effectExtent l="0" t="0" r="0" b="0"/>
                  <wp:docPr id="29" name="图片 29" descr="09f43bafbebd9f1e63c80577d556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9f43bafbebd9f1e63c80577d556e11"/>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822575" cy="1359535"/>
                          </a:xfrm>
                          <a:prstGeom prst="rect">
                            <a:avLst/>
                          </a:prstGeom>
                          <a:noFill/>
                          <a:ln>
                            <a:noFill/>
                          </a:ln>
                        </pic:spPr>
                      </pic:pic>
                    </a:graphicData>
                  </a:graphic>
                </wp:inline>
              </w:drawing>
            </w:r>
          </w:p>
        </w:tc>
      </w:tr>
      <w:tr w:rsidR="00ED555C" w:rsidRPr="003367BD" w14:paraId="67559502"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4CEB4905" w14:textId="77777777" w:rsidR="00ED555C" w:rsidRPr="003367BD" w:rsidRDefault="00ED555C" w:rsidP="006750A9">
            <w:pPr>
              <w:pStyle w:val="afb"/>
            </w:pPr>
          </w:p>
        </w:tc>
        <w:tc>
          <w:tcPr>
            <w:tcW w:w="407" w:type="pct"/>
            <w:vMerge w:val="restart"/>
            <w:tcBorders>
              <w:top w:val="nil"/>
              <w:left w:val="single" w:sz="4" w:space="0" w:color="auto"/>
              <w:bottom w:val="single" w:sz="4" w:space="0" w:color="000000"/>
              <w:right w:val="single" w:sz="4" w:space="0" w:color="auto"/>
            </w:tcBorders>
            <w:noWrap/>
            <w:vAlign w:val="center"/>
            <w:hideMark/>
          </w:tcPr>
          <w:p w14:paraId="795D2CAA" w14:textId="77777777" w:rsidR="00ED555C" w:rsidRPr="003367BD" w:rsidRDefault="00ED555C" w:rsidP="006750A9">
            <w:pPr>
              <w:pStyle w:val="afb"/>
            </w:pPr>
            <w:r w:rsidRPr="003367BD">
              <w:t>500</w:t>
            </w:r>
          </w:p>
        </w:tc>
        <w:tc>
          <w:tcPr>
            <w:tcW w:w="305" w:type="pct"/>
            <w:tcBorders>
              <w:top w:val="nil"/>
              <w:left w:val="nil"/>
              <w:bottom w:val="single" w:sz="4" w:space="0" w:color="auto"/>
              <w:right w:val="single" w:sz="4" w:space="0" w:color="auto"/>
            </w:tcBorders>
            <w:noWrap/>
            <w:vAlign w:val="center"/>
            <w:hideMark/>
          </w:tcPr>
          <w:p w14:paraId="06876C86" w14:textId="77777777" w:rsidR="00ED555C" w:rsidRPr="003367BD" w:rsidRDefault="00ED555C" w:rsidP="006750A9">
            <w:pPr>
              <w:pStyle w:val="afb"/>
            </w:pPr>
            <w:r w:rsidRPr="003367BD">
              <w:t>—</w:t>
            </w:r>
          </w:p>
        </w:tc>
        <w:tc>
          <w:tcPr>
            <w:tcW w:w="509" w:type="pct"/>
            <w:tcBorders>
              <w:top w:val="nil"/>
              <w:left w:val="nil"/>
              <w:bottom w:val="single" w:sz="4" w:space="0" w:color="auto"/>
              <w:right w:val="single" w:sz="4" w:space="0" w:color="auto"/>
            </w:tcBorders>
            <w:noWrap/>
            <w:vAlign w:val="center"/>
            <w:hideMark/>
          </w:tcPr>
          <w:p w14:paraId="145B0069" w14:textId="77777777" w:rsidR="00ED555C" w:rsidRPr="003367BD" w:rsidRDefault="00ED555C" w:rsidP="006750A9">
            <w:pPr>
              <w:pStyle w:val="afb"/>
            </w:pPr>
            <w:r w:rsidRPr="003367BD">
              <w:t>296723.40</w:t>
            </w:r>
          </w:p>
        </w:tc>
        <w:tc>
          <w:tcPr>
            <w:tcW w:w="662" w:type="pct"/>
            <w:tcBorders>
              <w:top w:val="nil"/>
              <w:left w:val="nil"/>
              <w:bottom w:val="single" w:sz="4" w:space="0" w:color="auto"/>
              <w:right w:val="single" w:sz="4" w:space="0" w:color="auto"/>
            </w:tcBorders>
            <w:noWrap/>
            <w:vAlign w:val="center"/>
            <w:hideMark/>
          </w:tcPr>
          <w:p w14:paraId="022B8AAC" w14:textId="77777777" w:rsidR="00ED555C" w:rsidRPr="003367BD" w:rsidRDefault="00ED555C" w:rsidP="006750A9">
            <w:pPr>
              <w:pStyle w:val="afb"/>
            </w:pPr>
            <w:r w:rsidRPr="003367BD">
              <w:t>8970369273.30</w:t>
            </w:r>
          </w:p>
        </w:tc>
        <w:tc>
          <w:tcPr>
            <w:tcW w:w="560" w:type="pct"/>
            <w:tcBorders>
              <w:top w:val="nil"/>
              <w:left w:val="nil"/>
              <w:bottom w:val="single" w:sz="4" w:space="0" w:color="auto"/>
              <w:right w:val="single" w:sz="4" w:space="0" w:color="auto"/>
            </w:tcBorders>
            <w:noWrap/>
            <w:vAlign w:val="center"/>
            <w:hideMark/>
          </w:tcPr>
          <w:p w14:paraId="5B73A9BF" w14:textId="77777777" w:rsidR="00ED555C" w:rsidRPr="003367BD" w:rsidRDefault="00ED555C" w:rsidP="006750A9">
            <w:pPr>
              <w:pStyle w:val="afb"/>
            </w:pPr>
            <w:r w:rsidRPr="003367BD">
              <w:t>250.30</w:t>
            </w:r>
          </w:p>
        </w:tc>
        <w:tc>
          <w:tcPr>
            <w:tcW w:w="559" w:type="pct"/>
            <w:tcBorders>
              <w:top w:val="nil"/>
              <w:left w:val="nil"/>
              <w:bottom w:val="single" w:sz="4" w:space="0" w:color="auto"/>
              <w:right w:val="single" w:sz="4" w:space="0" w:color="auto"/>
            </w:tcBorders>
            <w:noWrap/>
            <w:vAlign w:val="center"/>
            <w:hideMark/>
          </w:tcPr>
          <w:p w14:paraId="7F43E63E" w14:textId="77777777" w:rsidR="00ED555C" w:rsidRPr="003367BD" w:rsidRDefault="00ED555C" w:rsidP="006750A9">
            <w:pPr>
              <w:pStyle w:val="afb"/>
            </w:pPr>
            <w:r w:rsidRPr="003367BD">
              <w:t>35838470.93</w:t>
            </w:r>
          </w:p>
        </w:tc>
        <w:tc>
          <w:tcPr>
            <w:tcW w:w="1698" w:type="pct"/>
            <w:tcBorders>
              <w:top w:val="nil"/>
              <w:left w:val="nil"/>
              <w:bottom w:val="single" w:sz="4" w:space="0" w:color="auto"/>
              <w:right w:val="single" w:sz="12" w:space="0" w:color="auto"/>
            </w:tcBorders>
            <w:noWrap/>
            <w:vAlign w:val="center"/>
            <w:hideMark/>
          </w:tcPr>
          <w:p w14:paraId="6AE4D1E8" w14:textId="77777777" w:rsidR="00ED555C" w:rsidRPr="003367BD" w:rsidRDefault="00ED555C" w:rsidP="006750A9">
            <w:pPr>
              <w:pStyle w:val="afb"/>
            </w:pPr>
            <w:r w:rsidRPr="003367BD">
              <w:rPr>
                <w:noProof/>
              </w:rPr>
              <w:drawing>
                <wp:inline distT="0" distB="0" distL="0" distR="0" wp14:anchorId="1E088AC9" wp14:editId="48C0FCD0">
                  <wp:extent cx="2886075" cy="1534795"/>
                  <wp:effectExtent l="0" t="0" r="9525"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886075" cy="1534795"/>
                          </a:xfrm>
                          <a:prstGeom prst="rect">
                            <a:avLst/>
                          </a:prstGeom>
                          <a:noFill/>
                          <a:ln>
                            <a:noFill/>
                          </a:ln>
                        </pic:spPr>
                      </pic:pic>
                    </a:graphicData>
                  </a:graphic>
                </wp:inline>
              </w:drawing>
            </w:r>
          </w:p>
        </w:tc>
      </w:tr>
      <w:tr w:rsidR="00ED555C" w:rsidRPr="003367BD" w14:paraId="3BC7DF50" w14:textId="77777777" w:rsidTr="006750A9">
        <w:trPr>
          <w:trHeight w:val="300"/>
        </w:trPr>
        <w:tc>
          <w:tcPr>
            <w:tcW w:w="300" w:type="pct"/>
            <w:vMerge/>
            <w:tcBorders>
              <w:top w:val="nil"/>
              <w:left w:val="single" w:sz="12" w:space="0" w:color="auto"/>
              <w:bottom w:val="single" w:sz="4" w:space="0" w:color="auto"/>
              <w:right w:val="single" w:sz="4" w:space="0" w:color="auto"/>
            </w:tcBorders>
            <w:vAlign w:val="center"/>
            <w:hideMark/>
          </w:tcPr>
          <w:p w14:paraId="594264F0" w14:textId="77777777" w:rsidR="00ED555C" w:rsidRPr="003367BD"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632724A6" w14:textId="77777777" w:rsidR="00ED555C" w:rsidRPr="003367BD" w:rsidRDefault="00ED555C" w:rsidP="006750A9">
            <w:pPr>
              <w:pStyle w:val="afb"/>
            </w:pPr>
          </w:p>
        </w:tc>
        <w:tc>
          <w:tcPr>
            <w:tcW w:w="305" w:type="pct"/>
            <w:tcBorders>
              <w:top w:val="nil"/>
              <w:left w:val="nil"/>
              <w:bottom w:val="single" w:sz="4" w:space="0" w:color="auto"/>
              <w:right w:val="single" w:sz="4" w:space="0" w:color="auto"/>
            </w:tcBorders>
            <w:noWrap/>
            <w:vAlign w:val="center"/>
            <w:hideMark/>
          </w:tcPr>
          <w:p w14:paraId="6FB5EFDC" w14:textId="77777777" w:rsidR="00ED555C" w:rsidRPr="003367BD" w:rsidRDefault="00ED555C" w:rsidP="006750A9">
            <w:pPr>
              <w:pStyle w:val="afb"/>
            </w:pPr>
            <w:r w:rsidRPr="003367BD">
              <w:t>Z</w:t>
            </w:r>
          </w:p>
        </w:tc>
        <w:tc>
          <w:tcPr>
            <w:tcW w:w="509" w:type="pct"/>
            <w:tcBorders>
              <w:top w:val="nil"/>
              <w:left w:val="nil"/>
              <w:bottom w:val="single" w:sz="4" w:space="0" w:color="auto"/>
              <w:right w:val="single" w:sz="4" w:space="0" w:color="auto"/>
            </w:tcBorders>
            <w:noWrap/>
            <w:vAlign w:val="center"/>
            <w:hideMark/>
          </w:tcPr>
          <w:p w14:paraId="31BFB8EB" w14:textId="77777777" w:rsidR="00ED555C" w:rsidRPr="003367BD" w:rsidRDefault="00ED555C" w:rsidP="006750A9">
            <w:pPr>
              <w:pStyle w:val="afb"/>
            </w:pPr>
            <w:r w:rsidRPr="003367BD">
              <w:t>297431.00</w:t>
            </w:r>
          </w:p>
        </w:tc>
        <w:tc>
          <w:tcPr>
            <w:tcW w:w="662" w:type="pct"/>
            <w:tcBorders>
              <w:top w:val="nil"/>
              <w:left w:val="nil"/>
              <w:bottom w:val="single" w:sz="4" w:space="0" w:color="auto"/>
              <w:right w:val="single" w:sz="4" w:space="0" w:color="auto"/>
            </w:tcBorders>
            <w:noWrap/>
            <w:vAlign w:val="center"/>
            <w:hideMark/>
          </w:tcPr>
          <w:p w14:paraId="2325DBBA" w14:textId="77777777" w:rsidR="00ED555C" w:rsidRPr="003367BD" w:rsidRDefault="00ED555C" w:rsidP="006750A9">
            <w:pPr>
              <w:pStyle w:val="afb"/>
            </w:pPr>
            <w:r w:rsidRPr="003367BD">
              <w:t>9097772966.80</w:t>
            </w:r>
          </w:p>
        </w:tc>
        <w:tc>
          <w:tcPr>
            <w:tcW w:w="560" w:type="pct"/>
            <w:tcBorders>
              <w:top w:val="nil"/>
              <w:left w:val="nil"/>
              <w:bottom w:val="single" w:sz="4" w:space="0" w:color="auto"/>
              <w:right w:val="single" w:sz="4" w:space="0" w:color="auto"/>
            </w:tcBorders>
            <w:noWrap/>
            <w:vAlign w:val="center"/>
            <w:hideMark/>
          </w:tcPr>
          <w:p w14:paraId="7E6B2590" w14:textId="77777777" w:rsidR="00ED555C" w:rsidRPr="003367BD" w:rsidRDefault="00ED555C" w:rsidP="006750A9">
            <w:pPr>
              <w:pStyle w:val="afb"/>
            </w:pPr>
            <w:r w:rsidRPr="003367BD">
              <w:t>252.90</w:t>
            </w:r>
          </w:p>
        </w:tc>
        <w:tc>
          <w:tcPr>
            <w:tcW w:w="559" w:type="pct"/>
            <w:tcBorders>
              <w:top w:val="nil"/>
              <w:left w:val="nil"/>
              <w:bottom w:val="single" w:sz="4" w:space="0" w:color="auto"/>
              <w:right w:val="single" w:sz="4" w:space="0" w:color="auto"/>
            </w:tcBorders>
            <w:noWrap/>
            <w:vAlign w:val="center"/>
            <w:hideMark/>
          </w:tcPr>
          <w:p w14:paraId="6F8D11F3" w14:textId="77777777" w:rsidR="00ED555C" w:rsidRPr="003367BD" w:rsidRDefault="00ED555C" w:rsidP="006750A9">
            <w:pPr>
              <w:pStyle w:val="afb"/>
            </w:pPr>
            <w:r w:rsidRPr="003367BD">
              <w:t>35973795.84</w:t>
            </w:r>
          </w:p>
        </w:tc>
        <w:tc>
          <w:tcPr>
            <w:tcW w:w="1698" w:type="pct"/>
            <w:tcBorders>
              <w:top w:val="nil"/>
              <w:left w:val="nil"/>
              <w:bottom w:val="single" w:sz="4" w:space="0" w:color="auto"/>
              <w:right w:val="single" w:sz="12" w:space="0" w:color="auto"/>
            </w:tcBorders>
            <w:noWrap/>
            <w:vAlign w:val="center"/>
            <w:hideMark/>
          </w:tcPr>
          <w:p w14:paraId="11F6953C" w14:textId="77777777" w:rsidR="00ED555C" w:rsidRPr="003367BD" w:rsidRDefault="00ED555C" w:rsidP="006750A9">
            <w:pPr>
              <w:pStyle w:val="afb"/>
            </w:pPr>
            <w:r w:rsidRPr="003367BD">
              <w:rPr>
                <w:noProof/>
              </w:rPr>
              <w:drawing>
                <wp:inline distT="0" distB="0" distL="0" distR="0" wp14:anchorId="2EAF9AF5" wp14:editId="21D86DA4">
                  <wp:extent cx="2870200" cy="1526540"/>
                  <wp:effectExtent l="0" t="0" r="6350" b="0"/>
                  <wp:docPr id="27" name="图片 27"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包含 图示&#10;&#10;描述已自动生成"/>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870200" cy="1526540"/>
                          </a:xfrm>
                          <a:prstGeom prst="rect">
                            <a:avLst/>
                          </a:prstGeom>
                          <a:noFill/>
                          <a:ln>
                            <a:noFill/>
                          </a:ln>
                        </pic:spPr>
                      </pic:pic>
                    </a:graphicData>
                  </a:graphic>
                </wp:inline>
              </w:drawing>
            </w:r>
          </w:p>
        </w:tc>
      </w:tr>
      <w:tr w:rsidR="00ED555C" w:rsidRPr="003367BD" w14:paraId="752017A0" w14:textId="77777777" w:rsidTr="006750A9">
        <w:trPr>
          <w:trHeight w:val="300"/>
        </w:trPr>
        <w:tc>
          <w:tcPr>
            <w:tcW w:w="300" w:type="pct"/>
            <w:vMerge w:val="restart"/>
            <w:tcBorders>
              <w:top w:val="nil"/>
              <w:left w:val="single" w:sz="12" w:space="0" w:color="auto"/>
              <w:bottom w:val="single" w:sz="12" w:space="0" w:color="auto"/>
              <w:right w:val="single" w:sz="4" w:space="0" w:color="auto"/>
            </w:tcBorders>
            <w:noWrap/>
            <w:vAlign w:val="center"/>
            <w:hideMark/>
          </w:tcPr>
          <w:p w14:paraId="7DCEC298" w14:textId="77777777" w:rsidR="00ED555C" w:rsidRPr="003367BD" w:rsidRDefault="00ED555C" w:rsidP="006750A9">
            <w:pPr>
              <w:pStyle w:val="afb"/>
            </w:pPr>
            <w:r w:rsidRPr="003367BD">
              <w:t>C</w:t>
            </w:r>
          </w:p>
        </w:tc>
        <w:tc>
          <w:tcPr>
            <w:tcW w:w="407" w:type="pct"/>
            <w:tcBorders>
              <w:top w:val="nil"/>
              <w:left w:val="nil"/>
              <w:bottom w:val="single" w:sz="4" w:space="0" w:color="auto"/>
              <w:right w:val="single" w:sz="4" w:space="0" w:color="auto"/>
            </w:tcBorders>
            <w:noWrap/>
            <w:vAlign w:val="center"/>
            <w:hideMark/>
          </w:tcPr>
          <w:p w14:paraId="000C4CD0" w14:textId="77777777" w:rsidR="00ED555C" w:rsidRPr="003367BD" w:rsidRDefault="00ED555C" w:rsidP="006750A9">
            <w:pPr>
              <w:pStyle w:val="afb"/>
            </w:pPr>
            <w:r w:rsidRPr="003367BD">
              <w:t>200</w:t>
            </w:r>
          </w:p>
        </w:tc>
        <w:tc>
          <w:tcPr>
            <w:tcW w:w="305" w:type="pct"/>
            <w:tcBorders>
              <w:top w:val="nil"/>
              <w:left w:val="nil"/>
              <w:bottom w:val="single" w:sz="4" w:space="0" w:color="auto"/>
              <w:right w:val="single" w:sz="4" w:space="0" w:color="auto"/>
            </w:tcBorders>
            <w:noWrap/>
            <w:vAlign w:val="center"/>
            <w:hideMark/>
          </w:tcPr>
          <w:p w14:paraId="72EB8A52" w14:textId="77777777" w:rsidR="00ED555C" w:rsidRPr="003367BD" w:rsidRDefault="00ED555C" w:rsidP="006750A9">
            <w:pPr>
              <w:pStyle w:val="afb"/>
            </w:pPr>
            <w:r w:rsidRPr="003367BD">
              <w:t>—</w:t>
            </w:r>
          </w:p>
        </w:tc>
        <w:tc>
          <w:tcPr>
            <w:tcW w:w="509" w:type="pct"/>
            <w:tcBorders>
              <w:top w:val="nil"/>
              <w:left w:val="nil"/>
              <w:bottom w:val="single" w:sz="4" w:space="0" w:color="auto"/>
              <w:right w:val="single" w:sz="4" w:space="0" w:color="auto"/>
            </w:tcBorders>
            <w:noWrap/>
            <w:vAlign w:val="center"/>
            <w:hideMark/>
          </w:tcPr>
          <w:p w14:paraId="512665EC" w14:textId="77777777" w:rsidR="00ED555C" w:rsidRPr="003367BD" w:rsidRDefault="00ED555C" w:rsidP="006750A9">
            <w:pPr>
              <w:pStyle w:val="afb"/>
            </w:pPr>
            <w:r w:rsidRPr="003367BD">
              <w:t>152544.44</w:t>
            </w:r>
          </w:p>
        </w:tc>
        <w:tc>
          <w:tcPr>
            <w:tcW w:w="662" w:type="pct"/>
            <w:tcBorders>
              <w:top w:val="nil"/>
              <w:left w:val="nil"/>
              <w:bottom w:val="single" w:sz="4" w:space="0" w:color="auto"/>
              <w:right w:val="single" w:sz="4" w:space="0" w:color="auto"/>
            </w:tcBorders>
            <w:noWrap/>
            <w:vAlign w:val="center"/>
            <w:hideMark/>
          </w:tcPr>
          <w:p w14:paraId="4920F935" w14:textId="77777777" w:rsidR="00ED555C" w:rsidRPr="003367BD" w:rsidRDefault="00ED555C" w:rsidP="006750A9">
            <w:pPr>
              <w:pStyle w:val="afb"/>
            </w:pPr>
            <w:r w:rsidRPr="003367BD">
              <w:t>697863171.05</w:t>
            </w:r>
          </w:p>
        </w:tc>
        <w:tc>
          <w:tcPr>
            <w:tcW w:w="560" w:type="pct"/>
            <w:tcBorders>
              <w:top w:val="nil"/>
              <w:left w:val="nil"/>
              <w:bottom w:val="single" w:sz="4" w:space="0" w:color="auto"/>
              <w:right w:val="single" w:sz="4" w:space="0" w:color="auto"/>
            </w:tcBorders>
            <w:noWrap/>
            <w:vAlign w:val="center"/>
            <w:hideMark/>
          </w:tcPr>
          <w:p w14:paraId="1105445E" w14:textId="77777777" w:rsidR="00ED555C" w:rsidRPr="003367BD" w:rsidRDefault="00ED555C" w:rsidP="006750A9">
            <w:pPr>
              <w:pStyle w:val="afb"/>
            </w:pPr>
            <w:r w:rsidRPr="003367BD">
              <w:t>98.80</w:t>
            </w:r>
          </w:p>
        </w:tc>
        <w:tc>
          <w:tcPr>
            <w:tcW w:w="559" w:type="pct"/>
            <w:tcBorders>
              <w:top w:val="nil"/>
              <w:left w:val="nil"/>
              <w:bottom w:val="single" w:sz="4" w:space="0" w:color="auto"/>
              <w:right w:val="single" w:sz="4" w:space="0" w:color="auto"/>
            </w:tcBorders>
            <w:noWrap/>
            <w:vAlign w:val="center"/>
            <w:hideMark/>
          </w:tcPr>
          <w:p w14:paraId="121C8306" w14:textId="77777777" w:rsidR="00ED555C" w:rsidRPr="003367BD" w:rsidRDefault="00ED555C" w:rsidP="006750A9">
            <w:pPr>
              <w:pStyle w:val="afb"/>
            </w:pPr>
            <w:r w:rsidRPr="003367BD">
              <w:t>7063292.33</w:t>
            </w:r>
          </w:p>
        </w:tc>
        <w:tc>
          <w:tcPr>
            <w:tcW w:w="1698" w:type="pct"/>
            <w:tcBorders>
              <w:top w:val="nil"/>
              <w:left w:val="nil"/>
              <w:bottom w:val="single" w:sz="4" w:space="0" w:color="auto"/>
              <w:right w:val="single" w:sz="12" w:space="0" w:color="auto"/>
            </w:tcBorders>
            <w:noWrap/>
            <w:vAlign w:val="center"/>
            <w:hideMark/>
          </w:tcPr>
          <w:p w14:paraId="6ADB2B7C" w14:textId="77777777" w:rsidR="00ED555C" w:rsidRPr="003367BD" w:rsidRDefault="00ED555C" w:rsidP="006750A9">
            <w:pPr>
              <w:pStyle w:val="afb"/>
            </w:pPr>
            <w:r w:rsidRPr="003367BD">
              <w:rPr>
                <w:noProof/>
              </w:rPr>
              <w:drawing>
                <wp:inline distT="0" distB="0" distL="0" distR="0" wp14:anchorId="06F2EEBE" wp14:editId="01F4C685">
                  <wp:extent cx="2934335" cy="977900"/>
                  <wp:effectExtent l="0" t="0" r="0" b="0"/>
                  <wp:docPr id="26" name="图片 26"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形状&#10;&#10;描述已自动生成"/>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934335" cy="977900"/>
                          </a:xfrm>
                          <a:prstGeom prst="rect">
                            <a:avLst/>
                          </a:prstGeom>
                          <a:noFill/>
                          <a:ln>
                            <a:noFill/>
                          </a:ln>
                        </pic:spPr>
                      </pic:pic>
                    </a:graphicData>
                  </a:graphic>
                </wp:inline>
              </w:drawing>
            </w:r>
          </w:p>
        </w:tc>
      </w:tr>
      <w:tr w:rsidR="00ED555C" w:rsidRPr="003367BD" w14:paraId="09240D33" w14:textId="77777777" w:rsidTr="006750A9">
        <w:trPr>
          <w:trHeight w:val="300"/>
        </w:trPr>
        <w:tc>
          <w:tcPr>
            <w:tcW w:w="300" w:type="pct"/>
            <w:vMerge/>
            <w:tcBorders>
              <w:top w:val="nil"/>
              <w:left w:val="single" w:sz="12" w:space="0" w:color="auto"/>
              <w:bottom w:val="single" w:sz="12" w:space="0" w:color="auto"/>
              <w:right w:val="single" w:sz="4" w:space="0" w:color="auto"/>
            </w:tcBorders>
            <w:vAlign w:val="center"/>
            <w:hideMark/>
          </w:tcPr>
          <w:p w14:paraId="6B373E66" w14:textId="77777777" w:rsidR="00ED555C" w:rsidRPr="003367BD" w:rsidRDefault="00ED555C" w:rsidP="006750A9">
            <w:pPr>
              <w:pStyle w:val="afb"/>
            </w:pPr>
          </w:p>
        </w:tc>
        <w:tc>
          <w:tcPr>
            <w:tcW w:w="407" w:type="pct"/>
            <w:tcBorders>
              <w:top w:val="nil"/>
              <w:left w:val="nil"/>
              <w:bottom w:val="single" w:sz="4" w:space="0" w:color="auto"/>
              <w:right w:val="single" w:sz="4" w:space="0" w:color="auto"/>
            </w:tcBorders>
            <w:noWrap/>
            <w:vAlign w:val="center"/>
            <w:hideMark/>
          </w:tcPr>
          <w:p w14:paraId="4161B0D6" w14:textId="77777777" w:rsidR="00ED555C" w:rsidRPr="003367BD" w:rsidRDefault="00ED555C" w:rsidP="006750A9">
            <w:pPr>
              <w:pStyle w:val="afb"/>
            </w:pPr>
            <w:r w:rsidRPr="003367BD">
              <w:t>265</w:t>
            </w:r>
          </w:p>
        </w:tc>
        <w:tc>
          <w:tcPr>
            <w:tcW w:w="305" w:type="pct"/>
            <w:tcBorders>
              <w:top w:val="nil"/>
              <w:left w:val="nil"/>
              <w:bottom w:val="single" w:sz="4" w:space="0" w:color="auto"/>
              <w:right w:val="single" w:sz="4" w:space="0" w:color="auto"/>
            </w:tcBorders>
            <w:noWrap/>
            <w:vAlign w:val="center"/>
            <w:hideMark/>
          </w:tcPr>
          <w:p w14:paraId="5BC9DD3A" w14:textId="77777777" w:rsidR="00ED555C" w:rsidRPr="003367BD" w:rsidRDefault="00ED555C" w:rsidP="006750A9">
            <w:pPr>
              <w:pStyle w:val="afb"/>
            </w:pPr>
            <w:r w:rsidRPr="003367BD">
              <w:t>—</w:t>
            </w:r>
          </w:p>
        </w:tc>
        <w:tc>
          <w:tcPr>
            <w:tcW w:w="509" w:type="pct"/>
            <w:tcBorders>
              <w:top w:val="nil"/>
              <w:left w:val="nil"/>
              <w:bottom w:val="single" w:sz="4" w:space="0" w:color="auto"/>
              <w:right w:val="single" w:sz="4" w:space="0" w:color="auto"/>
            </w:tcBorders>
            <w:noWrap/>
            <w:vAlign w:val="center"/>
            <w:hideMark/>
          </w:tcPr>
          <w:p w14:paraId="6A38F1F4" w14:textId="77777777" w:rsidR="00ED555C" w:rsidRPr="003367BD" w:rsidRDefault="00ED555C" w:rsidP="006750A9">
            <w:pPr>
              <w:pStyle w:val="afb"/>
            </w:pPr>
            <w:r w:rsidRPr="003367BD">
              <w:t>172726.38</w:t>
            </w:r>
          </w:p>
        </w:tc>
        <w:tc>
          <w:tcPr>
            <w:tcW w:w="662" w:type="pct"/>
            <w:tcBorders>
              <w:top w:val="nil"/>
              <w:left w:val="nil"/>
              <w:bottom w:val="single" w:sz="4" w:space="0" w:color="auto"/>
              <w:right w:val="single" w:sz="4" w:space="0" w:color="auto"/>
            </w:tcBorders>
            <w:noWrap/>
            <w:vAlign w:val="center"/>
            <w:hideMark/>
          </w:tcPr>
          <w:p w14:paraId="25A70F75" w14:textId="77777777" w:rsidR="00ED555C" w:rsidRPr="003367BD" w:rsidRDefault="00ED555C" w:rsidP="006750A9">
            <w:pPr>
              <w:pStyle w:val="afb"/>
            </w:pPr>
            <w:r w:rsidRPr="003367BD">
              <w:t>1485057664.31</w:t>
            </w:r>
          </w:p>
        </w:tc>
        <w:tc>
          <w:tcPr>
            <w:tcW w:w="560" w:type="pct"/>
            <w:tcBorders>
              <w:top w:val="nil"/>
              <w:left w:val="nil"/>
              <w:bottom w:val="single" w:sz="4" w:space="0" w:color="auto"/>
              <w:right w:val="single" w:sz="4" w:space="0" w:color="auto"/>
            </w:tcBorders>
            <w:noWrap/>
            <w:vAlign w:val="center"/>
            <w:hideMark/>
          </w:tcPr>
          <w:p w14:paraId="1508D1F9" w14:textId="77777777" w:rsidR="00ED555C" w:rsidRPr="003367BD" w:rsidRDefault="00ED555C" w:rsidP="006750A9">
            <w:pPr>
              <w:pStyle w:val="afb"/>
            </w:pPr>
            <w:r w:rsidRPr="003367BD">
              <w:t>130.11</w:t>
            </w:r>
          </w:p>
        </w:tc>
        <w:tc>
          <w:tcPr>
            <w:tcW w:w="559" w:type="pct"/>
            <w:tcBorders>
              <w:top w:val="nil"/>
              <w:left w:val="nil"/>
              <w:bottom w:val="single" w:sz="4" w:space="0" w:color="auto"/>
              <w:right w:val="single" w:sz="4" w:space="0" w:color="auto"/>
            </w:tcBorders>
            <w:noWrap/>
            <w:vAlign w:val="center"/>
            <w:hideMark/>
          </w:tcPr>
          <w:p w14:paraId="0E6C0877" w14:textId="77777777" w:rsidR="00ED555C" w:rsidRPr="003367BD" w:rsidRDefault="00ED555C" w:rsidP="006750A9">
            <w:pPr>
              <w:pStyle w:val="afb"/>
            </w:pPr>
            <w:r w:rsidRPr="003367BD">
              <w:t>11413985.43</w:t>
            </w:r>
          </w:p>
        </w:tc>
        <w:tc>
          <w:tcPr>
            <w:tcW w:w="1698" w:type="pct"/>
            <w:tcBorders>
              <w:top w:val="nil"/>
              <w:left w:val="nil"/>
              <w:bottom w:val="single" w:sz="4" w:space="0" w:color="auto"/>
              <w:right w:val="single" w:sz="12" w:space="0" w:color="auto"/>
            </w:tcBorders>
            <w:noWrap/>
            <w:vAlign w:val="center"/>
            <w:hideMark/>
          </w:tcPr>
          <w:p w14:paraId="618D69E3" w14:textId="77777777" w:rsidR="00ED555C" w:rsidRPr="003367BD" w:rsidRDefault="00ED555C" w:rsidP="006750A9">
            <w:pPr>
              <w:pStyle w:val="afb"/>
            </w:pPr>
            <w:r w:rsidRPr="003367BD">
              <w:rPr>
                <w:noProof/>
              </w:rPr>
              <w:drawing>
                <wp:inline distT="0" distB="0" distL="0" distR="0" wp14:anchorId="784BE06F" wp14:editId="11EDF39E">
                  <wp:extent cx="2966085" cy="1057275"/>
                  <wp:effectExtent l="0" t="0" r="571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966085" cy="1057275"/>
                          </a:xfrm>
                          <a:prstGeom prst="rect">
                            <a:avLst/>
                          </a:prstGeom>
                          <a:noFill/>
                          <a:ln>
                            <a:noFill/>
                          </a:ln>
                        </pic:spPr>
                      </pic:pic>
                    </a:graphicData>
                  </a:graphic>
                </wp:inline>
              </w:drawing>
            </w:r>
          </w:p>
        </w:tc>
      </w:tr>
      <w:tr w:rsidR="00ED555C" w:rsidRPr="003367BD" w14:paraId="00D9B085" w14:textId="77777777" w:rsidTr="006750A9">
        <w:trPr>
          <w:trHeight w:val="377"/>
        </w:trPr>
        <w:tc>
          <w:tcPr>
            <w:tcW w:w="300" w:type="pct"/>
            <w:vMerge/>
            <w:tcBorders>
              <w:top w:val="nil"/>
              <w:left w:val="single" w:sz="12" w:space="0" w:color="auto"/>
              <w:bottom w:val="single" w:sz="12" w:space="0" w:color="auto"/>
              <w:right w:val="single" w:sz="4" w:space="0" w:color="auto"/>
            </w:tcBorders>
            <w:vAlign w:val="center"/>
            <w:hideMark/>
          </w:tcPr>
          <w:p w14:paraId="471B07F0" w14:textId="77777777" w:rsidR="00ED555C" w:rsidRPr="003367BD" w:rsidRDefault="00ED555C" w:rsidP="006750A9">
            <w:pPr>
              <w:pStyle w:val="afb"/>
            </w:pPr>
          </w:p>
        </w:tc>
        <w:tc>
          <w:tcPr>
            <w:tcW w:w="407" w:type="pct"/>
            <w:tcBorders>
              <w:top w:val="nil"/>
              <w:left w:val="nil"/>
              <w:bottom w:val="single" w:sz="12" w:space="0" w:color="auto"/>
              <w:right w:val="single" w:sz="4" w:space="0" w:color="auto"/>
            </w:tcBorders>
            <w:noWrap/>
            <w:vAlign w:val="center"/>
            <w:hideMark/>
          </w:tcPr>
          <w:p w14:paraId="730C54AE" w14:textId="77777777" w:rsidR="00ED555C" w:rsidRPr="003367BD" w:rsidRDefault="00ED555C" w:rsidP="006750A9">
            <w:pPr>
              <w:pStyle w:val="afb"/>
            </w:pPr>
            <w:r w:rsidRPr="003367BD">
              <w:t>300</w:t>
            </w:r>
          </w:p>
        </w:tc>
        <w:tc>
          <w:tcPr>
            <w:tcW w:w="305" w:type="pct"/>
            <w:tcBorders>
              <w:top w:val="nil"/>
              <w:left w:val="nil"/>
              <w:bottom w:val="single" w:sz="12" w:space="0" w:color="auto"/>
              <w:right w:val="single" w:sz="4" w:space="0" w:color="auto"/>
            </w:tcBorders>
            <w:noWrap/>
            <w:vAlign w:val="center"/>
            <w:hideMark/>
          </w:tcPr>
          <w:p w14:paraId="3B1996E4" w14:textId="77777777" w:rsidR="00ED555C" w:rsidRPr="003367BD" w:rsidRDefault="00ED555C" w:rsidP="006750A9">
            <w:pPr>
              <w:pStyle w:val="afb"/>
            </w:pPr>
            <w:r w:rsidRPr="003367BD">
              <w:t>—</w:t>
            </w:r>
          </w:p>
        </w:tc>
        <w:tc>
          <w:tcPr>
            <w:tcW w:w="509" w:type="pct"/>
            <w:tcBorders>
              <w:top w:val="nil"/>
              <w:left w:val="nil"/>
              <w:bottom w:val="single" w:sz="12" w:space="0" w:color="auto"/>
              <w:right w:val="single" w:sz="4" w:space="0" w:color="auto"/>
            </w:tcBorders>
            <w:noWrap/>
            <w:vAlign w:val="center"/>
            <w:hideMark/>
          </w:tcPr>
          <w:p w14:paraId="5FBE7015" w14:textId="77777777" w:rsidR="00ED555C" w:rsidRPr="003367BD" w:rsidRDefault="00ED555C" w:rsidP="006750A9">
            <w:pPr>
              <w:pStyle w:val="afb"/>
            </w:pPr>
            <w:r w:rsidRPr="003367BD">
              <w:t>189185.87</w:t>
            </w:r>
          </w:p>
        </w:tc>
        <w:tc>
          <w:tcPr>
            <w:tcW w:w="662" w:type="pct"/>
            <w:tcBorders>
              <w:top w:val="nil"/>
              <w:left w:val="nil"/>
              <w:bottom w:val="single" w:sz="12" w:space="0" w:color="auto"/>
              <w:right w:val="single" w:sz="4" w:space="0" w:color="auto"/>
            </w:tcBorders>
            <w:noWrap/>
            <w:vAlign w:val="center"/>
            <w:hideMark/>
          </w:tcPr>
          <w:p w14:paraId="27DECBDE" w14:textId="77777777" w:rsidR="00ED555C" w:rsidRPr="003367BD" w:rsidRDefault="00ED555C" w:rsidP="006750A9">
            <w:pPr>
              <w:pStyle w:val="afb"/>
            </w:pPr>
            <w:r w:rsidRPr="003367BD">
              <w:t>2074453464.49</w:t>
            </w:r>
          </w:p>
        </w:tc>
        <w:tc>
          <w:tcPr>
            <w:tcW w:w="560" w:type="pct"/>
            <w:tcBorders>
              <w:top w:val="nil"/>
              <w:left w:val="nil"/>
              <w:bottom w:val="single" w:sz="12" w:space="0" w:color="auto"/>
              <w:right w:val="single" w:sz="4" w:space="0" w:color="auto"/>
            </w:tcBorders>
            <w:noWrap/>
            <w:vAlign w:val="center"/>
            <w:hideMark/>
          </w:tcPr>
          <w:p w14:paraId="293FCF41" w14:textId="77777777" w:rsidR="00ED555C" w:rsidRPr="003367BD" w:rsidRDefault="00ED555C" w:rsidP="006750A9">
            <w:pPr>
              <w:pStyle w:val="afb"/>
            </w:pPr>
            <w:r w:rsidRPr="003367BD">
              <w:t>147.23</w:t>
            </w:r>
          </w:p>
        </w:tc>
        <w:tc>
          <w:tcPr>
            <w:tcW w:w="559" w:type="pct"/>
            <w:tcBorders>
              <w:top w:val="nil"/>
              <w:left w:val="nil"/>
              <w:bottom w:val="single" w:sz="12" w:space="0" w:color="auto"/>
              <w:right w:val="single" w:sz="4" w:space="0" w:color="auto"/>
            </w:tcBorders>
            <w:noWrap/>
            <w:vAlign w:val="center"/>
            <w:hideMark/>
          </w:tcPr>
          <w:p w14:paraId="0FFEAEA8" w14:textId="77777777" w:rsidR="00ED555C" w:rsidRPr="003367BD" w:rsidRDefault="00ED555C" w:rsidP="006750A9">
            <w:pPr>
              <w:pStyle w:val="afb"/>
            </w:pPr>
            <w:r w:rsidRPr="003367BD">
              <w:t>14090304.03</w:t>
            </w:r>
          </w:p>
        </w:tc>
        <w:tc>
          <w:tcPr>
            <w:tcW w:w="1698" w:type="pct"/>
            <w:tcBorders>
              <w:top w:val="nil"/>
              <w:left w:val="nil"/>
              <w:bottom w:val="single" w:sz="12" w:space="0" w:color="auto"/>
              <w:right w:val="single" w:sz="12" w:space="0" w:color="auto"/>
            </w:tcBorders>
            <w:noWrap/>
            <w:vAlign w:val="center"/>
            <w:hideMark/>
          </w:tcPr>
          <w:p w14:paraId="387F25CB" w14:textId="77777777" w:rsidR="00ED555C" w:rsidRPr="003367BD" w:rsidRDefault="00ED555C" w:rsidP="006750A9">
            <w:pPr>
              <w:pStyle w:val="afb"/>
            </w:pPr>
            <w:r w:rsidRPr="003367BD">
              <w:rPr>
                <w:noProof/>
              </w:rPr>
              <w:drawing>
                <wp:inline distT="0" distB="0" distL="0" distR="0" wp14:anchorId="70A7C073" wp14:editId="6E8EE3A0">
                  <wp:extent cx="2973788" cy="1158426"/>
                  <wp:effectExtent l="0" t="0" r="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976304" cy="1159406"/>
                          </a:xfrm>
                          <a:prstGeom prst="rect">
                            <a:avLst/>
                          </a:prstGeom>
                          <a:noFill/>
                          <a:ln>
                            <a:noFill/>
                          </a:ln>
                        </pic:spPr>
                      </pic:pic>
                    </a:graphicData>
                  </a:graphic>
                </wp:inline>
              </w:drawing>
            </w:r>
          </w:p>
        </w:tc>
      </w:tr>
    </w:tbl>
    <w:p w14:paraId="3A5594A4" w14:textId="77777777" w:rsidR="00ED555C" w:rsidRDefault="00ED555C" w:rsidP="00ED555C"/>
    <w:p w14:paraId="00342582" w14:textId="77777777" w:rsidR="00ED555C" w:rsidRDefault="00ED555C" w:rsidP="00ED555C">
      <w:pPr>
        <w:sectPr w:rsidR="00ED555C" w:rsidSect="00E90900">
          <w:pgSz w:w="16838" w:h="11906" w:orient="landscape"/>
          <w:pgMar w:top="1800" w:right="1440" w:bottom="1800" w:left="1440" w:header="851" w:footer="992" w:gutter="0"/>
          <w:cols w:space="425"/>
          <w:docGrid w:type="lines" w:linePitch="381"/>
        </w:sectPr>
      </w:pPr>
    </w:p>
    <w:p w14:paraId="6B8FA791" w14:textId="77777777" w:rsidR="00ED555C" w:rsidRPr="0082776B" w:rsidRDefault="00ED555C" w:rsidP="00ED555C">
      <w:pPr>
        <w:pStyle w:val="10"/>
        <w:spacing w:before="381" w:after="381"/>
      </w:pPr>
      <w:bookmarkStart w:id="84" w:name="_Toc123117422"/>
      <w:bookmarkStart w:id="85" w:name="_Toc153124454"/>
      <w:r w:rsidRPr="0082776B">
        <w:lastRenderedPageBreak/>
        <w:t>附录</w:t>
      </w:r>
      <w:r>
        <w:t xml:space="preserve">E  </w:t>
      </w:r>
      <w:r w:rsidRPr="00AD263B">
        <w:rPr>
          <w:rFonts w:hint="eastAsia"/>
        </w:rPr>
        <w:t>空心板构件典型配筋力学性能指标</w:t>
      </w:r>
      <w:bookmarkEnd w:id="84"/>
      <w:bookmarkEnd w:id="85"/>
    </w:p>
    <w:p w14:paraId="011C607D" w14:textId="77777777" w:rsidR="00ED555C" w:rsidRDefault="00ED555C" w:rsidP="00ED555C">
      <w:pPr>
        <w:pStyle w:val="aff4"/>
      </w:pPr>
      <w:r>
        <w:rPr>
          <w:b/>
        </w:rPr>
        <w:t>E</w:t>
      </w:r>
      <w:r w:rsidRPr="0082776B">
        <w:rPr>
          <w:b/>
        </w:rPr>
        <w:t>.0.1</w:t>
      </w:r>
      <w:r>
        <w:rPr>
          <w:b/>
        </w:rPr>
        <w:t xml:space="preserve">  </w:t>
      </w:r>
      <w:r w:rsidRPr="00AD263B">
        <w:rPr>
          <w:rFonts w:hint="eastAsia"/>
        </w:rPr>
        <w:t>与本</w:t>
      </w:r>
      <w:r>
        <w:rPr>
          <w:rFonts w:hint="eastAsia"/>
        </w:rPr>
        <w:t>标准附录</w:t>
      </w:r>
      <w:r>
        <w:rPr>
          <w:rFonts w:hint="eastAsia"/>
        </w:rPr>
        <w:t>D</w:t>
      </w:r>
      <w:r w:rsidRPr="00AD263B">
        <w:rPr>
          <w:rFonts w:hint="eastAsia"/>
        </w:rPr>
        <w:t>对应的标志宽度为</w:t>
      </w:r>
      <w:r w:rsidRPr="00AD263B">
        <w:rPr>
          <w:rFonts w:hint="eastAsia"/>
        </w:rPr>
        <w:t>1.2m</w:t>
      </w:r>
      <w:r w:rsidRPr="00AD263B">
        <w:rPr>
          <w:rFonts w:hint="eastAsia"/>
        </w:rPr>
        <w:t>的空心板构件典型配筋的力学性能指标</w:t>
      </w:r>
      <w:r>
        <w:rPr>
          <w:rFonts w:hint="eastAsia"/>
        </w:rPr>
        <w:t>应符合</w:t>
      </w:r>
      <w:r w:rsidRPr="00AD263B">
        <w:rPr>
          <w:rFonts w:hint="eastAsia"/>
        </w:rPr>
        <w:t>表</w:t>
      </w:r>
      <w:r>
        <w:t>E.0</w:t>
      </w:r>
      <w:r w:rsidRPr="00AD263B">
        <w:rPr>
          <w:rFonts w:hint="eastAsia"/>
        </w:rPr>
        <w:t>.1</w:t>
      </w:r>
      <w:r>
        <w:rPr>
          <w:rFonts w:hint="eastAsia"/>
        </w:rPr>
        <w:t>的规定</w:t>
      </w:r>
      <w:r w:rsidRPr="00AD263B">
        <w:rPr>
          <w:rFonts w:hint="eastAsia"/>
        </w:rPr>
        <w:t>。</w:t>
      </w:r>
    </w:p>
    <w:p w14:paraId="38AE522F" w14:textId="77777777" w:rsidR="00ED555C" w:rsidRPr="00AD263B" w:rsidRDefault="00ED555C" w:rsidP="00ED555C">
      <w:pPr>
        <w:pStyle w:val="af2"/>
        <w:rPr>
          <w:sz w:val="24"/>
        </w:rPr>
      </w:pPr>
      <w:r w:rsidRPr="00AD263B">
        <w:t>表</w:t>
      </w:r>
      <w:r>
        <w:t>E.0</w:t>
      </w:r>
      <w:r w:rsidRPr="00AD263B">
        <w:t xml:space="preserve">.1  </w:t>
      </w:r>
      <w:r w:rsidRPr="00AD263B">
        <w:t>空心板构件典型配筋的力学性能指标</w:t>
      </w:r>
    </w:p>
    <w:tbl>
      <w:tblPr>
        <w:tblW w:w="5000" w:type="pct"/>
        <w:tblLayout w:type="fixed"/>
        <w:tblLook w:val="04A0" w:firstRow="1" w:lastRow="0" w:firstColumn="1" w:lastColumn="0" w:noHBand="0" w:noVBand="1"/>
      </w:tblPr>
      <w:tblGrid>
        <w:gridCol w:w="551"/>
        <w:gridCol w:w="1133"/>
        <w:gridCol w:w="852"/>
        <w:gridCol w:w="992"/>
        <w:gridCol w:w="1134"/>
        <w:gridCol w:w="1276"/>
        <w:gridCol w:w="705"/>
        <w:gridCol w:w="992"/>
        <w:gridCol w:w="1276"/>
        <w:gridCol w:w="1273"/>
        <w:gridCol w:w="992"/>
        <w:gridCol w:w="1418"/>
        <w:gridCol w:w="1334"/>
      </w:tblGrid>
      <w:tr w:rsidR="00ED555C" w:rsidRPr="00AD263B" w14:paraId="3374D5A1" w14:textId="77777777" w:rsidTr="006750A9">
        <w:trPr>
          <w:trHeight w:val="690"/>
          <w:tblHeader/>
        </w:trPr>
        <w:tc>
          <w:tcPr>
            <w:tcW w:w="198" w:type="pct"/>
            <w:tcBorders>
              <w:top w:val="single" w:sz="12" w:space="0" w:color="auto"/>
              <w:left w:val="single" w:sz="12" w:space="0" w:color="auto"/>
              <w:bottom w:val="single" w:sz="4" w:space="0" w:color="auto"/>
              <w:right w:val="single" w:sz="4" w:space="0" w:color="auto"/>
            </w:tcBorders>
            <w:noWrap/>
            <w:vAlign w:val="center"/>
            <w:hideMark/>
          </w:tcPr>
          <w:p w14:paraId="1293A673" w14:textId="77777777" w:rsidR="00ED555C" w:rsidRPr="00AD263B" w:rsidRDefault="00ED555C" w:rsidP="006750A9">
            <w:pPr>
              <w:pStyle w:val="afb"/>
            </w:pPr>
            <w:bookmarkStart w:id="86" w:name="_Hlk127129894"/>
            <w:r w:rsidRPr="00AD263B">
              <w:rPr>
                <w:rFonts w:hint="eastAsia"/>
              </w:rPr>
              <w:t>边槽类型</w:t>
            </w:r>
            <w:bookmarkEnd w:id="86"/>
          </w:p>
        </w:tc>
        <w:tc>
          <w:tcPr>
            <w:tcW w:w="407" w:type="pct"/>
            <w:tcBorders>
              <w:top w:val="single" w:sz="12" w:space="0" w:color="auto"/>
              <w:left w:val="nil"/>
              <w:bottom w:val="single" w:sz="4" w:space="0" w:color="auto"/>
              <w:right w:val="single" w:sz="4" w:space="0" w:color="auto"/>
            </w:tcBorders>
            <w:noWrap/>
            <w:vAlign w:val="center"/>
            <w:hideMark/>
          </w:tcPr>
          <w:p w14:paraId="456552C2" w14:textId="77777777" w:rsidR="00ED555C" w:rsidRDefault="00ED555C" w:rsidP="006750A9">
            <w:pPr>
              <w:pStyle w:val="afb"/>
            </w:pPr>
            <w:r w:rsidRPr="00AD263B">
              <w:rPr>
                <w:rFonts w:hint="eastAsia"/>
              </w:rPr>
              <w:t>板厚</w:t>
            </w:r>
          </w:p>
          <w:p w14:paraId="5B24B32B" w14:textId="77777777" w:rsidR="00ED555C" w:rsidRPr="00AD263B" w:rsidRDefault="00ED555C" w:rsidP="006750A9">
            <w:pPr>
              <w:pStyle w:val="afb"/>
            </w:pPr>
            <w:r w:rsidRPr="00AD263B">
              <w:rPr>
                <w:rFonts w:hint="eastAsia"/>
              </w:rPr>
              <w:t>（</w:t>
            </w:r>
            <w:r w:rsidRPr="00AD263B">
              <w:t>mm</w:t>
            </w:r>
            <w:r w:rsidRPr="00AD263B">
              <w:rPr>
                <w:rFonts w:hint="eastAsia"/>
              </w:rPr>
              <w:t>）</w:t>
            </w:r>
          </w:p>
        </w:tc>
        <w:tc>
          <w:tcPr>
            <w:tcW w:w="306" w:type="pct"/>
            <w:tcBorders>
              <w:top w:val="single" w:sz="12" w:space="0" w:color="auto"/>
              <w:left w:val="nil"/>
              <w:bottom w:val="single" w:sz="4" w:space="0" w:color="auto"/>
              <w:right w:val="single" w:sz="4" w:space="0" w:color="auto"/>
            </w:tcBorders>
            <w:noWrap/>
            <w:vAlign w:val="center"/>
            <w:hideMark/>
          </w:tcPr>
          <w:p w14:paraId="29FA5888" w14:textId="77777777" w:rsidR="00ED555C" w:rsidRPr="00AD263B" w:rsidRDefault="00ED555C" w:rsidP="006750A9">
            <w:pPr>
              <w:pStyle w:val="afb"/>
            </w:pPr>
            <w:r w:rsidRPr="00AD263B">
              <w:rPr>
                <w:rFonts w:hint="eastAsia"/>
              </w:rPr>
              <w:t>截面类型</w:t>
            </w:r>
          </w:p>
        </w:tc>
        <w:tc>
          <w:tcPr>
            <w:tcW w:w="356" w:type="pct"/>
            <w:tcBorders>
              <w:top w:val="single" w:sz="12" w:space="0" w:color="auto"/>
              <w:left w:val="nil"/>
              <w:bottom w:val="single" w:sz="4" w:space="0" w:color="auto"/>
              <w:right w:val="single" w:sz="4" w:space="0" w:color="auto"/>
            </w:tcBorders>
            <w:noWrap/>
            <w:vAlign w:val="center"/>
            <w:hideMark/>
          </w:tcPr>
          <w:p w14:paraId="04232011" w14:textId="77777777" w:rsidR="00ED555C" w:rsidRDefault="00ED555C" w:rsidP="006750A9">
            <w:pPr>
              <w:pStyle w:val="afb"/>
            </w:pPr>
            <w:r w:rsidRPr="00AD263B">
              <w:rPr>
                <w:rFonts w:hint="eastAsia"/>
              </w:rPr>
              <w:t>混凝土</w:t>
            </w:r>
          </w:p>
          <w:p w14:paraId="5291EAAA" w14:textId="77777777" w:rsidR="00ED555C" w:rsidRDefault="00ED555C" w:rsidP="006750A9">
            <w:pPr>
              <w:pStyle w:val="afb"/>
            </w:pPr>
            <w:r w:rsidRPr="00AD263B">
              <w:rPr>
                <w:rFonts w:hint="eastAsia"/>
              </w:rPr>
              <w:t>强度</w:t>
            </w:r>
          </w:p>
          <w:p w14:paraId="42E46854" w14:textId="77777777" w:rsidR="00ED555C" w:rsidRPr="00AD263B" w:rsidRDefault="00ED555C" w:rsidP="006750A9">
            <w:pPr>
              <w:pStyle w:val="afb"/>
            </w:pPr>
            <w:r w:rsidRPr="00AD263B">
              <w:rPr>
                <w:rFonts w:hint="eastAsia"/>
              </w:rPr>
              <w:t>等级</w:t>
            </w:r>
          </w:p>
        </w:tc>
        <w:tc>
          <w:tcPr>
            <w:tcW w:w="407" w:type="pct"/>
            <w:tcBorders>
              <w:top w:val="single" w:sz="12" w:space="0" w:color="auto"/>
              <w:left w:val="nil"/>
              <w:bottom w:val="single" w:sz="4" w:space="0" w:color="auto"/>
              <w:right w:val="single" w:sz="4" w:space="0" w:color="auto"/>
            </w:tcBorders>
            <w:vAlign w:val="center"/>
            <w:hideMark/>
          </w:tcPr>
          <w:p w14:paraId="4F833FEC" w14:textId="77777777" w:rsidR="00ED555C" w:rsidRDefault="00ED555C" w:rsidP="006750A9">
            <w:pPr>
              <w:pStyle w:val="afb"/>
            </w:pPr>
            <w:r w:rsidRPr="00AD263B">
              <w:rPr>
                <w:rFonts w:hint="eastAsia"/>
              </w:rPr>
              <w:t>保护层</w:t>
            </w:r>
          </w:p>
          <w:p w14:paraId="79381FAA" w14:textId="77777777" w:rsidR="00ED555C" w:rsidRPr="00AD263B" w:rsidRDefault="00ED555C" w:rsidP="006750A9">
            <w:pPr>
              <w:pStyle w:val="afb"/>
            </w:pPr>
            <w:r w:rsidRPr="00AD263B">
              <w:rPr>
                <w:rFonts w:hint="eastAsia"/>
              </w:rPr>
              <w:t>厚度</w:t>
            </w:r>
            <w:r w:rsidRPr="00AD263B">
              <w:rPr>
                <w:rFonts w:hint="eastAsia"/>
                <w:iCs/>
              </w:rPr>
              <w:t>（</w:t>
            </w:r>
            <w:r w:rsidRPr="00AD263B">
              <w:t>mm</w:t>
            </w:r>
            <w:r w:rsidRPr="00AD263B">
              <w:rPr>
                <w:rFonts w:hint="eastAsia"/>
                <w:iCs/>
              </w:rPr>
              <w:t>）</w:t>
            </w:r>
          </w:p>
        </w:tc>
        <w:tc>
          <w:tcPr>
            <w:tcW w:w="458" w:type="pct"/>
            <w:tcBorders>
              <w:top w:val="single" w:sz="12" w:space="0" w:color="auto"/>
              <w:left w:val="nil"/>
              <w:bottom w:val="single" w:sz="4" w:space="0" w:color="auto"/>
              <w:right w:val="single" w:sz="4" w:space="0" w:color="auto"/>
            </w:tcBorders>
            <w:vAlign w:val="center"/>
            <w:hideMark/>
          </w:tcPr>
          <w:p w14:paraId="7923C247" w14:textId="77777777" w:rsidR="00ED555C" w:rsidRDefault="00ED555C" w:rsidP="006750A9">
            <w:pPr>
              <w:pStyle w:val="afb"/>
            </w:pPr>
            <w:r w:rsidRPr="00AD263B">
              <w:rPr>
                <w:rFonts w:hint="eastAsia"/>
              </w:rPr>
              <w:t>预应力筋</w:t>
            </w:r>
          </w:p>
          <w:p w14:paraId="6BE11201" w14:textId="77777777" w:rsidR="00ED555C" w:rsidRPr="00AD263B" w:rsidRDefault="00ED555C" w:rsidP="006750A9">
            <w:pPr>
              <w:pStyle w:val="afb"/>
            </w:pPr>
            <w:r w:rsidRPr="00AD263B">
              <w:rPr>
                <w:rFonts w:hint="eastAsia"/>
              </w:rPr>
              <w:t>数量</w:t>
            </w:r>
          </w:p>
        </w:tc>
        <w:tc>
          <w:tcPr>
            <w:tcW w:w="253" w:type="pct"/>
            <w:tcBorders>
              <w:top w:val="single" w:sz="12" w:space="0" w:color="auto"/>
              <w:left w:val="nil"/>
              <w:bottom w:val="single" w:sz="4" w:space="0" w:color="auto"/>
              <w:right w:val="single" w:sz="4" w:space="0" w:color="auto"/>
            </w:tcBorders>
            <w:vAlign w:val="center"/>
            <w:hideMark/>
          </w:tcPr>
          <w:p w14:paraId="347CA614" w14:textId="77777777" w:rsidR="00ED555C" w:rsidRDefault="00ED555C" w:rsidP="006750A9">
            <w:pPr>
              <w:pStyle w:val="afb"/>
            </w:pPr>
            <w:r w:rsidRPr="00AD263B">
              <w:rPr>
                <w:rFonts w:hint="eastAsia"/>
              </w:rPr>
              <w:t>张拉</w:t>
            </w:r>
          </w:p>
          <w:p w14:paraId="2CFC0E88" w14:textId="77777777" w:rsidR="00ED555C" w:rsidRPr="00AD263B" w:rsidRDefault="00ED555C" w:rsidP="006750A9">
            <w:pPr>
              <w:pStyle w:val="afb"/>
            </w:pPr>
            <w:r w:rsidRPr="00AD263B">
              <w:rPr>
                <w:rFonts w:hint="eastAsia"/>
              </w:rPr>
              <w:t>系数</w:t>
            </w:r>
          </w:p>
        </w:tc>
        <w:tc>
          <w:tcPr>
            <w:tcW w:w="356" w:type="pct"/>
            <w:tcBorders>
              <w:top w:val="single" w:sz="12" w:space="0" w:color="auto"/>
              <w:left w:val="nil"/>
              <w:bottom w:val="single" w:sz="4" w:space="0" w:color="auto"/>
              <w:right w:val="single" w:sz="4" w:space="0" w:color="auto"/>
            </w:tcBorders>
            <w:vAlign w:val="center"/>
            <w:hideMark/>
          </w:tcPr>
          <w:p w14:paraId="5CC632E6" w14:textId="77777777" w:rsidR="00ED555C" w:rsidRDefault="00ED555C" w:rsidP="006750A9">
            <w:pPr>
              <w:pStyle w:val="afb"/>
            </w:pPr>
            <w:r w:rsidRPr="00AD263B">
              <w:rPr>
                <w:rFonts w:hint="eastAsia"/>
              </w:rPr>
              <w:t>总张</w:t>
            </w:r>
          </w:p>
          <w:p w14:paraId="3A9B83F0" w14:textId="77777777" w:rsidR="00ED555C" w:rsidRPr="00AD263B" w:rsidRDefault="00ED555C" w:rsidP="006750A9">
            <w:pPr>
              <w:pStyle w:val="afb"/>
            </w:pPr>
            <w:r w:rsidRPr="00AD263B">
              <w:rPr>
                <w:rFonts w:hint="eastAsia"/>
              </w:rPr>
              <w:t>拉力（</w:t>
            </w:r>
            <w:r w:rsidRPr="00AD263B">
              <w:t>kN</w:t>
            </w:r>
            <w:r w:rsidRPr="00AD263B">
              <w:rPr>
                <w:rFonts w:hint="eastAsia"/>
              </w:rPr>
              <w:t>）</w:t>
            </w:r>
          </w:p>
        </w:tc>
        <w:tc>
          <w:tcPr>
            <w:tcW w:w="458" w:type="pct"/>
            <w:tcBorders>
              <w:top w:val="single" w:sz="12" w:space="0" w:color="auto"/>
              <w:left w:val="nil"/>
              <w:bottom w:val="single" w:sz="4" w:space="0" w:color="auto"/>
              <w:right w:val="single" w:sz="4" w:space="0" w:color="auto"/>
            </w:tcBorders>
            <w:vAlign w:val="center"/>
            <w:hideMark/>
          </w:tcPr>
          <w:p w14:paraId="7B21549E" w14:textId="77777777" w:rsidR="00ED555C" w:rsidRPr="00AD263B" w:rsidRDefault="00ED555C" w:rsidP="006750A9">
            <w:pPr>
              <w:pStyle w:val="afb"/>
            </w:pPr>
            <w:r w:rsidRPr="00AD263B">
              <w:rPr>
                <w:rFonts w:hint="eastAsia"/>
                <w:iCs/>
              </w:rPr>
              <w:t>基本组合弯矩限值</w:t>
            </w:r>
            <w:r w:rsidRPr="00AD263B">
              <w:rPr>
                <w:iCs/>
              </w:rPr>
              <w:t>[</w:t>
            </w:r>
            <w:r w:rsidRPr="00AD263B">
              <w:rPr>
                <w:i/>
                <w:iCs/>
              </w:rPr>
              <w:t>M</w:t>
            </w:r>
            <w:r w:rsidRPr="00AD263B">
              <w:rPr>
                <w:vertAlign w:val="subscript"/>
              </w:rPr>
              <w:t>u</w:t>
            </w:r>
            <w:r w:rsidRPr="00AD263B">
              <w:rPr>
                <w:iCs/>
              </w:rPr>
              <w:t>]</w:t>
            </w:r>
          </w:p>
          <w:p w14:paraId="48B827B6" w14:textId="77777777" w:rsidR="00ED555C" w:rsidRPr="00AD263B" w:rsidRDefault="00ED555C" w:rsidP="006750A9">
            <w:pPr>
              <w:pStyle w:val="afb"/>
            </w:pPr>
            <w:r w:rsidRPr="00AD263B">
              <w:rPr>
                <w:rFonts w:hint="eastAsia"/>
              </w:rPr>
              <w:t>（</w:t>
            </w:r>
            <w:r w:rsidRPr="00AD263B">
              <w:t>kN·m</w:t>
            </w:r>
            <w:r w:rsidRPr="00AD263B">
              <w:rPr>
                <w:rFonts w:hint="eastAsia"/>
              </w:rPr>
              <w:t>）</w:t>
            </w:r>
          </w:p>
        </w:tc>
        <w:tc>
          <w:tcPr>
            <w:tcW w:w="457" w:type="pct"/>
            <w:tcBorders>
              <w:top w:val="single" w:sz="12" w:space="0" w:color="auto"/>
              <w:left w:val="nil"/>
              <w:bottom w:val="single" w:sz="4" w:space="0" w:color="auto"/>
              <w:right w:val="single" w:sz="4" w:space="0" w:color="auto"/>
            </w:tcBorders>
            <w:vAlign w:val="center"/>
            <w:hideMark/>
          </w:tcPr>
          <w:p w14:paraId="5BD843C3" w14:textId="77777777" w:rsidR="00ED555C" w:rsidRPr="00AD263B" w:rsidRDefault="00ED555C" w:rsidP="006750A9">
            <w:pPr>
              <w:pStyle w:val="afb"/>
              <w:rPr>
                <w:vertAlign w:val="subscript"/>
              </w:rPr>
            </w:pPr>
            <w:r w:rsidRPr="00AD263B">
              <w:rPr>
                <w:rFonts w:hint="eastAsia"/>
                <w:iCs/>
              </w:rPr>
              <w:t>标准组合弯矩限值</w:t>
            </w:r>
            <w:r w:rsidRPr="00AD263B">
              <w:rPr>
                <w:iCs/>
              </w:rPr>
              <w:t>[</w:t>
            </w:r>
            <w:r w:rsidRPr="00AD263B">
              <w:rPr>
                <w:i/>
                <w:iCs/>
              </w:rPr>
              <w:t>M</w:t>
            </w:r>
            <w:r w:rsidRPr="00AD263B">
              <w:rPr>
                <w:vertAlign w:val="subscript"/>
              </w:rPr>
              <w:t>k</w:t>
            </w:r>
            <w:r w:rsidRPr="00AD263B">
              <w:rPr>
                <w:iCs/>
              </w:rPr>
              <w:t>]</w:t>
            </w:r>
          </w:p>
          <w:p w14:paraId="12AC7718" w14:textId="77777777" w:rsidR="00ED555C" w:rsidRPr="00AD263B" w:rsidRDefault="00ED555C" w:rsidP="006750A9">
            <w:pPr>
              <w:pStyle w:val="afb"/>
            </w:pPr>
            <w:r w:rsidRPr="00AD263B">
              <w:rPr>
                <w:rFonts w:hint="eastAsia"/>
              </w:rPr>
              <w:t>（</w:t>
            </w:r>
            <w:r w:rsidRPr="00AD263B">
              <w:t>kN·m</w:t>
            </w:r>
            <w:r w:rsidRPr="00AD263B">
              <w:rPr>
                <w:rFonts w:hint="eastAsia"/>
              </w:rPr>
              <w:t>）</w:t>
            </w:r>
          </w:p>
        </w:tc>
        <w:tc>
          <w:tcPr>
            <w:tcW w:w="356" w:type="pct"/>
            <w:tcBorders>
              <w:top w:val="single" w:sz="12" w:space="0" w:color="auto"/>
              <w:left w:val="nil"/>
              <w:bottom w:val="single" w:sz="4" w:space="0" w:color="auto"/>
              <w:right w:val="single" w:sz="4" w:space="0" w:color="auto"/>
            </w:tcBorders>
            <w:vAlign w:val="center"/>
            <w:hideMark/>
          </w:tcPr>
          <w:p w14:paraId="7D6192BB" w14:textId="77777777" w:rsidR="00ED555C" w:rsidRPr="00AD263B" w:rsidRDefault="00ED555C" w:rsidP="006750A9">
            <w:pPr>
              <w:pStyle w:val="afb"/>
              <w:rPr>
                <w:iCs/>
              </w:rPr>
            </w:pPr>
            <w:r w:rsidRPr="00AD263B">
              <w:rPr>
                <w:rFonts w:hint="eastAsia"/>
                <w:iCs/>
              </w:rPr>
              <w:t>基本组合剪力限值</w:t>
            </w:r>
          </w:p>
          <w:p w14:paraId="234706EC" w14:textId="77777777" w:rsidR="00ED555C" w:rsidRPr="00AD263B" w:rsidRDefault="00ED555C" w:rsidP="006750A9">
            <w:pPr>
              <w:pStyle w:val="afb"/>
              <w:rPr>
                <w:i/>
                <w:iCs/>
              </w:rPr>
            </w:pPr>
            <w:r w:rsidRPr="00AD263B">
              <w:rPr>
                <w:iCs/>
              </w:rPr>
              <w:t>[</w:t>
            </w:r>
            <w:r w:rsidRPr="00AD263B">
              <w:rPr>
                <w:i/>
                <w:iCs/>
              </w:rPr>
              <w:t>V</w:t>
            </w:r>
            <w:r w:rsidRPr="00AD263B">
              <w:rPr>
                <w:iCs/>
              </w:rPr>
              <w:t>]</w:t>
            </w:r>
          </w:p>
          <w:p w14:paraId="76E1504A" w14:textId="77777777" w:rsidR="00ED555C" w:rsidRPr="00AD263B" w:rsidRDefault="00ED555C" w:rsidP="006750A9">
            <w:pPr>
              <w:pStyle w:val="afb"/>
            </w:pPr>
            <w:r w:rsidRPr="00AD263B">
              <w:rPr>
                <w:rFonts w:hint="eastAsia"/>
                <w:iCs/>
              </w:rPr>
              <w:t>（</w:t>
            </w:r>
            <w:r w:rsidRPr="00AD263B">
              <w:t>kN</w:t>
            </w:r>
            <w:r w:rsidRPr="00AD263B">
              <w:rPr>
                <w:rFonts w:hint="eastAsia"/>
                <w:iCs/>
              </w:rPr>
              <w:t>）</w:t>
            </w:r>
          </w:p>
        </w:tc>
        <w:tc>
          <w:tcPr>
            <w:tcW w:w="509" w:type="pct"/>
            <w:tcBorders>
              <w:top w:val="single" w:sz="12" w:space="0" w:color="auto"/>
              <w:left w:val="nil"/>
              <w:bottom w:val="single" w:sz="4" w:space="0" w:color="auto"/>
              <w:right w:val="single" w:sz="4" w:space="0" w:color="auto"/>
            </w:tcBorders>
            <w:vAlign w:val="center"/>
            <w:hideMark/>
          </w:tcPr>
          <w:p w14:paraId="3CD22ECE" w14:textId="77777777" w:rsidR="00ED555C" w:rsidRPr="00AD263B" w:rsidRDefault="00ED555C" w:rsidP="006750A9">
            <w:pPr>
              <w:pStyle w:val="afb"/>
            </w:pPr>
            <w:r w:rsidRPr="00AD263B">
              <w:rPr>
                <w:rFonts w:hint="eastAsia"/>
              </w:rPr>
              <w:t>构件自重（</w:t>
            </w:r>
            <w:r w:rsidRPr="00AD263B">
              <w:t>kN/m</w:t>
            </w:r>
            <w:r w:rsidRPr="00AD263B">
              <w:rPr>
                <w:vertAlign w:val="superscript"/>
              </w:rPr>
              <w:t>2</w:t>
            </w:r>
            <w:r w:rsidRPr="00AD263B">
              <w:rPr>
                <w:rFonts w:hint="eastAsia"/>
              </w:rPr>
              <w:t>）</w:t>
            </w:r>
          </w:p>
        </w:tc>
        <w:tc>
          <w:tcPr>
            <w:tcW w:w="479" w:type="pct"/>
            <w:tcBorders>
              <w:top w:val="single" w:sz="12" w:space="0" w:color="auto"/>
              <w:left w:val="nil"/>
              <w:bottom w:val="single" w:sz="4" w:space="0" w:color="auto"/>
              <w:right w:val="single" w:sz="12" w:space="0" w:color="auto"/>
            </w:tcBorders>
            <w:vAlign w:val="center"/>
            <w:hideMark/>
          </w:tcPr>
          <w:p w14:paraId="665A5B7E" w14:textId="77777777" w:rsidR="00ED555C" w:rsidRPr="00AD263B" w:rsidRDefault="00ED555C" w:rsidP="006750A9">
            <w:pPr>
              <w:pStyle w:val="afb"/>
            </w:pPr>
            <w:r w:rsidRPr="00AD263B">
              <w:rPr>
                <w:rFonts w:hint="eastAsia"/>
              </w:rPr>
              <w:t>理论重量（</w:t>
            </w:r>
            <w:r w:rsidRPr="00AD263B">
              <w:t>kg/m</w:t>
            </w:r>
            <w:r w:rsidRPr="00AD263B">
              <w:rPr>
                <w:vertAlign w:val="superscript"/>
              </w:rPr>
              <w:t>2</w:t>
            </w:r>
            <w:r w:rsidRPr="00AD263B">
              <w:rPr>
                <w:rFonts w:hint="eastAsia"/>
              </w:rPr>
              <w:t>）</w:t>
            </w:r>
          </w:p>
        </w:tc>
      </w:tr>
      <w:tr w:rsidR="00ED555C" w:rsidRPr="00AD263B" w14:paraId="5D6422F1" w14:textId="77777777" w:rsidTr="006750A9">
        <w:trPr>
          <w:trHeight w:val="315"/>
        </w:trPr>
        <w:tc>
          <w:tcPr>
            <w:tcW w:w="198" w:type="pct"/>
            <w:vMerge w:val="restart"/>
            <w:tcBorders>
              <w:top w:val="nil"/>
              <w:left w:val="single" w:sz="12" w:space="0" w:color="auto"/>
              <w:bottom w:val="single" w:sz="4" w:space="0" w:color="000000"/>
              <w:right w:val="single" w:sz="4" w:space="0" w:color="auto"/>
            </w:tcBorders>
            <w:noWrap/>
            <w:vAlign w:val="center"/>
            <w:hideMark/>
          </w:tcPr>
          <w:p w14:paraId="243447B3" w14:textId="77777777" w:rsidR="00ED555C" w:rsidRPr="00AD263B" w:rsidRDefault="00ED555C" w:rsidP="006750A9">
            <w:pPr>
              <w:pStyle w:val="afb"/>
            </w:pPr>
            <w:r w:rsidRPr="00AD263B">
              <w:t>A</w:t>
            </w:r>
          </w:p>
        </w:tc>
        <w:tc>
          <w:tcPr>
            <w:tcW w:w="407" w:type="pct"/>
            <w:vMerge w:val="restart"/>
            <w:tcBorders>
              <w:top w:val="nil"/>
              <w:left w:val="single" w:sz="4" w:space="0" w:color="auto"/>
              <w:bottom w:val="single" w:sz="4" w:space="0" w:color="000000"/>
              <w:right w:val="single" w:sz="4" w:space="0" w:color="auto"/>
            </w:tcBorders>
            <w:noWrap/>
            <w:vAlign w:val="center"/>
            <w:hideMark/>
          </w:tcPr>
          <w:p w14:paraId="04AF5913" w14:textId="77777777" w:rsidR="00ED555C" w:rsidRPr="00AD263B" w:rsidRDefault="00ED555C" w:rsidP="006750A9">
            <w:pPr>
              <w:pStyle w:val="afb"/>
            </w:pPr>
            <w:r w:rsidRPr="00AD263B">
              <w:t>100</w:t>
            </w:r>
          </w:p>
        </w:tc>
        <w:tc>
          <w:tcPr>
            <w:tcW w:w="306" w:type="pct"/>
            <w:vMerge w:val="restart"/>
            <w:tcBorders>
              <w:top w:val="nil"/>
              <w:left w:val="single" w:sz="4" w:space="0" w:color="auto"/>
              <w:bottom w:val="single" w:sz="4" w:space="0" w:color="000000"/>
              <w:right w:val="single" w:sz="4" w:space="0" w:color="auto"/>
            </w:tcBorders>
            <w:noWrap/>
            <w:vAlign w:val="center"/>
            <w:hideMark/>
          </w:tcPr>
          <w:p w14:paraId="55F8E679" w14:textId="77777777" w:rsidR="00ED555C" w:rsidRPr="00AD263B" w:rsidRDefault="00ED555C" w:rsidP="006750A9">
            <w:pPr>
              <w:pStyle w:val="afb"/>
            </w:pPr>
            <w:r w:rsidRPr="00AD263B">
              <w:t>—</w:t>
            </w:r>
          </w:p>
        </w:tc>
        <w:tc>
          <w:tcPr>
            <w:tcW w:w="356" w:type="pct"/>
            <w:tcBorders>
              <w:top w:val="nil"/>
              <w:left w:val="nil"/>
              <w:bottom w:val="single" w:sz="4" w:space="0" w:color="auto"/>
              <w:right w:val="single" w:sz="4" w:space="0" w:color="auto"/>
            </w:tcBorders>
            <w:noWrap/>
            <w:vAlign w:val="center"/>
            <w:hideMark/>
          </w:tcPr>
          <w:p w14:paraId="48AE8F1E" w14:textId="77777777" w:rsidR="00ED555C" w:rsidRPr="00AD263B" w:rsidRDefault="00ED555C" w:rsidP="006750A9">
            <w:pPr>
              <w:pStyle w:val="afb"/>
            </w:pPr>
            <w:r w:rsidRPr="00AD263B">
              <w:t>C40</w:t>
            </w:r>
          </w:p>
        </w:tc>
        <w:tc>
          <w:tcPr>
            <w:tcW w:w="407" w:type="pct"/>
            <w:tcBorders>
              <w:top w:val="nil"/>
              <w:left w:val="nil"/>
              <w:bottom w:val="single" w:sz="4" w:space="0" w:color="auto"/>
              <w:right w:val="single" w:sz="4" w:space="0" w:color="auto"/>
            </w:tcBorders>
            <w:noWrap/>
            <w:vAlign w:val="center"/>
            <w:hideMark/>
          </w:tcPr>
          <w:p w14:paraId="6BB53F99"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2355B849" w14:textId="77777777" w:rsidR="00ED555C" w:rsidRPr="00AD263B" w:rsidRDefault="00ED555C" w:rsidP="006750A9">
            <w:pPr>
              <w:pStyle w:val="afb"/>
            </w:pPr>
            <w:r w:rsidRPr="00AD263B">
              <w:t>10Φ</w:t>
            </w:r>
            <w:r w:rsidRPr="00AD263B">
              <w:rPr>
                <w:vertAlign w:val="superscript"/>
              </w:rPr>
              <w:t>S</w:t>
            </w:r>
            <w:r w:rsidRPr="00AD263B">
              <w:t>8.6</w:t>
            </w:r>
          </w:p>
        </w:tc>
        <w:tc>
          <w:tcPr>
            <w:tcW w:w="253" w:type="pct"/>
            <w:tcBorders>
              <w:top w:val="nil"/>
              <w:left w:val="nil"/>
              <w:bottom w:val="single" w:sz="4" w:space="0" w:color="auto"/>
              <w:right w:val="single" w:sz="4" w:space="0" w:color="auto"/>
            </w:tcBorders>
            <w:noWrap/>
            <w:vAlign w:val="center"/>
            <w:hideMark/>
          </w:tcPr>
          <w:p w14:paraId="2A8B8AFC"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465F9D71" w14:textId="77777777" w:rsidR="00ED555C" w:rsidRPr="00AD263B" w:rsidRDefault="00ED555C" w:rsidP="006750A9">
            <w:pPr>
              <w:pStyle w:val="afb"/>
            </w:pPr>
            <w:r w:rsidRPr="00AD263B">
              <w:t>455.79</w:t>
            </w:r>
          </w:p>
        </w:tc>
        <w:tc>
          <w:tcPr>
            <w:tcW w:w="458" w:type="pct"/>
            <w:tcBorders>
              <w:top w:val="nil"/>
              <w:left w:val="nil"/>
              <w:bottom w:val="single" w:sz="4" w:space="0" w:color="auto"/>
              <w:right w:val="single" w:sz="4" w:space="0" w:color="auto"/>
            </w:tcBorders>
            <w:noWrap/>
            <w:vAlign w:val="center"/>
            <w:hideMark/>
          </w:tcPr>
          <w:p w14:paraId="5D27E538" w14:textId="77777777" w:rsidR="00ED555C" w:rsidRPr="00AD263B" w:rsidRDefault="00ED555C" w:rsidP="006750A9">
            <w:pPr>
              <w:pStyle w:val="afb"/>
            </w:pPr>
            <w:r w:rsidRPr="00AD263B">
              <w:t>27.80</w:t>
            </w:r>
          </w:p>
        </w:tc>
        <w:tc>
          <w:tcPr>
            <w:tcW w:w="457" w:type="pct"/>
            <w:tcBorders>
              <w:top w:val="nil"/>
              <w:left w:val="nil"/>
              <w:bottom w:val="single" w:sz="4" w:space="0" w:color="auto"/>
              <w:right w:val="single" w:sz="4" w:space="0" w:color="auto"/>
            </w:tcBorders>
            <w:noWrap/>
            <w:vAlign w:val="center"/>
            <w:hideMark/>
          </w:tcPr>
          <w:p w14:paraId="5E918822" w14:textId="77777777" w:rsidR="00ED555C" w:rsidRPr="00AD263B" w:rsidRDefault="00ED555C" w:rsidP="006750A9">
            <w:pPr>
              <w:pStyle w:val="afb"/>
            </w:pPr>
            <w:r w:rsidRPr="00AD263B">
              <w:t>21.16</w:t>
            </w:r>
          </w:p>
        </w:tc>
        <w:tc>
          <w:tcPr>
            <w:tcW w:w="356" w:type="pct"/>
            <w:tcBorders>
              <w:top w:val="nil"/>
              <w:left w:val="nil"/>
              <w:bottom w:val="single" w:sz="4" w:space="0" w:color="auto"/>
              <w:right w:val="single" w:sz="4" w:space="0" w:color="auto"/>
            </w:tcBorders>
            <w:noWrap/>
            <w:vAlign w:val="center"/>
            <w:hideMark/>
          </w:tcPr>
          <w:p w14:paraId="102064AF" w14:textId="77777777" w:rsidR="00ED555C" w:rsidRPr="00AD263B" w:rsidRDefault="00ED555C" w:rsidP="006750A9">
            <w:pPr>
              <w:pStyle w:val="afb"/>
            </w:pPr>
            <w:r w:rsidRPr="00AD263B">
              <w:t>44.64</w:t>
            </w:r>
          </w:p>
        </w:tc>
        <w:tc>
          <w:tcPr>
            <w:tcW w:w="509" w:type="pct"/>
            <w:tcBorders>
              <w:top w:val="nil"/>
              <w:left w:val="nil"/>
              <w:bottom w:val="single" w:sz="4" w:space="0" w:color="auto"/>
              <w:right w:val="single" w:sz="4" w:space="0" w:color="auto"/>
            </w:tcBorders>
            <w:noWrap/>
            <w:vAlign w:val="center"/>
            <w:hideMark/>
          </w:tcPr>
          <w:p w14:paraId="45C3495E" w14:textId="77777777" w:rsidR="00ED555C" w:rsidRPr="00AD263B" w:rsidRDefault="00ED555C" w:rsidP="006750A9">
            <w:pPr>
              <w:pStyle w:val="afb"/>
            </w:pPr>
            <w:r w:rsidRPr="00AD263B">
              <w:t>1.89</w:t>
            </w:r>
          </w:p>
        </w:tc>
        <w:tc>
          <w:tcPr>
            <w:tcW w:w="479" w:type="pct"/>
            <w:tcBorders>
              <w:top w:val="nil"/>
              <w:left w:val="nil"/>
              <w:bottom w:val="single" w:sz="4" w:space="0" w:color="auto"/>
              <w:right w:val="single" w:sz="12" w:space="0" w:color="auto"/>
            </w:tcBorders>
            <w:noWrap/>
            <w:vAlign w:val="center"/>
            <w:hideMark/>
          </w:tcPr>
          <w:p w14:paraId="6FE27309" w14:textId="77777777" w:rsidR="00ED555C" w:rsidRPr="00AD263B" w:rsidRDefault="00ED555C" w:rsidP="006750A9">
            <w:pPr>
              <w:pStyle w:val="afb"/>
            </w:pPr>
            <w:r w:rsidRPr="00AD263B">
              <w:t>193.30</w:t>
            </w:r>
          </w:p>
        </w:tc>
      </w:tr>
      <w:tr w:rsidR="00ED555C" w:rsidRPr="00AD263B" w14:paraId="205B7AA5"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659D6F5C"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63C60745"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3F11BCA8"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267F43A9" w14:textId="77777777" w:rsidR="00ED555C" w:rsidRPr="00AD263B" w:rsidRDefault="00ED555C" w:rsidP="006750A9">
            <w:pPr>
              <w:pStyle w:val="afb"/>
            </w:pPr>
            <w:r w:rsidRPr="00AD263B">
              <w:t>C40</w:t>
            </w:r>
          </w:p>
        </w:tc>
        <w:tc>
          <w:tcPr>
            <w:tcW w:w="407" w:type="pct"/>
            <w:tcBorders>
              <w:top w:val="nil"/>
              <w:left w:val="nil"/>
              <w:bottom w:val="single" w:sz="4" w:space="0" w:color="auto"/>
              <w:right w:val="single" w:sz="4" w:space="0" w:color="auto"/>
            </w:tcBorders>
            <w:noWrap/>
            <w:vAlign w:val="center"/>
            <w:hideMark/>
          </w:tcPr>
          <w:p w14:paraId="7B5380EF"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4D864929" w14:textId="77777777" w:rsidR="00ED555C" w:rsidRPr="00AD263B" w:rsidRDefault="00ED555C" w:rsidP="006750A9">
            <w:pPr>
              <w:pStyle w:val="afb"/>
            </w:pPr>
            <w:r w:rsidRPr="00AD263B">
              <w:t>12Φ</w:t>
            </w:r>
            <w:r w:rsidRPr="00AD263B">
              <w:rPr>
                <w:vertAlign w:val="superscript"/>
              </w:rPr>
              <w:t>S</w:t>
            </w:r>
            <w:r w:rsidRPr="00AD263B">
              <w:t>8.6</w:t>
            </w:r>
          </w:p>
        </w:tc>
        <w:tc>
          <w:tcPr>
            <w:tcW w:w="253" w:type="pct"/>
            <w:tcBorders>
              <w:top w:val="nil"/>
              <w:left w:val="nil"/>
              <w:bottom w:val="single" w:sz="4" w:space="0" w:color="auto"/>
              <w:right w:val="single" w:sz="4" w:space="0" w:color="auto"/>
            </w:tcBorders>
            <w:noWrap/>
            <w:vAlign w:val="center"/>
            <w:hideMark/>
          </w:tcPr>
          <w:p w14:paraId="33B178F2"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3A79A798" w14:textId="77777777" w:rsidR="00ED555C" w:rsidRPr="00AD263B" w:rsidRDefault="00ED555C" w:rsidP="006750A9">
            <w:pPr>
              <w:pStyle w:val="afb"/>
            </w:pPr>
            <w:r w:rsidRPr="00AD263B">
              <w:t>546.95</w:t>
            </w:r>
          </w:p>
        </w:tc>
        <w:tc>
          <w:tcPr>
            <w:tcW w:w="458" w:type="pct"/>
            <w:tcBorders>
              <w:top w:val="nil"/>
              <w:left w:val="nil"/>
              <w:bottom w:val="single" w:sz="4" w:space="0" w:color="auto"/>
              <w:right w:val="single" w:sz="4" w:space="0" w:color="auto"/>
            </w:tcBorders>
            <w:noWrap/>
            <w:vAlign w:val="center"/>
            <w:hideMark/>
          </w:tcPr>
          <w:p w14:paraId="681F373A" w14:textId="77777777" w:rsidR="00ED555C" w:rsidRPr="00AD263B" w:rsidRDefault="00ED555C" w:rsidP="006750A9">
            <w:pPr>
              <w:pStyle w:val="afb"/>
            </w:pPr>
            <w:r w:rsidRPr="00AD263B">
              <w:t>31.37</w:t>
            </w:r>
          </w:p>
        </w:tc>
        <w:tc>
          <w:tcPr>
            <w:tcW w:w="457" w:type="pct"/>
            <w:tcBorders>
              <w:top w:val="nil"/>
              <w:left w:val="nil"/>
              <w:bottom w:val="single" w:sz="4" w:space="0" w:color="auto"/>
              <w:right w:val="single" w:sz="4" w:space="0" w:color="auto"/>
            </w:tcBorders>
            <w:noWrap/>
            <w:vAlign w:val="center"/>
            <w:hideMark/>
          </w:tcPr>
          <w:p w14:paraId="10969114" w14:textId="77777777" w:rsidR="00ED555C" w:rsidRPr="00AD263B" w:rsidRDefault="00ED555C" w:rsidP="006750A9">
            <w:pPr>
              <w:pStyle w:val="afb"/>
            </w:pPr>
            <w:r w:rsidRPr="00AD263B">
              <w:t>24.20</w:t>
            </w:r>
          </w:p>
        </w:tc>
        <w:tc>
          <w:tcPr>
            <w:tcW w:w="356" w:type="pct"/>
            <w:tcBorders>
              <w:top w:val="nil"/>
              <w:left w:val="nil"/>
              <w:bottom w:val="single" w:sz="4" w:space="0" w:color="auto"/>
              <w:right w:val="single" w:sz="4" w:space="0" w:color="auto"/>
            </w:tcBorders>
            <w:noWrap/>
            <w:vAlign w:val="center"/>
            <w:hideMark/>
          </w:tcPr>
          <w:p w14:paraId="7B485A0B" w14:textId="77777777" w:rsidR="00ED555C" w:rsidRPr="00AD263B" w:rsidRDefault="00ED555C" w:rsidP="006750A9">
            <w:pPr>
              <w:pStyle w:val="afb"/>
            </w:pPr>
            <w:r w:rsidRPr="00AD263B">
              <w:t>44.64</w:t>
            </w:r>
          </w:p>
        </w:tc>
        <w:tc>
          <w:tcPr>
            <w:tcW w:w="509" w:type="pct"/>
            <w:tcBorders>
              <w:top w:val="nil"/>
              <w:left w:val="nil"/>
              <w:bottom w:val="single" w:sz="4" w:space="0" w:color="auto"/>
              <w:right w:val="single" w:sz="4" w:space="0" w:color="auto"/>
            </w:tcBorders>
            <w:noWrap/>
            <w:vAlign w:val="center"/>
            <w:hideMark/>
          </w:tcPr>
          <w:p w14:paraId="21B35787" w14:textId="77777777" w:rsidR="00ED555C" w:rsidRPr="00AD263B" w:rsidRDefault="00ED555C" w:rsidP="006750A9">
            <w:pPr>
              <w:pStyle w:val="afb"/>
            </w:pPr>
            <w:r w:rsidRPr="00AD263B">
              <w:t>1.89</w:t>
            </w:r>
          </w:p>
        </w:tc>
        <w:tc>
          <w:tcPr>
            <w:tcW w:w="479" w:type="pct"/>
            <w:tcBorders>
              <w:top w:val="nil"/>
              <w:left w:val="nil"/>
              <w:bottom w:val="single" w:sz="4" w:space="0" w:color="auto"/>
              <w:right w:val="single" w:sz="12" w:space="0" w:color="auto"/>
            </w:tcBorders>
            <w:noWrap/>
            <w:vAlign w:val="center"/>
            <w:hideMark/>
          </w:tcPr>
          <w:p w14:paraId="78318F83" w14:textId="77777777" w:rsidR="00ED555C" w:rsidRPr="00AD263B" w:rsidRDefault="00ED555C" w:rsidP="006750A9">
            <w:pPr>
              <w:pStyle w:val="afb"/>
            </w:pPr>
            <w:r w:rsidRPr="00AD263B">
              <w:t>193.30</w:t>
            </w:r>
          </w:p>
        </w:tc>
      </w:tr>
      <w:tr w:rsidR="00ED555C" w:rsidRPr="00AD263B" w14:paraId="1475F009"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707CCEB3" w14:textId="77777777" w:rsidR="00ED555C" w:rsidRPr="00AD263B" w:rsidRDefault="00ED555C" w:rsidP="006750A9">
            <w:pPr>
              <w:pStyle w:val="afb"/>
            </w:pPr>
          </w:p>
        </w:tc>
        <w:tc>
          <w:tcPr>
            <w:tcW w:w="407" w:type="pct"/>
            <w:vMerge w:val="restart"/>
            <w:tcBorders>
              <w:top w:val="nil"/>
              <w:left w:val="single" w:sz="4" w:space="0" w:color="auto"/>
              <w:bottom w:val="single" w:sz="4" w:space="0" w:color="000000"/>
              <w:right w:val="single" w:sz="4" w:space="0" w:color="auto"/>
            </w:tcBorders>
            <w:noWrap/>
            <w:vAlign w:val="center"/>
            <w:hideMark/>
          </w:tcPr>
          <w:p w14:paraId="7F12A328" w14:textId="77777777" w:rsidR="00ED555C" w:rsidRPr="00AD263B" w:rsidRDefault="00ED555C" w:rsidP="006750A9">
            <w:pPr>
              <w:pStyle w:val="afb"/>
            </w:pPr>
            <w:r w:rsidRPr="00AD263B">
              <w:t>120</w:t>
            </w:r>
          </w:p>
        </w:tc>
        <w:tc>
          <w:tcPr>
            <w:tcW w:w="306" w:type="pct"/>
            <w:vMerge w:val="restart"/>
            <w:tcBorders>
              <w:top w:val="nil"/>
              <w:left w:val="single" w:sz="4" w:space="0" w:color="auto"/>
              <w:bottom w:val="single" w:sz="4" w:space="0" w:color="000000"/>
              <w:right w:val="single" w:sz="4" w:space="0" w:color="auto"/>
            </w:tcBorders>
            <w:noWrap/>
            <w:vAlign w:val="center"/>
            <w:hideMark/>
          </w:tcPr>
          <w:p w14:paraId="090A38BC" w14:textId="77777777" w:rsidR="00ED555C" w:rsidRPr="00AD263B" w:rsidRDefault="00ED555C" w:rsidP="006750A9">
            <w:pPr>
              <w:pStyle w:val="afb"/>
            </w:pPr>
            <w:r w:rsidRPr="00AD263B">
              <w:t>—</w:t>
            </w:r>
          </w:p>
        </w:tc>
        <w:tc>
          <w:tcPr>
            <w:tcW w:w="356" w:type="pct"/>
            <w:tcBorders>
              <w:top w:val="nil"/>
              <w:left w:val="nil"/>
              <w:bottom w:val="single" w:sz="4" w:space="0" w:color="auto"/>
              <w:right w:val="single" w:sz="4" w:space="0" w:color="auto"/>
            </w:tcBorders>
            <w:noWrap/>
            <w:vAlign w:val="center"/>
            <w:hideMark/>
          </w:tcPr>
          <w:p w14:paraId="682F39DE" w14:textId="77777777" w:rsidR="00ED555C" w:rsidRPr="00AD263B" w:rsidRDefault="00ED555C" w:rsidP="006750A9">
            <w:pPr>
              <w:pStyle w:val="afb"/>
            </w:pPr>
            <w:r w:rsidRPr="00AD263B">
              <w:t>C40</w:t>
            </w:r>
          </w:p>
        </w:tc>
        <w:tc>
          <w:tcPr>
            <w:tcW w:w="407" w:type="pct"/>
            <w:tcBorders>
              <w:top w:val="nil"/>
              <w:left w:val="nil"/>
              <w:bottom w:val="single" w:sz="4" w:space="0" w:color="auto"/>
              <w:right w:val="single" w:sz="4" w:space="0" w:color="auto"/>
            </w:tcBorders>
            <w:noWrap/>
            <w:vAlign w:val="center"/>
            <w:hideMark/>
          </w:tcPr>
          <w:p w14:paraId="76CBF4FA"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09821A47" w14:textId="77777777" w:rsidR="00ED555C" w:rsidRPr="00AD263B" w:rsidRDefault="00ED555C" w:rsidP="006750A9">
            <w:pPr>
              <w:pStyle w:val="afb"/>
            </w:pPr>
            <w:r w:rsidRPr="00AD263B">
              <w:t>8Φ</w:t>
            </w:r>
            <w:r w:rsidRPr="00AD263B">
              <w:rPr>
                <w:vertAlign w:val="superscript"/>
              </w:rPr>
              <w:t>S</w:t>
            </w:r>
            <w:r w:rsidRPr="00AD263B">
              <w:t>8.6</w:t>
            </w:r>
          </w:p>
        </w:tc>
        <w:tc>
          <w:tcPr>
            <w:tcW w:w="253" w:type="pct"/>
            <w:tcBorders>
              <w:top w:val="nil"/>
              <w:left w:val="nil"/>
              <w:bottom w:val="single" w:sz="4" w:space="0" w:color="auto"/>
              <w:right w:val="single" w:sz="4" w:space="0" w:color="auto"/>
            </w:tcBorders>
            <w:noWrap/>
            <w:vAlign w:val="center"/>
            <w:hideMark/>
          </w:tcPr>
          <w:p w14:paraId="5F36C838"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53ABEF8C" w14:textId="77777777" w:rsidR="00ED555C" w:rsidRPr="00AD263B" w:rsidRDefault="00ED555C" w:rsidP="006750A9">
            <w:pPr>
              <w:pStyle w:val="afb"/>
            </w:pPr>
            <w:r w:rsidRPr="00AD263B">
              <w:t>364.63</w:t>
            </w:r>
          </w:p>
        </w:tc>
        <w:tc>
          <w:tcPr>
            <w:tcW w:w="458" w:type="pct"/>
            <w:tcBorders>
              <w:top w:val="nil"/>
              <w:left w:val="nil"/>
              <w:bottom w:val="single" w:sz="4" w:space="0" w:color="auto"/>
              <w:right w:val="single" w:sz="4" w:space="0" w:color="auto"/>
            </w:tcBorders>
            <w:noWrap/>
            <w:vAlign w:val="center"/>
            <w:hideMark/>
          </w:tcPr>
          <w:p w14:paraId="0611BA96" w14:textId="77777777" w:rsidR="00ED555C" w:rsidRPr="00AD263B" w:rsidRDefault="00ED555C" w:rsidP="006750A9">
            <w:pPr>
              <w:pStyle w:val="afb"/>
            </w:pPr>
            <w:r w:rsidRPr="00AD263B">
              <w:t>32.17</w:t>
            </w:r>
          </w:p>
        </w:tc>
        <w:tc>
          <w:tcPr>
            <w:tcW w:w="457" w:type="pct"/>
            <w:tcBorders>
              <w:top w:val="nil"/>
              <w:left w:val="nil"/>
              <w:bottom w:val="single" w:sz="4" w:space="0" w:color="auto"/>
              <w:right w:val="single" w:sz="4" w:space="0" w:color="auto"/>
            </w:tcBorders>
            <w:noWrap/>
            <w:vAlign w:val="center"/>
            <w:hideMark/>
          </w:tcPr>
          <w:p w14:paraId="712FAF1B" w14:textId="77777777" w:rsidR="00ED555C" w:rsidRPr="00AD263B" w:rsidRDefault="00ED555C" w:rsidP="006750A9">
            <w:pPr>
              <w:pStyle w:val="afb"/>
            </w:pPr>
            <w:r w:rsidRPr="00AD263B">
              <w:t>24.55</w:t>
            </w:r>
          </w:p>
        </w:tc>
        <w:tc>
          <w:tcPr>
            <w:tcW w:w="356" w:type="pct"/>
            <w:tcBorders>
              <w:top w:val="nil"/>
              <w:left w:val="nil"/>
              <w:bottom w:val="single" w:sz="4" w:space="0" w:color="auto"/>
              <w:right w:val="single" w:sz="4" w:space="0" w:color="auto"/>
            </w:tcBorders>
            <w:noWrap/>
            <w:vAlign w:val="center"/>
            <w:hideMark/>
          </w:tcPr>
          <w:p w14:paraId="4D5D9BDD" w14:textId="77777777" w:rsidR="00ED555C" w:rsidRPr="00AD263B" w:rsidRDefault="00ED555C" w:rsidP="006750A9">
            <w:pPr>
              <w:pStyle w:val="afb"/>
            </w:pPr>
            <w:r w:rsidRPr="00AD263B">
              <w:t>65.16</w:t>
            </w:r>
          </w:p>
        </w:tc>
        <w:tc>
          <w:tcPr>
            <w:tcW w:w="509" w:type="pct"/>
            <w:tcBorders>
              <w:top w:val="nil"/>
              <w:left w:val="nil"/>
              <w:bottom w:val="single" w:sz="4" w:space="0" w:color="auto"/>
              <w:right w:val="single" w:sz="4" w:space="0" w:color="auto"/>
            </w:tcBorders>
            <w:noWrap/>
            <w:vAlign w:val="center"/>
            <w:hideMark/>
          </w:tcPr>
          <w:p w14:paraId="1B314D45" w14:textId="77777777" w:rsidR="00ED555C" w:rsidRPr="00AD263B" w:rsidRDefault="00ED555C" w:rsidP="006750A9">
            <w:pPr>
              <w:pStyle w:val="afb"/>
            </w:pPr>
            <w:r w:rsidRPr="00AD263B">
              <w:t>2.42</w:t>
            </w:r>
          </w:p>
        </w:tc>
        <w:tc>
          <w:tcPr>
            <w:tcW w:w="479" w:type="pct"/>
            <w:tcBorders>
              <w:top w:val="nil"/>
              <w:left w:val="nil"/>
              <w:bottom w:val="single" w:sz="4" w:space="0" w:color="auto"/>
              <w:right w:val="single" w:sz="12" w:space="0" w:color="auto"/>
            </w:tcBorders>
            <w:noWrap/>
            <w:vAlign w:val="center"/>
            <w:hideMark/>
          </w:tcPr>
          <w:p w14:paraId="4D6E1DB1" w14:textId="77777777" w:rsidR="00ED555C" w:rsidRPr="00AD263B" w:rsidRDefault="00ED555C" w:rsidP="006750A9">
            <w:pPr>
              <w:pStyle w:val="afb"/>
            </w:pPr>
            <w:r w:rsidRPr="00AD263B">
              <w:t>246.46</w:t>
            </w:r>
          </w:p>
        </w:tc>
      </w:tr>
      <w:tr w:rsidR="00ED555C" w:rsidRPr="00AD263B" w14:paraId="1C898C01"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0B864FDB"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3AB23C15"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62B7BBF5"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3DB28709" w14:textId="77777777" w:rsidR="00ED555C" w:rsidRPr="00AD263B" w:rsidRDefault="00ED555C" w:rsidP="006750A9">
            <w:pPr>
              <w:pStyle w:val="afb"/>
            </w:pPr>
            <w:r w:rsidRPr="00AD263B">
              <w:t>C40</w:t>
            </w:r>
          </w:p>
        </w:tc>
        <w:tc>
          <w:tcPr>
            <w:tcW w:w="407" w:type="pct"/>
            <w:tcBorders>
              <w:top w:val="nil"/>
              <w:left w:val="nil"/>
              <w:bottom w:val="single" w:sz="4" w:space="0" w:color="auto"/>
              <w:right w:val="single" w:sz="4" w:space="0" w:color="auto"/>
            </w:tcBorders>
            <w:noWrap/>
            <w:vAlign w:val="center"/>
            <w:hideMark/>
          </w:tcPr>
          <w:p w14:paraId="04F346BB"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03ED1AFA" w14:textId="77777777" w:rsidR="00ED555C" w:rsidRPr="00AD263B" w:rsidRDefault="00ED555C" w:rsidP="006750A9">
            <w:pPr>
              <w:pStyle w:val="afb"/>
            </w:pPr>
            <w:r w:rsidRPr="00AD263B">
              <w:t>10Φ</w:t>
            </w:r>
            <w:r w:rsidRPr="00AD263B">
              <w:rPr>
                <w:vertAlign w:val="superscript"/>
              </w:rPr>
              <w:t>S</w:t>
            </w:r>
            <w:r w:rsidRPr="00AD263B">
              <w:t>8.6</w:t>
            </w:r>
          </w:p>
        </w:tc>
        <w:tc>
          <w:tcPr>
            <w:tcW w:w="253" w:type="pct"/>
            <w:tcBorders>
              <w:top w:val="nil"/>
              <w:left w:val="nil"/>
              <w:bottom w:val="single" w:sz="4" w:space="0" w:color="auto"/>
              <w:right w:val="single" w:sz="4" w:space="0" w:color="auto"/>
            </w:tcBorders>
            <w:noWrap/>
            <w:vAlign w:val="center"/>
            <w:hideMark/>
          </w:tcPr>
          <w:p w14:paraId="3A308E49"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73CF5976" w14:textId="77777777" w:rsidR="00ED555C" w:rsidRPr="00AD263B" w:rsidRDefault="00ED555C" w:rsidP="006750A9">
            <w:pPr>
              <w:pStyle w:val="afb"/>
            </w:pPr>
            <w:r w:rsidRPr="00AD263B">
              <w:t>455.79</w:t>
            </w:r>
          </w:p>
        </w:tc>
        <w:tc>
          <w:tcPr>
            <w:tcW w:w="458" w:type="pct"/>
            <w:tcBorders>
              <w:top w:val="nil"/>
              <w:left w:val="nil"/>
              <w:bottom w:val="single" w:sz="4" w:space="0" w:color="auto"/>
              <w:right w:val="single" w:sz="4" w:space="0" w:color="auto"/>
            </w:tcBorders>
            <w:noWrap/>
            <w:vAlign w:val="center"/>
            <w:hideMark/>
          </w:tcPr>
          <w:p w14:paraId="74A806FD" w14:textId="77777777" w:rsidR="00ED555C" w:rsidRPr="00AD263B" w:rsidRDefault="00ED555C" w:rsidP="006750A9">
            <w:pPr>
              <w:pStyle w:val="afb"/>
            </w:pPr>
            <w:r w:rsidRPr="00AD263B">
              <w:t>38.99</w:t>
            </w:r>
          </w:p>
        </w:tc>
        <w:tc>
          <w:tcPr>
            <w:tcW w:w="457" w:type="pct"/>
            <w:tcBorders>
              <w:top w:val="nil"/>
              <w:left w:val="nil"/>
              <w:bottom w:val="single" w:sz="4" w:space="0" w:color="auto"/>
              <w:right w:val="single" w:sz="4" w:space="0" w:color="auto"/>
            </w:tcBorders>
            <w:noWrap/>
            <w:vAlign w:val="center"/>
            <w:hideMark/>
          </w:tcPr>
          <w:p w14:paraId="6D211351" w14:textId="77777777" w:rsidR="00ED555C" w:rsidRPr="00AD263B" w:rsidRDefault="00ED555C" w:rsidP="006750A9">
            <w:pPr>
              <w:pStyle w:val="afb"/>
            </w:pPr>
            <w:r w:rsidRPr="00AD263B">
              <w:t>28.73</w:t>
            </w:r>
          </w:p>
        </w:tc>
        <w:tc>
          <w:tcPr>
            <w:tcW w:w="356" w:type="pct"/>
            <w:tcBorders>
              <w:top w:val="nil"/>
              <w:left w:val="nil"/>
              <w:bottom w:val="single" w:sz="4" w:space="0" w:color="auto"/>
              <w:right w:val="single" w:sz="4" w:space="0" w:color="auto"/>
            </w:tcBorders>
            <w:noWrap/>
            <w:vAlign w:val="center"/>
            <w:hideMark/>
          </w:tcPr>
          <w:p w14:paraId="28EEEA8F" w14:textId="77777777" w:rsidR="00ED555C" w:rsidRPr="00AD263B" w:rsidRDefault="00ED555C" w:rsidP="006750A9">
            <w:pPr>
              <w:pStyle w:val="afb"/>
            </w:pPr>
            <w:r w:rsidRPr="00AD263B">
              <w:t>65.16</w:t>
            </w:r>
          </w:p>
        </w:tc>
        <w:tc>
          <w:tcPr>
            <w:tcW w:w="509" w:type="pct"/>
            <w:tcBorders>
              <w:top w:val="nil"/>
              <w:left w:val="nil"/>
              <w:bottom w:val="single" w:sz="4" w:space="0" w:color="auto"/>
              <w:right w:val="single" w:sz="4" w:space="0" w:color="auto"/>
            </w:tcBorders>
            <w:noWrap/>
            <w:vAlign w:val="center"/>
            <w:hideMark/>
          </w:tcPr>
          <w:p w14:paraId="70A94B95" w14:textId="77777777" w:rsidR="00ED555C" w:rsidRPr="00AD263B" w:rsidRDefault="00ED555C" w:rsidP="006750A9">
            <w:pPr>
              <w:pStyle w:val="afb"/>
            </w:pPr>
            <w:r w:rsidRPr="00AD263B">
              <w:t>2.42</w:t>
            </w:r>
          </w:p>
        </w:tc>
        <w:tc>
          <w:tcPr>
            <w:tcW w:w="479" w:type="pct"/>
            <w:tcBorders>
              <w:top w:val="nil"/>
              <w:left w:val="nil"/>
              <w:bottom w:val="single" w:sz="4" w:space="0" w:color="auto"/>
              <w:right w:val="single" w:sz="12" w:space="0" w:color="auto"/>
            </w:tcBorders>
            <w:noWrap/>
            <w:vAlign w:val="center"/>
            <w:hideMark/>
          </w:tcPr>
          <w:p w14:paraId="29C598F4" w14:textId="77777777" w:rsidR="00ED555C" w:rsidRPr="00AD263B" w:rsidRDefault="00ED555C" w:rsidP="006750A9">
            <w:pPr>
              <w:pStyle w:val="afb"/>
            </w:pPr>
            <w:r w:rsidRPr="00AD263B">
              <w:t>246.46</w:t>
            </w:r>
          </w:p>
        </w:tc>
      </w:tr>
      <w:tr w:rsidR="00ED555C" w:rsidRPr="00AD263B" w14:paraId="14F2CAEC"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63CCC127"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411AD740"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3DC0832C"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1D750F6B" w14:textId="77777777" w:rsidR="00ED555C" w:rsidRPr="00AD263B" w:rsidRDefault="00ED555C" w:rsidP="006750A9">
            <w:pPr>
              <w:pStyle w:val="afb"/>
            </w:pPr>
            <w:r w:rsidRPr="00AD263B">
              <w:t>C40</w:t>
            </w:r>
          </w:p>
        </w:tc>
        <w:tc>
          <w:tcPr>
            <w:tcW w:w="407" w:type="pct"/>
            <w:tcBorders>
              <w:top w:val="nil"/>
              <w:left w:val="nil"/>
              <w:bottom w:val="single" w:sz="4" w:space="0" w:color="auto"/>
              <w:right w:val="single" w:sz="4" w:space="0" w:color="auto"/>
            </w:tcBorders>
            <w:noWrap/>
            <w:vAlign w:val="center"/>
            <w:hideMark/>
          </w:tcPr>
          <w:p w14:paraId="2EDD4CF2"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7ADDA7EB" w14:textId="77777777" w:rsidR="00ED555C" w:rsidRPr="00AD263B" w:rsidRDefault="00ED555C" w:rsidP="006750A9">
            <w:pPr>
              <w:pStyle w:val="afb"/>
            </w:pPr>
            <w:r w:rsidRPr="00AD263B">
              <w:t>12Φ</w:t>
            </w:r>
            <w:r w:rsidRPr="00AD263B">
              <w:rPr>
                <w:vertAlign w:val="superscript"/>
              </w:rPr>
              <w:t>S</w:t>
            </w:r>
            <w:r w:rsidRPr="00AD263B">
              <w:t>8.6</w:t>
            </w:r>
          </w:p>
        </w:tc>
        <w:tc>
          <w:tcPr>
            <w:tcW w:w="253" w:type="pct"/>
            <w:tcBorders>
              <w:top w:val="nil"/>
              <w:left w:val="nil"/>
              <w:bottom w:val="single" w:sz="4" w:space="0" w:color="auto"/>
              <w:right w:val="single" w:sz="4" w:space="0" w:color="auto"/>
            </w:tcBorders>
            <w:noWrap/>
            <w:vAlign w:val="center"/>
            <w:hideMark/>
          </w:tcPr>
          <w:p w14:paraId="247FD191"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5697706E" w14:textId="77777777" w:rsidR="00ED555C" w:rsidRPr="00AD263B" w:rsidRDefault="00ED555C" w:rsidP="006750A9">
            <w:pPr>
              <w:pStyle w:val="afb"/>
            </w:pPr>
            <w:r w:rsidRPr="00AD263B">
              <w:t>546.95</w:t>
            </w:r>
          </w:p>
        </w:tc>
        <w:tc>
          <w:tcPr>
            <w:tcW w:w="458" w:type="pct"/>
            <w:tcBorders>
              <w:top w:val="nil"/>
              <w:left w:val="nil"/>
              <w:bottom w:val="single" w:sz="4" w:space="0" w:color="auto"/>
              <w:right w:val="single" w:sz="4" w:space="0" w:color="auto"/>
            </w:tcBorders>
            <w:noWrap/>
            <w:vAlign w:val="center"/>
            <w:hideMark/>
          </w:tcPr>
          <w:p w14:paraId="0AC1141D" w14:textId="77777777" w:rsidR="00ED555C" w:rsidRPr="00AD263B" w:rsidRDefault="00ED555C" w:rsidP="006750A9">
            <w:pPr>
              <w:pStyle w:val="afb"/>
            </w:pPr>
            <w:r w:rsidRPr="00AD263B">
              <w:t>45.31</w:t>
            </w:r>
          </w:p>
        </w:tc>
        <w:tc>
          <w:tcPr>
            <w:tcW w:w="457" w:type="pct"/>
            <w:tcBorders>
              <w:top w:val="nil"/>
              <w:left w:val="nil"/>
              <w:bottom w:val="single" w:sz="4" w:space="0" w:color="auto"/>
              <w:right w:val="single" w:sz="4" w:space="0" w:color="auto"/>
            </w:tcBorders>
            <w:noWrap/>
            <w:vAlign w:val="center"/>
            <w:hideMark/>
          </w:tcPr>
          <w:p w14:paraId="2C2D6272" w14:textId="77777777" w:rsidR="00ED555C" w:rsidRPr="00AD263B" w:rsidRDefault="00ED555C" w:rsidP="006750A9">
            <w:pPr>
              <w:pStyle w:val="afb"/>
            </w:pPr>
            <w:r w:rsidRPr="00AD263B">
              <w:t>32.82</w:t>
            </w:r>
          </w:p>
        </w:tc>
        <w:tc>
          <w:tcPr>
            <w:tcW w:w="356" w:type="pct"/>
            <w:tcBorders>
              <w:top w:val="nil"/>
              <w:left w:val="nil"/>
              <w:bottom w:val="single" w:sz="4" w:space="0" w:color="auto"/>
              <w:right w:val="single" w:sz="4" w:space="0" w:color="auto"/>
            </w:tcBorders>
            <w:noWrap/>
            <w:vAlign w:val="center"/>
            <w:hideMark/>
          </w:tcPr>
          <w:p w14:paraId="642674F2" w14:textId="77777777" w:rsidR="00ED555C" w:rsidRPr="00AD263B" w:rsidRDefault="00ED555C" w:rsidP="006750A9">
            <w:pPr>
              <w:pStyle w:val="afb"/>
            </w:pPr>
            <w:r w:rsidRPr="00AD263B">
              <w:t>65.16</w:t>
            </w:r>
          </w:p>
        </w:tc>
        <w:tc>
          <w:tcPr>
            <w:tcW w:w="509" w:type="pct"/>
            <w:tcBorders>
              <w:top w:val="nil"/>
              <w:left w:val="nil"/>
              <w:bottom w:val="single" w:sz="4" w:space="0" w:color="auto"/>
              <w:right w:val="single" w:sz="4" w:space="0" w:color="auto"/>
            </w:tcBorders>
            <w:noWrap/>
            <w:vAlign w:val="center"/>
            <w:hideMark/>
          </w:tcPr>
          <w:p w14:paraId="32615755" w14:textId="77777777" w:rsidR="00ED555C" w:rsidRPr="00AD263B" w:rsidRDefault="00ED555C" w:rsidP="006750A9">
            <w:pPr>
              <w:pStyle w:val="afb"/>
            </w:pPr>
            <w:r w:rsidRPr="00AD263B">
              <w:t>2.42</w:t>
            </w:r>
          </w:p>
        </w:tc>
        <w:tc>
          <w:tcPr>
            <w:tcW w:w="479" w:type="pct"/>
            <w:tcBorders>
              <w:top w:val="nil"/>
              <w:left w:val="nil"/>
              <w:bottom w:val="single" w:sz="4" w:space="0" w:color="auto"/>
              <w:right w:val="single" w:sz="12" w:space="0" w:color="auto"/>
            </w:tcBorders>
            <w:noWrap/>
            <w:vAlign w:val="center"/>
            <w:hideMark/>
          </w:tcPr>
          <w:p w14:paraId="5B60358A" w14:textId="77777777" w:rsidR="00ED555C" w:rsidRPr="00AD263B" w:rsidRDefault="00ED555C" w:rsidP="006750A9">
            <w:pPr>
              <w:pStyle w:val="afb"/>
            </w:pPr>
            <w:r w:rsidRPr="00AD263B">
              <w:t>246.46</w:t>
            </w:r>
          </w:p>
        </w:tc>
      </w:tr>
      <w:tr w:rsidR="00ED555C" w:rsidRPr="00AD263B" w14:paraId="03F5B6AE"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415F86C4" w14:textId="77777777" w:rsidR="00ED555C" w:rsidRPr="00AD263B" w:rsidRDefault="00ED555C" w:rsidP="006750A9">
            <w:pPr>
              <w:pStyle w:val="afb"/>
            </w:pPr>
          </w:p>
        </w:tc>
        <w:tc>
          <w:tcPr>
            <w:tcW w:w="407" w:type="pct"/>
            <w:vMerge w:val="restart"/>
            <w:tcBorders>
              <w:top w:val="nil"/>
              <w:left w:val="single" w:sz="4" w:space="0" w:color="auto"/>
              <w:bottom w:val="single" w:sz="4" w:space="0" w:color="000000"/>
              <w:right w:val="single" w:sz="4" w:space="0" w:color="auto"/>
            </w:tcBorders>
            <w:noWrap/>
            <w:vAlign w:val="center"/>
            <w:hideMark/>
          </w:tcPr>
          <w:p w14:paraId="08C1EE8A" w14:textId="77777777" w:rsidR="00ED555C" w:rsidRPr="00AD263B" w:rsidRDefault="00ED555C" w:rsidP="006750A9">
            <w:pPr>
              <w:pStyle w:val="afb"/>
            </w:pPr>
            <w:r w:rsidRPr="00AD263B">
              <w:t>150</w:t>
            </w:r>
          </w:p>
        </w:tc>
        <w:tc>
          <w:tcPr>
            <w:tcW w:w="306" w:type="pct"/>
            <w:vMerge w:val="restart"/>
            <w:tcBorders>
              <w:top w:val="nil"/>
              <w:left w:val="single" w:sz="4" w:space="0" w:color="auto"/>
              <w:bottom w:val="single" w:sz="4" w:space="0" w:color="000000"/>
              <w:right w:val="single" w:sz="4" w:space="0" w:color="auto"/>
            </w:tcBorders>
            <w:noWrap/>
            <w:vAlign w:val="center"/>
            <w:hideMark/>
          </w:tcPr>
          <w:p w14:paraId="12E8D5BD" w14:textId="77777777" w:rsidR="00ED555C" w:rsidRPr="00AD263B" w:rsidRDefault="00ED555C" w:rsidP="006750A9">
            <w:pPr>
              <w:pStyle w:val="afb"/>
            </w:pPr>
            <w:r w:rsidRPr="00AD263B">
              <w:t>—</w:t>
            </w:r>
          </w:p>
        </w:tc>
        <w:tc>
          <w:tcPr>
            <w:tcW w:w="356" w:type="pct"/>
            <w:tcBorders>
              <w:top w:val="nil"/>
              <w:left w:val="nil"/>
              <w:bottom w:val="single" w:sz="4" w:space="0" w:color="auto"/>
              <w:right w:val="single" w:sz="4" w:space="0" w:color="auto"/>
            </w:tcBorders>
            <w:noWrap/>
            <w:vAlign w:val="center"/>
            <w:hideMark/>
          </w:tcPr>
          <w:p w14:paraId="095C7095" w14:textId="77777777" w:rsidR="00ED555C" w:rsidRPr="00AD263B" w:rsidRDefault="00ED555C" w:rsidP="006750A9">
            <w:pPr>
              <w:pStyle w:val="afb"/>
            </w:pPr>
            <w:r w:rsidRPr="00AD263B">
              <w:t>C40</w:t>
            </w:r>
          </w:p>
        </w:tc>
        <w:tc>
          <w:tcPr>
            <w:tcW w:w="407" w:type="pct"/>
            <w:tcBorders>
              <w:top w:val="nil"/>
              <w:left w:val="nil"/>
              <w:bottom w:val="single" w:sz="4" w:space="0" w:color="auto"/>
              <w:right w:val="single" w:sz="4" w:space="0" w:color="auto"/>
            </w:tcBorders>
            <w:noWrap/>
            <w:vAlign w:val="center"/>
            <w:hideMark/>
          </w:tcPr>
          <w:p w14:paraId="3A57AB18"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504B7C94" w14:textId="77777777" w:rsidR="00ED555C" w:rsidRPr="00AD263B" w:rsidRDefault="00ED555C" w:rsidP="006750A9">
            <w:pPr>
              <w:pStyle w:val="afb"/>
            </w:pPr>
            <w:r w:rsidRPr="00AD263B">
              <w:t>12Φ</w:t>
            </w:r>
            <w:r w:rsidRPr="00AD263B">
              <w:rPr>
                <w:vertAlign w:val="superscript"/>
              </w:rPr>
              <w:t>S</w:t>
            </w:r>
            <w:r w:rsidRPr="00AD263B">
              <w:t>8.6</w:t>
            </w:r>
          </w:p>
        </w:tc>
        <w:tc>
          <w:tcPr>
            <w:tcW w:w="253" w:type="pct"/>
            <w:tcBorders>
              <w:top w:val="nil"/>
              <w:left w:val="nil"/>
              <w:bottom w:val="single" w:sz="4" w:space="0" w:color="auto"/>
              <w:right w:val="single" w:sz="4" w:space="0" w:color="auto"/>
            </w:tcBorders>
            <w:noWrap/>
            <w:vAlign w:val="center"/>
            <w:hideMark/>
          </w:tcPr>
          <w:p w14:paraId="7AF710D4"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734D97C3" w14:textId="77777777" w:rsidR="00ED555C" w:rsidRPr="00AD263B" w:rsidRDefault="00ED555C" w:rsidP="006750A9">
            <w:pPr>
              <w:pStyle w:val="afb"/>
            </w:pPr>
            <w:r w:rsidRPr="00AD263B">
              <w:t>546.95</w:t>
            </w:r>
          </w:p>
        </w:tc>
        <w:tc>
          <w:tcPr>
            <w:tcW w:w="458" w:type="pct"/>
            <w:tcBorders>
              <w:top w:val="nil"/>
              <w:left w:val="nil"/>
              <w:bottom w:val="single" w:sz="4" w:space="0" w:color="auto"/>
              <w:right w:val="single" w:sz="4" w:space="0" w:color="auto"/>
            </w:tcBorders>
            <w:noWrap/>
            <w:vAlign w:val="center"/>
            <w:hideMark/>
          </w:tcPr>
          <w:p w14:paraId="02C412B3" w14:textId="77777777" w:rsidR="00ED555C" w:rsidRPr="00AD263B" w:rsidRDefault="00ED555C" w:rsidP="006750A9">
            <w:pPr>
              <w:pStyle w:val="afb"/>
            </w:pPr>
            <w:r w:rsidRPr="00AD263B">
              <w:t>61.23</w:t>
            </w:r>
          </w:p>
        </w:tc>
        <w:tc>
          <w:tcPr>
            <w:tcW w:w="457" w:type="pct"/>
            <w:tcBorders>
              <w:top w:val="nil"/>
              <w:left w:val="nil"/>
              <w:bottom w:val="single" w:sz="4" w:space="0" w:color="auto"/>
              <w:right w:val="single" w:sz="4" w:space="0" w:color="auto"/>
            </w:tcBorders>
            <w:noWrap/>
            <w:vAlign w:val="center"/>
            <w:hideMark/>
          </w:tcPr>
          <w:p w14:paraId="370DFE12" w14:textId="77777777" w:rsidR="00ED555C" w:rsidRPr="00AD263B" w:rsidRDefault="00ED555C" w:rsidP="006750A9">
            <w:pPr>
              <w:pStyle w:val="afb"/>
            </w:pPr>
            <w:r w:rsidRPr="00AD263B">
              <w:t>47.86</w:t>
            </w:r>
          </w:p>
        </w:tc>
        <w:tc>
          <w:tcPr>
            <w:tcW w:w="356" w:type="pct"/>
            <w:tcBorders>
              <w:top w:val="nil"/>
              <w:left w:val="nil"/>
              <w:bottom w:val="single" w:sz="4" w:space="0" w:color="auto"/>
              <w:right w:val="single" w:sz="4" w:space="0" w:color="auto"/>
            </w:tcBorders>
            <w:noWrap/>
            <w:vAlign w:val="center"/>
            <w:hideMark/>
          </w:tcPr>
          <w:p w14:paraId="2ED8D65A" w14:textId="77777777" w:rsidR="00ED555C" w:rsidRPr="00AD263B" w:rsidRDefault="00ED555C" w:rsidP="006750A9">
            <w:pPr>
              <w:pStyle w:val="afb"/>
            </w:pPr>
            <w:r w:rsidRPr="00AD263B">
              <w:t>67.57</w:t>
            </w:r>
          </w:p>
        </w:tc>
        <w:tc>
          <w:tcPr>
            <w:tcW w:w="509" w:type="pct"/>
            <w:tcBorders>
              <w:top w:val="nil"/>
              <w:left w:val="nil"/>
              <w:bottom w:val="single" w:sz="4" w:space="0" w:color="auto"/>
              <w:right w:val="single" w:sz="4" w:space="0" w:color="auto"/>
            </w:tcBorders>
            <w:noWrap/>
            <w:vAlign w:val="center"/>
            <w:hideMark/>
          </w:tcPr>
          <w:p w14:paraId="4FA4150F" w14:textId="77777777" w:rsidR="00ED555C" w:rsidRPr="00AD263B" w:rsidRDefault="00ED555C" w:rsidP="006750A9">
            <w:pPr>
              <w:pStyle w:val="afb"/>
            </w:pPr>
            <w:r w:rsidRPr="00AD263B">
              <w:t>2.45</w:t>
            </w:r>
          </w:p>
        </w:tc>
        <w:tc>
          <w:tcPr>
            <w:tcW w:w="479" w:type="pct"/>
            <w:tcBorders>
              <w:top w:val="nil"/>
              <w:left w:val="nil"/>
              <w:bottom w:val="single" w:sz="4" w:space="0" w:color="auto"/>
              <w:right w:val="single" w:sz="12" w:space="0" w:color="auto"/>
            </w:tcBorders>
            <w:noWrap/>
            <w:vAlign w:val="center"/>
            <w:hideMark/>
          </w:tcPr>
          <w:p w14:paraId="64C8BC89" w14:textId="77777777" w:rsidR="00ED555C" w:rsidRPr="00AD263B" w:rsidRDefault="00ED555C" w:rsidP="006750A9">
            <w:pPr>
              <w:pStyle w:val="afb"/>
            </w:pPr>
            <w:r w:rsidRPr="00AD263B">
              <w:t>249.56</w:t>
            </w:r>
          </w:p>
        </w:tc>
      </w:tr>
      <w:tr w:rsidR="00ED555C" w:rsidRPr="00AD263B" w14:paraId="1B549DFE"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046DDBB3"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05921522"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5041682E"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78469AB4" w14:textId="77777777" w:rsidR="00ED555C" w:rsidRPr="00AD263B" w:rsidRDefault="00ED555C" w:rsidP="006750A9">
            <w:pPr>
              <w:pStyle w:val="afb"/>
            </w:pPr>
            <w:r w:rsidRPr="00AD263B">
              <w:t>C40</w:t>
            </w:r>
          </w:p>
        </w:tc>
        <w:tc>
          <w:tcPr>
            <w:tcW w:w="407" w:type="pct"/>
            <w:tcBorders>
              <w:top w:val="nil"/>
              <w:left w:val="nil"/>
              <w:bottom w:val="single" w:sz="4" w:space="0" w:color="auto"/>
              <w:right w:val="single" w:sz="4" w:space="0" w:color="auto"/>
            </w:tcBorders>
            <w:noWrap/>
            <w:vAlign w:val="center"/>
            <w:hideMark/>
          </w:tcPr>
          <w:p w14:paraId="47A9DE1B"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5ABA8F3E" w14:textId="77777777" w:rsidR="00ED555C" w:rsidRPr="00AD263B" w:rsidRDefault="00ED555C" w:rsidP="006750A9">
            <w:pPr>
              <w:pStyle w:val="afb"/>
            </w:pPr>
            <w:r w:rsidRPr="00AD263B">
              <w:t>8Φ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42162AC5"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67739AF6" w14:textId="77777777" w:rsidR="00ED555C" w:rsidRPr="00AD263B" w:rsidRDefault="00ED555C" w:rsidP="006750A9">
            <w:pPr>
              <w:pStyle w:val="afb"/>
            </w:pPr>
            <w:r w:rsidRPr="00AD263B">
              <w:t>530.03</w:t>
            </w:r>
          </w:p>
        </w:tc>
        <w:tc>
          <w:tcPr>
            <w:tcW w:w="458" w:type="pct"/>
            <w:tcBorders>
              <w:top w:val="nil"/>
              <w:left w:val="nil"/>
              <w:bottom w:val="single" w:sz="4" w:space="0" w:color="auto"/>
              <w:right w:val="single" w:sz="4" w:space="0" w:color="auto"/>
            </w:tcBorders>
            <w:noWrap/>
            <w:vAlign w:val="center"/>
            <w:hideMark/>
          </w:tcPr>
          <w:p w14:paraId="590CAF93" w14:textId="77777777" w:rsidR="00ED555C" w:rsidRPr="00AD263B" w:rsidRDefault="00ED555C" w:rsidP="006750A9">
            <w:pPr>
              <w:pStyle w:val="afb"/>
            </w:pPr>
            <w:r w:rsidRPr="00AD263B">
              <w:t>59.44</w:t>
            </w:r>
          </w:p>
        </w:tc>
        <w:tc>
          <w:tcPr>
            <w:tcW w:w="457" w:type="pct"/>
            <w:tcBorders>
              <w:top w:val="nil"/>
              <w:left w:val="nil"/>
              <w:bottom w:val="single" w:sz="4" w:space="0" w:color="auto"/>
              <w:right w:val="single" w:sz="4" w:space="0" w:color="auto"/>
            </w:tcBorders>
            <w:noWrap/>
            <w:vAlign w:val="center"/>
            <w:hideMark/>
          </w:tcPr>
          <w:p w14:paraId="56B87CEF" w14:textId="77777777" w:rsidR="00ED555C" w:rsidRPr="00AD263B" w:rsidRDefault="00ED555C" w:rsidP="006750A9">
            <w:pPr>
              <w:pStyle w:val="afb"/>
            </w:pPr>
            <w:r w:rsidRPr="00AD263B">
              <w:t>46.55</w:t>
            </w:r>
          </w:p>
        </w:tc>
        <w:tc>
          <w:tcPr>
            <w:tcW w:w="356" w:type="pct"/>
            <w:tcBorders>
              <w:top w:val="nil"/>
              <w:left w:val="nil"/>
              <w:bottom w:val="single" w:sz="4" w:space="0" w:color="auto"/>
              <w:right w:val="single" w:sz="4" w:space="0" w:color="auto"/>
            </w:tcBorders>
            <w:noWrap/>
            <w:vAlign w:val="center"/>
            <w:hideMark/>
          </w:tcPr>
          <w:p w14:paraId="7E9DB131" w14:textId="77777777" w:rsidR="00ED555C" w:rsidRPr="00AD263B" w:rsidRDefault="00ED555C" w:rsidP="006750A9">
            <w:pPr>
              <w:pStyle w:val="afb"/>
            </w:pPr>
            <w:r w:rsidRPr="00AD263B">
              <w:t>67.31</w:t>
            </w:r>
          </w:p>
        </w:tc>
        <w:tc>
          <w:tcPr>
            <w:tcW w:w="509" w:type="pct"/>
            <w:tcBorders>
              <w:top w:val="nil"/>
              <w:left w:val="nil"/>
              <w:bottom w:val="single" w:sz="4" w:space="0" w:color="auto"/>
              <w:right w:val="single" w:sz="4" w:space="0" w:color="auto"/>
            </w:tcBorders>
            <w:noWrap/>
            <w:vAlign w:val="center"/>
            <w:hideMark/>
          </w:tcPr>
          <w:p w14:paraId="02A392E0" w14:textId="77777777" w:rsidR="00ED555C" w:rsidRPr="00AD263B" w:rsidRDefault="00ED555C" w:rsidP="006750A9">
            <w:pPr>
              <w:pStyle w:val="afb"/>
            </w:pPr>
            <w:r w:rsidRPr="00AD263B">
              <w:t>2.45</w:t>
            </w:r>
          </w:p>
        </w:tc>
        <w:tc>
          <w:tcPr>
            <w:tcW w:w="479" w:type="pct"/>
            <w:tcBorders>
              <w:top w:val="nil"/>
              <w:left w:val="nil"/>
              <w:bottom w:val="single" w:sz="4" w:space="0" w:color="auto"/>
              <w:right w:val="single" w:sz="12" w:space="0" w:color="auto"/>
            </w:tcBorders>
            <w:noWrap/>
            <w:vAlign w:val="center"/>
            <w:hideMark/>
          </w:tcPr>
          <w:p w14:paraId="58464868" w14:textId="77777777" w:rsidR="00ED555C" w:rsidRPr="00AD263B" w:rsidRDefault="00ED555C" w:rsidP="006750A9">
            <w:pPr>
              <w:pStyle w:val="afb"/>
            </w:pPr>
            <w:r w:rsidRPr="00AD263B">
              <w:t>249.56</w:t>
            </w:r>
          </w:p>
        </w:tc>
      </w:tr>
      <w:tr w:rsidR="00ED555C" w:rsidRPr="00AD263B" w14:paraId="11937092"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183DEC72" w14:textId="77777777" w:rsidR="00ED555C" w:rsidRPr="00AD263B" w:rsidRDefault="00ED555C" w:rsidP="006750A9">
            <w:pPr>
              <w:pStyle w:val="afb"/>
            </w:pPr>
          </w:p>
        </w:tc>
        <w:tc>
          <w:tcPr>
            <w:tcW w:w="407" w:type="pct"/>
            <w:vMerge w:val="restart"/>
            <w:tcBorders>
              <w:top w:val="nil"/>
              <w:left w:val="single" w:sz="4" w:space="0" w:color="auto"/>
              <w:bottom w:val="single" w:sz="4" w:space="0" w:color="000000"/>
              <w:right w:val="single" w:sz="4" w:space="0" w:color="auto"/>
            </w:tcBorders>
            <w:noWrap/>
            <w:vAlign w:val="center"/>
            <w:hideMark/>
          </w:tcPr>
          <w:p w14:paraId="1AA49CB8" w14:textId="77777777" w:rsidR="00ED555C" w:rsidRPr="00AD263B" w:rsidRDefault="00ED555C" w:rsidP="006750A9">
            <w:pPr>
              <w:pStyle w:val="afb"/>
            </w:pPr>
            <w:r w:rsidRPr="00AD263B">
              <w:t>180</w:t>
            </w:r>
          </w:p>
        </w:tc>
        <w:tc>
          <w:tcPr>
            <w:tcW w:w="306" w:type="pct"/>
            <w:vMerge w:val="restart"/>
            <w:tcBorders>
              <w:top w:val="nil"/>
              <w:left w:val="single" w:sz="4" w:space="0" w:color="auto"/>
              <w:bottom w:val="single" w:sz="4" w:space="0" w:color="000000"/>
              <w:right w:val="single" w:sz="4" w:space="0" w:color="auto"/>
            </w:tcBorders>
            <w:noWrap/>
            <w:vAlign w:val="center"/>
            <w:hideMark/>
          </w:tcPr>
          <w:p w14:paraId="381D0760" w14:textId="77777777" w:rsidR="00ED555C" w:rsidRPr="00AD263B" w:rsidRDefault="00ED555C" w:rsidP="006750A9">
            <w:pPr>
              <w:pStyle w:val="afb"/>
            </w:pPr>
            <w:r w:rsidRPr="00AD263B">
              <w:t>—</w:t>
            </w:r>
          </w:p>
        </w:tc>
        <w:tc>
          <w:tcPr>
            <w:tcW w:w="356" w:type="pct"/>
            <w:tcBorders>
              <w:top w:val="nil"/>
              <w:left w:val="nil"/>
              <w:bottom w:val="single" w:sz="4" w:space="0" w:color="auto"/>
              <w:right w:val="single" w:sz="4" w:space="0" w:color="auto"/>
            </w:tcBorders>
            <w:noWrap/>
            <w:vAlign w:val="center"/>
            <w:hideMark/>
          </w:tcPr>
          <w:p w14:paraId="4CB0C11F"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33ED9489"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3C68102E" w14:textId="77777777" w:rsidR="00ED555C" w:rsidRPr="00AD263B" w:rsidRDefault="00ED555C" w:rsidP="006750A9">
            <w:pPr>
              <w:pStyle w:val="afb"/>
            </w:pPr>
            <w:r w:rsidRPr="00AD263B">
              <w:t>10Φ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7F418854"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1017F3A2" w14:textId="77777777" w:rsidR="00ED555C" w:rsidRPr="00AD263B" w:rsidRDefault="00ED555C" w:rsidP="006750A9">
            <w:pPr>
              <w:pStyle w:val="afb"/>
            </w:pPr>
            <w:r w:rsidRPr="00AD263B">
              <w:t>662.53</w:t>
            </w:r>
          </w:p>
        </w:tc>
        <w:tc>
          <w:tcPr>
            <w:tcW w:w="458" w:type="pct"/>
            <w:tcBorders>
              <w:top w:val="nil"/>
              <w:left w:val="nil"/>
              <w:bottom w:val="single" w:sz="4" w:space="0" w:color="auto"/>
              <w:right w:val="single" w:sz="4" w:space="0" w:color="auto"/>
            </w:tcBorders>
            <w:noWrap/>
            <w:vAlign w:val="center"/>
            <w:hideMark/>
          </w:tcPr>
          <w:p w14:paraId="01EA3DBC" w14:textId="77777777" w:rsidR="00ED555C" w:rsidRPr="00AD263B" w:rsidRDefault="00ED555C" w:rsidP="006750A9">
            <w:pPr>
              <w:pStyle w:val="afb"/>
            </w:pPr>
            <w:r w:rsidRPr="00AD263B">
              <w:t>95.71</w:t>
            </w:r>
          </w:p>
        </w:tc>
        <w:tc>
          <w:tcPr>
            <w:tcW w:w="457" w:type="pct"/>
            <w:tcBorders>
              <w:top w:val="nil"/>
              <w:left w:val="nil"/>
              <w:bottom w:val="single" w:sz="4" w:space="0" w:color="auto"/>
              <w:right w:val="single" w:sz="4" w:space="0" w:color="auto"/>
            </w:tcBorders>
            <w:noWrap/>
            <w:vAlign w:val="center"/>
            <w:hideMark/>
          </w:tcPr>
          <w:p w14:paraId="124F0B66" w14:textId="77777777" w:rsidR="00ED555C" w:rsidRPr="00AD263B" w:rsidRDefault="00ED555C" w:rsidP="006750A9">
            <w:pPr>
              <w:pStyle w:val="afb"/>
            </w:pPr>
            <w:r w:rsidRPr="00AD263B">
              <w:t>74.86</w:t>
            </w:r>
          </w:p>
        </w:tc>
        <w:tc>
          <w:tcPr>
            <w:tcW w:w="356" w:type="pct"/>
            <w:tcBorders>
              <w:top w:val="nil"/>
              <w:left w:val="nil"/>
              <w:bottom w:val="single" w:sz="4" w:space="0" w:color="auto"/>
              <w:right w:val="single" w:sz="4" w:space="0" w:color="auto"/>
            </w:tcBorders>
            <w:noWrap/>
            <w:vAlign w:val="center"/>
            <w:hideMark/>
          </w:tcPr>
          <w:p w14:paraId="7D750113" w14:textId="77777777" w:rsidR="00ED555C" w:rsidRPr="00AD263B" w:rsidRDefault="00ED555C" w:rsidP="006750A9">
            <w:pPr>
              <w:pStyle w:val="afb"/>
            </w:pPr>
            <w:r w:rsidRPr="00AD263B">
              <w:t>54.99</w:t>
            </w:r>
          </w:p>
        </w:tc>
        <w:tc>
          <w:tcPr>
            <w:tcW w:w="509" w:type="pct"/>
            <w:tcBorders>
              <w:top w:val="nil"/>
              <w:left w:val="nil"/>
              <w:bottom w:val="single" w:sz="4" w:space="0" w:color="auto"/>
              <w:right w:val="single" w:sz="4" w:space="0" w:color="auto"/>
            </w:tcBorders>
            <w:noWrap/>
            <w:vAlign w:val="center"/>
            <w:hideMark/>
          </w:tcPr>
          <w:p w14:paraId="0CB72F84" w14:textId="77777777" w:rsidR="00ED555C" w:rsidRPr="00AD263B" w:rsidRDefault="00ED555C" w:rsidP="006750A9">
            <w:pPr>
              <w:pStyle w:val="afb"/>
            </w:pPr>
            <w:r w:rsidRPr="00AD263B">
              <w:t>3.14</w:t>
            </w:r>
          </w:p>
        </w:tc>
        <w:tc>
          <w:tcPr>
            <w:tcW w:w="479" w:type="pct"/>
            <w:tcBorders>
              <w:top w:val="nil"/>
              <w:left w:val="nil"/>
              <w:bottom w:val="single" w:sz="4" w:space="0" w:color="auto"/>
              <w:right w:val="single" w:sz="12" w:space="0" w:color="auto"/>
            </w:tcBorders>
            <w:noWrap/>
            <w:vAlign w:val="center"/>
            <w:hideMark/>
          </w:tcPr>
          <w:p w14:paraId="6AA686EF" w14:textId="77777777" w:rsidR="00ED555C" w:rsidRPr="00AD263B" w:rsidRDefault="00ED555C" w:rsidP="006750A9">
            <w:pPr>
              <w:pStyle w:val="afb"/>
            </w:pPr>
            <w:r w:rsidRPr="00AD263B">
              <w:t>320.87</w:t>
            </w:r>
          </w:p>
        </w:tc>
      </w:tr>
      <w:tr w:rsidR="00ED555C" w:rsidRPr="00AD263B" w14:paraId="3AEDF9AB"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60523A2C"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4D8E9F79"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7388B79A"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5EF87632"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7CDB41B0"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027401DD" w14:textId="77777777" w:rsidR="00ED555C" w:rsidRPr="00AD263B" w:rsidRDefault="00ED555C" w:rsidP="006750A9">
            <w:pPr>
              <w:pStyle w:val="afb"/>
            </w:pPr>
            <w:r w:rsidRPr="00AD263B">
              <w:t>12Φ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377837C1"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19FFB0FF" w14:textId="77777777" w:rsidR="00ED555C" w:rsidRPr="00AD263B" w:rsidRDefault="00ED555C" w:rsidP="006750A9">
            <w:pPr>
              <w:pStyle w:val="afb"/>
            </w:pPr>
            <w:r w:rsidRPr="00AD263B">
              <w:t>795.04</w:t>
            </w:r>
          </w:p>
        </w:tc>
        <w:tc>
          <w:tcPr>
            <w:tcW w:w="458" w:type="pct"/>
            <w:tcBorders>
              <w:top w:val="nil"/>
              <w:left w:val="nil"/>
              <w:bottom w:val="single" w:sz="4" w:space="0" w:color="auto"/>
              <w:right w:val="single" w:sz="4" w:space="0" w:color="auto"/>
            </w:tcBorders>
            <w:noWrap/>
            <w:vAlign w:val="center"/>
            <w:hideMark/>
          </w:tcPr>
          <w:p w14:paraId="0135F4DE" w14:textId="77777777" w:rsidR="00ED555C" w:rsidRPr="00AD263B" w:rsidRDefault="00ED555C" w:rsidP="006750A9">
            <w:pPr>
              <w:pStyle w:val="afb"/>
            </w:pPr>
            <w:r w:rsidRPr="00AD263B">
              <w:t>111.74</w:t>
            </w:r>
          </w:p>
        </w:tc>
        <w:tc>
          <w:tcPr>
            <w:tcW w:w="457" w:type="pct"/>
            <w:tcBorders>
              <w:top w:val="nil"/>
              <w:left w:val="nil"/>
              <w:bottom w:val="single" w:sz="4" w:space="0" w:color="auto"/>
              <w:right w:val="single" w:sz="4" w:space="0" w:color="auto"/>
            </w:tcBorders>
            <w:noWrap/>
            <w:vAlign w:val="center"/>
            <w:hideMark/>
          </w:tcPr>
          <w:p w14:paraId="0DFF8E0B" w14:textId="77777777" w:rsidR="00ED555C" w:rsidRPr="00AD263B" w:rsidRDefault="00ED555C" w:rsidP="006750A9">
            <w:pPr>
              <w:pStyle w:val="afb"/>
            </w:pPr>
            <w:r w:rsidRPr="00AD263B">
              <w:t>85.84</w:t>
            </w:r>
          </w:p>
        </w:tc>
        <w:tc>
          <w:tcPr>
            <w:tcW w:w="356" w:type="pct"/>
            <w:tcBorders>
              <w:top w:val="nil"/>
              <w:left w:val="nil"/>
              <w:bottom w:val="single" w:sz="4" w:space="0" w:color="auto"/>
              <w:right w:val="single" w:sz="4" w:space="0" w:color="auto"/>
            </w:tcBorders>
            <w:noWrap/>
            <w:vAlign w:val="center"/>
            <w:hideMark/>
          </w:tcPr>
          <w:p w14:paraId="1FF8E19D" w14:textId="77777777" w:rsidR="00ED555C" w:rsidRPr="00AD263B" w:rsidRDefault="00ED555C" w:rsidP="006750A9">
            <w:pPr>
              <w:pStyle w:val="afb"/>
            </w:pPr>
            <w:r w:rsidRPr="00AD263B">
              <w:t>54.99</w:t>
            </w:r>
          </w:p>
        </w:tc>
        <w:tc>
          <w:tcPr>
            <w:tcW w:w="509" w:type="pct"/>
            <w:tcBorders>
              <w:top w:val="nil"/>
              <w:left w:val="nil"/>
              <w:bottom w:val="single" w:sz="4" w:space="0" w:color="auto"/>
              <w:right w:val="single" w:sz="4" w:space="0" w:color="auto"/>
            </w:tcBorders>
            <w:noWrap/>
            <w:vAlign w:val="center"/>
            <w:hideMark/>
          </w:tcPr>
          <w:p w14:paraId="29F40A0F" w14:textId="77777777" w:rsidR="00ED555C" w:rsidRPr="00AD263B" w:rsidRDefault="00ED555C" w:rsidP="006750A9">
            <w:pPr>
              <w:pStyle w:val="afb"/>
            </w:pPr>
            <w:r w:rsidRPr="00AD263B">
              <w:t>3.14</w:t>
            </w:r>
          </w:p>
        </w:tc>
        <w:tc>
          <w:tcPr>
            <w:tcW w:w="479" w:type="pct"/>
            <w:tcBorders>
              <w:top w:val="nil"/>
              <w:left w:val="nil"/>
              <w:bottom w:val="single" w:sz="4" w:space="0" w:color="auto"/>
              <w:right w:val="single" w:sz="12" w:space="0" w:color="auto"/>
            </w:tcBorders>
            <w:noWrap/>
            <w:vAlign w:val="center"/>
            <w:hideMark/>
          </w:tcPr>
          <w:p w14:paraId="12329E42" w14:textId="77777777" w:rsidR="00ED555C" w:rsidRPr="00AD263B" w:rsidRDefault="00ED555C" w:rsidP="006750A9">
            <w:pPr>
              <w:pStyle w:val="afb"/>
            </w:pPr>
            <w:r w:rsidRPr="00AD263B">
              <w:t>320.87</w:t>
            </w:r>
          </w:p>
        </w:tc>
      </w:tr>
      <w:tr w:rsidR="00ED555C" w:rsidRPr="00AD263B" w14:paraId="0BC0D70E"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568FF358"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6B774D6F"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5AE28CB0"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403C3566"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60D94E63"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0BA11EFC" w14:textId="77777777" w:rsidR="00ED555C" w:rsidRPr="00AD263B" w:rsidRDefault="00ED555C" w:rsidP="006750A9">
            <w:pPr>
              <w:pStyle w:val="afb"/>
            </w:pPr>
            <w:r w:rsidRPr="00AD263B">
              <w:t>10Φ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3F2E560E"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6FA82CE0" w14:textId="77777777" w:rsidR="00ED555C" w:rsidRPr="00AD263B" w:rsidRDefault="00ED555C" w:rsidP="006750A9">
            <w:pPr>
              <w:pStyle w:val="afb"/>
            </w:pPr>
            <w:r w:rsidRPr="00AD263B">
              <w:t>662.53</w:t>
            </w:r>
          </w:p>
        </w:tc>
        <w:tc>
          <w:tcPr>
            <w:tcW w:w="458" w:type="pct"/>
            <w:tcBorders>
              <w:top w:val="nil"/>
              <w:left w:val="nil"/>
              <w:bottom w:val="single" w:sz="4" w:space="0" w:color="auto"/>
              <w:right w:val="single" w:sz="4" w:space="0" w:color="auto"/>
            </w:tcBorders>
            <w:noWrap/>
            <w:vAlign w:val="center"/>
            <w:hideMark/>
          </w:tcPr>
          <w:p w14:paraId="21CE8CC1" w14:textId="77777777" w:rsidR="00ED555C" w:rsidRPr="00AD263B" w:rsidRDefault="00ED555C" w:rsidP="006750A9">
            <w:pPr>
              <w:pStyle w:val="afb"/>
            </w:pPr>
            <w:r w:rsidRPr="00AD263B">
              <w:t>95.71</w:t>
            </w:r>
          </w:p>
        </w:tc>
        <w:tc>
          <w:tcPr>
            <w:tcW w:w="457" w:type="pct"/>
            <w:tcBorders>
              <w:top w:val="nil"/>
              <w:left w:val="nil"/>
              <w:bottom w:val="single" w:sz="4" w:space="0" w:color="auto"/>
              <w:right w:val="single" w:sz="4" w:space="0" w:color="auto"/>
            </w:tcBorders>
            <w:noWrap/>
            <w:vAlign w:val="center"/>
            <w:hideMark/>
          </w:tcPr>
          <w:p w14:paraId="0BFA99DD" w14:textId="77777777" w:rsidR="00ED555C" w:rsidRPr="00AD263B" w:rsidRDefault="00ED555C" w:rsidP="006750A9">
            <w:pPr>
              <w:pStyle w:val="afb"/>
            </w:pPr>
            <w:r w:rsidRPr="00AD263B">
              <w:t>74.86</w:t>
            </w:r>
          </w:p>
        </w:tc>
        <w:tc>
          <w:tcPr>
            <w:tcW w:w="356" w:type="pct"/>
            <w:tcBorders>
              <w:top w:val="nil"/>
              <w:left w:val="nil"/>
              <w:bottom w:val="single" w:sz="4" w:space="0" w:color="auto"/>
              <w:right w:val="single" w:sz="4" w:space="0" w:color="auto"/>
            </w:tcBorders>
            <w:noWrap/>
            <w:vAlign w:val="center"/>
            <w:hideMark/>
          </w:tcPr>
          <w:p w14:paraId="27ED6D48" w14:textId="77777777" w:rsidR="00ED555C" w:rsidRPr="00AD263B" w:rsidRDefault="00ED555C" w:rsidP="006750A9">
            <w:pPr>
              <w:pStyle w:val="afb"/>
            </w:pPr>
            <w:r w:rsidRPr="00AD263B">
              <w:t>54.99</w:t>
            </w:r>
          </w:p>
        </w:tc>
        <w:tc>
          <w:tcPr>
            <w:tcW w:w="509" w:type="pct"/>
            <w:tcBorders>
              <w:top w:val="nil"/>
              <w:left w:val="nil"/>
              <w:bottom w:val="single" w:sz="4" w:space="0" w:color="auto"/>
              <w:right w:val="single" w:sz="4" w:space="0" w:color="auto"/>
            </w:tcBorders>
            <w:noWrap/>
            <w:vAlign w:val="center"/>
            <w:hideMark/>
          </w:tcPr>
          <w:p w14:paraId="5A862D42" w14:textId="77777777" w:rsidR="00ED555C" w:rsidRPr="00AD263B" w:rsidRDefault="00ED555C" w:rsidP="006750A9">
            <w:pPr>
              <w:pStyle w:val="afb"/>
            </w:pPr>
            <w:r w:rsidRPr="00AD263B">
              <w:t>3.14</w:t>
            </w:r>
          </w:p>
        </w:tc>
        <w:tc>
          <w:tcPr>
            <w:tcW w:w="479" w:type="pct"/>
            <w:tcBorders>
              <w:top w:val="nil"/>
              <w:left w:val="nil"/>
              <w:bottom w:val="single" w:sz="4" w:space="0" w:color="auto"/>
              <w:right w:val="single" w:sz="12" w:space="0" w:color="auto"/>
            </w:tcBorders>
            <w:noWrap/>
            <w:vAlign w:val="center"/>
            <w:hideMark/>
          </w:tcPr>
          <w:p w14:paraId="68832F77" w14:textId="77777777" w:rsidR="00ED555C" w:rsidRPr="00AD263B" w:rsidRDefault="00ED555C" w:rsidP="006750A9">
            <w:pPr>
              <w:pStyle w:val="afb"/>
            </w:pPr>
            <w:r w:rsidRPr="00AD263B">
              <w:t>320.87</w:t>
            </w:r>
          </w:p>
        </w:tc>
      </w:tr>
      <w:tr w:rsidR="00ED555C" w:rsidRPr="00AD263B" w14:paraId="75BAA16E"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0006DA01"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21E60865"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10DCCEBB"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01F39A5A"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79752DEE"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1F700F5B" w14:textId="77777777" w:rsidR="00ED555C" w:rsidRPr="00AD263B" w:rsidRDefault="00ED555C" w:rsidP="006750A9">
            <w:pPr>
              <w:pStyle w:val="afb"/>
            </w:pPr>
            <w:r w:rsidRPr="00AD263B">
              <w:t>10Φ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2909E542"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7BACEE96" w14:textId="77777777" w:rsidR="00ED555C" w:rsidRPr="00AD263B" w:rsidRDefault="00ED555C" w:rsidP="006750A9">
            <w:pPr>
              <w:pStyle w:val="afb"/>
            </w:pPr>
            <w:r w:rsidRPr="00AD263B">
              <w:t>662.53</w:t>
            </w:r>
          </w:p>
        </w:tc>
        <w:tc>
          <w:tcPr>
            <w:tcW w:w="458" w:type="pct"/>
            <w:tcBorders>
              <w:top w:val="nil"/>
              <w:left w:val="nil"/>
              <w:bottom w:val="single" w:sz="4" w:space="0" w:color="auto"/>
              <w:right w:val="single" w:sz="4" w:space="0" w:color="auto"/>
            </w:tcBorders>
            <w:noWrap/>
            <w:vAlign w:val="center"/>
            <w:hideMark/>
          </w:tcPr>
          <w:p w14:paraId="3449F9FD" w14:textId="77777777" w:rsidR="00ED555C" w:rsidRPr="00AD263B" w:rsidRDefault="00ED555C" w:rsidP="006750A9">
            <w:pPr>
              <w:pStyle w:val="afb"/>
            </w:pPr>
            <w:r w:rsidRPr="00AD263B">
              <w:t>84.86</w:t>
            </w:r>
          </w:p>
        </w:tc>
        <w:tc>
          <w:tcPr>
            <w:tcW w:w="457" w:type="pct"/>
            <w:tcBorders>
              <w:top w:val="nil"/>
              <w:left w:val="nil"/>
              <w:bottom w:val="single" w:sz="4" w:space="0" w:color="auto"/>
              <w:right w:val="single" w:sz="4" w:space="0" w:color="auto"/>
            </w:tcBorders>
            <w:noWrap/>
            <w:vAlign w:val="center"/>
            <w:hideMark/>
          </w:tcPr>
          <w:p w14:paraId="15081E61" w14:textId="77777777" w:rsidR="00ED555C" w:rsidRPr="00AD263B" w:rsidRDefault="00ED555C" w:rsidP="006750A9">
            <w:pPr>
              <w:pStyle w:val="afb"/>
            </w:pPr>
            <w:r w:rsidRPr="00AD263B">
              <w:t>66.14</w:t>
            </w:r>
          </w:p>
        </w:tc>
        <w:tc>
          <w:tcPr>
            <w:tcW w:w="356" w:type="pct"/>
            <w:tcBorders>
              <w:top w:val="nil"/>
              <w:left w:val="nil"/>
              <w:bottom w:val="single" w:sz="4" w:space="0" w:color="auto"/>
              <w:right w:val="single" w:sz="4" w:space="0" w:color="auto"/>
            </w:tcBorders>
            <w:noWrap/>
            <w:vAlign w:val="center"/>
            <w:hideMark/>
          </w:tcPr>
          <w:p w14:paraId="73821CF1" w14:textId="77777777" w:rsidR="00ED555C" w:rsidRPr="00AD263B" w:rsidRDefault="00ED555C" w:rsidP="006750A9">
            <w:pPr>
              <w:pStyle w:val="afb"/>
            </w:pPr>
            <w:r w:rsidRPr="00AD263B">
              <w:t>49.50</w:t>
            </w:r>
          </w:p>
        </w:tc>
        <w:tc>
          <w:tcPr>
            <w:tcW w:w="509" w:type="pct"/>
            <w:tcBorders>
              <w:top w:val="nil"/>
              <w:left w:val="nil"/>
              <w:bottom w:val="single" w:sz="4" w:space="0" w:color="auto"/>
              <w:right w:val="single" w:sz="4" w:space="0" w:color="auto"/>
            </w:tcBorders>
            <w:noWrap/>
            <w:vAlign w:val="center"/>
            <w:hideMark/>
          </w:tcPr>
          <w:p w14:paraId="619D421C" w14:textId="77777777" w:rsidR="00ED555C" w:rsidRPr="00AD263B" w:rsidRDefault="00ED555C" w:rsidP="006750A9">
            <w:pPr>
              <w:pStyle w:val="afb"/>
            </w:pPr>
            <w:r w:rsidRPr="00AD263B">
              <w:t>3.14</w:t>
            </w:r>
          </w:p>
        </w:tc>
        <w:tc>
          <w:tcPr>
            <w:tcW w:w="479" w:type="pct"/>
            <w:tcBorders>
              <w:top w:val="nil"/>
              <w:left w:val="nil"/>
              <w:bottom w:val="single" w:sz="4" w:space="0" w:color="auto"/>
              <w:right w:val="single" w:sz="12" w:space="0" w:color="auto"/>
            </w:tcBorders>
            <w:noWrap/>
            <w:vAlign w:val="center"/>
            <w:hideMark/>
          </w:tcPr>
          <w:p w14:paraId="68FE100D" w14:textId="77777777" w:rsidR="00ED555C" w:rsidRPr="00AD263B" w:rsidRDefault="00ED555C" w:rsidP="006750A9">
            <w:pPr>
              <w:pStyle w:val="afb"/>
            </w:pPr>
            <w:r w:rsidRPr="00AD263B">
              <w:t>320.87</w:t>
            </w:r>
          </w:p>
        </w:tc>
      </w:tr>
      <w:tr w:rsidR="00ED555C" w:rsidRPr="00AD263B" w14:paraId="5FA69ED4"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13CFE995"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2A40ACE8"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0E360777"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49C92923"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453BF370"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27F6F3B8" w14:textId="77777777" w:rsidR="00ED555C" w:rsidRPr="00AD263B" w:rsidRDefault="00ED555C" w:rsidP="006750A9">
            <w:pPr>
              <w:pStyle w:val="afb"/>
            </w:pPr>
            <w:r w:rsidRPr="00AD263B">
              <w:t>12Φ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47F0A020"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753BD3FF" w14:textId="77777777" w:rsidR="00ED555C" w:rsidRPr="00AD263B" w:rsidRDefault="00ED555C" w:rsidP="006750A9">
            <w:pPr>
              <w:pStyle w:val="afb"/>
            </w:pPr>
            <w:r w:rsidRPr="00AD263B">
              <w:t>795.04</w:t>
            </w:r>
          </w:p>
        </w:tc>
        <w:tc>
          <w:tcPr>
            <w:tcW w:w="458" w:type="pct"/>
            <w:tcBorders>
              <w:top w:val="nil"/>
              <w:left w:val="nil"/>
              <w:bottom w:val="single" w:sz="4" w:space="0" w:color="auto"/>
              <w:right w:val="single" w:sz="4" w:space="0" w:color="auto"/>
            </w:tcBorders>
            <w:noWrap/>
            <w:vAlign w:val="center"/>
            <w:hideMark/>
          </w:tcPr>
          <w:p w14:paraId="1340DED1" w14:textId="77777777" w:rsidR="00ED555C" w:rsidRPr="00AD263B" w:rsidRDefault="00ED555C" w:rsidP="006750A9">
            <w:pPr>
              <w:pStyle w:val="afb"/>
            </w:pPr>
            <w:r w:rsidRPr="00AD263B">
              <w:t>98.72</w:t>
            </w:r>
          </w:p>
        </w:tc>
        <w:tc>
          <w:tcPr>
            <w:tcW w:w="457" w:type="pct"/>
            <w:tcBorders>
              <w:top w:val="nil"/>
              <w:left w:val="nil"/>
              <w:bottom w:val="single" w:sz="4" w:space="0" w:color="auto"/>
              <w:right w:val="single" w:sz="4" w:space="0" w:color="auto"/>
            </w:tcBorders>
            <w:noWrap/>
            <w:vAlign w:val="center"/>
            <w:hideMark/>
          </w:tcPr>
          <w:p w14:paraId="3AB0B119" w14:textId="77777777" w:rsidR="00ED555C" w:rsidRPr="00AD263B" w:rsidRDefault="00ED555C" w:rsidP="006750A9">
            <w:pPr>
              <w:pStyle w:val="afb"/>
            </w:pPr>
            <w:r w:rsidRPr="00AD263B">
              <w:t>75.57</w:t>
            </w:r>
          </w:p>
        </w:tc>
        <w:tc>
          <w:tcPr>
            <w:tcW w:w="356" w:type="pct"/>
            <w:tcBorders>
              <w:top w:val="nil"/>
              <w:left w:val="nil"/>
              <w:bottom w:val="single" w:sz="4" w:space="0" w:color="auto"/>
              <w:right w:val="single" w:sz="4" w:space="0" w:color="auto"/>
            </w:tcBorders>
            <w:noWrap/>
            <w:vAlign w:val="center"/>
            <w:hideMark/>
          </w:tcPr>
          <w:p w14:paraId="2786D643" w14:textId="77777777" w:rsidR="00ED555C" w:rsidRPr="00AD263B" w:rsidRDefault="00ED555C" w:rsidP="006750A9">
            <w:pPr>
              <w:pStyle w:val="afb"/>
            </w:pPr>
            <w:r w:rsidRPr="00AD263B">
              <w:t>49.50</w:t>
            </w:r>
          </w:p>
        </w:tc>
        <w:tc>
          <w:tcPr>
            <w:tcW w:w="509" w:type="pct"/>
            <w:tcBorders>
              <w:top w:val="nil"/>
              <w:left w:val="nil"/>
              <w:bottom w:val="single" w:sz="4" w:space="0" w:color="auto"/>
              <w:right w:val="single" w:sz="4" w:space="0" w:color="auto"/>
            </w:tcBorders>
            <w:noWrap/>
            <w:vAlign w:val="center"/>
            <w:hideMark/>
          </w:tcPr>
          <w:p w14:paraId="7AD69B6F" w14:textId="77777777" w:rsidR="00ED555C" w:rsidRPr="00AD263B" w:rsidRDefault="00ED555C" w:rsidP="006750A9">
            <w:pPr>
              <w:pStyle w:val="afb"/>
            </w:pPr>
            <w:r w:rsidRPr="00AD263B">
              <w:t>3.14</w:t>
            </w:r>
          </w:p>
        </w:tc>
        <w:tc>
          <w:tcPr>
            <w:tcW w:w="479" w:type="pct"/>
            <w:tcBorders>
              <w:top w:val="nil"/>
              <w:left w:val="nil"/>
              <w:bottom w:val="single" w:sz="4" w:space="0" w:color="auto"/>
              <w:right w:val="single" w:sz="12" w:space="0" w:color="auto"/>
            </w:tcBorders>
            <w:noWrap/>
            <w:vAlign w:val="center"/>
            <w:hideMark/>
          </w:tcPr>
          <w:p w14:paraId="1615DC06" w14:textId="77777777" w:rsidR="00ED555C" w:rsidRPr="00AD263B" w:rsidRDefault="00ED555C" w:rsidP="006750A9">
            <w:pPr>
              <w:pStyle w:val="afb"/>
            </w:pPr>
            <w:r w:rsidRPr="00AD263B">
              <w:t>320.87</w:t>
            </w:r>
          </w:p>
        </w:tc>
      </w:tr>
      <w:tr w:rsidR="00ED555C" w:rsidRPr="00AD263B" w14:paraId="658781CA"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16282441"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1D03810C"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2A7A5C03"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3328B0D6"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3B14E21A"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2B32C98D" w14:textId="77777777" w:rsidR="00ED555C" w:rsidRPr="00AD263B" w:rsidRDefault="00ED555C" w:rsidP="006750A9">
            <w:pPr>
              <w:pStyle w:val="afb"/>
            </w:pPr>
            <w:r w:rsidRPr="00AD263B">
              <w:t>10Φ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566AF259"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5FE02F26" w14:textId="77777777" w:rsidR="00ED555C" w:rsidRPr="00AD263B" w:rsidRDefault="00ED555C" w:rsidP="006750A9">
            <w:pPr>
              <w:pStyle w:val="afb"/>
            </w:pPr>
            <w:r w:rsidRPr="00AD263B">
              <w:t>662.53</w:t>
            </w:r>
          </w:p>
        </w:tc>
        <w:tc>
          <w:tcPr>
            <w:tcW w:w="458" w:type="pct"/>
            <w:tcBorders>
              <w:top w:val="nil"/>
              <w:left w:val="nil"/>
              <w:bottom w:val="single" w:sz="4" w:space="0" w:color="auto"/>
              <w:right w:val="single" w:sz="4" w:space="0" w:color="auto"/>
            </w:tcBorders>
            <w:noWrap/>
            <w:vAlign w:val="center"/>
            <w:hideMark/>
          </w:tcPr>
          <w:p w14:paraId="367DB772" w14:textId="77777777" w:rsidR="00ED555C" w:rsidRPr="00AD263B" w:rsidRDefault="00ED555C" w:rsidP="006750A9">
            <w:pPr>
              <w:pStyle w:val="afb"/>
            </w:pPr>
            <w:r w:rsidRPr="00AD263B">
              <w:t>84.86</w:t>
            </w:r>
          </w:p>
        </w:tc>
        <w:tc>
          <w:tcPr>
            <w:tcW w:w="457" w:type="pct"/>
            <w:tcBorders>
              <w:top w:val="nil"/>
              <w:left w:val="nil"/>
              <w:bottom w:val="single" w:sz="4" w:space="0" w:color="auto"/>
              <w:right w:val="single" w:sz="4" w:space="0" w:color="auto"/>
            </w:tcBorders>
            <w:noWrap/>
            <w:vAlign w:val="center"/>
            <w:hideMark/>
          </w:tcPr>
          <w:p w14:paraId="0FF366CF" w14:textId="77777777" w:rsidR="00ED555C" w:rsidRPr="00AD263B" w:rsidRDefault="00ED555C" w:rsidP="006750A9">
            <w:pPr>
              <w:pStyle w:val="afb"/>
            </w:pPr>
            <w:r w:rsidRPr="00AD263B">
              <w:t>66.14</w:t>
            </w:r>
          </w:p>
        </w:tc>
        <w:tc>
          <w:tcPr>
            <w:tcW w:w="356" w:type="pct"/>
            <w:tcBorders>
              <w:top w:val="nil"/>
              <w:left w:val="nil"/>
              <w:bottom w:val="single" w:sz="4" w:space="0" w:color="auto"/>
              <w:right w:val="single" w:sz="4" w:space="0" w:color="auto"/>
            </w:tcBorders>
            <w:noWrap/>
            <w:vAlign w:val="center"/>
            <w:hideMark/>
          </w:tcPr>
          <w:p w14:paraId="07BBD73D" w14:textId="77777777" w:rsidR="00ED555C" w:rsidRPr="00AD263B" w:rsidRDefault="00ED555C" w:rsidP="006750A9">
            <w:pPr>
              <w:pStyle w:val="afb"/>
            </w:pPr>
            <w:r w:rsidRPr="00AD263B">
              <w:t>49.50</w:t>
            </w:r>
          </w:p>
        </w:tc>
        <w:tc>
          <w:tcPr>
            <w:tcW w:w="509" w:type="pct"/>
            <w:tcBorders>
              <w:top w:val="nil"/>
              <w:left w:val="nil"/>
              <w:bottom w:val="single" w:sz="4" w:space="0" w:color="auto"/>
              <w:right w:val="single" w:sz="4" w:space="0" w:color="auto"/>
            </w:tcBorders>
            <w:noWrap/>
            <w:vAlign w:val="center"/>
            <w:hideMark/>
          </w:tcPr>
          <w:p w14:paraId="4C3CEFF0" w14:textId="77777777" w:rsidR="00ED555C" w:rsidRPr="00AD263B" w:rsidRDefault="00ED555C" w:rsidP="006750A9">
            <w:pPr>
              <w:pStyle w:val="afb"/>
            </w:pPr>
            <w:r w:rsidRPr="00AD263B">
              <w:t>3.14</w:t>
            </w:r>
          </w:p>
        </w:tc>
        <w:tc>
          <w:tcPr>
            <w:tcW w:w="479" w:type="pct"/>
            <w:tcBorders>
              <w:top w:val="nil"/>
              <w:left w:val="nil"/>
              <w:bottom w:val="single" w:sz="4" w:space="0" w:color="auto"/>
              <w:right w:val="single" w:sz="12" w:space="0" w:color="auto"/>
            </w:tcBorders>
            <w:noWrap/>
            <w:vAlign w:val="center"/>
            <w:hideMark/>
          </w:tcPr>
          <w:p w14:paraId="58CDAD8B" w14:textId="77777777" w:rsidR="00ED555C" w:rsidRPr="00AD263B" w:rsidRDefault="00ED555C" w:rsidP="006750A9">
            <w:pPr>
              <w:pStyle w:val="afb"/>
            </w:pPr>
            <w:r w:rsidRPr="00AD263B">
              <w:t>320.87</w:t>
            </w:r>
          </w:p>
        </w:tc>
      </w:tr>
      <w:tr w:rsidR="00ED555C" w:rsidRPr="00AD263B" w14:paraId="3E8B65C9"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1A8B097D" w14:textId="77777777" w:rsidR="00ED555C" w:rsidRPr="00AD263B" w:rsidRDefault="00ED555C" w:rsidP="006750A9">
            <w:pPr>
              <w:pStyle w:val="afb"/>
            </w:pPr>
          </w:p>
        </w:tc>
        <w:tc>
          <w:tcPr>
            <w:tcW w:w="407" w:type="pct"/>
            <w:vMerge w:val="restart"/>
            <w:tcBorders>
              <w:top w:val="nil"/>
              <w:left w:val="single" w:sz="4" w:space="0" w:color="auto"/>
              <w:bottom w:val="single" w:sz="4" w:space="0" w:color="000000"/>
              <w:right w:val="single" w:sz="4" w:space="0" w:color="auto"/>
            </w:tcBorders>
            <w:noWrap/>
            <w:vAlign w:val="center"/>
            <w:hideMark/>
          </w:tcPr>
          <w:p w14:paraId="62F7B17D" w14:textId="77777777" w:rsidR="00ED555C" w:rsidRPr="00AD263B" w:rsidRDefault="00ED555C" w:rsidP="006750A9">
            <w:pPr>
              <w:pStyle w:val="afb"/>
            </w:pPr>
            <w:r w:rsidRPr="00AD263B">
              <w:t>200</w:t>
            </w:r>
          </w:p>
        </w:tc>
        <w:tc>
          <w:tcPr>
            <w:tcW w:w="306" w:type="pct"/>
            <w:vMerge w:val="restart"/>
            <w:tcBorders>
              <w:top w:val="nil"/>
              <w:left w:val="single" w:sz="4" w:space="0" w:color="auto"/>
              <w:bottom w:val="single" w:sz="4" w:space="0" w:color="000000"/>
              <w:right w:val="single" w:sz="4" w:space="0" w:color="auto"/>
            </w:tcBorders>
            <w:noWrap/>
            <w:vAlign w:val="center"/>
            <w:hideMark/>
          </w:tcPr>
          <w:p w14:paraId="5360E146" w14:textId="77777777" w:rsidR="00ED555C" w:rsidRPr="00AD263B" w:rsidRDefault="00ED555C" w:rsidP="006750A9">
            <w:pPr>
              <w:pStyle w:val="afb"/>
            </w:pPr>
            <w:r w:rsidRPr="00AD263B">
              <w:t>—</w:t>
            </w:r>
          </w:p>
        </w:tc>
        <w:tc>
          <w:tcPr>
            <w:tcW w:w="356" w:type="pct"/>
            <w:tcBorders>
              <w:top w:val="nil"/>
              <w:left w:val="nil"/>
              <w:bottom w:val="single" w:sz="4" w:space="0" w:color="auto"/>
              <w:right w:val="single" w:sz="4" w:space="0" w:color="auto"/>
            </w:tcBorders>
            <w:noWrap/>
            <w:vAlign w:val="center"/>
            <w:hideMark/>
          </w:tcPr>
          <w:p w14:paraId="46AF249A"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481C108C"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77B39436" w14:textId="77777777" w:rsidR="00ED555C" w:rsidRPr="00AD263B" w:rsidRDefault="00ED555C" w:rsidP="006750A9">
            <w:pPr>
              <w:pStyle w:val="afb"/>
            </w:pPr>
            <w:r w:rsidRPr="00AD263B">
              <w:t>8Φ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3F49D527"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0E8304A0" w14:textId="77777777" w:rsidR="00ED555C" w:rsidRPr="00AD263B" w:rsidRDefault="00ED555C" w:rsidP="006750A9">
            <w:pPr>
              <w:pStyle w:val="afb"/>
            </w:pPr>
            <w:r w:rsidRPr="00AD263B">
              <w:t>480.86</w:t>
            </w:r>
          </w:p>
        </w:tc>
        <w:tc>
          <w:tcPr>
            <w:tcW w:w="458" w:type="pct"/>
            <w:tcBorders>
              <w:top w:val="nil"/>
              <w:left w:val="nil"/>
              <w:bottom w:val="single" w:sz="4" w:space="0" w:color="auto"/>
              <w:right w:val="single" w:sz="4" w:space="0" w:color="auto"/>
            </w:tcBorders>
            <w:noWrap/>
            <w:vAlign w:val="center"/>
            <w:hideMark/>
          </w:tcPr>
          <w:p w14:paraId="53551E3A" w14:textId="77777777" w:rsidR="00ED555C" w:rsidRPr="00AD263B" w:rsidRDefault="00ED555C" w:rsidP="006750A9">
            <w:pPr>
              <w:pStyle w:val="afb"/>
            </w:pPr>
            <w:r w:rsidRPr="00AD263B">
              <w:t>81.80</w:t>
            </w:r>
          </w:p>
        </w:tc>
        <w:tc>
          <w:tcPr>
            <w:tcW w:w="457" w:type="pct"/>
            <w:tcBorders>
              <w:top w:val="nil"/>
              <w:left w:val="nil"/>
              <w:bottom w:val="single" w:sz="4" w:space="0" w:color="auto"/>
              <w:right w:val="single" w:sz="4" w:space="0" w:color="auto"/>
            </w:tcBorders>
            <w:noWrap/>
            <w:vAlign w:val="center"/>
            <w:hideMark/>
          </w:tcPr>
          <w:p w14:paraId="03758871" w14:textId="77777777" w:rsidR="00ED555C" w:rsidRPr="00AD263B" w:rsidRDefault="00ED555C" w:rsidP="006750A9">
            <w:pPr>
              <w:pStyle w:val="afb"/>
            </w:pPr>
            <w:r w:rsidRPr="00AD263B">
              <w:t>67.03</w:t>
            </w:r>
          </w:p>
        </w:tc>
        <w:tc>
          <w:tcPr>
            <w:tcW w:w="356" w:type="pct"/>
            <w:tcBorders>
              <w:top w:val="nil"/>
              <w:left w:val="nil"/>
              <w:bottom w:val="single" w:sz="4" w:space="0" w:color="auto"/>
              <w:right w:val="single" w:sz="4" w:space="0" w:color="auto"/>
            </w:tcBorders>
            <w:noWrap/>
            <w:vAlign w:val="center"/>
            <w:hideMark/>
          </w:tcPr>
          <w:p w14:paraId="4F0003B5" w14:textId="77777777" w:rsidR="00ED555C" w:rsidRPr="00AD263B" w:rsidRDefault="00ED555C" w:rsidP="006750A9">
            <w:pPr>
              <w:pStyle w:val="afb"/>
            </w:pPr>
            <w:r w:rsidRPr="00AD263B">
              <w:t>96.77</w:t>
            </w:r>
          </w:p>
        </w:tc>
        <w:tc>
          <w:tcPr>
            <w:tcW w:w="509" w:type="pct"/>
            <w:tcBorders>
              <w:top w:val="nil"/>
              <w:left w:val="nil"/>
              <w:bottom w:val="single" w:sz="4" w:space="0" w:color="auto"/>
              <w:right w:val="single" w:sz="4" w:space="0" w:color="auto"/>
            </w:tcBorders>
            <w:noWrap/>
            <w:vAlign w:val="center"/>
            <w:hideMark/>
          </w:tcPr>
          <w:p w14:paraId="4E9B1A7C" w14:textId="77777777" w:rsidR="00ED555C" w:rsidRPr="00AD263B" w:rsidRDefault="00ED555C" w:rsidP="006750A9">
            <w:pPr>
              <w:pStyle w:val="afb"/>
            </w:pPr>
            <w:r w:rsidRPr="00AD263B">
              <w:t>3.11</w:t>
            </w:r>
          </w:p>
        </w:tc>
        <w:tc>
          <w:tcPr>
            <w:tcW w:w="479" w:type="pct"/>
            <w:tcBorders>
              <w:top w:val="nil"/>
              <w:left w:val="nil"/>
              <w:bottom w:val="single" w:sz="4" w:space="0" w:color="auto"/>
              <w:right w:val="single" w:sz="12" w:space="0" w:color="auto"/>
            </w:tcBorders>
            <w:noWrap/>
            <w:vAlign w:val="center"/>
            <w:hideMark/>
          </w:tcPr>
          <w:p w14:paraId="2F53D7D2" w14:textId="77777777" w:rsidR="00ED555C" w:rsidRPr="00AD263B" w:rsidRDefault="00ED555C" w:rsidP="006750A9">
            <w:pPr>
              <w:pStyle w:val="afb"/>
            </w:pPr>
            <w:r w:rsidRPr="00AD263B">
              <w:t>317.78</w:t>
            </w:r>
          </w:p>
        </w:tc>
      </w:tr>
      <w:tr w:rsidR="00ED555C" w:rsidRPr="00AD263B" w14:paraId="58B899CE"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04CCA957"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3A890F80"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37247160"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0C1E3B7B"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7EDC9BB9"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704EF154"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1F8D1DBA"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03BA25F1"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174E38F7" w14:textId="77777777" w:rsidR="00ED555C" w:rsidRPr="00AD263B" w:rsidRDefault="00ED555C" w:rsidP="006750A9">
            <w:pPr>
              <w:pStyle w:val="afb"/>
            </w:pPr>
            <w:r w:rsidRPr="00AD263B">
              <w:t>100.10</w:t>
            </w:r>
          </w:p>
        </w:tc>
        <w:tc>
          <w:tcPr>
            <w:tcW w:w="457" w:type="pct"/>
            <w:tcBorders>
              <w:top w:val="nil"/>
              <w:left w:val="nil"/>
              <w:bottom w:val="single" w:sz="4" w:space="0" w:color="auto"/>
              <w:right w:val="single" w:sz="4" w:space="0" w:color="auto"/>
            </w:tcBorders>
            <w:noWrap/>
            <w:vAlign w:val="center"/>
            <w:hideMark/>
          </w:tcPr>
          <w:p w14:paraId="2EEC07DD" w14:textId="77777777" w:rsidR="00ED555C" w:rsidRPr="00AD263B" w:rsidRDefault="00ED555C" w:rsidP="006750A9">
            <w:pPr>
              <w:pStyle w:val="afb"/>
            </w:pPr>
            <w:r w:rsidRPr="00AD263B">
              <w:t>78.73</w:t>
            </w:r>
          </w:p>
        </w:tc>
        <w:tc>
          <w:tcPr>
            <w:tcW w:w="356" w:type="pct"/>
            <w:tcBorders>
              <w:top w:val="nil"/>
              <w:left w:val="nil"/>
              <w:bottom w:val="single" w:sz="4" w:space="0" w:color="auto"/>
              <w:right w:val="single" w:sz="4" w:space="0" w:color="auto"/>
            </w:tcBorders>
            <w:noWrap/>
            <w:vAlign w:val="center"/>
            <w:hideMark/>
          </w:tcPr>
          <w:p w14:paraId="2FF6829A" w14:textId="77777777" w:rsidR="00ED555C" w:rsidRPr="00AD263B" w:rsidRDefault="00ED555C" w:rsidP="006750A9">
            <w:pPr>
              <w:pStyle w:val="afb"/>
            </w:pPr>
            <w:r w:rsidRPr="00AD263B">
              <w:t>96.77</w:t>
            </w:r>
          </w:p>
        </w:tc>
        <w:tc>
          <w:tcPr>
            <w:tcW w:w="509" w:type="pct"/>
            <w:tcBorders>
              <w:top w:val="nil"/>
              <w:left w:val="nil"/>
              <w:bottom w:val="single" w:sz="4" w:space="0" w:color="auto"/>
              <w:right w:val="single" w:sz="4" w:space="0" w:color="auto"/>
            </w:tcBorders>
            <w:noWrap/>
            <w:vAlign w:val="center"/>
            <w:hideMark/>
          </w:tcPr>
          <w:p w14:paraId="1EFD1534" w14:textId="77777777" w:rsidR="00ED555C" w:rsidRPr="00AD263B" w:rsidRDefault="00ED555C" w:rsidP="006750A9">
            <w:pPr>
              <w:pStyle w:val="afb"/>
            </w:pPr>
            <w:r w:rsidRPr="00AD263B">
              <w:t>3.11</w:t>
            </w:r>
          </w:p>
        </w:tc>
        <w:tc>
          <w:tcPr>
            <w:tcW w:w="479" w:type="pct"/>
            <w:tcBorders>
              <w:top w:val="nil"/>
              <w:left w:val="nil"/>
              <w:bottom w:val="single" w:sz="4" w:space="0" w:color="auto"/>
              <w:right w:val="single" w:sz="12" w:space="0" w:color="auto"/>
            </w:tcBorders>
            <w:noWrap/>
            <w:vAlign w:val="center"/>
            <w:hideMark/>
          </w:tcPr>
          <w:p w14:paraId="6E233BC3" w14:textId="77777777" w:rsidR="00ED555C" w:rsidRPr="00AD263B" w:rsidRDefault="00ED555C" w:rsidP="006750A9">
            <w:pPr>
              <w:pStyle w:val="afb"/>
            </w:pPr>
            <w:r w:rsidRPr="00AD263B">
              <w:t>317.78</w:t>
            </w:r>
          </w:p>
        </w:tc>
      </w:tr>
      <w:tr w:rsidR="00ED555C" w:rsidRPr="00AD263B" w14:paraId="11646032"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3CF15851"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11D5E529"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55C4FF2E"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017E64C7"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68ECCA55"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5F1B06E1" w14:textId="77777777" w:rsidR="00ED555C" w:rsidRPr="00AD263B" w:rsidRDefault="00ED555C" w:rsidP="006750A9">
            <w:pPr>
              <w:pStyle w:val="afb"/>
            </w:pPr>
            <w:r w:rsidRPr="00AD263B">
              <w:t>12Φ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2AE3CF8A"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009DA6E5" w14:textId="77777777" w:rsidR="00ED555C" w:rsidRPr="00AD263B" w:rsidRDefault="00ED555C" w:rsidP="006750A9">
            <w:pPr>
              <w:pStyle w:val="afb"/>
            </w:pPr>
            <w:r w:rsidRPr="00AD263B">
              <w:t>721.29</w:t>
            </w:r>
          </w:p>
        </w:tc>
        <w:tc>
          <w:tcPr>
            <w:tcW w:w="458" w:type="pct"/>
            <w:tcBorders>
              <w:top w:val="nil"/>
              <w:left w:val="nil"/>
              <w:bottom w:val="single" w:sz="4" w:space="0" w:color="auto"/>
              <w:right w:val="single" w:sz="4" w:space="0" w:color="auto"/>
            </w:tcBorders>
            <w:noWrap/>
            <w:vAlign w:val="center"/>
            <w:hideMark/>
          </w:tcPr>
          <w:p w14:paraId="3B1856CA" w14:textId="77777777" w:rsidR="00ED555C" w:rsidRPr="00AD263B" w:rsidRDefault="00ED555C" w:rsidP="006750A9">
            <w:pPr>
              <w:pStyle w:val="afb"/>
            </w:pPr>
            <w:r w:rsidRPr="00AD263B">
              <w:t>117.53</w:t>
            </w:r>
          </w:p>
        </w:tc>
        <w:tc>
          <w:tcPr>
            <w:tcW w:w="457" w:type="pct"/>
            <w:tcBorders>
              <w:top w:val="nil"/>
              <w:left w:val="nil"/>
              <w:bottom w:val="single" w:sz="4" w:space="0" w:color="auto"/>
              <w:right w:val="single" w:sz="4" w:space="0" w:color="auto"/>
            </w:tcBorders>
            <w:noWrap/>
            <w:vAlign w:val="center"/>
            <w:hideMark/>
          </w:tcPr>
          <w:p w14:paraId="2FC654AF" w14:textId="77777777" w:rsidR="00ED555C" w:rsidRPr="00AD263B" w:rsidRDefault="00ED555C" w:rsidP="006750A9">
            <w:pPr>
              <w:pStyle w:val="afb"/>
            </w:pPr>
            <w:r w:rsidRPr="00AD263B">
              <w:t>90.11</w:t>
            </w:r>
          </w:p>
        </w:tc>
        <w:tc>
          <w:tcPr>
            <w:tcW w:w="356" w:type="pct"/>
            <w:tcBorders>
              <w:top w:val="nil"/>
              <w:left w:val="nil"/>
              <w:bottom w:val="single" w:sz="4" w:space="0" w:color="auto"/>
              <w:right w:val="single" w:sz="4" w:space="0" w:color="auto"/>
            </w:tcBorders>
            <w:noWrap/>
            <w:vAlign w:val="center"/>
            <w:hideMark/>
          </w:tcPr>
          <w:p w14:paraId="66AB7F96" w14:textId="77777777" w:rsidR="00ED555C" w:rsidRPr="00AD263B" w:rsidRDefault="00ED555C" w:rsidP="006750A9">
            <w:pPr>
              <w:pStyle w:val="afb"/>
            </w:pPr>
            <w:r w:rsidRPr="00AD263B">
              <w:t>96.77</w:t>
            </w:r>
          </w:p>
        </w:tc>
        <w:tc>
          <w:tcPr>
            <w:tcW w:w="509" w:type="pct"/>
            <w:tcBorders>
              <w:top w:val="nil"/>
              <w:left w:val="nil"/>
              <w:bottom w:val="single" w:sz="4" w:space="0" w:color="auto"/>
              <w:right w:val="single" w:sz="4" w:space="0" w:color="auto"/>
            </w:tcBorders>
            <w:noWrap/>
            <w:vAlign w:val="center"/>
            <w:hideMark/>
          </w:tcPr>
          <w:p w14:paraId="5C4A784E" w14:textId="77777777" w:rsidR="00ED555C" w:rsidRPr="00AD263B" w:rsidRDefault="00ED555C" w:rsidP="006750A9">
            <w:pPr>
              <w:pStyle w:val="afb"/>
            </w:pPr>
            <w:r w:rsidRPr="00AD263B">
              <w:t>3.11</w:t>
            </w:r>
          </w:p>
        </w:tc>
        <w:tc>
          <w:tcPr>
            <w:tcW w:w="479" w:type="pct"/>
            <w:tcBorders>
              <w:top w:val="nil"/>
              <w:left w:val="nil"/>
              <w:bottom w:val="single" w:sz="4" w:space="0" w:color="auto"/>
              <w:right w:val="single" w:sz="12" w:space="0" w:color="auto"/>
            </w:tcBorders>
            <w:noWrap/>
            <w:vAlign w:val="center"/>
            <w:hideMark/>
          </w:tcPr>
          <w:p w14:paraId="2FF627DF" w14:textId="77777777" w:rsidR="00ED555C" w:rsidRPr="00AD263B" w:rsidRDefault="00ED555C" w:rsidP="006750A9">
            <w:pPr>
              <w:pStyle w:val="afb"/>
            </w:pPr>
            <w:r w:rsidRPr="00AD263B">
              <w:t>317.78</w:t>
            </w:r>
          </w:p>
        </w:tc>
      </w:tr>
      <w:tr w:rsidR="00ED555C" w:rsidRPr="00AD263B" w14:paraId="3DDB20B7"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52CB0AE5"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526DDDE3"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5BE6407A"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2B44818E"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7E2AFA60"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51D43441" w14:textId="77777777" w:rsidR="00ED555C" w:rsidRPr="00AD263B" w:rsidRDefault="00ED555C" w:rsidP="006750A9">
            <w:pPr>
              <w:pStyle w:val="afb"/>
            </w:pPr>
            <w:r w:rsidRPr="00AD263B">
              <w:t>8Φ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54E5735C"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018770C9" w14:textId="77777777" w:rsidR="00ED555C" w:rsidRPr="00AD263B" w:rsidRDefault="00ED555C" w:rsidP="006750A9">
            <w:pPr>
              <w:pStyle w:val="afb"/>
            </w:pPr>
            <w:r w:rsidRPr="00AD263B">
              <w:t>480.86</w:t>
            </w:r>
          </w:p>
        </w:tc>
        <w:tc>
          <w:tcPr>
            <w:tcW w:w="458" w:type="pct"/>
            <w:tcBorders>
              <w:top w:val="nil"/>
              <w:left w:val="nil"/>
              <w:bottom w:val="single" w:sz="4" w:space="0" w:color="auto"/>
              <w:right w:val="single" w:sz="4" w:space="0" w:color="auto"/>
            </w:tcBorders>
            <w:noWrap/>
            <w:vAlign w:val="center"/>
            <w:hideMark/>
          </w:tcPr>
          <w:p w14:paraId="43FE72C3" w14:textId="77777777" w:rsidR="00ED555C" w:rsidRPr="00AD263B" w:rsidRDefault="00ED555C" w:rsidP="006750A9">
            <w:pPr>
              <w:pStyle w:val="afb"/>
            </w:pPr>
            <w:r w:rsidRPr="00AD263B">
              <w:t>73.96</w:t>
            </w:r>
          </w:p>
        </w:tc>
        <w:tc>
          <w:tcPr>
            <w:tcW w:w="457" w:type="pct"/>
            <w:tcBorders>
              <w:top w:val="nil"/>
              <w:left w:val="nil"/>
              <w:bottom w:val="single" w:sz="4" w:space="0" w:color="auto"/>
              <w:right w:val="single" w:sz="4" w:space="0" w:color="auto"/>
            </w:tcBorders>
            <w:noWrap/>
            <w:vAlign w:val="center"/>
            <w:hideMark/>
          </w:tcPr>
          <w:p w14:paraId="13856EF9" w14:textId="77777777" w:rsidR="00ED555C" w:rsidRPr="00AD263B" w:rsidRDefault="00ED555C" w:rsidP="006750A9">
            <w:pPr>
              <w:pStyle w:val="afb"/>
            </w:pPr>
            <w:r w:rsidRPr="00AD263B">
              <w:t>60.71</w:t>
            </w:r>
          </w:p>
        </w:tc>
        <w:tc>
          <w:tcPr>
            <w:tcW w:w="356" w:type="pct"/>
            <w:tcBorders>
              <w:top w:val="nil"/>
              <w:left w:val="nil"/>
              <w:bottom w:val="single" w:sz="4" w:space="0" w:color="auto"/>
              <w:right w:val="single" w:sz="4" w:space="0" w:color="auto"/>
            </w:tcBorders>
            <w:noWrap/>
            <w:vAlign w:val="center"/>
            <w:hideMark/>
          </w:tcPr>
          <w:p w14:paraId="00FEF405" w14:textId="77777777" w:rsidR="00ED555C" w:rsidRPr="00AD263B" w:rsidRDefault="00ED555C" w:rsidP="006750A9">
            <w:pPr>
              <w:pStyle w:val="afb"/>
            </w:pPr>
            <w:r w:rsidRPr="00AD263B">
              <w:t>88.21</w:t>
            </w:r>
          </w:p>
        </w:tc>
        <w:tc>
          <w:tcPr>
            <w:tcW w:w="509" w:type="pct"/>
            <w:tcBorders>
              <w:top w:val="nil"/>
              <w:left w:val="nil"/>
              <w:bottom w:val="single" w:sz="4" w:space="0" w:color="auto"/>
              <w:right w:val="single" w:sz="4" w:space="0" w:color="auto"/>
            </w:tcBorders>
            <w:noWrap/>
            <w:vAlign w:val="center"/>
            <w:hideMark/>
          </w:tcPr>
          <w:p w14:paraId="4FE401B6" w14:textId="77777777" w:rsidR="00ED555C" w:rsidRPr="00AD263B" w:rsidRDefault="00ED555C" w:rsidP="006750A9">
            <w:pPr>
              <w:pStyle w:val="afb"/>
            </w:pPr>
            <w:r w:rsidRPr="00AD263B">
              <w:t>3.11</w:t>
            </w:r>
          </w:p>
        </w:tc>
        <w:tc>
          <w:tcPr>
            <w:tcW w:w="479" w:type="pct"/>
            <w:tcBorders>
              <w:top w:val="nil"/>
              <w:left w:val="nil"/>
              <w:bottom w:val="single" w:sz="4" w:space="0" w:color="auto"/>
              <w:right w:val="single" w:sz="12" w:space="0" w:color="auto"/>
            </w:tcBorders>
            <w:noWrap/>
            <w:vAlign w:val="center"/>
            <w:hideMark/>
          </w:tcPr>
          <w:p w14:paraId="79228F29" w14:textId="77777777" w:rsidR="00ED555C" w:rsidRPr="00AD263B" w:rsidRDefault="00ED555C" w:rsidP="006750A9">
            <w:pPr>
              <w:pStyle w:val="afb"/>
            </w:pPr>
            <w:r w:rsidRPr="00AD263B">
              <w:t>317.78</w:t>
            </w:r>
          </w:p>
        </w:tc>
      </w:tr>
      <w:tr w:rsidR="00ED555C" w:rsidRPr="00AD263B" w14:paraId="68054CA9"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1A82DA09"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28F33EAC"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16B81731"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2F5E69F3"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54135D20"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05E88A44"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450D0CEC"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20B598BF"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71B19726" w14:textId="77777777" w:rsidR="00ED555C" w:rsidRPr="00AD263B" w:rsidRDefault="00ED555C" w:rsidP="006750A9">
            <w:pPr>
              <w:pStyle w:val="afb"/>
            </w:pPr>
            <w:r w:rsidRPr="00AD263B">
              <w:t>90.29</w:t>
            </w:r>
          </w:p>
        </w:tc>
        <w:tc>
          <w:tcPr>
            <w:tcW w:w="457" w:type="pct"/>
            <w:tcBorders>
              <w:top w:val="nil"/>
              <w:left w:val="nil"/>
              <w:bottom w:val="single" w:sz="4" w:space="0" w:color="auto"/>
              <w:right w:val="single" w:sz="4" w:space="0" w:color="auto"/>
            </w:tcBorders>
            <w:noWrap/>
            <w:vAlign w:val="center"/>
            <w:hideMark/>
          </w:tcPr>
          <w:p w14:paraId="45007CBF" w14:textId="77777777" w:rsidR="00ED555C" w:rsidRPr="00AD263B" w:rsidRDefault="00ED555C" w:rsidP="006750A9">
            <w:pPr>
              <w:pStyle w:val="afb"/>
            </w:pPr>
            <w:r w:rsidRPr="00AD263B">
              <w:t>71.00</w:t>
            </w:r>
          </w:p>
        </w:tc>
        <w:tc>
          <w:tcPr>
            <w:tcW w:w="356" w:type="pct"/>
            <w:tcBorders>
              <w:top w:val="nil"/>
              <w:left w:val="nil"/>
              <w:bottom w:val="single" w:sz="4" w:space="0" w:color="auto"/>
              <w:right w:val="single" w:sz="4" w:space="0" w:color="auto"/>
            </w:tcBorders>
            <w:noWrap/>
            <w:vAlign w:val="center"/>
            <w:hideMark/>
          </w:tcPr>
          <w:p w14:paraId="3EBE939D" w14:textId="77777777" w:rsidR="00ED555C" w:rsidRPr="00AD263B" w:rsidRDefault="00ED555C" w:rsidP="006750A9">
            <w:pPr>
              <w:pStyle w:val="afb"/>
            </w:pPr>
            <w:r w:rsidRPr="00AD263B">
              <w:t>88.21</w:t>
            </w:r>
          </w:p>
        </w:tc>
        <w:tc>
          <w:tcPr>
            <w:tcW w:w="509" w:type="pct"/>
            <w:tcBorders>
              <w:top w:val="nil"/>
              <w:left w:val="nil"/>
              <w:bottom w:val="single" w:sz="4" w:space="0" w:color="auto"/>
              <w:right w:val="single" w:sz="4" w:space="0" w:color="auto"/>
            </w:tcBorders>
            <w:noWrap/>
            <w:vAlign w:val="center"/>
            <w:hideMark/>
          </w:tcPr>
          <w:p w14:paraId="3031BAEA" w14:textId="77777777" w:rsidR="00ED555C" w:rsidRPr="00AD263B" w:rsidRDefault="00ED555C" w:rsidP="006750A9">
            <w:pPr>
              <w:pStyle w:val="afb"/>
            </w:pPr>
            <w:r w:rsidRPr="00AD263B">
              <w:t>3.11</w:t>
            </w:r>
          </w:p>
        </w:tc>
        <w:tc>
          <w:tcPr>
            <w:tcW w:w="479" w:type="pct"/>
            <w:tcBorders>
              <w:top w:val="nil"/>
              <w:left w:val="nil"/>
              <w:bottom w:val="single" w:sz="4" w:space="0" w:color="auto"/>
              <w:right w:val="single" w:sz="12" w:space="0" w:color="auto"/>
            </w:tcBorders>
            <w:noWrap/>
            <w:vAlign w:val="center"/>
            <w:hideMark/>
          </w:tcPr>
          <w:p w14:paraId="7EDC646B" w14:textId="77777777" w:rsidR="00ED555C" w:rsidRPr="00AD263B" w:rsidRDefault="00ED555C" w:rsidP="006750A9">
            <w:pPr>
              <w:pStyle w:val="afb"/>
            </w:pPr>
            <w:r w:rsidRPr="00AD263B">
              <w:t>317.78</w:t>
            </w:r>
          </w:p>
        </w:tc>
      </w:tr>
      <w:tr w:rsidR="00ED555C" w:rsidRPr="00AD263B" w14:paraId="6D4E950F"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2E5AEFE6"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71B211BC"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575F4890"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7D6FB279"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411EB6F4"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525D972A" w14:textId="77777777" w:rsidR="00ED555C" w:rsidRPr="00AD263B" w:rsidRDefault="00ED555C" w:rsidP="006750A9">
            <w:pPr>
              <w:pStyle w:val="afb"/>
            </w:pPr>
            <w:r w:rsidRPr="00AD263B">
              <w:t>12Φ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6B7D0F01"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37B59705" w14:textId="77777777" w:rsidR="00ED555C" w:rsidRPr="00AD263B" w:rsidRDefault="00ED555C" w:rsidP="006750A9">
            <w:pPr>
              <w:pStyle w:val="afb"/>
            </w:pPr>
            <w:r w:rsidRPr="00AD263B">
              <w:t>721.29</w:t>
            </w:r>
          </w:p>
        </w:tc>
        <w:tc>
          <w:tcPr>
            <w:tcW w:w="458" w:type="pct"/>
            <w:tcBorders>
              <w:top w:val="nil"/>
              <w:left w:val="nil"/>
              <w:bottom w:val="single" w:sz="4" w:space="0" w:color="auto"/>
              <w:right w:val="single" w:sz="4" w:space="0" w:color="auto"/>
            </w:tcBorders>
            <w:noWrap/>
            <w:vAlign w:val="center"/>
            <w:hideMark/>
          </w:tcPr>
          <w:p w14:paraId="4C6F65D2" w14:textId="77777777" w:rsidR="00ED555C" w:rsidRPr="00AD263B" w:rsidRDefault="00ED555C" w:rsidP="006750A9">
            <w:pPr>
              <w:pStyle w:val="afb"/>
            </w:pPr>
            <w:r w:rsidRPr="00AD263B">
              <w:t>105.76</w:t>
            </w:r>
          </w:p>
        </w:tc>
        <w:tc>
          <w:tcPr>
            <w:tcW w:w="457" w:type="pct"/>
            <w:tcBorders>
              <w:top w:val="nil"/>
              <w:left w:val="nil"/>
              <w:bottom w:val="single" w:sz="4" w:space="0" w:color="auto"/>
              <w:right w:val="single" w:sz="4" w:space="0" w:color="auto"/>
            </w:tcBorders>
            <w:noWrap/>
            <w:vAlign w:val="center"/>
            <w:hideMark/>
          </w:tcPr>
          <w:p w14:paraId="68A1FC4F" w14:textId="77777777" w:rsidR="00ED555C" w:rsidRPr="00AD263B" w:rsidRDefault="00ED555C" w:rsidP="006750A9">
            <w:pPr>
              <w:pStyle w:val="afb"/>
            </w:pPr>
            <w:r w:rsidRPr="00AD263B">
              <w:t>81.03</w:t>
            </w:r>
          </w:p>
        </w:tc>
        <w:tc>
          <w:tcPr>
            <w:tcW w:w="356" w:type="pct"/>
            <w:tcBorders>
              <w:top w:val="nil"/>
              <w:left w:val="nil"/>
              <w:bottom w:val="single" w:sz="4" w:space="0" w:color="auto"/>
              <w:right w:val="single" w:sz="4" w:space="0" w:color="auto"/>
            </w:tcBorders>
            <w:noWrap/>
            <w:vAlign w:val="center"/>
            <w:hideMark/>
          </w:tcPr>
          <w:p w14:paraId="2959466E" w14:textId="77777777" w:rsidR="00ED555C" w:rsidRPr="00AD263B" w:rsidRDefault="00ED555C" w:rsidP="006750A9">
            <w:pPr>
              <w:pStyle w:val="afb"/>
            </w:pPr>
            <w:r w:rsidRPr="00AD263B">
              <w:t>88.21</w:t>
            </w:r>
          </w:p>
        </w:tc>
        <w:tc>
          <w:tcPr>
            <w:tcW w:w="509" w:type="pct"/>
            <w:tcBorders>
              <w:top w:val="nil"/>
              <w:left w:val="nil"/>
              <w:bottom w:val="single" w:sz="4" w:space="0" w:color="auto"/>
              <w:right w:val="single" w:sz="4" w:space="0" w:color="auto"/>
            </w:tcBorders>
            <w:noWrap/>
            <w:vAlign w:val="center"/>
            <w:hideMark/>
          </w:tcPr>
          <w:p w14:paraId="60EFBABB" w14:textId="77777777" w:rsidR="00ED555C" w:rsidRPr="00AD263B" w:rsidRDefault="00ED555C" w:rsidP="006750A9">
            <w:pPr>
              <w:pStyle w:val="afb"/>
            </w:pPr>
            <w:r w:rsidRPr="00AD263B">
              <w:t>3.11</w:t>
            </w:r>
          </w:p>
        </w:tc>
        <w:tc>
          <w:tcPr>
            <w:tcW w:w="479" w:type="pct"/>
            <w:tcBorders>
              <w:top w:val="nil"/>
              <w:left w:val="nil"/>
              <w:bottom w:val="single" w:sz="4" w:space="0" w:color="auto"/>
              <w:right w:val="single" w:sz="12" w:space="0" w:color="auto"/>
            </w:tcBorders>
            <w:noWrap/>
            <w:vAlign w:val="center"/>
            <w:hideMark/>
          </w:tcPr>
          <w:p w14:paraId="67DB90CA" w14:textId="77777777" w:rsidR="00ED555C" w:rsidRPr="00AD263B" w:rsidRDefault="00ED555C" w:rsidP="006750A9">
            <w:pPr>
              <w:pStyle w:val="afb"/>
            </w:pPr>
            <w:r w:rsidRPr="00AD263B">
              <w:t>317.78</w:t>
            </w:r>
          </w:p>
        </w:tc>
      </w:tr>
      <w:tr w:rsidR="00ED555C" w:rsidRPr="00AD263B" w14:paraId="6AF7FF37"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7AB94E11" w14:textId="77777777" w:rsidR="00ED555C" w:rsidRPr="00AD263B" w:rsidRDefault="00ED555C" w:rsidP="006750A9">
            <w:pPr>
              <w:pStyle w:val="afb"/>
            </w:pPr>
          </w:p>
        </w:tc>
        <w:tc>
          <w:tcPr>
            <w:tcW w:w="407" w:type="pct"/>
            <w:vMerge w:val="restart"/>
            <w:tcBorders>
              <w:top w:val="nil"/>
              <w:left w:val="single" w:sz="4" w:space="0" w:color="auto"/>
              <w:bottom w:val="single" w:sz="4" w:space="0" w:color="000000"/>
              <w:right w:val="single" w:sz="4" w:space="0" w:color="auto"/>
            </w:tcBorders>
            <w:noWrap/>
            <w:vAlign w:val="center"/>
            <w:hideMark/>
          </w:tcPr>
          <w:p w14:paraId="31F4D87D" w14:textId="77777777" w:rsidR="00ED555C" w:rsidRPr="00AD263B" w:rsidRDefault="00ED555C" w:rsidP="006750A9">
            <w:pPr>
              <w:pStyle w:val="afb"/>
            </w:pPr>
            <w:r w:rsidRPr="00AD263B">
              <w:t>250</w:t>
            </w:r>
          </w:p>
        </w:tc>
        <w:tc>
          <w:tcPr>
            <w:tcW w:w="306" w:type="pct"/>
            <w:vMerge w:val="restart"/>
            <w:tcBorders>
              <w:top w:val="nil"/>
              <w:left w:val="single" w:sz="4" w:space="0" w:color="auto"/>
              <w:bottom w:val="single" w:sz="4" w:space="0" w:color="000000"/>
              <w:right w:val="single" w:sz="4" w:space="0" w:color="auto"/>
            </w:tcBorders>
            <w:noWrap/>
            <w:vAlign w:val="center"/>
            <w:hideMark/>
          </w:tcPr>
          <w:p w14:paraId="1922060F" w14:textId="77777777" w:rsidR="00ED555C" w:rsidRPr="00AD263B" w:rsidRDefault="00ED555C" w:rsidP="006750A9">
            <w:pPr>
              <w:pStyle w:val="afb"/>
            </w:pPr>
            <w:r w:rsidRPr="00AD263B">
              <w:t>—</w:t>
            </w:r>
          </w:p>
        </w:tc>
        <w:tc>
          <w:tcPr>
            <w:tcW w:w="356" w:type="pct"/>
            <w:tcBorders>
              <w:top w:val="nil"/>
              <w:left w:val="nil"/>
              <w:bottom w:val="single" w:sz="4" w:space="0" w:color="auto"/>
              <w:right w:val="single" w:sz="4" w:space="0" w:color="auto"/>
            </w:tcBorders>
            <w:noWrap/>
            <w:vAlign w:val="center"/>
            <w:hideMark/>
          </w:tcPr>
          <w:p w14:paraId="494F2E56"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7DB17E9E"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1D536A63" w14:textId="77777777" w:rsidR="00ED555C" w:rsidRPr="00AD263B" w:rsidRDefault="00ED555C" w:rsidP="006750A9">
            <w:pPr>
              <w:pStyle w:val="afb"/>
            </w:pPr>
            <w:r w:rsidRPr="00AD263B">
              <w:t>8Φ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24251C87"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3EC4223D" w14:textId="77777777" w:rsidR="00ED555C" w:rsidRPr="00AD263B" w:rsidRDefault="00ED555C" w:rsidP="006750A9">
            <w:pPr>
              <w:pStyle w:val="afb"/>
            </w:pPr>
            <w:r w:rsidRPr="00AD263B">
              <w:t>480.86</w:t>
            </w:r>
          </w:p>
        </w:tc>
        <w:tc>
          <w:tcPr>
            <w:tcW w:w="458" w:type="pct"/>
            <w:tcBorders>
              <w:top w:val="nil"/>
              <w:left w:val="nil"/>
              <w:bottom w:val="single" w:sz="4" w:space="0" w:color="auto"/>
              <w:right w:val="single" w:sz="4" w:space="0" w:color="auto"/>
            </w:tcBorders>
            <w:noWrap/>
            <w:vAlign w:val="center"/>
            <w:hideMark/>
          </w:tcPr>
          <w:p w14:paraId="056244AC" w14:textId="77777777" w:rsidR="00ED555C" w:rsidRPr="00AD263B" w:rsidRDefault="00ED555C" w:rsidP="006750A9">
            <w:pPr>
              <w:pStyle w:val="afb"/>
            </w:pPr>
            <w:r w:rsidRPr="00AD263B">
              <w:t>107.75</w:t>
            </w:r>
          </w:p>
        </w:tc>
        <w:tc>
          <w:tcPr>
            <w:tcW w:w="457" w:type="pct"/>
            <w:tcBorders>
              <w:top w:val="nil"/>
              <w:left w:val="nil"/>
              <w:bottom w:val="single" w:sz="4" w:space="0" w:color="auto"/>
              <w:right w:val="single" w:sz="4" w:space="0" w:color="auto"/>
            </w:tcBorders>
            <w:noWrap/>
            <w:vAlign w:val="center"/>
            <w:hideMark/>
          </w:tcPr>
          <w:p w14:paraId="25F12B0A" w14:textId="77777777" w:rsidR="00ED555C" w:rsidRPr="00AD263B" w:rsidRDefault="00ED555C" w:rsidP="006750A9">
            <w:pPr>
              <w:pStyle w:val="afb"/>
            </w:pPr>
            <w:r w:rsidRPr="00AD263B">
              <w:t>91.85</w:t>
            </w:r>
          </w:p>
        </w:tc>
        <w:tc>
          <w:tcPr>
            <w:tcW w:w="356" w:type="pct"/>
            <w:tcBorders>
              <w:top w:val="nil"/>
              <w:left w:val="nil"/>
              <w:bottom w:val="single" w:sz="4" w:space="0" w:color="auto"/>
              <w:right w:val="single" w:sz="4" w:space="0" w:color="auto"/>
            </w:tcBorders>
            <w:noWrap/>
            <w:vAlign w:val="center"/>
            <w:hideMark/>
          </w:tcPr>
          <w:p w14:paraId="300CED16" w14:textId="77777777" w:rsidR="00ED555C" w:rsidRPr="00AD263B" w:rsidRDefault="00ED555C" w:rsidP="006750A9">
            <w:pPr>
              <w:pStyle w:val="afb"/>
            </w:pPr>
            <w:r w:rsidRPr="00AD263B">
              <w:t>106.95</w:t>
            </w:r>
          </w:p>
        </w:tc>
        <w:tc>
          <w:tcPr>
            <w:tcW w:w="509" w:type="pct"/>
            <w:tcBorders>
              <w:top w:val="nil"/>
              <w:left w:val="nil"/>
              <w:bottom w:val="single" w:sz="4" w:space="0" w:color="auto"/>
              <w:right w:val="single" w:sz="4" w:space="0" w:color="auto"/>
            </w:tcBorders>
            <w:noWrap/>
            <w:vAlign w:val="center"/>
            <w:hideMark/>
          </w:tcPr>
          <w:p w14:paraId="7AF01F48" w14:textId="77777777" w:rsidR="00ED555C" w:rsidRPr="00AD263B" w:rsidRDefault="00ED555C" w:rsidP="006750A9">
            <w:pPr>
              <w:pStyle w:val="afb"/>
            </w:pPr>
            <w:r w:rsidRPr="00AD263B">
              <w:t>3.48</w:t>
            </w:r>
          </w:p>
        </w:tc>
        <w:tc>
          <w:tcPr>
            <w:tcW w:w="479" w:type="pct"/>
            <w:tcBorders>
              <w:top w:val="nil"/>
              <w:left w:val="nil"/>
              <w:bottom w:val="single" w:sz="4" w:space="0" w:color="auto"/>
              <w:right w:val="single" w:sz="12" w:space="0" w:color="auto"/>
            </w:tcBorders>
            <w:noWrap/>
            <w:vAlign w:val="center"/>
            <w:hideMark/>
          </w:tcPr>
          <w:p w14:paraId="68ED197F" w14:textId="77777777" w:rsidR="00ED555C" w:rsidRPr="00AD263B" w:rsidRDefault="00ED555C" w:rsidP="006750A9">
            <w:pPr>
              <w:pStyle w:val="afb"/>
            </w:pPr>
            <w:r w:rsidRPr="00AD263B">
              <w:t>354.62</w:t>
            </w:r>
          </w:p>
        </w:tc>
      </w:tr>
      <w:tr w:rsidR="00ED555C" w:rsidRPr="00AD263B" w14:paraId="113277C4"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4706D844"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6CA38922"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58D0D4C9"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5E80118A"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722DB1E6"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5E0EAB6E"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73D383EF"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14795406"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0D9928C0" w14:textId="77777777" w:rsidR="00ED555C" w:rsidRPr="00AD263B" w:rsidRDefault="00ED555C" w:rsidP="006750A9">
            <w:pPr>
              <w:pStyle w:val="afb"/>
            </w:pPr>
            <w:r w:rsidRPr="00AD263B">
              <w:t>132.47</w:t>
            </w:r>
          </w:p>
        </w:tc>
        <w:tc>
          <w:tcPr>
            <w:tcW w:w="457" w:type="pct"/>
            <w:tcBorders>
              <w:top w:val="nil"/>
              <w:left w:val="nil"/>
              <w:bottom w:val="single" w:sz="4" w:space="0" w:color="auto"/>
              <w:right w:val="single" w:sz="4" w:space="0" w:color="auto"/>
            </w:tcBorders>
            <w:noWrap/>
            <w:vAlign w:val="center"/>
            <w:hideMark/>
          </w:tcPr>
          <w:p w14:paraId="47BCF490" w14:textId="77777777" w:rsidR="00ED555C" w:rsidRPr="00AD263B" w:rsidRDefault="00ED555C" w:rsidP="006750A9">
            <w:pPr>
              <w:pStyle w:val="afb"/>
            </w:pPr>
            <w:r w:rsidRPr="00AD263B">
              <w:t>107.67</w:t>
            </w:r>
          </w:p>
        </w:tc>
        <w:tc>
          <w:tcPr>
            <w:tcW w:w="356" w:type="pct"/>
            <w:tcBorders>
              <w:top w:val="nil"/>
              <w:left w:val="nil"/>
              <w:bottom w:val="single" w:sz="4" w:space="0" w:color="auto"/>
              <w:right w:val="single" w:sz="4" w:space="0" w:color="auto"/>
            </w:tcBorders>
            <w:noWrap/>
            <w:vAlign w:val="center"/>
            <w:hideMark/>
          </w:tcPr>
          <w:p w14:paraId="36FF1599" w14:textId="77777777" w:rsidR="00ED555C" w:rsidRPr="00AD263B" w:rsidRDefault="00ED555C" w:rsidP="006750A9">
            <w:pPr>
              <w:pStyle w:val="afb"/>
            </w:pPr>
            <w:r w:rsidRPr="00AD263B">
              <w:t>106.95</w:t>
            </w:r>
          </w:p>
        </w:tc>
        <w:tc>
          <w:tcPr>
            <w:tcW w:w="509" w:type="pct"/>
            <w:tcBorders>
              <w:top w:val="nil"/>
              <w:left w:val="nil"/>
              <w:bottom w:val="single" w:sz="4" w:space="0" w:color="auto"/>
              <w:right w:val="single" w:sz="4" w:space="0" w:color="auto"/>
            </w:tcBorders>
            <w:noWrap/>
            <w:vAlign w:val="center"/>
            <w:hideMark/>
          </w:tcPr>
          <w:p w14:paraId="72EC6DE3" w14:textId="77777777" w:rsidR="00ED555C" w:rsidRPr="00AD263B" w:rsidRDefault="00ED555C" w:rsidP="006750A9">
            <w:pPr>
              <w:pStyle w:val="afb"/>
            </w:pPr>
            <w:r w:rsidRPr="00AD263B">
              <w:t>3.48</w:t>
            </w:r>
          </w:p>
        </w:tc>
        <w:tc>
          <w:tcPr>
            <w:tcW w:w="479" w:type="pct"/>
            <w:tcBorders>
              <w:top w:val="nil"/>
              <w:left w:val="nil"/>
              <w:bottom w:val="single" w:sz="4" w:space="0" w:color="auto"/>
              <w:right w:val="single" w:sz="12" w:space="0" w:color="auto"/>
            </w:tcBorders>
            <w:noWrap/>
            <w:vAlign w:val="center"/>
            <w:hideMark/>
          </w:tcPr>
          <w:p w14:paraId="73409F76" w14:textId="77777777" w:rsidR="00ED555C" w:rsidRPr="00AD263B" w:rsidRDefault="00ED555C" w:rsidP="006750A9">
            <w:pPr>
              <w:pStyle w:val="afb"/>
            </w:pPr>
            <w:r w:rsidRPr="00AD263B">
              <w:t>354.62</w:t>
            </w:r>
          </w:p>
        </w:tc>
      </w:tr>
      <w:tr w:rsidR="00ED555C" w:rsidRPr="00AD263B" w14:paraId="047C855F"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58296475"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46FFB691"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5B0BBF40"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6CB4EDA3"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740D7BED"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44581AB9" w14:textId="77777777" w:rsidR="00ED555C" w:rsidRPr="00AD263B" w:rsidRDefault="00ED555C" w:rsidP="006750A9">
            <w:pPr>
              <w:pStyle w:val="afb"/>
            </w:pPr>
            <w:r w:rsidRPr="00AD263B">
              <w:t>12Φ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03060D24"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1A32E111" w14:textId="77777777" w:rsidR="00ED555C" w:rsidRPr="00AD263B" w:rsidRDefault="00ED555C" w:rsidP="006750A9">
            <w:pPr>
              <w:pStyle w:val="afb"/>
            </w:pPr>
            <w:r w:rsidRPr="00AD263B">
              <w:t>721.29</w:t>
            </w:r>
          </w:p>
        </w:tc>
        <w:tc>
          <w:tcPr>
            <w:tcW w:w="458" w:type="pct"/>
            <w:tcBorders>
              <w:top w:val="nil"/>
              <w:left w:val="nil"/>
              <w:bottom w:val="single" w:sz="4" w:space="0" w:color="auto"/>
              <w:right w:val="single" w:sz="4" w:space="0" w:color="auto"/>
            </w:tcBorders>
            <w:noWrap/>
            <w:vAlign w:val="center"/>
            <w:hideMark/>
          </w:tcPr>
          <w:p w14:paraId="2CF10B7E" w14:textId="77777777" w:rsidR="00ED555C" w:rsidRPr="00AD263B" w:rsidRDefault="00ED555C" w:rsidP="006750A9">
            <w:pPr>
              <w:pStyle w:val="afb"/>
            </w:pPr>
            <w:r w:rsidRPr="00AD263B">
              <w:t>156.29</w:t>
            </w:r>
          </w:p>
        </w:tc>
        <w:tc>
          <w:tcPr>
            <w:tcW w:w="457" w:type="pct"/>
            <w:tcBorders>
              <w:top w:val="nil"/>
              <w:left w:val="nil"/>
              <w:bottom w:val="single" w:sz="4" w:space="0" w:color="auto"/>
              <w:right w:val="single" w:sz="4" w:space="0" w:color="auto"/>
            </w:tcBorders>
            <w:noWrap/>
            <w:vAlign w:val="center"/>
            <w:hideMark/>
          </w:tcPr>
          <w:p w14:paraId="3652A1BD" w14:textId="77777777" w:rsidR="00ED555C" w:rsidRPr="00AD263B" w:rsidRDefault="00ED555C" w:rsidP="006750A9">
            <w:pPr>
              <w:pStyle w:val="afb"/>
            </w:pPr>
            <w:r w:rsidRPr="00AD263B">
              <w:t>123.11</w:t>
            </w:r>
          </w:p>
        </w:tc>
        <w:tc>
          <w:tcPr>
            <w:tcW w:w="356" w:type="pct"/>
            <w:tcBorders>
              <w:top w:val="nil"/>
              <w:left w:val="nil"/>
              <w:bottom w:val="single" w:sz="4" w:space="0" w:color="auto"/>
              <w:right w:val="single" w:sz="4" w:space="0" w:color="auto"/>
            </w:tcBorders>
            <w:noWrap/>
            <w:vAlign w:val="center"/>
            <w:hideMark/>
          </w:tcPr>
          <w:p w14:paraId="1B1395A5" w14:textId="77777777" w:rsidR="00ED555C" w:rsidRPr="00AD263B" w:rsidRDefault="00ED555C" w:rsidP="006750A9">
            <w:pPr>
              <w:pStyle w:val="afb"/>
            </w:pPr>
            <w:r w:rsidRPr="00AD263B">
              <w:t>106.95</w:t>
            </w:r>
          </w:p>
        </w:tc>
        <w:tc>
          <w:tcPr>
            <w:tcW w:w="509" w:type="pct"/>
            <w:tcBorders>
              <w:top w:val="nil"/>
              <w:left w:val="nil"/>
              <w:bottom w:val="single" w:sz="4" w:space="0" w:color="auto"/>
              <w:right w:val="single" w:sz="4" w:space="0" w:color="auto"/>
            </w:tcBorders>
            <w:noWrap/>
            <w:vAlign w:val="center"/>
            <w:hideMark/>
          </w:tcPr>
          <w:p w14:paraId="5960A771" w14:textId="77777777" w:rsidR="00ED555C" w:rsidRPr="00AD263B" w:rsidRDefault="00ED555C" w:rsidP="006750A9">
            <w:pPr>
              <w:pStyle w:val="afb"/>
            </w:pPr>
            <w:r w:rsidRPr="00AD263B">
              <w:t>3.48</w:t>
            </w:r>
          </w:p>
        </w:tc>
        <w:tc>
          <w:tcPr>
            <w:tcW w:w="479" w:type="pct"/>
            <w:tcBorders>
              <w:top w:val="nil"/>
              <w:left w:val="nil"/>
              <w:bottom w:val="single" w:sz="4" w:space="0" w:color="auto"/>
              <w:right w:val="single" w:sz="12" w:space="0" w:color="auto"/>
            </w:tcBorders>
            <w:noWrap/>
            <w:vAlign w:val="center"/>
            <w:hideMark/>
          </w:tcPr>
          <w:p w14:paraId="6C048559" w14:textId="77777777" w:rsidR="00ED555C" w:rsidRPr="00AD263B" w:rsidRDefault="00ED555C" w:rsidP="006750A9">
            <w:pPr>
              <w:pStyle w:val="afb"/>
            </w:pPr>
            <w:r w:rsidRPr="00AD263B">
              <w:t>354.62</w:t>
            </w:r>
          </w:p>
        </w:tc>
      </w:tr>
      <w:tr w:rsidR="00ED555C" w:rsidRPr="00AD263B" w14:paraId="2FFBD7C3"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38153F7D"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22317E2C"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5FC216B4"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33EDE47D"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486354DE"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25BBB11A" w14:textId="77777777" w:rsidR="00ED555C" w:rsidRPr="00AD263B" w:rsidRDefault="00ED555C" w:rsidP="006750A9">
            <w:pPr>
              <w:pStyle w:val="afb"/>
            </w:pPr>
            <w:r w:rsidRPr="00AD263B">
              <w:t>8Φ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2C85EDDD"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290312B3" w14:textId="77777777" w:rsidR="00ED555C" w:rsidRPr="00AD263B" w:rsidRDefault="00ED555C" w:rsidP="006750A9">
            <w:pPr>
              <w:pStyle w:val="afb"/>
            </w:pPr>
            <w:r w:rsidRPr="00AD263B">
              <w:t>480.86</w:t>
            </w:r>
          </w:p>
        </w:tc>
        <w:tc>
          <w:tcPr>
            <w:tcW w:w="458" w:type="pct"/>
            <w:tcBorders>
              <w:top w:val="nil"/>
              <w:left w:val="nil"/>
              <w:bottom w:val="single" w:sz="4" w:space="0" w:color="auto"/>
              <w:right w:val="single" w:sz="4" w:space="0" w:color="auto"/>
            </w:tcBorders>
            <w:noWrap/>
            <w:vAlign w:val="center"/>
            <w:hideMark/>
          </w:tcPr>
          <w:p w14:paraId="75F12794" w14:textId="77777777" w:rsidR="00ED555C" w:rsidRPr="00AD263B" w:rsidRDefault="00ED555C" w:rsidP="006750A9">
            <w:pPr>
              <w:pStyle w:val="afb"/>
            </w:pPr>
            <w:r w:rsidRPr="00AD263B">
              <w:t>99.90</w:t>
            </w:r>
          </w:p>
        </w:tc>
        <w:tc>
          <w:tcPr>
            <w:tcW w:w="457" w:type="pct"/>
            <w:tcBorders>
              <w:top w:val="nil"/>
              <w:left w:val="nil"/>
              <w:bottom w:val="single" w:sz="4" w:space="0" w:color="auto"/>
              <w:right w:val="single" w:sz="4" w:space="0" w:color="auto"/>
            </w:tcBorders>
            <w:noWrap/>
            <w:vAlign w:val="center"/>
            <w:hideMark/>
          </w:tcPr>
          <w:p w14:paraId="3F884EB4" w14:textId="77777777" w:rsidR="00ED555C" w:rsidRPr="00AD263B" w:rsidRDefault="00ED555C" w:rsidP="006750A9">
            <w:pPr>
              <w:pStyle w:val="afb"/>
            </w:pPr>
            <w:r w:rsidRPr="00AD263B">
              <w:t>85.47</w:t>
            </w:r>
          </w:p>
        </w:tc>
        <w:tc>
          <w:tcPr>
            <w:tcW w:w="356" w:type="pct"/>
            <w:tcBorders>
              <w:top w:val="nil"/>
              <w:left w:val="nil"/>
              <w:bottom w:val="single" w:sz="4" w:space="0" w:color="auto"/>
              <w:right w:val="single" w:sz="4" w:space="0" w:color="auto"/>
            </w:tcBorders>
            <w:noWrap/>
            <w:vAlign w:val="center"/>
            <w:hideMark/>
          </w:tcPr>
          <w:p w14:paraId="6B4025A1" w14:textId="77777777" w:rsidR="00ED555C" w:rsidRPr="00AD263B" w:rsidRDefault="00ED555C" w:rsidP="006750A9">
            <w:pPr>
              <w:pStyle w:val="afb"/>
            </w:pPr>
            <w:r w:rsidRPr="00AD263B">
              <w:t>99.64</w:t>
            </w:r>
          </w:p>
        </w:tc>
        <w:tc>
          <w:tcPr>
            <w:tcW w:w="509" w:type="pct"/>
            <w:tcBorders>
              <w:top w:val="nil"/>
              <w:left w:val="nil"/>
              <w:bottom w:val="single" w:sz="4" w:space="0" w:color="auto"/>
              <w:right w:val="single" w:sz="4" w:space="0" w:color="auto"/>
            </w:tcBorders>
            <w:noWrap/>
            <w:vAlign w:val="center"/>
            <w:hideMark/>
          </w:tcPr>
          <w:p w14:paraId="16F09451" w14:textId="77777777" w:rsidR="00ED555C" w:rsidRPr="00AD263B" w:rsidRDefault="00ED555C" w:rsidP="006750A9">
            <w:pPr>
              <w:pStyle w:val="afb"/>
            </w:pPr>
            <w:r w:rsidRPr="00AD263B">
              <w:t>3.48</w:t>
            </w:r>
          </w:p>
        </w:tc>
        <w:tc>
          <w:tcPr>
            <w:tcW w:w="479" w:type="pct"/>
            <w:tcBorders>
              <w:top w:val="nil"/>
              <w:left w:val="nil"/>
              <w:bottom w:val="single" w:sz="4" w:space="0" w:color="auto"/>
              <w:right w:val="single" w:sz="12" w:space="0" w:color="auto"/>
            </w:tcBorders>
            <w:noWrap/>
            <w:vAlign w:val="center"/>
            <w:hideMark/>
          </w:tcPr>
          <w:p w14:paraId="2676A099" w14:textId="77777777" w:rsidR="00ED555C" w:rsidRPr="00AD263B" w:rsidRDefault="00ED555C" w:rsidP="006750A9">
            <w:pPr>
              <w:pStyle w:val="afb"/>
            </w:pPr>
            <w:r w:rsidRPr="00AD263B">
              <w:t>354.62</w:t>
            </w:r>
          </w:p>
        </w:tc>
      </w:tr>
      <w:tr w:rsidR="00ED555C" w:rsidRPr="00AD263B" w14:paraId="089DA5EB"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6B9126EF"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3A8F8986"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2F9BA655"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0148DDC1"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636FE48B"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569F8183"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40385BCD"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4D269FD0"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5DCDCE52" w14:textId="77777777" w:rsidR="00ED555C" w:rsidRPr="00AD263B" w:rsidRDefault="00ED555C" w:rsidP="006750A9">
            <w:pPr>
              <w:pStyle w:val="afb"/>
            </w:pPr>
            <w:r w:rsidRPr="00AD263B">
              <w:t>122.66</w:t>
            </w:r>
          </w:p>
        </w:tc>
        <w:tc>
          <w:tcPr>
            <w:tcW w:w="457" w:type="pct"/>
            <w:tcBorders>
              <w:top w:val="nil"/>
              <w:left w:val="nil"/>
              <w:bottom w:val="single" w:sz="4" w:space="0" w:color="auto"/>
              <w:right w:val="single" w:sz="4" w:space="0" w:color="auto"/>
            </w:tcBorders>
            <w:noWrap/>
            <w:vAlign w:val="center"/>
            <w:hideMark/>
          </w:tcPr>
          <w:p w14:paraId="3B70FEE0" w14:textId="77777777" w:rsidR="00ED555C" w:rsidRPr="00AD263B" w:rsidRDefault="00ED555C" w:rsidP="006750A9">
            <w:pPr>
              <w:pStyle w:val="afb"/>
            </w:pPr>
            <w:r w:rsidRPr="00AD263B">
              <w:t>99.85</w:t>
            </w:r>
          </w:p>
        </w:tc>
        <w:tc>
          <w:tcPr>
            <w:tcW w:w="356" w:type="pct"/>
            <w:tcBorders>
              <w:top w:val="nil"/>
              <w:left w:val="nil"/>
              <w:bottom w:val="single" w:sz="4" w:space="0" w:color="auto"/>
              <w:right w:val="single" w:sz="4" w:space="0" w:color="auto"/>
            </w:tcBorders>
            <w:noWrap/>
            <w:vAlign w:val="center"/>
            <w:hideMark/>
          </w:tcPr>
          <w:p w14:paraId="78EE9E1B" w14:textId="77777777" w:rsidR="00ED555C" w:rsidRPr="00AD263B" w:rsidRDefault="00ED555C" w:rsidP="006750A9">
            <w:pPr>
              <w:pStyle w:val="afb"/>
            </w:pPr>
            <w:r w:rsidRPr="00AD263B">
              <w:t>99.64</w:t>
            </w:r>
          </w:p>
        </w:tc>
        <w:tc>
          <w:tcPr>
            <w:tcW w:w="509" w:type="pct"/>
            <w:tcBorders>
              <w:top w:val="nil"/>
              <w:left w:val="nil"/>
              <w:bottom w:val="single" w:sz="4" w:space="0" w:color="auto"/>
              <w:right w:val="single" w:sz="4" w:space="0" w:color="auto"/>
            </w:tcBorders>
            <w:noWrap/>
            <w:vAlign w:val="center"/>
            <w:hideMark/>
          </w:tcPr>
          <w:p w14:paraId="75345DA1" w14:textId="77777777" w:rsidR="00ED555C" w:rsidRPr="00AD263B" w:rsidRDefault="00ED555C" w:rsidP="006750A9">
            <w:pPr>
              <w:pStyle w:val="afb"/>
            </w:pPr>
            <w:r w:rsidRPr="00AD263B">
              <w:t>3.48</w:t>
            </w:r>
          </w:p>
        </w:tc>
        <w:tc>
          <w:tcPr>
            <w:tcW w:w="479" w:type="pct"/>
            <w:tcBorders>
              <w:top w:val="nil"/>
              <w:left w:val="nil"/>
              <w:bottom w:val="single" w:sz="4" w:space="0" w:color="auto"/>
              <w:right w:val="single" w:sz="12" w:space="0" w:color="auto"/>
            </w:tcBorders>
            <w:noWrap/>
            <w:vAlign w:val="center"/>
            <w:hideMark/>
          </w:tcPr>
          <w:p w14:paraId="74F8D203" w14:textId="77777777" w:rsidR="00ED555C" w:rsidRPr="00AD263B" w:rsidRDefault="00ED555C" w:rsidP="006750A9">
            <w:pPr>
              <w:pStyle w:val="afb"/>
            </w:pPr>
            <w:r w:rsidRPr="00AD263B">
              <w:t>354.62</w:t>
            </w:r>
          </w:p>
        </w:tc>
      </w:tr>
      <w:tr w:rsidR="00ED555C" w:rsidRPr="00AD263B" w14:paraId="2AA7EAA5"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22F2E058"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5A955DBE"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2F3A30B2"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666ADB01"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2C609400"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101A874A" w14:textId="77777777" w:rsidR="00ED555C" w:rsidRPr="00AD263B" w:rsidRDefault="00ED555C" w:rsidP="006750A9">
            <w:pPr>
              <w:pStyle w:val="afb"/>
            </w:pPr>
            <w:r w:rsidRPr="00AD263B">
              <w:t>12Φ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64C4D9B4"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6EE0B497" w14:textId="77777777" w:rsidR="00ED555C" w:rsidRPr="00AD263B" w:rsidRDefault="00ED555C" w:rsidP="006750A9">
            <w:pPr>
              <w:pStyle w:val="afb"/>
            </w:pPr>
            <w:r w:rsidRPr="00AD263B">
              <w:t>721.29</w:t>
            </w:r>
          </w:p>
        </w:tc>
        <w:tc>
          <w:tcPr>
            <w:tcW w:w="458" w:type="pct"/>
            <w:tcBorders>
              <w:top w:val="nil"/>
              <w:left w:val="nil"/>
              <w:bottom w:val="single" w:sz="4" w:space="0" w:color="auto"/>
              <w:right w:val="single" w:sz="4" w:space="0" w:color="auto"/>
            </w:tcBorders>
            <w:noWrap/>
            <w:vAlign w:val="center"/>
            <w:hideMark/>
          </w:tcPr>
          <w:p w14:paraId="3D7CFBC4" w14:textId="77777777" w:rsidR="00ED555C" w:rsidRPr="00AD263B" w:rsidRDefault="00ED555C" w:rsidP="006750A9">
            <w:pPr>
              <w:pStyle w:val="afb"/>
            </w:pPr>
            <w:r w:rsidRPr="00AD263B">
              <w:t>144.53</w:t>
            </w:r>
          </w:p>
        </w:tc>
        <w:tc>
          <w:tcPr>
            <w:tcW w:w="457" w:type="pct"/>
            <w:tcBorders>
              <w:top w:val="nil"/>
              <w:left w:val="nil"/>
              <w:bottom w:val="single" w:sz="4" w:space="0" w:color="auto"/>
              <w:right w:val="single" w:sz="4" w:space="0" w:color="auto"/>
            </w:tcBorders>
            <w:noWrap/>
            <w:vAlign w:val="center"/>
            <w:hideMark/>
          </w:tcPr>
          <w:p w14:paraId="7ED3723B" w14:textId="77777777" w:rsidR="00ED555C" w:rsidRPr="00AD263B" w:rsidRDefault="00ED555C" w:rsidP="006750A9">
            <w:pPr>
              <w:pStyle w:val="afb"/>
            </w:pPr>
            <w:r w:rsidRPr="00AD263B">
              <w:t>113.90</w:t>
            </w:r>
          </w:p>
        </w:tc>
        <w:tc>
          <w:tcPr>
            <w:tcW w:w="356" w:type="pct"/>
            <w:tcBorders>
              <w:top w:val="nil"/>
              <w:left w:val="nil"/>
              <w:bottom w:val="single" w:sz="4" w:space="0" w:color="auto"/>
              <w:right w:val="single" w:sz="4" w:space="0" w:color="auto"/>
            </w:tcBorders>
            <w:noWrap/>
            <w:vAlign w:val="center"/>
            <w:hideMark/>
          </w:tcPr>
          <w:p w14:paraId="10D22E15" w14:textId="77777777" w:rsidR="00ED555C" w:rsidRPr="00AD263B" w:rsidRDefault="00ED555C" w:rsidP="006750A9">
            <w:pPr>
              <w:pStyle w:val="afb"/>
            </w:pPr>
            <w:r w:rsidRPr="00AD263B">
              <w:t>99.64</w:t>
            </w:r>
          </w:p>
        </w:tc>
        <w:tc>
          <w:tcPr>
            <w:tcW w:w="509" w:type="pct"/>
            <w:tcBorders>
              <w:top w:val="nil"/>
              <w:left w:val="nil"/>
              <w:bottom w:val="single" w:sz="4" w:space="0" w:color="auto"/>
              <w:right w:val="single" w:sz="4" w:space="0" w:color="auto"/>
            </w:tcBorders>
            <w:noWrap/>
            <w:vAlign w:val="center"/>
            <w:hideMark/>
          </w:tcPr>
          <w:p w14:paraId="6A3E9DCA" w14:textId="77777777" w:rsidR="00ED555C" w:rsidRPr="00AD263B" w:rsidRDefault="00ED555C" w:rsidP="006750A9">
            <w:pPr>
              <w:pStyle w:val="afb"/>
            </w:pPr>
            <w:r w:rsidRPr="00AD263B">
              <w:t>3.48</w:t>
            </w:r>
          </w:p>
        </w:tc>
        <w:tc>
          <w:tcPr>
            <w:tcW w:w="479" w:type="pct"/>
            <w:tcBorders>
              <w:top w:val="nil"/>
              <w:left w:val="nil"/>
              <w:bottom w:val="single" w:sz="4" w:space="0" w:color="auto"/>
              <w:right w:val="single" w:sz="12" w:space="0" w:color="auto"/>
            </w:tcBorders>
            <w:noWrap/>
            <w:vAlign w:val="center"/>
            <w:hideMark/>
          </w:tcPr>
          <w:p w14:paraId="7F383721" w14:textId="77777777" w:rsidR="00ED555C" w:rsidRPr="00AD263B" w:rsidRDefault="00ED555C" w:rsidP="006750A9">
            <w:pPr>
              <w:pStyle w:val="afb"/>
            </w:pPr>
            <w:r w:rsidRPr="00AD263B">
              <w:t>354.62</w:t>
            </w:r>
          </w:p>
        </w:tc>
      </w:tr>
      <w:tr w:rsidR="00ED555C" w:rsidRPr="00AD263B" w14:paraId="6E93D399"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06E186F3" w14:textId="77777777" w:rsidR="00ED555C" w:rsidRPr="00AD263B" w:rsidRDefault="00ED555C" w:rsidP="006750A9">
            <w:pPr>
              <w:pStyle w:val="afb"/>
            </w:pPr>
          </w:p>
        </w:tc>
        <w:tc>
          <w:tcPr>
            <w:tcW w:w="407" w:type="pct"/>
            <w:vMerge w:val="restart"/>
            <w:tcBorders>
              <w:top w:val="nil"/>
              <w:left w:val="single" w:sz="4" w:space="0" w:color="auto"/>
              <w:bottom w:val="single" w:sz="4" w:space="0" w:color="000000"/>
              <w:right w:val="single" w:sz="4" w:space="0" w:color="auto"/>
            </w:tcBorders>
            <w:noWrap/>
            <w:vAlign w:val="center"/>
            <w:hideMark/>
          </w:tcPr>
          <w:p w14:paraId="1502C4F0" w14:textId="77777777" w:rsidR="00ED555C" w:rsidRPr="00AD263B" w:rsidRDefault="00ED555C" w:rsidP="006750A9">
            <w:pPr>
              <w:pStyle w:val="afb"/>
            </w:pPr>
            <w:r w:rsidRPr="00AD263B">
              <w:t>300</w:t>
            </w:r>
          </w:p>
        </w:tc>
        <w:tc>
          <w:tcPr>
            <w:tcW w:w="306" w:type="pct"/>
            <w:vMerge w:val="restart"/>
            <w:tcBorders>
              <w:top w:val="nil"/>
              <w:left w:val="single" w:sz="4" w:space="0" w:color="auto"/>
              <w:bottom w:val="single" w:sz="4" w:space="0" w:color="000000"/>
              <w:right w:val="single" w:sz="4" w:space="0" w:color="auto"/>
            </w:tcBorders>
            <w:noWrap/>
            <w:vAlign w:val="center"/>
            <w:hideMark/>
          </w:tcPr>
          <w:p w14:paraId="2649E88E" w14:textId="77777777" w:rsidR="00ED555C" w:rsidRPr="00AD263B" w:rsidRDefault="00ED555C" w:rsidP="006750A9">
            <w:pPr>
              <w:pStyle w:val="afb"/>
            </w:pPr>
            <w:r w:rsidRPr="00AD263B">
              <w:t>—</w:t>
            </w:r>
          </w:p>
        </w:tc>
        <w:tc>
          <w:tcPr>
            <w:tcW w:w="356" w:type="pct"/>
            <w:tcBorders>
              <w:top w:val="nil"/>
              <w:left w:val="nil"/>
              <w:bottom w:val="single" w:sz="4" w:space="0" w:color="auto"/>
              <w:right w:val="single" w:sz="4" w:space="0" w:color="auto"/>
            </w:tcBorders>
            <w:noWrap/>
            <w:vAlign w:val="center"/>
            <w:hideMark/>
          </w:tcPr>
          <w:p w14:paraId="7C6B605B"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3E5C7BEB"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7D0ABFC2" w14:textId="77777777" w:rsidR="00ED555C" w:rsidRPr="00AD263B" w:rsidRDefault="00ED555C" w:rsidP="006750A9">
            <w:pPr>
              <w:pStyle w:val="afb"/>
            </w:pPr>
            <w:r w:rsidRPr="00AD263B">
              <w:t>8Φ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206B6A11"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53D0D9ED" w14:textId="77777777" w:rsidR="00ED555C" w:rsidRPr="00AD263B" w:rsidRDefault="00ED555C" w:rsidP="006750A9">
            <w:pPr>
              <w:pStyle w:val="afb"/>
            </w:pPr>
            <w:r w:rsidRPr="00AD263B">
              <w:t>480.86</w:t>
            </w:r>
          </w:p>
        </w:tc>
        <w:tc>
          <w:tcPr>
            <w:tcW w:w="458" w:type="pct"/>
            <w:tcBorders>
              <w:top w:val="nil"/>
              <w:left w:val="nil"/>
              <w:bottom w:val="single" w:sz="4" w:space="0" w:color="auto"/>
              <w:right w:val="single" w:sz="4" w:space="0" w:color="auto"/>
            </w:tcBorders>
            <w:noWrap/>
            <w:vAlign w:val="center"/>
            <w:hideMark/>
          </w:tcPr>
          <w:p w14:paraId="0E454B71" w14:textId="77777777" w:rsidR="00ED555C" w:rsidRPr="00AD263B" w:rsidRDefault="00ED555C" w:rsidP="006750A9">
            <w:pPr>
              <w:pStyle w:val="afb"/>
            </w:pPr>
            <w:r w:rsidRPr="00AD263B">
              <w:t>135.34</w:t>
            </w:r>
          </w:p>
        </w:tc>
        <w:tc>
          <w:tcPr>
            <w:tcW w:w="457" w:type="pct"/>
            <w:tcBorders>
              <w:top w:val="nil"/>
              <w:left w:val="nil"/>
              <w:bottom w:val="single" w:sz="4" w:space="0" w:color="auto"/>
              <w:right w:val="single" w:sz="4" w:space="0" w:color="auto"/>
            </w:tcBorders>
            <w:noWrap/>
            <w:vAlign w:val="center"/>
            <w:hideMark/>
          </w:tcPr>
          <w:p w14:paraId="136BE893" w14:textId="77777777" w:rsidR="00ED555C" w:rsidRPr="00AD263B" w:rsidRDefault="00ED555C" w:rsidP="006750A9">
            <w:pPr>
              <w:pStyle w:val="afb"/>
            </w:pPr>
            <w:r w:rsidRPr="00AD263B">
              <w:t>120.21</w:t>
            </w:r>
          </w:p>
        </w:tc>
        <w:tc>
          <w:tcPr>
            <w:tcW w:w="356" w:type="pct"/>
            <w:tcBorders>
              <w:top w:val="nil"/>
              <w:left w:val="nil"/>
              <w:bottom w:val="single" w:sz="4" w:space="0" w:color="auto"/>
              <w:right w:val="single" w:sz="4" w:space="0" w:color="auto"/>
            </w:tcBorders>
            <w:noWrap/>
            <w:vAlign w:val="center"/>
            <w:hideMark/>
          </w:tcPr>
          <w:p w14:paraId="2DC5FD8F" w14:textId="77777777" w:rsidR="00ED555C" w:rsidRPr="00AD263B" w:rsidRDefault="00ED555C" w:rsidP="006750A9">
            <w:pPr>
              <w:pStyle w:val="afb"/>
            </w:pPr>
            <w:r w:rsidRPr="00AD263B">
              <w:t>134.71</w:t>
            </w:r>
          </w:p>
        </w:tc>
        <w:tc>
          <w:tcPr>
            <w:tcW w:w="509" w:type="pct"/>
            <w:tcBorders>
              <w:top w:val="nil"/>
              <w:left w:val="nil"/>
              <w:bottom w:val="single" w:sz="4" w:space="0" w:color="auto"/>
              <w:right w:val="single" w:sz="4" w:space="0" w:color="auto"/>
            </w:tcBorders>
            <w:noWrap/>
            <w:vAlign w:val="center"/>
            <w:hideMark/>
          </w:tcPr>
          <w:p w14:paraId="1F9D2C98" w14:textId="77777777" w:rsidR="00ED555C" w:rsidRPr="00AD263B" w:rsidRDefault="00ED555C" w:rsidP="006750A9">
            <w:pPr>
              <w:pStyle w:val="afb"/>
            </w:pPr>
            <w:r w:rsidRPr="00AD263B">
              <w:t>4.59</w:t>
            </w:r>
          </w:p>
        </w:tc>
        <w:tc>
          <w:tcPr>
            <w:tcW w:w="479" w:type="pct"/>
            <w:tcBorders>
              <w:top w:val="nil"/>
              <w:left w:val="nil"/>
              <w:bottom w:val="single" w:sz="4" w:space="0" w:color="auto"/>
              <w:right w:val="single" w:sz="12" w:space="0" w:color="auto"/>
            </w:tcBorders>
            <w:noWrap/>
            <w:vAlign w:val="center"/>
            <w:hideMark/>
          </w:tcPr>
          <w:p w14:paraId="6BC48E4B" w14:textId="77777777" w:rsidR="00ED555C" w:rsidRPr="00AD263B" w:rsidRDefault="00ED555C" w:rsidP="006750A9">
            <w:pPr>
              <w:pStyle w:val="afb"/>
            </w:pPr>
            <w:r w:rsidRPr="00AD263B">
              <w:t>468.84</w:t>
            </w:r>
          </w:p>
        </w:tc>
      </w:tr>
      <w:tr w:rsidR="00ED555C" w:rsidRPr="00AD263B" w14:paraId="782AD28E"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38297444"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295E2CE5"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1CED1F04"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4FCB9D6A"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5162D7DA"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57FFB90F"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086B5FC0"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1A45006D"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642E077F" w14:textId="77777777" w:rsidR="00ED555C" w:rsidRPr="00AD263B" w:rsidRDefault="00ED555C" w:rsidP="006750A9">
            <w:pPr>
              <w:pStyle w:val="afb"/>
            </w:pPr>
            <w:r w:rsidRPr="00AD263B">
              <w:t>167.41</w:t>
            </w:r>
          </w:p>
        </w:tc>
        <w:tc>
          <w:tcPr>
            <w:tcW w:w="457" w:type="pct"/>
            <w:tcBorders>
              <w:top w:val="nil"/>
              <w:left w:val="nil"/>
              <w:bottom w:val="single" w:sz="4" w:space="0" w:color="auto"/>
              <w:right w:val="single" w:sz="4" w:space="0" w:color="auto"/>
            </w:tcBorders>
            <w:noWrap/>
            <w:vAlign w:val="center"/>
            <w:hideMark/>
          </w:tcPr>
          <w:p w14:paraId="54E2924A" w14:textId="77777777" w:rsidR="00ED555C" w:rsidRPr="00AD263B" w:rsidRDefault="00ED555C" w:rsidP="006750A9">
            <w:pPr>
              <w:pStyle w:val="afb"/>
            </w:pPr>
            <w:r w:rsidRPr="00AD263B">
              <w:t>140.11</w:t>
            </w:r>
          </w:p>
        </w:tc>
        <w:tc>
          <w:tcPr>
            <w:tcW w:w="356" w:type="pct"/>
            <w:tcBorders>
              <w:top w:val="nil"/>
              <w:left w:val="nil"/>
              <w:bottom w:val="single" w:sz="4" w:space="0" w:color="auto"/>
              <w:right w:val="single" w:sz="4" w:space="0" w:color="auto"/>
            </w:tcBorders>
            <w:noWrap/>
            <w:vAlign w:val="center"/>
            <w:hideMark/>
          </w:tcPr>
          <w:p w14:paraId="13130417" w14:textId="77777777" w:rsidR="00ED555C" w:rsidRPr="00AD263B" w:rsidRDefault="00ED555C" w:rsidP="006750A9">
            <w:pPr>
              <w:pStyle w:val="afb"/>
            </w:pPr>
            <w:r w:rsidRPr="00AD263B">
              <w:t>134.71</w:t>
            </w:r>
          </w:p>
        </w:tc>
        <w:tc>
          <w:tcPr>
            <w:tcW w:w="509" w:type="pct"/>
            <w:tcBorders>
              <w:top w:val="nil"/>
              <w:left w:val="nil"/>
              <w:bottom w:val="single" w:sz="4" w:space="0" w:color="auto"/>
              <w:right w:val="single" w:sz="4" w:space="0" w:color="auto"/>
            </w:tcBorders>
            <w:noWrap/>
            <w:vAlign w:val="center"/>
            <w:hideMark/>
          </w:tcPr>
          <w:p w14:paraId="5B90ACB6" w14:textId="77777777" w:rsidR="00ED555C" w:rsidRPr="00AD263B" w:rsidRDefault="00ED555C" w:rsidP="006750A9">
            <w:pPr>
              <w:pStyle w:val="afb"/>
            </w:pPr>
            <w:r w:rsidRPr="00AD263B">
              <w:t>4.59</w:t>
            </w:r>
          </w:p>
        </w:tc>
        <w:tc>
          <w:tcPr>
            <w:tcW w:w="479" w:type="pct"/>
            <w:tcBorders>
              <w:top w:val="nil"/>
              <w:left w:val="nil"/>
              <w:bottom w:val="single" w:sz="4" w:space="0" w:color="auto"/>
              <w:right w:val="single" w:sz="12" w:space="0" w:color="auto"/>
            </w:tcBorders>
            <w:noWrap/>
            <w:vAlign w:val="center"/>
            <w:hideMark/>
          </w:tcPr>
          <w:p w14:paraId="583EB176" w14:textId="77777777" w:rsidR="00ED555C" w:rsidRPr="00AD263B" w:rsidRDefault="00ED555C" w:rsidP="006750A9">
            <w:pPr>
              <w:pStyle w:val="afb"/>
            </w:pPr>
            <w:r w:rsidRPr="00AD263B">
              <w:t>468.84</w:t>
            </w:r>
          </w:p>
        </w:tc>
      </w:tr>
      <w:tr w:rsidR="00ED555C" w:rsidRPr="00AD263B" w14:paraId="4737FB4C"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1DDC97DC"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32BA9995"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3BA2A79F"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6A0544F8"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6733BF80"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4746706F" w14:textId="77777777" w:rsidR="00ED555C" w:rsidRPr="00AD263B" w:rsidRDefault="00ED555C" w:rsidP="006750A9">
            <w:pPr>
              <w:pStyle w:val="afb"/>
            </w:pPr>
            <w:r w:rsidRPr="00AD263B">
              <w:t>12Φ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7454317B"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5CFB2FBF" w14:textId="77777777" w:rsidR="00ED555C" w:rsidRPr="00AD263B" w:rsidRDefault="00ED555C" w:rsidP="006750A9">
            <w:pPr>
              <w:pStyle w:val="afb"/>
            </w:pPr>
            <w:r w:rsidRPr="00AD263B">
              <w:t>721.29</w:t>
            </w:r>
          </w:p>
        </w:tc>
        <w:tc>
          <w:tcPr>
            <w:tcW w:w="458" w:type="pct"/>
            <w:tcBorders>
              <w:top w:val="nil"/>
              <w:left w:val="nil"/>
              <w:bottom w:val="single" w:sz="4" w:space="0" w:color="auto"/>
              <w:right w:val="single" w:sz="4" w:space="0" w:color="auto"/>
            </w:tcBorders>
            <w:noWrap/>
            <w:vAlign w:val="center"/>
            <w:hideMark/>
          </w:tcPr>
          <w:p w14:paraId="2B639A2A" w14:textId="77777777" w:rsidR="00ED555C" w:rsidRPr="00AD263B" w:rsidRDefault="00ED555C" w:rsidP="006750A9">
            <w:pPr>
              <w:pStyle w:val="afb"/>
            </w:pPr>
            <w:r w:rsidRPr="00AD263B">
              <w:t>198.77</w:t>
            </w:r>
          </w:p>
        </w:tc>
        <w:tc>
          <w:tcPr>
            <w:tcW w:w="457" w:type="pct"/>
            <w:tcBorders>
              <w:top w:val="nil"/>
              <w:left w:val="nil"/>
              <w:bottom w:val="single" w:sz="4" w:space="0" w:color="auto"/>
              <w:right w:val="single" w:sz="4" w:space="0" w:color="auto"/>
            </w:tcBorders>
            <w:noWrap/>
            <w:vAlign w:val="center"/>
            <w:hideMark/>
          </w:tcPr>
          <w:p w14:paraId="271E06B0" w14:textId="77777777" w:rsidR="00ED555C" w:rsidRPr="00AD263B" w:rsidRDefault="00ED555C" w:rsidP="006750A9">
            <w:pPr>
              <w:pStyle w:val="afb"/>
            </w:pPr>
            <w:r w:rsidRPr="00AD263B">
              <w:t>159.61</w:t>
            </w:r>
          </w:p>
        </w:tc>
        <w:tc>
          <w:tcPr>
            <w:tcW w:w="356" w:type="pct"/>
            <w:tcBorders>
              <w:top w:val="nil"/>
              <w:left w:val="nil"/>
              <w:bottom w:val="single" w:sz="4" w:space="0" w:color="auto"/>
              <w:right w:val="single" w:sz="4" w:space="0" w:color="auto"/>
            </w:tcBorders>
            <w:noWrap/>
            <w:vAlign w:val="center"/>
            <w:hideMark/>
          </w:tcPr>
          <w:p w14:paraId="45F36814" w14:textId="77777777" w:rsidR="00ED555C" w:rsidRPr="00AD263B" w:rsidRDefault="00ED555C" w:rsidP="006750A9">
            <w:pPr>
              <w:pStyle w:val="afb"/>
            </w:pPr>
            <w:r w:rsidRPr="00AD263B">
              <w:t>134.71</w:t>
            </w:r>
          </w:p>
        </w:tc>
        <w:tc>
          <w:tcPr>
            <w:tcW w:w="509" w:type="pct"/>
            <w:tcBorders>
              <w:top w:val="nil"/>
              <w:left w:val="nil"/>
              <w:bottom w:val="single" w:sz="4" w:space="0" w:color="auto"/>
              <w:right w:val="single" w:sz="4" w:space="0" w:color="auto"/>
            </w:tcBorders>
            <w:noWrap/>
            <w:vAlign w:val="center"/>
            <w:hideMark/>
          </w:tcPr>
          <w:p w14:paraId="25EC8E73" w14:textId="77777777" w:rsidR="00ED555C" w:rsidRPr="00AD263B" w:rsidRDefault="00ED555C" w:rsidP="006750A9">
            <w:pPr>
              <w:pStyle w:val="afb"/>
            </w:pPr>
            <w:r w:rsidRPr="00AD263B">
              <w:t>4.59</w:t>
            </w:r>
          </w:p>
        </w:tc>
        <w:tc>
          <w:tcPr>
            <w:tcW w:w="479" w:type="pct"/>
            <w:tcBorders>
              <w:top w:val="nil"/>
              <w:left w:val="nil"/>
              <w:bottom w:val="single" w:sz="4" w:space="0" w:color="auto"/>
              <w:right w:val="single" w:sz="12" w:space="0" w:color="auto"/>
            </w:tcBorders>
            <w:noWrap/>
            <w:vAlign w:val="center"/>
            <w:hideMark/>
          </w:tcPr>
          <w:p w14:paraId="7F219AAE" w14:textId="77777777" w:rsidR="00ED555C" w:rsidRPr="00AD263B" w:rsidRDefault="00ED555C" w:rsidP="006750A9">
            <w:pPr>
              <w:pStyle w:val="afb"/>
            </w:pPr>
            <w:r w:rsidRPr="00AD263B">
              <w:t>468.84</w:t>
            </w:r>
          </w:p>
        </w:tc>
      </w:tr>
      <w:tr w:rsidR="00ED555C" w:rsidRPr="00AD263B" w14:paraId="3277D416"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49B076A3"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11C437DD"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2F9FDB4C"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22ACCD6D"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5A5187C4"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04D25AC0" w14:textId="77777777" w:rsidR="00ED555C" w:rsidRPr="00AD263B" w:rsidRDefault="00ED555C" w:rsidP="006750A9">
            <w:pPr>
              <w:pStyle w:val="afb"/>
            </w:pPr>
            <w:r w:rsidRPr="00AD263B">
              <w:t>8Φ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14F0247C"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5BB46D61" w14:textId="77777777" w:rsidR="00ED555C" w:rsidRPr="00AD263B" w:rsidRDefault="00ED555C" w:rsidP="006750A9">
            <w:pPr>
              <w:pStyle w:val="afb"/>
            </w:pPr>
            <w:r w:rsidRPr="00AD263B">
              <w:t>480.86</w:t>
            </w:r>
          </w:p>
        </w:tc>
        <w:tc>
          <w:tcPr>
            <w:tcW w:w="458" w:type="pct"/>
            <w:tcBorders>
              <w:top w:val="nil"/>
              <w:left w:val="nil"/>
              <w:bottom w:val="single" w:sz="4" w:space="0" w:color="auto"/>
              <w:right w:val="single" w:sz="4" w:space="0" w:color="auto"/>
            </w:tcBorders>
            <w:noWrap/>
            <w:vAlign w:val="center"/>
            <w:hideMark/>
          </w:tcPr>
          <w:p w14:paraId="33D51541" w14:textId="77777777" w:rsidR="00ED555C" w:rsidRPr="00AD263B" w:rsidRDefault="00ED555C" w:rsidP="006750A9">
            <w:pPr>
              <w:pStyle w:val="afb"/>
            </w:pPr>
            <w:r w:rsidRPr="00AD263B">
              <w:t>127.50</w:t>
            </w:r>
          </w:p>
        </w:tc>
        <w:tc>
          <w:tcPr>
            <w:tcW w:w="457" w:type="pct"/>
            <w:tcBorders>
              <w:top w:val="nil"/>
              <w:left w:val="nil"/>
              <w:bottom w:val="single" w:sz="4" w:space="0" w:color="auto"/>
              <w:right w:val="single" w:sz="4" w:space="0" w:color="auto"/>
            </w:tcBorders>
            <w:noWrap/>
            <w:vAlign w:val="center"/>
            <w:hideMark/>
          </w:tcPr>
          <w:p w14:paraId="109D317D" w14:textId="77777777" w:rsidR="00ED555C" w:rsidRPr="00AD263B" w:rsidRDefault="00ED555C" w:rsidP="006750A9">
            <w:pPr>
              <w:pStyle w:val="afb"/>
            </w:pPr>
            <w:r w:rsidRPr="00AD263B">
              <w:t>113.74</w:t>
            </w:r>
          </w:p>
        </w:tc>
        <w:tc>
          <w:tcPr>
            <w:tcW w:w="356" w:type="pct"/>
            <w:tcBorders>
              <w:top w:val="nil"/>
              <w:left w:val="nil"/>
              <w:bottom w:val="single" w:sz="4" w:space="0" w:color="auto"/>
              <w:right w:val="single" w:sz="4" w:space="0" w:color="auto"/>
            </w:tcBorders>
            <w:noWrap/>
            <w:vAlign w:val="center"/>
            <w:hideMark/>
          </w:tcPr>
          <w:p w14:paraId="798037D6" w14:textId="77777777" w:rsidR="00ED555C" w:rsidRPr="00AD263B" w:rsidRDefault="00ED555C" w:rsidP="006750A9">
            <w:pPr>
              <w:pStyle w:val="afb"/>
            </w:pPr>
            <w:r w:rsidRPr="00AD263B">
              <w:t>127.22</w:t>
            </w:r>
          </w:p>
        </w:tc>
        <w:tc>
          <w:tcPr>
            <w:tcW w:w="509" w:type="pct"/>
            <w:tcBorders>
              <w:top w:val="nil"/>
              <w:left w:val="nil"/>
              <w:bottom w:val="single" w:sz="4" w:space="0" w:color="auto"/>
              <w:right w:val="single" w:sz="4" w:space="0" w:color="auto"/>
            </w:tcBorders>
            <w:noWrap/>
            <w:vAlign w:val="center"/>
            <w:hideMark/>
          </w:tcPr>
          <w:p w14:paraId="46EB0C1F" w14:textId="77777777" w:rsidR="00ED555C" w:rsidRPr="00AD263B" w:rsidRDefault="00ED555C" w:rsidP="006750A9">
            <w:pPr>
              <w:pStyle w:val="afb"/>
            </w:pPr>
            <w:r w:rsidRPr="00AD263B">
              <w:t>4.59</w:t>
            </w:r>
          </w:p>
        </w:tc>
        <w:tc>
          <w:tcPr>
            <w:tcW w:w="479" w:type="pct"/>
            <w:tcBorders>
              <w:top w:val="nil"/>
              <w:left w:val="nil"/>
              <w:bottom w:val="single" w:sz="4" w:space="0" w:color="auto"/>
              <w:right w:val="single" w:sz="12" w:space="0" w:color="auto"/>
            </w:tcBorders>
            <w:noWrap/>
            <w:vAlign w:val="center"/>
            <w:hideMark/>
          </w:tcPr>
          <w:p w14:paraId="423CD302" w14:textId="77777777" w:rsidR="00ED555C" w:rsidRPr="00AD263B" w:rsidRDefault="00ED555C" w:rsidP="006750A9">
            <w:pPr>
              <w:pStyle w:val="afb"/>
            </w:pPr>
            <w:r w:rsidRPr="00AD263B">
              <w:t>468.84</w:t>
            </w:r>
          </w:p>
        </w:tc>
      </w:tr>
      <w:tr w:rsidR="00ED555C" w:rsidRPr="00AD263B" w14:paraId="09C839E0"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3A101A19"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16C5FD36"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448FC913"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5B21AA2E"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358A7D1B"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1CEE38D9"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7A078D9B"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0ED07D08"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6F5949FC" w14:textId="77777777" w:rsidR="00ED555C" w:rsidRPr="00AD263B" w:rsidRDefault="00ED555C" w:rsidP="006750A9">
            <w:pPr>
              <w:pStyle w:val="afb"/>
            </w:pPr>
            <w:r w:rsidRPr="00AD263B">
              <w:t>157.60</w:t>
            </w:r>
          </w:p>
        </w:tc>
        <w:tc>
          <w:tcPr>
            <w:tcW w:w="457" w:type="pct"/>
            <w:tcBorders>
              <w:top w:val="nil"/>
              <w:left w:val="nil"/>
              <w:bottom w:val="single" w:sz="4" w:space="0" w:color="auto"/>
              <w:right w:val="single" w:sz="4" w:space="0" w:color="auto"/>
            </w:tcBorders>
            <w:noWrap/>
            <w:vAlign w:val="center"/>
            <w:hideMark/>
          </w:tcPr>
          <w:p w14:paraId="4F783D96" w14:textId="77777777" w:rsidR="00ED555C" w:rsidRPr="00AD263B" w:rsidRDefault="00ED555C" w:rsidP="006750A9">
            <w:pPr>
              <w:pStyle w:val="afb"/>
            </w:pPr>
            <w:r w:rsidRPr="00AD263B">
              <w:t>132.17</w:t>
            </w:r>
          </w:p>
        </w:tc>
        <w:tc>
          <w:tcPr>
            <w:tcW w:w="356" w:type="pct"/>
            <w:tcBorders>
              <w:top w:val="nil"/>
              <w:left w:val="nil"/>
              <w:bottom w:val="single" w:sz="4" w:space="0" w:color="auto"/>
              <w:right w:val="single" w:sz="4" w:space="0" w:color="auto"/>
            </w:tcBorders>
            <w:noWrap/>
            <w:vAlign w:val="center"/>
            <w:hideMark/>
          </w:tcPr>
          <w:p w14:paraId="52DF72D7" w14:textId="77777777" w:rsidR="00ED555C" w:rsidRPr="00AD263B" w:rsidRDefault="00ED555C" w:rsidP="006750A9">
            <w:pPr>
              <w:pStyle w:val="afb"/>
            </w:pPr>
            <w:r w:rsidRPr="00AD263B">
              <w:t>127.22</w:t>
            </w:r>
          </w:p>
        </w:tc>
        <w:tc>
          <w:tcPr>
            <w:tcW w:w="509" w:type="pct"/>
            <w:tcBorders>
              <w:top w:val="nil"/>
              <w:left w:val="nil"/>
              <w:bottom w:val="single" w:sz="4" w:space="0" w:color="auto"/>
              <w:right w:val="single" w:sz="4" w:space="0" w:color="auto"/>
            </w:tcBorders>
            <w:noWrap/>
            <w:vAlign w:val="center"/>
            <w:hideMark/>
          </w:tcPr>
          <w:p w14:paraId="614589A8" w14:textId="77777777" w:rsidR="00ED555C" w:rsidRPr="00AD263B" w:rsidRDefault="00ED555C" w:rsidP="006750A9">
            <w:pPr>
              <w:pStyle w:val="afb"/>
            </w:pPr>
            <w:r w:rsidRPr="00AD263B">
              <w:t>4.59</w:t>
            </w:r>
          </w:p>
        </w:tc>
        <w:tc>
          <w:tcPr>
            <w:tcW w:w="479" w:type="pct"/>
            <w:tcBorders>
              <w:top w:val="nil"/>
              <w:left w:val="nil"/>
              <w:bottom w:val="single" w:sz="4" w:space="0" w:color="auto"/>
              <w:right w:val="single" w:sz="12" w:space="0" w:color="auto"/>
            </w:tcBorders>
            <w:noWrap/>
            <w:vAlign w:val="center"/>
            <w:hideMark/>
          </w:tcPr>
          <w:p w14:paraId="43BECCEB" w14:textId="77777777" w:rsidR="00ED555C" w:rsidRPr="00AD263B" w:rsidRDefault="00ED555C" w:rsidP="006750A9">
            <w:pPr>
              <w:pStyle w:val="afb"/>
            </w:pPr>
            <w:r w:rsidRPr="00AD263B">
              <w:t>468.84</w:t>
            </w:r>
          </w:p>
        </w:tc>
      </w:tr>
      <w:tr w:rsidR="00ED555C" w:rsidRPr="00AD263B" w14:paraId="3D4BEF81"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61610C6E"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6326D1CB"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634B3FEC"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58E01F25"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2917A330"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0ADC2CA0" w14:textId="77777777" w:rsidR="00ED555C" w:rsidRPr="00AD263B" w:rsidRDefault="00ED555C" w:rsidP="006750A9">
            <w:pPr>
              <w:pStyle w:val="afb"/>
            </w:pPr>
            <w:r w:rsidRPr="00AD263B">
              <w:t>12Φ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3BA8B4D7"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522E7738" w14:textId="77777777" w:rsidR="00ED555C" w:rsidRPr="00AD263B" w:rsidRDefault="00ED555C" w:rsidP="006750A9">
            <w:pPr>
              <w:pStyle w:val="afb"/>
            </w:pPr>
            <w:r w:rsidRPr="00AD263B">
              <w:t>721.29</w:t>
            </w:r>
          </w:p>
        </w:tc>
        <w:tc>
          <w:tcPr>
            <w:tcW w:w="458" w:type="pct"/>
            <w:tcBorders>
              <w:top w:val="nil"/>
              <w:left w:val="nil"/>
              <w:bottom w:val="single" w:sz="4" w:space="0" w:color="auto"/>
              <w:right w:val="single" w:sz="4" w:space="0" w:color="auto"/>
            </w:tcBorders>
            <w:noWrap/>
            <w:vAlign w:val="center"/>
            <w:hideMark/>
          </w:tcPr>
          <w:p w14:paraId="5BA07463" w14:textId="77777777" w:rsidR="00ED555C" w:rsidRPr="00AD263B" w:rsidRDefault="00ED555C" w:rsidP="006750A9">
            <w:pPr>
              <w:pStyle w:val="afb"/>
            </w:pPr>
            <w:r w:rsidRPr="00AD263B">
              <w:t>187.00</w:t>
            </w:r>
          </w:p>
        </w:tc>
        <w:tc>
          <w:tcPr>
            <w:tcW w:w="457" w:type="pct"/>
            <w:tcBorders>
              <w:top w:val="nil"/>
              <w:left w:val="nil"/>
              <w:bottom w:val="single" w:sz="4" w:space="0" w:color="auto"/>
              <w:right w:val="single" w:sz="4" w:space="0" w:color="auto"/>
            </w:tcBorders>
            <w:noWrap/>
            <w:vAlign w:val="center"/>
            <w:hideMark/>
          </w:tcPr>
          <w:p w14:paraId="359DDA06" w14:textId="77777777" w:rsidR="00ED555C" w:rsidRPr="00AD263B" w:rsidRDefault="00ED555C" w:rsidP="006750A9">
            <w:pPr>
              <w:pStyle w:val="afb"/>
            </w:pPr>
            <w:r w:rsidRPr="00AD263B">
              <w:t>150.23</w:t>
            </w:r>
          </w:p>
        </w:tc>
        <w:tc>
          <w:tcPr>
            <w:tcW w:w="356" w:type="pct"/>
            <w:tcBorders>
              <w:top w:val="nil"/>
              <w:left w:val="nil"/>
              <w:bottom w:val="single" w:sz="4" w:space="0" w:color="auto"/>
              <w:right w:val="single" w:sz="4" w:space="0" w:color="auto"/>
            </w:tcBorders>
            <w:noWrap/>
            <w:vAlign w:val="center"/>
            <w:hideMark/>
          </w:tcPr>
          <w:p w14:paraId="03C1ECC7" w14:textId="77777777" w:rsidR="00ED555C" w:rsidRPr="00AD263B" w:rsidRDefault="00ED555C" w:rsidP="006750A9">
            <w:pPr>
              <w:pStyle w:val="afb"/>
            </w:pPr>
            <w:r w:rsidRPr="00AD263B">
              <w:t>127.22</w:t>
            </w:r>
          </w:p>
        </w:tc>
        <w:tc>
          <w:tcPr>
            <w:tcW w:w="509" w:type="pct"/>
            <w:tcBorders>
              <w:top w:val="nil"/>
              <w:left w:val="nil"/>
              <w:bottom w:val="single" w:sz="4" w:space="0" w:color="auto"/>
              <w:right w:val="single" w:sz="4" w:space="0" w:color="auto"/>
            </w:tcBorders>
            <w:noWrap/>
            <w:vAlign w:val="center"/>
            <w:hideMark/>
          </w:tcPr>
          <w:p w14:paraId="41A5448B" w14:textId="77777777" w:rsidR="00ED555C" w:rsidRPr="00AD263B" w:rsidRDefault="00ED555C" w:rsidP="006750A9">
            <w:pPr>
              <w:pStyle w:val="afb"/>
            </w:pPr>
            <w:r w:rsidRPr="00AD263B">
              <w:t>4.59</w:t>
            </w:r>
          </w:p>
        </w:tc>
        <w:tc>
          <w:tcPr>
            <w:tcW w:w="479" w:type="pct"/>
            <w:tcBorders>
              <w:top w:val="nil"/>
              <w:left w:val="nil"/>
              <w:bottom w:val="single" w:sz="4" w:space="0" w:color="auto"/>
              <w:right w:val="single" w:sz="12" w:space="0" w:color="auto"/>
            </w:tcBorders>
            <w:noWrap/>
            <w:vAlign w:val="center"/>
            <w:hideMark/>
          </w:tcPr>
          <w:p w14:paraId="7C434F73" w14:textId="77777777" w:rsidR="00ED555C" w:rsidRPr="00AD263B" w:rsidRDefault="00ED555C" w:rsidP="006750A9">
            <w:pPr>
              <w:pStyle w:val="afb"/>
            </w:pPr>
            <w:r w:rsidRPr="00AD263B">
              <w:t>468.84</w:t>
            </w:r>
          </w:p>
        </w:tc>
      </w:tr>
      <w:tr w:rsidR="00ED555C" w:rsidRPr="00AD263B" w14:paraId="1525DB39"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2530041A" w14:textId="77777777" w:rsidR="00ED555C" w:rsidRPr="00AD263B" w:rsidRDefault="00ED555C" w:rsidP="006750A9">
            <w:pPr>
              <w:pStyle w:val="afb"/>
            </w:pPr>
          </w:p>
        </w:tc>
        <w:tc>
          <w:tcPr>
            <w:tcW w:w="407" w:type="pct"/>
            <w:vMerge w:val="restart"/>
            <w:tcBorders>
              <w:top w:val="nil"/>
              <w:left w:val="single" w:sz="4" w:space="0" w:color="auto"/>
              <w:bottom w:val="single" w:sz="4" w:space="0" w:color="000000"/>
              <w:right w:val="single" w:sz="4" w:space="0" w:color="auto"/>
            </w:tcBorders>
            <w:noWrap/>
            <w:vAlign w:val="center"/>
            <w:hideMark/>
          </w:tcPr>
          <w:p w14:paraId="3E1A23ED" w14:textId="77777777" w:rsidR="00ED555C" w:rsidRPr="00AD263B" w:rsidRDefault="00ED555C" w:rsidP="006750A9">
            <w:pPr>
              <w:pStyle w:val="afb"/>
            </w:pPr>
            <w:r w:rsidRPr="00AD263B">
              <w:t>380</w:t>
            </w:r>
          </w:p>
        </w:tc>
        <w:tc>
          <w:tcPr>
            <w:tcW w:w="306" w:type="pct"/>
            <w:vMerge w:val="restart"/>
            <w:tcBorders>
              <w:top w:val="nil"/>
              <w:left w:val="single" w:sz="4" w:space="0" w:color="auto"/>
              <w:bottom w:val="single" w:sz="4" w:space="0" w:color="000000"/>
              <w:right w:val="single" w:sz="4" w:space="0" w:color="auto"/>
            </w:tcBorders>
            <w:noWrap/>
            <w:vAlign w:val="center"/>
            <w:hideMark/>
          </w:tcPr>
          <w:p w14:paraId="0BE103B5" w14:textId="77777777" w:rsidR="00ED555C" w:rsidRPr="00AD263B" w:rsidRDefault="00ED555C" w:rsidP="006750A9">
            <w:pPr>
              <w:pStyle w:val="afb"/>
            </w:pPr>
            <w:r w:rsidRPr="00AD263B">
              <w:t>—</w:t>
            </w:r>
          </w:p>
        </w:tc>
        <w:tc>
          <w:tcPr>
            <w:tcW w:w="356" w:type="pct"/>
            <w:tcBorders>
              <w:top w:val="nil"/>
              <w:left w:val="nil"/>
              <w:bottom w:val="single" w:sz="4" w:space="0" w:color="auto"/>
              <w:right w:val="single" w:sz="4" w:space="0" w:color="auto"/>
            </w:tcBorders>
            <w:noWrap/>
            <w:vAlign w:val="center"/>
            <w:hideMark/>
          </w:tcPr>
          <w:p w14:paraId="5257EA9A"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11D00A76"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752E15A6" w14:textId="77777777" w:rsidR="00ED555C" w:rsidRPr="00AD263B" w:rsidRDefault="00ED555C" w:rsidP="006750A9">
            <w:pPr>
              <w:pStyle w:val="afb"/>
            </w:pPr>
            <w:r w:rsidRPr="00AD263B">
              <w:t>12Φ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040177C5"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475C7AC9" w14:textId="77777777" w:rsidR="00ED555C" w:rsidRPr="00AD263B" w:rsidRDefault="00ED555C" w:rsidP="006750A9">
            <w:pPr>
              <w:pStyle w:val="afb"/>
            </w:pPr>
            <w:r w:rsidRPr="00AD263B">
              <w:t>795.04</w:t>
            </w:r>
          </w:p>
        </w:tc>
        <w:tc>
          <w:tcPr>
            <w:tcW w:w="458" w:type="pct"/>
            <w:tcBorders>
              <w:top w:val="nil"/>
              <w:left w:val="nil"/>
              <w:bottom w:val="single" w:sz="4" w:space="0" w:color="auto"/>
              <w:right w:val="single" w:sz="4" w:space="0" w:color="auto"/>
            </w:tcBorders>
            <w:noWrap/>
            <w:vAlign w:val="center"/>
            <w:hideMark/>
          </w:tcPr>
          <w:p w14:paraId="41DF5007" w14:textId="77777777" w:rsidR="00ED555C" w:rsidRPr="00AD263B" w:rsidRDefault="00ED555C" w:rsidP="006750A9">
            <w:pPr>
              <w:pStyle w:val="afb"/>
            </w:pPr>
            <w:r w:rsidRPr="00AD263B">
              <w:t>288.10</w:t>
            </w:r>
          </w:p>
        </w:tc>
        <w:tc>
          <w:tcPr>
            <w:tcW w:w="457" w:type="pct"/>
            <w:tcBorders>
              <w:top w:val="nil"/>
              <w:left w:val="nil"/>
              <w:bottom w:val="single" w:sz="4" w:space="0" w:color="auto"/>
              <w:right w:val="single" w:sz="4" w:space="0" w:color="auto"/>
            </w:tcBorders>
            <w:noWrap/>
            <w:vAlign w:val="center"/>
            <w:hideMark/>
          </w:tcPr>
          <w:p w14:paraId="2F0E02AC" w14:textId="77777777" w:rsidR="00ED555C" w:rsidRPr="00AD263B" w:rsidRDefault="00ED555C" w:rsidP="006750A9">
            <w:pPr>
              <w:pStyle w:val="afb"/>
            </w:pPr>
            <w:r w:rsidRPr="00AD263B">
              <w:t>237.42</w:t>
            </w:r>
          </w:p>
        </w:tc>
        <w:tc>
          <w:tcPr>
            <w:tcW w:w="356" w:type="pct"/>
            <w:tcBorders>
              <w:top w:val="nil"/>
              <w:left w:val="nil"/>
              <w:bottom w:val="single" w:sz="4" w:space="0" w:color="auto"/>
              <w:right w:val="single" w:sz="4" w:space="0" w:color="auto"/>
            </w:tcBorders>
            <w:noWrap/>
            <w:vAlign w:val="center"/>
            <w:hideMark/>
          </w:tcPr>
          <w:p w14:paraId="47894A10" w14:textId="77777777" w:rsidR="00ED555C" w:rsidRPr="00AD263B" w:rsidRDefault="00ED555C" w:rsidP="006750A9">
            <w:pPr>
              <w:pStyle w:val="afb"/>
            </w:pPr>
            <w:r w:rsidRPr="00AD263B">
              <w:t>127.92</w:t>
            </w:r>
          </w:p>
        </w:tc>
        <w:tc>
          <w:tcPr>
            <w:tcW w:w="509" w:type="pct"/>
            <w:tcBorders>
              <w:top w:val="nil"/>
              <w:left w:val="nil"/>
              <w:bottom w:val="single" w:sz="4" w:space="0" w:color="auto"/>
              <w:right w:val="single" w:sz="4" w:space="0" w:color="auto"/>
            </w:tcBorders>
            <w:noWrap/>
            <w:vAlign w:val="center"/>
            <w:hideMark/>
          </w:tcPr>
          <w:p w14:paraId="78EB2FE2" w14:textId="77777777" w:rsidR="00ED555C" w:rsidRPr="00AD263B" w:rsidRDefault="00ED555C" w:rsidP="006750A9">
            <w:pPr>
              <w:pStyle w:val="afb"/>
            </w:pPr>
            <w:r w:rsidRPr="00AD263B">
              <w:t>5.16</w:t>
            </w:r>
          </w:p>
        </w:tc>
        <w:tc>
          <w:tcPr>
            <w:tcW w:w="479" w:type="pct"/>
            <w:tcBorders>
              <w:top w:val="nil"/>
              <w:left w:val="nil"/>
              <w:bottom w:val="single" w:sz="4" w:space="0" w:color="auto"/>
              <w:right w:val="single" w:sz="12" w:space="0" w:color="auto"/>
            </w:tcBorders>
            <w:noWrap/>
            <w:vAlign w:val="center"/>
            <w:hideMark/>
          </w:tcPr>
          <w:p w14:paraId="7198FCC4" w14:textId="77777777" w:rsidR="00ED555C" w:rsidRPr="00AD263B" w:rsidRDefault="00ED555C" w:rsidP="006750A9">
            <w:pPr>
              <w:pStyle w:val="afb"/>
            </w:pPr>
            <w:r w:rsidRPr="00AD263B">
              <w:t>526.24</w:t>
            </w:r>
          </w:p>
        </w:tc>
      </w:tr>
      <w:tr w:rsidR="00ED555C" w:rsidRPr="00AD263B" w14:paraId="632A0909"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6857E276"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0E97B105"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6C6ED2B9"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7296EF1A"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235FA7DE"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27B7A706"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4B8F4D92"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539FC350"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3314B5C5" w14:textId="77777777" w:rsidR="00ED555C" w:rsidRPr="00AD263B" w:rsidRDefault="00ED555C" w:rsidP="006750A9">
            <w:pPr>
              <w:pStyle w:val="afb"/>
            </w:pPr>
            <w:r w:rsidRPr="00AD263B">
              <w:t>219.53</w:t>
            </w:r>
          </w:p>
        </w:tc>
        <w:tc>
          <w:tcPr>
            <w:tcW w:w="457" w:type="pct"/>
            <w:tcBorders>
              <w:top w:val="nil"/>
              <w:left w:val="nil"/>
              <w:bottom w:val="single" w:sz="4" w:space="0" w:color="auto"/>
              <w:right w:val="single" w:sz="4" w:space="0" w:color="auto"/>
            </w:tcBorders>
            <w:noWrap/>
            <w:vAlign w:val="center"/>
            <w:hideMark/>
          </w:tcPr>
          <w:p w14:paraId="3C8E1B03" w14:textId="77777777" w:rsidR="00ED555C" w:rsidRPr="00AD263B" w:rsidRDefault="00ED555C" w:rsidP="006750A9">
            <w:pPr>
              <w:pStyle w:val="afb"/>
            </w:pPr>
            <w:r w:rsidRPr="00AD263B">
              <w:t>192.45</w:t>
            </w:r>
          </w:p>
        </w:tc>
        <w:tc>
          <w:tcPr>
            <w:tcW w:w="356" w:type="pct"/>
            <w:tcBorders>
              <w:top w:val="nil"/>
              <w:left w:val="nil"/>
              <w:bottom w:val="single" w:sz="4" w:space="0" w:color="auto"/>
              <w:right w:val="single" w:sz="4" w:space="0" w:color="auto"/>
            </w:tcBorders>
            <w:noWrap/>
            <w:vAlign w:val="center"/>
            <w:hideMark/>
          </w:tcPr>
          <w:p w14:paraId="32AF10C4" w14:textId="77777777" w:rsidR="00ED555C" w:rsidRPr="00AD263B" w:rsidRDefault="00ED555C" w:rsidP="006750A9">
            <w:pPr>
              <w:pStyle w:val="afb"/>
            </w:pPr>
            <w:r w:rsidRPr="00AD263B">
              <w:t>127.68</w:t>
            </w:r>
          </w:p>
        </w:tc>
        <w:tc>
          <w:tcPr>
            <w:tcW w:w="509" w:type="pct"/>
            <w:tcBorders>
              <w:top w:val="nil"/>
              <w:left w:val="nil"/>
              <w:bottom w:val="single" w:sz="4" w:space="0" w:color="auto"/>
              <w:right w:val="single" w:sz="4" w:space="0" w:color="auto"/>
            </w:tcBorders>
            <w:noWrap/>
            <w:vAlign w:val="center"/>
            <w:hideMark/>
          </w:tcPr>
          <w:p w14:paraId="0122FE68" w14:textId="77777777" w:rsidR="00ED555C" w:rsidRPr="00AD263B" w:rsidRDefault="00ED555C" w:rsidP="006750A9">
            <w:pPr>
              <w:pStyle w:val="afb"/>
            </w:pPr>
            <w:r w:rsidRPr="00AD263B">
              <w:t>5.16</w:t>
            </w:r>
          </w:p>
        </w:tc>
        <w:tc>
          <w:tcPr>
            <w:tcW w:w="479" w:type="pct"/>
            <w:tcBorders>
              <w:top w:val="nil"/>
              <w:left w:val="nil"/>
              <w:bottom w:val="single" w:sz="4" w:space="0" w:color="auto"/>
              <w:right w:val="single" w:sz="12" w:space="0" w:color="auto"/>
            </w:tcBorders>
            <w:noWrap/>
            <w:vAlign w:val="center"/>
            <w:hideMark/>
          </w:tcPr>
          <w:p w14:paraId="36868F08" w14:textId="77777777" w:rsidR="00ED555C" w:rsidRPr="00AD263B" w:rsidRDefault="00ED555C" w:rsidP="006750A9">
            <w:pPr>
              <w:pStyle w:val="afb"/>
            </w:pPr>
            <w:r w:rsidRPr="00AD263B">
              <w:t>526.24</w:t>
            </w:r>
          </w:p>
        </w:tc>
      </w:tr>
      <w:tr w:rsidR="00ED555C" w:rsidRPr="00AD263B" w14:paraId="46C0A9FA"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5EA98F7C"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29F2737F"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554594BE"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69683368"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5D891CAF"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701E41BC" w14:textId="77777777" w:rsidR="00ED555C" w:rsidRPr="00AD263B" w:rsidRDefault="00ED555C" w:rsidP="006750A9">
            <w:pPr>
              <w:pStyle w:val="afb"/>
            </w:pPr>
            <w:r w:rsidRPr="00AD263B">
              <w:t>12Φ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53CCB32B"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6F026BC9" w14:textId="77777777" w:rsidR="00ED555C" w:rsidRPr="00AD263B" w:rsidRDefault="00ED555C" w:rsidP="006750A9">
            <w:pPr>
              <w:pStyle w:val="afb"/>
            </w:pPr>
            <w:r w:rsidRPr="00AD263B">
              <w:t>721.29</w:t>
            </w:r>
          </w:p>
        </w:tc>
        <w:tc>
          <w:tcPr>
            <w:tcW w:w="458" w:type="pct"/>
            <w:tcBorders>
              <w:top w:val="nil"/>
              <w:left w:val="nil"/>
              <w:bottom w:val="single" w:sz="4" w:space="0" w:color="auto"/>
              <w:right w:val="single" w:sz="4" w:space="0" w:color="auto"/>
            </w:tcBorders>
            <w:noWrap/>
            <w:vAlign w:val="center"/>
            <w:hideMark/>
          </w:tcPr>
          <w:p w14:paraId="4AEDDED4" w14:textId="77777777" w:rsidR="00ED555C" w:rsidRPr="00AD263B" w:rsidRDefault="00ED555C" w:rsidP="006750A9">
            <w:pPr>
              <w:pStyle w:val="afb"/>
            </w:pPr>
            <w:r w:rsidRPr="00AD263B">
              <w:t>261.26</w:t>
            </w:r>
          </w:p>
        </w:tc>
        <w:tc>
          <w:tcPr>
            <w:tcW w:w="457" w:type="pct"/>
            <w:tcBorders>
              <w:top w:val="nil"/>
              <w:left w:val="nil"/>
              <w:bottom w:val="single" w:sz="4" w:space="0" w:color="auto"/>
              <w:right w:val="single" w:sz="4" w:space="0" w:color="auto"/>
            </w:tcBorders>
            <w:noWrap/>
            <w:vAlign w:val="center"/>
            <w:hideMark/>
          </w:tcPr>
          <w:p w14:paraId="228A3892" w14:textId="77777777" w:rsidR="00ED555C" w:rsidRPr="00AD263B" w:rsidRDefault="00ED555C" w:rsidP="006750A9">
            <w:pPr>
              <w:pStyle w:val="afb"/>
            </w:pPr>
            <w:r w:rsidRPr="00AD263B">
              <w:t>218.33</w:t>
            </w:r>
          </w:p>
        </w:tc>
        <w:tc>
          <w:tcPr>
            <w:tcW w:w="356" w:type="pct"/>
            <w:tcBorders>
              <w:top w:val="nil"/>
              <w:left w:val="nil"/>
              <w:bottom w:val="single" w:sz="4" w:space="0" w:color="auto"/>
              <w:right w:val="single" w:sz="4" w:space="0" w:color="auto"/>
            </w:tcBorders>
            <w:noWrap/>
            <w:vAlign w:val="center"/>
            <w:hideMark/>
          </w:tcPr>
          <w:p w14:paraId="2BA8EC71" w14:textId="77777777" w:rsidR="00ED555C" w:rsidRPr="00AD263B" w:rsidRDefault="00ED555C" w:rsidP="006750A9">
            <w:pPr>
              <w:pStyle w:val="afb"/>
            </w:pPr>
            <w:r w:rsidRPr="00AD263B">
              <w:t>127.68</w:t>
            </w:r>
          </w:p>
        </w:tc>
        <w:tc>
          <w:tcPr>
            <w:tcW w:w="509" w:type="pct"/>
            <w:tcBorders>
              <w:top w:val="nil"/>
              <w:left w:val="nil"/>
              <w:bottom w:val="single" w:sz="4" w:space="0" w:color="auto"/>
              <w:right w:val="single" w:sz="4" w:space="0" w:color="auto"/>
            </w:tcBorders>
            <w:noWrap/>
            <w:vAlign w:val="center"/>
            <w:hideMark/>
          </w:tcPr>
          <w:p w14:paraId="0A8375C2" w14:textId="77777777" w:rsidR="00ED555C" w:rsidRPr="00AD263B" w:rsidRDefault="00ED555C" w:rsidP="006750A9">
            <w:pPr>
              <w:pStyle w:val="afb"/>
            </w:pPr>
            <w:r w:rsidRPr="00AD263B">
              <w:t>5.16</w:t>
            </w:r>
          </w:p>
        </w:tc>
        <w:tc>
          <w:tcPr>
            <w:tcW w:w="479" w:type="pct"/>
            <w:tcBorders>
              <w:top w:val="nil"/>
              <w:left w:val="nil"/>
              <w:bottom w:val="single" w:sz="4" w:space="0" w:color="auto"/>
              <w:right w:val="single" w:sz="12" w:space="0" w:color="auto"/>
            </w:tcBorders>
            <w:noWrap/>
            <w:vAlign w:val="center"/>
            <w:hideMark/>
          </w:tcPr>
          <w:p w14:paraId="70494A9F" w14:textId="77777777" w:rsidR="00ED555C" w:rsidRPr="00AD263B" w:rsidRDefault="00ED555C" w:rsidP="006750A9">
            <w:pPr>
              <w:pStyle w:val="afb"/>
            </w:pPr>
            <w:r w:rsidRPr="00AD263B">
              <w:t>526.24</w:t>
            </w:r>
          </w:p>
        </w:tc>
      </w:tr>
      <w:tr w:rsidR="00ED555C" w:rsidRPr="00AD263B" w14:paraId="2C1CAA4A"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6845AB2B"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53C4782C"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33430AE0"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2E04F384"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0EFED504"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613EA78F" w14:textId="77777777" w:rsidR="00ED555C" w:rsidRPr="00AD263B" w:rsidRDefault="00ED555C" w:rsidP="006750A9">
            <w:pPr>
              <w:pStyle w:val="afb"/>
            </w:pPr>
            <w:r w:rsidRPr="00AD263B">
              <w:t>14Φ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3BAF0020"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43A4AA09" w14:textId="77777777" w:rsidR="00ED555C" w:rsidRPr="00AD263B" w:rsidRDefault="00ED555C" w:rsidP="006750A9">
            <w:pPr>
              <w:pStyle w:val="afb"/>
            </w:pPr>
            <w:r w:rsidRPr="00AD263B">
              <w:t>841.50</w:t>
            </w:r>
          </w:p>
        </w:tc>
        <w:tc>
          <w:tcPr>
            <w:tcW w:w="458" w:type="pct"/>
            <w:tcBorders>
              <w:top w:val="nil"/>
              <w:left w:val="nil"/>
              <w:bottom w:val="single" w:sz="4" w:space="0" w:color="auto"/>
              <w:right w:val="single" w:sz="4" w:space="0" w:color="auto"/>
            </w:tcBorders>
            <w:noWrap/>
            <w:vAlign w:val="center"/>
            <w:hideMark/>
          </w:tcPr>
          <w:p w14:paraId="1F1BF004" w14:textId="77777777" w:rsidR="00ED555C" w:rsidRPr="00AD263B" w:rsidRDefault="00ED555C" w:rsidP="006750A9">
            <w:pPr>
              <w:pStyle w:val="afb"/>
            </w:pPr>
            <w:r w:rsidRPr="00AD263B">
              <w:t>302.28</w:t>
            </w:r>
          </w:p>
        </w:tc>
        <w:tc>
          <w:tcPr>
            <w:tcW w:w="457" w:type="pct"/>
            <w:tcBorders>
              <w:top w:val="nil"/>
              <w:left w:val="nil"/>
              <w:bottom w:val="single" w:sz="4" w:space="0" w:color="auto"/>
              <w:right w:val="single" w:sz="4" w:space="0" w:color="auto"/>
            </w:tcBorders>
            <w:noWrap/>
            <w:vAlign w:val="center"/>
            <w:hideMark/>
          </w:tcPr>
          <w:p w14:paraId="0DD38DA4" w14:textId="77777777" w:rsidR="00ED555C" w:rsidRPr="00AD263B" w:rsidRDefault="00ED555C" w:rsidP="006750A9">
            <w:pPr>
              <w:pStyle w:val="afb"/>
            </w:pPr>
            <w:r w:rsidRPr="00AD263B">
              <w:t>243.78</w:t>
            </w:r>
          </w:p>
        </w:tc>
        <w:tc>
          <w:tcPr>
            <w:tcW w:w="356" w:type="pct"/>
            <w:tcBorders>
              <w:top w:val="nil"/>
              <w:left w:val="nil"/>
              <w:bottom w:val="single" w:sz="4" w:space="0" w:color="auto"/>
              <w:right w:val="single" w:sz="4" w:space="0" w:color="auto"/>
            </w:tcBorders>
            <w:noWrap/>
            <w:vAlign w:val="center"/>
            <w:hideMark/>
          </w:tcPr>
          <w:p w14:paraId="07ED8B4C" w14:textId="77777777" w:rsidR="00ED555C" w:rsidRPr="00AD263B" w:rsidRDefault="00ED555C" w:rsidP="006750A9">
            <w:pPr>
              <w:pStyle w:val="afb"/>
            </w:pPr>
            <w:r w:rsidRPr="00AD263B">
              <w:t>127.68</w:t>
            </w:r>
          </w:p>
        </w:tc>
        <w:tc>
          <w:tcPr>
            <w:tcW w:w="509" w:type="pct"/>
            <w:tcBorders>
              <w:top w:val="nil"/>
              <w:left w:val="nil"/>
              <w:bottom w:val="single" w:sz="4" w:space="0" w:color="auto"/>
              <w:right w:val="single" w:sz="4" w:space="0" w:color="auto"/>
            </w:tcBorders>
            <w:noWrap/>
            <w:vAlign w:val="center"/>
            <w:hideMark/>
          </w:tcPr>
          <w:p w14:paraId="3F05975C" w14:textId="77777777" w:rsidR="00ED555C" w:rsidRPr="00AD263B" w:rsidRDefault="00ED555C" w:rsidP="006750A9">
            <w:pPr>
              <w:pStyle w:val="afb"/>
            </w:pPr>
            <w:r w:rsidRPr="00AD263B">
              <w:t>5.16</w:t>
            </w:r>
          </w:p>
        </w:tc>
        <w:tc>
          <w:tcPr>
            <w:tcW w:w="479" w:type="pct"/>
            <w:tcBorders>
              <w:top w:val="nil"/>
              <w:left w:val="nil"/>
              <w:bottom w:val="single" w:sz="4" w:space="0" w:color="auto"/>
              <w:right w:val="single" w:sz="12" w:space="0" w:color="auto"/>
            </w:tcBorders>
            <w:noWrap/>
            <w:vAlign w:val="center"/>
            <w:hideMark/>
          </w:tcPr>
          <w:p w14:paraId="548C7977" w14:textId="77777777" w:rsidR="00ED555C" w:rsidRPr="00AD263B" w:rsidRDefault="00ED555C" w:rsidP="006750A9">
            <w:pPr>
              <w:pStyle w:val="afb"/>
            </w:pPr>
            <w:r w:rsidRPr="00AD263B">
              <w:t>526.24</w:t>
            </w:r>
          </w:p>
        </w:tc>
      </w:tr>
      <w:tr w:rsidR="00ED555C" w:rsidRPr="00AD263B" w14:paraId="0887448C"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62BDAD7A"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21B4FDEF"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377E80C8"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0B1F5306"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4BC0C2E7"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3D01FAD3" w14:textId="77777777" w:rsidR="00ED555C" w:rsidRPr="00AD263B" w:rsidRDefault="00ED555C" w:rsidP="006750A9">
            <w:pPr>
              <w:pStyle w:val="afb"/>
            </w:pPr>
            <w:r w:rsidRPr="00AD263B">
              <w:t>12Φ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10004181"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74DDA4F6" w14:textId="77777777" w:rsidR="00ED555C" w:rsidRPr="00AD263B" w:rsidRDefault="00ED555C" w:rsidP="006750A9">
            <w:pPr>
              <w:pStyle w:val="afb"/>
            </w:pPr>
            <w:r w:rsidRPr="00AD263B">
              <w:t>795.04</w:t>
            </w:r>
          </w:p>
        </w:tc>
        <w:tc>
          <w:tcPr>
            <w:tcW w:w="458" w:type="pct"/>
            <w:tcBorders>
              <w:top w:val="nil"/>
              <w:left w:val="nil"/>
              <w:bottom w:val="single" w:sz="4" w:space="0" w:color="auto"/>
              <w:right w:val="single" w:sz="4" w:space="0" w:color="auto"/>
            </w:tcBorders>
            <w:noWrap/>
            <w:vAlign w:val="center"/>
            <w:hideMark/>
          </w:tcPr>
          <w:p w14:paraId="760E6CEC" w14:textId="77777777" w:rsidR="00ED555C" w:rsidRPr="00AD263B" w:rsidRDefault="00ED555C" w:rsidP="006750A9">
            <w:pPr>
              <w:pStyle w:val="afb"/>
            </w:pPr>
            <w:r w:rsidRPr="00AD263B">
              <w:t>275.07</w:t>
            </w:r>
          </w:p>
        </w:tc>
        <w:tc>
          <w:tcPr>
            <w:tcW w:w="457" w:type="pct"/>
            <w:tcBorders>
              <w:top w:val="nil"/>
              <w:left w:val="nil"/>
              <w:bottom w:val="single" w:sz="4" w:space="0" w:color="auto"/>
              <w:right w:val="single" w:sz="4" w:space="0" w:color="auto"/>
            </w:tcBorders>
            <w:noWrap/>
            <w:vAlign w:val="center"/>
            <w:hideMark/>
          </w:tcPr>
          <w:p w14:paraId="227587CE" w14:textId="77777777" w:rsidR="00ED555C" w:rsidRPr="00AD263B" w:rsidRDefault="00ED555C" w:rsidP="006750A9">
            <w:pPr>
              <w:pStyle w:val="afb"/>
            </w:pPr>
            <w:r w:rsidRPr="00AD263B">
              <w:t>226.76</w:t>
            </w:r>
          </w:p>
        </w:tc>
        <w:tc>
          <w:tcPr>
            <w:tcW w:w="356" w:type="pct"/>
            <w:tcBorders>
              <w:top w:val="nil"/>
              <w:left w:val="nil"/>
              <w:bottom w:val="single" w:sz="4" w:space="0" w:color="auto"/>
              <w:right w:val="single" w:sz="4" w:space="0" w:color="auto"/>
            </w:tcBorders>
            <w:noWrap/>
            <w:vAlign w:val="center"/>
            <w:hideMark/>
          </w:tcPr>
          <w:p w14:paraId="11E7BD3C" w14:textId="77777777" w:rsidR="00ED555C" w:rsidRPr="00AD263B" w:rsidRDefault="00ED555C" w:rsidP="006750A9">
            <w:pPr>
              <w:pStyle w:val="afb"/>
            </w:pPr>
            <w:r w:rsidRPr="00AD263B">
              <w:t>122.44</w:t>
            </w:r>
          </w:p>
        </w:tc>
        <w:tc>
          <w:tcPr>
            <w:tcW w:w="509" w:type="pct"/>
            <w:tcBorders>
              <w:top w:val="nil"/>
              <w:left w:val="nil"/>
              <w:bottom w:val="single" w:sz="4" w:space="0" w:color="auto"/>
              <w:right w:val="single" w:sz="4" w:space="0" w:color="auto"/>
            </w:tcBorders>
            <w:noWrap/>
            <w:vAlign w:val="center"/>
            <w:hideMark/>
          </w:tcPr>
          <w:p w14:paraId="025360A5" w14:textId="77777777" w:rsidR="00ED555C" w:rsidRPr="00AD263B" w:rsidRDefault="00ED555C" w:rsidP="006750A9">
            <w:pPr>
              <w:pStyle w:val="afb"/>
            </w:pPr>
            <w:r w:rsidRPr="00AD263B">
              <w:t>5.16</w:t>
            </w:r>
          </w:p>
        </w:tc>
        <w:tc>
          <w:tcPr>
            <w:tcW w:w="479" w:type="pct"/>
            <w:tcBorders>
              <w:top w:val="nil"/>
              <w:left w:val="nil"/>
              <w:bottom w:val="single" w:sz="4" w:space="0" w:color="auto"/>
              <w:right w:val="single" w:sz="12" w:space="0" w:color="auto"/>
            </w:tcBorders>
            <w:noWrap/>
            <w:vAlign w:val="center"/>
            <w:hideMark/>
          </w:tcPr>
          <w:p w14:paraId="53AF561C" w14:textId="77777777" w:rsidR="00ED555C" w:rsidRPr="00AD263B" w:rsidRDefault="00ED555C" w:rsidP="006750A9">
            <w:pPr>
              <w:pStyle w:val="afb"/>
            </w:pPr>
            <w:r w:rsidRPr="00AD263B">
              <w:t>526.24</w:t>
            </w:r>
          </w:p>
        </w:tc>
      </w:tr>
      <w:tr w:rsidR="00ED555C" w:rsidRPr="00AD263B" w14:paraId="05D3DBE5"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485D6735"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424D2682"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24CB234B"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2015B476"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7BB8DFE4"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7E722389"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7BCA4CC1"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1AEF9069"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7383CF34" w14:textId="77777777" w:rsidR="00ED555C" w:rsidRPr="00AD263B" w:rsidRDefault="00ED555C" w:rsidP="006750A9">
            <w:pPr>
              <w:pStyle w:val="afb"/>
            </w:pPr>
            <w:r w:rsidRPr="00AD263B">
              <w:t>209.72</w:t>
            </w:r>
          </w:p>
        </w:tc>
        <w:tc>
          <w:tcPr>
            <w:tcW w:w="457" w:type="pct"/>
            <w:tcBorders>
              <w:top w:val="nil"/>
              <w:left w:val="nil"/>
              <w:bottom w:val="single" w:sz="4" w:space="0" w:color="auto"/>
              <w:right w:val="single" w:sz="4" w:space="0" w:color="auto"/>
            </w:tcBorders>
            <w:noWrap/>
            <w:vAlign w:val="center"/>
            <w:hideMark/>
          </w:tcPr>
          <w:p w14:paraId="22B0ED89" w14:textId="77777777" w:rsidR="00ED555C" w:rsidRPr="00AD263B" w:rsidRDefault="00ED555C" w:rsidP="006750A9">
            <w:pPr>
              <w:pStyle w:val="afb"/>
            </w:pPr>
            <w:r w:rsidRPr="00AD263B">
              <w:t>184.36</w:t>
            </w:r>
          </w:p>
        </w:tc>
        <w:tc>
          <w:tcPr>
            <w:tcW w:w="356" w:type="pct"/>
            <w:tcBorders>
              <w:top w:val="nil"/>
              <w:left w:val="nil"/>
              <w:bottom w:val="single" w:sz="4" w:space="0" w:color="auto"/>
              <w:right w:val="single" w:sz="4" w:space="0" w:color="auto"/>
            </w:tcBorders>
            <w:noWrap/>
            <w:vAlign w:val="center"/>
            <w:hideMark/>
          </w:tcPr>
          <w:p w14:paraId="78956D1E" w14:textId="77777777" w:rsidR="00ED555C" w:rsidRPr="00AD263B" w:rsidRDefault="00ED555C" w:rsidP="006750A9">
            <w:pPr>
              <w:pStyle w:val="afb"/>
            </w:pPr>
            <w:r w:rsidRPr="00AD263B">
              <w:t>122.21</w:t>
            </w:r>
          </w:p>
        </w:tc>
        <w:tc>
          <w:tcPr>
            <w:tcW w:w="509" w:type="pct"/>
            <w:tcBorders>
              <w:top w:val="nil"/>
              <w:left w:val="nil"/>
              <w:bottom w:val="single" w:sz="4" w:space="0" w:color="auto"/>
              <w:right w:val="single" w:sz="4" w:space="0" w:color="auto"/>
            </w:tcBorders>
            <w:noWrap/>
            <w:vAlign w:val="center"/>
            <w:hideMark/>
          </w:tcPr>
          <w:p w14:paraId="17881BA0" w14:textId="77777777" w:rsidR="00ED555C" w:rsidRPr="00AD263B" w:rsidRDefault="00ED555C" w:rsidP="006750A9">
            <w:pPr>
              <w:pStyle w:val="afb"/>
            </w:pPr>
            <w:r w:rsidRPr="00AD263B">
              <w:t>5.16</w:t>
            </w:r>
          </w:p>
        </w:tc>
        <w:tc>
          <w:tcPr>
            <w:tcW w:w="479" w:type="pct"/>
            <w:tcBorders>
              <w:top w:val="nil"/>
              <w:left w:val="nil"/>
              <w:bottom w:val="single" w:sz="4" w:space="0" w:color="auto"/>
              <w:right w:val="single" w:sz="12" w:space="0" w:color="auto"/>
            </w:tcBorders>
            <w:noWrap/>
            <w:vAlign w:val="center"/>
            <w:hideMark/>
          </w:tcPr>
          <w:p w14:paraId="5B988930" w14:textId="77777777" w:rsidR="00ED555C" w:rsidRPr="00AD263B" w:rsidRDefault="00ED555C" w:rsidP="006750A9">
            <w:pPr>
              <w:pStyle w:val="afb"/>
            </w:pPr>
            <w:r w:rsidRPr="00AD263B">
              <w:t>526.24</w:t>
            </w:r>
          </w:p>
        </w:tc>
      </w:tr>
      <w:tr w:rsidR="00ED555C" w:rsidRPr="00AD263B" w14:paraId="276A9A1C"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2BA7916C"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56829CAC"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6BC1546A"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72D04FDB"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3C946D62"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253526F0" w14:textId="77777777" w:rsidR="00ED555C" w:rsidRPr="00AD263B" w:rsidRDefault="00ED555C" w:rsidP="006750A9">
            <w:pPr>
              <w:pStyle w:val="afb"/>
            </w:pPr>
            <w:r w:rsidRPr="00AD263B">
              <w:t>12Φ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032392F8"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06C9D60A" w14:textId="77777777" w:rsidR="00ED555C" w:rsidRPr="00AD263B" w:rsidRDefault="00ED555C" w:rsidP="006750A9">
            <w:pPr>
              <w:pStyle w:val="afb"/>
            </w:pPr>
            <w:r w:rsidRPr="00AD263B">
              <w:t>721.29</w:t>
            </w:r>
          </w:p>
        </w:tc>
        <w:tc>
          <w:tcPr>
            <w:tcW w:w="458" w:type="pct"/>
            <w:tcBorders>
              <w:top w:val="nil"/>
              <w:left w:val="nil"/>
              <w:bottom w:val="single" w:sz="4" w:space="0" w:color="auto"/>
              <w:right w:val="single" w:sz="4" w:space="0" w:color="auto"/>
            </w:tcBorders>
            <w:noWrap/>
            <w:vAlign w:val="center"/>
            <w:hideMark/>
          </w:tcPr>
          <w:p w14:paraId="0824FBFB" w14:textId="77777777" w:rsidR="00ED555C" w:rsidRPr="00AD263B" w:rsidRDefault="00ED555C" w:rsidP="006750A9">
            <w:pPr>
              <w:pStyle w:val="afb"/>
            </w:pPr>
            <w:r w:rsidRPr="00AD263B">
              <w:t>249.49</w:t>
            </w:r>
          </w:p>
        </w:tc>
        <w:tc>
          <w:tcPr>
            <w:tcW w:w="457" w:type="pct"/>
            <w:tcBorders>
              <w:top w:val="nil"/>
              <w:left w:val="nil"/>
              <w:bottom w:val="single" w:sz="4" w:space="0" w:color="auto"/>
              <w:right w:val="single" w:sz="4" w:space="0" w:color="auto"/>
            </w:tcBorders>
            <w:noWrap/>
            <w:vAlign w:val="center"/>
            <w:hideMark/>
          </w:tcPr>
          <w:p w14:paraId="0DE37517" w14:textId="77777777" w:rsidR="00ED555C" w:rsidRPr="00AD263B" w:rsidRDefault="00ED555C" w:rsidP="006750A9">
            <w:pPr>
              <w:pStyle w:val="afb"/>
            </w:pPr>
            <w:r w:rsidRPr="00AD263B">
              <w:t>208.76</w:t>
            </w:r>
          </w:p>
        </w:tc>
        <w:tc>
          <w:tcPr>
            <w:tcW w:w="356" w:type="pct"/>
            <w:tcBorders>
              <w:top w:val="nil"/>
              <w:left w:val="nil"/>
              <w:bottom w:val="single" w:sz="4" w:space="0" w:color="auto"/>
              <w:right w:val="single" w:sz="4" w:space="0" w:color="auto"/>
            </w:tcBorders>
            <w:noWrap/>
            <w:vAlign w:val="center"/>
            <w:hideMark/>
          </w:tcPr>
          <w:p w14:paraId="6A0F9E51" w14:textId="77777777" w:rsidR="00ED555C" w:rsidRPr="00AD263B" w:rsidRDefault="00ED555C" w:rsidP="006750A9">
            <w:pPr>
              <w:pStyle w:val="afb"/>
            </w:pPr>
            <w:r w:rsidRPr="00AD263B">
              <w:t>122.21</w:t>
            </w:r>
          </w:p>
        </w:tc>
        <w:tc>
          <w:tcPr>
            <w:tcW w:w="509" w:type="pct"/>
            <w:tcBorders>
              <w:top w:val="nil"/>
              <w:left w:val="nil"/>
              <w:bottom w:val="single" w:sz="4" w:space="0" w:color="auto"/>
              <w:right w:val="single" w:sz="4" w:space="0" w:color="auto"/>
            </w:tcBorders>
            <w:noWrap/>
            <w:vAlign w:val="center"/>
            <w:hideMark/>
          </w:tcPr>
          <w:p w14:paraId="74396DC0" w14:textId="77777777" w:rsidR="00ED555C" w:rsidRPr="00AD263B" w:rsidRDefault="00ED555C" w:rsidP="006750A9">
            <w:pPr>
              <w:pStyle w:val="afb"/>
            </w:pPr>
            <w:r w:rsidRPr="00AD263B">
              <w:t>5.16</w:t>
            </w:r>
          </w:p>
        </w:tc>
        <w:tc>
          <w:tcPr>
            <w:tcW w:w="479" w:type="pct"/>
            <w:tcBorders>
              <w:top w:val="nil"/>
              <w:left w:val="nil"/>
              <w:bottom w:val="single" w:sz="4" w:space="0" w:color="auto"/>
              <w:right w:val="single" w:sz="12" w:space="0" w:color="auto"/>
            </w:tcBorders>
            <w:noWrap/>
            <w:vAlign w:val="center"/>
            <w:hideMark/>
          </w:tcPr>
          <w:p w14:paraId="5A346745" w14:textId="77777777" w:rsidR="00ED555C" w:rsidRPr="00AD263B" w:rsidRDefault="00ED555C" w:rsidP="006750A9">
            <w:pPr>
              <w:pStyle w:val="afb"/>
            </w:pPr>
            <w:r w:rsidRPr="00AD263B">
              <w:t>526.24</w:t>
            </w:r>
          </w:p>
        </w:tc>
      </w:tr>
      <w:tr w:rsidR="00ED555C" w:rsidRPr="00AD263B" w14:paraId="2297322D" w14:textId="77777777" w:rsidTr="006750A9">
        <w:trPr>
          <w:trHeight w:val="315"/>
        </w:trPr>
        <w:tc>
          <w:tcPr>
            <w:tcW w:w="198" w:type="pct"/>
            <w:vMerge/>
            <w:tcBorders>
              <w:top w:val="nil"/>
              <w:left w:val="single" w:sz="12" w:space="0" w:color="auto"/>
              <w:bottom w:val="single" w:sz="4" w:space="0" w:color="000000"/>
              <w:right w:val="single" w:sz="4" w:space="0" w:color="auto"/>
            </w:tcBorders>
            <w:vAlign w:val="center"/>
            <w:hideMark/>
          </w:tcPr>
          <w:p w14:paraId="3FA6E80F"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012150A9"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76200243"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4503BE40"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3BA670A5"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7B3C4A25" w14:textId="77777777" w:rsidR="00ED555C" w:rsidRPr="00AD263B" w:rsidRDefault="00ED555C" w:rsidP="006750A9">
            <w:pPr>
              <w:pStyle w:val="afb"/>
            </w:pPr>
            <w:r w:rsidRPr="00AD263B">
              <w:t>14Φ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52F57656"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2DC995B0" w14:textId="77777777" w:rsidR="00ED555C" w:rsidRPr="00AD263B" w:rsidRDefault="00ED555C" w:rsidP="006750A9">
            <w:pPr>
              <w:pStyle w:val="afb"/>
            </w:pPr>
            <w:r w:rsidRPr="00AD263B">
              <w:t>841.50</w:t>
            </w:r>
          </w:p>
        </w:tc>
        <w:tc>
          <w:tcPr>
            <w:tcW w:w="458" w:type="pct"/>
            <w:tcBorders>
              <w:top w:val="nil"/>
              <w:left w:val="nil"/>
              <w:bottom w:val="single" w:sz="4" w:space="0" w:color="auto"/>
              <w:right w:val="single" w:sz="4" w:space="0" w:color="auto"/>
            </w:tcBorders>
            <w:noWrap/>
            <w:vAlign w:val="center"/>
            <w:hideMark/>
          </w:tcPr>
          <w:p w14:paraId="29804F9D" w14:textId="77777777" w:rsidR="00ED555C" w:rsidRPr="00AD263B" w:rsidRDefault="00ED555C" w:rsidP="006750A9">
            <w:pPr>
              <w:pStyle w:val="afb"/>
            </w:pPr>
            <w:r w:rsidRPr="00AD263B">
              <w:t>288.55</w:t>
            </w:r>
          </w:p>
        </w:tc>
        <w:tc>
          <w:tcPr>
            <w:tcW w:w="457" w:type="pct"/>
            <w:tcBorders>
              <w:top w:val="nil"/>
              <w:left w:val="nil"/>
              <w:bottom w:val="single" w:sz="4" w:space="0" w:color="auto"/>
              <w:right w:val="single" w:sz="4" w:space="0" w:color="auto"/>
            </w:tcBorders>
            <w:noWrap/>
            <w:vAlign w:val="center"/>
            <w:hideMark/>
          </w:tcPr>
          <w:p w14:paraId="3A7B093C" w14:textId="77777777" w:rsidR="00ED555C" w:rsidRPr="00AD263B" w:rsidRDefault="00ED555C" w:rsidP="006750A9">
            <w:pPr>
              <w:pStyle w:val="afb"/>
            </w:pPr>
            <w:r w:rsidRPr="00AD263B">
              <w:t>232.77</w:t>
            </w:r>
          </w:p>
        </w:tc>
        <w:tc>
          <w:tcPr>
            <w:tcW w:w="356" w:type="pct"/>
            <w:tcBorders>
              <w:top w:val="nil"/>
              <w:left w:val="nil"/>
              <w:bottom w:val="single" w:sz="4" w:space="0" w:color="auto"/>
              <w:right w:val="single" w:sz="4" w:space="0" w:color="auto"/>
            </w:tcBorders>
            <w:noWrap/>
            <w:vAlign w:val="center"/>
            <w:hideMark/>
          </w:tcPr>
          <w:p w14:paraId="1D1E1C6A" w14:textId="77777777" w:rsidR="00ED555C" w:rsidRPr="00AD263B" w:rsidRDefault="00ED555C" w:rsidP="006750A9">
            <w:pPr>
              <w:pStyle w:val="afb"/>
            </w:pPr>
            <w:r w:rsidRPr="00AD263B">
              <w:t>122.21</w:t>
            </w:r>
          </w:p>
        </w:tc>
        <w:tc>
          <w:tcPr>
            <w:tcW w:w="509" w:type="pct"/>
            <w:tcBorders>
              <w:top w:val="nil"/>
              <w:left w:val="nil"/>
              <w:bottom w:val="single" w:sz="4" w:space="0" w:color="auto"/>
              <w:right w:val="single" w:sz="4" w:space="0" w:color="auto"/>
            </w:tcBorders>
            <w:noWrap/>
            <w:vAlign w:val="center"/>
            <w:hideMark/>
          </w:tcPr>
          <w:p w14:paraId="2734CB47" w14:textId="77777777" w:rsidR="00ED555C" w:rsidRPr="00AD263B" w:rsidRDefault="00ED555C" w:rsidP="006750A9">
            <w:pPr>
              <w:pStyle w:val="afb"/>
            </w:pPr>
            <w:r w:rsidRPr="00AD263B">
              <w:t>5.16</w:t>
            </w:r>
          </w:p>
        </w:tc>
        <w:tc>
          <w:tcPr>
            <w:tcW w:w="479" w:type="pct"/>
            <w:tcBorders>
              <w:top w:val="nil"/>
              <w:left w:val="nil"/>
              <w:bottom w:val="single" w:sz="4" w:space="0" w:color="auto"/>
              <w:right w:val="single" w:sz="12" w:space="0" w:color="auto"/>
            </w:tcBorders>
            <w:noWrap/>
            <w:vAlign w:val="center"/>
            <w:hideMark/>
          </w:tcPr>
          <w:p w14:paraId="2F67222F" w14:textId="77777777" w:rsidR="00ED555C" w:rsidRPr="00AD263B" w:rsidRDefault="00ED555C" w:rsidP="006750A9">
            <w:pPr>
              <w:pStyle w:val="afb"/>
            </w:pPr>
            <w:r w:rsidRPr="00AD263B">
              <w:t>526.24</w:t>
            </w:r>
          </w:p>
        </w:tc>
      </w:tr>
      <w:tr w:rsidR="00ED555C" w:rsidRPr="00AD263B" w14:paraId="1C9BBA90" w14:textId="77777777" w:rsidTr="006750A9">
        <w:trPr>
          <w:trHeight w:val="315"/>
        </w:trPr>
        <w:tc>
          <w:tcPr>
            <w:tcW w:w="198" w:type="pct"/>
            <w:vMerge w:val="restart"/>
            <w:tcBorders>
              <w:top w:val="nil"/>
              <w:left w:val="single" w:sz="12" w:space="0" w:color="auto"/>
              <w:bottom w:val="single" w:sz="8" w:space="0" w:color="auto"/>
              <w:right w:val="single" w:sz="4" w:space="0" w:color="auto"/>
            </w:tcBorders>
            <w:noWrap/>
            <w:vAlign w:val="center"/>
            <w:hideMark/>
          </w:tcPr>
          <w:p w14:paraId="1D6CBEAB" w14:textId="77777777" w:rsidR="00ED555C" w:rsidRPr="00AD263B" w:rsidRDefault="00ED555C" w:rsidP="006750A9">
            <w:pPr>
              <w:pStyle w:val="afb"/>
            </w:pPr>
            <w:r w:rsidRPr="00AD263B">
              <w:t>B</w:t>
            </w:r>
          </w:p>
        </w:tc>
        <w:tc>
          <w:tcPr>
            <w:tcW w:w="407" w:type="pct"/>
            <w:vMerge w:val="restart"/>
            <w:tcBorders>
              <w:top w:val="nil"/>
              <w:left w:val="single" w:sz="4" w:space="0" w:color="auto"/>
              <w:bottom w:val="single" w:sz="4" w:space="0" w:color="000000"/>
              <w:right w:val="single" w:sz="4" w:space="0" w:color="auto"/>
            </w:tcBorders>
            <w:noWrap/>
            <w:vAlign w:val="center"/>
            <w:hideMark/>
          </w:tcPr>
          <w:p w14:paraId="6FDB632F" w14:textId="77777777" w:rsidR="00ED555C" w:rsidRPr="006750A9" w:rsidRDefault="00ED555C" w:rsidP="006750A9">
            <w:pPr>
              <w:pStyle w:val="afb"/>
            </w:pPr>
            <w:r w:rsidRPr="006750A9">
              <w:t>120</w:t>
            </w:r>
          </w:p>
        </w:tc>
        <w:tc>
          <w:tcPr>
            <w:tcW w:w="306" w:type="pct"/>
            <w:vMerge w:val="restart"/>
            <w:tcBorders>
              <w:top w:val="nil"/>
              <w:left w:val="single" w:sz="4" w:space="0" w:color="auto"/>
              <w:bottom w:val="single" w:sz="4" w:space="0" w:color="000000"/>
              <w:right w:val="single" w:sz="4" w:space="0" w:color="auto"/>
            </w:tcBorders>
            <w:noWrap/>
            <w:vAlign w:val="center"/>
            <w:hideMark/>
          </w:tcPr>
          <w:p w14:paraId="4E7903B3" w14:textId="77777777" w:rsidR="00ED555C" w:rsidRPr="006750A9" w:rsidRDefault="00ED555C" w:rsidP="006750A9">
            <w:pPr>
              <w:pStyle w:val="afb"/>
            </w:pPr>
            <w:r w:rsidRPr="006750A9">
              <w:t>—</w:t>
            </w:r>
          </w:p>
        </w:tc>
        <w:tc>
          <w:tcPr>
            <w:tcW w:w="356" w:type="pct"/>
            <w:tcBorders>
              <w:top w:val="nil"/>
              <w:left w:val="nil"/>
              <w:bottom w:val="single" w:sz="4" w:space="0" w:color="auto"/>
              <w:right w:val="single" w:sz="4" w:space="0" w:color="auto"/>
            </w:tcBorders>
            <w:noWrap/>
            <w:vAlign w:val="center"/>
            <w:hideMark/>
          </w:tcPr>
          <w:p w14:paraId="138FCD29" w14:textId="77777777" w:rsidR="00ED555C" w:rsidRPr="006750A9" w:rsidRDefault="00ED555C" w:rsidP="006750A9">
            <w:pPr>
              <w:pStyle w:val="afb"/>
            </w:pPr>
            <w:r w:rsidRPr="006750A9">
              <w:t>C40</w:t>
            </w:r>
          </w:p>
        </w:tc>
        <w:tc>
          <w:tcPr>
            <w:tcW w:w="407" w:type="pct"/>
            <w:tcBorders>
              <w:top w:val="nil"/>
              <w:left w:val="nil"/>
              <w:bottom w:val="single" w:sz="4" w:space="0" w:color="auto"/>
              <w:right w:val="single" w:sz="4" w:space="0" w:color="auto"/>
            </w:tcBorders>
            <w:noWrap/>
            <w:vAlign w:val="center"/>
            <w:hideMark/>
          </w:tcPr>
          <w:p w14:paraId="0EBE5D4A" w14:textId="77777777" w:rsidR="00ED555C" w:rsidRPr="006750A9" w:rsidRDefault="00ED555C" w:rsidP="006750A9">
            <w:pPr>
              <w:pStyle w:val="afb"/>
            </w:pPr>
            <w:r w:rsidRPr="006750A9">
              <w:t>25</w:t>
            </w:r>
          </w:p>
        </w:tc>
        <w:tc>
          <w:tcPr>
            <w:tcW w:w="458" w:type="pct"/>
            <w:tcBorders>
              <w:top w:val="nil"/>
              <w:left w:val="nil"/>
              <w:bottom w:val="single" w:sz="4" w:space="0" w:color="auto"/>
              <w:right w:val="single" w:sz="4" w:space="0" w:color="auto"/>
            </w:tcBorders>
            <w:noWrap/>
            <w:vAlign w:val="center"/>
            <w:hideMark/>
          </w:tcPr>
          <w:p w14:paraId="380D869F" w14:textId="77777777" w:rsidR="00ED555C" w:rsidRPr="006750A9" w:rsidRDefault="00ED555C" w:rsidP="006750A9">
            <w:pPr>
              <w:pStyle w:val="afb"/>
            </w:pPr>
            <w:r w:rsidRPr="006750A9">
              <w:t>8Φ</w:t>
            </w:r>
            <w:r w:rsidRPr="006750A9">
              <w:rPr>
                <w:vertAlign w:val="superscript"/>
              </w:rPr>
              <w:t>S</w:t>
            </w:r>
            <w:r w:rsidRPr="006750A9">
              <w:t>8.6</w:t>
            </w:r>
          </w:p>
        </w:tc>
        <w:tc>
          <w:tcPr>
            <w:tcW w:w="253" w:type="pct"/>
            <w:tcBorders>
              <w:top w:val="nil"/>
              <w:left w:val="nil"/>
              <w:bottom w:val="single" w:sz="4" w:space="0" w:color="auto"/>
              <w:right w:val="single" w:sz="4" w:space="0" w:color="auto"/>
            </w:tcBorders>
            <w:noWrap/>
            <w:vAlign w:val="center"/>
            <w:hideMark/>
          </w:tcPr>
          <w:p w14:paraId="79F25813" w14:textId="77777777" w:rsidR="00ED555C" w:rsidRPr="006750A9" w:rsidRDefault="00ED555C" w:rsidP="006750A9">
            <w:pPr>
              <w:pStyle w:val="afb"/>
            </w:pPr>
            <w:r w:rsidRPr="006750A9">
              <w:t>0.65</w:t>
            </w:r>
          </w:p>
        </w:tc>
        <w:tc>
          <w:tcPr>
            <w:tcW w:w="356" w:type="pct"/>
            <w:tcBorders>
              <w:top w:val="nil"/>
              <w:left w:val="nil"/>
              <w:bottom w:val="single" w:sz="4" w:space="0" w:color="auto"/>
              <w:right w:val="single" w:sz="4" w:space="0" w:color="auto"/>
            </w:tcBorders>
            <w:noWrap/>
            <w:vAlign w:val="center"/>
            <w:hideMark/>
          </w:tcPr>
          <w:p w14:paraId="6129DAB2" w14:textId="77777777" w:rsidR="00ED555C" w:rsidRPr="006750A9" w:rsidRDefault="00ED555C" w:rsidP="006750A9">
            <w:pPr>
              <w:pStyle w:val="afb"/>
            </w:pPr>
            <w:r w:rsidRPr="006750A9">
              <w:t>364.63</w:t>
            </w:r>
          </w:p>
        </w:tc>
        <w:tc>
          <w:tcPr>
            <w:tcW w:w="458" w:type="pct"/>
            <w:tcBorders>
              <w:top w:val="nil"/>
              <w:left w:val="nil"/>
              <w:bottom w:val="single" w:sz="4" w:space="0" w:color="auto"/>
              <w:right w:val="single" w:sz="4" w:space="0" w:color="auto"/>
            </w:tcBorders>
            <w:noWrap/>
            <w:vAlign w:val="center"/>
            <w:hideMark/>
          </w:tcPr>
          <w:p w14:paraId="1DB7BA01" w14:textId="77777777" w:rsidR="00ED555C" w:rsidRPr="006750A9" w:rsidRDefault="00ED555C" w:rsidP="006750A9">
            <w:pPr>
              <w:pStyle w:val="afb"/>
            </w:pPr>
            <w:r w:rsidRPr="006750A9">
              <w:t>31.39</w:t>
            </w:r>
          </w:p>
        </w:tc>
        <w:tc>
          <w:tcPr>
            <w:tcW w:w="457" w:type="pct"/>
            <w:tcBorders>
              <w:top w:val="nil"/>
              <w:left w:val="nil"/>
              <w:bottom w:val="single" w:sz="4" w:space="0" w:color="auto"/>
              <w:right w:val="single" w:sz="4" w:space="0" w:color="auto"/>
            </w:tcBorders>
            <w:noWrap/>
            <w:vAlign w:val="center"/>
            <w:hideMark/>
          </w:tcPr>
          <w:p w14:paraId="2C677BF3" w14:textId="77777777" w:rsidR="00ED555C" w:rsidRPr="006750A9" w:rsidRDefault="00ED555C" w:rsidP="006750A9">
            <w:pPr>
              <w:pStyle w:val="afb"/>
            </w:pPr>
            <w:r w:rsidRPr="006750A9">
              <w:t>24.54</w:t>
            </w:r>
          </w:p>
        </w:tc>
        <w:tc>
          <w:tcPr>
            <w:tcW w:w="356" w:type="pct"/>
            <w:tcBorders>
              <w:top w:val="nil"/>
              <w:left w:val="nil"/>
              <w:bottom w:val="single" w:sz="4" w:space="0" w:color="auto"/>
              <w:right w:val="single" w:sz="4" w:space="0" w:color="auto"/>
            </w:tcBorders>
            <w:noWrap/>
            <w:vAlign w:val="center"/>
            <w:hideMark/>
          </w:tcPr>
          <w:p w14:paraId="190AECFA" w14:textId="77777777" w:rsidR="00ED555C" w:rsidRPr="006750A9" w:rsidRDefault="00ED555C" w:rsidP="006750A9">
            <w:pPr>
              <w:pStyle w:val="afb"/>
            </w:pPr>
            <w:r w:rsidRPr="006750A9">
              <w:t>63.09</w:t>
            </w:r>
          </w:p>
        </w:tc>
        <w:tc>
          <w:tcPr>
            <w:tcW w:w="509" w:type="pct"/>
            <w:tcBorders>
              <w:top w:val="nil"/>
              <w:left w:val="nil"/>
              <w:bottom w:val="single" w:sz="4" w:space="0" w:color="auto"/>
              <w:right w:val="single" w:sz="4" w:space="0" w:color="auto"/>
            </w:tcBorders>
            <w:noWrap/>
            <w:vAlign w:val="center"/>
            <w:hideMark/>
          </w:tcPr>
          <w:p w14:paraId="5331E22D" w14:textId="77777777" w:rsidR="00ED555C" w:rsidRPr="006750A9" w:rsidRDefault="00ED555C" w:rsidP="006750A9">
            <w:pPr>
              <w:pStyle w:val="afb"/>
            </w:pPr>
            <w:r w:rsidRPr="006750A9">
              <w:t>2.07</w:t>
            </w:r>
          </w:p>
        </w:tc>
        <w:tc>
          <w:tcPr>
            <w:tcW w:w="479" w:type="pct"/>
            <w:tcBorders>
              <w:top w:val="nil"/>
              <w:left w:val="nil"/>
              <w:bottom w:val="single" w:sz="4" w:space="0" w:color="auto"/>
              <w:right w:val="single" w:sz="12" w:space="0" w:color="auto"/>
            </w:tcBorders>
            <w:noWrap/>
            <w:vAlign w:val="center"/>
            <w:hideMark/>
          </w:tcPr>
          <w:p w14:paraId="3BBEAA65" w14:textId="77777777" w:rsidR="00ED555C" w:rsidRPr="006750A9" w:rsidRDefault="00ED555C" w:rsidP="006750A9">
            <w:pPr>
              <w:pStyle w:val="afb"/>
            </w:pPr>
            <w:r w:rsidRPr="006750A9">
              <w:t>211.37</w:t>
            </w:r>
          </w:p>
        </w:tc>
      </w:tr>
      <w:tr w:rsidR="00ED555C" w:rsidRPr="00AD263B" w14:paraId="12D5EEBF"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1D50DFEF"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42ABA173" w14:textId="77777777" w:rsidR="00ED555C" w:rsidRPr="006750A9"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4D5D9982" w14:textId="77777777" w:rsidR="00ED555C" w:rsidRPr="006750A9"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1AD6FD2D" w14:textId="77777777" w:rsidR="00ED555C" w:rsidRPr="006750A9" w:rsidRDefault="00ED555C" w:rsidP="006750A9">
            <w:pPr>
              <w:pStyle w:val="afb"/>
            </w:pPr>
            <w:r w:rsidRPr="006750A9">
              <w:t>C40</w:t>
            </w:r>
          </w:p>
        </w:tc>
        <w:tc>
          <w:tcPr>
            <w:tcW w:w="407" w:type="pct"/>
            <w:tcBorders>
              <w:top w:val="nil"/>
              <w:left w:val="nil"/>
              <w:bottom w:val="single" w:sz="4" w:space="0" w:color="auto"/>
              <w:right w:val="single" w:sz="4" w:space="0" w:color="auto"/>
            </w:tcBorders>
            <w:noWrap/>
            <w:vAlign w:val="center"/>
            <w:hideMark/>
          </w:tcPr>
          <w:p w14:paraId="44BB5EDF" w14:textId="77777777" w:rsidR="00ED555C" w:rsidRPr="006750A9" w:rsidRDefault="00ED555C" w:rsidP="006750A9">
            <w:pPr>
              <w:pStyle w:val="afb"/>
            </w:pPr>
            <w:r w:rsidRPr="006750A9">
              <w:t>25</w:t>
            </w:r>
          </w:p>
        </w:tc>
        <w:tc>
          <w:tcPr>
            <w:tcW w:w="458" w:type="pct"/>
            <w:tcBorders>
              <w:top w:val="nil"/>
              <w:left w:val="nil"/>
              <w:bottom w:val="single" w:sz="4" w:space="0" w:color="auto"/>
              <w:right w:val="single" w:sz="4" w:space="0" w:color="auto"/>
            </w:tcBorders>
            <w:noWrap/>
            <w:vAlign w:val="center"/>
            <w:hideMark/>
          </w:tcPr>
          <w:p w14:paraId="63335B57" w14:textId="77777777" w:rsidR="00ED555C" w:rsidRPr="006750A9" w:rsidRDefault="00ED555C" w:rsidP="006750A9">
            <w:pPr>
              <w:pStyle w:val="afb"/>
            </w:pPr>
            <w:r w:rsidRPr="006750A9">
              <w:t>10Φ</w:t>
            </w:r>
            <w:r w:rsidRPr="006750A9">
              <w:rPr>
                <w:vertAlign w:val="superscript"/>
              </w:rPr>
              <w:t>S</w:t>
            </w:r>
            <w:r w:rsidRPr="006750A9">
              <w:t>8.6</w:t>
            </w:r>
          </w:p>
        </w:tc>
        <w:tc>
          <w:tcPr>
            <w:tcW w:w="253" w:type="pct"/>
            <w:tcBorders>
              <w:top w:val="nil"/>
              <w:left w:val="nil"/>
              <w:bottom w:val="single" w:sz="4" w:space="0" w:color="auto"/>
              <w:right w:val="single" w:sz="4" w:space="0" w:color="auto"/>
            </w:tcBorders>
            <w:noWrap/>
            <w:vAlign w:val="center"/>
            <w:hideMark/>
          </w:tcPr>
          <w:p w14:paraId="4443F9A3" w14:textId="77777777" w:rsidR="00ED555C" w:rsidRPr="006750A9" w:rsidRDefault="00ED555C" w:rsidP="006750A9">
            <w:pPr>
              <w:pStyle w:val="afb"/>
            </w:pPr>
            <w:r w:rsidRPr="006750A9">
              <w:t>0.65</w:t>
            </w:r>
          </w:p>
        </w:tc>
        <w:tc>
          <w:tcPr>
            <w:tcW w:w="356" w:type="pct"/>
            <w:tcBorders>
              <w:top w:val="nil"/>
              <w:left w:val="nil"/>
              <w:bottom w:val="single" w:sz="4" w:space="0" w:color="auto"/>
              <w:right w:val="single" w:sz="4" w:space="0" w:color="auto"/>
            </w:tcBorders>
            <w:noWrap/>
            <w:vAlign w:val="center"/>
            <w:hideMark/>
          </w:tcPr>
          <w:p w14:paraId="7ECCC4AB" w14:textId="77777777" w:rsidR="00ED555C" w:rsidRPr="006750A9" w:rsidRDefault="00ED555C" w:rsidP="006750A9">
            <w:pPr>
              <w:pStyle w:val="afb"/>
            </w:pPr>
            <w:r w:rsidRPr="006750A9">
              <w:t>455.79</w:t>
            </w:r>
          </w:p>
        </w:tc>
        <w:tc>
          <w:tcPr>
            <w:tcW w:w="458" w:type="pct"/>
            <w:tcBorders>
              <w:top w:val="nil"/>
              <w:left w:val="nil"/>
              <w:bottom w:val="single" w:sz="4" w:space="0" w:color="auto"/>
              <w:right w:val="single" w:sz="4" w:space="0" w:color="auto"/>
            </w:tcBorders>
            <w:noWrap/>
            <w:vAlign w:val="center"/>
            <w:hideMark/>
          </w:tcPr>
          <w:p w14:paraId="10A1C7E3" w14:textId="77777777" w:rsidR="00ED555C" w:rsidRPr="006750A9" w:rsidRDefault="00ED555C" w:rsidP="006750A9">
            <w:pPr>
              <w:pStyle w:val="afb"/>
            </w:pPr>
            <w:r w:rsidRPr="006750A9">
              <w:t>37.66</w:t>
            </w:r>
          </w:p>
        </w:tc>
        <w:tc>
          <w:tcPr>
            <w:tcW w:w="457" w:type="pct"/>
            <w:tcBorders>
              <w:top w:val="nil"/>
              <w:left w:val="nil"/>
              <w:bottom w:val="single" w:sz="4" w:space="0" w:color="auto"/>
              <w:right w:val="single" w:sz="4" w:space="0" w:color="auto"/>
            </w:tcBorders>
            <w:noWrap/>
            <w:vAlign w:val="center"/>
            <w:hideMark/>
          </w:tcPr>
          <w:p w14:paraId="297E1B5E" w14:textId="77777777" w:rsidR="00ED555C" w:rsidRPr="006750A9" w:rsidRDefault="00ED555C" w:rsidP="006750A9">
            <w:pPr>
              <w:pStyle w:val="afb"/>
            </w:pPr>
            <w:r w:rsidRPr="006750A9">
              <w:t>28.83</w:t>
            </w:r>
          </w:p>
        </w:tc>
        <w:tc>
          <w:tcPr>
            <w:tcW w:w="356" w:type="pct"/>
            <w:tcBorders>
              <w:top w:val="nil"/>
              <w:left w:val="nil"/>
              <w:bottom w:val="single" w:sz="4" w:space="0" w:color="auto"/>
              <w:right w:val="single" w:sz="4" w:space="0" w:color="auto"/>
            </w:tcBorders>
            <w:noWrap/>
            <w:vAlign w:val="center"/>
            <w:hideMark/>
          </w:tcPr>
          <w:p w14:paraId="65ECBF0F" w14:textId="77777777" w:rsidR="00ED555C" w:rsidRPr="006750A9" w:rsidRDefault="00ED555C" w:rsidP="006750A9">
            <w:pPr>
              <w:pStyle w:val="afb"/>
            </w:pPr>
            <w:r w:rsidRPr="006750A9">
              <w:t>63.09</w:t>
            </w:r>
          </w:p>
        </w:tc>
        <w:tc>
          <w:tcPr>
            <w:tcW w:w="509" w:type="pct"/>
            <w:tcBorders>
              <w:top w:val="nil"/>
              <w:left w:val="nil"/>
              <w:bottom w:val="single" w:sz="4" w:space="0" w:color="auto"/>
              <w:right w:val="single" w:sz="4" w:space="0" w:color="auto"/>
            </w:tcBorders>
            <w:noWrap/>
            <w:vAlign w:val="center"/>
            <w:hideMark/>
          </w:tcPr>
          <w:p w14:paraId="466AA174" w14:textId="77777777" w:rsidR="00ED555C" w:rsidRPr="006750A9" w:rsidRDefault="00ED555C" w:rsidP="006750A9">
            <w:pPr>
              <w:pStyle w:val="afb"/>
            </w:pPr>
            <w:r w:rsidRPr="006750A9">
              <w:t>2.07</w:t>
            </w:r>
          </w:p>
        </w:tc>
        <w:tc>
          <w:tcPr>
            <w:tcW w:w="479" w:type="pct"/>
            <w:tcBorders>
              <w:top w:val="nil"/>
              <w:left w:val="nil"/>
              <w:bottom w:val="single" w:sz="4" w:space="0" w:color="auto"/>
              <w:right w:val="single" w:sz="12" w:space="0" w:color="auto"/>
            </w:tcBorders>
            <w:noWrap/>
            <w:vAlign w:val="center"/>
            <w:hideMark/>
          </w:tcPr>
          <w:p w14:paraId="03C0B46A" w14:textId="77777777" w:rsidR="00ED555C" w:rsidRPr="006750A9" w:rsidRDefault="00ED555C" w:rsidP="006750A9">
            <w:pPr>
              <w:pStyle w:val="afb"/>
            </w:pPr>
            <w:r w:rsidRPr="006750A9">
              <w:t>211.37</w:t>
            </w:r>
          </w:p>
        </w:tc>
      </w:tr>
      <w:tr w:rsidR="00ED555C" w:rsidRPr="00AD263B" w14:paraId="0AAC3A34"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3434DD9E"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6B26D422" w14:textId="77777777" w:rsidR="00ED555C" w:rsidRPr="006750A9"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4BA4FF1B" w14:textId="77777777" w:rsidR="00ED555C" w:rsidRPr="006750A9"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13DB983C" w14:textId="77777777" w:rsidR="00ED555C" w:rsidRPr="006750A9" w:rsidRDefault="00ED555C" w:rsidP="006750A9">
            <w:pPr>
              <w:pStyle w:val="afb"/>
            </w:pPr>
            <w:r w:rsidRPr="006750A9">
              <w:t>C40</w:t>
            </w:r>
          </w:p>
        </w:tc>
        <w:tc>
          <w:tcPr>
            <w:tcW w:w="407" w:type="pct"/>
            <w:tcBorders>
              <w:top w:val="nil"/>
              <w:left w:val="nil"/>
              <w:bottom w:val="single" w:sz="4" w:space="0" w:color="auto"/>
              <w:right w:val="single" w:sz="4" w:space="0" w:color="auto"/>
            </w:tcBorders>
            <w:noWrap/>
            <w:vAlign w:val="center"/>
            <w:hideMark/>
          </w:tcPr>
          <w:p w14:paraId="6A6BFF13" w14:textId="77777777" w:rsidR="00ED555C" w:rsidRPr="006750A9" w:rsidRDefault="00ED555C" w:rsidP="006750A9">
            <w:pPr>
              <w:pStyle w:val="afb"/>
            </w:pPr>
            <w:r w:rsidRPr="006750A9">
              <w:t>25</w:t>
            </w:r>
          </w:p>
        </w:tc>
        <w:tc>
          <w:tcPr>
            <w:tcW w:w="458" w:type="pct"/>
            <w:tcBorders>
              <w:top w:val="nil"/>
              <w:left w:val="nil"/>
              <w:bottom w:val="single" w:sz="4" w:space="0" w:color="auto"/>
              <w:right w:val="single" w:sz="4" w:space="0" w:color="auto"/>
            </w:tcBorders>
            <w:noWrap/>
            <w:vAlign w:val="center"/>
            <w:hideMark/>
          </w:tcPr>
          <w:p w14:paraId="4C256E78" w14:textId="77777777" w:rsidR="00ED555C" w:rsidRPr="006750A9" w:rsidRDefault="00ED555C" w:rsidP="006750A9">
            <w:pPr>
              <w:pStyle w:val="afb"/>
            </w:pPr>
            <w:r w:rsidRPr="006750A9">
              <w:t>12Φ</w:t>
            </w:r>
            <w:r w:rsidRPr="006750A9">
              <w:rPr>
                <w:vertAlign w:val="superscript"/>
              </w:rPr>
              <w:t>S</w:t>
            </w:r>
            <w:r w:rsidRPr="006750A9">
              <w:t>8.6</w:t>
            </w:r>
          </w:p>
        </w:tc>
        <w:tc>
          <w:tcPr>
            <w:tcW w:w="253" w:type="pct"/>
            <w:tcBorders>
              <w:top w:val="nil"/>
              <w:left w:val="nil"/>
              <w:bottom w:val="single" w:sz="4" w:space="0" w:color="auto"/>
              <w:right w:val="single" w:sz="4" w:space="0" w:color="auto"/>
            </w:tcBorders>
            <w:noWrap/>
            <w:vAlign w:val="center"/>
            <w:hideMark/>
          </w:tcPr>
          <w:p w14:paraId="530BC104" w14:textId="77777777" w:rsidR="00ED555C" w:rsidRPr="006750A9" w:rsidRDefault="00ED555C" w:rsidP="006750A9">
            <w:pPr>
              <w:pStyle w:val="afb"/>
            </w:pPr>
            <w:r w:rsidRPr="006750A9">
              <w:t>0.65</w:t>
            </w:r>
          </w:p>
        </w:tc>
        <w:tc>
          <w:tcPr>
            <w:tcW w:w="356" w:type="pct"/>
            <w:tcBorders>
              <w:top w:val="nil"/>
              <w:left w:val="nil"/>
              <w:bottom w:val="single" w:sz="4" w:space="0" w:color="auto"/>
              <w:right w:val="single" w:sz="4" w:space="0" w:color="auto"/>
            </w:tcBorders>
            <w:noWrap/>
            <w:vAlign w:val="center"/>
            <w:hideMark/>
          </w:tcPr>
          <w:p w14:paraId="04F8A4FA" w14:textId="77777777" w:rsidR="00ED555C" w:rsidRPr="006750A9" w:rsidRDefault="00ED555C" w:rsidP="006750A9">
            <w:pPr>
              <w:pStyle w:val="afb"/>
            </w:pPr>
            <w:r w:rsidRPr="006750A9">
              <w:t>546.95</w:t>
            </w:r>
          </w:p>
        </w:tc>
        <w:tc>
          <w:tcPr>
            <w:tcW w:w="458" w:type="pct"/>
            <w:tcBorders>
              <w:top w:val="nil"/>
              <w:left w:val="nil"/>
              <w:bottom w:val="single" w:sz="4" w:space="0" w:color="auto"/>
              <w:right w:val="single" w:sz="4" w:space="0" w:color="auto"/>
            </w:tcBorders>
            <w:noWrap/>
            <w:vAlign w:val="center"/>
            <w:hideMark/>
          </w:tcPr>
          <w:p w14:paraId="51DDBB39" w14:textId="77777777" w:rsidR="00ED555C" w:rsidRPr="006750A9" w:rsidRDefault="00ED555C" w:rsidP="006750A9">
            <w:pPr>
              <w:pStyle w:val="afb"/>
            </w:pPr>
            <w:r w:rsidRPr="006750A9">
              <w:t>43.04</w:t>
            </w:r>
          </w:p>
        </w:tc>
        <w:tc>
          <w:tcPr>
            <w:tcW w:w="457" w:type="pct"/>
            <w:tcBorders>
              <w:top w:val="nil"/>
              <w:left w:val="nil"/>
              <w:bottom w:val="single" w:sz="4" w:space="0" w:color="auto"/>
              <w:right w:val="single" w:sz="4" w:space="0" w:color="auto"/>
            </w:tcBorders>
            <w:noWrap/>
            <w:vAlign w:val="center"/>
            <w:hideMark/>
          </w:tcPr>
          <w:p w14:paraId="42646095" w14:textId="77777777" w:rsidR="00ED555C" w:rsidRPr="006750A9" w:rsidRDefault="00ED555C" w:rsidP="006750A9">
            <w:pPr>
              <w:pStyle w:val="afb"/>
            </w:pPr>
            <w:r w:rsidRPr="006750A9">
              <w:t>33.00</w:t>
            </w:r>
          </w:p>
        </w:tc>
        <w:tc>
          <w:tcPr>
            <w:tcW w:w="356" w:type="pct"/>
            <w:tcBorders>
              <w:top w:val="nil"/>
              <w:left w:val="nil"/>
              <w:bottom w:val="single" w:sz="4" w:space="0" w:color="auto"/>
              <w:right w:val="single" w:sz="4" w:space="0" w:color="auto"/>
            </w:tcBorders>
            <w:noWrap/>
            <w:vAlign w:val="center"/>
            <w:hideMark/>
          </w:tcPr>
          <w:p w14:paraId="1FDA1D08" w14:textId="77777777" w:rsidR="00ED555C" w:rsidRPr="006750A9" w:rsidRDefault="00ED555C" w:rsidP="006750A9">
            <w:pPr>
              <w:pStyle w:val="afb"/>
            </w:pPr>
            <w:r w:rsidRPr="006750A9">
              <w:t>63.09</w:t>
            </w:r>
          </w:p>
        </w:tc>
        <w:tc>
          <w:tcPr>
            <w:tcW w:w="509" w:type="pct"/>
            <w:tcBorders>
              <w:top w:val="nil"/>
              <w:left w:val="nil"/>
              <w:bottom w:val="single" w:sz="4" w:space="0" w:color="auto"/>
              <w:right w:val="single" w:sz="4" w:space="0" w:color="auto"/>
            </w:tcBorders>
            <w:noWrap/>
            <w:vAlign w:val="center"/>
            <w:hideMark/>
          </w:tcPr>
          <w:p w14:paraId="0D987AC6" w14:textId="77777777" w:rsidR="00ED555C" w:rsidRPr="006750A9" w:rsidRDefault="00ED555C" w:rsidP="006750A9">
            <w:pPr>
              <w:pStyle w:val="afb"/>
            </w:pPr>
            <w:r w:rsidRPr="006750A9">
              <w:t>2.07</w:t>
            </w:r>
          </w:p>
        </w:tc>
        <w:tc>
          <w:tcPr>
            <w:tcW w:w="479" w:type="pct"/>
            <w:tcBorders>
              <w:top w:val="nil"/>
              <w:left w:val="nil"/>
              <w:bottom w:val="single" w:sz="4" w:space="0" w:color="auto"/>
              <w:right w:val="single" w:sz="12" w:space="0" w:color="auto"/>
            </w:tcBorders>
            <w:noWrap/>
            <w:vAlign w:val="center"/>
            <w:hideMark/>
          </w:tcPr>
          <w:p w14:paraId="2DAAC09E" w14:textId="77777777" w:rsidR="00ED555C" w:rsidRPr="006750A9" w:rsidRDefault="00ED555C" w:rsidP="006750A9">
            <w:pPr>
              <w:pStyle w:val="afb"/>
            </w:pPr>
            <w:r w:rsidRPr="006750A9">
              <w:t>211.37</w:t>
            </w:r>
          </w:p>
        </w:tc>
      </w:tr>
      <w:tr w:rsidR="00ED555C" w:rsidRPr="00AD263B" w14:paraId="79713A2F"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0C419757" w14:textId="77777777" w:rsidR="00ED555C" w:rsidRPr="00AD263B" w:rsidRDefault="00ED555C" w:rsidP="006750A9">
            <w:pPr>
              <w:pStyle w:val="afb"/>
            </w:pPr>
          </w:p>
        </w:tc>
        <w:tc>
          <w:tcPr>
            <w:tcW w:w="407" w:type="pct"/>
            <w:vMerge w:val="restart"/>
            <w:tcBorders>
              <w:top w:val="nil"/>
              <w:left w:val="single" w:sz="4" w:space="0" w:color="auto"/>
              <w:bottom w:val="single" w:sz="4" w:space="0" w:color="000000"/>
              <w:right w:val="single" w:sz="4" w:space="0" w:color="auto"/>
            </w:tcBorders>
            <w:noWrap/>
            <w:vAlign w:val="center"/>
            <w:hideMark/>
          </w:tcPr>
          <w:p w14:paraId="4B578BCB" w14:textId="77777777" w:rsidR="00ED555C" w:rsidRPr="00AD263B" w:rsidRDefault="00ED555C" w:rsidP="006750A9">
            <w:pPr>
              <w:pStyle w:val="afb"/>
            </w:pPr>
            <w:r w:rsidRPr="00AD263B">
              <w:t>150</w:t>
            </w:r>
          </w:p>
        </w:tc>
        <w:tc>
          <w:tcPr>
            <w:tcW w:w="306" w:type="pct"/>
            <w:vMerge w:val="restart"/>
            <w:tcBorders>
              <w:top w:val="nil"/>
              <w:left w:val="single" w:sz="4" w:space="0" w:color="auto"/>
              <w:bottom w:val="single" w:sz="4" w:space="0" w:color="000000"/>
              <w:right w:val="single" w:sz="4" w:space="0" w:color="auto"/>
            </w:tcBorders>
            <w:noWrap/>
            <w:vAlign w:val="center"/>
            <w:hideMark/>
          </w:tcPr>
          <w:p w14:paraId="789AC482" w14:textId="77777777" w:rsidR="00ED555C" w:rsidRPr="00AD263B" w:rsidRDefault="00ED555C" w:rsidP="006750A9">
            <w:pPr>
              <w:pStyle w:val="afb"/>
            </w:pPr>
            <w:r w:rsidRPr="00AD263B">
              <w:t>—</w:t>
            </w:r>
          </w:p>
        </w:tc>
        <w:tc>
          <w:tcPr>
            <w:tcW w:w="356" w:type="pct"/>
            <w:tcBorders>
              <w:top w:val="nil"/>
              <w:left w:val="nil"/>
              <w:bottom w:val="single" w:sz="4" w:space="0" w:color="auto"/>
              <w:right w:val="single" w:sz="4" w:space="0" w:color="auto"/>
            </w:tcBorders>
            <w:noWrap/>
            <w:vAlign w:val="center"/>
            <w:hideMark/>
          </w:tcPr>
          <w:p w14:paraId="6471A04B" w14:textId="77777777" w:rsidR="00ED555C" w:rsidRPr="00AD263B" w:rsidRDefault="00ED555C" w:rsidP="006750A9">
            <w:pPr>
              <w:pStyle w:val="afb"/>
            </w:pPr>
            <w:r w:rsidRPr="00AD263B">
              <w:t>C40</w:t>
            </w:r>
          </w:p>
        </w:tc>
        <w:tc>
          <w:tcPr>
            <w:tcW w:w="407" w:type="pct"/>
            <w:tcBorders>
              <w:top w:val="nil"/>
              <w:left w:val="nil"/>
              <w:bottom w:val="single" w:sz="4" w:space="0" w:color="auto"/>
              <w:right w:val="single" w:sz="4" w:space="0" w:color="auto"/>
            </w:tcBorders>
            <w:noWrap/>
            <w:vAlign w:val="center"/>
            <w:hideMark/>
          </w:tcPr>
          <w:p w14:paraId="761F3AD4"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2720D233" w14:textId="77777777" w:rsidR="00ED555C" w:rsidRPr="00AD263B" w:rsidRDefault="00ED555C" w:rsidP="006750A9">
            <w:pPr>
              <w:pStyle w:val="afb"/>
            </w:pPr>
            <w:r w:rsidRPr="00AD263B">
              <w:t>12Φ</w:t>
            </w:r>
            <w:r w:rsidRPr="00AD263B">
              <w:rPr>
                <w:vertAlign w:val="superscript"/>
              </w:rPr>
              <w:t>S</w:t>
            </w:r>
            <w:r w:rsidRPr="00AD263B">
              <w:t>8.6</w:t>
            </w:r>
          </w:p>
        </w:tc>
        <w:tc>
          <w:tcPr>
            <w:tcW w:w="253" w:type="pct"/>
            <w:tcBorders>
              <w:top w:val="nil"/>
              <w:left w:val="nil"/>
              <w:bottom w:val="single" w:sz="4" w:space="0" w:color="auto"/>
              <w:right w:val="single" w:sz="4" w:space="0" w:color="auto"/>
            </w:tcBorders>
            <w:noWrap/>
            <w:vAlign w:val="center"/>
            <w:hideMark/>
          </w:tcPr>
          <w:p w14:paraId="312CB9AF"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1BDC292C" w14:textId="77777777" w:rsidR="00ED555C" w:rsidRPr="00AD263B" w:rsidRDefault="00ED555C" w:rsidP="006750A9">
            <w:pPr>
              <w:pStyle w:val="afb"/>
            </w:pPr>
            <w:r w:rsidRPr="00AD263B">
              <w:t>546.95</w:t>
            </w:r>
          </w:p>
        </w:tc>
        <w:tc>
          <w:tcPr>
            <w:tcW w:w="458" w:type="pct"/>
            <w:tcBorders>
              <w:top w:val="nil"/>
              <w:left w:val="nil"/>
              <w:bottom w:val="single" w:sz="4" w:space="0" w:color="auto"/>
              <w:right w:val="single" w:sz="4" w:space="0" w:color="auto"/>
            </w:tcBorders>
            <w:noWrap/>
            <w:vAlign w:val="center"/>
            <w:hideMark/>
          </w:tcPr>
          <w:p w14:paraId="6824321B" w14:textId="77777777" w:rsidR="00ED555C" w:rsidRPr="00AD263B" w:rsidRDefault="00ED555C" w:rsidP="006750A9">
            <w:pPr>
              <w:pStyle w:val="afb"/>
            </w:pPr>
            <w:r w:rsidRPr="00AD263B">
              <w:t>60.18</w:t>
            </w:r>
          </w:p>
        </w:tc>
        <w:tc>
          <w:tcPr>
            <w:tcW w:w="457" w:type="pct"/>
            <w:tcBorders>
              <w:top w:val="nil"/>
              <w:left w:val="nil"/>
              <w:bottom w:val="single" w:sz="4" w:space="0" w:color="auto"/>
              <w:right w:val="single" w:sz="4" w:space="0" w:color="auto"/>
            </w:tcBorders>
            <w:noWrap/>
            <w:vAlign w:val="center"/>
            <w:hideMark/>
          </w:tcPr>
          <w:p w14:paraId="4FA32DB1" w14:textId="77777777" w:rsidR="00ED555C" w:rsidRPr="00AD263B" w:rsidRDefault="00ED555C" w:rsidP="006750A9">
            <w:pPr>
              <w:pStyle w:val="afb"/>
            </w:pPr>
            <w:r w:rsidRPr="00AD263B">
              <w:t>48.02</w:t>
            </w:r>
          </w:p>
        </w:tc>
        <w:tc>
          <w:tcPr>
            <w:tcW w:w="356" w:type="pct"/>
            <w:tcBorders>
              <w:top w:val="nil"/>
              <w:left w:val="nil"/>
              <w:bottom w:val="single" w:sz="4" w:space="0" w:color="auto"/>
              <w:right w:val="single" w:sz="4" w:space="0" w:color="auto"/>
            </w:tcBorders>
            <w:noWrap/>
            <w:vAlign w:val="center"/>
            <w:hideMark/>
          </w:tcPr>
          <w:p w14:paraId="421CD11E" w14:textId="77777777" w:rsidR="00ED555C" w:rsidRPr="00AD263B" w:rsidRDefault="00ED555C" w:rsidP="006750A9">
            <w:pPr>
              <w:pStyle w:val="afb"/>
            </w:pPr>
            <w:r w:rsidRPr="00AD263B">
              <w:t>63.21</w:t>
            </w:r>
          </w:p>
        </w:tc>
        <w:tc>
          <w:tcPr>
            <w:tcW w:w="509" w:type="pct"/>
            <w:tcBorders>
              <w:top w:val="nil"/>
              <w:left w:val="nil"/>
              <w:bottom w:val="single" w:sz="4" w:space="0" w:color="auto"/>
              <w:right w:val="single" w:sz="4" w:space="0" w:color="auto"/>
            </w:tcBorders>
            <w:noWrap/>
            <w:vAlign w:val="center"/>
            <w:hideMark/>
          </w:tcPr>
          <w:p w14:paraId="668F425D" w14:textId="77777777" w:rsidR="00ED555C" w:rsidRPr="00AD263B" w:rsidRDefault="00ED555C" w:rsidP="006750A9">
            <w:pPr>
              <w:pStyle w:val="afb"/>
            </w:pPr>
            <w:r w:rsidRPr="00AD263B">
              <w:t>2.33</w:t>
            </w:r>
          </w:p>
        </w:tc>
        <w:tc>
          <w:tcPr>
            <w:tcW w:w="479" w:type="pct"/>
            <w:tcBorders>
              <w:top w:val="nil"/>
              <w:left w:val="nil"/>
              <w:bottom w:val="single" w:sz="4" w:space="0" w:color="auto"/>
              <w:right w:val="single" w:sz="12" w:space="0" w:color="auto"/>
            </w:tcBorders>
            <w:noWrap/>
            <w:vAlign w:val="center"/>
            <w:hideMark/>
          </w:tcPr>
          <w:p w14:paraId="20F1DB27" w14:textId="77777777" w:rsidR="00ED555C" w:rsidRPr="00AD263B" w:rsidRDefault="00ED555C" w:rsidP="006750A9">
            <w:pPr>
              <w:pStyle w:val="afb"/>
            </w:pPr>
            <w:r w:rsidRPr="00AD263B">
              <w:t>237.56</w:t>
            </w:r>
          </w:p>
        </w:tc>
      </w:tr>
      <w:tr w:rsidR="00ED555C" w:rsidRPr="00AD263B" w14:paraId="27E8ECBB"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07D2272C"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24356D79"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30B56E0F"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3B4C0AA5" w14:textId="77777777" w:rsidR="00ED555C" w:rsidRPr="00AD263B" w:rsidRDefault="00ED555C" w:rsidP="006750A9">
            <w:pPr>
              <w:pStyle w:val="afb"/>
            </w:pPr>
            <w:r w:rsidRPr="00AD263B">
              <w:t>C40</w:t>
            </w:r>
          </w:p>
        </w:tc>
        <w:tc>
          <w:tcPr>
            <w:tcW w:w="407" w:type="pct"/>
            <w:tcBorders>
              <w:top w:val="nil"/>
              <w:left w:val="nil"/>
              <w:bottom w:val="single" w:sz="4" w:space="0" w:color="auto"/>
              <w:right w:val="single" w:sz="4" w:space="0" w:color="auto"/>
            </w:tcBorders>
            <w:noWrap/>
            <w:vAlign w:val="center"/>
            <w:hideMark/>
          </w:tcPr>
          <w:p w14:paraId="6F412392"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30FE8AC1" w14:textId="77777777" w:rsidR="00ED555C" w:rsidRPr="00AD263B" w:rsidRDefault="00ED555C" w:rsidP="006750A9">
            <w:pPr>
              <w:pStyle w:val="afb"/>
            </w:pPr>
            <w:r w:rsidRPr="00AD263B">
              <w:t>8Φ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301DEB8D"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06E2471C" w14:textId="77777777" w:rsidR="00ED555C" w:rsidRPr="00AD263B" w:rsidRDefault="00ED555C" w:rsidP="006750A9">
            <w:pPr>
              <w:pStyle w:val="afb"/>
            </w:pPr>
            <w:r w:rsidRPr="00AD263B">
              <w:t>530.03</w:t>
            </w:r>
          </w:p>
        </w:tc>
        <w:tc>
          <w:tcPr>
            <w:tcW w:w="458" w:type="pct"/>
            <w:tcBorders>
              <w:top w:val="nil"/>
              <w:left w:val="nil"/>
              <w:bottom w:val="single" w:sz="4" w:space="0" w:color="auto"/>
              <w:right w:val="single" w:sz="4" w:space="0" w:color="auto"/>
            </w:tcBorders>
            <w:noWrap/>
            <w:vAlign w:val="center"/>
            <w:hideMark/>
          </w:tcPr>
          <w:p w14:paraId="31CEAA34" w14:textId="77777777" w:rsidR="00ED555C" w:rsidRPr="00AD263B" w:rsidRDefault="00ED555C" w:rsidP="006750A9">
            <w:pPr>
              <w:pStyle w:val="afb"/>
            </w:pPr>
            <w:r w:rsidRPr="00AD263B">
              <w:t>58.50</w:t>
            </w:r>
          </w:p>
        </w:tc>
        <w:tc>
          <w:tcPr>
            <w:tcW w:w="457" w:type="pct"/>
            <w:tcBorders>
              <w:top w:val="nil"/>
              <w:left w:val="nil"/>
              <w:bottom w:val="single" w:sz="4" w:space="0" w:color="auto"/>
              <w:right w:val="single" w:sz="4" w:space="0" w:color="auto"/>
            </w:tcBorders>
            <w:noWrap/>
            <w:vAlign w:val="center"/>
            <w:hideMark/>
          </w:tcPr>
          <w:p w14:paraId="60646D19" w14:textId="77777777" w:rsidR="00ED555C" w:rsidRPr="00AD263B" w:rsidRDefault="00ED555C" w:rsidP="006750A9">
            <w:pPr>
              <w:pStyle w:val="afb"/>
            </w:pPr>
            <w:r w:rsidRPr="00AD263B">
              <w:t>46.70</w:t>
            </w:r>
          </w:p>
        </w:tc>
        <w:tc>
          <w:tcPr>
            <w:tcW w:w="356" w:type="pct"/>
            <w:tcBorders>
              <w:top w:val="nil"/>
              <w:left w:val="nil"/>
              <w:bottom w:val="single" w:sz="4" w:space="0" w:color="auto"/>
              <w:right w:val="single" w:sz="4" w:space="0" w:color="auto"/>
            </w:tcBorders>
            <w:noWrap/>
            <w:vAlign w:val="center"/>
            <w:hideMark/>
          </w:tcPr>
          <w:p w14:paraId="07BA3A9E" w14:textId="77777777" w:rsidR="00ED555C" w:rsidRPr="00AD263B" w:rsidRDefault="00ED555C" w:rsidP="006750A9">
            <w:pPr>
              <w:pStyle w:val="afb"/>
            </w:pPr>
            <w:r w:rsidRPr="00AD263B">
              <w:t>62.98</w:t>
            </w:r>
          </w:p>
        </w:tc>
        <w:tc>
          <w:tcPr>
            <w:tcW w:w="509" w:type="pct"/>
            <w:tcBorders>
              <w:top w:val="nil"/>
              <w:left w:val="nil"/>
              <w:bottom w:val="single" w:sz="4" w:space="0" w:color="auto"/>
              <w:right w:val="single" w:sz="4" w:space="0" w:color="auto"/>
            </w:tcBorders>
            <w:noWrap/>
            <w:vAlign w:val="center"/>
            <w:hideMark/>
          </w:tcPr>
          <w:p w14:paraId="0E676D68" w14:textId="77777777" w:rsidR="00ED555C" w:rsidRPr="00AD263B" w:rsidRDefault="00ED555C" w:rsidP="006750A9">
            <w:pPr>
              <w:pStyle w:val="afb"/>
            </w:pPr>
            <w:r w:rsidRPr="00AD263B">
              <w:t>2.33</w:t>
            </w:r>
          </w:p>
        </w:tc>
        <w:tc>
          <w:tcPr>
            <w:tcW w:w="479" w:type="pct"/>
            <w:tcBorders>
              <w:top w:val="nil"/>
              <w:left w:val="nil"/>
              <w:bottom w:val="single" w:sz="4" w:space="0" w:color="auto"/>
              <w:right w:val="single" w:sz="12" w:space="0" w:color="auto"/>
            </w:tcBorders>
            <w:noWrap/>
            <w:vAlign w:val="center"/>
            <w:hideMark/>
          </w:tcPr>
          <w:p w14:paraId="30DCF67D" w14:textId="77777777" w:rsidR="00ED555C" w:rsidRPr="00AD263B" w:rsidRDefault="00ED555C" w:rsidP="006750A9">
            <w:pPr>
              <w:pStyle w:val="afb"/>
            </w:pPr>
            <w:r w:rsidRPr="00AD263B">
              <w:t>237.56</w:t>
            </w:r>
          </w:p>
        </w:tc>
      </w:tr>
      <w:tr w:rsidR="00ED555C" w:rsidRPr="00AD263B" w14:paraId="4E0D1908"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2DCE9B2D"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6A23CDA2" w14:textId="77777777" w:rsidR="00ED555C" w:rsidRPr="00AD263B" w:rsidRDefault="00ED555C" w:rsidP="006750A9">
            <w:pPr>
              <w:pStyle w:val="afb"/>
            </w:pPr>
          </w:p>
        </w:tc>
        <w:tc>
          <w:tcPr>
            <w:tcW w:w="306" w:type="pct"/>
            <w:vMerge w:val="restart"/>
            <w:tcBorders>
              <w:top w:val="nil"/>
              <w:left w:val="single" w:sz="4" w:space="0" w:color="auto"/>
              <w:bottom w:val="single" w:sz="4" w:space="0" w:color="000000"/>
              <w:right w:val="single" w:sz="4" w:space="0" w:color="auto"/>
            </w:tcBorders>
            <w:noWrap/>
            <w:vAlign w:val="center"/>
            <w:hideMark/>
          </w:tcPr>
          <w:p w14:paraId="7A94BA35" w14:textId="77777777" w:rsidR="00ED555C" w:rsidRPr="00AD263B" w:rsidRDefault="00ED555C" w:rsidP="006750A9">
            <w:pPr>
              <w:pStyle w:val="afb"/>
            </w:pPr>
            <w:r w:rsidRPr="00AD263B">
              <w:t>Z</w:t>
            </w:r>
          </w:p>
        </w:tc>
        <w:tc>
          <w:tcPr>
            <w:tcW w:w="356" w:type="pct"/>
            <w:tcBorders>
              <w:top w:val="nil"/>
              <w:left w:val="nil"/>
              <w:bottom w:val="single" w:sz="4" w:space="0" w:color="auto"/>
              <w:right w:val="single" w:sz="4" w:space="0" w:color="auto"/>
            </w:tcBorders>
            <w:noWrap/>
            <w:vAlign w:val="center"/>
            <w:hideMark/>
          </w:tcPr>
          <w:p w14:paraId="36B874D9" w14:textId="77777777" w:rsidR="00ED555C" w:rsidRPr="00AD263B" w:rsidRDefault="00ED555C" w:rsidP="006750A9">
            <w:pPr>
              <w:pStyle w:val="afb"/>
            </w:pPr>
            <w:r w:rsidRPr="00AD263B">
              <w:t>C40</w:t>
            </w:r>
          </w:p>
        </w:tc>
        <w:tc>
          <w:tcPr>
            <w:tcW w:w="407" w:type="pct"/>
            <w:tcBorders>
              <w:top w:val="nil"/>
              <w:left w:val="nil"/>
              <w:bottom w:val="single" w:sz="4" w:space="0" w:color="auto"/>
              <w:right w:val="single" w:sz="4" w:space="0" w:color="auto"/>
            </w:tcBorders>
            <w:noWrap/>
            <w:vAlign w:val="center"/>
            <w:hideMark/>
          </w:tcPr>
          <w:p w14:paraId="5D676A65"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63697C0E" w14:textId="77777777" w:rsidR="00ED555C" w:rsidRPr="00AD263B" w:rsidRDefault="00ED555C" w:rsidP="006750A9">
            <w:pPr>
              <w:pStyle w:val="afb"/>
            </w:pPr>
            <w:r w:rsidRPr="00AD263B">
              <w:t>12Φ</w:t>
            </w:r>
            <w:r w:rsidRPr="00AD263B">
              <w:rPr>
                <w:vertAlign w:val="superscript"/>
              </w:rPr>
              <w:t>S</w:t>
            </w:r>
            <w:r w:rsidRPr="00AD263B">
              <w:t>8.6</w:t>
            </w:r>
          </w:p>
        </w:tc>
        <w:tc>
          <w:tcPr>
            <w:tcW w:w="253" w:type="pct"/>
            <w:tcBorders>
              <w:top w:val="nil"/>
              <w:left w:val="nil"/>
              <w:bottom w:val="single" w:sz="4" w:space="0" w:color="auto"/>
              <w:right w:val="single" w:sz="4" w:space="0" w:color="auto"/>
            </w:tcBorders>
            <w:noWrap/>
            <w:vAlign w:val="center"/>
            <w:hideMark/>
          </w:tcPr>
          <w:p w14:paraId="60C91D58"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1E77A744" w14:textId="77777777" w:rsidR="00ED555C" w:rsidRPr="00AD263B" w:rsidRDefault="00ED555C" w:rsidP="006750A9">
            <w:pPr>
              <w:pStyle w:val="afb"/>
            </w:pPr>
            <w:r w:rsidRPr="00AD263B">
              <w:t>546.95</w:t>
            </w:r>
          </w:p>
        </w:tc>
        <w:tc>
          <w:tcPr>
            <w:tcW w:w="458" w:type="pct"/>
            <w:tcBorders>
              <w:top w:val="nil"/>
              <w:left w:val="nil"/>
              <w:bottom w:val="single" w:sz="4" w:space="0" w:color="auto"/>
              <w:right w:val="single" w:sz="4" w:space="0" w:color="auto"/>
            </w:tcBorders>
            <w:noWrap/>
            <w:vAlign w:val="center"/>
            <w:hideMark/>
          </w:tcPr>
          <w:p w14:paraId="6F589D90" w14:textId="77777777" w:rsidR="00ED555C" w:rsidRPr="00AD263B" w:rsidRDefault="00ED555C" w:rsidP="006750A9">
            <w:pPr>
              <w:pStyle w:val="afb"/>
            </w:pPr>
            <w:r w:rsidRPr="00AD263B">
              <w:t>57.39</w:t>
            </w:r>
          </w:p>
        </w:tc>
        <w:tc>
          <w:tcPr>
            <w:tcW w:w="457" w:type="pct"/>
            <w:tcBorders>
              <w:top w:val="nil"/>
              <w:left w:val="nil"/>
              <w:bottom w:val="single" w:sz="4" w:space="0" w:color="auto"/>
              <w:right w:val="single" w:sz="4" w:space="0" w:color="auto"/>
            </w:tcBorders>
            <w:noWrap/>
            <w:vAlign w:val="center"/>
            <w:hideMark/>
          </w:tcPr>
          <w:p w14:paraId="35A1908E" w14:textId="77777777" w:rsidR="00ED555C" w:rsidRPr="00AD263B" w:rsidRDefault="00ED555C" w:rsidP="006750A9">
            <w:pPr>
              <w:pStyle w:val="afb"/>
            </w:pPr>
            <w:r w:rsidRPr="00AD263B">
              <w:t>48.30</w:t>
            </w:r>
          </w:p>
        </w:tc>
        <w:tc>
          <w:tcPr>
            <w:tcW w:w="356" w:type="pct"/>
            <w:tcBorders>
              <w:top w:val="nil"/>
              <w:left w:val="nil"/>
              <w:bottom w:val="single" w:sz="4" w:space="0" w:color="auto"/>
              <w:right w:val="single" w:sz="4" w:space="0" w:color="auto"/>
            </w:tcBorders>
            <w:noWrap/>
            <w:vAlign w:val="center"/>
            <w:hideMark/>
          </w:tcPr>
          <w:p w14:paraId="12335927" w14:textId="77777777" w:rsidR="00ED555C" w:rsidRPr="00AD263B" w:rsidRDefault="00ED555C" w:rsidP="006750A9">
            <w:pPr>
              <w:pStyle w:val="afb"/>
            </w:pPr>
            <w:r w:rsidRPr="00AD263B">
              <w:t>52.18</w:t>
            </w:r>
          </w:p>
        </w:tc>
        <w:tc>
          <w:tcPr>
            <w:tcW w:w="509" w:type="pct"/>
            <w:tcBorders>
              <w:top w:val="nil"/>
              <w:left w:val="nil"/>
              <w:bottom w:val="single" w:sz="4" w:space="0" w:color="auto"/>
              <w:right w:val="single" w:sz="4" w:space="0" w:color="auto"/>
            </w:tcBorders>
            <w:noWrap/>
            <w:vAlign w:val="center"/>
            <w:hideMark/>
          </w:tcPr>
          <w:p w14:paraId="56EFDE2C" w14:textId="77777777" w:rsidR="00ED555C" w:rsidRPr="00AD263B" w:rsidRDefault="00ED555C" w:rsidP="006750A9">
            <w:pPr>
              <w:pStyle w:val="afb"/>
            </w:pPr>
            <w:r w:rsidRPr="00AD263B">
              <w:t>2.12</w:t>
            </w:r>
          </w:p>
        </w:tc>
        <w:tc>
          <w:tcPr>
            <w:tcW w:w="479" w:type="pct"/>
            <w:tcBorders>
              <w:top w:val="nil"/>
              <w:left w:val="nil"/>
              <w:bottom w:val="single" w:sz="4" w:space="0" w:color="auto"/>
              <w:right w:val="single" w:sz="12" w:space="0" w:color="auto"/>
            </w:tcBorders>
            <w:noWrap/>
            <w:vAlign w:val="center"/>
            <w:hideMark/>
          </w:tcPr>
          <w:p w14:paraId="4B2B0FE1" w14:textId="77777777" w:rsidR="00ED555C" w:rsidRPr="00AD263B" w:rsidRDefault="00ED555C" w:rsidP="006750A9">
            <w:pPr>
              <w:pStyle w:val="afb"/>
            </w:pPr>
            <w:r w:rsidRPr="00AD263B">
              <w:t>215.87</w:t>
            </w:r>
          </w:p>
        </w:tc>
      </w:tr>
      <w:tr w:rsidR="00ED555C" w:rsidRPr="00AD263B" w14:paraId="64284FF9"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67863021"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21F1553B"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425F79D9"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63D24343" w14:textId="77777777" w:rsidR="00ED555C" w:rsidRPr="00AD263B" w:rsidRDefault="00ED555C" w:rsidP="006750A9">
            <w:pPr>
              <w:pStyle w:val="afb"/>
            </w:pPr>
            <w:r w:rsidRPr="00AD263B">
              <w:t>C40</w:t>
            </w:r>
          </w:p>
        </w:tc>
        <w:tc>
          <w:tcPr>
            <w:tcW w:w="407" w:type="pct"/>
            <w:tcBorders>
              <w:top w:val="nil"/>
              <w:left w:val="nil"/>
              <w:bottom w:val="single" w:sz="4" w:space="0" w:color="auto"/>
              <w:right w:val="single" w:sz="4" w:space="0" w:color="auto"/>
            </w:tcBorders>
            <w:noWrap/>
            <w:vAlign w:val="center"/>
            <w:hideMark/>
          </w:tcPr>
          <w:p w14:paraId="146B3B7B"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70D5A4DD" w14:textId="77777777" w:rsidR="00ED555C" w:rsidRPr="00AD263B" w:rsidRDefault="00ED555C" w:rsidP="006750A9">
            <w:pPr>
              <w:pStyle w:val="afb"/>
            </w:pPr>
            <w:r w:rsidRPr="00AD263B">
              <w:t>8Φ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4F22A18E"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7E9C9462" w14:textId="77777777" w:rsidR="00ED555C" w:rsidRPr="00AD263B" w:rsidRDefault="00ED555C" w:rsidP="006750A9">
            <w:pPr>
              <w:pStyle w:val="afb"/>
            </w:pPr>
            <w:r w:rsidRPr="00AD263B">
              <w:t>530.03</w:t>
            </w:r>
          </w:p>
        </w:tc>
        <w:tc>
          <w:tcPr>
            <w:tcW w:w="458" w:type="pct"/>
            <w:tcBorders>
              <w:top w:val="nil"/>
              <w:left w:val="nil"/>
              <w:bottom w:val="single" w:sz="4" w:space="0" w:color="auto"/>
              <w:right w:val="single" w:sz="4" w:space="0" w:color="auto"/>
            </w:tcBorders>
            <w:noWrap/>
            <w:vAlign w:val="center"/>
            <w:hideMark/>
          </w:tcPr>
          <w:p w14:paraId="57F55E99" w14:textId="77777777" w:rsidR="00ED555C" w:rsidRPr="00AD263B" w:rsidRDefault="00ED555C" w:rsidP="006750A9">
            <w:pPr>
              <w:pStyle w:val="afb"/>
            </w:pPr>
            <w:r w:rsidRPr="00AD263B">
              <w:t>55.96</w:t>
            </w:r>
          </w:p>
        </w:tc>
        <w:tc>
          <w:tcPr>
            <w:tcW w:w="457" w:type="pct"/>
            <w:tcBorders>
              <w:top w:val="nil"/>
              <w:left w:val="nil"/>
              <w:bottom w:val="single" w:sz="4" w:space="0" w:color="auto"/>
              <w:right w:val="single" w:sz="4" w:space="0" w:color="auto"/>
            </w:tcBorders>
            <w:noWrap/>
            <w:vAlign w:val="center"/>
            <w:hideMark/>
          </w:tcPr>
          <w:p w14:paraId="7B3AFC1B" w14:textId="77777777" w:rsidR="00ED555C" w:rsidRPr="00AD263B" w:rsidRDefault="00ED555C" w:rsidP="006750A9">
            <w:pPr>
              <w:pStyle w:val="afb"/>
            </w:pPr>
            <w:r w:rsidRPr="00AD263B">
              <w:t>46.98</w:t>
            </w:r>
          </w:p>
        </w:tc>
        <w:tc>
          <w:tcPr>
            <w:tcW w:w="356" w:type="pct"/>
            <w:tcBorders>
              <w:top w:val="nil"/>
              <w:left w:val="nil"/>
              <w:bottom w:val="single" w:sz="4" w:space="0" w:color="auto"/>
              <w:right w:val="single" w:sz="4" w:space="0" w:color="auto"/>
            </w:tcBorders>
            <w:noWrap/>
            <w:vAlign w:val="center"/>
            <w:hideMark/>
          </w:tcPr>
          <w:p w14:paraId="20E68090" w14:textId="77777777" w:rsidR="00ED555C" w:rsidRPr="00AD263B" w:rsidRDefault="00ED555C" w:rsidP="006750A9">
            <w:pPr>
              <w:pStyle w:val="afb"/>
            </w:pPr>
            <w:r w:rsidRPr="00AD263B">
              <w:t>51.98</w:t>
            </w:r>
          </w:p>
        </w:tc>
        <w:tc>
          <w:tcPr>
            <w:tcW w:w="509" w:type="pct"/>
            <w:tcBorders>
              <w:top w:val="nil"/>
              <w:left w:val="nil"/>
              <w:bottom w:val="single" w:sz="4" w:space="0" w:color="auto"/>
              <w:right w:val="single" w:sz="4" w:space="0" w:color="auto"/>
            </w:tcBorders>
            <w:noWrap/>
            <w:vAlign w:val="center"/>
            <w:hideMark/>
          </w:tcPr>
          <w:p w14:paraId="45DEC564" w14:textId="77777777" w:rsidR="00ED555C" w:rsidRPr="00AD263B" w:rsidRDefault="00ED555C" w:rsidP="006750A9">
            <w:pPr>
              <w:pStyle w:val="afb"/>
            </w:pPr>
            <w:r w:rsidRPr="00AD263B">
              <w:t>2.12</w:t>
            </w:r>
          </w:p>
        </w:tc>
        <w:tc>
          <w:tcPr>
            <w:tcW w:w="479" w:type="pct"/>
            <w:tcBorders>
              <w:top w:val="nil"/>
              <w:left w:val="nil"/>
              <w:bottom w:val="single" w:sz="4" w:space="0" w:color="auto"/>
              <w:right w:val="single" w:sz="12" w:space="0" w:color="auto"/>
            </w:tcBorders>
            <w:noWrap/>
            <w:vAlign w:val="center"/>
            <w:hideMark/>
          </w:tcPr>
          <w:p w14:paraId="0E476632" w14:textId="77777777" w:rsidR="00ED555C" w:rsidRPr="00AD263B" w:rsidRDefault="00ED555C" w:rsidP="006750A9">
            <w:pPr>
              <w:pStyle w:val="afb"/>
            </w:pPr>
            <w:r w:rsidRPr="00AD263B">
              <w:t>215.87</w:t>
            </w:r>
          </w:p>
        </w:tc>
      </w:tr>
      <w:tr w:rsidR="00ED555C" w:rsidRPr="00AD263B" w14:paraId="00711B70"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7990EC0E" w14:textId="77777777" w:rsidR="00ED555C" w:rsidRPr="00AD263B" w:rsidRDefault="00ED555C" w:rsidP="006750A9">
            <w:pPr>
              <w:pStyle w:val="afb"/>
            </w:pPr>
          </w:p>
        </w:tc>
        <w:tc>
          <w:tcPr>
            <w:tcW w:w="407" w:type="pct"/>
            <w:vMerge w:val="restart"/>
            <w:tcBorders>
              <w:top w:val="nil"/>
              <w:left w:val="single" w:sz="4" w:space="0" w:color="auto"/>
              <w:bottom w:val="single" w:sz="4" w:space="0" w:color="000000"/>
              <w:right w:val="single" w:sz="4" w:space="0" w:color="auto"/>
            </w:tcBorders>
            <w:noWrap/>
            <w:vAlign w:val="center"/>
            <w:hideMark/>
          </w:tcPr>
          <w:p w14:paraId="47BCC4CE" w14:textId="77777777" w:rsidR="00ED555C" w:rsidRPr="00AD263B" w:rsidRDefault="00ED555C" w:rsidP="006750A9">
            <w:pPr>
              <w:pStyle w:val="afb"/>
            </w:pPr>
            <w:r w:rsidRPr="00AD263B">
              <w:t>160</w:t>
            </w:r>
          </w:p>
        </w:tc>
        <w:tc>
          <w:tcPr>
            <w:tcW w:w="306" w:type="pct"/>
            <w:vMerge w:val="restart"/>
            <w:tcBorders>
              <w:top w:val="nil"/>
              <w:left w:val="single" w:sz="4" w:space="0" w:color="auto"/>
              <w:bottom w:val="single" w:sz="4" w:space="0" w:color="000000"/>
              <w:right w:val="single" w:sz="4" w:space="0" w:color="auto"/>
            </w:tcBorders>
            <w:noWrap/>
            <w:vAlign w:val="center"/>
            <w:hideMark/>
          </w:tcPr>
          <w:p w14:paraId="2FD6E615" w14:textId="77777777" w:rsidR="00ED555C" w:rsidRPr="00AD263B" w:rsidRDefault="00ED555C" w:rsidP="006750A9">
            <w:pPr>
              <w:pStyle w:val="afb"/>
            </w:pPr>
            <w:r w:rsidRPr="00AD263B">
              <w:t>—</w:t>
            </w:r>
          </w:p>
        </w:tc>
        <w:tc>
          <w:tcPr>
            <w:tcW w:w="356" w:type="pct"/>
            <w:tcBorders>
              <w:top w:val="nil"/>
              <w:left w:val="nil"/>
              <w:bottom w:val="single" w:sz="4" w:space="0" w:color="auto"/>
              <w:right w:val="single" w:sz="4" w:space="0" w:color="auto"/>
            </w:tcBorders>
            <w:noWrap/>
            <w:vAlign w:val="center"/>
            <w:hideMark/>
          </w:tcPr>
          <w:p w14:paraId="624585E6" w14:textId="77777777" w:rsidR="00ED555C" w:rsidRPr="00AD263B" w:rsidRDefault="00ED555C" w:rsidP="006750A9">
            <w:pPr>
              <w:pStyle w:val="afb"/>
            </w:pPr>
            <w:r w:rsidRPr="00AD263B">
              <w:t>C40</w:t>
            </w:r>
          </w:p>
        </w:tc>
        <w:tc>
          <w:tcPr>
            <w:tcW w:w="407" w:type="pct"/>
            <w:tcBorders>
              <w:top w:val="nil"/>
              <w:left w:val="nil"/>
              <w:bottom w:val="single" w:sz="4" w:space="0" w:color="auto"/>
              <w:right w:val="single" w:sz="4" w:space="0" w:color="auto"/>
            </w:tcBorders>
            <w:noWrap/>
            <w:vAlign w:val="center"/>
            <w:hideMark/>
          </w:tcPr>
          <w:p w14:paraId="202EB354"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3AA27123" w14:textId="77777777" w:rsidR="00ED555C" w:rsidRPr="00AD263B" w:rsidRDefault="00ED555C" w:rsidP="006750A9">
            <w:pPr>
              <w:pStyle w:val="afb"/>
            </w:pPr>
            <w:r w:rsidRPr="00AD263B">
              <w:t>9Φ</w:t>
            </w:r>
            <w:r w:rsidRPr="00AD263B">
              <w:rPr>
                <w:vertAlign w:val="superscript"/>
              </w:rPr>
              <w:t>S</w:t>
            </w:r>
            <w:r w:rsidRPr="00AD263B">
              <w:t>8.6</w:t>
            </w:r>
          </w:p>
        </w:tc>
        <w:tc>
          <w:tcPr>
            <w:tcW w:w="253" w:type="pct"/>
            <w:tcBorders>
              <w:top w:val="nil"/>
              <w:left w:val="nil"/>
              <w:bottom w:val="single" w:sz="4" w:space="0" w:color="auto"/>
              <w:right w:val="single" w:sz="4" w:space="0" w:color="auto"/>
            </w:tcBorders>
            <w:noWrap/>
            <w:vAlign w:val="center"/>
            <w:hideMark/>
          </w:tcPr>
          <w:p w14:paraId="04DB1A78"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64931D65" w14:textId="77777777" w:rsidR="00ED555C" w:rsidRPr="00AD263B" w:rsidRDefault="00ED555C" w:rsidP="006750A9">
            <w:pPr>
              <w:pStyle w:val="afb"/>
            </w:pPr>
            <w:r w:rsidRPr="00AD263B">
              <w:t>410.21</w:t>
            </w:r>
          </w:p>
        </w:tc>
        <w:tc>
          <w:tcPr>
            <w:tcW w:w="458" w:type="pct"/>
            <w:tcBorders>
              <w:top w:val="nil"/>
              <w:left w:val="nil"/>
              <w:bottom w:val="single" w:sz="4" w:space="0" w:color="auto"/>
              <w:right w:val="single" w:sz="4" w:space="0" w:color="auto"/>
            </w:tcBorders>
            <w:noWrap/>
            <w:vAlign w:val="center"/>
            <w:hideMark/>
          </w:tcPr>
          <w:p w14:paraId="7ADBA78B" w14:textId="77777777" w:rsidR="00ED555C" w:rsidRPr="00AD263B" w:rsidRDefault="00ED555C" w:rsidP="006750A9">
            <w:pPr>
              <w:pStyle w:val="afb"/>
            </w:pPr>
            <w:r w:rsidRPr="00AD263B">
              <w:t>51.50</w:t>
            </w:r>
          </w:p>
        </w:tc>
        <w:tc>
          <w:tcPr>
            <w:tcW w:w="457" w:type="pct"/>
            <w:tcBorders>
              <w:top w:val="nil"/>
              <w:left w:val="nil"/>
              <w:bottom w:val="single" w:sz="4" w:space="0" w:color="auto"/>
              <w:right w:val="single" w:sz="4" w:space="0" w:color="auto"/>
            </w:tcBorders>
            <w:noWrap/>
            <w:vAlign w:val="center"/>
            <w:hideMark/>
          </w:tcPr>
          <w:p w14:paraId="57B7895D" w14:textId="77777777" w:rsidR="00ED555C" w:rsidRPr="00AD263B" w:rsidRDefault="00ED555C" w:rsidP="006750A9">
            <w:pPr>
              <w:pStyle w:val="afb"/>
            </w:pPr>
            <w:r w:rsidRPr="00AD263B">
              <w:t>43.27</w:t>
            </w:r>
          </w:p>
        </w:tc>
        <w:tc>
          <w:tcPr>
            <w:tcW w:w="356" w:type="pct"/>
            <w:tcBorders>
              <w:top w:val="nil"/>
              <w:left w:val="nil"/>
              <w:bottom w:val="single" w:sz="4" w:space="0" w:color="auto"/>
              <w:right w:val="single" w:sz="4" w:space="0" w:color="auto"/>
            </w:tcBorders>
            <w:noWrap/>
            <w:vAlign w:val="center"/>
            <w:hideMark/>
          </w:tcPr>
          <w:p w14:paraId="371D9704" w14:textId="77777777" w:rsidR="00ED555C" w:rsidRPr="00AD263B" w:rsidRDefault="00ED555C" w:rsidP="006750A9">
            <w:pPr>
              <w:pStyle w:val="afb"/>
            </w:pPr>
            <w:r w:rsidRPr="00AD263B">
              <w:t>57.12</w:t>
            </w:r>
          </w:p>
        </w:tc>
        <w:tc>
          <w:tcPr>
            <w:tcW w:w="509" w:type="pct"/>
            <w:tcBorders>
              <w:top w:val="nil"/>
              <w:left w:val="nil"/>
              <w:bottom w:val="single" w:sz="4" w:space="0" w:color="auto"/>
              <w:right w:val="single" w:sz="4" w:space="0" w:color="auto"/>
            </w:tcBorders>
            <w:noWrap/>
            <w:vAlign w:val="center"/>
            <w:hideMark/>
          </w:tcPr>
          <w:p w14:paraId="05375351" w14:textId="77777777" w:rsidR="00ED555C" w:rsidRPr="00AD263B" w:rsidRDefault="00ED555C" w:rsidP="006750A9">
            <w:pPr>
              <w:pStyle w:val="afb"/>
            </w:pPr>
            <w:r w:rsidRPr="00AD263B">
              <w:t>2.30</w:t>
            </w:r>
          </w:p>
        </w:tc>
        <w:tc>
          <w:tcPr>
            <w:tcW w:w="479" w:type="pct"/>
            <w:tcBorders>
              <w:top w:val="nil"/>
              <w:left w:val="nil"/>
              <w:bottom w:val="single" w:sz="4" w:space="0" w:color="auto"/>
              <w:right w:val="single" w:sz="12" w:space="0" w:color="auto"/>
            </w:tcBorders>
            <w:noWrap/>
            <w:vAlign w:val="center"/>
            <w:hideMark/>
          </w:tcPr>
          <w:p w14:paraId="3683FC41" w14:textId="77777777" w:rsidR="00ED555C" w:rsidRPr="00AD263B" w:rsidRDefault="00ED555C" w:rsidP="006750A9">
            <w:pPr>
              <w:pStyle w:val="afb"/>
            </w:pPr>
            <w:r w:rsidRPr="00AD263B">
              <w:t>234.27</w:t>
            </w:r>
          </w:p>
        </w:tc>
      </w:tr>
      <w:tr w:rsidR="00ED555C" w:rsidRPr="00AD263B" w14:paraId="20C20153"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0E3658A7"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55F3C4A7"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03CC12AD"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46F5241B" w14:textId="77777777" w:rsidR="00ED555C" w:rsidRPr="00AD263B" w:rsidRDefault="00ED555C" w:rsidP="006750A9">
            <w:pPr>
              <w:pStyle w:val="afb"/>
            </w:pPr>
            <w:r w:rsidRPr="00AD263B">
              <w:t>C40</w:t>
            </w:r>
          </w:p>
        </w:tc>
        <w:tc>
          <w:tcPr>
            <w:tcW w:w="407" w:type="pct"/>
            <w:tcBorders>
              <w:top w:val="nil"/>
              <w:left w:val="nil"/>
              <w:bottom w:val="single" w:sz="4" w:space="0" w:color="auto"/>
              <w:right w:val="single" w:sz="4" w:space="0" w:color="auto"/>
            </w:tcBorders>
            <w:noWrap/>
            <w:vAlign w:val="center"/>
            <w:hideMark/>
          </w:tcPr>
          <w:p w14:paraId="4576EE8F"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7EAABA1D" w14:textId="77777777" w:rsidR="00ED555C" w:rsidRPr="00AD263B" w:rsidRDefault="00ED555C" w:rsidP="006750A9">
            <w:pPr>
              <w:pStyle w:val="afb"/>
            </w:pPr>
            <w:r w:rsidRPr="00AD263B">
              <w:t>9Φ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76B2E663"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483D6DE8" w14:textId="77777777" w:rsidR="00ED555C" w:rsidRPr="00AD263B" w:rsidRDefault="00ED555C" w:rsidP="006750A9">
            <w:pPr>
              <w:pStyle w:val="afb"/>
            </w:pPr>
            <w:r w:rsidRPr="00AD263B">
              <w:t>596.28</w:t>
            </w:r>
          </w:p>
        </w:tc>
        <w:tc>
          <w:tcPr>
            <w:tcW w:w="458" w:type="pct"/>
            <w:tcBorders>
              <w:top w:val="nil"/>
              <w:left w:val="nil"/>
              <w:bottom w:val="single" w:sz="4" w:space="0" w:color="auto"/>
              <w:right w:val="single" w:sz="4" w:space="0" w:color="auto"/>
            </w:tcBorders>
            <w:noWrap/>
            <w:vAlign w:val="center"/>
            <w:hideMark/>
          </w:tcPr>
          <w:p w14:paraId="77AE468D" w14:textId="77777777" w:rsidR="00ED555C" w:rsidRPr="00AD263B" w:rsidRDefault="00ED555C" w:rsidP="006750A9">
            <w:pPr>
              <w:pStyle w:val="afb"/>
            </w:pPr>
            <w:r w:rsidRPr="00AD263B">
              <w:t>68.49</w:t>
            </w:r>
          </w:p>
        </w:tc>
        <w:tc>
          <w:tcPr>
            <w:tcW w:w="457" w:type="pct"/>
            <w:tcBorders>
              <w:top w:val="nil"/>
              <w:left w:val="nil"/>
              <w:bottom w:val="single" w:sz="4" w:space="0" w:color="auto"/>
              <w:right w:val="single" w:sz="4" w:space="0" w:color="auto"/>
            </w:tcBorders>
            <w:noWrap/>
            <w:vAlign w:val="center"/>
            <w:hideMark/>
          </w:tcPr>
          <w:p w14:paraId="73D5974A" w14:textId="77777777" w:rsidR="00ED555C" w:rsidRPr="00AD263B" w:rsidRDefault="00ED555C" w:rsidP="006750A9">
            <w:pPr>
              <w:pStyle w:val="afb"/>
            </w:pPr>
            <w:r w:rsidRPr="00AD263B">
              <w:t>56.81</w:t>
            </w:r>
          </w:p>
        </w:tc>
        <w:tc>
          <w:tcPr>
            <w:tcW w:w="356" w:type="pct"/>
            <w:tcBorders>
              <w:top w:val="nil"/>
              <w:left w:val="nil"/>
              <w:bottom w:val="single" w:sz="4" w:space="0" w:color="auto"/>
              <w:right w:val="single" w:sz="4" w:space="0" w:color="auto"/>
            </w:tcBorders>
            <w:noWrap/>
            <w:vAlign w:val="center"/>
            <w:hideMark/>
          </w:tcPr>
          <w:p w14:paraId="6419ECB0" w14:textId="77777777" w:rsidR="00ED555C" w:rsidRPr="00AD263B" w:rsidRDefault="00ED555C" w:rsidP="006750A9">
            <w:pPr>
              <w:pStyle w:val="afb"/>
            </w:pPr>
            <w:r w:rsidRPr="00AD263B">
              <w:t>56.92</w:t>
            </w:r>
          </w:p>
        </w:tc>
        <w:tc>
          <w:tcPr>
            <w:tcW w:w="509" w:type="pct"/>
            <w:tcBorders>
              <w:top w:val="nil"/>
              <w:left w:val="nil"/>
              <w:bottom w:val="single" w:sz="4" w:space="0" w:color="auto"/>
              <w:right w:val="single" w:sz="4" w:space="0" w:color="auto"/>
            </w:tcBorders>
            <w:noWrap/>
            <w:vAlign w:val="center"/>
            <w:hideMark/>
          </w:tcPr>
          <w:p w14:paraId="519A110D" w14:textId="77777777" w:rsidR="00ED555C" w:rsidRPr="00AD263B" w:rsidRDefault="00ED555C" w:rsidP="006750A9">
            <w:pPr>
              <w:pStyle w:val="afb"/>
            </w:pPr>
            <w:r w:rsidRPr="00AD263B">
              <w:t>2.30</w:t>
            </w:r>
          </w:p>
        </w:tc>
        <w:tc>
          <w:tcPr>
            <w:tcW w:w="479" w:type="pct"/>
            <w:tcBorders>
              <w:top w:val="nil"/>
              <w:left w:val="nil"/>
              <w:bottom w:val="single" w:sz="4" w:space="0" w:color="auto"/>
              <w:right w:val="single" w:sz="12" w:space="0" w:color="auto"/>
            </w:tcBorders>
            <w:noWrap/>
            <w:vAlign w:val="center"/>
            <w:hideMark/>
          </w:tcPr>
          <w:p w14:paraId="1E8CF5E4" w14:textId="77777777" w:rsidR="00ED555C" w:rsidRPr="00AD263B" w:rsidRDefault="00ED555C" w:rsidP="006750A9">
            <w:pPr>
              <w:pStyle w:val="afb"/>
            </w:pPr>
            <w:r w:rsidRPr="00AD263B">
              <w:t>234.27</w:t>
            </w:r>
          </w:p>
        </w:tc>
      </w:tr>
      <w:tr w:rsidR="00ED555C" w:rsidRPr="00AD263B" w14:paraId="313653C9"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4DB98A4B"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61FB417A" w14:textId="77777777" w:rsidR="00ED555C" w:rsidRPr="00AD263B" w:rsidRDefault="00ED555C" w:rsidP="006750A9">
            <w:pPr>
              <w:pStyle w:val="afb"/>
            </w:pPr>
          </w:p>
        </w:tc>
        <w:tc>
          <w:tcPr>
            <w:tcW w:w="306" w:type="pct"/>
            <w:vMerge w:val="restart"/>
            <w:tcBorders>
              <w:top w:val="nil"/>
              <w:left w:val="single" w:sz="4" w:space="0" w:color="auto"/>
              <w:bottom w:val="single" w:sz="4" w:space="0" w:color="000000"/>
              <w:right w:val="single" w:sz="4" w:space="0" w:color="auto"/>
            </w:tcBorders>
            <w:noWrap/>
            <w:vAlign w:val="center"/>
            <w:hideMark/>
          </w:tcPr>
          <w:p w14:paraId="7F0BC42D" w14:textId="77777777" w:rsidR="00ED555C" w:rsidRPr="00AD263B" w:rsidRDefault="00ED555C" w:rsidP="006750A9">
            <w:pPr>
              <w:pStyle w:val="afb"/>
            </w:pPr>
            <w:r w:rsidRPr="00AD263B">
              <w:t>Z</w:t>
            </w:r>
          </w:p>
        </w:tc>
        <w:tc>
          <w:tcPr>
            <w:tcW w:w="356" w:type="pct"/>
            <w:tcBorders>
              <w:top w:val="nil"/>
              <w:left w:val="nil"/>
              <w:bottom w:val="single" w:sz="4" w:space="0" w:color="auto"/>
              <w:right w:val="single" w:sz="4" w:space="0" w:color="auto"/>
            </w:tcBorders>
            <w:noWrap/>
            <w:vAlign w:val="center"/>
            <w:hideMark/>
          </w:tcPr>
          <w:p w14:paraId="0171F0E8" w14:textId="77777777" w:rsidR="00ED555C" w:rsidRPr="00AD263B" w:rsidRDefault="00ED555C" w:rsidP="006750A9">
            <w:pPr>
              <w:pStyle w:val="afb"/>
            </w:pPr>
            <w:r w:rsidRPr="00AD263B">
              <w:t>C40</w:t>
            </w:r>
          </w:p>
        </w:tc>
        <w:tc>
          <w:tcPr>
            <w:tcW w:w="407" w:type="pct"/>
            <w:tcBorders>
              <w:top w:val="nil"/>
              <w:left w:val="nil"/>
              <w:bottom w:val="single" w:sz="4" w:space="0" w:color="auto"/>
              <w:right w:val="single" w:sz="4" w:space="0" w:color="auto"/>
            </w:tcBorders>
            <w:noWrap/>
            <w:vAlign w:val="center"/>
            <w:hideMark/>
          </w:tcPr>
          <w:p w14:paraId="0B339FD1"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5686DCDB" w14:textId="77777777" w:rsidR="00ED555C" w:rsidRPr="00AD263B" w:rsidRDefault="00ED555C" w:rsidP="006750A9">
            <w:pPr>
              <w:pStyle w:val="afb"/>
            </w:pPr>
            <w:r w:rsidRPr="00AD263B">
              <w:t>9Φ</w:t>
            </w:r>
            <w:r w:rsidRPr="00AD263B">
              <w:rPr>
                <w:vertAlign w:val="superscript"/>
              </w:rPr>
              <w:t>S</w:t>
            </w:r>
            <w:r w:rsidRPr="00AD263B">
              <w:t>8.6</w:t>
            </w:r>
          </w:p>
        </w:tc>
        <w:tc>
          <w:tcPr>
            <w:tcW w:w="253" w:type="pct"/>
            <w:tcBorders>
              <w:top w:val="nil"/>
              <w:left w:val="nil"/>
              <w:bottom w:val="single" w:sz="4" w:space="0" w:color="auto"/>
              <w:right w:val="single" w:sz="4" w:space="0" w:color="auto"/>
            </w:tcBorders>
            <w:noWrap/>
            <w:vAlign w:val="center"/>
            <w:hideMark/>
          </w:tcPr>
          <w:p w14:paraId="0ED3B14A"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6A451914" w14:textId="77777777" w:rsidR="00ED555C" w:rsidRPr="00AD263B" w:rsidRDefault="00ED555C" w:rsidP="006750A9">
            <w:pPr>
              <w:pStyle w:val="afb"/>
            </w:pPr>
            <w:r w:rsidRPr="00AD263B">
              <w:t>410.21</w:t>
            </w:r>
          </w:p>
        </w:tc>
        <w:tc>
          <w:tcPr>
            <w:tcW w:w="458" w:type="pct"/>
            <w:tcBorders>
              <w:top w:val="nil"/>
              <w:left w:val="nil"/>
              <w:bottom w:val="single" w:sz="4" w:space="0" w:color="auto"/>
              <w:right w:val="single" w:sz="4" w:space="0" w:color="auto"/>
            </w:tcBorders>
            <w:noWrap/>
            <w:vAlign w:val="center"/>
            <w:hideMark/>
          </w:tcPr>
          <w:p w14:paraId="77E0131E" w14:textId="77777777" w:rsidR="00ED555C" w:rsidRPr="00AD263B" w:rsidRDefault="00ED555C" w:rsidP="006750A9">
            <w:pPr>
              <w:pStyle w:val="afb"/>
            </w:pPr>
            <w:r w:rsidRPr="00AD263B">
              <w:t>51.75</w:t>
            </w:r>
          </w:p>
        </w:tc>
        <w:tc>
          <w:tcPr>
            <w:tcW w:w="457" w:type="pct"/>
            <w:tcBorders>
              <w:top w:val="nil"/>
              <w:left w:val="nil"/>
              <w:bottom w:val="single" w:sz="4" w:space="0" w:color="auto"/>
              <w:right w:val="single" w:sz="4" w:space="0" w:color="auto"/>
            </w:tcBorders>
            <w:noWrap/>
            <w:vAlign w:val="center"/>
            <w:hideMark/>
          </w:tcPr>
          <w:p w14:paraId="6A4A5397" w14:textId="77777777" w:rsidR="00ED555C" w:rsidRPr="00AD263B" w:rsidRDefault="00ED555C" w:rsidP="006750A9">
            <w:pPr>
              <w:pStyle w:val="afb"/>
            </w:pPr>
            <w:r w:rsidRPr="00AD263B">
              <w:t>43.17</w:t>
            </w:r>
          </w:p>
        </w:tc>
        <w:tc>
          <w:tcPr>
            <w:tcW w:w="356" w:type="pct"/>
            <w:tcBorders>
              <w:top w:val="nil"/>
              <w:left w:val="nil"/>
              <w:bottom w:val="single" w:sz="4" w:space="0" w:color="auto"/>
              <w:right w:val="single" w:sz="4" w:space="0" w:color="auto"/>
            </w:tcBorders>
            <w:noWrap/>
            <w:vAlign w:val="center"/>
            <w:hideMark/>
          </w:tcPr>
          <w:p w14:paraId="4075C510" w14:textId="77777777" w:rsidR="00ED555C" w:rsidRPr="00AD263B" w:rsidRDefault="00ED555C" w:rsidP="006750A9">
            <w:pPr>
              <w:pStyle w:val="afb"/>
            </w:pPr>
            <w:r w:rsidRPr="00AD263B">
              <w:t>59.94</w:t>
            </w:r>
          </w:p>
        </w:tc>
        <w:tc>
          <w:tcPr>
            <w:tcW w:w="509" w:type="pct"/>
            <w:tcBorders>
              <w:top w:val="nil"/>
              <w:left w:val="nil"/>
              <w:bottom w:val="single" w:sz="4" w:space="0" w:color="auto"/>
              <w:right w:val="single" w:sz="4" w:space="0" w:color="auto"/>
            </w:tcBorders>
            <w:noWrap/>
            <w:vAlign w:val="center"/>
            <w:hideMark/>
          </w:tcPr>
          <w:p w14:paraId="0115BE4C" w14:textId="77777777" w:rsidR="00ED555C" w:rsidRPr="00AD263B" w:rsidRDefault="00ED555C" w:rsidP="006750A9">
            <w:pPr>
              <w:pStyle w:val="afb"/>
            </w:pPr>
            <w:r w:rsidRPr="00AD263B">
              <w:t>2.36</w:t>
            </w:r>
          </w:p>
        </w:tc>
        <w:tc>
          <w:tcPr>
            <w:tcW w:w="479" w:type="pct"/>
            <w:tcBorders>
              <w:top w:val="nil"/>
              <w:left w:val="nil"/>
              <w:bottom w:val="single" w:sz="4" w:space="0" w:color="auto"/>
              <w:right w:val="single" w:sz="12" w:space="0" w:color="auto"/>
            </w:tcBorders>
            <w:noWrap/>
            <w:vAlign w:val="center"/>
            <w:hideMark/>
          </w:tcPr>
          <w:p w14:paraId="3A322806" w14:textId="77777777" w:rsidR="00ED555C" w:rsidRPr="00AD263B" w:rsidRDefault="00ED555C" w:rsidP="006750A9">
            <w:pPr>
              <w:pStyle w:val="afb"/>
            </w:pPr>
            <w:r w:rsidRPr="00AD263B">
              <w:t>240.62</w:t>
            </w:r>
          </w:p>
        </w:tc>
      </w:tr>
      <w:tr w:rsidR="00ED555C" w:rsidRPr="00AD263B" w14:paraId="3B2411E6"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0C3910A7"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044086DA"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3A8204CE"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28FF21BD" w14:textId="77777777" w:rsidR="00ED555C" w:rsidRPr="00AD263B" w:rsidRDefault="00ED555C" w:rsidP="006750A9">
            <w:pPr>
              <w:pStyle w:val="afb"/>
            </w:pPr>
            <w:r w:rsidRPr="00AD263B">
              <w:t>C40</w:t>
            </w:r>
          </w:p>
        </w:tc>
        <w:tc>
          <w:tcPr>
            <w:tcW w:w="407" w:type="pct"/>
            <w:tcBorders>
              <w:top w:val="nil"/>
              <w:left w:val="nil"/>
              <w:bottom w:val="single" w:sz="4" w:space="0" w:color="auto"/>
              <w:right w:val="single" w:sz="4" w:space="0" w:color="auto"/>
            </w:tcBorders>
            <w:noWrap/>
            <w:vAlign w:val="center"/>
            <w:hideMark/>
          </w:tcPr>
          <w:p w14:paraId="5EBE0D66"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3C14F5AB" w14:textId="77777777" w:rsidR="00ED555C" w:rsidRPr="00AD263B" w:rsidRDefault="00ED555C" w:rsidP="006750A9">
            <w:pPr>
              <w:pStyle w:val="afb"/>
            </w:pPr>
            <w:r w:rsidRPr="00AD263B">
              <w:t>9Φ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0B218561"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20068F11" w14:textId="77777777" w:rsidR="00ED555C" w:rsidRPr="00AD263B" w:rsidRDefault="00ED555C" w:rsidP="006750A9">
            <w:pPr>
              <w:pStyle w:val="afb"/>
            </w:pPr>
            <w:r w:rsidRPr="00AD263B">
              <w:t>596.28</w:t>
            </w:r>
          </w:p>
        </w:tc>
        <w:tc>
          <w:tcPr>
            <w:tcW w:w="458" w:type="pct"/>
            <w:tcBorders>
              <w:top w:val="nil"/>
              <w:left w:val="nil"/>
              <w:bottom w:val="single" w:sz="4" w:space="0" w:color="auto"/>
              <w:right w:val="single" w:sz="4" w:space="0" w:color="auto"/>
            </w:tcBorders>
            <w:noWrap/>
            <w:vAlign w:val="center"/>
            <w:hideMark/>
          </w:tcPr>
          <w:p w14:paraId="36AB34D3" w14:textId="77777777" w:rsidR="00ED555C" w:rsidRPr="00AD263B" w:rsidRDefault="00ED555C" w:rsidP="006750A9">
            <w:pPr>
              <w:pStyle w:val="afb"/>
            </w:pPr>
            <w:r w:rsidRPr="00AD263B">
              <w:t>69.46</w:t>
            </w:r>
          </w:p>
        </w:tc>
        <w:tc>
          <w:tcPr>
            <w:tcW w:w="457" w:type="pct"/>
            <w:tcBorders>
              <w:top w:val="nil"/>
              <w:left w:val="nil"/>
              <w:bottom w:val="single" w:sz="4" w:space="0" w:color="auto"/>
              <w:right w:val="single" w:sz="4" w:space="0" w:color="auto"/>
            </w:tcBorders>
            <w:noWrap/>
            <w:vAlign w:val="center"/>
            <w:hideMark/>
          </w:tcPr>
          <w:p w14:paraId="61165E96" w14:textId="77777777" w:rsidR="00ED555C" w:rsidRPr="00AD263B" w:rsidRDefault="00ED555C" w:rsidP="006750A9">
            <w:pPr>
              <w:pStyle w:val="afb"/>
            </w:pPr>
            <w:r w:rsidRPr="00AD263B">
              <w:t>56.49</w:t>
            </w:r>
          </w:p>
        </w:tc>
        <w:tc>
          <w:tcPr>
            <w:tcW w:w="356" w:type="pct"/>
            <w:tcBorders>
              <w:top w:val="nil"/>
              <w:left w:val="nil"/>
              <w:bottom w:val="single" w:sz="4" w:space="0" w:color="auto"/>
              <w:right w:val="single" w:sz="4" w:space="0" w:color="auto"/>
            </w:tcBorders>
            <w:noWrap/>
            <w:vAlign w:val="center"/>
            <w:hideMark/>
          </w:tcPr>
          <w:p w14:paraId="32379BD3" w14:textId="77777777" w:rsidR="00ED555C" w:rsidRPr="00AD263B" w:rsidRDefault="00ED555C" w:rsidP="006750A9">
            <w:pPr>
              <w:pStyle w:val="afb"/>
            </w:pPr>
            <w:r w:rsidRPr="00AD263B">
              <w:t>59.73</w:t>
            </w:r>
          </w:p>
        </w:tc>
        <w:tc>
          <w:tcPr>
            <w:tcW w:w="509" w:type="pct"/>
            <w:tcBorders>
              <w:top w:val="nil"/>
              <w:left w:val="nil"/>
              <w:bottom w:val="single" w:sz="4" w:space="0" w:color="auto"/>
              <w:right w:val="single" w:sz="4" w:space="0" w:color="auto"/>
            </w:tcBorders>
            <w:noWrap/>
            <w:vAlign w:val="center"/>
            <w:hideMark/>
          </w:tcPr>
          <w:p w14:paraId="1A61C6BF" w14:textId="77777777" w:rsidR="00ED555C" w:rsidRPr="00AD263B" w:rsidRDefault="00ED555C" w:rsidP="006750A9">
            <w:pPr>
              <w:pStyle w:val="afb"/>
            </w:pPr>
            <w:r w:rsidRPr="00AD263B">
              <w:t>2.36</w:t>
            </w:r>
          </w:p>
        </w:tc>
        <w:tc>
          <w:tcPr>
            <w:tcW w:w="479" w:type="pct"/>
            <w:tcBorders>
              <w:top w:val="nil"/>
              <w:left w:val="nil"/>
              <w:bottom w:val="single" w:sz="4" w:space="0" w:color="auto"/>
              <w:right w:val="single" w:sz="12" w:space="0" w:color="auto"/>
            </w:tcBorders>
            <w:noWrap/>
            <w:vAlign w:val="center"/>
            <w:hideMark/>
          </w:tcPr>
          <w:p w14:paraId="34123FBD" w14:textId="77777777" w:rsidR="00ED555C" w:rsidRPr="00AD263B" w:rsidRDefault="00ED555C" w:rsidP="006750A9">
            <w:pPr>
              <w:pStyle w:val="afb"/>
            </w:pPr>
            <w:r w:rsidRPr="00AD263B">
              <w:t>240.62</w:t>
            </w:r>
          </w:p>
        </w:tc>
      </w:tr>
      <w:tr w:rsidR="00ED555C" w:rsidRPr="00AD263B" w14:paraId="2572BBE9"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71CF6F08" w14:textId="77777777" w:rsidR="00ED555C" w:rsidRPr="00AD263B" w:rsidRDefault="00ED555C" w:rsidP="006750A9">
            <w:pPr>
              <w:pStyle w:val="afb"/>
            </w:pPr>
          </w:p>
        </w:tc>
        <w:tc>
          <w:tcPr>
            <w:tcW w:w="407" w:type="pct"/>
            <w:vMerge w:val="restart"/>
            <w:tcBorders>
              <w:top w:val="nil"/>
              <w:left w:val="single" w:sz="4" w:space="0" w:color="auto"/>
              <w:bottom w:val="single" w:sz="4" w:space="0" w:color="000000"/>
              <w:right w:val="single" w:sz="4" w:space="0" w:color="auto"/>
            </w:tcBorders>
            <w:noWrap/>
            <w:vAlign w:val="center"/>
            <w:hideMark/>
          </w:tcPr>
          <w:p w14:paraId="3DE374E0" w14:textId="77777777" w:rsidR="00ED555C" w:rsidRPr="00AD263B" w:rsidRDefault="00ED555C" w:rsidP="006750A9">
            <w:pPr>
              <w:pStyle w:val="afb"/>
            </w:pPr>
            <w:r w:rsidRPr="00AD263B">
              <w:t>200</w:t>
            </w:r>
          </w:p>
        </w:tc>
        <w:tc>
          <w:tcPr>
            <w:tcW w:w="306" w:type="pct"/>
            <w:vMerge w:val="restart"/>
            <w:tcBorders>
              <w:top w:val="nil"/>
              <w:left w:val="single" w:sz="4" w:space="0" w:color="auto"/>
              <w:bottom w:val="single" w:sz="4" w:space="0" w:color="000000"/>
              <w:right w:val="single" w:sz="4" w:space="0" w:color="auto"/>
            </w:tcBorders>
            <w:noWrap/>
            <w:vAlign w:val="center"/>
            <w:hideMark/>
          </w:tcPr>
          <w:p w14:paraId="5A078FAA" w14:textId="77777777" w:rsidR="00ED555C" w:rsidRPr="00AD263B" w:rsidRDefault="00ED555C" w:rsidP="006750A9">
            <w:pPr>
              <w:pStyle w:val="afb"/>
            </w:pPr>
            <w:r w:rsidRPr="00AD263B">
              <w:t>—</w:t>
            </w:r>
          </w:p>
        </w:tc>
        <w:tc>
          <w:tcPr>
            <w:tcW w:w="356" w:type="pct"/>
            <w:tcBorders>
              <w:top w:val="nil"/>
              <w:left w:val="nil"/>
              <w:bottom w:val="single" w:sz="4" w:space="0" w:color="auto"/>
              <w:right w:val="single" w:sz="4" w:space="0" w:color="auto"/>
            </w:tcBorders>
            <w:noWrap/>
            <w:vAlign w:val="center"/>
            <w:hideMark/>
          </w:tcPr>
          <w:p w14:paraId="6F1F41E0"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1D2F1567"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3254E0F8" w14:textId="77777777" w:rsidR="00ED555C" w:rsidRPr="00AD263B" w:rsidRDefault="00ED555C" w:rsidP="006750A9">
            <w:pPr>
              <w:pStyle w:val="afb"/>
            </w:pPr>
            <w:r w:rsidRPr="00AD263B">
              <w:t>10Φ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7D4747AE"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3295EA41" w14:textId="77777777" w:rsidR="00ED555C" w:rsidRPr="00AD263B" w:rsidRDefault="00ED555C" w:rsidP="006750A9">
            <w:pPr>
              <w:pStyle w:val="afb"/>
            </w:pPr>
            <w:r w:rsidRPr="00AD263B">
              <w:t>662.53</w:t>
            </w:r>
          </w:p>
        </w:tc>
        <w:tc>
          <w:tcPr>
            <w:tcW w:w="458" w:type="pct"/>
            <w:tcBorders>
              <w:top w:val="nil"/>
              <w:left w:val="nil"/>
              <w:bottom w:val="single" w:sz="4" w:space="0" w:color="auto"/>
              <w:right w:val="single" w:sz="4" w:space="0" w:color="auto"/>
            </w:tcBorders>
            <w:noWrap/>
            <w:vAlign w:val="center"/>
            <w:hideMark/>
          </w:tcPr>
          <w:p w14:paraId="3C4885D2" w14:textId="77777777" w:rsidR="00ED555C" w:rsidRPr="00AD263B" w:rsidRDefault="00ED555C" w:rsidP="006750A9">
            <w:pPr>
              <w:pStyle w:val="afb"/>
            </w:pPr>
            <w:r w:rsidRPr="00AD263B">
              <w:t>103.29</w:t>
            </w:r>
          </w:p>
        </w:tc>
        <w:tc>
          <w:tcPr>
            <w:tcW w:w="457" w:type="pct"/>
            <w:tcBorders>
              <w:top w:val="nil"/>
              <w:left w:val="nil"/>
              <w:bottom w:val="single" w:sz="4" w:space="0" w:color="auto"/>
              <w:right w:val="single" w:sz="4" w:space="0" w:color="auto"/>
            </w:tcBorders>
            <w:noWrap/>
            <w:vAlign w:val="center"/>
            <w:hideMark/>
          </w:tcPr>
          <w:p w14:paraId="4542AAB2" w14:textId="77777777" w:rsidR="00ED555C" w:rsidRPr="00AD263B" w:rsidRDefault="00ED555C" w:rsidP="006750A9">
            <w:pPr>
              <w:pStyle w:val="afb"/>
            </w:pPr>
            <w:r w:rsidRPr="00AD263B">
              <w:t>86.32</w:t>
            </w:r>
          </w:p>
        </w:tc>
        <w:tc>
          <w:tcPr>
            <w:tcW w:w="356" w:type="pct"/>
            <w:tcBorders>
              <w:top w:val="nil"/>
              <w:left w:val="nil"/>
              <w:bottom w:val="single" w:sz="4" w:space="0" w:color="auto"/>
              <w:right w:val="single" w:sz="4" w:space="0" w:color="auto"/>
            </w:tcBorders>
            <w:noWrap/>
            <w:vAlign w:val="center"/>
            <w:hideMark/>
          </w:tcPr>
          <w:p w14:paraId="299B4D9A" w14:textId="77777777" w:rsidR="00ED555C" w:rsidRPr="00AD263B" w:rsidRDefault="00ED555C" w:rsidP="006750A9">
            <w:pPr>
              <w:pStyle w:val="afb"/>
            </w:pPr>
            <w:r w:rsidRPr="00AD263B">
              <w:t>68.64</w:t>
            </w:r>
          </w:p>
        </w:tc>
        <w:tc>
          <w:tcPr>
            <w:tcW w:w="509" w:type="pct"/>
            <w:tcBorders>
              <w:top w:val="nil"/>
              <w:left w:val="nil"/>
              <w:bottom w:val="single" w:sz="4" w:space="0" w:color="auto"/>
              <w:right w:val="single" w:sz="4" w:space="0" w:color="auto"/>
            </w:tcBorders>
            <w:noWrap/>
            <w:vAlign w:val="center"/>
            <w:hideMark/>
          </w:tcPr>
          <w:p w14:paraId="45FCC5BE" w14:textId="77777777" w:rsidR="00ED555C" w:rsidRPr="00AD263B" w:rsidRDefault="00ED555C" w:rsidP="006750A9">
            <w:pPr>
              <w:pStyle w:val="afb"/>
            </w:pPr>
            <w:r w:rsidRPr="00AD263B">
              <w:t>2.49</w:t>
            </w:r>
          </w:p>
        </w:tc>
        <w:tc>
          <w:tcPr>
            <w:tcW w:w="479" w:type="pct"/>
            <w:tcBorders>
              <w:top w:val="nil"/>
              <w:left w:val="nil"/>
              <w:bottom w:val="single" w:sz="4" w:space="0" w:color="auto"/>
              <w:right w:val="single" w:sz="12" w:space="0" w:color="auto"/>
            </w:tcBorders>
            <w:noWrap/>
            <w:vAlign w:val="center"/>
            <w:hideMark/>
          </w:tcPr>
          <w:p w14:paraId="0D3AD7BA" w14:textId="77777777" w:rsidR="00ED555C" w:rsidRPr="00AD263B" w:rsidRDefault="00ED555C" w:rsidP="006750A9">
            <w:pPr>
              <w:pStyle w:val="afb"/>
            </w:pPr>
            <w:r w:rsidRPr="00AD263B">
              <w:t>254.24</w:t>
            </w:r>
          </w:p>
        </w:tc>
      </w:tr>
      <w:tr w:rsidR="00ED555C" w:rsidRPr="00AD263B" w14:paraId="31D38EC9"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3D9F9C1B"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2F349612"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0F6DF759"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08B6DDC3"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6A663FCE"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6FAAA3FD" w14:textId="77777777" w:rsidR="00ED555C" w:rsidRPr="00AD263B" w:rsidRDefault="00ED555C" w:rsidP="006750A9">
            <w:pPr>
              <w:pStyle w:val="afb"/>
            </w:pPr>
            <w:r w:rsidRPr="00AD263B">
              <w:t>12Φ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00621F2B"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4F526AA5" w14:textId="77777777" w:rsidR="00ED555C" w:rsidRPr="00AD263B" w:rsidRDefault="00ED555C" w:rsidP="006750A9">
            <w:pPr>
              <w:pStyle w:val="afb"/>
            </w:pPr>
            <w:r w:rsidRPr="00AD263B">
              <w:t>795.04</w:t>
            </w:r>
          </w:p>
        </w:tc>
        <w:tc>
          <w:tcPr>
            <w:tcW w:w="458" w:type="pct"/>
            <w:tcBorders>
              <w:top w:val="nil"/>
              <w:left w:val="nil"/>
              <w:bottom w:val="single" w:sz="4" w:space="0" w:color="auto"/>
              <w:right w:val="single" w:sz="4" w:space="0" w:color="auto"/>
            </w:tcBorders>
            <w:noWrap/>
            <w:vAlign w:val="center"/>
            <w:hideMark/>
          </w:tcPr>
          <w:p w14:paraId="27D2145C" w14:textId="77777777" w:rsidR="00ED555C" w:rsidRPr="00AD263B" w:rsidRDefault="00ED555C" w:rsidP="006750A9">
            <w:pPr>
              <w:pStyle w:val="afb"/>
            </w:pPr>
            <w:r w:rsidRPr="00AD263B">
              <w:t>116.54</w:t>
            </w:r>
          </w:p>
        </w:tc>
        <w:tc>
          <w:tcPr>
            <w:tcW w:w="457" w:type="pct"/>
            <w:tcBorders>
              <w:top w:val="nil"/>
              <w:left w:val="nil"/>
              <w:bottom w:val="single" w:sz="4" w:space="0" w:color="auto"/>
              <w:right w:val="single" w:sz="4" w:space="0" w:color="auto"/>
            </w:tcBorders>
            <w:noWrap/>
            <w:vAlign w:val="center"/>
            <w:hideMark/>
          </w:tcPr>
          <w:p w14:paraId="4163DC2C" w14:textId="77777777" w:rsidR="00ED555C" w:rsidRPr="00AD263B" w:rsidRDefault="00ED555C" w:rsidP="006750A9">
            <w:pPr>
              <w:pStyle w:val="afb"/>
            </w:pPr>
            <w:r w:rsidRPr="00AD263B">
              <w:t>99.30</w:t>
            </w:r>
          </w:p>
        </w:tc>
        <w:tc>
          <w:tcPr>
            <w:tcW w:w="356" w:type="pct"/>
            <w:tcBorders>
              <w:top w:val="nil"/>
              <w:left w:val="nil"/>
              <w:bottom w:val="single" w:sz="4" w:space="0" w:color="auto"/>
              <w:right w:val="single" w:sz="4" w:space="0" w:color="auto"/>
            </w:tcBorders>
            <w:noWrap/>
            <w:vAlign w:val="center"/>
            <w:hideMark/>
          </w:tcPr>
          <w:p w14:paraId="2F025A27" w14:textId="77777777" w:rsidR="00ED555C" w:rsidRPr="00AD263B" w:rsidRDefault="00ED555C" w:rsidP="006750A9">
            <w:pPr>
              <w:pStyle w:val="afb"/>
            </w:pPr>
            <w:r w:rsidRPr="00AD263B">
              <w:t>68.64</w:t>
            </w:r>
          </w:p>
        </w:tc>
        <w:tc>
          <w:tcPr>
            <w:tcW w:w="509" w:type="pct"/>
            <w:tcBorders>
              <w:top w:val="nil"/>
              <w:left w:val="nil"/>
              <w:bottom w:val="single" w:sz="4" w:space="0" w:color="auto"/>
              <w:right w:val="single" w:sz="4" w:space="0" w:color="auto"/>
            </w:tcBorders>
            <w:noWrap/>
            <w:vAlign w:val="center"/>
            <w:hideMark/>
          </w:tcPr>
          <w:p w14:paraId="08495FAA" w14:textId="77777777" w:rsidR="00ED555C" w:rsidRPr="00AD263B" w:rsidRDefault="00ED555C" w:rsidP="006750A9">
            <w:pPr>
              <w:pStyle w:val="afb"/>
            </w:pPr>
            <w:r w:rsidRPr="00AD263B">
              <w:t>2.49</w:t>
            </w:r>
          </w:p>
        </w:tc>
        <w:tc>
          <w:tcPr>
            <w:tcW w:w="479" w:type="pct"/>
            <w:tcBorders>
              <w:top w:val="nil"/>
              <w:left w:val="nil"/>
              <w:bottom w:val="single" w:sz="4" w:space="0" w:color="auto"/>
              <w:right w:val="single" w:sz="12" w:space="0" w:color="auto"/>
            </w:tcBorders>
            <w:noWrap/>
            <w:vAlign w:val="center"/>
            <w:hideMark/>
          </w:tcPr>
          <w:p w14:paraId="01E7B9E7" w14:textId="77777777" w:rsidR="00ED555C" w:rsidRPr="00AD263B" w:rsidRDefault="00ED555C" w:rsidP="006750A9">
            <w:pPr>
              <w:pStyle w:val="afb"/>
            </w:pPr>
            <w:r w:rsidRPr="00AD263B">
              <w:t>254.24</w:t>
            </w:r>
          </w:p>
        </w:tc>
      </w:tr>
      <w:tr w:rsidR="00ED555C" w:rsidRPr="00AD263B" w14:paraId="14A94BF1"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1C1993E2"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1C4B0DEF"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06625295"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0506DFEB"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73C90047"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011C8FB2" w14:textId="77777777" w:rsidR="00ED555C" w:rsidRPr="00AD263B" w:rsidRDefault="00ED555C" w:rsidP="006750A9">
            <w:pPr>
              <w:pStyle w:val="afb"/>
            </w:pPr>
            <w:r w:rsidRPr="00AD263B">
              <w:t>10Φ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3FC1425B"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741B7AB8" w14:textId="77777777" w:rsidR="00ED555C" w:rsidRPr="00AD263B" w:rsidRDefault="00ED555C" w:rsidP="006750A9">
            <w:pPr>
              <w:pStyle w:val="afb"/>
            </w:pPr>
            <w:r w:rsidRPr="00AD263B">
              <w:t>662.53</w:t>
            </w:r>
          </w:p>
        </w:tc>
        <w:tc>
          <w:tcPr>
            <w:tcW w:w="458" w:type="pct"/>
            <w:tcBorders>
              <w:top w:val="nil"/>
              <w:left w:val="nil"/>
              <w:bottom w:val="single" w:sz="4" w:space="0" w:color="auto"/>
              <w:right w:val="single" w:sz="4" w:space="0" w:color="auto"/>
            </w:tcBorders>
            <w:noWrap/>
            <w:vAlign w:val="center"/>
            <w:hideMark/>
          </w:tcPr>
          <w:p w14:paraId="5D3FCC18" w14:textId="77777777" w:rsidR="00ED555C" w:rsidRPr="00AD263B" w:rsidRDefault="00ED555C" w:rsidP="006750A9">
            <w:pPr>
              <w:pStyle w:val="afb"/>
            </w:pPr>
            <w:r w:rsidRPr="00AD263B">
              <w:t>103.29</w:t>
            </w:r>
          </w:p>
        </w:tc>
        <w:tc>
          <w:tcPr>
            <w:tcW w:w="457" w:type="pct"/>
            <w:tcBorders>
              <w:top w:val="nil"/>
              <w:left w:val="nil"/>
              <w:bottom w:val="single" w:sz="4" w:space="0" w:color="auto"/>
              <w:right w:val="single" w:sz="4" w:space="0" w:color="auto"/>
            </w:tcBorders>
            <w:noWrap/>
            <w:vAlign w:val="center"/>
            <w:hideMark/>
          </w:tcPr>
          <w:p w14:paraId="73859A3E" w14:textId="77777777" w:rsidR="00ED555C" w:rsidRPr="00AD263B" w:rsidRDefault="00ED555C" w:rsidP="006750A9">
            <w:pPr>
              <w:pStyle w:val="afb"/>
            </w:pPr>
            <w:r w:rsidRPr="00AD263B">
              <w:t>86.32</w:t>
            </w:r>
          </w:p>
        </w:tc>
        <w:tc>
          <w:tcPr>
            <w:tcW w:w="356" w:type="pct"/>
            <w:tcBorders>
              <w:top w:val="nil"/>
              <w:left w:val="nil"/>
              <w:bottom w:val="single" w:sz="4" w:space="0" w:color="auto"/>
              <w:right w:val="single" w:sz="4" w:space="0" w:color="auto"/>
            </w:tcBorders>
            <w:noWrap/>
            <w:vAlign w:val="center"/>
            <w:hideMark/>
          </w:tcPr>
          <w:p w14:paraId="677B4172" w14:textId="77777777" w:rsidR="00ED555C" w:rsidRPr="00AD263B" w:rsidRDefault="00ED555C" w:rsidP="006750A9">
            <w:pPr>
              <w:pStyle w:val="afb"/>
            </w:pPr>
            <w:r w:rsidRPr="00AD263B">
              <w:t>68.64</w:t>
            </w:r>
          </w:p>
        </w:tc>
        <w:tc>
          <w:tcPr>
            <w:tcW w:w="509" w:type="pct"/>
            <w:tcBorders>
              <w:top w:val="nil"/>
              <w:left w:val="nil"/>
              <w:bottom w:val="single" w:sz="4" w:space="0" w:color="auto"/>
              <w:right w:val="single" w:sz="4" w:space="0" w:color="auto"/>
            </w:tcBorders>
            <w:noWrap/>
            <w:vAlign w:val="center"/>
            <w:hideMark/>
          </w:tcPr>
          <w:p w14:paraId="7E8A953E" w14:textId="77777777" w:rsidR="00ED555C" w:rsidRPr="00AD263B" w:rsidRDefault="00ED555C" w:rsidP="006750A9">
            <w:pPr>
              <w:pStyle w:val="afb"/>
            </w:pPr>
            <w:r w:rsidRPr="00AD263B">
              <w:t>2.49</w:t>
            </w:r>
          </w:p>
        </w:tc>
        <w:tc>
          <w:tcPr>
            <w:tcW w:w="479" w:type="pct"/>
            <w:tcBorders>
              <w:top w:val="nil"/>
              <w:left w:val="nil"/>
              <w:bottom w:val="single" w:sz="4" w:space="0" w:color="auto"/>
              <w:right w:val="single" w:sz="12" w:space="0" w:color="auto"/>
            </w:tcBorders>
            <w:noWrap/>
            <w:vAlign w:val="center"/>
            <w:hideMark/>
          </w:tcPr>
          <w:p w14:paraId="258C5BC5" w14:textId="77777777" w:rsidR="00ED555C" w:rsidRPr="00AD263B" w:rsidRDefault="00ED555C" w:rsidP="006750A9">
            <w:pPr>
              <w:pStyle w:val="afb"/>
            </w:pPr>
            <w:r w:rsidRPr="00AD263B">
              <w:t>254.24</w:t>
            </w:r>
          </w:p>
        </w:tc>
      </w:tr>
      <w:tr w:rsidR="00ED555C" w:rsidRPr="00AD263B" w14:paraId="5321C7B8"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3DD318F2"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6670BED3"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0E55865D"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02104BDF"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463B5253"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6CD2095A" w14:textId="77777777" w:rsidR="00ED555C" w:rsidRPr="00AD263B" w:rsidRDefault="00ED555C" w:rsidP="006750A9">
            <w:pPr>
              <w:pStyle w:val="afb"/>
            </w:pPr>
            <w:r w:rsidRPr="00AD263B">
              <w:t>10Φ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50BDB250"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186E8134" w14:textId="77777777" w:rsidR="00ED555C" w:rsidRPr="00AD263B" w:rsidRDefault="00ED555C" w:rsidP="006750A9">
            <w:pPr>
              <w:pStyle w:val="afb"/>
            </w:pPr>
            <w:r w:rsidRPr="00AD263B">
              <w:t>662.53</w:t>
            </w:r>
          </w:p>
        </w:tc>
        <w:tc>
          <w:tcPr>
            <w:tcW w:w="458" w:type="pct"/>
            <w:tcBorders>
              <w:top w:val="nil"/>
              <w:left w:val="nil"/>
              <w:bottom w:val="single" w:sz="4" w:space="0" w:color="auto"/>
              <w:right w:val="single" w:sz="4" w:space="0" w:color="auto"/>
            </w:tcBorders>
            <w:noWrap/>
            <w:vAlign w:val="center"/>
            <w:hideMark/>
          </w:tcPr>
          <w:p w14:paraId="625F6F12" w14:textId="77777777" w:rsidR="00ED555C" w:rsidRPr="00AD263B" w:rsidRDefault="00ED555C" w:rsidP="006750A9">
            <w:pPr>
              <w:pStyle w:val="afb"/>
            </w:pPr>
            <w:r w:rsidRPr="00AD263B">
              <w:t>92.44</w:t>
            </w:r>
          </w:p>
        </w:tc>
        <w:tc>
          <w:tcPr>
            <w:tcW w:w="457" w:type="pct"/>
            <w:tcBorders>
              <w:top w:val="nil"/>
              <w:left w:val="nil"/>
              <w:bottom w:val="single" w:sz="4" w:space="0" w:color="auto"/>
              <w:right w:val="single" w:sz="4" w:space="0" w:color="auto"/>
            </w:tcBorders>
            <w:noWrap/>
            <w:vAlign w:val="center"/>
            <w:hideMark/>
          </w:tcPr>
          <w:p w14:paraId="0234F4D0" w14:textId="77777777" w:rsidR="00ED555C" w:rsidRPr="00AD263B" w:rsidRDefault="00ED555C" w:rsidP="006750A9">
            <w:pPr>
              <w:pStyle w:val="afb"/>
            </w:pPr>
            <w:r w:rsidRPr="00AD263B">
              <w:t>77.75</w:t>
            </w:r>
          </w:p>
        </w:tc>
        <w:tc>
          <w:tcPr>
            <w:tcW w:w="356" w:type="pct"/>
            <w:tcBorders>
              <w:top w:val="nil"/>
              <w:left w:val="nil"/>
              <w:bottom w:val="single" w:sz="4" w:space="0" w:color="auto"/>
              <w:right w:val="single" w:sz="4" w:space="0" w:color="auto"/>
            </w:tcBorders>
            <w:noWrap/>
            <w:vAlign w:val="center"/>
            <w:hideMark/>
          </w:tcPr>
          <w:p w14:paraId="44A078EC" w14:textId="77777777" w:rsidR="00ED555C" w:rsidRPr="00AD263B" w:rsidRDefault="00ED555C" w:rsidP="006750A9">
            <w:pPr>
              <w:pStyle w:val="afb"/>
            </w:pPr>
            <w:r w:rsidRPr="00AD263B">
              <w:t>62.59</w:t>
            </w:r>
          </w:p>
        </w:tc>
        <w:tc>
          <w:tcPr>
            <w:tcW w:w="509" w:type="pct"/>
            <w:tcBorders>
              <w:top w:val="nil"/>
              <w:left w:val="nil"/>
              <w:bottom w:val="single" w:sz="4" w:space="0" w:color="auto"/>
              <w:right w:val="single" w:sz="4" w:space="0" w:color="auto"/>
            </w:tcBorders>
            <w:noWrap/>
            <w:vAlign w:val="center"/>
            <w:hideMark/>
          </w:tcPr>
          <w:p w14:paraId="5B4BD9C4" w14:textId="77777777" w:rsidR="00ED555C" w:rsidRPr="00AD263B" w:rsidRDefault="00ED555C" w:rsidP="006750A9">
            <w:pPr>
              <w:pStyle w:val="afb"/>
            </w:pPr>
            <w:r w:rsidRPr="00AD263B">
              <w:t>2.49</w:t>
            </w:r>
          </w:p>
        </w:tc>
        <w:tc>
          <w:tcPr>
            <w:tcW w:w="479" w:type="pct"/>
            <w:tcBorders>
              <w:top w:val="nil"/>
              <w:left w:val="nil"/>
              <w:bottom w:val="single" w:sz="4" w:space="0" w:color="auto"/>
              <w:right w:val="single" w:sz="12" w:space="0" w:color="auto"/>
            </w:tcBorders>
            <w:noWrap/>
            <w:vAlign w:val="center"/>
            <w:hideMark/>
          </w:tcPr>
          <w:p w14:paraId="07EE117E" w14:textId="77777777" w:rsidR="00ED555C" w:rsidRPr="00AD263B" w:rsidRDefault="00ED555C" w:rsidP="006750A9">
            <w:pPr>
              <w:pStyle w:val="afb"/>
            </w:pPr>
            <w:r w:rsidRPr="00AD263B">
              <w:t>254.24</w:t>
            </w:r>
          </w:p>
        </w:tc>
      </w:tr>
      <w:tr w:rsidR="00ED555C" w:rsidRPr="00AD263B" w14:paraId="6CA86B2E"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51F7B97B"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27938325"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611AE5A7"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5FE90EE2"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0AECDE6E"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3C1DCBC6" w14:textId="77777777" w:rsidR="00ED555C" w:rsidRPr="00AD263B" w:rsidRDefault="00ED555C" w:rsidP="006750A9">
            <w:pPr>
              <w:pStyle w:val="afb"/>
            </w:pPr>
            <w:r w:rsidRPr="00AD263B">
              <w:t>12Φ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5E1F2C0A"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6CE975EA" w14:textId="77777777" w:rsidR="00ED555C" w:rsidRPr="00AD263B" w:rsidRDefault="00ED555C" w:rsidP="006750A9">
            <w:pPr>
              <w:pStyle w:val="afb"/>
            </w:pPr>
            <w:r w:rsidRPr="00AD263B">
              <w:t>795.04</w:t>
            </w:r>
          </w:p>
        </w:tc>
        <w:tc>
          <w:tcPr>
            <w:tcW w:w="458" w:type="pct"/>
            <w:tcBorders>
              <w:top w:val="nil"/>
              <w:left w:val="nil"/>
              <w:bottom w:val="single" w:sz="4" w:space="0" w:color="auto"/>
              <w:right w:val="single" w:sz="4" w:space="0" w:color="auto"/>
            </w:tcBorders>
            <w:noWrap/>
            <w:vAlign w:val="center"/>
            <w:hideMark/>
          </w:tcPr>
          <w:p w14:paraId="535D7CA1" w14:textId="77777777" w:rsidR="00ED555C" w:rsidRPr="00AD263B" w:rsidRDefault="00ED555C" w:rsidP="006750A9">
            <w:pPr>
              <w:pStyle w:val="afb"/>
            </w:pPr>
            <w:r w:rsidRPr="00AD263B">
              <w:t>103.51</w:t>
            </w:r>
          </w:p>
        </w:tc>
        <w:tc>
          <w:tcPr>
            <w:tcW w:w="457" w:type="pct"/>
            <w:tcBorders>
              <w:top w:val="nil"/>
              <w:left w:val="nil"/>
              <w:bottom w:val="single" w:sz="4" w:space="0" w:color="auto"/>
              <w:right w:val="single" w:sz="4" w:space="0" w:color="auto"/>
            </w:tcBorders>
            <w:noWrap/>
            <w:vAlign w:val="center"/>
            <w:hideMark/>
          </w:tcPr>
          <w:p w14:paraId="4483189C" w14:textId="77777777" w:rsidR="00ED555C" w:rsidRPr="00AD263B" w:rsidRDefault="00ED555C" w:rsidP="006750A9">
            <w:pPr>
              <w:pStyle w:val="afb"/>
            </w:pPr>
            <w:r w:rsidRPr="00AD263B">
              <w:t>89.23</w:t>
            </w:r>
          </w:p>
        </w:tc>
        <w:tc>
          <w:tcPr>
            <w:tcW w:w="356" w:type="pct"/>
            <w:tcBorders>
              <w:top w:val="nil"/>
              <w:left w:val="nil"/>
              <w:bottom w:val="single" w:sz="4" w:space="0" w:color="auto"/>
              <w:right w:val="single" w:sz="4" w:space="0" w:color="auto"/>
            </w:tcBorders>
            <w:noWrap/>
            <w:vAlign w:val="center"/>
            <w:hideMark/>
          </w:tcPr>
          <w:p w14:paraId="7453F6A1" w14:textId="77777777" w:rsidR="00ED555C" w:rsidRPr="00AD263B" w:rsidRDefault="00ED555C" w:rsidP="006750A9">
            <w:pPr>
              <w:pStyle w:val="afb"/>
            </w:pPr>
            <w:r w:rsidRPr="00AD263B">
              <w:t>62.59</w:t>
            </w:r>
          </w:p>
        </w:tc>
        <w:tc>
          <w:tcPr>
            <w:tcW w:w="509" w:type="pct"/>
            <w:tcBorders>
              <w:top w:val="nil"/>
              <w:left w:val="nil"/>
              <w:bottom w:val="single" w:sz="4" w:space="0" w:color="auto"/>
              <w:right w:val="single" w:sz="4" w:space="0" w:color="auto"/>
            </w:tcBorders>
            <w:noWrap/>
            <w:vAlign w:val="center"/>
            <w:hideMark/>
          </w:tcPr>
          <w:p w14:paraId="54297626" w14:textId="77777777" w:rsidR="00ED555C" w:rsidRPr="00AD263B" w:rsidRDefault="00ED555C" w:rsidP="006750A9">
            <w:pPr>
              <w:pStyle w:val="afb"/>
            </w:pPr>
            <w:r w:rsidRPr="00AD263B">
              <w:t>2.49</w:t>
            </w:r>
          </w:p>
        </w:tc>
        <w:tc>
          <w:tcPr>
            <w:tcW w:w="479" w:type="pct"/>
            <w:tcBorders>
              <w:top w:val="nil"/>
              <w:left w:val="nil"/>
              <w:bottom w:val="single" w:sz="4" w:space="0" w:color="auto"/>
              <w:right w:val="single" w:sz="12" w:space="0" w:color="auto"/>
            </w:tcBorders>
            <w:noWrap/>
            <w:vAlign w:val="center"/>
            <w:hideMark/>
          </w:tcPr>
          <w:p w14:paraId="55A66CCA" w14:textId="77777777" w:rsidR="00ED555C" w:rsidRPr="00AD263B" w:rsidRDefault="00ED555C" w:rsidP="006750A9">
            <w:pPr>
              <w:pStyle w:val="afb"/>
            </w:pPr>
            <w:r w:rsidRPr="00AD263B">
              <w:t>254.24</w:t>
            </w:r>
          </w:p>
        </w:tc>
      </w:tr>
      <w:tr w:rsidR="00ED555C" w:rsidRPr="00AD263B" w14:paraId="68C6C78D"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1424AFD6"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5E7A5C6A"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173826C7"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603452B8"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5256400C"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51E3F914" w14:textId="77777777" w:rsidR="00ED555C" w:rsidRPr="00AD263B" w:rsidRDefault="00ED555C" w:rsidP="006750A9">
            <w:pPr>
              <w:pStyle w:val="afb"/>
            </w:pPr>
            <w:r w:rsidRPr="00AD263B">
              <w:t>10Φ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31D7639C"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2F152E5E" w14:textId="77777777" w:rsidR="00ED555C" w:rsidRPr="00AD263B" w:rsidRDefault="00ED555C" w:rsidP="006750A9">
            <w:pPr>
              <w:pStyle w:val="afb"/>
            </w:pPr>
            <w:r w:rsidRPr="00AD263B">
              <w:t>662.53</w:t>
            </w:r>
          </w:p>
        </w:tc>
        <w:tc>
          <w:tcPr>
            <w:tcW w:w="458" w:type="pct"/>
            <w:tcBorders>
              <w:top w:val="nil"/>
              <w:left w:val="nil"/>
              <w:bottom w:val="single" w:sz="4" w:space="0" w:color="auto"/>
              <w:right w:val="single" w:sz="4" w:space="0" w:color="auto"/>
            </w:tcBorders>
            <w:noWrap/>
            <w:vAlign w:val="center"/>
            <w:hideMark/>
          </w:tcPr>
          <w:p w14:paraId="5AA085B1" w14:textId="77777777" w:rsidR="00ED555C" w:rsidRPr="00AD263B" w:rsidRDefault="00ED555C" w:rsidP="006750A9">
            <w:pPr>
              <w:pStyle w:val="afb"/>
            </w:pPr>
            <w:r w:rsidRPr="00AD263B">
              <w:t>92.44</w:t>
            </w:r>
          </w:p>
        </w:tc>
        <w:tc>
          <w:tcPr>
            <w:tcW w:w="457" w:type="pct"/>
            <w:tcBorders>
              <w:top w:val="nil"/>
              <w:left w:val="nil"/>
              <w:bottom w:val="single" w:sz="4" w:space="0" w:color="auto"/>
              <w:right w:val="single" w:sz="4" w:space="0" w:color="auto"/>
            </w:tcBorders>
            <w:noWrap/>
            <w:vAlign w:val="center"/>
            <w:hideMark/>
          </w:tcPr>
          <w:p w14:paraId="5B35C452" w14:textId="77777777" w:rsidR="00ED555C" w:rsidRPr="00AD263B" w:rsidRDefault="00ED555C" w:rsidP="006750A9">
            <w:pPr>
              <w:pStyle w:val="afb"/>
            </w:pPr>
            <w:r w:rsidRPr="00AD263B">
              <w:t>77.75</w:t>
            </w:r>
          </w:p>
        </w:tc>
        <w:tc>
          <w:tcPr>
            <w:tcW w:w="356" w:type="pct"/>
            <w:tcBorders>
              <w:top w:val="nil"/>
              <w:left w:val="nil"/>
              <w:bottom w:val="single" w:sz="4" w:space="0" w:color="auto"/>
              <w:right w:val="single" w:sz="4" w:space="0" w:color="auto"/>
            </w:tcBorders>
            <w:noWrap/>
            <w:vAlign w:val="center"/>
            <w:hideMark/>
          </w:tcPr>
          <w:p w14:paraId="38B962A5" w14:textId="77777777" w:rsidR="00ED555C" w:rsidRPr="00AD263B" w:rsidRDefault="00ED555C" w:rsidP="006750A9">
            <w:pPr>
              <w:pStyle w:val="afb"/>
            </w:pPr>
            <w:r w:rsidRPr="00AD263B">
              <w:t>62.59</w:t>
            </w:r>
          </w:p>
        </w:tc>
        <w:tc>
          <w:tcPr>
            <w:tcW w:w="509" w:type="pct"/>
            <w:tcBorders>
              <w:top w:val="nil"/>
              <w:left w:val="nil"/>
              <w:bottom w:val="single" w:sz="4" w:space="0" w:color="auto"/>
              <w:right w:val="single" w:sz="4" w:space="0" w:color="auto"/>
            </w:tcBorders>
            <w:noWrap/>
            <w:vAlign w:val="center"/>
            <w:hideMark/>
          </w:tcPr>
          <w:p w14:paraId="3B0A1A26" w14:textId="77777777" w:rsidR="00ED555C" w:rsidRPr="00AD263B" w:rsidRDefault="00ED555C" w:rsidP="006750A9">
            <w:pPr>
              <w:pStyle w:val="afb"/>
            </w:pPr>
            <w:r w:rsidRPr="00AD263B">
              <w:t>2.49</w:t>
            </w:r>
          </w:p>
        </w:tc>
        <w:tc>
          <w:tcPr>
            <w:tcW w:w="479" w:type="pct"/>
            <w:tcBorders>
              <w:top w:val="nil"/>
              <w:left w:val="nil"/>
              <w:bottom w:val="single" w:sz="4" w:space="0" w:color="auto"/>
              <w:right w:val="single" w:sz="12" w:space="0" w:color="auto"/>
            </w:tcBorders>
            <w:noWrap/>
            <w:vAlign w:val="center"/>
            <w:hideMark/>
          </w:tcPr>
          <w:p w14:paraId="0D9A0537" w14:textId="77777777" w:rsidR="00ED555C" w:rsidRPr="00AD263B" w:rsidRDefault="00ED555C" w:rsidP="006750A9">
            <w:pPr>
              <w:pStyle w:val="afb"/>
            </w:pPr>
            <w:r w:rsidRPr="00AD263B">
              <w:t>254.24</w:t>
            </w:r>
          </w:p>
        </w:tc>
      </w:tr>
      <w:tr w:rsidR="00ED555C" w:rsidRPr="00AD263B" w14:paraId="60043EB1"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2CE24B62"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0072BC4E" w14:textId="77777777" w:rsidR="00ED555C" w:rsidRPr="00AD263B" w:rsidRDefault="00ED555C" w:rsidP="006750A9">
            <w:pPr>
              <w:pStyle w:val="afb"/>
            </w:pPr>
          </w:p>
        </w:tc>
        <w:tc>
          <w:tcPr>
            <w:tcW w:w="306" w:type="pct"/>
            <w:vMerge w:val="restart"/>
            <w:tcBorders>
              <w:top w:val="nil"/>
              <w:left w:val="single" w:sz="4" w:space="0" w:color="auto"/>
              <w:bottom w:val="single" w:sz="4" w:space="0" w:color="000000"/>
              <w:right w:val="single" w:sz="4" w:space="0" w:color="auto"/>
            </w:tcBorders>
            <w:noWrap/>
            <w:vAlign w:val="center"/>
            <w:hideMark/>
          </w:tcPr>
          <w:p w14:paraId="4CAEBDAC" w14:textId="77777777" w:rsidR="00ED555C" w:rsidRPr="00AD263B" w:rsidRDefault="00ED555C" w:rsidP="006750A9">
            <w:pPr>
              <w:pStyle w:val="afb"/>
            </w:pPr>
            <w:r w:rsidRPr="00AD263B">
              <w:t>Z</w:t>
            </w:r>
          </w:p>
        </w:tc>
        <w:tc>
          <w:tcPr>
            <w:tcW w:w="356" w:type="pct"/>
            <w:tcBorders>
              <w:top w:val="nil"/>
              <w:left w:val="nil"/>
              <w:bottom w:val="single" w:sz="4" w:space="0" w:color="auto"/>
              <w:right w:val="single" w:sz="4" w:space="0" w:color="auto"/>
            </w:tcBorders>
            <w:noWrap/>
            <w:vAlign w:val="center"/>
            <w:hideMark/>
          </w:tcPr>
          <w:p w14:paraId="66AF584F"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6FDBB86C"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5B3EEC63" w14:textId="77777777" w:rsidR="00ED555C" w:rsidRPr="00AD263B" w:rsidRDefault="00ED555C" w:rsidP="006750A9">
            <w:pPr>
              <w:pStyle w:val="afb"/>
            </w:pPr>
            <w:r w:rsidRPr="00AD263B">
              <w:t>8Φ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17FF7433"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3E198106" w14:textId="77777777" w:rsidR="00ED555C" w:rsidRPr="00AD263B" w:rsidRDefault="00ED555C" w:rsidP="006750A9">
            <w:pPr>
              <w:pStyle w:val="afb"/>
            </w:pPr>
            <w:r w:rsidRPr="00AD263B">
              <w:t>480.86</w:t>
            </w:r>
          </w:p>
        </w:tc>
        <w:tc>
          <w:tcPr>
            <w:tcW w:w="458" w:type="pct"/>
            <w:tcBorders>
              <w:top w:val="nil"/>
              <w:left w:val="nil"/>
              <w:bottom w:val="single" w:sz="4" w:space="0" w:color="auto"/>
              <w:right w:val="single" w:sz="4" w:space="0" w:color="auto"/>
            </w:tcBorders>
            <w:noWrap/>
            <w:vAlign w:val="center"/>
            <w:hideMark/>
          </w:tcPr>
          <w:p w14:paraId="73779B5E" w14:textId="77777777" w:rsidR="00ED555C" w:rsidRPr="00AD263B" w:rsidRDefault="00ED555C" w:rsidP="006750A9">
            <w:pPr>
              <w:pStyle w:val="afb"/>
            </w:pPr>
            <w:r w:rsidRPr="00AD263B">
              <w:t>80.54</w:t>
            </w:r>
          </w:p>
        </w:tc>
        <w:tc>
          <w:tcPr>
            <w:tcW w:w="457" w:type="pct"/>
            <w:tcBorders>
              <w:top w:val="nil"/>
              <w:left w:val="nil"/>
              <w:bottom w:val="single" w:sz="4" w:space="0" w:color="auto"/>
              <w:right w:val="single" w:sz="4" w:space="0" w:color="auto"/>
            </w:tcBorders>
            <w:noWrap/>
            <w:vAlign w:val="center"/>
            <w:hideMark/>
          </w:tcPr>
          <w:p w14:paraId="4E905D55" w14:textId="77777777" w:rsidR="00ED555C" w:rsidRPr="00AD263B" w:rsidRDefault="00ED555C" w:rsidP="006750A9">
            <w:pPr>
              <w:pStyle w:val="afb"/>
            </w:pPr>
            <w:r w:rsidRPr="00AD263B">
              <w:t>67.37</w:t>
            </w:r>
          </w:p>
        </w:tc>
        <w:tc>
          <w:tcPr>
            <w:tcW w:w="356" w:type="pct"/>
            <w:tcBorders>
              <w:top w:val="nil"/>
              <w:left w:val="nil"/>
              <w:bottom w:val="single" w:sz="4" w:space="0" w:color="auto"/>
              <w:right w:val="single" w:sz="4" w:space="0" w:color="auto"/>
            </w:tcBorders>
            <w:noWrap/>
            <w:vAlign w:val="center"/>
            <w:hideMark/>
          </w:tcPr>
          <w:p w14:paraId="13596D35" w14:textId="77777777" w:rsidR="00ED555C" w:rsidRPr="00AD263B" w:rsidRDefault="00ED555C" w:rsidP="006750A9">
            <w:pPr>
              <w:pStyle w:val="afb"/>
            </w:pPr>
            <w:r w:rsidRPr="00AD263B">
              <w:t>73.95</w:t>
            </w:r>
          </w:p>
        </w:tc>
        <w:tc>
          <w:tcPr>
            <w:tcW w:w="509" w:type="pct"/>
            <w:tcBorders>
              <w:top w:val="nil"/>
              <w:left w:val="nil"/>
              <w:bottom w:val="single" w:sz="4" w:space="0" w:color="auto"/>
              <w:right w:val="single" w:sz="4" w:space="0" w:color="auto"/>
            </w:tcBorders>
            <w:noWrap/>
            <w:vAlign w:val="center"/>
            <w:hideMark/>
          </w:tcPr>
          <w:p w14:paraId="68BF503C" w14:textId="77777777" w:rsidR="00ED555C" w:rsidRPr="00AD263B" w:rsidRDefault="00ED555C" w:rsidP="006750A9">
            <w:pPr>
              <w:pStyle w:val="afb"/>
            </w:pPr>
            <w:r w:rsidRPr="00AD263B">
              <w:t>2.74</w:t>
            </w:r>
          </w:p>
        </w:tc>
        <w:tc>
          <w:tcPr>
            <w:tcW w:w="479" w:type="pct"/>
            <w:tcBorders>
              <w:top w:val="nil"/>
              <w:left w:val="nil"/>
              <w:bottom w:val="single" w:sz="4" w:space="0" w:color="auto"/>
              <w:right w:val="single" w:sz="12" w:space="0" w:color="auto"/>
            </w:tcBorders>
            <w:noWrap/>
            <w:vAlign w:val="center"/>
            <w:hideMark/>
          </w:tcPr>
          <w:p w14:paraId="0E7600AA" w14:textId="77777777" w:rsidR="00ED555C" w:rsidRPr="00AD263B" w:rsidRDefault="00ED555C" w:rsidP="006750A9">
            <w:pPr>
              <w:pStyle w:val="afb"/>
            </w:pPr>
            <w:r w:rsidRPr="00AD263B">
              <w:t>279.36</w:t>
            </w:r>
          </w:p>
        </w:tc>
      </w:tr>
      <w:tr w:rsidR="00ED555C" w:rsidRPr="00AD263B" w14:paraId="048EBB65"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1DE5EA57"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185BBD83"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1281FD05"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1FD465A9"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324CCAC1"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470B1718"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0F81CA6A"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013EFE0F"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68A525BE" w14:textId="77777777" w:rsidR="00ED555C" w:rsidRPr="00AD263B" w:rsidRDefault="00ED555C" w:rsidP="006750A9">
            <w:pPr>
              <w:pStyle w:val="afb"/>
            </w:pPr>
            <w:r w:rsidRPr="00AD263B">
              <w:t>98.09</w:t>
            </w:r>
          </w:p>
        </w:tc>
        <w:tc>
          <w:tcPr>
            <w:tcW w:w="457" w:type="pct"/>
            <w:tcBorders>
              <w:top w:val="nil"/>
              <w:left w:val="nil"/>
              <w:bottom w:val="single" w:sz="4" w:space="0" w:color="auto"/>
              <w:right w:val="single" w:sz="4" w:space="0" w:color="auto"/>
            </w:tcBorders>
            <w:noWrap/>
            <w:vAlign w:val="center"/>
            <w:hideMark/>
          </w:tcPr>
          <w:p w14:paraId="22A5CEE1" w14:textId="77777777" w:rsidR="00ED555C" w:rsidRPr="00AD263B" w:rsidRDefault="00ED555C" w:rsidP="006750A9">
            <w:pPr>
              <w:pStyle w:val="afb"/>
            </w:pPr>
            <w:r w:rsidRPr="00AD263B">
              <w:t>79.17</w:t>
            </w:r>
          </w:p>
        </w:tc>
        <w:tc>
          <w:tcPr>
            <w:tcW w:w="356" w:type="pct"/>
            <w:tcBorders>
              <w:top w:val="nil"/>
              <w:left w:val="nil"/>
              <w:bottom w:val="single" w:sz="4" w:space="0" w:color="auto"/>
              <w:right w:val="single" w:sz="4" w:space="0" w:color="auto"/>
            </w:tcBorders>
            <w:noWrap/>
            <w:vAlign w:val="center"/>
            <w:hideMark/>
          </w:tcPr>
          <w:p w14:paraId="4DFE5F69" w14:textId="77777777" w:rsidR="00ED555C" w:rsidRPr="00AD263B" w:rsidRDefault="00ED555C" w:rsidP="006750A9">
            <w:pPr>
              <w:pStyle w:val="afb"/>
            </w:pPr>
            <w:r w:rsidRPr="00AD263B">
              <w:t>73.95</w:t>
            </w:r>
          </w:p>
        </w:tc>
        <w:tc>
          <w:tcPr>
            <w:tcW w:w="509" w:type="pct"/>
            <w:tcBorders>
              <w:top w:val="nil"/>
              <w:left w:val="nil"/>
              <w:bottom w:val="single" w:sz="4" w:space="0" w:color="auto"/>
              <w:right w:val="single" w:sz="4" w:space="0" w:color="auto"/>
            </w:tcBorders>
            <w:noWrap/>
            <w:vAlign w:val="center"/>
            <w:hideMark/>
          </w:tcPr>
          <w:p w14:paraId="329F1889" w14:textId="77777777" w:rsidR="00ED555C" w:rsidRPr="00AD263B" w:rsidRDefault="00ED555C" w:rsidP="006750A9">
            <w:pPr>
              <w:pStyle w:val="afb"/>
            </w:pPr>
            <w:r w:rsidRPr="00AD263B">
              <w:t>2.74</w:t>
            </w:r>
          </w:p>
        </w:tc>
        <w:tc>
          <w:tcPr>
            <w:tcW w:w="479" w:type="pct"/>
            <w:tcBorders>
              <w:top w:val="nil"/>
              <w:left w:val="nil"/>
              <w:bottom w:val="single" w:sz="4" w:space="0" w:color="auto"/>
              <w:right w:val="single" w:sz="12" w:space="0" w:color="auto"/>
            </w:tcBorders>
            <w:noWrap/>
            <w:vAlign w:val="center"/>
            <w:hideMark/>
          </w:tcPr>
          <w:p w14:paraId="1C7D0DFF" w14:textId="77777777" w:rsidR="00ED555C" w:rsidRPr="00AD263B" w:rsidRDefault="00ED555C" w:rsidP="006750A9">
            <w:pPr>
              <w:pStyle w:val="afb"/>
            </w:pPr>
            <w:r w:rsidRPr="00AD263B">
              <w:t>279.36</w:t>
            </w:r>
          </w:p>
        </w:tc>
      </w:tr>
      <w:tr w:rsidR="00ED555C" w:rsidRPr="00AD263B" w14:paraId="1EA0A440"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72B7B74D"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0D000C39"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55E194F0"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4A1B97CC"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1F9B5A6F"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25E90854" w14:textId="77777777" w:rsidR="00ED555C" w:rsidRPr="00AD263B" w:rsidRDefault="00ED555C" w:rsidP="006750A9">
            <w:pPr>
              <w:pStyle w:val="afb"/>
            </w:pPr>
            <w:r w:rsidRPr="00AD263B">
              <w:t>12Φ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77F1343C"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7B6DEB10" w14:textId="77777777" w:rsidR="00ED555C" w:rsidRPr="00AD263B" w:rsidRDefault="00ED555C" w:rsidP="006750A9">
            <w:pPr>
              <w:pStyle w:val="afb"/>
            </w:pPr>
            <w:r w:rsidRPr="00AD263B">
              <w:t>721.29</w:t>
            </w:r>
          </w:p>
        </w:tc>
        <w:tc>
          <w:tcPr>
            <w:tcW w:w="458" w:type="pct"/>
            <w:tcBorders>
              <w:top w:val="nil"/>
              <w:left w:val="nil"/>
              <w:bottom w:val="single" w:sz="4" w:space="0" w:color="auto"/>
              <w:right w:val="single" w:sz="4" w:space="0" w:color="auto"/>
            </w:tcBorders>
            <w:noWrap/>
            <w:vAlign w:val="center"/>
            <w:hideMark/>
          </w:tcPr>
          <w:p w14:paraId="42DFBC06" w14:textId="77777777" w:rsidR="00ED555C" w:rsidRPr="00AD263B" w:rsidRDefault="00ED555C" w:rsidP="006750A9">
            <w:pPr>
              <w:pStyle w:val="afb"/>
            </w:pPr>
            <w:r w:rsidRPr="00AD263B">
              <w:t>113.69</w:t>
            </w:r>
          </w:p>
        </w:tc>
        <w:tc>
          <w:tcPr>
            <w:tcW w:w="457" w:type="pct"/>
            <w:tcBorders>
              <w:top w:val="nil"/>
              <w:left w:val="nil"/>
              <w:bottom w:val="single" w:sz="4" w:space="0" w:color="auto"/>
              <w:right w:val="single" w:sz="4" w:space="0" w:color="auto"/>
            </w:tcBorders>
            <w:noWrap/>
            <w:vAlign w:val="center"/>
            <w:hideMark/>
          </w:tcPr>
          <w:p w14:paraId="1C3D0BB9" w14:textId="77777777" w:rsidR="00ED555C" w:rsidRPr="00AD263B" w:rsidRDefault="00ED555C" w:rsidP="006750A9">
            <w:pPr>
              <w:pStyle w:val="afb"/>
            </w:pPr>
            <w:r w:rsidRPr="00AD263B">
              <w:t>90.66</w:t>
            </w:r>
          </w:p>
        </w:tc>
        <w:tc>
          <w:tcPr>
            <w:tcW w:w="356" w:type="pct"/>
            <w:tcBorders>
              <w:top w:val="nil"/>
              <w:left w:val="nil"/>
              <w:bottom w:val="single" w:sz="4" w:space="0" w:color="auto"/>
              <w:right w:val="single" w:sz="4" w:space="0" w:color="auto"/>
            </w:tcBorders>
            <w:noWrap/>
            <w:vAlign w:val="center"/>
            <w:hideMark/>
          </w:tcPr>
          <w:p w14:paraId="6CF76E01" w14:textId="77777777" w:rsidR="00ED555C" w:rsidRPr="00AD263B" w:rsidRDefault="00ED555C" w:rsidP="006750A9">
            <w:pPr>
              <w:pStyle w:val="afb"/>
            </w:pPr>
            <w:r w:rsidRPr="00AD263B">
              <w:t>73.95</w:t>
            </w:r>
          </w:p>
        </w:tc>
        <w:tc>
          <w:tcPr>
            <w:tcW w:w="509" w:type="pct"/>
            <w:tcBorders>
              <w:top w:val="nil"/>
              <w:left w:val="nil"/>
              <w:bottom w:val="single" w:sz="4" w:space="0" w:color="auto"/>
              <w:right w:val="single" w:sz="4" w:space="0" w:color="auto"/>
            </w:tcBorders>
            <w:noWrap/>
            <w:vAlign w:val="center"/>
            <w:hideMark/>
          </w:tcPr>
          <w:p w14:paraId="6B44063C" w14:textId="77777777" w:rsidR="00ED555C" w:rsidRPr="00AD263B" w:rsidRDefault="00ED555C" w:rsidP="006750A9">
            <w:pPr>
              <w:pStyle w:val="afb"/>
            </w:pPr>
            <w:r w:rsidRPr="00AD263B">
              <w:t>2.74</w:t>
            </w:r>
          </w:p>
        </w:tc>
        <w:tc>
          <w:tcPr>
            <w:tcW w:w="479" w:type="pct"/>
            <w:tcBorders>
              <w:top w:val="nil"/>
              <w:left w:val="nil"/>
              <w:bottom w:val="single" w:sz="4" w:space="0" w:color="auto"/>
              <w:right w:val="single" w:sz="12" w:space="0" w:color="auto"/>
            </w:tcBorders>
            <w:noWrap/>
            <w:vAlign w:val="center"/>
            <w:hideMark/>
          </w:tcPr>
          <w:p w14:paraId="2BB01EF7" w14:textId="77777777" w:rsidR="00ED555C" w:rsidRPr="00AD263B" w:rsidRDefault="00ED555C" w:rsidP="006750A9">
            <w:pPr>
              <w:pStyle w:val="afb"/>
            </w:pPr>
            <w:r w:rsidRPr="00AD263B">
              <w:t>279.36</w:t>
            </w:r>
          </w:p>
        </w:tc>
      </w:tr>
      <w:tr w:rsidR="00ED555C" w:rsidRPr="00AD263B" w14:paraId="7FA82EF8"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13C9FFC6"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4765FE36"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2ED628B2"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68E40EA7"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1012FC48"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436500F1" w14:textId="77777777" w:rsidR="00ED555C" w:rsidRPr="00AD263B" w:rsidRDefault="00ED555C" w:rsidP="006750A9">
            <w:pPr>
              <w:pStyle w:val="afb"/>
            </w:pPr>
            <w:r w:rsidRPr="00AD263B">
              <w:t>8Φ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14E1EC87"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3A3BBBC1" w14:textId="77777777" w:rsidR="00ED555C" w:rsidRPr="00AD263B" w:rsidRDefault="00ED555C" w:rsidP="006750A9">
            <w:pPr>
              <w:pStyle w:val="afb"/>
            </w:pPr>
            <w:r w:rsidRPr="00AD263B">
              <w:t>480.86</w:t>
            </w:r>
          </w:p>
        </w:tc>
        <w:tc>
          <w:tcPr>
            <w:tcW w:w="458" w:type="pct"/>
            <w:tcBorders>
              <w:top w:val="nil"/>
              <w:left w:val="nil"/>
              <w:bottom w:val="single" w:sz="4" w:space="0" w:color="auto"/>
              <w:right w:val="single" w:sz="4" w:space="0" w:color="auto"/>
            </w:tcBorders>
            <w:noWrap/>
            <w:vAlign w:val="center"/>
            <w:hideMark/>
          </w:tcPr>
          <w:p w14:paraId="209EA43F" w14:textId="77777777" w:rsidR="00ED555C" w:rsidRPr="00AD263B" w:rsidRDefault="00ED555C" w:rsidP="006750A9">
            <w:pPr>
              <w:pStyle w:val="afb"/>
            </w:pPr>
            <w:r w:rsidRPr="00AD263B">
              <w:t>72.69</w:t>
            </w:r>
          </w:p>
        </w:tc>
        <w:tc>
          <w:tcPr>
            <w:tcW w:w="457" w:type="pct"/>
            <w:tcBorders>
              <w:top w:val="nil"/>
              <w:left w:val="nil"/>
              <w:bottom w:val="single" w:sz="4" w:space="0" w:color="auto"/>
              <w:right w:val="single" w:sz="4" w:space="0" w:color="auto"/>
            </w:tcBorders>
            <w:noWrap/>
            <w:vAlign w:val="center"/>
            <w:hideMark/>
          </w:tcPr>
          <w:p w14:paraId="010FC328" w14:textId="77777777" w:rsidR="00ED555C" w:rsidRPr="00AD263B" w:rsidRDefault="00ED555C" w:rsidP="006750A9">
            <w:pPr>
              <w:pStyle w:val="afb"/>
            </w:pPr>
            <w:r w:rsidRPr="00AD263B">
              <w:t>61.04</w:t>
            </w:r>
          </w:p>
        </w:tc>
        <w:tc>
          <w:tcPr>
            <w:tcW w:w="356" w:type="pct"/>
            <w:tcBorders>
              <w:top w:val="nil"/>
              <w:left w:val="nil"/>
              <w:bottom w:val="single" w:sz="4" w:space="0" w:color="auto"/>
              <w:right w:val="single" w:sz="4" w:space="0" w:color="auto"/>
            </w:tcBorders>
            <w:noWrap/>
            <w:vAlign w:val="center"/>
            <w:hideMark/>
          </w:tcPr>
          <w:p w14:paraId="54BE86D5" w14:textId="77777777" w:rsidR="00ED555C" w:rsidRPr="00AD263B" w:rsidRDefault="00ED555C" w:rsidP="006750A9">
            <w:pPr>
              <w:pStyle w:val="afb"/>
            </w:pPr>
            <w:r w:rsidRPr="00AD263B">
              <w:t>67.41</w:t>
            </w:r>
          </w:p>
        </w:tc>
        <w:tc>
          <w:tcPr>
            <w:tcW w:w="509" w:type="pct"/>
            <w:tcBorders>
              <w:top w:val="nil"/>
              <w:left w:val="nil"/>
              <w:bottom w:val="single" w:sz="4" w:space="0" w:color="auto"/>
              <w:right w:val="single" w:sz="4" w:space="0" w:color="auto"/>
            </w:tcBorders>
            <w:noWrap/>
            <w:vAlign w:val="center"/>
            <w:hideMark/>
          </w:tcPr>
          <w:p w14:paraId="2C478727" w14:textId="77777777" w:rsidR="00ED555C" w:rsidRPr="00AD263B" w:rsidRDefault="00ED555C" w:rsidP="006750A9">
            <w:pPr>
              <w:pStyle w:val="afb"/>
            </w:pPr>
            <w:r w:rsidRPr="00AD263B">
              <w:t>2.74</w:t>
            </w:r>
          </w:p>
        </w:tc>
        <w:tc>
          <w:tcPr>
            <w:tcW w:w="479" w:type="pct"/>
            <w:tcBorders>
              <w:top w:val="nil"/>
              <w:left w:val="nil"/>
              <w:bottom w:val="single" w:sz="4" w:space="0" w:color="auto"/>
              <w:right w:val="single" w:sz="12" w:space="0" w:color="auto"/>
            </w:tcBorders>
            <w:noWrap/>
            <w:vAlign w:val="center"/>
            <w:hideMark/>
          </w:tcPr>
          <w:p w14:paraId="4F18A614" w14:textId="77777777" w:rsidR="00ED555C" w:rsidRPr="00AD263B" w:rsidRDefault="00ED555C" w:rsidP="006750A9">
            <w:pPr>
              <w:pStyle w:val="afb"/>
            </w:pPr>
            <w:r w:rsidRPr="00AD263B">
              <w:t>279.36</w:t>
            </w:r>
          </w:p>
        </w:tc>
      </w:tr>
      <w:tr w:rsidR="00ED555C" w:rsidRPr="00AD263B" w14:paraId="5FFAD4AD"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721EDAE6"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24C09EAB"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0C93DC5E"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1F79B840"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1B9E2846"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1D7BC1AD"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2FC1BED3"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36C2683D"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5B25BFDB" w14:textId="77777777" w:rsidR="00ED555C" w:rsidRPr="00AD263B" w:rsidRDefault="00ED555C" w:rsidP="006750A9">
            <w:pPr>
              <w:pStyle w:val="afb"/>
            </w:pPr>
            <w:r w:rsidRPr="00AD263B">
              <w:t>88.28</w:t>
            </w:r>
          </w:p>
        </w:tc>
        <w:tc>
          <w:tcPr>
            <w:tcW w:w="457" w:type="pct"/>
            <w:tcBorders>
              <w:top w:val="nil"/>
              <w:left w:val="nil"/>
              <w:bottom w:val="single" w:sz="4" w:space="0" w:color="auto"/>
              <w:right w:val="single" w:sz="4" w:space="0" w:color="auto"/>
            </w:tcBorders>
            <w:noWrap/>
            <w:vAlign w:val="center"/>
            <w:hideMark/>
          </w:tcPr>
          <w:p w14:paraId="523E0A47" w14:textId="77777777" w:rsidR="00ED555C" w:rsidRPr="00AD263B" w:rsidRDefault="00ED555C" w:rsidP="006750A9">
            <w:pPr>
              <w:pStyle w:val="afb"/>
            </w:pPr>
            <w:r w:rsidRPr="00AD263B">
              <w:t>71.43</w:t>
            </w:r>
          </w:p>
        </w:tc>
        <w:tc>
          <w:tcPr>
            <w:tcW w:w="356" w:type="pct"/>
            <w:tcBorders>
              <w:top w:val="nil"/>
              <w:left w:val="nil"/>
              <w:bottom w:val="single" w:sz="4" w:space="0" w:color="auto"/>
              <w:right w:val="single" w:sz="4" w:space="0" w:color="auto"/>
            </w:tcBorders>
            <w:noWrap/>
            <w:vAlign w:val="center"/>
            <w:hideMark/>
          </w:tcPr>
          <w:p w14:paraId="311D17D7" w14:textId="77777777" w:rsidR="00ED555C" w:rsidRPr="00AD263B" w:rsidRDefault="00ED555C" w:rsidP="006750A9">
            <w:pPr>
              <w:pStyle w:val="afb"/>
            </w:pPr>
            <w:r w:rsidRPr="00AD263B">
              <w:t>67.41</w:t>
            </w:r>
          </w:p>
        </w:tc>
        <w:tc>
          <w:tcPr>
            <w:tcW w:w="509" w:type="pct"/>
            <w:tcBorders>
              <w:top w:val="nil"/>
              <w:left w:val="nil"/>
              <w:bottom w:val="single" w:sz="4" w:space="0" w:color="auto"/>
              <w:right w:val="single" w:sz="4" w:space="0" w:color="auto"/>
            </w:tcBorders>
            <w:noWrap/>
            <w:vAlign w:val="center"/>
            <w:hideMark/>
          </w:tcPr>
          <w:p w14:paraId="442868F9" w14:textId="77777777" w:rsidR="00ED555C" w:rsidRPr="00AD263B" w:rsidRDefault="00ED555C" w:rsidP="006750A9">
            <w:pPr>
              <w:pStyle w:val="afb"/>
            </w:pPr>
            <w:r w:rsidRPr="00AD263B">
              <w:t>2.74</w:t>
            </w:r>
          </w:p>
        </w:tc>
        <w:tc>
          <w:tcPr>
            <w:tcW w:w="479" w:type="pct"/>
            <w:tcBorders>
              <w:top w:val="nil"/>
              <w:left w:val="nil"/>
              <w:bottom w:val="single" w:sz="4" w:space="0" w:color="auto"/>
              <w:right w:val="single" w:sz="12" w:space="0" w:color="auto"/>
            </w:tcBorders>
            <w:noWrap/>
            <w:vAlign w:val="center"/>
            <w:hideMark/>
          </w:tcPr>
          <w:p w14:paraId="5D4FF870" w14:textId="77777777" w:rsidR="00ED555C" w:rsidRPr="00AD263B" w:rsidRDefault="00ED555C" w:rsidP="006750A9">
            <w:pPr>
              <w:pStyle w:val="afb"/>
            </w:pPr>
            <w:r w:rsidRPr="00AD263B">
              <w:t>279.36</w:t>
            </w:r>
          </w:p>
        </w:tc>
      </w:tr>
      <w:tr w:rsidR="00ED555C" w:rsidRPr="00AD263B" w14:paraId="4BC9E85C"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34BDD195"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711E07B5"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281AAF01"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22B883C5"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1BA3DE35"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78904F39" w14:textId="77777777" w:rsidR="00ED555C" w:rsidRPr="00AD263B" w:rsidRDefault="00ED555C" w:rsidP="006750A9">
            <w:pPr>
              <w:pStyle w:val="afb"/>
            </w:pPr>
            <w:r w:rsidRPr="00AD263B">
              <w:t>12Φ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533C31D8"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47511A4A" w14:textId="77777777" w:rsidR="00ED555C" w:rsidRPr="00AD263B" w:rsidRDefault="00ED555C" w:rsidP="006750A9">
            <w:pPr>
              <w:pStyle w:val="afb"/>
            </w:pPr>
            <w:r w:rsidRPr="00AD263B">
              <w:t>721.29</w:t>
            </w:r>
          </w:p>
        </w:tc>
        <w:tc>
          <w:tcPr>
            <w:tcW w:w="458" w:type="pct"/>
            <w:tcBorders>
              <w:top w:val="nil"/>
              <w:left w:val="nil"/>
              <w:bottom w:val="single" w:sz="4" w:space="0" w:color="auto"/>
              <w:right w:val="single" w:sz="4" w:space="0" w:color="auto"/>
            </w:tcBorders>
            <w:noWrap/>
            <w:vAlign w:val="center"/>
            <w:hideMark/>
          </w:tcPr>
          <w:p w14:paraId="0D6A552A" w14:textId="77777777" w:rsidR="00ED555C" w:rsidRPr="00AD263B" w:rsidRDefault="00ED555C" w:rsidP="006750A9">
            <w:pPr>
              <w:pStyle w:val="afb"/>
            </w:pPr>
            <w:r w:rsidRPr="00AD263B">
              <w:t>101.92</w:t>
            </w:r>
          </w:p>
        </w:tc>
        <w:tc>
          <w:tcPr>
            <w:tcW w:w="457" w:type="pct"/>
            <w:tcBorders>
              <w:top w:val="nil"/>
              <w:left w:val="nil"/>
              <w:bottom w:val="single" w:sz="4" w:space="0" w:color="auto"/>
              <w:right w:val="single" w:sz="4" w:space="0" w:color="auto"/>
            </w:tcBorders>
            <w:noWrap/>
            <w:vAlign w:val="center"/>
            <w:hideMark/>
          </w:tcPr>
          <w:p w14:paraId="4351DC49" w14:textId="77777777" w:rsidR="00ED555C" w:rsidRPr="00AD263B" w:rsidRDefault="00ED555C" w:rsidP="006750A9">
            <w:pPr>
              <w:pStyle w:val="afb"/>
            </w:pPr>
            <w:r w:rsidRPr="00AD263B">
              <w:t>81.56</w:t>
            </w:r>
          </w:p>
        </w:tc>
        <w:tc>
          <w:tcPr>
            <w:tcW w:w="356" w:type="pct"/>
            <w:tcBorders>
              <w:top w:val="nil"/>
              <w:left w:val="nil"/>
              <w:bottom w:val="single" w:sz="4" w:space="0" w:color="auto"/>
              <w:right w:val="single" w:sz="4" w:space="0" w:color="auto"/>
            </w:tcBorders>
            <w:noWrap/>
            <w:vAlign w:val="center"/>
            <w:hideMark/>
          </w:tcPr>
          <w:p w14:paraId="367CC6EB" w14:textId="77777777" w:rsidR="00ED555C" w:rsidRPr="00AD263B" w:rsidRDefault="00ED555C" w:rsidP="006750A9">
            <w:pPr>
              <w:pStyle w:val="afb"/>
            </w:pPr>
            <w:r w:rsidRPr="00AD263B">
              <w:t>67.41</w:t>
            </w:r>
          </w:p>
        </w:tc>
        <w:tc>
          <w:tcPr>
            <w:tcW w:w="509" w:type="pct"/>
            <w:tcBorders>
              <w:top w:val="nil"/>
              <w:left w:val="nil"/>
              <w:bottom w:val="single" w:sz="4" w:space="0" w:color="auto"/>
              <w:right w:val="single" w:sz="4" w:space="0" w:color="auto"/>
            </w:tcBorders>
            <w:noWrap/>
            <w:vAlign w:val="center"/>
            <w:hideMark/>
          </w:tcPr>
          <w:p w14:paraId="6BE7FC83" w14:textId="77777777" w:rsidR="00ED555C" w:rsidRPr="00AD263B" w:rsidRDefault="00ED555C" w:rsidP="006750A9">
            <w:pPr>
              <w:pStyle w:val="afb"/>
            </w:pPr>
            <w:r w:rsidRPr="00AD263B">
              <w:t>2.74</w:t>
            </w:r>
          </w:p>
        </w:tc>
        <w:tc>
          <w:tcPr>
            <w:tcW w:w="479" w:type="pct"/>
            <w:tcBorders>
              <w:top w:val="nil"/>
              <w:left w:val="nil"/>
              <w:bottom w:val="single" w:sz="4" w:space="0" w:color="auto"/>
              <w:right w:val="single" w:sz="12" w:space="0" w:color="auto"/>
            </w:tcBorders>
            <w:noWrap/>
            <w:vAlign w:val="center"/>
            <w:hideMark/>
          </w:tcPr>
          <w:p w14:paraId="3DCF10F2" w14:textId="77777777" w:rsidR="00ED555C" w:rsidRPr="00AD263B" w:rsidRDefault="00ED555C" w:rsidP="006750A9">
            <w:pPr>
              <w:pStyle w:val="afb"/>
            </w:pPr>
            <w:r w:rsidRPr="00AD263B">
              <w:t>279.36</w:t>
            </w:r>
          </w:p>
        </w:tc>
      </w:tr>
      <w:tr w:rsidR="00ED555C" w:rsidRPr="00AD263B" w14:paraId="6DF34969"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1BE3E019" w14:textId="77777777" w:rsidR="00ED555C" w:rsidRPr="00AD263B" w:rsidRDefault="00ED555C" w:rsidP="006750A9">
            <w:pPr>
              <w:pStyle w:val="afb"/>
            </w:pPr>
          </w:p>
        </w:tc>
        <w:tc>
          <w:tcPr>
            <w:tcW w:w="407" w:type="pct"/>
            <w:vMerge w:val="restart"/>
            <w:tcBorders>
              <w:top w:val="nil"/>
              <w:left w:val="single" w:sz="4" w:space="0" w:color="auto"/>
              <w:bottom w:val="single" w:sz="4" w:space="0" w:color="000000"/>
              <w:right w:val="single" w:sz="4" w:space="0" w:color="auto"/>
            </w:tcBorders>
            <w:noWrap/>
            <w:vAlign w:val="center"/>
            <w:hideMark/>
          </w:tcPr>
          <w:p w14:paraId="1018EE49" w14:textId="77777777" w:rsidR="00ED555C" w:rsidRPr="00AD263B" w:rsidRDefault="00ED555C" w:rsidP="006750A9">
            <w:pPr>
              <w:pStyle w:val="afb"/>
            </w:pPr>
            <w:r w:rsidRPr="00AD263B">
              <w:t>220</w:t>
            </w:r>
          </w:p>
        </w:tc>
        <w:tc>
          <w:tcPr>
            <w:tcW w:w="306" w:type="pct"/>
            <w:vMerge w:val="restart"/>
            <w:tcBorders>
              <w:top w:val="nil"/>
              <w:left w:val="single" w:sz="4" w:space="0" w:color="auto"/>
              <w:bottom w:val="single" w:sz="4" w:space="0" w:color="000000"/>
              <w:right w:val="single" w:sz="4" w:space="0" w:color="auto"/>
            </w:tcBorders>
            <w:noWrap/>
            <w:vAlign w:val="center"/>
            <w:hideMark/>
          </w:tcPr>
          <w:p w14:paraId="277A19C6" w14:textId="77777777" w:rsidR="00ED555C" w:rsidRPr="00AD263B" w:rsidRDefault="00ED555C" w:rsidP="006750A9">
            <w:pPr>
              <w:pStyle w:val="afb"/>
            </w:pPr>
            <w:r w:rsidRPr="00AD263B">
              <w:t>—</w:t>
            </w:r>
          </w:p>
        </w:tc>
        <w:tc>
          <w:tcPr>
            <w:tcW w:w="356" w:type="pct"/>
            <w:tcBorders>
              <w:top w:val="nil"/>
              <w:left w:val="nil"/>
              <w:bottom w:val="single" w:sz="4" w:space="0" w:color="auto"/>
              <w:right w:val="single" w:sz="4" w:space="0" w:color="auto"/>
            </w:tcBorders>
            <w:noWrap/>
            <w:vAlign w:val="center"/>
            <w:hideMark/>
          </w:tcPr>
          <w:p w14:paraId="123B7DB3"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0F51FB6C"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572704F9" w14:textId="77777777" w:rsidR="00ED555C" w:rsidRPr="00AD263B" w:rsidRDefault="00ED555C" w:rsidP="006750A9">
            <w:pPr>
              <w:pStyle w:val="afb"/>
            </w:pPr>
            <w:r w:rsidRPr="00AD263B">
              <w:t>7Φ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0EF69AC7"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259C815D" w14:textId="77777777" w:rsidR="00ED555C" w:rsidRPr="00AD263B" w:rsidRDefault="00ED555C" w:rsidP="006750A9">
            <w:pPr>
              <w:pStyle w:val="afb"/>
            </w:pPr>
            <w:r w:rsidRPr="00AD263B">
              <w:t>420.75</w:t>
            </w:r>
          </w:p>
        </w:tc>
        <w:tc>
          <w:tcPr>
            <w:tcW w:w="458" w:type="pct"/>
            <w:tcBorders>
              <w:top w:val="nil"/>
              <w:left w:val="nil"/>
              <w:bottom w:val="single" w:sz="4" w:space="0" w:color="auto"/>
              <w:right w:val="single" w:sz="4" w:space="0" w:color="auto"/>
            </w:tcBorders>
            <w:noWrap/>
            <w:vAlign w:val="center"/>
            <w:hideMark/>
          </w:tcPr>
          <w:p w14:paraId="001B81B0" w14:textId="77777777" w:rsidR="00ED555C" w:rsidRPr="00AD263B" w:rsidRDefault="00ED555C" w:rsidP="006750A9">
            <w:pPr>
              <w:pStyle w:val="afb"/>
            </w:pPr>
            <w:r w:rsidRPr="00AD263B">
              <w:t>73.90</w:t>
            </w:r>
          </w:p>
        </w:tc>
        <w:tc>
          <w:tcPr>
            <w:tcW w:w="457" w:type="pct"/>
            <w:tcBorders>
              <w:top w:val="nil"/>
              <w:left w:val="nil"/>
              <w:bottom w:val="single" w:sz="4" w:space="0" w:color="auto"/>
              <w:right w:val="single" w:sz="4" w:space="0" w:color="auto"/>
            </w:tcBorders>
            <w:noWrap/>
            <w:vAlign w:val="center"/>
            <w:hideMark/>
          </w:tcPr>
          <w:p w14:paraId="3A4AF98E" w14:textId="77777777" w:rsidR="00ED555C" w:rsidRPr="00AD263B" w:rsidRDefault="00ED555C" w:rsidP="006750A9">
            <w:pPr>
              <w:pStyle w:val="afb"/>
            </w:pPr>
            <w:r w:rsidRPr="00AD263B">
              <w:t>65.34</w:t>
            </w:r>
          </w:p>
        </w:tc>
        <w:tc>
          <w:tcPr>
            <w:tcW w:w="356" w:type="pct"/>
            <w:tcBorders>
              <w:top w:val="nil"/>
              <w:left w:val="nil"/>
              <w:bottom w:val="single" w:sz="4" w:space="0" w:color="auto"/>
              <w:right w:val="single" w:sz="4" w:space="0" w:color="auto"/>
            </w:tcBorders>
            <w:noWrap/>
            <w:vAlign w:val="center"/>
            <w:hideMark/>
          </w:tcPr>
          <w:p w14:paraId="69549467" w14:textId="77777777" w:rsidR="00ED555C" w:rsidRPr="00AD263B" w:rsidRDefault="00ED555C" w:rsidP="006750A9">
            <w:pPr>
              <w:pStyle w:val="afb"/>
            </w:pPr>
            <w:r w:rsidRPr="00AD263B">
              <w:t>67.70</w:t>
            </w:r>
          </w:p>
        </w:tc>
        <w:tc>
          <w:tcPr>
            <w:tcW w:w="509" w:type="pct"/>
            <w:tcBorders>
              <w:top w:val="nil"/>
              <w:left w:val="nil"/>
              <w:bottom w:val="single" w:sz="4" w:space="0" w:color="auto"/>
              <w:right w:val="single" w:sz="4" w:space="0" w:color="auto"/>
            </w:tcBorders>
            <w:noWrap/>
            <w:vAlign w:val="center"/>
            <w:hideMark/>
          </w:tcPr>
          <w:p w14:paraId="6CCE1725" w14:textId="77777777" w:rsidR="00ED555C" w:rsidRPr="00AD263B" w:rsidRDefault="00ED555C" w:rsidP="006750A9">
            <w:pPr>
              <w:pStyle w:val="afb"/>
            </w:pPr>
            <w:r w:rsidRPr="00AD263B">
              <w:t>2.98</w:t>
            </w:r>
          </w:p>
        </w:tc>
        <w:tc>
          <w:tcPr>
            <w:tcW w:w="479" w:type="pct"/>
            <w:tcBorders>
              <w:top w:val="nil"/>
              <w:left w:val="nil"/>
              <w:bottom w:val="single" w:sz="4" w:space="0" w:color="auto"/>
              <w:right w:val="single" w:sz="12" w:space="0" w:color="auto"/>
            </w:tcBorders>
            <w:noWrap/>
            <w:vAlign w:val="center"/>
            <w:hideMark/>
          </w:tcPr>
          <w:p w14:paraId="395ADD94" w14:textId="77777777" w:rsidR="00ED555C" w:rsidRPr="00AD263B" w:rsidRDefault="00ED555C" w:rsidP="006750A9">
            <w:pPr>
              <w:pStyle w:val="afb"/>
            </w:pPr>
            <w:r w:rsidRPr="00AD263B">
              <w:t>303.75</w:t>
            </w:r>
          </w:p>
        </w:tc>
      </w:tr>
      <w:tr w:rsidR="00ED555C" w:rsidRPr="00AD263B" w14:paraId="0C3B4DFC"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29542866"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1C9E9039"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0A0F92E8"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12838A9A"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5B68F1E3"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6414774A" w14:textId="77777777" w:rsidR="00ED555C" w:rsidRPr="00AD263B" w:rsidRDefault="00ED555C" w:rsidP="006750A9">
            <w:pPr>
              <w:pStyle w:val="afb"/>
            </w:pPr>
            <w:r w:rsidRPr="00AD263B">
              <w:t>7Φ</w:t>
            </w:r>
            <w:r w:rsidRPr="00AD263B">
              <w:rPr>
                <w:vertAlign w:val="superscript"/>
              </w:rPr>
              <w:t>S</w:t>
            </w:r>
            <w:r w:rsidRPr="00AD263B">
              <w:t>12.7</w:t>
            </w:r>
          </w:p>
        </w:tc>
        <w:tc>
          <w:tcPr>
            <w:tcW w:w="253" w:type="pct"/>
            <w:tcBorders>
              <w:top w:val="nil"/>
              <w:left w:val="nil"/>
              <w:bottom w:val="single" w:sz="4" w:space="0" w:color="auto"/>
              <w:right w:val="single" w:sz="4" w:space="0" w:color="auto"/>
            </w:tcBorders>
            <w:noWrap/>
            <w:vAlign w:val="center"/>
            <w:hideMark/>
          </w:tcPr>
          <w:p w14:paraId="00314C52"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7E49919E" w14:textId="77777777" w:rsidR="00ED555C" w:rsidRPr="00AD263B" w:rsidRDefault="00ED555C" w:rsidP="006750A9">
            <w:pPr>
              <w:pStyle w:val="afb"/>
            </w:pPr>
            <w:r w:rsidRPr="00AD263B">
              <w:t>835.30</w:t>
            </w:r>
          </w:p>
        </w:tc>
        <w:tc>
          <w:tcPr>
            <w:tcW w:w="458" w:type="pct"/>
            <w:tcBorders>
              <w:top w:val="nil"/>
              <w:left w:val="nil"/>
              <w:bottom w:val="single" w:sz="4" w:space="0" w:color="auto"/>
              <w:right w:val="single" w:sz="4" w:space="0" w:color="auto"/>
            </w:tcBorders>
            <w:noWrap/>
            <w:vAlign w:val="center"/>
            <w:hideMark/>
          </w:tcPr>
          <w:p w14:paraId="67646491" w14:textId="77777777" w:rsidR="00ED555C" w:rsidRPr="00AD263B" w:rsidRDefault="00ED555C" w:rsidP="006750A9">
            <w:pPr>
              <w:pStyle w:val="afb"/>
            </w:pPr>
            <w:r w:rsidRPr="00AD263B">
              <w:t>133.01</w:t>
            </w:r>
          </w:p>
        </w:tc>
        <w:tc>
          <w:tcPr>
            <w:tcW w:w="457" w:type="pct"/>
            <w:tcBorders>
              <w:top w:val="nil"/>
              <w:left w:val="nil"/>
              <w:bottom w:val="single" w:sz="4" w:space="0" w:color="auto"/>
              <w:right w:val="single" w:sz="4" w:space="0" w:color="auto"/>
            </w:tcBorders>
            <w:noWrap/>
            <w:vAlign w:val="center"/>
            <w:hideMark/>
          </w:tcPr>
          <w:p w14:paraId="1172F4CE" w14:textId="77777777" w:rsidR="00ED555C" w:rsidRPr="00AD263B" w:rsidRDefault="00ED555C" w:rsidP="006750A9">
            <w:pPr>
              <w:pStyle w:val="afb"/>
            </w:pPr>
            <w:r w:rsidRPr="00AD263B">
              <w:t>107.42</w:t>
            </w:r>
          </w:p>
        </w:tc>
        <w:tc>
          <w:tcPr>
            <w:tcW w:w="356" w:type="pct"/>
            <w:tcBorders>
              <w:top w:val="nil"/>
              <w:left w:val="nil"/>
              <w:bottom w:val="single" w:sz="4" w:space="0" w:color="auto"/>
              <w:right w:val="single" w:sz="4" w:space="0" w:color="auto"/>
            </w:tcBorders>
            <w:noWrap/>
            <w:vAlign w:val="center"/>
            <w:hideMark/>
          </w:tcPr>
          <w:p w14:paraId="02264C6B" w14:textId="77777777" w:rsidR="00ED555C" w:rsidRPr="00AD263B" w:rsidRDefault="00ED555C" w:rsidP="006750A9">
            <w:pPr>
              <w:pStyle w:val="afb"/>
            </w:pPr>
            <w:r w:rsidRPr="00AD263B">
              <w:t>67.33</w:t>
            </w:r>
          </w:p>
        </w:tc>
        <w:tc>
          <w:tcPr>
            <w:tcW w:w="509" w:type="pct"/>
            <w:tcBorders>
              <w:top w:val="nil"/>
              <w:left w:val="nil"/>
              <w:bottom w:val="single" w:sz="4" w:space="0" w:color="auto"/>
              <w:right w:val="single" w:sz="4" w:space="0" w:color="auto"/>
            </w:tcBorders>
            <w:noWrap/>
            <w:vAlign w:val="center"/>
            <w:hideMark/>
          </w:tcPr>
          <w:p w14:paraId="124E6696" w14:textId="77777777" w:rsidR="00ED555C" w:rsidRPr="00AD263B" w:rsidRDefault="00ED555C" w:rsidP="006750A9">
            <w:pPr>
              <w:pStyle w:val="afb"/>
            </w:pPr>
            <w:r w:rsidRPr="00AD263B">
              <w:t>2.98</w:t>
            </w:r>
          </w:p>
        </w:tc>
        <w:tc>
          <w:tcPr>
            <w:tcW w:w="479" w:type="pct"/>
            <w:tcBorders>
              <w:top w:val="nil"/>
              <w:left w:val="nil"/>
              <w:bottom w:val="single" w:sz="4" w:space="0" w:color="auto"/>
              <w:right w:val="single" w:sz="12" w:space="0" w:color="auto"/>
            </w:tcBorders>
            <w:noWrap/>
            <w:vAlign w:val="center"/>
            <w:hideMark/>
          </w:tcPr>
          <w:p w14:paraId="64C2476F" w14:textId="77777777" w:rsidR="00ED555C" w:rsidRPr="00AD263B" w:rsidRDefault="00ED555C" w:rsidP="006750A9">
            <w:pPr>
              <w:pStyle w:val="afb"/>
            </w:pPr>
            <w:r w:rsidRPr="00AD263B">
              <w:t>303.75</w:t>
            </w:r>
          </w:p>
        </w:tc>
      </w:tr>
      <w:tr w:rsidR="00ED555C" w:rsidRPr="00AD263B" w14:paraId="62E90321"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5A2B7C29" w14:textId="77777777" w:rsidR="00ED555C" w:rsidRPr="00AD263B" w:rsidRDefault="00ED555C" w:rsidP="006750A9">
            <w:pPr>
              <w:pStyle w:val="afb"/>
            </w:pPr>
          </w:p>
        </w:tc>
        <w:tc>
          <w:tcPr>
            <w:tcW w:w="407" w:type="pct"/>
            <w:vMerge w:val="restart"/>
            <w:tcBorders>
              <w:top w:val="nil"/>
              <w:left w:val="single" w:sz="4" w:space="0" w:color="auto"/>
              <w:bottom w:val="single" w:sz="4" w:space="0" w:color="000000"/>
              <w:right w:val="single" w:sz="4" w:space="0" w:color="auto"/>
            </w:tcBorders>
            <w:noWrap/>
            <w:vAlign w:val="center"/>
            <w:hideMark/>
          </w:tcPr>
          <w:p w14:paraId="514712E6" w14:textId="77777777" w:rsidR="00ED555C" w:rsidRPr="00AD263B" w:rsidRDefault="00ED555C" w:rsidP="006750A9">
            <w:pPr>
              <w:pStyle w:val="afb"/>
            </w:pPr>
            <w:r w:rsidRPr="00AD263B">
              <w:t>250</w:t>
            </w:r>
          </w:p>
        </w:tc>
        <w:tc>
          <w:tcPr>
            <w:tcW w:w="306" w:type="pct"/>
            <w:vMerge w:val="restart"/>
            <w:tcBorders>
              <w:top w:val="nil"/>
              <w:left w:val="single" w:sz="4" w:space="0" w:color="auto"/>
              <w:bottom w:val="single" w:sz="4" w:space="0" w:color="000000"/>
              <w:right w:val="single" w:sz="4" w:space="0" w:color="auto"/>
            </w:tcBorders>
            <w:noWrap/>
            <w:vAlign w:val="center"/>
            <w:hideMark/>
          </w:tcPr>
          <w:p w14:paraId="2EACF1E0" w14:textId="77777777" w:rsidR="00ED555C" w:rsidRPr="00AD263B" w:rsidRDefault="00ED555C" w:rsidP="006750A9">
            <w:pPr>
              <w:pStyle w:val="afb"/>
            </w:pPr>
            <w:r w:rsidRPr="00AD263B">
              <w:t>—</w:t>
            </w:r>
          </w:p>
        </w:tc>
        <w:tc>
          <w:tcPr>
            <w:tcW w:w="356" w:type="pct"/>
            <w:tcBorders>
              <w:top w:val="nil"/>
              <w:left w:val="nil"/>
              <w:bottom w:val="single" w:sz="4" w:space="0" w:color="auto"/>
              <w:right w:val="single" w:sz="4" w:space="0" w:color="auto"/>
            </w:tcBorders>
            <w:noWrap/>
            <w:vAlign w:val="center"/>
            <w:hideMark/>
          </w:tcPr>
          <w:p w14:paraId="3BC7DC91"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7D65775F"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38A16967" w14:textId="77777777" w:rsidR="00ED555C" w:rsidRPr="00AD263B" w:rsidRDefault="00ED555C" w:rsidP="006750A9">
            <w:pPr>
              <w:pStyle w:val="afb"/>
            </w:pPr>
            <w:r w:rsidRPr="00AD263B">
              <w:t>8Φ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235571DB"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1FFDA571" w14:textId="77777777" w:rsidR="00ED555C" w:rsidRPr="00AD263B" w:rsidRDefault="00ED555C" w:rsidP="006750A9">
            <w:pPr>
              <w:pStyle w:val="afb"/>
            </w:pPr>
            <w:r w:rsidRPr="00AD263B">
              <w:t>480.86</w:t>
            </w:r>
          </w:p>
        </w:tc>
        <w:tc>
          <w:tcPr>
            <w:tcW w:w="458" w:type="pct"/>
            <w:tcBorders>
              <w:top w:val="nil"/>
              <w:left w:val="nil"/>
              <w:bottom w:val="single" w:sz="4" w:space="0" w:color="auto"/>
              <w:right w:val="single" w:sz="4" w:space="0" w:color="auto"/>
            </w:tcBorders>
            <w:noWrap/>
            <w:vAlign w:val="center"/>
            <w:hideMark/>
          </w:tcPr>
          <w:p w14:paraId="60C0B372" w14:textId="77777777" w:rsidR="00ED555C" w:rsidRPr="00AD263B" w:rsidRDefault="00ED555C" w:rsidP="006750A9">
            <w:pPr>
              <w:pStyle w:val="afb"/>
            </w:pPr>
            <w:r w:rsidRPr="00AD263B">
              <w:t>107.67</w:t>
            </w:r>
          </w:p>
        </w:tc>
        <w:tc>
          <w:tcPr>
            <w:tcW w:w="457" w:type="pct"/>
            <w:tcBorders>
              <w:top w:val="nil"/>
              <w:left w:val="nil"/>
              <w:bottom w:val="single" w:sz="4" w:space="0" w:color="auto"/>
              <w:right w:val="single" w:sz="4" w:space="0" w:color="auto"/>
            </w:tcBorders>
            <w:noWrap/>
            <w:vAlign w:val="center"/>
            <w:hideMark/>
          </w:tcPr>
          <w:p w14:paraId="5BB0FC9F" w14:textId="77777777" w:rsidR="00ED555C" w:rsidRPr="00AD263B" w:rsidRDefault="00ED555C" w:rsidP="006750A9">
            <w:pPr>
              <w:pStyle w:val="afb"/>
            </w:pPr>
            <w:r w:rsidRPr="00AD263B">
              <w:t>93.15</w:t>
            </w:r>
          </w:p>
        </w:tc>
        <w:tc>
          <w:tcPr>
            <w:tcW w:w="356" w:type="pct"/>
            <w:tcBorders>
              <w:top w:val="nil"/>
              <w:left w:val="nil"/>
              <w:bottom w:val="single" w:sz="4" w:space="0" w:color="auto"/>
              <w:right w:val="single" w:sz="4" w:space="0" w:color="auto"/>
            </w:tcBorders>
            <w:noWrap/>
            <w:vAlign w:val="center"/>
            <w:hideMark/>
          </w:tcPr>
          <w:p w14:paraId="2FD8424B" w14:textId="77777777" w:rsidR="00ED555C" w:rsidRPr="00AD263B" w:rsidRDefault="00ED555C" w:rsidP="006750A9">
            <w:pPr>
              <w:pStyle w:val="afb"/>
            </w:pPr>
            <w:r w:rsidRPr="00AD263B">
              <w:t>92.52</w:t>
            </w:r>
          </w:p>
        </w:tc>
        <w:tc>
          <w:tcPr>
            <w:tcW w:w="509" w:type="pct"/>
            <w:tcBorders>
              <w:top w:val="nil"/>
              <w:left w:val="nil"/>
              <w:bottom w:val="single" w:sz="4" w:space="0" w:color="auto"/>
              <w:right w:val="single" w:sz="4" w:space="0" w:color="auto"/>
            </w:tcBorders>
            <w:noWrap/>
            <w:vAlign w:val="center"/>
            <w:hideMark/>
          </w:tcPr>
          <w:p w14:paraId="16740B9E" w14:textId="77777777" w:rsidR="00ED555C" w:rsidRPr="00AD263B" w:rsidRDefault="00ED555C" w:rsidP="006750A9">
            <w:pPr>
              <w:pStyle w:val="afb"/>
            </w:pPr>
            <w:r w:rsidRPr="00AD263B">
              <w:t>3.41</w:t>
            </w:r>
          </w:p>
        </w:tc>
        <w:tc>
          <w:tcPr>
            <w:tcW w:w="479" w:type="pct"/>
            <w:tcBorders>
              <w:top w:val="nil"/>
              <w:left w:val="nil"/>
              <w:bottom w:val="single" w:sz="4" w:space="0" w:color="auto"/>
              <w:right w:val="single" w:sz="12" w:space="0" w:color="auto"/>
            </w:tcBorders>
            <w:noWrap/>
            <w:vAlign w:val="center"/>
            <w:hideMark/>
          </w:tcPr>
          <w:p w14:paraId="7CEE741A" w14:textId="77777777" w:rsidR="00ED555C" w:rsidRPr="00AD263B" w:rsidRDefault="00ED555C" w:rsidP="006750A9">
            <w:pPr>
              <w:pStyle w:val="afb"/>
            </w:pPr>
            <w:r w:rsidRPr="00AD263B">
              <w:t>348.21</w:t>
            </w:r>
          </w:p>
        </w:tc>
      </w:tr>
      <w:tr w:rsidR="00ED555C" w:rsidRPr="00AD263B" w14:paraId="18C43D79"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2029E23B"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01D8B1BA"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7126DA33"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7A8DC81E"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2C4325E7"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2711E443"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746EB3E8"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55F8B5C1"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41618B4C" w14:textId="77777777" w:rsidR="00ED555C" w:rsidRPr="00AD263B" w:rsidRDefault="00ED555C" w:rsidP="006750A9">
            <w:pPr>
              <w:pStyle w:val="afb"/>
            </w:pPr>
            <w:r w:rsidRPr="00AD263B">
              <w:t>132.33</w:t>
            </w:r>
          </w:p>
        </w:tc>
        <w:tc>
          <w:tcPr>
            <w:tcW w:w="457" w:type="pct"/>
            <w:tcBorders>
              <w:top w:val="nil"/>
              <w:left w:val="nil"/>
              <w:bottom w:val="single" w:sz="4" w:space="0" w:color="auto"/>
              <w:right w:val="single" w:sz="4" w:space="0" w:color="auto"/>
            </w:tcBorders>
            <w:noWrap/>
            <w:vAlign w:val="center"/>
            <w:hideMark/>
          </w:tcPr>
          <w:p w14:paraId="5629C8CF" w14:textId="77777777" w:rsidR="00ED555C" w:rsidRPr="00AD263B" w:rsidRDefault="00ED555C" w:rsidP="006750A9">
            <w:pPr>
              <w:pStyle w:val="afb"/>
            </w:pPr>
            <w:r w:rsidRPr="00AD263B">
              <w:t>109.02</w:t>
            </w:r>
          </w:p>
        </w:tc>
        <w:tc>
          <w:tcPr>
            <w:tcW w:w="356" w:type="pct"/>
            <w:tcBorders>
              <w:top w:val="nil"/>
              <w:left w:val="nil"/>
              <w:bottom w:val="single" w:sz="4" w:space="0" w:color="auto"/>
              <w:right w:val="single" w:sz="4" w:space="0" w:color="auto"/>
            </w:tcBorders>
            <w:noWrap/>
            <w:vAlign w:val="center"/>
            <w:hideMark/>
          </w:tcPr>
          <w:p w14:paraId="1C09A41D" w14:textId="77777777" w:rsidR="00ED555C" w:rsidRPr="00AD263B" w:rsidRDefault="00ED555C" w:rsidP="006750A9">
            <w:pPr>
              <w:pStyle w:val="afb"/>
            </w:pPr>
            <w:r w:rsidRPr="00AD263B">
              <w:t>92.52</w:t>
            </w:r>
          </w:p>
        </w:tc>
        <w:tc>
          <w:tcPr>
            <w:tcW w:w="509" w:type="pct"/>
            <w:tcBorders>
              <w:top w:val="nil"/>
              <w:left w:val="nil"/>
              <w:bottom w:val="single" w:sz="4" w:space="0" w:color="auto"/>
              <w:right w:val="single" w:sz="4" w:space="0" w:color="auto"/>
            </w:tcBorders>
            <w:noWrap/>
            <w:vAlign w:val="center"/>
            <w:hideMark/>
          </w:tcPr>
          <w:p w14:paraId="38E9AA21" w14:textId="77777777" w:rsidR="00ED555C" w:rsidRPr="00AD263B" w:rsidRDefault="00ED555C" w:rsidP="006750A9">
            <w:pPr>
              <w:pStyle w:val="afb"/>
            </w:pPr>
            <w:r w:rsidRPr="00AD263B">
              <w:t>3.41</w:t>
            </w:r>
          </w:p>
        </w:tc>
        <w:tc>
          <w:tcPr>
            <w:tcW w:w="479" w:type="pct"/>
            <w:tcBorders>
              <w:top w:val="nil"/>
              <w:left w:val="nil"/>
              <w:bottom w:val="single" w:sz="4" w:space="0" w:color="auto"/>
              <w:right w:val="single" w:sz="12" w:space="0" w:color="auto"/>
            </w:tcBorders>
            <w:noWrap/>
            <w:vAlign w:val="center"/>
            <w:hideMark/>
          </w:tcPr>
          <w:p w14:paraId="7730734D" w14:textId="77777777" w:rsidR="00ED555C" w:rsidRPr="00AD263B" w:rsidRDefault="00ED555C" w:rsidP="006750A9">
            <w:pPr>
              <w:pStyle w:val="afb"/>
            </w:pPr>
            <w:r w:rsidRPr="00AD263B">
              <w:t>348.21</w:t>
            </w:r>
          </w:p>
        </w:tc>
      </w:tr>
      <w:tr w:rsidR="00ED555C" w:rsidRPr="00AD263B" w14:paraId="50765588"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3B76FF08"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5F22B8F6"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521E9427"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7A266D63"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2F3F6B46"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2F031D18" w14:textId="77777777" w:rsidR="00ED555C" w:rsidRPr="00AD263B" w:rsidRDefault="00ED555C" w:rsidP="006750A9">
            <w:pPr>
              <w:pStyle w:val="afb"/>
            </w:pPr>
            <w:r w:rsidRPr="00AD263B">
              <w:t>12Φ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257FF232"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387B1ECA" w14:textId="77777777" w:rsidR="00ED555C" w:rsidRPr="00AD263B" w:rsidRDefault="00ED555C" w:rsidP="006750A9">
            <w:pPr>
              <w:pStyle w:val="afb"/>
            </w:pPr>
            <w:r w:rsidRPr="00AD263B">
              <w:t>721.29</w:t>
            </w:r>
          </w:p>
        </w:tc>
        <w:tc>
          <w:tcPr>
            <w:tcW w:w="458" w:type="pct"/>
            <w:tcBorders>
              <w:top w:val="nil"/>
              <w:left w:val="nil"/>
              <w:bottom w:val="single" w:sz="4" w:space="0" w:color="auto"/>
              <w:right w:val="single" w:sz="4" w:space="0" w:color="auto"/>
            </w:tcBorders>
            <w:noWrap/>
            <w:vAlign w:val="center"/>
            <w:hideMark/>
          </w:tcPr>
          <w:p w14:paraId="6658EED1" w14:textId="77777777" w:rsidR="00ED555C" w:rsidRPr="00AD263B" w:rsidRDefault="00ED555C" w:rsidP="006750A9">
            <w:pPr>
              <w:pStyle w:val="afb"/>
            </w:pPr>
            <w:r w:rsidRPr="00AD263B">
              <w:t>156.10</w:t>
            </w:r>
          </w:p>
        </w:tc>
        <w:tc>
          <w:tcPr>
            <w:tcW w:w="457" w:type="pct"/>
            <w:tcBorders>
              <w:top w:val="nil"/>
              <w:left w:val="nil"/>
              <w:bottom w:val="single" w:sz="4" w:space="0" w:color="auto"/>
              <w:right w:val="single" w:sz="4" w:space="0" w:color="auto"/>
            </w:tcBorders>
            <w:noWrap/>
            <w:vAlign w:val="center"/>
            <w:hideMark/>
          </w:tcPr>
          <w:p w14:paraId="7CCEB40B" w14:textId="77777777" w:rsidR="00ED555C" w:rsidRPr="00AD263B" w:rsidRDefault="00ED555C" w:rsidP="006750A9">
            <w:pPr>
              <w:pStyle w:val="afb"/>
            </w:pPr>
            <w:r w:rsidRPr="00AD263B">
              <w:t>124.53</w:t>
            </w:r>
          </w:p>
        </w:tc>
        <w:tc>
          <w:tcPr>
            <w:tcW w:w="356" w:type="pct"/>
            <w:tcBorders>
              <w:top w:val="nil"/>
              <w:left w:val="nil"/>
              <w:bottom w:val="single" w:sz="4" w:space="0" w:color="auto"/>
              <w:right w:val="single" w:sz="4" w:space="0" w:color="auto"/>
            </w:tcBorders>
            <w:noWrap/>
            <w:vAlign w:val="center"/>
            <w:hideMark/>
          </w:tcPr>
          <w:p w14:paraId="20DE0E52" w14:textId="77777777" w:rsidR="00ED555C" w:rsidRPr="00AD263B" w:rsidRDefault="00ED555C" w:rsidP="006750A9">
            <w:pPr>
              <w:pStyle w:val="afb"/>
            </w:pPr>
            <w:r w:rsidRPr="00AD263B">
              <w:t>92.52</w:t>
            </w:r>
          </w:p>
        </w:tc>
        <w:tc>
          <w:tcPr>
            <w:tcW w:w="509" w:type="pct"/>
            <w:tcBorders>
              <w:top w:val="nil"/>
              <w:left w:val="nil"/>
              <w:bottom w:val="single" w:sz="4" w:space="0" w:color="auto"/>
              <w:right w:val="single" w:sz="4" w:space="0" w:color="auto"/>
            </w:tcBorders>
            <w:noWrap/>
            <w:vAlign w:val="center"/>
            <w:hideMark/>
          </w:tcPr>
          <w:p w14:paraId="01D8313E" w14:textId="77777777" w:rsidR="00ED555C" w:rsidRPr="00AD263B" w:rsidRDefault="00ED555C" w:rsidP="006750A9">
            <w:pPr>
              <w:pStyle w:val="afb"/>
            </w:pPr>
            <w:r w:rsidRPr="00AD263B">
              <w:t>3.41</w:t>
            </w:r>
          </w:p>
        </w:tc>
        <w:tc>
          <w:tcPr>
            <w:tcW w:w="479" w:type="pct"/>
            <w:tcBorders>
              <w:top w:val="nil"/>
              <w:left w:val="nil"/>
              <w:bottom w:val="single" w:sz="4" w:space="0" w:color="auto"/>
              <w:right w:val="single" w:sz="12" w:space="0" w:color="auto"/>
            </w:tcBorders>
            <w:noWrap/>
            <w:vAlign w:val="center"/>
            <w:hideMark/>
          </w:tcPr>
          <w:p w14:paraId="5DE5B5A5" w14:textId="77777777" w:rsidR="00ED555C" w:rsidRPr="00AD263B" w:rsidRDefault="00ED555C" w:rsidP="006750A9">
            <w:pPr>
              <w:pStyle w:val="afb"/>
            </w:pPr>
            <w:r w:rsidRPr="00AD263B">
              <w:t>348.21</w:t>
            </w:r>
          </w:p>
        </w:tc>
      </w:tr>
      <w:tr w:rsidR="00ED555C" w:rsidRPr="00AD263B" w14:paraId="48308E07"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66BC2409"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5ABF611B"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7AFD41F7"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60D895EB"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6FFC3581"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399D8D99" w14:textId="77777777" w:rsidR="00ED555C" w:rsidRPr="00AD263B" w:rsidRDefault="00ED555C" w:rsidP="006750A9">
            <w:pPr>
              <w:pStyle w:val="afb"/>
            </w:pPr>
            <w:r w:rsidRPr="00AD263B">
              <w:t>8Φ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6C4E0A9C"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08F9EF52" w14:textId="77777777" w:rsidR="00ED555C" w:rsidRPr="00AD263B" w:rsidRDefault="00ED555C" w:rsidP="006750A9">
            <w:pPr>
              <w:pStyle w:val="afb"/>
            </w:pPr>
            <w:r w:rsidRPr="00AD263B">
              <w:t>480.86</w:t>
            </w:r>
          </w:p>
        </w:tc>
        <w:tc>
          <w:tcPr>
            <w:tcW w:w="458" w:type="pct"/>
            <w:tcBorders>
              <w:top w:val="nil"/>
              <w:left w:val="nil"/>
              <w:bottom w:val="single" w:sz="4" w:space="0" w:color="auto"/>
              <w:right w:val="single" w:sz="4" w:space="0" w:color="auto"/>
            </w:tcBorders>
            <w:noWrap/>
            <w:vAlign w:val="center"/>
            <w:hideMark/>
          </w:tcPr>
          <w:p w14:paraId="775EDEF3" w14:textId="77777777" w:rsidR="00ED555C" w:rsidRPr="00AD263B" w:rsidRDefault="00ED555C" w:rsidP="006750A9">
            <w:pPr>
              <w:pStyle w:val="afb"/>
            </w:pPr>
            <w:r w:rsidRPr="00AD263B">
              <w:t>99.82</w:t>
            </w:r>
          </w:p>
        </w:tc>
        <w:tc>
          <w:tcPr>
            <w:tcW w:w="457" w:type="pct"/>
            <w:tcBorders>
              <w:top w:val="nil"/>
              <w:left w:val="nil"/>
              <w:bottom w:val="single" w:sz="4" w:space="0" w:color="auto"/>
              <w:right w:val="single" w:sz="4" w:space="0" w:color="auto"/>
            </w:tcBorders>
            <w:noWrap/>
            <w:vAlign w:val="center"/>
            <w:hideMark/>
          </w:tcPr>
          <w:p w14:paraId="0D9BF908" w14:textId="77777777" w:rsidR="00ED555C" w:rsidRPr="00AD263B" w:rsidRDefault="00ED555C" w:rsidP="006750A9">
            <w:pPr>
              <w:pStyle w:val="afb"/>
            </w:pPr>
            <w:r w:rsidRPr="00AD263B">
              <w:t>86.73</w:t>
            </w:r>
          </w:p>
        </w:tc>
        <w:tc>
          <w:tcPr>
            <w:tcW w:w="356" w:type="pct"/>
            <w:tcBorders>
              <w:top w:val="nil"/>
              <w:left w:val="nil"/>
              <w:bottom w:val="single" w:sz="4" w:space="0" w:color="auto"/>
              <w:right w:val="single" w:sz="4" w:space="0" w:color="auto"/>
            </w:tcBorders>
            <w:noWrap/>
            <w:vAlign w:val="center"/>
            <w:hideMark/>
          </w:tcPr>
          <w:p w14:paraId="33AD58FC" w14:textId="77777777" w:rsidR="00ED555C" w:rsidRPr="00AD263B" w:rsidRDefault="00ED555C" w:rsidP="006750A9">
            <w:pPr>
              <w:pStyle w:val="afb"/>
            </w:pPr>
            <w:r w:rsidRPr="00AD263B">
              <w:t>86.20</w:t>
            </w:r>
          </w:p>
        </w:tc>
        <w:tc>
          <w:tcPr>
            <w:tcW w:w="509" w:type="pct"/>
            <w:tcBorders>
              <w:top w:val="nil"/>
              <w:left w:val="nil"/>
              <w:bottom w:val="single" w:sz="4" w:space="0" w:color="auto"/>
              <w:right w:val="single" w:sz="4" w:space="0" w:color="auto"/>
            </w:tcBorders>
            <w:noWrap/>
            <w:vAlign w:val="center"/>
            <w:hideMark/>
          </w:tcPr>
          <w:p w14:paraId="1C3B946A" w14:textId="77777777" w:rsidR="00ED555C" w:rsidRPr="00AD263B" w:rsidRDefault="00ED555C" w:rsidP="006750A9">
            <w:pPr>
              <w:pStyle w:val="afb"/>
            </w:pPr>
            <w:r w:rsidRPr="00AD263B">
              <w:t>3.41</w:t>
            </w:r>
          </w:p>
        </w:tc>
        <w:tc>
          <w:tcPr>
            <w:tcW w:w="479" w:type="pct"/>
            <w:tcBorders>
              <w:top w:val="nil"/>
              <w:left w:val="nil"/>
              <w:bottom w:val="single" w:sz="4" w:space="0" w:color="auto"/>
              <w:right w:val="single" w:sz="12" w:space="0" w:color="auto"/>
            </w:tcBorders>
            <w:noWrap/>
            <w:vAlign w:val="center"/>
            <w:hideMark/>
          </w:tcPr>
          <w:p w14:paraId="34B96A52" w14:textId="77777777" w:rsidR="00ED555C" w:rsidRPr="00AD263B" w:rsidRDefault="00ED555C" w:rsidP="006750A9">
            <w:pPr>
              <w:pStyle w:val="afb"/>
            </w:pPr>
            <w:r w:rsidRPr="00AD263B">
              <w:t>348.21</w:t>
            </w:r>
          </w:p>
        </w:tc>
      </w:tr>
      <w:tr w:rsidR="00ED555C" w:rsidRPr="00AD263B" w14:paraId="2DB30F2A"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09C56BE7"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75C929B9"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41528FE0"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17664CFC"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4AA41366"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1388FE35"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098CFC0B"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00ADDBBC"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28D37571" w14:textId="77777777" w:rsidR="00ED555C" w:rsidRPr="00AD263B" w:rsidRDefault="00ED555C" w:rsidP="006750A9">
            <w:pPr>
              <w:pStyle w:val="afb"/>
            </w:pPr>
            <w:r w:rsidRPr="00AD263B">
              <w:t>122.53</w:t>
            </w:r>
          </w:p>
        </w:tc>
        <w:tc>
          <w:tcPr>
            <w:tcW w:w="457" w:type="pct"/>
            <w:tcBorders>
              <w:top w:val="nil"/>
              <w:left w:val="nil"/>
              <w:bottom w:val="single" w:sz="4" w:space="0" w:color="auto"/>
              <w:right w:val="single" w:sz="4" w:space="0" w:color="auto"/>
            </w:tcBorders>
            <w:noWrap/>
            <w:vAlign w:val="center"/>
            <w:hideMark/>
          </w:tcPr>
          <w:p w14:paraId="534D4818" w14:textId="77777777" w:rsidR="00ED555C" w:rsidRPr="00AD263B" w:rsidRDefault="00ED555C" w:rsidP="006750A9">
            <w:pPr>
              <w:pStyle w:val="afb"/>
            </w:pPr>
            <w:r w:rsidRPr="00AD263B">
              <w:t>101.14</w:t>
            </w:r>
          </w:p>
        </w:tc>
        <w:tc>
          <w:tcPr>
            <w:tcW w:w="356" w:type="pct"/>
            <w:tcBorders>
              <w:top w:val="nil"/>
              <w:left w:val="nil"/>
              <w:bottom w:val="single" w:sz="4" w:space="0" w:color="auto"/>
              <w:right w:val="single" w:sz="4" w:space="0" w:color="auto"/>
            </w:tcBorders>
            <w:noWrap/>
            <w:vAlign w:val="center"/>
            <w:hideMark/>
          </w:tcPr>
          <w:p w14:paraId="56D3901B" w14:textId="77777777" w:rsidR="00ED555C" w:rsidRPr="00AD263B" w:rsidRDefault="00ED555C" w:rsidP="006750A9">
            <w:pPr>
              <w:pStyle w:val="afb"/>
            </w:pPr>
            <w:r w:rsidRPr="00AD263B">
              <w:t>86.20</w:t>
            </w:r>
          </w:p>
        </w:tc>
        <w:tc>
          <w:tcPr>
            <w:tcW w:w="509" w:type="pct"/>
            <w:tcBorders>
              <w:top w:val="nil"/>
              <w:left w:val="nil"/>
              <w:bottom w:val="single" w:sz="4" w:space="0" w:color="auto"/>
              <w:right w:val="single" w:sz="4" w:space="0" w:color="auto"/>
            </w:tcBorders>
            <w:noWrap/>
            <w:vAlign w:val="center"/>
            <w:hideMark/>
          </w:tcPr>
          <w:p w14:paraId="0D4C33A1" w14:textId="77777777" w:rsidR="00ED555C" w:rsidRPr="00AD263B" w:rsidRDefault="00ED555C" w:rsidP="006750A9">
            <w:pPr>
              <w:pStyle w:val="afb"/>
            </w:pPr>
            <w:r w:rsidRPr="00AD263B">
              <w:t>3.41</w:t>
            </w:r>
          </w:p>
        </w:tc>
        <w:tc>
          <w:tcPr>
            <w:tcW w:w="479" w:type="pct"/>
            <w:tcBorders>
              <w:top w:val="nil"/>
              <w:left w:val="nil"/>
              <w:bottom w:val="single" w:sz="4" w:space="0" w:color="auto"/>
              <w:right w:val="single" w:sz="12" w:space="0" w:color="auto"/>
            </w:tcBorders>
            <w:noWrap/>
            <w:vAlign w:val="center"/>
            <w:hideMark/>
          </w:tcPr>
          <w:p w14:paraId="3F655678" w14:textId="77777777" w:rsidR="00ED555C" w:rsidRPr="00AD263B" w:rsidRDefault="00ED555C" w:rsidP="006750A9">
            <w:pPr>
              <w:pStyle w:val="afb"/>
            </w:pPr>
            <w:r w:rsidRPr="00AD263B">
              <w:t>348.21</w:t>
            </w:r>
          </w:p>
        </w:tc>
      </w:tr>
      <w:tr w:rsidR="00ED555C" w:rsidRPr="00AD263B" w14:paraId="5D8BE266"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4959825E"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09EB2E43"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1E5A7936"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0FE8E14A"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74179119"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47265548" w14:textId="77777777" w:rsidR="00ED555C" w:rsidRPr="00AD263B" w:rsidRDefault="00ED555C" w:rsidP="006750A9">
            <w:pPr>
              <w:pStyle w:val="afb"/>
            </w:pPr>
            <w:r w:rsidRPr="00AD263B">
              <w:t>12Φ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24A285E5"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09F77AC3" w14:textId="77777777" w:rsidR="00ED555C" w:rsidRPr="00AD263B" w:rsidRDefault="00ED555C" w:rsidP="006750A9">
            <w:pPr>
              <w:pStyle w:val="afb"/>
            </w:pPr>
            <w:r w:rsidRPr="00AD263B">
              <w:t>721.29</w:t>
            </w:r>
          </w:p>
        </w:tc>
        <w:tc>
          <w:tcPr>
            <w:tcW w:w="458" w:type="pct"/>
            <w:tcBorders>
              <w:top w:val="nil"/>
              <w:left w:val="nil"/>
              <w:bottom w:val="single" w:sz="4" w:space="0" w:color="auto"/>
              <w:right w:val="single" w:sz="4" w:space="0" w:color="auto"/>
            </w:tcBorders>
            <w:noWrap/>
            <w:vAlign w:val="center"/>
            <w:hideMark/>
          </w:tcPr>
          <w:p w14:paraId="762D32C6" w14:textId="77777777" w:rsidR="00ED555C" w:rsidRPr="00AD263B" w:rsidRDefault="00ED555C" w:rsidP="006750A9">
            <w:pPr>
              <w:pStyle w:val="afb"/>
            </w:pPr>
            <w:r w:rsidRPr="00AD263B">
              <w:t>144.34</w:t>
            </w:r>
          </w:p>
        </w:tc>
        <w:tc>
          <w:tcPr>
            <w:tcW w:w="457" w:type="pct"/>
            <w:tcBorders>
              <w:top w:val="nil"/>
              <w:left w:val="nil"/>
              <w:bottom w:val="single" w:sz="4" w:space="0" w:color="auto"/>
              <w:right w:val="single" w:sz="4" w:space="0" w:color="auto"/>
            </w:tcBorders>
            <w:noWrap/>
            <w:vAlign w:val="center"/>
            <w:hideMark/>
          </w:tcPr>
          <w:p w14:paraId="3F01CF04" w14:textId="77777777" w:rsidR="00ED555C" w:rsidRPr="00AD263B" w:rsidRDefault="00ED555C" w:rsidP="006750A9">
            <w:pPr>
              <w:pStyle w:val="afb"/>
            </w:pPr>
            <w:r w:rsidRPr="00AD263B">
              <w:t>115.24</w:t>
            </w:r>
          </w:p>
        </w:tc>
        <w:tc>
          <w:tcPr>
            <w:tcW w:w="356" w:type="pct"/>
            <w:tcBorders>
              <w:top w:val="nil"/>
              <w:left w:val="nil"/>
              <w:bottom w:val="single" w:sz="4" w:space="0" w:color="auto"/>
              <w:right w:val="single" w:sz="4" w:space="0" w:color="auto"/>
            </w:tcBorders>
            <w:noWrap/>
            <w:vAlign w:val="center"/>
            <w:hideMark/>
          </w:tcPr>
          <w:p w14:paraId="436F944F" w14:textId="77777777" w:rsidR="00ED555C" w:rsidRPr="00AD263B" w:rsidRDefault="00ED555C" w:rsidP="006750A9">
            <w:pPr>
              <w:pStyle w:val="afb"/>
            </w:pPr>
            <w:r w:rsidRPr="00AD263B">
              <w:t>86.20</w:t>
            </w:r>
          </w:p>
        </w:tc>
        <w:tc>
          <w:tcPr>
            <w:tcW w:w="509" w:type="pct"/>
            <w:tcBorders>
              <w:top w:val="nil"/>
              <w:left w:val="nil"/>
              <w:bottom w:val="single" w:sz="4" w:space="0" w:color="auto"/>
              <w:right w:val="single" w:sz="4" w:space="0" w:color="auto"/>
            </w:tcBorders>
            <w:noWrap/>
            <w:vAlign w:val="center"/>
            <w:hideMark/>
          </w:tcPr>
          <w:p w14:paraId="2A997BF5" w14:textId="77777777" w:rsidR="00ED555C" w:rsidRPr="00AD263B" w:rsidRDefault="00ED555C" w:rsidP="006750A9">
            <w:pPr>
              <w:pStyle w:val="afb"/>
            </w:pPr>
            <w:r w:rsidRPr="00AD263B">
              <w:t>3.41</w:t>
            </w:r>
          </w:p>
        </w:tc>
        <w:tc>
          <w:tcPr>
            <w:tcW w:w="479" w:type="pct"/>
            <w:tcBorders>
              <w:top w:val="nil"/>
              <w:left w:val="nil"/>
              <w:bottom w:val="single" w:sz="4" w:space="0" w:color="auto"/>
              <w:right w:val="single" w:sz="12" w:space="0" w:color="auto"/>
            </w:tcBorders>
            <w:noWrap/>
            <w:vAlign w:val="center"/>
            <w:hideMark/>
          </w:tcPr>
          <w:p w14:paraId="5D353700" w14:textId="77777777" w:rsidR="00ED555C" w:rsidRPr="00AD263B" w:rsidRDefault="00ED555C" w:rsidP="006750A9">
            <w:pPr>
              <w:pStyle w:val="afb"/>
            </w:pPr>
            <w:r w:rsidRPr="00AD263B">
              <w:t>348.21</w:t>
            </w:r>
          </w:p>
        </w:tc>
      </w:tr>
      <w:tr w:rsidR="00ED555C" w:rsidRPr="00AD263B" w14:paraId="428F1596"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5A79565E" w14:textId="77777777" w:rsidR="00ED555C" w:rsidRPr="00AD263B" w:rsidRDefault="00ED555C" w:rsidP="006750A9">
            <w:pPr>
              <w:pStyle w:val="afb"/>
            </w:pPr>
          </w:p>
        </w:tc>
        <w:tc>
          <w:tcPr>
            <w:tcW w:w="407" w:type="pct"/>
            <w:vMerge w:val="restart"/>
            <w:tcBorders>
              <w:top w:val="nil"/>
              <w:left w:val="single" w:sz="4" w:space="0" w:color="auto"/>
              <w:bottom w:val="single" w:sz="4" w:space="0" w:color="000000"/>
              <w:right w:val="single" w:sz="4" w:space="0" w:color="auto"/>
            </w:tcBorders>
            <w:noWrap/>
            <w:vAlign w:val="center"/>
            <w:hideMark/>
          </w:tcPr>
          <w:p w14:paraId="7BF342E4" w14:textId="77777777" w:rsidR="00ED555C" w:rsidRPr="00AD263B" w:rsidRDefault="00ED555C" w:rsidP="006750A9">
            <w:pPr>
              <w:pStyle w:val="afb"/>
            </w:pPr>
            <w:r w:rsidRPr="00AD263B">
              <w:t>265</w:t>
            </w:r>
          </w:p>
        </w:tc>
        <w:tc>
          <w:tcPr>
            <w:tcW w:w="306" w:type="pct"/>
            <w:vMerge w:val="restart"/>
            <w:tcBorders>
              <w:top w:val="nil"/>
              <w:left w:val="single" w:sz="4" w:space="0" w:color="auto"/>
              <w:bottom w:val="single" w:sz="4" w:space="0" w:color="000000"/>
              <w:right w:val="single" w:sz="4" w:space="0" w:color="auto"/>
            </w:tcBorders>
            <w:noWrap/>
            <w:vAlign w:val="center"/>
            <w:hideMark/>
          </w:tcPr>
          <w:p w14:paraId="3E5A1080" w14:textId="77777777" w:rsidR="00ED555C" w:rsidRPr="00AD263B" w:rsidRDefault="00ED555C" w:rsidP="006750A9">
            <w:pPr>
              <w:pStyle w:val="afb"/>
            </w:pPr>
            <w:r w:rsidRPr="00AD263B">
              <w:t>—</w:t>
            </w:r>
          </w:p>
        </w:tc>
        <w:tc>
          <w:tcPr>
            <w:tcW w:w="356" w:type="pct"/>
            <w:tcBorders>
              <w:top w:val="nil"/>
              <w:left w:val="nil"/>
              <w:bottom w:val="single" w:sz="4" w:space="0" w:color="auto"/>
              <w:right w:val="single" w:sz="4" w:space="0" w:color="auto"/>
            </w:tcBorders>
            <w:noWrap/>
            <w:vAlign w:val="center"/>
            <w:hideMark/>
          </w:tcPr>
          <w:p w14:paraId="2037D917"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199011FD"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470EC717" w14:textId="77777777" w:rsidR="00ED555C" w:rsidRPr="00AD263B" w:rsidRDefault="00ED555C" w:rsidP="006750A9">
            <w:pPr>
              <w:pStyle w:val="afb"/>
            </w:pPr>
            <w:r w:rsidRPr="00AD263B">
              <w:t>12Φ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1CF88F54"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069F586B" w14:textId="77777777" w:rsidR="00ED555C" w:rsidRPr="00AD263B" w:rsidRDefault="00ED555C" w:rsidP="006750A9">
            <w:pPr>
              <w:pStyle w:val="afb"/>
            </w:pPr>
            <w:r w:rsidRPr="00AD263B">
              <w:t>795.04</w:t>
            </w:r>
          </w:p>
        </w:tc>
        <w:tc>
          <w:tcPr>
            <w:tcW w:w="458" w:type="pct"/>
            <w:tcBorders>
              <w:top w:val="nil"/>
              <w:left w:val="nil"/>
              <w:bottom w:val="single" w:sz="4" w:space="0" w:color="auto"/>
              <w:right w:val="single" w:sz="4" w:space="0" w:color="auto"/>
            </w:tcBorders>
            <w:noWrap/>
            <w:vAlign w:val="center"/>
            <w:hideMark/>
          </w:tcPr>
          <w:p w14:paraId="2A0FBE9D" w14:textId="77777777" w:rsidR="00ED555C" w:rsidRPr="00AD263B" w:rsidRDefault="00ED555C" w:rsidP="006750A9">
            <w:pPr>
              <w:pStyle w:val="afb"/>
            </w:pPr>
            <w:r w:rsidRPr="00AD263B">
              <w:t>185.24</w:t>
            </w:r>
          </w:p>
        </w:tc>
        <w:tc>
          <w:tcPr>
            <w:tcW w:w="457" w:type="pct"/>
            <w:tcBorders>
              <w:top w:val="nil"/>
              <w:left w:val="nil"/>
              <w:bottom w:val="single" w:sz="4" w:space="0" w:color="auto"/>
              <w:right w:val="single" w:sz="4" w:space="0" w:color="auto"/>
            </w:tcBorders>
            <w:noWrap/>
            <w:vAlign w:val="center"/>
            <w:hideMark/>
          </w:tcPr>
          <w:p w14:paraId="39105A49" w14:textId="77777777" w:rsidR="00ED555C" w:rsidRPr="00AD263B" w:rsidRDefault="00ED555C" w:rsidP="006750A9">
            <w:pPr>
              <w:pStyle w:val="afb"/>
            </w:pPr>
            <w:r w:rsidRPr="00AD263B">
              <w:t>148.84</w:t>
            </w:r>
          </w:p>
        </w:tc>
        <w:tc>
          <w:tcPr>
            <w:tcW w:w="356" w:type="pct"/>
            <w:tcBorders>
              <w:top w:val="nil"/>
              <w:left w:val="nil"/>
              <w:bottom w:val="single" w:sz="4" w:space="0" w:color="auto"/>
              <w:right w:val="single" w:sz="4" w:space="0" w:color="auto"/>
            </w:tcBorders>
            <w:noWrap/>
            <w:vAlign w:val="center"/>
            <w:hideMark/>
          </w:tcPr>
          <w:p w14:paraId="436486C6" w14:textId="77777777" w:rsidR="00ED555C" w:rsidRPr="00AD263B" w:rsidRDefault="00ED555C" w:rsidP="006750A9">
            <w:pPr>
              <w:pStyle w:val="afb"/>
            </w:pPr>
            <w:r w:rsidRPr="00AD263B">
              <w:t>83.47</w:t>
            </w:r>
          </w:p>
        </w:tc>
        <w:tc>
          <w:tcPr>
            <w:tcW w:w="509" w:type="pct"/>
            <w:tcBorders>
              <w:top w:val="nil"/>
              <w:left w:val="nil"/>
              <w:bottom w:val="single" w:sz="4" w:space="0" w:color="auto"/>
              <w:right w:val="single" w:sz="4" w:space="0" w:color="auto"/>
            </w:tcBorders>
            <w:noWrap/>
            <w:vAlign w:val="center"/>
            <w:hideMark/>
          </w:tcPr>
          <w:p w14:paraId="0293351F" w14:textId="77777777" w:rsidR="00ED555C" w:rsidRPr="00AD263B" w:rsidRDefault="00ED555C" w:rsidP="006750A9">
            <w:pPr>
              <w:pStyle w:val="afb"/>
            </w:pPr>
            <w:r w:rsidRPr="00AD263B">
              <w:t>3.63</w:t>
            </w:r>
          </w:p>
        </w:tc>
        <w:tc>
          <w:tcPr>
            <w:tcW w:w="479" w:type="pct"/>
            <w:tcBorders>
              <w:top w:val="nil"/>
              <w:left w:val="nil"/>
              <w:bottom w:val="single" w:sz="4" w:space="0" w:color="auto"/>
              <w:right w:val="single" w:sz="12" w:space="0" w:color="auto"/>
            </w:tcBorders>
            <w:noWrap/>
            <w:vAlign w:val="center"/>
            <w:hideMark/>
          </w:tcPr>
          <w:p w14:paraId="64699BE9" w14:textId="77777777" w:rsidR="00ED555C" w:rsidRPr="00AD263B" w:rsidRDefault="00ED555C" w:rsidP="006750A9">
            <w:pPr>
              <w:pStyle w:val="afb"/>
            </w:pPr>
            <w:r w:rsidRPr="00AD263B">
              <w:t>370.11</w:t>
            </w:r>
          </w:p>
        </w:tc>
      </w:tr>
      <w:tr w:rsidR="00ED555C" w:rsidRPr="00AD263B" w14:paraId="7065DD7E"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063BE11B"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42377278"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642F3F22"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0395D784"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2679A677"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23F3EFF6" w14:textId="77777777" w:rsidR="00ED555C" w:rsidRPr="00AD263B" w:rsidRDefault="00ED555C" w:rsidP="006750A9">
            <w:pPr>
              <w:pStyle w:val="afb"/>
            </w:pPr>
            <w:r w:rsidRPr="00AD263B">
              <w:t>12Φ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604963D7"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7A882723" w14:textId="77777777" w:rsidR="00ED555C" w:rsidRPr="00AD263B" w:rsidRDefault="00ED555C" w:rsidP="006750A9">
            <w:pPr>
              <w:pStyle w:val="afb"/>
            </w:pPr>
            <w:r w:rsidRPr="00AD263B">
              <w:t>721.29</w:t>
            </w:r>
          </w:p>
        </w:tc>
        <w:tc>
          <w:tcPr>
            <w:tcW w:w="458" w:type="pct"/>
            <w:tcBorders>
              <w:top w:val="nil"/>
              <w:left w:val="nil"/>
              <w:bottom w:val="single" w:sz="4" w:space="0" w:color="auto"/>
              <w:right w:val="single" w:sz="4" w:space="0" w:color="auto"/>
            </w:tcBorders>
            <w:noWrap/>
            <w:vAlign w:val="center"/>
            <w:hideMark/>
          </w:tcPr>
          <w:p w14:paraId="54526977" w14:textId="77777777" w:rsidR="00ED555C" w:rsidRPr="00AD263B" w:rsidRDefault="00ED555C" w:rsidP="006750A9">
            <w:pPr>
              <w:pStyle w:val="afb"/>
            </w:pPr>
            <w:r w:rsidRPr="00AD263B">
              <w:t>168.56</w:t>
            </w:r>
          </w:p>
        </w:tc>
        <w:tc>
          <w:tcPr>
            <w:tcW w:w="457" w:type="pct"/>
            <w:tcBorders>
              <w:top w:val="nil"/>
              <w:left w:val="nil"/>
              <w:bottom w:val="single" w:sz="4" w:space="0" w:color="auto"/>
              <w:right w:val="single" w:sz="4" w:space="0" w:color="auto"/>
            </w:tcBorders>
            <w:noWrap/>
            <w:vAlign w:val="center"/>
            <w:hideMark/>
          </w:tcPr>
          <w:p w14:paraId="78A4EEE4" w14:textId="77777777" w:rsidR="00ED555C" w:rsidRPr="00AD263B" w:rsidRDefault="00ED555C" w:rsidP="006750A9">
            <w:pPr>
              <w:pStyle w:val="afb"/>
            </w:pPr>
            <w:r w:rsidRPr="00AD263B">
              <w:t>136.02</w:t>
            </w:r>
          </w:p>
        </w:tc>
        <w:tc>
          <w:tcPr>
            <w:tcW w:w="356" w:type="pct"/>
            <w:tcBorders>
              <w:top w:val="nil"/>
              <w:left w:val="nil"/>
              <w:bottom w:val="single" w:sz="4" w:space="0" w:color="auto"/>
              <w:right w:val="single" w:sz="4" w:space="0" w:color="auto"/>
            </w:tcBorders>
            <w:noWrap/>
            <w:vAlign w:val="center"/>
            <w:hideMark/>
          </w:tcPr>
          <w:p w14:paraId="6A6D99E9" w14:textId="77777777" w:rsidR="00ED555C" w:rsidRPr="00AD263B" w:rsidRDefault="00ED555C" w:rsidP="006750A9">
            <w:pPr>
              <w:pStyle w:val="afb"/>
            </w:pPr>
            <w:r w:rsidRPr="00AD263B">
              <w:t>83.24</w:t>
            </w:r>
          </w:p>
        </w:tc>
        <w:tc>
          <w:tcPr>
            <w:tcW w:w="509" w:type="pct"/>
            <w:tcBorders>
              <w:top w:val="nil"/>
              <w:left w:val="nil"/>
              <w:bottom w:val="single" w:sz="4" w:space="0" w:color="auto"/>
              <w:right w:val="single" w:sz="4" w:space="0" w:color="auto"/>
            </w:tcBorders>
            <w:noWrap/>
            <w:vAlign w:val="center"/>
            <w:hideMark/>
          </w:tcPr>
          <w:p w14:paraId="09B66DDE" w14:textId="77777777" w:rsidR="00ED555C" w:rsidRPr="00AD263B" w:rsidRDefault="00ED555C" w:rsidP="006750A9">
            <w:pPr>
              <w:pStyle w:val="afb"/>
            </w:pPr>
            <w:r w:rsidRPr="00AD263B">
              <w:t>3.63</w:t>
            </w:r>
          </w:p>
        </w:tc>
        <w:tc>
          <w:tcPr>
            <w:tcW w:w="479" w:type="pct"/>
            <w:tcBorders>
              <w:top w:val="nil"/>
              <w:left w:val="nil"/>
              <w:bottom w:val="single" w:sz="4" w:space="0" w:color="auto"/>
              <w:right w:val="single" w:sz="12" w:space="0" w:color="auto"/>
            </w:tcBorders>
            <w:noWrap/>
            <w:vAlign w:val="center"/>
            <w:hideMark/>
          </w:tcPr>
          <w:p w14:paraId="36A1988B" w14:textId="77777777" w:rsidR="00ED555C" w:rsidRPr="00AD263B" w:rsidRDefault="00ED555C" w:rsidP="006750A9">
            <w:pPr>
              <w:pStyle w:val="afb"/>
            </w:pPr>
            <w:r w:rsidRPr="00AD263B">
              <w:t>370.11</w:t>
            </w:r>
          </w:p>
        </w:tc>
      </w:tr>
      <w:tr w:rsidR="00ED555C" w:rsidRPr="00AD263B" w14:paraId="48DB7EF7"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0EEF122E"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0499154E"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7FD2F35A"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5ACEAF5E"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462A83BD"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680CB449" w14:textId="77777777" w:rsidR="00ED555C" w:rsidRPr="00AD263B" w:rsidRDefault="00ED555C" w:rsidP="006750A9">
            <w:pPr>
              <w:pStyle w:val="afb"/>
            </w:pPr>
            <w:r w:rsidRPr="00AD263B">
              <w:t>12Φ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4A6D516D"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5ED99491" w14:textId="77777777" w:rsidR="00ED555C" w:rsidRPr="00AD263B" w:rsidRDefault="00ED555C" w:rsidP="006750A9">
            <w:pPr>
              <w:pStyle w:val="afb"/>
            </w:pPr>
            <w:r w:rsidRPr="00AD263B">
              <w:t>795.04</w:t>
            </w:r>
          </w:p>
        </w:tc>
        <w:tc>
          <w:tcPr>
            <w:tcW w:w="458" w:type="pct"/>
            <w:tcBorders>
              <w:top w:val="nil"/>
              <w:left w:val="nil"/>
              <w:bottom w:val="single" w:sz="4" w:space="0" w:color="auto"/>
              <w:right w:val="single" w:sz="4" w:space="0" w:color="auto"/>
            </w:tcBorders>
            <w:noWrap/>
            <w:vAlign w:val="center"/>
            <w:hideMark/>
          </w:tcPr>
          <w:p w14:paraId="5C2573F0" w14:textId="77777777" w:rsidR="00ED555C" w:rsidRPr="00AD263B" w:rsidRDefault="00ED555C" w:rsidP="006750A9">
            <w:pPr>
              <w:pStyle w:val="afb"/>
            </w:pPr>
            <w:r w:rsidRPr="00AD263B">
              <w:t>172.22</w:t>
            </w:r>
          </w:p>
        </w:tc>
        <w:tc>
          <w:tcPr>
            <w:tcW w:w="457" w:type="pct"/>
            <w:tcBorders>
              <w:top w:val="nil"/>
              <w:left w:val="nil"/>
              <w:bottom w:val="single" w:sz="4" w:space="0" w:color="auto"/>
              <w:right w:val="single" w:sz="4" w:space="0" w:color="auto"/>
            </w:tcBorders>
            <w:noWrap/>
            <w:vAlign w:val="center"/>
            <w:hideMark/>
          </w:tcPr>
          <w:p w14:paraId="23DDA24B" w14:textId="77777777" w:rsidR="00ED555C" w:rsidRPr="00AD263B" w:rsidRDefault="00ED555C" w:rsidP="006750A9">
            <w:pPr>
              <w:pStyle w:val="afb"/>
            </w:pPr>
            <w:r w:rsidRPr="00AD263B">
              <w:t>138.41</w:t>
            </w:r>
          </w:p>
        </w:tc>
        <w:tc>
          <w:tcPr>
            <w:tcW w:w="356" w:type="pct"/>
            <w:tcBorders>
              <w:top w:val="nil"/>
              <w:left w:val="nil"/>
              <w:bottom w:val="single" w:sz="4" w:space="0" w:color="auto"/>
              <w:right w:val="single" w:sz="4" w:space="0" w:color="auto"/>
            </w:tcBorders>
            <w:noWrap/>
            <w:vAlign w:val="center"/>
            <w:hideMark/>
          </w:tcPr>
          <w:p w14:paraId="08A7E480" w14:textId="77777777" w:rsidR="00ED555C" w:rsidRPr="00AD263B" w:rsidRDefault="00ED555C" w:rsidP="006750A9">
            <w:pPr>
              <w:pStyle w:val="afb"/>
            </w:pPr>
            <w:r w:rsidRPr="00AD263B">
              <w:t>78.14</w:t>
            </w:r>
          </w:p>
        </w:tc>
        <w:tc>
          <w:tcPr>
            <w:tcW w:w="509" w:type="pct"/>
            <w:tcBorders>
              <w:top w:val="nil"/>
              <w:left w:val="nil"/>
              <w:bottom w:val="single" w:sz="4" w:space="0" w:color="auto"/>
              <w:right w:val="single" w:sz="4" w:space="0" w:color="auto"/>
            </w:tcBorders>
            <w:noWrap/>
            <w:vAlign w:val="center"/>
            <w:hideMark/>
          </w:tcPr>
          <w:p w14:paraId="2BF5C064" w14:textId="77777777" w:rsidR="00ED555C" w:rsidRPr="00AD263B" w:rsidRDefault="00ED555C" w:rsidP="006750A9">
            <w:pPr>
              <w:pStyle w:val="afb"/>
            </w:pPr>
            <w:r w:rsidRPr="00AD263B">
              <w:t>3.63</w:t>
            </w:r>
          </w:p>
        </w:tc>
        <w:tc>
          <w:tcPr>
            <w:tcW w:w="479" w:type="pct"/>
            <w:tcBorders>
              <w:top w:val="nil"/>
              <w:left w:val="nil"/>
              <w:bottom w:val="single" w:sz="4" w:space="0" w:color="auto"/>
              <w:right w:val="single" w:sz="12" w:space="0" w:color="auto"/>
            </w:tcBorders>
            <w:noWrap/>
            <w:vAlign w:val="center"/>
            <w:hideMark/>
          </w:tcPr>
          <w:p w14:paraId="0DE29785" w14:textId="77777777" w:rsidR="00ED555C" w:rsidRPr="00AD263B" w:rsidRDefault="00ED555C" w:rsidP="006750A9">
            <w:pPr>
              <w:pStyle w:val="afb"/>
            </w:pPr>
            <w:r w:rsidRPr="00AD263B">
              <w:t>370.11</w:t>
            </w:r>
          </w:p>
        </w:tc>
      </w:tr>
      <w:tr w:rsidR="00ED555C" w:rsidRPr="00AD263B" w14:paraId="07A9C569"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27A2A5AB"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25BA6617"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7AEB5971"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31D34321"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10C3253A"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2977EC8D" w14:textId="77777777" w:rsidR="00ED555C" w:rsidRPr="00AD263B" w:rsidRDefault="00ED555C" w:rsidP="006750A9">
            <w:pPr>
              <w:pStyle w:val="afb"/>
            </w:pPr>
            <w:r w:rsidRPr="00AD263B">
              <w:t>12Φ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78BAA5D3"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2B78903B" w14:textId="77777777" w:rsidR="00ED555C" w:rsidRPr="00AD263B" w:rsidRDefault="00ED555C" w:rsidP="006750A9">
            <w:pPr>
              <w:pStyle w:val="afb"/>
            </w:pPr>
            <w:r w:rsidRPr="00AD263B">
              <w:t>721.29</w:t>
            </w:r>
          </w:p>
        </w:tc>
        <w:tc>
          <w:tcPr>
            <w:tcW w:w="458" w:type="pct"/>
            <w:tcBorders>
              <w:top w:val="nil"/>
              <w:left w:val="nil"/>
              <w:bottom w:val="single" w:sz="4" w:space="0" w:color="auto"/>
              <w:right w:val="single" w:sz="4" w:space="0" w:color="auto"/>
            </w:tcBorders>
            <w:noWrap/>
            <w:vAlign w:val="center"/>
            <w:hideMark/>
          </w:tcPr>
          <w:p w14:paraId="4B41F595" w14:textId="77777777" w:rsidR="00ED555C" w:rsidRPr="00AD263B" w:rsidRDefault="00ED555C" w:rsidP="006750A9">
            <w:pPr>
              <w:pStyle w:val="afb"/>
            </w:pPr>
            <w:r w:rsidRPr="00AD263B">
              <w:t>156.79</w:t>
            </w:r>
          </w:p>
        </w:tc>
        <w:tc>
          <w:tcPr>
            <w:tcW w:w="457" w:type="pct"/>
            <w:tcBorders>
              <w:top w:val="nil"/>
              <w:left w:val="nil"/>
              <w:bottom w:val="single" w:sz="4" w:space="0" w:color="auto"/>
              <w:right w:val="single" w:sz="4" w:space="0" w:color="auto"/>
            </w:tcBorders>
            <w:noWrap/>
            <w:vAlign w:val="center"/>
            <w:hideMark/>
          </w:tcPr>
          <w:p w14:paraId="3C774047" w14:textId="77777777" w:rsidR="00ED555C" w:rsidRPr="00AD263B" w:rsidRDefault="00ED555C" w:rsidP="006750A9">
            <w:pPr>
              <w:pStyle w:val="afb"/>
            </w:pPr>
            <w:r w:rsidRPr="00AD263B">
              <w:t>126.67</w:t>
            </w:r>
          </w:p>
        </w:tc>
        <w:tc>
          <w:tcPr>
            <w:tcW w:w="356" w:type="pct"/>
            <w:tcBorders>
              <w:top w:val="nil"/>
              <w:left w:val="nil"/>
              <w:bottom w:val="single" w:sz="4" w:space="0" w:color="auto"/>
              <w:right w:val="single" w:sz="4" w:space="0" w:color="auto"/>
            </w:tcBorders>
            <w:noWrap/>
            <w:vAlign w:val="center"/>
            <w:hideMark/>
          </w:tcPr>
          <w:p w14:paraId="45E9B3E4" w14:textId="77777777" w:rsidR="00ED555C" w:rsidRPr="00AD263B" w:rsidRDefault="00ED555C" w:rsidP="006750A9">
            <w:pPr>
              <w:pStyle w:val="afb"/>
            </w:pPr>
            <w:r w:rsidRPr="00AD263B">
              <w:t>77.91</w:t>
            </w:r>
          </w:p>
        </w:tc>
        <w:tc>
          <w:tcPr>
            <w:tcW w:w="509" w:type="pct"/>
            <w:tcBorders>
              <w:top w:val="nil"/>
              <w:left w:val="nil"/>
              <w:bottom w:val="single" w:sz="4" w:space="0" w:color="auto"/>
              <w:right w:val="single" w:sz="4" w:space="0" w:color="auto"/>
            </w:tcBorders>
            <w:noWrap/>
            <w:vAlign w:val="center"/>
            <w:hideMark/>
          </w:tcPr>
          <w:p w14:paraId="31A71256" w14:textId="77777777" w:rsidR="00ED555C" w:rsidRPr="00AD263B" w:rsidRDefault="00ED555C" w:rsidP="006750A9">
            <w:pPr>
              <w:pStyle w:val="afb"/>
            </w:pPr>
            <w:r w:rsidRPr="00AD263B">
              <w:t>3.63</w:t>
            </w:r>
          </w:p>
        </w:tc>
        <w:tc>
          <w:tcPr>
            <w:tcW w:w="479" w:type="pct"/>
            <w:tcBorders>
              <w:top w:val="nil"/>
              <w:left w:val="nil"/>
              <w:bottom w:val="single" w:sz="4" w:space="0" w:color="auto"/>
              <w:right w:val="single" w:sz="12" w:space="0" w:color="auto"/>
            </w:tcBorders>
            <w:noWrap/>
            <w:vAlign w:val="center"/>
            <w:hideMark/>
          </w:tcPr>
          <w:p w14:paraId="71774548" w14:textId="77777777" w:rsidR="00ED555C" w:rsidRPr="00AD263B" w:rsidRDefault="00ED555C" w:rsidP="006750A9">
            <w:pPr>
              <w:pStyle w:val="afb"/>
            </w:pPr>
            <w:r w:rsidRPr="00AD263B">
              <w:t>370.11</w:t>
            </w:r>
          </w:p>
        </w:tc>
      </w:tr>
      <w:tr w:rsidR="00ED555C" w:rsidRPr="00AD263B" w14:paraId="44D5353E"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1706F024"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003741E4" w14:textId="77777777" w:rsidR="00ED555C" w:rsidRPr="00AD263B" w:rsidRDefault="00ED555C" w:rsidP="006750A9">
            <w:pPr>
              <w:pStyle w:val="afb"/>
            </w:pPr>
          </w:p>
        </w:tc>
        <w:tc>
          <w:tcPr>
            <w:tcW w:w="306" w:type="pct"/>
            <w:vMerge w:val="restart"/>
            <w:tcBorders>
              <w:top w:val="nil"/>
              <w:left w:val="single" w:sz="4" w:space="0" w:color="auto"/>
              <w:bottom w:val="single" w:sz="4" w:space="0" w:color="000000"/>
              <w:right w:val="single" w:sz="4" w:space="0" w:color="auto"/>
            </w:tcBorders>
            <w:noWrap/>
            <w:vAlign w:val="center"/>
            <w:hideMark/>
          </w:tcPr>
          <w:p w14:paraId="62E76CC4" w14:textId="77777777" w:rsidR="00ED555C" w:rsidRPr="00AD263B" w:rsidRDefault="00ED555C" w:rsidP="006750A9">
            <w:pPr>
              <w:pStyle w:val="afb"/>
            </w:pPr>
            <w:r w:rsidRPr="00AD263B">
              <w:t>Z</w:t>
            </w:r>
          </w:p>
        </w:tc>
        <w:tc>
          <w:tcPr>
            <w:tcW w:w="356" w:type="pct"/>
            <w:tcBorders>
              <w:top w:val="nil"/>
              <w:left w:val="nil"/>
              <w:bottom w:val="single" w:sz="4" w:space="0" w:color="auto"/>
              <w:right w:val="single" w:sz="4" w:space="0" w:color="auto"/>
            </w:tcBorders>
            <w:noWrap/>
            <w:vAlign w:val="center"/>
            <w:hideMark/>
          </w:tcPr>
          <w:p w14:paraId="63448A19"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5772C2B6"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68A4B3F4" w14:textId="77777777" w:rsidR="00ED555C" w:rsidRPr="00AD263B" w:rsidRDefault="00ED555C" w:rsidP="006750A9">
            <w:pPr>
              <w:pStyle w:val="afb"/>
            </w:pPr>
            <w:r w:rsidRPr="00AD263B">
              <w:t>12Φ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119890CE"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24F7D74D" w14:textId="77777777" w:rsidR="00ED555C" w:rsidRPr="00AD263B" w:rsidRDefault="00ED555C" w:rsidP="006750A9">
            <w:pPr>
              <w:pStyle w:val="afb"/>
            </w:pPr>
            <w:r w:rsidRPr="00AD263B">
              <w:t>795.04</w:t>
            </w:r>
          </w:p>
        </w:tc>
        <w:tc>
          <w:tcPr>
            <w:tcW w:w="458" w:type="pct"/>
            <w:tcBorders>
              <w:top w:val="nil"/>
              <w:left w:val="nil"/>
              <w:bottom w:val="single" w:sz="4" w:space="0" w:color="auto"/>
              <w:right w:val="single" w:sz="4" w:space="0" w:color="auto"/>
            </w:tcBorders>
            <w:noWrap/>
            <w:vAlign w:val="center"/>
            <w:hideMark/>
          </w:tcPr>
          <w:p w14:paraId="530B5BBF" w14:textId="77777777" w:rsidR="00ED555C" w:rsidRPr="00AD263B" w:rsidRDefault="00ED555C" w:rsidP="006750A9">
            <w:pPr>
              <w:pStyle w:val="afb"/>
            </w:pPr>
            <w:r w:rsidRPr="00AD263B">
              <w:t>183.28</w:t>
            </w:r>
          </w:p>
        </w:tc>
        <w:tc>
          <w:tcPr>
            <w:tcW w:w="457" w:type="pct"/>
            <w:tcBorders>
              <w:top w:val="nil"/>
              <w:left w:val="nil"/>
              <w:bottom w:val="single" w:sz="4" w:space="0" w:color="auto"/>
              <w:right w:val="single" w:sz="4" w:space="0" w:color="auto"/>
            </w:tcBorders>
            <w:noWrap/>
            <w:vAlign w:val="center"/>
            <w:hideMark/>
          </w:tcPr>
          <w:p w14:paraId="75CB7FC2" w14:textId="77777777" w:rsidR="00ED555C" w:rsidRPr="00AD263B" w:rsidRDefault="00ED555C" w:rsidP="006750A9">
            <w:pPr>
              <w:pStyle w:val="afb"/>
            </w:pPr>
            <w:r w:rsidRPr="00AD263B">
              <w:t>147.56</w:t>
            </w:r>
          </w:p>
        </w:tc>
        <w:tc>
          <w:tcPr>
            <w:tcW w:w="356" w:type="pct"/>
            <w:tcBorders>
              <w:top w:val="nil"/>
              <w:left w:val="nil"/>
              <w:bottom w:val="single" w:sz="4" w:space="0" w:color="auto"/>
              <w:right w:val="single" w:sz="4" w:space="0" w:color="auto"/>
            </w:tcBorders>
            <w:noWrap/>
            <w:vAlign w:val="center"/>
            <w:hideMark/>
          </w:tcPr>
          <w:p w14:paraId="1AF1195C" w14:textId="77777777" w:rsidR="00ED555C" w:rsidRPr="00AD263B" w:rsidRDefault="00ED555C" w:rsidP="006750A9">
            <w:pPr>
              <w:pStyle w:val="afb"/>
            </w:pPr>
            <w:r w:rsidRPr="00AD263B">
              <w:t>82.32</w:t>
            </w:r>
          </w:p>
        </w:tc>
        <w:tc>
          <w:tcPr>
            <w:tcW w:w="509" w:type="pct"/>
            <w:tcBorders>
              <w:top w:val="nil"/>
              <w:left w:val="nil"/>
              <w:bottom w:val="single" w:sz="4" w:space="0" w:color="auto"/>
              <w:right w:val="single" w:sz="4" w:space="0" w:color="auto"/>
            </w:tcBorders>
            <w:noWrap/>
            <w:vAlign w:val="center"/>
            <w:hideMark/>
          </w:tcPr>
          <w:p w14:paraId="2E6696D8" w14:textId="77777777" w:rsidR="00ED555C" w:rsidRPr="00AD263B" w:rsidRDefault="00ED555C" w:rsidP="006750A9">
            <w:pPr>
              <w:pStyle w:val="afb"/>
            </w:pPr>
            <w:r w:rsidRPr="00AD263B">
              <w:t>3.38</w:t>
            </w:r>
          </w:p>
        </w:tc>
        <w:tc>
          <w:tcPr>
            <w:tcW w:w="479" w:type="pct"/>
            <w:tcBorders>
              <w:top w:val="nil"/>
              <w:left w:val="nil"/>
              <w:bottom w:val="single" w:sz="4" w:space="0" w:color="auto"/>
              <w:right w:val="single" w:sz="12" w:space="0" w:color="auto"/>
            </w:tcBorders>
            <w:noWrap/>
            <w:vAlign w:val="center"/>
            <w:hideMark/>
          </w:tcPr>
          <w:p w14:paraId="30B5ADB1" w14:textId="77777777" w:rsidR="00ED555C" w:rsidRPr="00AD263B" w:rsidRDefault="00ED555C" w:rsidP="006750A9">
            <w:pPr>
              <w:pStyle w:val="afb"/>
            </w:pPr>
            <w:r w:rsidRPr="00AD263B">
              <w:t>345.36</w:t>
            </w:r>
          </w:p>
        </w:tc>
      </w:tr>
      <w:tr w:rsidR="00ED555C" w:rsidRPr="00AD263B" w14:paraId="51DEDB68"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4268727A"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3BFC7BD3"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60272EC2"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5A39B1E6"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726AB432"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028FD4BC" w14:textId="77777777" w:rsidR="00ED555C" w:rsidRPr="00AD263B" w:rsidRDefault="00ED555C" w:rsidP="006750A9">
            <w:pPr>
              <w:pStyle w:val="afb"/>
            </w:pPr>
            <w:r w:rsidRPr="00AD263B">
              <w:t>12Φ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62E0D96E"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67024673" w14:textId="77777777" w:rsidR="00ED555C" w:rsidRPr="00AD263B" w:rsidRDefault="00ED555C" w:rsidP="006750A9">
            <w:pPr>
              <w:pStyle w:val="afb"/>
            </w:pPr>
            <w:r w:rsidRPr="00AD263B">
              <w:t>721.29</w:t>
            </w:r>
          </w:p>
        </w:tc>
        <w:tc>
          <w:tcPr>
            <w:tcW w:w="458" w:type="pct"/>
            <w:tcBorders>
              <w:top w:val="nil"/>
              <w:left w:val="nil"/>
              <w:bottom w:val="single" w:sz="4" w:space="0" w:color="auto"/>
              <w:right w:val="single" w:sz="4" w:space="0" w:color="auto"/>
            </w:tcBorders>
            <w:noWrap/>
            <w:vAlign w:val="center"/>
            <w:hideMark/>
          </w:tcPr>
          <w:p w14:paraId="5D55936D" w14:textId="77777777" w:rsidR="00ED555C" w:rsidRPr="00AD263B" w:rsidRDefault="00ED555C" w:rsidP="006750A9">
            <w:pPr>
              <w:pStyle w:val="afb"/>
            </w:pPr>
            <w:r w:rsidRPr="00AD263B">
              <w:t>167.10</w:t>
            </w:r>
          </w:p>
        </w:tc>
        <w:tc>
          <w:tcPr>
            <w:tcW w:w="457" w:type="pct"/>
            <w:tcBorders>
              <w:top w:val="nil"/>
              <w:left w:val="nil"/>
              <w:bottom w:val="single" w:sz="4" w:space="0" w:color="auto"/>
              <w:right w:val="single" w:sz="4" w:space="0" w:color="auto"/>
            </w:tcBorders>
            <w:noWrap/>
            <w:vAlign w:val="center"/>
            <w:hideMark/>
          </w:tcPr>
          <w:p w14:paraId="37059AC9" w14:textId="77777777" w:rsidR="00ED555C" w:rsidRPr="00AD263B" w:rsidRDefault="00ED555C" w:rsidP="006750A9">
            <w:pPr>
              <w:pStyle w:val="afb"/>
            </w:pPr>
            <w:r w:rsidRPr="00AD263B">
              <w:t>134.70</w:t>
            </w:r>
          </w:p>
        </w:tc>
        <w:tc>
          <w:tcPr>
            <w:tcW w:w="356" w:type="pct"/>
            <w:tcBorders>
              <w:top w:val="nil"/>
              <w:left w:val="nil"/>
              <w:bottom w:val="single" w:sz="4" w:space="0" w:color="auto"/>
              <w:right w:val="single" w:sz="4" w:space="0" w:color="auto"/>
            </w:tcBorders>
            <w:noWrap/>
            <w:vAlign w:val="center"/>
            <w:hideMark/>
          </w:tcPr>
          <w:p w14:paraId="6D0FD0DB" w14:textId="77777777" w:rsidR="00ED555C" w:rsidRPr="00AD263B" w:rsidRDefault="00ED555C" w:rsidP="006750A9">
            <w:pPr>
              <w:pStyle w:val="afb"/>
            </w:pPr>
            <w:r w:rsidRPr="00AD263B">
              <w:t>82.10</w:t>
            </w:r>
          </w:p>
        </w:tc>
        <w:tc>
          <w:tcPr>
            <w:tcW w:w="509" w:type="pct"/>
            <w:tcBorders>
              <w:top w:val="nil"/>
              <w:left w:val="nil"/>
              <w:bottom w:val="single" w:sz="4" w:space="0" w:color="auto"/>
              <w:right w:val="single" w:sz="4" w:space="0" w:color="auto"/>
            </w:tcBorders>
            <w:noWrap/>
            <w:vAlign w:val="center"/>
            <w:hideMark/>
          </w:tcPr>
          <w:p w14:paraId="12CC5879" w14:textId="77777777" w:rsidR="00ED555C" w:rsidRPr="00AD263B" w:rsidRDefault="00ED555C" w:rsidP="006750A9">
            <w:pPr>
              <w:pStyle w:val="afb"/>
            </w:pPr>
            <w:r w:rsidRPr="00AD263B">
              <w:t>3.38</w:t>
            </w:r>
          </w:p>
        </w:tc>
        <w:tc>
          <w:tcPr>
            <w:tcW w:w="479" w:type="pct"/>
            <w:tcBorders>
              <w:top w:val="nil"/>
              <w:left w:val="nil"/>
              <w:bottom w:val="single" w:sz="4" w:space="0" w:color="auto"/>
              <w:right w:val="single" w:sz="12" w:space="0" w:color="auto"/>
            </w:tcBorders>
            <w:noWrap/>
            <w:vAlign w:val="center"/>
            <w:hideMark/>
          </w:tcPr>
          <w:p w14:paraId="446AD7A0" w14:textId="77777777" w:rsidR="00ED555C" w:rsidRPr="00AD263B" w:rsidRDefault="00ED555C" w:rsidP="006750A9">
            <w:pPr>
              <w:pStyle w:val="afb"/>
            </w:pPr>
            <w:r w:rsidRPr="00AD263B">
              <w:t>345.36</w:t>
            </w:r>
          </w:p>
        </w:tc>
      </w:tr>
      <w:tr w:rsidR="00ED555C" w:rsidRPr="00AD263B" w14:paraId="146E4162"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6D940D27"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63C99258"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47001981"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69DF340A"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32DC5D18"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4AEC260E" w14:textId="77777777" w:rsidR="00ED555C" w:rsidRPr="00AD263B" w:rsidRDefault="00ED555C" w:rsidP="006750A9">
            <w:pPr>
              <w:pStyle w:val="afb"/>
            </w:pPr>
            <w:r w:rsidRPr="00AD263B">
              <w:t>12Φ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607CB3BC"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2B082C88" w14:textId="77777777" w:rsidR="00ED555C" w:rsidRPr="00AD263B" w:rsidRDefault="00ED555C" w:rsidP="006750A9">
            <w:pPr>
              <w:pStyle w:val="afb"/>
            </w:pPr>
            <w:r w:rsidRPr="00AD263B">
              <w:t>795.04</w:t>
            </w:r>
          </w:p>
        </w:tc>
        <w:tc>
          <w:tcPr>
            <w:tcW w:w="458" w:type="pct"/>
            <w:tcBorders>
              <w:top w:val="nil"/>
              <w:left w:val="nil"/>
              <w:bottom w:val="single" w:sz="4" w:space="0" w:color="auto"/>
              <w:right w:val="single" w:sz="4" w:space="0" w:color="auto"/>
            </w:tcBorders>
            <w:noWrap/>
            <w:vAlign w:val="center"/>
            <w:hideMark/>
          </w:tcPr>
          <w:p w14:paraId="73A13332" w14:textId="77777777" w:rsidR="00ED555C" w:rsidRPr="00AD263B" w:rsidRDefault="00ED555C" w:rsidP="006750A9">
            <w:pPr>
              <w:pStyle w:val="afb"/>
            </w:pPr>
            <w:r w:rsidRPr="00AD263B">
              <w:t>170.26</w:t>
            </w:r>
          </w:p>
        </w:tc>
        <w:tc>
          <w:tcPr>
            <w:tcW w:w="457" w:type="pct"/>
            <w:tcBorders>
              <w:top w:val="nil"/>
              <w:left w:val="nil"/>
              <w:bottom w:val="single" w:sz="4" w:space="0" w:color="auto"/>
              <w:right w:val="single" w:sz="4" w:space="0" w:color="auto"/>
            </w:tcBorders>
            <w:noWrap/>
            <w:vAlign w:val="center"/>
            <w:hideMark/>
          </w:tcPr>
          <w:p w14:paraId="0A36048C" w14:textId="77777777" w:rsidR="00ED555C" w:rsidRPr="00AD263B" w:rsidRDefault="00ED555C" w:rsidP="006750A9">
            <w:pPr>
              <w:pStyle w:val="afb"/>
            </w:pPr>
            <w:r w:rsidRPr="00AD263B">
              <w:t>137.19</w:t>
            </w:r>
          </w:p>
        </w:tc>
        <w:tc>
          <w:tcPr>
            <w:tcW w:w="356" w:type="pct"/>
            <w:tcBorders>
              <w:top w:val="nil"/>
              <w:left w:val="nil"/>
              <w:bottom w:val="single" w:sz="4" w:space="0" w:color="auto"/>
              <w:right w:val="single" w:sz="4" w:space="0" w:color="auto"/>
            </w:tcBorders>
            <w:noWrap/>
            <w:vAlign w:val="center"/>
            <w:hideMark/>
          </w:tcPr>
          <w:p w14:paraId="55591A3E" w14:textId="77777777" w:rsidR="00ED555C" w:rsidRPr="00AD263B" w:rsidRDefault="00ED555C" w:rsidP="006750A9">
            <w:pPr>
              <w:pStyle w:val="afb"/>
            </w:pPr>
            <w:r w:rsidRPr="00AD263B">
              <w:t>77.08</w:t>
            </w:r>
          </w:p>
        </w:tc>
        <w:tc>
          <w:tcPr>
            <w:tcW w:w="509" w:type="pct"/>
            <w:tcBorders>
              <w:top w:val="nil"/>
              <w:left w:val="nil"/>
              <w:bottom w:val="single" w:sz="4" w:space="0" w:color="auto"/>
              <w:right w:val="single" w:sz="4" w:space="0" w:color="auto"/>
            </w:tcBorders>
            <w:noWrap/>
            <w:vAlign w:val="center"/>
            <w:hideMark/>
          </w:tcPr>
          <w:p w14:paraId="56509CE1" w14:textId="77777777" w:rsidR="00ED555C" w:rsidRPr="00AD263B" w:rsidRDefault="00ED555C" w:rsidP="006750A9">
            <w:pPr>
              <w:pStyle w:val="afb"/>
            </w:pPr>
            <w:r w:rsidRPr="00AD263B">
              <w:t>3.38</w:t>
            </w:r>
          </w:p>
        </w:tc>
        <w:tc>
          <w:tcPr>
            <w:tcW w:w="479" w:type="pct"/>
            <w:tcBorders>
              <w:top w:val="nil"/>
              <w:left w:val="nil"/>
              <w:bottom w:val="single" w:sz="4" w:space="0" w:color="auto"/>
              <w:right w:val="single" w:sz="12" w:space="0" w:color="auto"/>
            </w:tcBorders>
            <w:noWrap/>
            <w:vAlign w:val="center"/>
            <w:hideMark/>
          </w:tcPr>
          <w:p w14:paraId="6D9F5434" w14:textId="77777777" w:rsidR="00ED555C" w:rsidRPr="00AD263B" w:rsidRDefault="00ED555C" w:rsidP="006750A9">
            <w:pPr>
              <w:pStyle w:val="afb"/>
            </w:pPr>
            <w:r w:rsidRPr="00AD263B">
              <w:t>345.36</w:t>
            </w:r>
          </w:p>
        </w:tc>
      </w:tr>
      <w:tr w:rsidR="00ED555C" w:rsidRPr="00AD263B" w14:paraId="3CB3833F"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64CF150E"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7767ACB9"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5F5A31F6"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223B94D8"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62C9DA37"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74C54F36" w14:textId="77777777" w:rsidR="00ED555C" w:rsidRPr="00AD263B" w:rsidRDefault="00ED555C" w:rsidP="006750A9">
            <w:pPr>
              <w:pStyle w:val="afb"/>
            </w:pPr>
            <w:r w:rsidRPr="00AD263B">
              <w:t>12Φ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507CC5A6"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5DB75508" w14:textId="77777777" w:rsidR="00ED555C" w:rsidRPr="00AD263B" w:rsidRDefault="00ED555C" w:rsidP="006750A9">
            <w:pPr>
              <w:pStyle w:val="afb"/>
            </w:pPr>
            <w:r w:rsidRPr="00AD263B">
              <w:t>721.29</w:t>
            </w:r>
          </w:p>
        </w:tc>
        <w:tc>
          <w:tcPr>
            <w:tcW w:w="458" w:type="pct"/>
            <w:tcBorders>
              <w:top w:val="nil"/>
              <w:left w:val="nil"/>
              <w:bottom w:val="single" w:sz="4" w:space="0" w:color="auto"/>
              <w:right w:val="single" w:sz="4" w:space="0" w:color="auto"/>
            </w:tcBorders>
            <w:noWrap/>
            <w:vAlign w:val="center"/>
            <w:hideMark/>
          </w:tcPr>
          <w:p w14:paraId="5D460B0A" w14:textId="77777777" w:rsidR="00ED555C" w:rsidRPr="00AD263B" w:rsidRDefault="00ED555C" w:rsidP="006750A9">
            <w:pPr>
              <w:pStyle w:val="afb"/>
            </w:pPr>
            <w:r w:rsidRPr="00AD263B">
              <w:t>155.33</w:t>
            </w:r>
          </w:p>
        </w:tc>
        <w:tc>
          <w:tcPr>
            <w:tcW w:w="457" w:type="pct"/>
            <w:tcBorders>
              <w:top w:val="nil"/>
              <w:left w:val="nil"/>
              <w:bottom w:val="single" w:sz="4" w:space="0" w:color="auto"/>
              <w:right w:val="single" w:sz="4" w:space="0" w:color="auto"/>
            </w:tcBorders>
            <w:noWrap/>
            <w:vAlign w:val="center"/>
            <w:hideMark/>
          </w:tcPr>
          <w:p w14:paraId="6322777E" w14:textId="77777777" w:rsidR="00ED555C" w:rsidRPr="00AD263B" w:rsidRDefault="00ED555C" w:rsidP="006750A9">
            <w:pPr>
              <w:pStyle w:val="afb"/>
            </w:pPr>
            <w:r w:rsidRPr="00AD263B">
              <w:t>125.40</w:t>
            </w:r>
          </w:p>
        </w:tc>
        <w:tc>
          <w:tcPr>
            <w:tcW w:w="356" w:type="pct"/>
            <w:tcBorders>
              <w:top w:val="nil"/>
              <w:left w:val="nil"/>
              <w:bottom w:val="single" w:sz="4" w:space="0" w:color="auto"/>
              <w:right w:val="single" w:sz="4" w:space="0" w:color="auto"/>
            </w:tcBorders>
            <w:noWrap/>
            <w:vAlign w:val="center"/>
            <w:hideMark/>
          </w:tcPr>
          <w:p w14:paraId="3C4EF617" w14:textId="77777777" w:rsidR="00ED555C" w:rsidRPr="00AD263B" w:rsidRDefault="00ED555C" w:rsidP="006750A9">
            <w:pPr>
              <w:pStyle w:val="afb"/>
            </w:pPr>
            <w:r w:rsidRPr="00AD263B">
              <w:t>76.85</w:t>
            </w:r>
          </w:p>
        </w:tc>
        <w:tc>
          <w:tcPr>
            <w:tcW w:w="509" w:type="pct"/>
            <w:tcBorders>
              <w:top w:val="nil"/>
              <w:left w:val="nil"/>
              <w:bottom w:val="single" w:sz="4" w:space="0" w:color="auto"/>
              <w:right w:val="single" w:sz="4" w:space="0" w:color="auto"/>
            </w:tcBorders>
            <w:noWrap/>
            <w:vAlign w:val="center"/>
            <w:hideMark/>
          </w:tcPr>
          <w:p w14:paraId="3C43979D" w14:textId="77777777" w:rsidR="00ED555C" w:rsidRPr="00AD263B" w:rsidRDefault="00ED555C" w:rsidP="006750A9">
            <w:pPr>
              <w:pStyle w:val="afb"/>
            </w:pPr>
            <w:r w:rsidRPr="00AD263B">
              <w:t>3.38</w:t>
            </w:r>
          </w:p>
        </w:tc>
        <w:tc>
          <w:tcPr>
            <w:tcW w:w="479" w:type="pct"/>
            <w:tcBorders>
              <w:top w:val="nil"/>
              <w:left w:val="nil"/>
              <w:bottom w:val="single" w:sz="4" w:space="0" w:color="auto"/>
              <w:right w:val="single" w:sz="12" w:space="0" w:color="auto"/>
            </w:tcBorders>
            <w:noWrap/>
            <w:vAlign w:val="center"/>
            <w:hideMark/>
          </w:tcPr>
          <w:p w14:paraId="081C31EA" w14:textId="77777777" w:rsidR="00ED555C" w:rsidRPr="00AD263B" w:rsidRDefault="00ED555C" w:rsidP="006750A9">
            <w:pPr>
              <w:pStyle w:val="afb"/>
            </w:pPr>
            <w:r w:rsidRPr="00AD263B">
              <w:t>345.36</w:t>
            </w:r>
          </w:p>
        </w:tc>
      </w:tr>
      <w:tr w:rsidR="00ED555C" w:rsidRPr="00AD263B" w14:paraId="70221A9B"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4DBEEC4A" w14:textId="77777777" w:rsidR="00ED555C" w:rsidRPr="00AD263B" w:rsidRDefault="00ED555C" w:rsidP="006750A9">
            <w:pPr>
              <w:pStyle w:val="afb"/>
            </w:pPr>
          </w:p>
        </w:tc>
        <w:tc>
          <w:tcPr>
            <w:tcW w:w="407" w:type="pct"/>
            <w:vMerge w:val="restart"/>
            <w:tcBorders>
              <w:top w:val="nil"/>
              <w:left w:val="single" w:sz="4" w:space="0" w:color="auto"/>
              <w:bottom w:val="single" w:sz="4" w:space="0" w:color="000000"/>
              <w:right w:val="single" w:sz="4" w:space="0" w:color="auto"/>
            </w:tcBorders>
            <w:noWrap/>
            <w:vAlign w:val="center"/>
            <w:hideMark/>
          </w:tcPr>
          <w:p w14:paraId="307BBC02" w14:textId="77777777" w:rsidR="00ED555C" w:rsidRPr="00AD263B" w:rsidRDefault="00ED555C" w:rsidP="006750A9">
            <w:pPr>
              <w:pStyle w:val="afb"/>
            </w:pPr>
            <w:r w:rsidRPr="00AD263B">
              <w:t>300</w:t>
            </w:r>
          </w:p>
        </w:tc>
        <w:tc>
          <w:tcPr>
            <w:tcW w:w="306" w:type="pct"/>
            <w:vMerge w:val="restart"/>
            <w:tcBorders>
              <w:top w:val="nil"/>
              <w:left w:val="single" w:sz="4" w:space="0" w:color="auto"/>
              <w:bottom w:val="single" w:sz="4" w:space="0" w:color="000000"/>
              <w:right w:val="single" w:sz="4" w:space="0" w:color="auto"/>
            </w:tcBorders>
            <w:noWrap/>
            <w:vAlign w:val="center"/>
            <w:hideMark/>
          </w:tcPr>
          <w:p w14:paraId="15E86C80" w14:textId="77777777" w:rsidR="00ED555C" w:rsidRPr="00AD263B" w:rsidRDefault="00ED555C" w:rsidP="006750A9">
            <w:pPr>
              <w:pStyle w:val="afb"/>
            </w:pPr>
            <w:r w:rsidRPr="00AD263B">
              <w:t>—</w:t>
            </w:r>
          </w:p>
        </w:tc>
        <w:tc>
          <w:tcPr>
            <w:tcW w:w="356" w:type="pct"/>
            <w:tcBorders>
              <w:top w:val="nil"/>
              <w:left w:val="nil"/>
              <w:bottom w:val="single" w:sz="4" w:space="0" w:color="auto"/>
              <w:right w:val="single" w:sz="4" w:space="0" w:color="auto"/>
            </w:tcBorders>
            <w:noWrap/>
            <w:vAlign w:val="center"/>
            <w:hideMark/>
          </w:tcPr>
          <w:p w14:paraId="109720D4"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10D30C95"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0B966003" w14:textId="77777777" w:rsidR="00ED555C" w:rsidRPr="00AD263B" w:rsidRDefault="00ED555C" w:rsidP="006750A9">
            <w:pPr>
              <w:pStyle w:val="afb"/>
            </w:pPr>
            <w:r w:rsidRPr="00AD263B">
              <w:t>8Φ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22EE0931"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20E355D3" w14:textId="77777777" w:rsidR="00ED555C" w:rsidRPr="00AD263B" w:rsidRDefault="00ED555C" w:rsidP="006750A9">
            <w:pPr>
              <w:pStyle w:val="afb"/>
            </w:pPr>
            <w:r w:rsidRPr="00AD263B">
              <w:t>480.86</w:t>
            </w:r>
          </w:p>
        </w:tc>
        <w:tc>
          <w:tcPr>
            <w:tcW w:w="458" w:type="pct"/>
            <w:tcBorders>
              <w:top w:val="nil"/>
              <w:left w:val="nil"/>
              <w:bottom w:val="single" w:sz="4" w:space="0" w:color="auto"/>
              <w:right w:val="single" w:sz="4" w:space="0" w:color="auto"/>
            </w:tcBorders>
            <w:noWrap/>
            <w:vAlign w:val="center"/>
            <w:hideMark/>
          </w:tcPr>
          <w:p w14:paraId="4C603BE5" w14:textId="77777777" w:rsidR="00ED555C" w:rsidRPr="00AD263B" w:rsidRDefault="00ED555C" w:rsidP="006750A9">
            <w:pPr>
              <w:pStyle w:val="afb"/>
            </w:pPr>
            <w:r w:rsidRPr="00AD263B">
              <w:t>133.79</w:t>
            </w:r>
          </w:p>
        </w:tc>
        <w:tc>
          <w:tcPr>
            <w:tcW w:w="457" w:type="pct"/>
            <w:tcBorders>
              <w:top w:val="nil"/>
              <w:left w:val="nil"/>
              <w:bottom w:val="single" w:sz="4" w:space="0" w:color="auto"/>
              <w:right w:val="single" w:sz="4" w:space="0" w:color="auto"/>
            </w:tcBorders>
            <w:noWrap/>
            <w:vAlign w:val="center"/>
            <w:hideMark/>
          </w:tcPr>
          <w:p w14:paraId="22E69B88" w14:textId="77777777" w:rsidR="00ED555C" w:rsidRPr="00AD263B" w:rsidRDefault="00ED555C" w:rsidP="006750A9">
            <w:pPr>
              <w:pStyle w:val="afb"/>
            </w:pPr>
            <w:r w:rsidRPr="00AD263B">
              <w:t>119.23</w:t>
            </w:r>
          </w:p>
        </w:tc>
        <w:tc>
          <w:tcPr>
            <w:tcW w:w="356" w:type="pct"/>
            <w:tcBorders>
              <w:top w:val="nil"/>
              <w:left w:val="nil"/>
              <w:bottom w:val="single" w:sz="4" w:space="0" w:color="auto"/>
              <w:right w:val="single" w:sz="4" w:space="0" w:color="auto"/>
            </w:tcBorders>
            <w:noWrap/>
            <w:vAlign w:val="center"/>
            <w:hideMark/>
          </w:tcPr>
          <w:p w14:paraId="03E973FF" w14:textId="77777777" w:rsidR="00ED555C" w:rsidRPr="00AD263B" w:rsidRDefault="00ED555C" w:rsidP="006750A9">
            <w:pPr>
              <w:pStyle w:val="afb"/>
            </w:pPr>
            <w:r w:rsidRPr="00AD263B">
              <w:t>97.86</w:t>
            </w:r>
          </w:p>
        </w:tc>
        <w:tc>
          <w:tcPr>
            <w:tcW w:w="509" w:type="pct"/>
            <w:tcBorders>
              <w:top w:val="nil"/>
              <w:left w:val="nil"/>
              <w:bottom w:val="single" w:sz="4" w:space="0" w:color="auto"/>
              <w:right w:val="single" w:sz="4" w:space="0" w:color="auto"/>
            </w:tcBorders>
            <w:noWrap/>
            <w:vAlign w:val="center"/>
            <w:hideMark/>
          </w:tcPr>
          <w:p w14:paraId="2E13AAF8" w14:textId="77777777" w:rsidR="00ED555C" w:rsidRPr="00AD263B" w:rsidRDefault="00ED555C" w:rsidP="006750A9">
            <w:pPr>
              <w:pStyle w:val="afb"/>
            </w:pPr>
            <w:r w:rsidRPr="00AD263B">
              <w:t>3.75</w:t>
            </w:r>
          </w:p>
        </w:tc>
        <w:tc>
          <w:tcPr>
            <w:tcW w:w="479" w:type="pct"/>
            <w:tcBorders>
              <w:top w:val="nil"/>
              <w:left w:val="nil"/>
              <w:bottom w:val="single" w:sz="4" w:space="0" w:color="auto"/>
              <w:right w:val="single" w:sz="12" w:space="0" w:color="auto"/>
            </w:tcBorders>
            <w:noWrap/>
            <w:vAlign w:val="center"/>
            <w:hideMark/>
          </w:tcPr>
          <w:p w14:paraId="4392C1D0" w14:textId="77777777" w:rsidR="00ED555C" w:rsidRPr="00AD263B" w:rsidRDefault="00ED555C" w:rsidP="006750A9">
            <w:pPr>
              <w:pStyle w:val="afb"/>
            </w:pPr>
            <w:r w:rsidRPr="00AD263B">
              <w:t>382.86</w:t>
            </w:r>
          </w:p>
        </w:tc>
      </w:tr>
      <w:tr w:rsidR="00ED555C" w:rsidRPr="00AD263B" w14:paraId="47D340F4"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6763A88A"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75459643"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09A28A45"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3B9F2B58"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644EA43C"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37FF86C3"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60E1AF12"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4D062346"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7F84172E" w14:textId="77777777" w:rsidR="00ED555C" w:rsidRPr="00AD263B" w:rsidRDefault="00ED555C" w:rsidP="006750A9">
            <w:pPr>
              <w:pStyle w:val="afb"/>
            </w:pPr>
            <w:r w:rsidRPr="00AD263B">
              <w:t>164.99</w:t>
            </w:r>
          </w:p>
        </w:tc>
        <w:tc>
          <w:tcPr>
            <w:tcW w:w="457" w:type="pct"/>
            <w:tcBorders>
              <w:top w:val="nil"/>
              <w:left w:val="nil"/>
              <w:bottom w:val="single" w:sz="4" w:space="0" w:color="auto"/>
              <w:right w:val="single" w:sz="4" w:space="0" w:color="auto"/>
            </w:tcBorders>
            <w:noWrap/>
            <w:vAlign w:val="center"/>
            <w:hideMark/>
          </w:tcPr>
          <w:p w14:paraId="097A4F5A" w14:textId="77777777" w:rsidR="00ED555C" w:rsidRPr="00AD263B" w:rsidRDefault="00ED555C" w:rsidP="006750A9">
            <w:pPr>
              <w:pStyle w:val="afb"/>
            </w:pPr>
            <w:r w:rsidRPr="00AD263B">
              <w:t>139.15</w:t>
            </w:r>
          </w:p>
        </w:tc>
        <w:tc>
          <w:tcPr>
            <w:tcW w:w="356" w:type="pct"/>
            <w:tcBorders>
              <w:top w:val="nil"/>
              <w:left w:val="nil"/>
              <w:bottom w:val="single" w:sz="4" w:space="0" w:color="auto"/>
              <w:right w:val="single" w:sz="4" w:space="0" w:color="auto"/>
            </w:tcBorders>
            <w:noWrap/>
            <w:vAlign w:val="center"/>
            <w:hideMark/>
          </w:tcPr>
          <w:p w14:paraId="3442EB1D" w14:textId="77777777" w:rsidR="00ED555C" w:rsidRPr="00AD263B" w:rsidRDefault="00ED555C" w:rsidP="006750A9">
            <w:pPr>
              <w:pStyle w:val="afb"/>
            </w:pPr>
            <w:r w:rsidRPr="00AD263B">
              <w:t>97.86</w:t>
            </w:r>
          </w:p>
        </w:tc>
        <w:tc>
          <w:tcPr>
            <w:tcW w:w="509" w:type="pct"/>
            <w:tcBorders>
              <w:top w:val="nil"/>
              <w:left w:val="nil"/>
              <w:bottom w:val="single" w:sz="4" w:space="0" w:color="auto"/>
              <w:right w:val="single" w:sz="4" w:space="0" w:color="auto"/>
            </w:tcBorders>
            <w:noWrap/>
            <w:vAlign w:val="center"/>
            <w:hideMark/>
          </w:tcPr>
          <w:p w14:paraId="064292F4" w14:textId="77777777" w:rsidR="00ED555C" w:rsidRPr="00AD263B" w:rsidRDefault="00ED555C" w:rsidP="006750A9">
            <w:pPr>
              <w:pStyle w:val="afb"/>
            </w:pPr>
            <w:r w:rsidRPr="00AD263B">
              <w:t>3.75</w:t>
            </w:r>
          </w:p>
        </w:tc>
        <w:tc>
          <w:tcPr>
            <w:tcW w:w="479" w:type="pct"/>
            <w:tcBorders>
              <w:top w:val="nil"/>
              <w:left w:val="nil"/>
              <w:bottom w:val="single" w:sz="4" w:space="0" w:color="auto"/>
              <w:right w:val="single" w:sz="12" w:space="0" w:color="auto"/>
            </w:tcBorders>
            <w:noWrap/>
            <w:vAlign w:val="center"/>
            <w:hideMark/>
          </w:tcPr>
          <w:p w14:paraId="430C3ED5" w14:textId="77777777" w:rsidR="00ED555C" w:rsidRPr="00AD263B" w:rsidRDefault="00ED555C" w:rsidP="006750A9">
            <w:pPr>
              <w:pStyle w:val="afb"/>
            </w:pPr>
            <w:r w:rsidRPr="00AD263B">
              <w:t>382.86</w:t>
            </w:r>
          </w:p>
        </w:tc>
      </w:tr>
      <w:tr w:rsidR="00ED555C" w:rsidRPr="00AD263B" w14:paraId="1790C44E"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0E6FA6BD"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6C5C48D2"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2B6287EB"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7E04FDF0"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208EC98A"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20D67599" w14:textId="77777777" w:rsidR="00ED555C" w:rsidRPr="00AD263B" w:rsidRDefault="00ED555C" w:rsidP="006750A9">
            <w:pPr>
              <w:pStyle w:val="afb"/>
            </w:pPr>
            <w:r w:rsidRPr="00AD263B">
              <w:t>12Φ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5E6A267A"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2953037E" w14:textId="77777777" w:rsidR="00ED555C" w:rsidRPr="00AD263B" w:rsidRDefault="00ED555C" w:rsidP="006750A9">
            <w:pPr>
              <w:pStyle w:val="afb"/>
            </w:pPr>
            <w:r w:rsidRPr="00AD263B">
              <w:t>721.29</w:t>
            </w:r>
          </w:p>
        </w:tc>
        <w:tc>
          <w:tcPr>
            <w:tcW w:w="458" w:type="pct"/>
            <w:tcBorders>
              <w:top w:val="nil"/>
              <w:left w:val="nil"/>
              <w:bottom w:val="single" w:sz="4" w:space="0" w:color="auto"/>
              <w:right w:val="single" w:sz="4" w:space="0" w:color="auto"/>
            </w:tcBorders>
            <w:noWrap/>
            <w:vAlign w:val="center"/>
            <w:hideMark/>
          </w:tcPr>
          <w:p w14:paraId="70B9C533" w14:textId="77777777" w:rsidR="00ED555C" w:rsidRPr="00AD263B" w:rsidRDefault="00ED555C" w:rsidP="006750A9">
            <w:pPr>
              <w:pStyle w:val="afb"/>
            </w:pPr>
            <w:r w:rsidRPr="00AD263B">
              <w:t>195.28</w:t>
            </w:r>
          </w:p>
        </w:tc>
        <w:tc>
          <w:tcPr>
            <w:tcW w:w="457" w:type="pct"/>
            <w:tcBorders>
              <w:top w:val="nil"/>
              <w:left w:val="nil"/>
              <w:bottom w:val="single" w:sz="4" w:space="0" w:color="auto"/>
              <w:right w:val="single" w:sz="4" w:space="0" w:color="auto"/>
            </w:tcBorders>
            <w:noWrap/>
            <w:vAlign w:val="center"/>
            <w:hideMark/>
          </w:tcPr>
          <w:p w14:paraId="21CF19DC" w14:textId="77777777" w:rsidR="00ED555C" w:rsidRPr="00AD263B" w:rsidRDefault="00ED555C" w:rsidP="006750A9">
            <w:pPr>
              <w:pStyle w:val="afb"/>
            </w:pPr>
            <w:r w:rsidRPr="00AD263B">
              <w:t>158.67</w:t>
            </w:r>
          </w:p>
        </w:tc>
        <w:tc>
          <w:tcPr>
            <w:tcW w:w="356" w:type="pct"/>
            <w:tcBorders>
              <w:top w:val="nil"/>
              <w:left w:val="nil"/>
              <w:bottom w:val="single" w:sz="4" w:space="0" w:color="auto"/>
              <w:right w:val="single" w:sz="4" w:space="0" w:color="auto"/>
            </w:tcBorders>
            <w:noWrap/>
            <w:vAlign w:val="center"/>
            <w:hideMark/>
          </w:tcPr>
          <w:p w14:paraId="211FC8CB" w14:textId="77777777" w:rsidR="00ED555C" w:rsidRPr="00AD263B" w:rsidRDefault="00ED555C" w:rsidP="006750A9">
            <w:pPr>
              <w:pStyle w:val="afb"/>
            </w:pPr>
            <w:r w:rsidRPr="00AD263B">
              <w:t>97.86</w:t>
            </w:r>
          </w:p>
        </w:tc>
        <w:tc>
          <w:tcPr>
            <w:tcW w:w="509" w:type="pct"/>
            <w:tcBorders>
              <w:top w:val="nil"/>
              <w:left w:val="nil"/>
              <w:bottom w:val="single" w:sz="4" w:space="0" w:color="auto"/>
              <w:right w:val="single" w:sz="4" w:space="0" w:color="auto"/>
            </w:tcBorders>
            <w:noWrap/>
            <w:vAlign w:val="center"/>
            <w:hideMark/>
          </w:tcPr>
          <w:p w14:paraId="5B66CC3E" w14:textId="77777777" w:rsidR="00ED555C" w:rsidRPr="00AD263B" w:rsidRDefault="00ED555C" w:rsidP="006750A9">
            <w:pPr>
              <w:pStyle w:val="afb"/>
            </w:pPr>
            <w:r w:rsidRPr="00AD263B">
              <w:t>3.75</w:t>
            </w:r>
          </w:p>
        </w:tc>
        <w:tc>
          <w:tcPr>
            <w:tcW w:w="479" w:type="pct"/>
            <w:tcBorders>
              <w:top w:val="nil"/>
              <w:left w:val="nil"/>
              <w:bottom w:val="single" w:sz="4" w:space="0" w:color="auto"/>
              <w:right w:val="single" w:sz="12" w:space="0" w:color="auto"/>
            </w:tcBorders>
            <w:noWrap/>
            <w:vAlign w:val="center"/>
            <w:hideMark/>
          </w:tcPr>
          <w:p w14:paraId="11B63EB8" w14:textId="77777777" w:rsidR="00ED555C" w:rsidRPr="00AD263B" w:rsidRDefault="00ED555C" w:rsidP="006750A9">
            <w:pPr>
              <w:pStyle w:val="afb"/>
            </w:pPr>
            <w:r w:rsidRPr="00AD263B">
              <w:t>382.86</w:t>
            </w:r>
          </w:p>
        </w:tc>
      </w:tr>
      <w:tr w:rsidR="00ED555C" w:rsidRPr="00AD263B" w14:paraId="7D00D9F0"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27C7A54D"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311D40F5"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4A51C381"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3DC61729"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73735DED"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2BE74BBA" w14:textId="77777777" w:rsidR="00ED555C" w:rsidRPr="00AD263B" w:rsidRDefault="00ED555C" w:rsidP="006750A9">
            <w:pPr>
              <w:pStyle w:val="afb"/>
            </w:pPr>
            <w:r w:rsidRPr="00AD263B">
              <w:t>8Φ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6350F782"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3434275F" w14:textId="77777777" w:rsidR="00ED555C" w:rsidRPr="00AD263B" w:rsidRDefault="00ED555C" w:rsidP="006750A9">
            <w:pPr>
              <w:pStyle w:val="afb"/>
            </w:pPr>
            <w:r w:rsidRPr="00AD263B">
              <w:t>480.86</w:t>
            </w:r>
          </w:p>
        </w:tc>
        <w:tc>
          <w:tcPr>
            <w:tcW w:w="458" w:type="pct"/>
            <w:tcBorders>
              <w:top w:val="nil"/>
              <w:left w:val="nil"/>
              <w:bottom w:val="single" w:sz="4" w:space="0" w:color="auto"/>
              <w:right w:val="single" w:sz="4" w:space="0" w:color="auto"/>
            </w:tcBorders>
            <w:noWrap/>
            <w:vAlign w:val="center"/>
            <w:hideMark/>
          </w:tcPr>
          <w:p w14:paraId="4FD725A0" w14:textId="77777777" w:rsidR="00ED555C" w:rsidRPr="00AD263B" w:rsidRDefault="00ED555C" w:rsidP="006750A9">
            <w:pPr>
              <w:pStyle w:val="afb"/>
            </w:pPr>
            <w:r w:rsidRPr="00AD263B">
              <w:t>125.95</w:t>
            </w:r>
          </w:p>
        </w:tc>
        <w:tc>
          <w:tcPr>
            <w:tcW w:w="457" w:type="pct"/>
            <w:tcBorders>
              <w:top w:val="nil"/>
              <w:left w:val="nil"/>
              <w:bottom w:val="single" w:sz="4" w:space="0" w:color="auto"/>
              <w:right w:val="single" w:sz="4" w:space="0" w:color="auto"/>
            </w:tcBorders>
            <w:noWrap/>
            <w:vAlign w:val="center"/>
            <w:hideMark/>
          </w:tcPr>
          <w:p w14:paraId="0BCB5B39" w14:textId="77777777" w:rsidR="00ED555C" w:rsidRPr="00AD263B" w:rsidRDefault="00ED555C" w:rsidP="006750A9">
            <w:pPr>
              <w:pStyle w:val="afb"/>
            </w:pPr>
            <w:r w:rsidRPr="00AD263B">
              <w:t>112.75</w:t>
            </w:r>
          </w:p>
        </w:tc>
        <w:tc>
          <w:tcPr>
            <w:tcW w:w="356" w:type="pct"/>
            <w:tcBorders>
              <w:top w:val="nil"/>
              <w:left w:val="nil"/>
              <w:bottom w:val="single" w:sz="4" w:space="0" w:color="auto"/>
              <w:right w:val="single" w:sz="4" w:space="0" w:color="auto"/>
            </w:tcBorders>
            <w:noWrap/>
            <w:vAlign w:val="center"/>
            <w:hideMark/>
          </w:tcPr>
          <w:p w14:paraId="137742FF" w14:textId="77777777" w:rsidR="00ED555C" w:rsidRPr="00AD263B" w:rsidRDefault="00ED555C" w:rsidP="006750A9">
            <w:pPr>
              <w:pStyle w:val="afb"/>
            </w:pPr>
            <w:r w:rsidRPr="00AD263B">
              <w:t>92.42</w:t>
            </w:r>
          </w:p>
        </w:tc>
        <w:tc>
          <w:tcPr>
            <w:tcW w:w="509" w:type="pct"/>
            <w:tcBorders>
              <w:top w:val="nil"/>
              <w:left w:val="nil"/>
              <w:bottom w:val="single" w:sz="4" w:space="0" w:color="auto"/>
              <w:right w:val="single" w:sz="4" w:space="0" w:color="auto"/>
            </w:tcBorders>
            <w:noWrap/>
            <w:vAlign w:val="center"/>
            <w:hideMark/>
          </w:tcPr>
          <w:p w14:paraId="6151E755" w14:textId="77777777" w:rsidR="00ED555C" w:rsidRPr="00AD263B" w:rsidRDefault="00ED555C" w:rsidP="006750A9">
            <w:pPr>
              <w:pStyle w:val="afb"/>
            </w:pPr>
            <w:r w:rsidRPr="00AD263B">
              <w:t>3.75</w:t>
            </w:r>
          </w:p>
        </w:tc>
        <w:tc>
          <w:tcPr>
            <w:tcW w:w="479" w:type="pct"/>
            <w:tcBorders>
              <w:top w:val="nil"/>
              <w:left w:val="nil"/>
              <w:bottom w:val="single" w:sz="4" w:space="0" w:color="auto"/>
              <w:right w:val="single" w:sz="12" w:space="0" w:color="auto"/>
            </w:tcBorders>
            <w:noWrap/>
            <w:vAlign w:val="center"/>
            <w:hideMark/>
          </w:tcPr>
          <w:p w14:paraId="1E2498A6" w14:textId="77777777" w:rsidR="00ED555C" w:rsidRPr="00AD263B" w:rsidRDefault="00ED555C" w:rsidP="006750A9">
            <w:pPr>
              <w:pStyle w:val="afb"/>
            </w:pPr>
            <w:r w:rsidRPr="00AD263B">
              <w:t>382.86</w:t>
            </w:r>
          </w:p>
        </w:tc>
      </w:tr>
      <w:tr w:rsidR="00ED555C" w:rsidRPr="00AD263B" w14:paraId="0D6522CB"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24B5D0E3"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6E1B6250"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2B978CB4"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6FFD8FC2"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6D80F26B"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06E0F746"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7F7AEA67"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297F778B"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1A19C85F" w14:textId="77777777" w:rsidR="00ED555C" w:rsidRPr="00AD263B" w:rsidRDefault="00ED555C" w:rsidP="006750A9">
            <w:pPr>
              <w:pStyle w:val="afb"/>
            </w:pPr>
            <w:r w:rsidRPr="00AD263B">
              <w:t>155.18</w:t>
            </w:r>
          </w:p>
        </w:tc>
        <w:tc>
          <w:tcPr>
            <w:tcW w:w="457" w:type="pct"/>
            <w:tcBorders>
              <w:top w:val="nil"/>
              <w:left w:val="nil"/>
              <w:bottom w:val="single" w:sz="4" w:space="0" w:color="auto"/>
              <w:right w:val="single" w:sz="4" w:space="0" w:color="auto"/>
            </w:tcBorders>
            <w:noWrap/>
            <w:vAlign w:val="center"/>
            <w:hideMark/>
          </w:tcPr>
          <w:p w14:paraId="6A2892D1" w14:textId="77777777" w:rsidR="00ED555C" w:rsidRPr="00AD263B" w:rsidRDefault="00ED555C" w:rsidP="006750A9">
            <w:pPr>
              <w:pStyle w:val="afb"/>
            </w:pPr>
            <w:r w:rsidRPr="00AD263B">
              <w:t>131.19</w:t>
            </w:r>
          </w:p>
        </w:tc>
        <w:tc>
          <w:tcPr>
            <w:tcW w:w="356" w:type="pct"/>
            <w:tcBorders>
              <w:top w:val="nil"/>
              <w:left w:val="nil"/>
              <w:bottom w:val="single" w:sz="4" w:space="0" w:color="auto"/>
              <w:right w:val="single" w:sz="4" w:space="0" w:color="auto"/>
            </w:tcBorders>
            <w:noWrap/>
            <w:vAlign w:val="center"/>
            <w:hideMark/>
          </w:tcPr>
          <w:p w14:paraId="31953F82" w14:textId="77777777" w:rsidR="00ED555C" w:rsidRPr="00AD263B" w:rsidRDefault="00ED555C" w:rsidP="006750A9">
            <w:pPr>
              <w:pStyle w:val="afb"/>
            </w:pPr>
            <w:r w:rsidRPr="00AD263B">
              <w:t>92.42</w:t>
            </w:r>
          </w:p>
        </w:tc>
        <w:tc>
          <w:tcPr>
            <w:tcW w:w="509" w:type="pct"/>
            <w:tcBorders>
              <w:top w:val="nil"/>
              <w:left w:val="nil"/>
              <w:bottom w:val="single" w:sz="4" w:space="0" w:color="auto"/>
              <w:right w:val="single" w:sz="4" w:space="0" w:color="auto"/>
            </w:tcBorders>
            <w:noWrap/>
            <w:vAlign w:val="center"/>
            <w:hideMark/>
          </w:tcPr>
          <w:p w14:paraId="45B22110" w14:textId="77777777" w:rsidR="00ED555C" w:rsidRPr="00AD263B" w:rsidRDefault="00ED555C" w:rsidP="006750A9">
            <w:pPr>
              <w:pStyle w:val="afb"/>
            </w:pPr>
            <w:r w:rsidRPr="00AD263B">
              <w:t>3.75</w:t>
            </w:r>
          </w:p>
        </w:tc>
        <w:tc>
          <w:tcPr>
            <w:tcW w:w="479" w:type="pct"/>
            <w:tcBorders>
              <w:top w:val="nil"/>
              <w:left w:val="nil"/>
              <w:bottom w:val="single" w:sz="4" w:space="0" w:color="auto"/>
              <w:right w:val="single" w:sz="12" w:space="0" w:color="auto"/>
            </w:tcBorders>
            <w:noWrap/>
            <w:vAlign w:val="center"/>
            <w:hideMark/>
          </w:tcPr>
          <w:p w14:paraId="5DAB3D8D" w14:textId="77777777" w:rsidR="00ED555C" w:rsidRPr="00AD263B" w:rsidRDefault="00ED555C" w:rsidP="006750A9">
            <w:pPr>
              <w:pStyle w:val="afb"/>
            </w:pPr>
            <w:r w:rsidRPr="00AD263B">
              <w:t>382.86</w:t>
            </w:r>
          </w:p>
        </w:tc>
      </w:tr>
      <w:tr w:rsidR="00ED555C" w:rsidRPr="00AD263B" w14:paraId="31F7FFD6"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7BF46DAE"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6B20A54B"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5E721C77"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5ABAE290"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4E928647"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66363512" w14:textId="77777777" w:rsidR="00ED555C" w:rsidRPr="00AD263B" w:rsidRDefault="00ED555C" w:rsidP="006750A9">
            <w:pPr>
              <w:pStyle w:val="afb"/>
            </w:pPr>
            <w:r w:rsidRPr="00AD263B">
              <w:t>12Φ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489EE73A"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1319874C" w14:textId="77777777" w:rsidR="00ED555C" w:rsidRPr="00AD263B" w:rsidRDefault="00ED555C" w:rsidP="006750A9">
            <w:pPr>
              <w:pStyle w:val="afb"/>
            </w:pPr>
            <w:r w:rsidRPr="00AD263B">
              <w:t>721.29</w:t>
            </w:r>
          </w:p>
        </w:tc>
        <w:tc>
          <w:tcPr>
            <w:tcW w:w="458" w:type="pct"/>
            <w:tcBorders>
              <w:top w:val="nil"/>
              <w:left w:val="nil"/>
              <w:bottom w:val="single" w:sz="4" w:space="0" w:color="auto"/>
              <w:right w:val="single" w:sz="4" w:space="0" w:color="auto"/>
            </w:tcBorders>
            <w:noWrap/>
            <w:vAlign w:val="center"/>
            <w:hideMark/>
          </w:tcPr>
          <w:p w14:paraId="55681F50" w14:textId="77777777" w:rsidR="00ED555C" w:rsidRPr="00AD263B" w:rsidRDefault="00ED555C" w:rsidP="006750A9">
            <w:pPr>
              <w:pStyle w:val="afb"/>
            </w:pPr>
            <w:r w:rsidRPr="00AD263B">
              <w:t>183.51</w:t>
            </w:r>
          </w:p>
        </w:tc>
        <w:tc>
          <w:tcPr>
            <w:tcW w:w="457" w:type="pct"/>
            <w:tcBorders>
              <w:top w:val="nil"/>
              <w:left w:val="nil"/>
              <w:bottom w:val="single" w:sz="4" w:space="0" w:color="auto"/>
              <w:right w:val="single" w:sz="4" w:space="0" w:color="auto"/>
            </w:tcBorders>
            <w:noWrap/>
            <w:vAlign w:val="center"/>
            <w:hideMark/>
          </w:tcPr>
          <w:p w14:paraId="16861C74" w14:textId="77777777" w:rsidR="00ED555C" w:rsidRPr="00AD263B" w:rsidRDefault="00ED555C" w:rsidP="006750A9">
            <w:pPr>
              <w:pStyle w:val="afb"/>
            </w:pPr>
            <w:r w:rsidRPr="00AD263B">
              <w:t>149.26</w:t>
            </w:r>
          </w:p>
        </w:tc>
        <w:tc>
          <w:tcPr>
            <w:tcW w:w="356" w:type="pct"/>
            <w:tcBorders>
              <w:top w:val="nil"/>
              <w:left w:val="nil"/>
              <w:bottom w:val="single" w:sz="4" w:space="0" w:color="auto"/>
              <w:right w:val="single" w:sz="4" w:space="0" w:color="auto"/>
            </w:tcBorders>
            <w:noWrap/>
            <w:vAlign w:val="center"/>
            <w:hideMark/>
          </w:tcPr>
          <w:p w14:paraId="31FE4032" w14:textId="77777777" w:rsidR="00ED555C" w:rsidRPr="00AD263B" w:rsidRDefault="00ED555C" w:rsidP="006750A9">
            <w:pPr>
              <w:pStyle w:val="afb"/>
            </w:pPr>
            <w:r w:rsidRPr="00AD263B">
              <w:t>92.42</w:t>
            </w:r>
          </w:p>
        </w:tc>
        <w:tc>
          <w:tcPr>
            <w:tcW w:w="509" w:type="pct"/>
            <w:tcBorders>
              <w:top w:val="nil"/>
              <w:left w:val="nil"/>
              <w:bottom w:val="single" w:sz="4" w:space="0" w:color="auto"/>
              <w:right w:val="single" w:sz="4" w:space="0" w:color="auto"/>
            </w:tcBorders>
            <w:noWrap/>
            <w:vAlign w:val="center"/>
            <w:hideMark/>
          </w:tcPr>
          <w:p w14:paraId="01F17E88" w14:textId="77777777" w:rsidR="00ED555C" w:rsidRPr="00AD263B" w:rsidRDefault="00ED555C" w:rsidP="006750A9">
            <w:pPr>
              <w:pStyle w:val="afb"/>
            </w:pPr>
            <w:r w:rsidRPr="00AD263B">
              <w:t>3.75</w:t>
            </w:r>
          </w:p>
        </w:tc>
        <w:tc>
          <w:tcPr>
            <w:tcW w:w="479" w:type="pct"/>
            <w:tcBorders>
              <w:top w:val="nil"/>
              <w:left w:val="nil"/>
              <w:bottom w:val="single" w:sz="4" w:space="0" w:color="auto"/>
              <w:right w:val="single" w:sz="12" w:space="0" w:color="auto"/>
            </w:tcBorders>
            <w:noWrap/>
            <w:vAlign w:val="center"/>
            <w:hideMark/>
          </w:tcPr>
          <w:p w14:paraId="288FDC02" w14:textId="77777777" w:rsidR="00ED555C" w:rsidRPr="00AD263B" w:rsidRDefault="00ED555C" w:rsidP="006750A9">
            <w:pPr>
              <w:pStyle w:val="afb"/>
            </w:pPr>
            <w:r w:rsidRPr="00AD263B">
              <w:t>382.86</w:t>
            </w:r>
          </w:p>
        </w:tc>
      </w:tr>
      <w:tr w:rsidR="00ED555C" w:rsidRPr="00AD263B" w14:paraId="2BF8E269"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121E8DAF" w14:textId="77777777" w:rsidR="00ED555C" w:rsidRPr="00AD263B" w:rsidRDefault="00ED555C" w:rsidP="006750A9">
            <w:pPr>
              <w:pStyle w:val="afb"/>
            </w:pPr>
          </w:p>
        </w:tc>
        <w:tc>
          <w:tcPr>
            <w:tcW w:w="407" w:type="pct"/>
            <w:vMerge w:val="restart"/>
            <w:tcBorders>
              <w:top w:val="nil"/>
              <w:left w:val="single" w:sz="4" w:space="0" w:color="auto"/>
              <w:bottom w:val="single" w:sz="4" w:space="0" w:color="000000"/>
              <w:right w:val="single" w:sz="4" w:space="0" w:color="auto"/>
            </w:tcBorders>
            <w:noWrap/>
            <w:vAlign w:val="center"/>
            <w:hideMark/>
          </w:tcPr>
          <w:p w14:paraId="392E3D5A" w14:textId="77777777" w:rsidR="00ED555C" w:rsidRPr="00AD263B" w:rsidRDefault="00ED555C" w:rsidP="006750A9">
            <w:pPr>
              <w:pStyle w:val="afb"/>
            </w:pPr>
            <w:r w:rsidRPr="00AD263B">
              <w:t>320</w:t>
            </w:r>
          </w:p>
        </w:tc>
        <w:tc>
          <w:tcPr>
            <w:tcW w:w="306" w:type="pct"/>
            <w:vMerge w:val="restart"/>
            <w:tcBorders>
              <w:top w:val="nil"/>
              <w:left w:val="single" w:sz="4" w:space="0" w:color="auto"/>
              <w:bottom w:val="single" w:sz="4" w:space="0" w:color="000000"/>
              <w:right w:val="single" w:sz="4" w:space="0" w:color="auto"/>
            </w:tcBorders>
            <w:noWrap/>
            <w:vAlign w:val="center"/>
            <w:hideMark/>
          </w:tcPr>
          <w:p w14:paraId="3DF48A2D" w14:textId="77777777" w:rsidR="00ED555C" w:rsidRPr="00AD263B" w:rsidRDefault="00ED555C" w:rsidP="006750A9">
            <w:pPr>
              <w:pStyle w:val="afb"/>
            </w:pPr>
            <w:r w:rsidRPr="00AD263B">
              <w:t>—</w:t>
            </w:r>
          </w:p>
        </w:tc>
        <w:tc>
          <w:tcPr>
            <w:tcW w:w="356" w:type="pct"/>
            <w:tcBorders>
              <w:top w:val="nil"/>
              <w:left w:val="nil"/>
              <w:bottom w:val="single" w:sz="4" w:space="0" w:color="auto"/>
              <w:right w:val="single" w:sz="4" w:space="0" w:color="auto"/>
            </w:tcBorders>
            <w:noWrap/>
            <w:vAlign w:val="center"/>
            <w:hideMark/>
          </w:tcPr>
          <w:p w14:paraId="6965AA13"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7C3A90E9"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6DD63E11"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4F180318"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673B7F5E"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70921635" w14:textId="77777777" w:rsidR="00ED555C" w:rsidRPr="00AD263B" w:rsidRDefault="00ED555C" w:rsidP="006750A9">
            <w:pPr>
              <w:pStyle w:val="afb"/>
            </w:pPr>
            <w:r w:rsidRPr="00AD263B">
              <w:t>178.21</w:t>
            </w:r>
          </w:p>
        </w:tc>
        <w:tc>
          <w:tcPr>
            <w:tcW w:w="457" w:type="pct"/>
            <w:tcBorders>
              <w:top w:val="nil"/>
              <w:left w:val="nil"/>
              <w:bottom w:val="single" w:sz="4" w:space="0" w:color="auto"/>
              <w:right w:val="single" w:sz="4" w:space="0" w:color="auto"/>
            </w:tcBorders>
            <w:noWrap/>
            <w:vAlign w:val="center"/>
            <w:hideMark/>
          </w:tcPr>
          <w:p w14:paraId="2F6AE006" w14:textId="77777777" w:rsidR="00ED555C" w:rsidRPr="00AD263B" w:rsidRDefault="00ED555C" w:rsidP="006750A9">
            <w:pPr>
              <w:pStyle w:val="afb"/>
            </w:pPr>
            <w:r w:rsidRPr="00AD263B">
              <w:t>151.81</w:t>
            </w:r>
          </w:p>
        </w:tc>
        <w:tc>
          <w:tcPr>
            <w:tcW w:w="356" w:type="pct"/>
            <w:tcBorders>
              <w:top w:val="nil"/>
              <w:left w:val="nil"/>
              <w:bottom w:val="single" w:sz="4" w:space="0" w:color="auto"/>
              <w:right w:val="single" w:sz="4" w:space="0" w:color="auto"/>
            </w:tcBorders>
            <w:noWrap/>
            <w:vAlign w:val="center"/>
            <w:hideMark/>
          </w:tcPr>
          <w:p w14:paraId="322107E5" w14:textId="77777777" w:rsidR="00ED555C" w:rsidRPr="00AD263B" w:rsidRDefault="00ED555C" w:rsidP="006750A9">
            <w:pPr>
              <w:pStyle w:val="afb"/>
            </w:pPr>
            <w:r w:rsidRPr="00AD263B">
              <w:t>85.24</w:t>
            </w:r>
          </w:p>
        </w:tc>
        <w:tc>
          <w:tcPr>
            <w:tcW w:w="509" w:type="pct"/>
            <w:tcBorders>
              <w:top w:val="nil"/>
              <w:left w:val="nil"/>
              <w:bottom w:val="single" w:sz="4" w:space="0" w:color="auto"/>
              <w:right w:val="single" w:sz="4" w:space="0" w:color="auto"/>
            </w:tcBorders>
            <w:noWrap/>
            <w:vAlign w:val="center"/>
            <w:hideMark/>
          </w:tcPr>
          <w:p w14:paraId="38389B22" w14:textId="77777777" w:rsidR="00ED555C" w:rsidRPr="00AD263B" w:rsidRDefault="00ED555C" w:rsidP="006750A9">
            <w:pPr>
              <w:pStyle w:val="afb"/>
            </w:pPr>
            <w:r w:rsidRPr="00AD263B">
              <w:t>3.92</w:t>
            </w:r>
          </w:p>
        </w:tc>
        <w:tc>
          <w:tcPr>
            <w:tcW w:w="479" w:type="pct"/>
            <w:tcBorders>
              <w:top w:val="nil"/>
              <w:left w:val="nil"/>
              <w:bottom w:val="single" w:sz="4" w:space="0" w:color="auto"/>
              <w:right w:val="single" w:sz="12" w:space="0" w:color="auto"/>
            </w:tcBorders>
            <w:noWrap/>
            <w:vAlign w:val="center"/>
            <w:hideMark/>
          </w:tcPr>
          <w:p w14:paraId="6EA43101" w14:textId="77777777" w:rsidR="00ED555C" w:rsidRPr="00AD263B" w:rsidRDefault="00ED555C" w:rsidP="006750A9">
            <w:pPr>
              <w:pStyle w:val="afb"/>
            </w:pPr>
            <w:r w:rsidRPr="00AD263B">
              <w:t>399.92</w:t>
            </w:r>
          </w:p>
        </w:tc>
      </w:tr>
      <w:tr w:rsidR="00ED555C" w:rsidRPr="00AD263B" w14:paraId="6CB99E27"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0612911E"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1155DD81"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261F5AC8"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1BEA77FC"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0D09C369"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4A9A43D9"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1B29B839"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2A8D14C3"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01623D35" w14:textId="77777777" w:rsidR="00ED555C" w:rsidRPr="00AD263B" w:rsidRDefault="00ED555C" w:rsidP="006750A9">
            <w:pPr>
              <w:pStyle w:val="afb"/>
            </w:pPr>
            <w:r w:rsidRPr="00AD263B">
              <w:t>168.40</w:t>
            </w:r>
          </w:p>
        </w:tc>
        <w:tc>
          <w:tcPr>
            <w:tcW w:w="457" w:type="pct"/>
            <w:tcBorders>
              <w:top w:val="nil"/>
              <w:left w:val="nil"/>
              <w:bottom w:val="single" w:sz="4" w:space="0" w:color="auto"/>
              <w:right w:val="single" w:sz="4" w:space="0" w:color="auto"/>
            </w:tcBorders>
            <w:noWrap/>
            <w:vAlign w:val="center"/>
            <w:hideMark/>
          </w:tcPr>
          <w:p w14:paraId="30D2CEDB" w14:textId="77777777" w:rsidR="00ED555C" w:rsidRPr="00AD263B" w:rsidRDefault="00ED555C" w:rsidP="006750A9">
            <w:pPr>
              <w:pStyle w:val="afb"/>
            </w:pPr>
            <w:r w:rsidRPr="00AD263B">
              <w:t>143.83</w:t>
            </w:r>
          </w:p>
        </w:tc>
        <w:tc>
          <w:tcPr>
            <w:tcW w:w="356" w:type="pct"/>
            <w:tcBorders>
              <w:top w:val="nil"/>
              <w:left w:val="nil"/>
              <w:bottom w:val="single" w:sz="4" w:space="0" w:color="auto"/>
              <w:right w:val="single" w:sz="4" w:space="0" w:color="auto"/>
            </w:tcBorders>
            <w:noWrap/>
            <w:vAlign w:val="center"/>
            <w:hideMark/>
          </w:tcPr>
          <w:p w14:paraId="22566EAB" w14:textId="77777777" w:rsidR="00ED555C" w:rsidRPr="00AD263B" w:rsidRDefault="00ED555C" w:rsidP="006750A9">
            <w:pPr>
              <w:pStyle w:val="afb"/>
            </w:pPr>
            <w:r w:rsidRPr="00AD263B">
              <w:t>80.82</w:t>
            </w:r>
          </w:p>
        </w:tc>
        <w:tc>
          <w:tcPr>
            <w:tcW w:w="509" w:type="pct"/>
            <w:tcBorders>
              <w:top w:val="nil"/>
              <w:left w:val="nil"/>
              <w:bottom w:val="single" w:sz="4" w:space="0" w:color="auto"/>
              <w:right w:val="single" w:sz="4" w:space="0" w:color="auto"/>
            </w:tcBorders>
            <w:noWrap/>
            <w:vAlign w:val="center"/>
            <w:hideMark/>
          </w:tcPr>
          <w:p w14:paraId="68E0638F" w14:textId="77777777" w:rsidR="00ED555C" w:rsidRPr="00AD263B" w:rsidRDefault="00ED555C" w:rsidP="006750A9">
            <w:pPr>
              <w:pStyle w:val="afb"/>
            </w:pPr>
            <w:r w:rsidRPr="00AD263B">
              <w:t>3.92</w:t>
            </w:r>
          </w:p>
        </w:tc>
        <w:tc>
          <w:tcPr>
            <w:tcW w:w="479" w:type="pct"/>
            <w:tcBorders>
              <w:top w:val="nil"/>
              <w:left w:val="nil"/>
              <w:bottom w:val="single" w:sz="4" w:space="0" w:color="auto"/>
              <w:right w:val="single" w:sz="12" w:space="0" w:color="auto"/>
            </w:tcBorders>
            <w:noWrap/>
            <w:vAlign w:val="center"/>
            <w:hideMark/>
          </w:tcPr>
          <w:p w14:paraId="03584772" w14:textId="77777777" w:rsidR="00ED555C" w:rsidRPr="00AD263B" w:rsidRDefault="00ED555C" w:rsidP="006750A9">
            <w:pPr>
              <w:pStyle w:val="afb"/>
            </w:pPr>
            <w:r w:rsidRPr="00AD263B">
              <w:t>399.92</w:t>
            </w:r>
          </w:p>
        </w:tc>
      </w:tr>
      <w:tr w:rsidR="00ED555C" w:rsidRPr="00AD263B" w14:paraId="5D53B202"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27F531C9"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0483A9FD"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4A1D0AB4"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57307348"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78C36D77"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7C4B660A" w14:textId="77777777" w:rsidR="00ED555C" w:rsidRPr="00AD263B" w:rsidRDefault="00ED555C" w:rsidP="006750A9">
            <w:pPr>
              <w:pStyle w:val="afb"/>
            </w:pPr>
            <w:r w:rsidRPr="00AD263B">
              <w:t>10Φ</w:t>
            </w:r>
            <w:r w:rsidRPr="00AD263B">
              <w:rPr>
                <w:vertAlign w:val="superscript"/>
              </w:rPr>
              <w:t>S</w:t>
            </w:r>
            <w:r w:rsidRPr="00AD263B">
              <w:t>12.7</w:t>
            </w:r>
          </w:p>
        </w:tc>
        <w:tc>
          <w:tcPr>
            <w:tcW w:w="253" w:type="pct"/>
            <w:tcBorders>
              <w:top w:val="nil"/>
              <w:left w:val="nil"/>
              <w:bottom w:val="single" w:sz="4" w:space="0" w:color="auto"/>
              <w:right w:val="single" w:sz="4" w:space="0" w:color="auto"/>
            </w:tcBorders>
            <w:noWrap/>
            <w:vAlign w:val="center"/>
            <w:hideMark/>
          </w:tcPr>
          <w:p w14:paraId="7396788D"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6E9BC137" w14:textId="77777777" w:rsidR="00ED555C" w:rsidRPr="00AD263B" w:rsidRDefault="00ED555C" w:rsidP="006750A9">
            <w:pPr>
              <w:pStyle w:val="afb"/>
            </w:pPr>
            <w:r w:rsidRPr="00AD263B">
              <w:t>1193.28</w:t>
            </w:r>
          </w:p>
        </w:tc>
        <w:tc>
          <w:tcPr>
            <w:tcW w:w="458" w:type="pct"/>
            <w:tcBorders>
              <w:top w:val="nil"/>
              <w:left w:val="nil"/>
              <w:bottom w:val="single" w:sz="4" w:space="0" w:color="auto"/>
              <w:right w:val="single" w:sz="4" w:space="0" w:color="auto"/>
            </w:tcBorders>
            <w:noWrap/>
            <w:vAlign w:val="center"/>
            <w:hideMark/>
          </w:tcPr>
          <w:p w14:paraId="68504EE4" w14:textId="77777777" w:rsidR="00ED555C" w:rsidRPr="00AD263B" w:rsidRDefault="00ED555C" w:rsidP="006750A9">
            <w:pPr>
              <w:pStyle w:val="afb"/>
            </w:pPr>
            <w:r w:rsidRPr="00AD263B">
              <w:t>305.85</w:t>
            </w:r>
          </w:p>
        </w:tc>
        <w:tc>
          <w:tcPr>
            <w:tcW w:w="457" w:type="pct"/>
            <w:tcBorders>
              <w:top w:val="nil"/>
              <w:left w:val="nil"/>
              <w:bottom w:val="single" w:sz="4" w:space="0" w:color="auto"/>
              <w:right w:val="single" w:sz="4" w:space="0" w:color="auto"/>
            </w:tcBorders>
            <w:noWrap/>
            <w:vAlign w:val="center"/>
            <w:hideMark/>
          </w:tcPr>
          <w:p w14:paraId="6BEF8107" w14:textId="77777777" w:rsidR="00ED555C" w:rsidRPr="00AD263B" w:rsidRDefault="00ED555C" w:rsidP="006750A9">
            <w:pPr>
              <w:pStyle w:val="afb"/>
            </w:pPr>
            <w:r w:rsidRPr="00AD263B">
              <w:t>240.93</w:t>
            </w:r>
          </w:p>
        </w:tc>
        <w:tc>
          <w:tcPr>
            <w:tcW w:w="356" w:type="pct"/>
            <w:tcBorders>
              <w:top w:val="nil"/>
              <w:left w:val="nil"/>
              <w:bottom w:val="single" w:sz="4" w:space="0" w:color="auto"/>
              <w:right w:val="single" w:sz="4" w:space="0" w:color="auto"/>
            </w:tcBorders>
            <w:noWrap/>
            <w:vAlign w:val="center"/>
            <w:hideMark/>
          </w:tcPr>
          <w:p w14:paraId="5E35E194" w14:textId="77777777" w:rsidR="00ED555C" w:rsidRPr="00AD263B" w:rsidRDefault="00ED555C" w:rsidP="006750A9">
            <w:pPr>
              <w:pStyle w:val="afb"/>
            </w:pPr>
            <w:r w:rsidRPr="00AD263B">
              <w:t>80.54</w:t>
            </w:r>
          </w:p>
        </w:tc>
        <w:tc>
          <w:tcPr>
            <w:tcW w:w="509" w:type="pct"/>
            <w:tcBorders>
              <w:top w:val="nil"/>
              <w:left w:val="nil"/>
              <w:bottom w:val="single" w:sz="4" w:space="0" w:color="auto"/>
              <w:right w:val="single" w:sz="4" w:space="0" w:color="auto"/>
            </w:tcBorders>
            <w:noWrap/>
            <w:vAlign w:val="center"/>
            <w:hideMark/>
          </w:tcPr>
          <w:p w14:paraId="541BC44E" w14:textId="77777777" w:rsidR="00ED555C" w:rsidRPr="00AD263B" w:rsidRDefault="00ED555C" w:rsidP="006750A9">
            <w:pPr>
              <w:pStyle w:val="afb"/>
            </w:pPr>
            <w:r w:rsidRPr="00AD263B">
              <w:t>3.92</w:t>
            </w:r>
          </w:p>
        </w:tc>
        <w:tc>
          <w:tcPr>
            <w:tcW w:w="479" w:type="pct"/>
            <w:tcBorders>
              <w:top w:val="nil"/>
              <w:left w:val="nil"/>
              <w:bottom w:val="single" w:sz="4" w:space="0" w:color="auto"/>
              <w:right w:val="single" w:sz="12" w:space="0" w:color="auto"/>
            </w:tcBorders>
            <w:noWrap/>
            <w:vAlign w:val="center"/>
            <w:hideMark/>
          </w:tcPr>
          <w:p w14:paraId="4846C07F" w14:textId="77777777" w:rsidR="00ED555C" w:rsidRPr="00AD263B" w:rsidRDefault="00ED555C" w:rsidP="006750A9">
            <w:pPr>
              <w:pStyle w:val="afb"/>
            </w:pPr>
            <w:r w:rsidRPr="00AD263B">
              <w:t>399.92</w:t>
            </w:r>
          </w:p>
        </w:tc>
      </w:tr>
      <w:tr w:rsidR="00ED555C" w:rsidRPr="00AD263B" w14:paraId="2BDFA42E"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6EE0E9D0"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4576D0C4" w14:textId="77777777" w:rsidR="00ED555C" w:rsidRPr="00AD263B" w:rsidRDefault="00ED555C" w:rsidP="006750A9">
            <w:pPr>
              <w:pStyle w:val="afb"/>
            </w:pPr>
          </w:p>
        </w:tc>
        <w:tc>
          <w:tcPr>
            <w:tcW w:w="306" w:type="pct"/>
            <w:vMerge w:val="restart"/>
            <w:tcBorders>
              <w:top w:val="nil"/>
              <w:left w:val="single" w:sz="4" w:space="0" w:color="auto"/>
              <w:bottom w:val="single" w:sz="4" w:space="0" w:color="000000"/>
              <w:right w:val="single" w:sz="4" w:space="0" w:color="auto"/>
            </w:tcBorders>
            <w:noWrap/>
            <w:vAlign w:val="center"/>
            <w:hideMark/>
          </w:tcPr>
          <w:p w14:paraId="7A33C0F2" w14:textId="77777777" w:rsidR="00ED555C" w:rsidRPr="00AD263B" w:rsidRDefault="00ED555C" w:rsidP="006750A9">
            <w:pPr>
              <w:pStyle w:val="afb"/>
            </w:pPr>
            <w:r w:rsidRPr="00AD263B">
              <w:t>Z</w:t>
            </w:r>
          </w:p>
        </w:tc>
        <w:tc>
          <w:tcPr>
            <w:tcW w:w="356" w:type="pct"/>
            <w:tcBorders>
              <w:top w:val="nil"/>
              <w:left w:val="nil"/>
              <w:bottom w:val="single" w:sz="4" w:space="0" w:color="auto"/>
              <w:right w:val="single" w:sz="4" w:space="0" w:color="auto"/>
            </w:tcBorders>
            <w:noWrap/>
            <w:vAlign w:val="center"/>
            <w:hideMark/>
          </w:tcPr>
          <w:p w14:paraId="2E7E0AA3"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346AD978"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0225AAA9"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7A10D59B"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72DF8EB3"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05724F75" w14:textId="77777777" w:rsidR="00ED555C" w:rsidRPr="00AD263B" w:rsidRDefault="00ED555C" w:rsidP="006750A9">
            <w:pPr>
              <w:pStyle w:val="afb"/>
            </w:pPr>
            <w:r w:rsidRPr="00AD263B">
              <w:t>178.68</w:t>
            </w:r>
          </w:p>
        </w:tc>
        <w:tc>
          <w:tcPr>
            <w:tcW w:w="457" w:type="pct"/>
            <w:tcBorders>
              <w:top w:val="nil"/>
              <w:left w:val="nil"/>
              <w:bottom w:val="single" w:sz="4" w:space="0" w:color="auto"/>
              <w:right w:val="single" w:sz="4" w:space="0" w:color="auto"/>
            </w:tcBorders>
            <w:noWrap/>
            <w:vAlign w:val="center"/>
            <w:hideMark/>
          </w:tcPr>
          <w:p w14:paraId="0D5EFAAC" w14:textId="77777777" w:rsidR="00ED555C" w:rsidRPr="00AD263B" w:rsidRDefault="00ED555C" w:rsidP="006750A9">
            <w:pPr>
              <w:pStyle w:val="afb"/>
            </w:pPr>
            <w:r w:rsidRPr="00AD263B">
              <w:t>151.74</w:t>
            </w:r>
          </w:p>
        </w:tc>
        <w:tc>
          <w:tcPr>
            <w:tcW w:w="356" w:type="pct"/>
            <w:tcBorders>
              <w:top w:val="nil"/>
              <w:left w:val="nil"/>
              <w:bottom w:val="single" w:sz="4" w:space="0" w:color="auto"/>
              <w:right w:val="single" w:sz="4" w:space="0" w:color="auto"/>
            </w:tcBorders>
            <w:noWrap/>
            <w:vAlign w:val="center"/>
            <w:hideMark/>
          </w:tcPr>
          <w:p w14:paraId="0FC350AF" w14:textId="77777777" w:rsidR="00ED555C" w:rsidRPr="00AD263B" w:rsidRDefault="00ED555C" w:rsidP="006750A9">
            <w:pPr>
              <w:pStyle w:val="afb"/>
            </w:pPr>
            <w:r w:rsidRPr="00AD263B">
              <w:t>93.15</w:t>
            </w:r>
          </w:p>
        </w:tc>
        <w:tc>
          <w:tcPr>
            <w:tcW w:w="509" w:type="pct"/>
            <w:tcBorders>
              <w:top w:val="nil"/>
              <w:left w:val="nil"/>
              <w:bottom w:val="single" w:sz="4" w:space="0" w:color="auto"/>
              <w:right w:val="single" w:sz="4" w:space="0" w:color="auto"/>
            </w:tcBorders>
            <w:noWrap/>
            <w:vAlign w:val="center"/>
            <w:hideMark/>
          </w:tcPr>
          <w:p w14:paraId="52FB05E4" w14:textId="77777777" w:rsidR="00ED555C" w:rsidRPr="00AD263B" w:rsidRDefault="00ED555C" w:rsidP="006750A9">
            <w:pPr>
              <w:pStyle w:val="afb"/>
            </w:pPr>
            <w:r w:rsidRPr="00AD263B">
              <w:t>4.09</w:t>
            </w:r>
          </w:p>
        </w:tc>
        <w:tc>
          <w:tcPr>
            <w:tcW w:w="479" w:type="pct"/>
            <w:tcBorders>
              <w:top w:val="nil"/>
              <w:left w:val="nil"/>
              <w:bottom w:val="single" w:sz="4" w:space="0" w:color="auto"/>
              <w:right w:val="single" w:sz="12" w:space="0" w:color="auto"/>
            </w:tcBorders>
            <w:noWrap/>
            <w:vAlign w:val="center"/>
            <w:hideMark/>
          </w:tcPr>
          <w:p w14:paraId="031DDE23" w14:textId="77777777" w:rsidR="00ED555C" w:rsidRPr="00AD263B" w:rsidRDefault="00ED555C" w:rsidP="006750A9">
            <w:pPr>
              <w:pStyle w:val="afb"/>
            </w:pPr>
            <w:r w:rsidRPr="00AD263B">
              <w:t>417.22</w:t>
            </w:r>
          </w:p>
        </w:tc>
      </w:tr>
      <w:tr w:rsidR="00ED555C" w:rsidRPr="00AD263B" w14:paraId="0AD3274C"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3DAA4CC9"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49507DDB"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2FF9154C"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01B2DD2E"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45DBD5A6"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1DA01408"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212D2F68"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5D805A9B"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2020E47F" w14:textId="77777777" w:rsidR="00ED555C" w:rsidRPr="00AD263B" w:rsidRDefault="00ED555C" w:rsidP="006750A9">
            <w:pPr>
              <w:pStyle w:val="afb"/>
            </w:pPr>
            <w:r w:rsidRPr="00AD263B">
              <w:t>168.87</w:t>
            </w:r>
          </w:p>
        </w:tc>
        <w:tc>
          <w:tcPr>
            <w:tcW w:w="457" w:type="pct"/>
            <w:tcBorders>
              <w:top w:val="nil"/>
              <w:left w:val="nil"/>
              <w:bottom w:val="single" w:sz="4" w:space="0" w:color="auto"/>
              <w:right w:val="single" w:sz="4" w:space="0" w:color="auto"/>
            </w:tcBorders>
            <w:noWrap/>
            <w:vAlign w:val="center"/>
            <w:hideMark/>
          </w:tcPr>
          <w:p w14:paraId="28EA9D1A" w14:textId="77777777" w:rsidR="00ED555C" w:rsidRPr="00AD263B" w:rsidRDefault="00ED555C" w:rsidP="006750A9">
            <w:pPr>
              <w:pStyle w:val="afb"/>
            </w:pPr>
            <w:r w:rsidRPr="00AD263B">
              <w:t>143.72</w:t>
            </w:r>
          </w:p>
        </w:tc>
        <w:tc>
          <w:tcPr>
            <w:tcW w:w="356" w:type="pct"/>
            <w:tcBorders>
              <w:top w:val="nil"/>
              <w:left w:val="nil"/>
              <w:bottom w:val="single" w:sz="4" w:space="0" w:color="auto"/>
              <w:right w:val="single" w:sz="4" w:space="0" w:color="auto"/>
            </w:tcBorders>
            <w:noWrap/>
            <w:vAlign w:val="center"/>
            <w:hideMark/>
          </w:tcPr>
          <w:p w14:paraId="4B99B46E" w14:textId="77777777" w:rsidR="00ED555C" w:rsidRPr="00AD263B" w:rsidRDefault="00ED555C" w:rsidP="006750A9">
            <w:pPr>
              <w:pStyle w:val="afb"/>
            </w:pPr>
            <w:r w:rsidRPr="00AD263B">
              <w:t>88.32</w:t>
            </w:r>
          </w:p>
        </w:tc>
        <w:tc>
          <w:tcPr>
            <w:tcW w:w="509" w:type="pct"/>
            <w:tcBorders>
              <w:top w:val="nil"/>
              <w:left w:val="nil"/>
              <w:bottom w:val="single" w:sz="4" w:space="0" w:color="auto"/>
              <w:right w:val="single" w:sz="4" w:space="0" w:color="auto"/>
            </w:tcBorders>
            <w:noWrap/>
            <w:vAlign w:val="center"/>
            <w:hideMark/>
          </w:tcPr>
          <w:p w14:paraId="62ABAC76" w14:textId="77777777" w:rsidR="00ED555C" w:rsidRPr="00AD263B" w:rsidRDefault="00ED555C" w:rsidP="006750A9">
            <w:pPr>
              <w:pStyle w:val="afb"/>
            </w:pPr>
            <w:r w:rsidRPr="00AD263B">
              <w:t>4.09</w:t>
            </w:r>
          </w:p>
        </w:tc>
        <w:tc>
          <w:tcPr>
            <w:tcW w:w="479" w:type="pct"/>
            <w:tcBorders>
              <w:top w:val="nil"/>
              <w:left w:val="nil"/>
              <w:bottom w:val="single" w:sz="4" w:space="0" w:color="auto"/>
              <w:right w:val="single" w:sz="12" w:space="0" w:color="auto"/>
            </w:tcBorders>
            <w:noWrap/>
            <w:vAlign w:val="center"/>
            <w:hideMark/>
          </w:tcPr>
          <w:p w14:paraId="6F041629" w14:textId="77777777" w:rsidR="00ED555C" w:rsidRPr="00AD263B" w:rsidRDefault="00ED555C" w:rsidP="006750A9">
            <w:pPr>
              <w:pStyle w:val="afb"/>
            </w:pPr>
            <w:r w:rsidRPr="00AD263B">
              <w:t>417.22</w:t>
            </w:r>
          </w:p>
        </w:tc>
      </w:tr>
      <w:tr w:rsidR="00ED555C" w:rsidRPr="00AD263B" w14:paraId="6EA49481"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61974096"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02959A41"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404B6856"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27EE71FB"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01976049"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2755898B" w14:textId="77777777" w:rsidR="00ED555C" w:rsidRPr="00AD263B" w:rsidRDefault="00ED555C" w:rsidP="006750A9">
            <w:pPr>
              <w:pStyle w:val="afb"/>
            </w:pPr>
            <w:r w:rsidRPr="00AD263B">
              <w:t>10Φ</w:t>
            </w:r>
            <w:r w:rsidRPr="00AD263B">
              <w:rPr>
                <w:vertAlign w:val="superscript"/>
              </w:rPr>
              <w:t>S</w:t>
            </w:r>
            <w:r w:rsidRPr="00AD263B">
              <w:t>12.7</w:t>
            </w:r>
          </w:p>
        </w:tc>
        <w:tc>
          <w:tcPr>
            <w:tcW w:w="253" w:type="pct"/>
            <w:tcBorders>
              <w:top w:val="nil"/>
              <w:left w:val="nil"/>
              <w:bottom w:val="single" w:sz="4" w:space="0" w:color="auto"/>
              <w:right w:val="single" w:sz="4" w:space="0" w:color="auto"/>
            </w:tcBorders>
            <w:noWrap/>
            <w:vAlign w:val="center"/>
            <w:hideMark/>
          </w:tcPr>
          <w:p w14:paraId="178A55BE"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31081A80" w14:textId="77777777" w:rsidR="00ED555C" w:rsidRPr="00AD263B" w:rsidRDefault="00ED555C" w:rsidP="006750A9">
            <w:pPr>
              <w:pStyle w:val="afb"/>
            </w:pPr>
            <w:r w:rsidRPr="00AD263B">
              <w:t>1193.28</w:t>
            </w:r>
          </w:p>
        </w:tc>
        <w:tc>
          <w:tcPr>
            <w:tcW w:w="458" w:type="pct"/>
            <w:tcBorders>
              <w:top w:val="nil"/>
              <w:left w:val="nil"/>
              <w:bottom w:val="single" w:sz="4" w:space="0" w:color="auto"/>
              <w:right w:val="single" w:sz="4" w:space="0" w:color="auto"/>
            </w:tcBorders>
            <w:noWrap/>
            <w:vAlign w:val="center"/>
            <w:hideMark/>
          </w:tcPr>
          <w:p w14:paraId="1EED72BC" w14:textId="77777777" w:rsidR="00ED555C" w:rsidRPr="00AD263B" w:rsidRDefault="00ED555C" w:rsidP="006750A9">
            <w:pPr>
              <w:pStyle w:val="afb"/>
            </w:pPr>
            <w:r w:rsidRPr="00AD263B">
              <w:t>309.97</w:t>
            </w:r>
          </w:p>
        </w:tc>
        <w:tc>
          <w:tcPr>
            <w:tcW w:w="457" w:type="pct"/>
            <w:tcBorders>
              <w:top w:val="nil"/>
              <w:left w:val="nil"/>
              <w:bottom w:val="single" w:sz="4" w:space="0" w:color="auto"/>
              <w:right w:val="single" w:sz="4" w:space="0" w:color="auto"/>
            </w:tcBorders>
            <w:noWrap/>
            <w:vAlign w:val="center"/>
            <w:hideMark/>
          </w:tcPr>
          <w:p w14:paraId="16576A68" w14:textId="77777777" w:rsidR="00ED555C" w:rsidRPr="00AD263B" w:rsidRDefault="00ED555C" w:rsidP="006750A9">
            <w:pPr>
              <w:pStyle w:val="afb"/>
            </w:pPr>
            <w:r w:rsidRPr="00AD263B">
              <w:t>239.64</w:t>
            </w:r>
          </w:p>
        </w:tc>
        <w:tc>
          <w:tcPr>
            <w:tcW w:w="356" w:type="pct"/>
            <w:tcBorders>
              <w:top w:val="nil"/>
              <w:left w:val="nil"/>
              <w:bottom w:val="single" w:sz="4" w:space="0" w:color="auto"/>
              <w:right w:val="single" w:sz="4" w:space="0" w:color="auto"/>
            </w:tcBorders>
            <w:noWrap/>
            <w:vAlign w:val="center"/>
            <w:hideMark/>
          </w:tcPr>
          <w:p w14:paraId="3299DA48" w14:textId="77777777" w:rsidR="00ED555C" w:rsidRPr="00AD263B" w:rsidRDefault="00ED555C" w:rsidP="006750A9">
            <w:pPr>
              <w:pStyle w:val="afb"/>
            </w:pPr>
            <w:r w:rsidRPr="00AD263B">
              <w:t>88.02</w:t>
            </w:r>
          </w:p>
        </w:tc>
        <w:tc>
          <w:tcPr>
            <w:tcW w:w="509" w:type="pct"/>
            <w:tcBorders>
              <w:top w:val="nil"/>
              <w:left w:val="nil"/>
              <w:bottom w:val="single" w:sz="4" w:space="0" w:color="auto"/>
              <w:right w:val="single" w:sz="4" w:space="0" w:color="auto"/>
            </w:tcBorders>
            <w:noWrap/>
            <w:vAlign w:val="center"/>
            <w:hideMark/>
          </w:tcPr>
          <w:p w14:paraId="5357CAB8" w14:textId="77777777" w:rsidR="00ED555C" w:rsidRPr="00AD263B" w:rsidRDefault="00ED555C" w:rsidP="006750A9">
            <w:pPr>
              <w:pStyle w:val="afb"/>
            </w:pPr>
            <w:r w:rsidRPr="00AD263B">
              <w:t>4.09</w:t>
            </w:r>
          </w:p>
        </w:tc>
        <w:tc>
          <w:tcPr>
            <w:tcW w:w="479" w:type="pct"/>
            <w:tcBorders>
              <w:top w:val="nil"/>
              <w:left w:val="nil"/>
              <w:bottom w:val="single" w:sz="4" w:space="0" w:color="auto"/>
              <w:right w:val="single" w:sz="12" w:space="0" w:color="auto"/>
            </w:tcBorders>
            <w:noWrap/>
            <w:vAlign w:val="center"/>
            <w:hideMark/>
          </w:tcPr>
          <w:p w14:paraId="6A08CCC5" w14:textId="77777777" w:rsidR="00ED555C" w:rsidRPr="00AD263B" w:rsidRDefault="00ED555C" w:rsidP="006750A9">
            <w:pPr>
              <w:pStyle w:val="afb"/>
            </w:pPr>
            <w:r w:rsidRPr="00AD263B">
              <w:t>417.22</w:t>
            </w:r>
          </w:p>
        </w:tc>
      </w:tr>
      <w:tr w:rsidR="00ED555C" w:rsidRPr="00AD263B" w14:paraId="1D475635"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3AE20B21" w14:textId="77777777" w:rsidR="00ED555C" w:rsidRPr="00AD263B" w:rsidRDefault="00ED555C" w:rsidP="006750A9">
            <w:pPr>
              <w:pStyle w:val="afb"/>
            </w:pPr>
          </w:p>
        </w:tc>
        <w:tc>
          <w:tcPr>
            <w:tcW w:w="407" w:type="pct"/>
            <w:vMerge w:val="restart"/>
            <w:tcBorders>
              <w:top w:val="nil"/>
              <w:left w:val="single" w:sz="4" w:space="0" w:color="auto"/>
              <w:bottom w:val="single" w:sz="4" w:space="0" w:color="000000"/>
              <w:right w:val="single" w:sz="4" w:space="0" w:color="auto"/>
            </w:tcBorders>
            <w:noWrap/>
            <w:vAlign w:val="center"/>
            <w:hideMark/>
          </w:tcPr>
          <w:p w14:paraId="0CD1CAFB" w14:textId="77777777" w:rsidR="00ED555C" w:rsidRPr="00AD263B" w:rsidRDefault="00ED555C" w:rsidP="006750A9">
            <w:pPr>
              <w:pStyle w:val="afb"/>
            </w:pPr>
            <w:r w:rsidRPr="00AD263B">
              <w:t>360</w:t>
            </w:r>
          </w:p>
        </w:tc>
        <w:tc>
          <w:tcPr>
            <w:tcW w:w="306" w:type="pct"/>
            <w:vMerge w:val="restart"/>
            <w:tcBorders>
              <w:top w:val="nil"/>
              <w:left w:val="single" w:sz="4" w:space="0" w:color="auto"/>
              <w:bottom w:val="single" w:sz="4" w:space="0" w:color="000000"/>
              <w:right w:val="single" w:sz="4" w:space="0" w:color="auto"/>
            </w:tcBorders>
            <w:noWrap/>
            <w:vAlign w:val="center"/>
            <w:hideMark/>
          </w:tcPr>
          <w:p w14:paraId="6764B86D" w14:textId="77777777" w:rsidR="00ED555C" w:rsidRPr="00AD263B" w:rsidRDefault="00ED555C" w:rsidP="006750A9">
            <w:pPr>
              <w:pStyle w:val="afb"/>
            </w:pPr>
            <w:r w:rsidRPr="00AD263B">
              <w:t>—</w:t>
            </w:r>
          </w:p>
        </w:tc>
        <w:tc>
          <w:tcPr>
            <w:tcW w:w="356" w:type="pct"/>
            <w:tcBorders>
              <w:top w:val="nil"/>
              <w:left w:val="nil"/>
              <w:bottom w:val="single" w:sz="4" w:space="0" w:color="auto"/>
              <w:right w:val="single" w:sz="4" w:space="0" w:color="auto"/>
            </w:tcBorders>
            <w:noWrap/>
            <w:vAlign w:val="center"/>
            <w:hideMark/>
          </w:tcPr>
          <w:p w14:paraId="1E04251C"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20107226"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31F7E084"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0D6CF116"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27699742"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18DC96A5" w14:textId="77777777" w:rsidR="00ED555C" w:rsidRPr="00AD263B" w:rsidRDefault="00ED555C" w:rsidP="006750A9">
            <w:pPr>
              <w:pStyle w:val="afb"/>
            </w:pPr>
            <w:r w:rsidRPr="00AD263B">
              <w:t>205.43</w:t>
            </w:r>
          </w:p>
        </w:tc>
        <w:tc>
          <w:tcPr>
            <w:tcW w:w="457" w:type="pct"/>
            <w:tcBorders>
              <w:top w:val="nil"/>
              <w:left w:val="nil"/>
              <w:bottom w:val="single" w:sz="4" w:space="0" w:color="auto"/>
              <w:right w:val="single" w:sz="4" w:space="0" w:color="auto"/>
            </w:tcBorders>
            <w:noWrap/>
            <w:vAlign w:val="center"/>
            <w:hideMark/>
          </w:tcPr>
          <w:p w14:paraId="618BFF59" w14:textId="77777777" w:rsidR="00ED555C" w:rsidRPr="00AD263B" w:rsidRDefault="00ED555C" w:rsidP="006750A9">
            <w:pPr>
              <w:pStyle w:val="afb"/>
            </w:pPr>
            <w:r w:rsidRPr="00AD263B">
              <w:t>179.11</w:t>
            </w:r>
          </w:p>
        </w:tc>
        <w:tc>
          <w:tcPr>
            <w:tcW w:w="356" w:type="pct"/>
            <w:tcBorders>
              <w:top w:val="nil"/>
              <w:left w:val="nil"/>
              <w:bottom w:val="single" w:sz="4" w:space="0" w:color="auto"/>
              <w:right w:val="single" w:sz="4" w:space="0" w:color="auto"/>
            </w:tcBorders>
            <w:noWrap/>
            <w:vAlign w:val="center"/>
            <w:hideMark/>
          </w:tcPr>
          <w:p w14:paraId="52CFD724" w14:textId="77777777" w:rsidR="00ED555C" w:rsidRPr="00AD263B" w:rsidRDefault="00ED555C" w:rsidP="006750A9">
            <w:pPr>
              <w:pStyle w:val="afb"/>
            </w:pPr>
            <w:r w:rsidRPr="00AD263B">
              <w:t>101.67</w:t>
            </w:r>
          </w:p>
        </w:tc>
        <w:tc>
          <w:tcPr>
            <w:tcW w:w="509" w:type="pct"/>
            <w:tcBorders>
              <w:top w:val="nil"/>
              <w:left w:val="nil"/>
              <w:bottom w:val="single" w:sz="4" w:space="0" w:color="auto"/>
              <w:right w:val="single" w:sz="4" w:space="0" w:color="auto"/>
            </w:tcBorders>
            <w:noWrap/>
            <w:vAlign w:val="center"/>
            <w:hideMark/>
          </w:tcPr>
          <w:p w14:paraId="0A7D69CE" w14:textId="77777777" w:rsidR="00ED555C" w:rsidRPr="00AD263B" w:rsidRDefault="00ED555C" w:rsidP="006750A9">
            <w:pPr>
              <w:pStyle w:val="afb"/>
            </w:pPr>
            <w:r w:rsidRPr="00AD263B">
              <w:t>4.52</w:t>
            </w:r>
          </w:p>
        </w:tc>
        <w:tc>
          <w:tcPr>
            <w:tcW w:w="479" w:type="pct"/>
            <w:tcBorders>
              <w:top w:val="nil"/>
              <w:left w:val="nil"/>
              <w:bottom w:val="single" w:sz="4" w:space="0" w:color="auto"/>
              <w:right w:val="single" w:sz="12" w:space="0" w:color="auto"/>
            </w:tcBorders>
            <w:noWrap/>
            <w:vAlign w:val="center"/>
            <w:hideMark/>
          </w:tcPr>
          <w:p w14:paraId="0850C2A1" w14:textId="77777777" w:rsidR="00ED555C" w:rsidRPr="00AD263B" w:rsidRDefault="00ED555C" w:rsidP="006750A9">
            <w:pPr>
              <w:pStyle w:val="afb"/>
            </w:pPr>
            <w:r w:rsidRPr="00AD263B">
              <w:t>461.01</w:t>
            </w:r>
          </w:p>
        </w:tc>
      </w:tr>
      <w:tr w:rsidR="00ED555C" w:rsidRPr="00AD263B" w14:paraId="34B91096"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54C3002D"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57EA9EC7"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5EDA2FBA"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7365E0F0"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26734662"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2F5FE65C" w14:textId="77777777" w:rsidR="00ED555C" w:rsidRPr="00AD263B" w:rsidRDefault="00ED555C" w:rsidP="006750A9">
            <w:pPr>
              <w:pStyle w:val="afb"/>
            </w:pPr>
            <w:r w:rsidRPr="00AD263B">
              <w:t>12Φ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0D151936"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7D74F286" w14:textId="77777777" w:rsidR="00ED555C" w:rsidRPr="00AD263B" w:rsidRDefault="00ED555C" w:rsidP="006750A9">
            <w:pPr>
              <w:pStyle w:val="afb"/>
            </w:pPr>
            <w:r w:rsidRPr="00AD263B">
              <w:t>795.04</w:t>
            </w:r>
          </w:p>
        </w:tc>
        <w:tc>
          <w:tcPr>
            <w:tcW w:w="458" w:type="pct"/>
            <w:tcBorders>
              <w:top w:val="nil"/>
              <w:left w:val="nil"/>
              <w:bottom w:val="single" w:sz="4" w:space="0" w:color="auto"/>
              <w:right w:val="single" w:sz="4" w:space="0" w:color="auto"/>
            </w:tcBorders>
            <w:noWrap/>
            <w:vAlign w:val="center"/>
            <w:hideMark/>
          </w:tcPr>
          <w:p w14:paraId="0A88EA94" w14:textId="77777777" w:rsidR="00ED555C" w:rsidRPr="00AD263B" w:rsidRDefault="00ED555C" w:rsidP="006750A9">
            <w:pPr>
              <w:pStyle w:val="afb"/>
            </w:pPr>
            <w:r w:rsidRPr="00AD263B">
              <w:t>268.94</w:t>
            </w:r>
          </w:p>
        </w:tc>
        <w:tc>
          <w:tcPr>
            <w:tcW w:w="457" w:type="pct"/>
            <w:tcBorders>
              <w:top w:val="nil"/>
              <w:left w:val="nil"/>
              <w:bottom w:val="single" w:sz="4" w:space="0" w:color="auto"/>
              <w:right w:val="single" w:sz="4" w:space="0" w:color="auto"/>
            </w:tcBorders>
            <w:noWrap/>
            <w:vAlign w:val="center"/>
            <w:hideMark/>
          </w:tcPr>
          <w:p w14:paraId="419BF8D2" w14:textId="77777777" w:rsidR="00ED555C" w:rsidRPr="00AD263B" w:rsidRDefault="00ED555C" w:rsidP="006750A9">
            <w:pPr>
              <w:pStyle w:val="afb"/>
            </w:pPr>
            <w:r w:rsidRPr="00AD263B">
              <w:t>221.59</w:t>
            </w:r>
          </w:p>
        </w:tc>
        <w:tc>
          <w:tcPr>
            <w:tcW w:w="356" w:type="pct"/>
            <w:tcBorders>
              <w:top w:val="nil"/>
              <w:left w:val="nil"/>
              <w:bottom w:val="single" w:sz="4" w:space="0" w:color="auto"/>
              <w:right w:val="single" w:sz="4" w:space="0" w:color="auto"/>
            </w:tcBorders>
            <w:noWrap/>
            <w:vAlign w:val="center"/>
            <w:hideMark/>
          </w:tcPr>
          <w:p w14:paraId="17A56DF4" w14:textId="77777777" w:rsidR="00ED555C" w:rsidRPr="00AD263B" w:rsidRDefault="00ED555C" w:rsidP="006750A9">
            <w:pPr>
              <w:pStyle w:val="afb"/>
            </w:pPr>
            <w:r w:rsidRPr="00AD263B">
              <w:t>101.87</w:t>
            </w:r>
          </w:p>
        </w:tc>
        <w:tc>
          <w:tcPr>
            <w:tcW w:w="509" w:type="pct"/>
            <w:tcBorders>
              <w:top w:val="nil"/>
              <w:left w:val="nil"/>
              <w:bottom w:val="single" w:sz="4" w:space="0" w:color="auto"/>
              <w:right w:val="single" w:sz="4" w:space="0" w:color="auto"/>
            </w:tcBorders>
            <w:noWrap/>
            <w:vAlign w:val="center"/>
            <w:hideMark/>
          </w:tcPr>
          <w:p w14:paraId="4077DF11" w14:textId="77777777" w:rsidR="00ED555C" w:rsidRPr="00AD263B" w:rsidRDefault="00ED555C" w:rsidP="006750A9">
            <w:pPr>
              <w:pStyle w:val="afb"/>
            </w:pPr>
            <w:r w:rsidRPr="00AD263B">
              <w:t>4.52</w:t>
            </w:r>
          </w:p>
        </w:tc>
        <w:tc>
          <w:tcPr>
            <w:tcW w:w="479" w:type="pct"/>
            <w:tcBorders>
              <w:top w:val="nil"/>
              <w:left w:val="nil"/>
              <w:bottom w:val="single" w:sz="4" w:space="0" w:color="auto"/>
              <w:right w:val="single" w:sz="12" w:space="0" w:color="auto"/>
            </w:tcBorders>
            <w:noWrap/>
            <w:vAlign w:val="center"/>
            <w:hideMark/>
          </w:tcPr>
          <w:p w14:paraId="51B55635" w14:textId="77777777" w:rsidR="00ED555C" w:rsidRPr="00AD263B" w:rsidRDefault="00ED555C" w:rsidP="006750A9">
            <w:pPr>
              <w:pStyle w:val="afb"/>
            </w:pPr>
            <w:r w:rsidRPr="00AD263B">
              <w:t>461.01</w:t>
            </w:r>
          </w:p>
        </w:tc>
      </w:tr>
      <w:tr w:rsidR="00ED555C" w:rsidRPr="00AD263B" w14:paraId="753334F5"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3ABE2275" w14:textId="77777777" w:rsidR="00ED555C" w:rsidRPr="00AD263B" w:rsidRDefault="00ED555C" w:rsidP="006750A9">
            <w:pPr>
              <w:pStyle w:val="afb"/>
            </w:pPr>
          </w:p>
        </w:tc>
        <w:tc>
          <w:tcPr>
            <w:tcW w:w="407" w:type="pct"/>
            <w:vMerge w:val="restart"/>
            <w:tcBorders>
              <w:top w:val="nil"/>
              <w:left w:val="single" w:sz="4" w:space="0" w:color="auto"/>
              <w:bottom w:val="single" w:sz="4" w:space="0" w:color="000000"/>
              <w:right w:val="single" w:sz="4" w:space="0" w:color="auto"/>
            </w:tcBorders>
            <w:noWrap/>
            <w:vAlign w:val="center"/>
            <w:hideMark/>
          </w:tcPr>
          <w:p w14:paraId="2B3CC5C9" w14:textId="77777777" w:rsidR="00ED555C" w:rsidRPr="00AD263B" w:rsidRDefault="00ED555C" w:rsidP="006750A9">
            <w:pPr>
              <w:pStyle w:val="afb"/>
            </w:pPr>
            <w:r w:rsidRPr="00AD263B">
              <w:t>370</w:t>
            </w:r>
          </w:p>
        </w:tc>
        <w:tc>
          <w:tcPr>
            <w:tcW w:w="306" w:type="pct"/>
            <w:vMerge w:val="restart"/>
            <w:tcBorders>
              <w:top w:val="nil"/>
              <w:left w:val="single" w:sz="4" w:space="0" w:color="auto"/>
              <w:bottom w:val="single" w:sz="4" w:space="0" w:color="000000"/>
              <w:right w:val="single" w:sz="4" w:space="0" w:color="auto"/>
            </w:tcBorders>
            <w:noWrap/>
            <w:vAlign w:val="center"/>
            <w:hideMark/>
          </w:tcPr>
          <w:p w14:paraId="557C7D58" w14:textId="77777777" w:rsidR="00ED555C" w:rsidRPr="00AD263B" w:rsidRDefault="00ED555C" w:rsidP="006750A9">
            <w:pPr>
              <w:pStyle w:val="afb"/>
            </w:pPr>
            <w:r w:rsidRPr="00AD263B">
              <w:t>—</w:t>
            </w:r>
          </w:p>
        </w:tc>
        <w:tc>
          <w:tcPr>
            <w:tcW w:w="356" w:type="pct"/>
            <w:tcBorders>
              <w:top w:val="nil"/>
              <w:left w:val="nil"/>
              <w:bottom w:val="single" w:sz="4" w:space="0" w:color="auto"/>
              <w:right w:val="single" w:sz="4" w:space="0" w:color="auto"/>
            </w:tcBorders>
            <w:noWrap/>
            <w:vAlign w:val="center"/>
            <w:hideMark/>
          </w:tcPr>
          <w:p w14:paraId="23E18431"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1D9922DF"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16DB7B0A"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7D0BE0AE"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4BB7804D"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59C1E502" w14:textId="77777777" w:rsidR="00ED555C" w:rsidRPr="00AD263B" w:rsidRDefault="00ED555C" w:rsidP="006750A9">
            <w:pPr>
              <w:pStyle w:val="afb"/>
            </w:pPr>
            <w:r w:rsidRPr="00AD263B">
              <w:t>213.08</w:t>
            </w:r>
          </w:p>
        </w:tc>
        <w:tc>
          <w:tcPr>
            <w:tcW w:w="457" w:type="pct"/>
            <w:tcBorders>
              <w:top w:val="nil"/>
              <w:left w:val="nil"/>
              <w:bottom w:val="single" w:sz="4" w:space="0" w:color="auto"/>
              <w:right w:val="single" w:sz="4" w:space="0" w:color="auto"/>
            </w:tcBorders>
            <w:noWrap/>
            <w:vAlign w:val="center"/>
            <w:hideMark/>
          </w:tcPr>
          <w:p w14:paraId="7E7B7229" w14:textId="77777777" w:rsidR="00ED555C" w:rsidRPr="00AD263B" w:rsidRDefault="00ED555C" w:rsidP="006750A9">
            <w:pPr>
              <w:pStyle w:val="afb"/>
            </w:pPr>
            <w:r w:rsidRPr="00AD263B">
              <w:t>188.45</w:t>
            </w:r>
          </w:p>
        </w:tc>
        <w:tc>
          <w:tcPr>
            <w:tcW w:w="356" w:type="pct"/>
            <w:tcBorders>
              <w:top w:val="nil"/>
              <w:left w:val="nil"/>
              <w:bottom w:val="single" w:sz="4" w:space="0" w:color="auto"/>
              <w:right w:val="single" w:sz="4" w:space="0" w:color="auto"/>
            </w:tcBorders>
            <w:noWrap/>
            <w:vAlign w:val="center"/>
            <w:hideMark/>
          </w:tcPr>
          <w:p w14:paraId="60D7996F" w14:textId="77777777" w:rsidR="00ED555C" w:rsidRPr="00AD263B" w:rsidRDefault="00ED555C" w:rsidP="006750A9">
            <w:pPr>
              <w:pStyle w:val="afb"/>
            </w:pPr>
            <w:r w:rsidRPr="00AD263B">
              <w:t>112.95</w:t>
            </w:r>
          </w:p>
        </w:tc>
        <w:tc>
          <w:tcPr>
            <w:tcW w:w="509" w:type="pct"/>
            <w:tcBorders>
              <w:top w:val="nil"/>
              <w:left w:val="nil"/>
              <w:bottom w:val="single" w:sz="4" w:space="0" w:color="auto"/>
              <w:right w:val="single" w:sz="4" w:space="0" w:color="auto"/>
            </w:tcBorders>
            <w:noWrap/>
            <w:vAlign w:val="center"/>
            <w:hideMark/>
          </w:tcPr>
          <w:p w14:paraId="4A2631FB" w14:textId="77777777" w:rsidR="00ED555C" w:rsidRPr="00AD263B" w:rsidRDefault="00ED555C" w:rsidP="006750A9">
            <w:pPr>
              <w:pStyle w:val="afb"/>
            </w:pPr>
            <w:r w:rsidRPr="00AD263B">
              <w:t>5.01</w:t>
            </w:r>
          </w:p>
        </w:tc>
        <w:tc>
          <w:tcPr>
            <w:tcW w:w="479" w:type="pct"/>
            <w:tcBorders>
              <w:top w:val="nil"/>
              <w:left w:val="nil"/>
              <w:bottom w:val="single" w:sz="4" w:space="0" w:color="auto"/>
              <w:right w:val="single" w:sz="12" w:space="0" w:color="auto"/>
            </w:tcBorders>
            <w:noWrap/>
            <w:vAlign w:val="center"/>
            <w:hideMark/>
          </w:tcPr>
          <w:p w14:paraId="36585149" w14:textId="77777777" w:rsidR="00ED555C" w:rsidRPr="00AD263B" w:rsidRDefault="00ED555C" w:rsidP="006750A9">
            <w:pPr>
              <w:pStyle w:val="afb"/>
            </w:pPr>
            <w:r w:rsidRPr="00AD263B">
              <w:t>511.40</w:t>
            </w:r>
          </w:p>
        </w:tc>
      </w:tr>
      <w:tr w:rsidR="00ED555C" w:rsidRPr="00AD263B" w14:paraId="140F5FD4"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48839A3B"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7BC0B3C1"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2ABCE9A7"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2C5C6CEF"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70CBC851"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54D0ADCE" w14:textId="77777777" w:rsidR="00ED555C" w:rsidRPr="00AD263B" w:rsidRDefault="00ED555C" w:rsidP="006750A9">
            <w:pPr>
              <w:pStyle w:val="afb"/>
            </w:pPr>
            <w:r w:rsidRPr="00AD263B">
              <w:t>12Φ</w:t>
            </w:r>
            <w:r w:rsidRPr="00AD263B">
              <w:rPr>
                <w:vertAlign w:val="superscript"/>
              </w:rPr>
              <w:t>S</w:t>
            </w:r>
            <w:r w:rsidRPr="00AD263B">
              <w:t>9.5</w:t>
            </w:r>
          </w:p>
        </w:tc>
        <w:tc>
          <w:tcPr>
            <w:tcW w:w="253" w:type="pct"/>
            <w:tcBorders>
              <w:top w:val="nil"/>
              <w:left w:val="nil"/>
              <w:bottom w:val="single" w:sz="4" w:space="0" w:color="auto"/>
              <w:right w:val="single" w:sz="4" w:space="0" w:color="auto"/>
            </w:tcBorders>
            <w:noWrap/>
            <w:vAlign w:val="center"/>
            <w:hideMark/>
          </w:tcPr>
          <w:p w14:paraId="64A8A4B4"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34C38AAC" w14:textId="77777777" w:rsidR="00ED555C" w:rsidRPr="00AD263B" w:rsidRDefault="00ED555C" w:rsidP="006750A9">
            <w:pPr>
              <w:pStyle w:val="afb"/>
            </w:pPr>
            <w:r w:rsidRPr="00AD263B">
              <w:t>795.04</w:t>
            </w:r>
          </w:p>
        </w:tc>
        <w:tc>
          <w:tcPr>
            <w:tcW w:w="458" w:type="pct"/>
            <w:tcBorders>
              <w:top w:val="nil"/>
              <w:left w:val="nil"/>
              <w:bottom w:val="single" w:sz="4" w:space="0" w:color="auto"/>
              <w:right w:val="single" w:sz="4" w:space="0" w:color="auto"/>
            </w:tcBorders>
            <w:noWrap/>
            <w:vAlign w:val="center"/>
            <w:hideMark/>
          </w:tcPr>
          <w:p w14:paraId="4CABB6EF" w14:textId="77777777" w:rsidR="00ED555C" w:rsidRPr="00AD263B" w:rsidRDefault="00ED555C" w:rsidP="006750A9">
            <w:pPr>
              <w:pStyle w:val="afb"/>
            </w:pPr>
            <w:r w:rsidRPr="00AD263B">
              <w:t>279.58</w:t>
            </w:r>
          </w:p>
        </w:tc>
        <w:tc>
          <w:tcPr>
            <w:tcW w:w="457" w:type="pct"/>
            <w:tcBorders>
              <w:top w:val="nil"/>
              <w:left w:val="nil"/>
              <w:bottom w:val="single" w:sz="4" w:space="0" w:color="auto"/>
              <w:right w:val="single" w:sz="4" w:space="0" w:color="auto"/>
            </w:tcBorders>
            <w:noWrap/>
            <w:vAlign w:val="center"/>
            <w:hideMark/>
          </w:tcPr>
          <w:p w14:paraId="7295CF7B" w14:textId="77777777" w:rsidR="00ED555C" w:rsidRPr="00AD263B" w:rsidRDefault="00ED555C" w:rsidP="006750A9">
            <w:pPr>
              <w:pStyle w:val="afb"/>
            </w:pPr>
            <w:r w:rsidRPr="00AD263B">
              <w:t>231.91</w:t>
            </w:r>
          </w:p>
        </w:tc>
        <w:tc>
          <w:tcPr>
            <w:tcW w:w="356" w:type="pct"/>
            <w:tcBorders>
              <w:top w:val="nil"/>
              <w:left w:val="nil"/>
              <w:bottom w:val="single" w:sz="4" w:space="0" w:color="auto"/>
              <w:right w:val="single" w:sz="4" w:space="0" w:color="auto"/>
            </w:tcBorders>
            <w:noWrap/>
            <w:vAlign w:val="center"/>
            <w:hideMark/>
          </w:tcPr>
          <w:p w14:paraId="784587A8" w14:textId="77777777" w:rsidR="00ED555C" w:rsidRPr="00AD263B" w:rsidRDefault="00ED555C" w:rsidP="006750A9">
            <w:pPr>
              <w:pStyle w:val="afb"/>
            </w:pPr>
            <w:r w:rsidRPr="00AD263B">
              <w:t>113.16</w:t>
            </w:r>
          </w:p>
        </w:tc>
        <w:tc>
          <w:tcPr>
            <w:tcW w:w="509" w:type="pct"/>
            <w:tcBorders>
              <w:top w:val="nil"/>
              <w:left w:val="nil"/>
              <w:bottom w:val="single" w:sz="4" w:space="0" w:color="auto"/>
              <w:right w:val="single" w:sz="4" w:space="0" w:color="auto"/>
            </w:tcBorders>
            <w:noWrap/>
            <w:vAlign w:val="center"/>
            <w:hideMark/>
          </w:tcPr>
          <w:p w14:paraId="1E72407A" w14:textId="77777777" w:rsidR="00ED555C" w:rsidRPr="00AD263B" w:rsidRDefault="00ED555C" w:rsidP="006750A9">
            <w:pPr>
              <w:pStyle w:val="afb"/>
            </w:pPr>
            <w:r w:rsidRPr="00AD263B">
              <w:t>5.01</w:t>
            </w:r>
          </w:p>
        </w:tc>
        <w:tc>
          <w:tcPr>
            <w:tcW w:w="479" w:type="pct"/>
            <w:tcBorders>
              <w:top w:val="nil"/>
              <w:left w:val="nil"/>
              <w:bottom w:val="single" w:sz="4" w:space="0" w:color="auto"/>
              <w:right w:val="single" w:sz="12" w:space="0" w:color="auto"/>
            </w:tcBorders>
            <w:noWrap/>
            <w:vAlign w:val="center"/>
            <w:hideMark/>
          </w:tcPr>
          <w:p w14:paraId="20205952" w14:textId="77777777" w:rsidR="00ED555C" w:rsidRPr="00AD263B" w:rsidRDefault="00ED555C" w:rsidP="006750A9">
            <w:pPr>
              <w:pStyle w:val="afb"/>
            </w:pPr>
            <w:r w:rsidRPr="00AD263B">
              <w:t>511.40</w:t>
            </w:r>
          </w:p>
        </w:tc>
      </w:tr>
      <w:tr w:rsidR="00ED555C" w:rsidRPr="00AD263B" w14:paraId="20CE8B6C"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2CDC14F8"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121D367A"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05BFABA2"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25281A01"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0E7A5C07"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07292CD9"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51AA2C11"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08695A9A"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4CC571EE" w14:textId="77777777" w:rsidR="00ED555C" w:rsidRPr="00AD263B" w:rsidRDefault="00ED555C" w:rsidP="006750A9">
            <w:pPr>
              <w:pStyle w:val="afb"/>
            </w:pPr>
            <w:r w:rsidRPr="00AD263B">
              <w:t>203.27</w:t>
            </w:r>
          </w:p>
        </w:tc>
        <w:tc>
          <w:tcPr>
            <w:tcW w:w="457" w:type="pct"/>
            <w:tcBorders>
              <w:top w:val="nil"/>
              <w:left w:val="nil"/>
              <w:bottom w:val="single" w:sz="4" w:space="0" w:color="auto"/>
              <w:right w:val="single" w:sz="4" w:space="0" w:color="auto"/>
            </w:tcBorders>
            <w:noWrap/>
            <w:vAlign w:val="center"/>
            <w:hideMark/>
          </w:tcPr>
          <w:p w14:paraId="4DB082D7" w14:textId="77777777" w:rsidR="00ED555C" w:rsidRPr="00AD263B" w:rsidRDefault="00ED555C" w:rsidP="006750A9">
            <w:pPr>
              <w:pStyle w:val="afb"/>
            </w:pPr>
            <w:r w:rsidRPr="00AD263B">
              <w:t>180.32</w:t>
            </w:r>
          </w:p>
        </w:tc>
        <w:tc>
          <w:tcPr>
            <w:tcW w:w="356" w:type="pct"/>
            <w:tcBorders>
              <w:top w:val="nil"/>
              <w:left w:val="nil"/>
              <w:bottom w:val="single" w:sz="4" w:space="0" w:color="auto"/>
              <w:right w:val="single" w:sz="4" w:space="0" w:color="auto"/>
            </w:tcBorders>
            <w:noWrap/>
            <w:vAlign w:val="center"/>
            <w:hideMark/>
          </w:tcPr>
          <w:p w14:paraId="0798419C" w14:textId="77777777" w:rsidR="00ED555C" w:rsidRPr="00AD263B" w:rsidRDefault="00ED555C" w:rsidP="006750A9">
            <w:pPr>
              <w:pStyle w:val="afb"/>
            </w:pPr>
            <w:r w:rsidRPr="00AD263B">
              <w:t>107.96</w:t>
            </w:r>
          </w:p>
        </w:tc>
        <w:tc>
          <w:tcPr>
            <w:tcW w:w="509" w:type="pct"/>
            <w:tcBorders>
              <w:top w:val="nil"/>
              <w:left w:val="nil"/>
              <w:bottom w:val="single" w:sz="4" w:space="0" w:color="auto"/>
              <w:right w:val="single" w:sz="4" w:space="0" w:color="auto"/>
            </w:tcBorders>
            <w:noWrap/>
            <w:vAlign w:val="center"/>
            <w:hideMark/>
          </w:tcPr>
          <w:p w14:paraId="7719A66E" w14:textId="77777777" w:rsidR="00ED555C" w:rsidRPr="00AD263B" w:rsidRDefault="00ED555C" w:rsidP="006750A9">
            <w:pPr>
              <w:pStyle w:val="afb"/>
            </w:pPr>
            <w:r w:rsidRPr="00AD263B">
              <w:t>5.01</w:t>
            </w:r>
          </w:p>
        </w:tc>
        <w:tc>
          <w:tcPr>
            <w:tcW w:w="479" w:type="pct"/>
            <w:tcBorders>
              <w:top w:val="nil"/>
              <w:left w:val="nil"/>
              <w:bottom w:val="single" w:sz="4" w:space="0" w:color="auto"/>
              <w:right w:val="single" w:sz="12" w:space="0" w:color="auto"/>
            </w:tcBorders>
            <w:noWrap/>
            <w:vAlign w:val="center"/>
            <w:hideMark/>
          </w:tcPr>
          <w:p w14:paraId="2E12C2F9" w14:textId="77777777" w:rsidR="00ED555C" w:rsidRPr="00AD263B" w:rsidRDefault="00ED555C" w:rsidP="006750A9">
            <w:pPr>
              <w:pStyle w:val="afb"/>
            </w:pPr>
            <w:r w:rsidRPr="00AD263B">
              <w:t>511.40</w:t>
            </w:r>
          </w:p>
        </w:tc>
      </w:tr>
      <w:tr w:rsidR="00ED555C" w:rsidRPr="00AD263B" w14:paraId="09A5B2FE" w14:textId="77777777" w:rsidTr="006750A9">
        <w:trPr>
          <w:trHeight w:val="315"/>
        </w:trPr>
        <w:tc>
          <w:tcPr>
            <w:tcW w:w="198" w:type="pct"/>
            <w:vMerge/>
            <w:tcBorders>
              <w:top w:val="nil"/>
              <w:left w:val="single" w:sz="12" w:space="0" w:color="auto"/>
              <w:bottom w:val="single" w:sz="8" w:space="0" w:color="auto"/>
              <w:right w:val="single" w:sz="4" w:space="0" w:color="auto"/>
            </w:tcBorders>
            <w:vAlign w:val="center"/>
            <w:hideMark/>
          </w:tcPr>
          <w:p w14:paraId="2EC77438" w14:textId="77777777" w:rsidR="00ED555C" w:rsidRPr="00AD263B" w:rsidRDefault="00ED555C" w:rsidP="006750A9">
            <w:pPr>
              <w:pStyle w:val="afb"/>
            </w:pPr>
          </w:p>
        </w:tc>
        <w:tc>
          <w:tcPr>
            <w:tcW w:w="407" w:type="pct"/>
            <w:vMerge/>
            <w:tcBorders>
              <w:top w:val="nil"/>
              <w:left w:val="single" w:sz="4" w:space="0" w:color="auto"/>
              <w:bottom w:val="single" w:sz="4" w:space="0" w:color="000000"/>
              <w:right w:val="single" w:sz="4" w:space="0" w:color="auto"/>
            </w:tcBorders>
            <w:vAlign w:val="center"/>
            <w:hideMark/>
          </w:tcPr>
          <w:p w14:paraId="34C254D9"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1E3DCDC5"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440BB63D"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105B1A6E"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1211A064" w14:textId="77777777" w:rsidR="00ED555C" w:rsidRPr="00AD263B" w:rsidRDefault="00ED555C" w:rsidP="006750A9">
            <w:pPr>
              <w:pStyle w:val="afb"/>
            </w:pPr>
            <w:r w:rsidRPr="00AD263B">
              <w:t>10Φ</w:t>
            </w:r>
            <w:r w:rsidRPr="00AD263B">
              <w:rPr>
                <w:vertAlign w:val="superscript"/>
              </w:rPr>
              <w:t>S</w:t>
            </w:r>
            <w:r w:rsidRPr="00AD263B">
              <w:t>12.7</w:t>
            </w:r>
          </w:p>
        </w:tc>
        <w:tc>
          <w:tcPr>
            <w:tcW w:w="253" w:type="pct"/>
            <w:tcBorders>
              <w:top w:val="nil"/>
              <w:left w:val="nil"/>
              <w:bottom w:val="single" w:sz="4" w:space="0" w:color="auto"/>
              <w:right w:val="single" w:sz="4" w:space="0" w:color="auto"/>
            </w:tcBorders>
            <w:noWrap/>
            <w:vAlign w:val="center"/>
            <w:hideMark/>
          </w:tcPr>
          <w:p w14:paraId="4942D92B"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24923358" w14:textId="77777777" w:rsidR="00ED555C" w:rsidRPr="00AD263B" w:rsidRDefault="00ED555C" w:rsidP="006750A9">
            <w:pPr>
              <w:pStyle w:val="afb"/>
            </w:pPr>
            <w:r w:rsidRPr="00AD263B">
              <w:t>1193.28</w:t>
            </w:r>
          </w:p>
        </w:tc>
        <w:tc>
          <w:tcPr>
            <w:tcW w:w="458" w:type="pct"/>
            <w:tcBorders>
              <w:top w:val="nil"/>
              <w:left w:val="nil"/>
              <w:bottom w:val="single" w:sz="4" w:space="0" w:color="auto"/>
              <w:right w:val="single" w:sz="4" w:space="0" w:color="auto"/>
            </w:tcBorders>
            <w:noWrap/>
            <w:vAlign w:val="center"/>
            <w:hideMark/>
          </w:tcPr>
          <w:p w14:paraId="17C87FF4" w14:textId="77777777" w:rsidR="00ED555C" w:rsidRPr="00AD263B" w:rsidRDefault="00ED555C" w:rsidP="006750A9">
            <w:pPr>
              <w:pStyle w:val="afb"/>
            </w:pPr>
            <w:r w:rsidRPr="00AD263B">
              <w:t>386.14</w:t>
            </w:r>
          </w:p>
        </w:tc>
        <w:tc>
          <w:tcPr>
            <w:tcW w:w="457" w:type="pct"/>
            <w:tcBorders>
              <w:top w:val="nil"/>
              <w:left w:val="nil"/>
              <w:bottom w:val="single" w:sz="4" w:space="0" w:color="auto"/>
              <w:right w:val="single" w:sz="4" w:space="0" w:color="auto"/>
            </w:tcBorders>
            <w:noWrap/>
            <w:vAlign w:val="center"/>
            <w:hideMark/>
          </w:tcPr>
          <w:p w14:paraId="01E163F9" w14:textId="77777777" w:rsidR="00ED555C" w:rsidRPr="00AD263B" w:rsidRDefault="00ED555C" w:rsidP="006750A9">
            <w:pPr>
              <w:pStyle w:val="afb"/>
            </w:pPr>
            <w:r w:rsidRPr="00AD263B">
              <w:t>296.47</w:t>
            </w:r>
          </w:p>
        </w:tc>
        <w:tc>
          <w:tcPr>
            <w:tcW w:w="356" w:type="pct"/>
            <w:tcBorders>
              <w:top w:val="nil"/>
              <w:left w:val="nil"/>
              <w:bottom w:val="single" w:sz="4" w:space="0" w:color="auto"/>
              <w:right w:val="single" w:sz="4" w:space="0" w:color="auto"/>
            </w:tcBorders>
            <w:noWrap/>
            <w:vAlign w:val="center"/>
            <w:hideMark/>
          </w:tcPr>
          <w:p w14:paraId="3EC50101" w14:textId="77777777" w:rsidR="00ED555C" w:rsidRPr="00AD263B" w:rsidRDefault="00ED555C" w:rsidP="006750A9">
            <w:pPr>
              <w:pStyle w:val="afb"/>
            </w:pPr>
            <w:r w:rsidRPr="00AD263B">
              <w:t>107.64</w:t>
            </w:r>
          </w:p>
        </w:tc>
        <w:tc>
          <w:tcPr>
            <w:tcW w:w="509" w:type="pct"/>
            <w:tcBorders>
              <w:top w:val="nil"/>
              <w:left w:val="nil"/>
              <w:bottom w:val="single" w:sz="4" w:space="0" w:color="auto"/>
              <w:right w:val="single" w:sz="4" w:space="0" w:color="auto"/>
            </w:tcBorders>
            <w:noWrap/>
            <w:vAlign w:val="center"/>
            <w:hideMark/>
          </w:tcPr>
          <w:p w14:paraId="26C44A06" w14:textId="77777777" w:rsidR="00ED555C" w:rsidRPr="00AD263B" w:rsidRDefault="00ED555C" w:rsidP="006750A9">
            <w:pPr>
              <w:pStyle w:val="afb"/>
            </w:pPr>
            <w:r w:rsidRPr="00AD263B">
              <w:t>5.01</w:t>
            </w:r>
          </w:p>
        </w:tc>
        <w:tc>
          <w:tcPr>
            <w:tcW w:w="479" w:type="pct"/>
            <w:tcBorders>
              <w:top w:val="nil"/>
              <w:left w:val="nil"/>
              <w:bottom w:val="single" w:sz="4" w:space="0" w:color="auto"/>
              <w:right w:val="single" w:sz="12" w:space="0" w:color="auto"/>
            </w:tcBorders>
            <w:noWrap/>
            <w:vAlign w:val="center"/>
            <w:hideMark/>
          </w:tcPr>
          <w:p w14:paraId="53589DAC" w14:textId="77777777" w:rsidR="00ED555C" w:rsidRPr="00AD263B" w:rsidRDefault="00ED555C" w:rsidP="006750A9">
            <w:pPr>
              <w:pStyle w:val="afb"/>
            </w:pPr>
            <w:r w:rsidRPr="00AD263B">
              <w:t>511.40</w:t>
            </w:r>
          </w:p>
        </w:tc>
      </w:tr>
      <w:tr w:rsidR="00ED555C" w:rsidRPr="00AD263B" w14:paraId="0524E9B3" w14:textId="77777777" w:rsidTr="006750A9">
        <w:trPr>
          <w:trHeight w:val="315"/>
        </w:trPr>
        <w:tc>
          <w:tcPr>
            <w:tcW w:w="198" w:type="pct"/>
            <w:vMerge w:val="restart"/>
            <w:tcBorders>
              <w:top w:val="single" w:sz="8" w:space="0" w:color="auto"/>
              <w:left w:val="single" w:sz="12" w:space="0" w:color="auto"/>
              <w:bottom w:val="single" w:sz="8" w:space="0" w:color="auto"/>
              <w:right w:val="single" w:sz="8" w:space="0" w:color="auto"/>
            </w:tcBorders>
            <w:noWrap/>
            <w:vAlign w:val="center"/>
            <w:hideMark/>
          </w:tcPr>
          <w:p w14:paraId="34D07624" w14:textId="77777777" w:rsidR="00ED555C" w:rsidRPr="00AD263B" w:rsidRDefault="00ED555C" w:rsidP="006750A9">
            <w:pPr>
              <w:pStyle w:val="afb"/>
            </w:pPr>
            <w:r w:rsidRPr="00AD263B">
              <w:t>C</w:t>
            </w:r>
          </w:p>
        </w:tc>
        <w:tc>
          <w:tcPr>
            <w:tcW w:w="407" w:type="pct"/>
            <w:vMerge w:val="restart"/>
            <w:tcBorders>
              <w:top w:val="nil"/>
              <w:left w:val="single" w:sz="8" w:space="0" w:color="auto"/>
              <w:bottom w:val="single" w:sz="4" w:space="0" w:color="000000"/>
              <w:right w:val="single" w:sz="4" w:space="0" w:color="auto"/>
            </w:tcBorders>
            <w:noWrap/>
            <w:vAlign w:val="center"/>
            <w:hideMark/>
          </w:tcPr>
          <w:p w14:paraId="3C5121F0" w14:textId="77777777" w:rsidR="00ED555C" w:rsidRPr="00AD263B" w:rsidRDefault="00ED555C" w:rsidP="006750A9">
            <w:pPr>
              <w:pStyle w:val="afb"/>
            </w:pPr>
            <w:r w:rsidRPr="00AD263B">
              <w:t>200</w:t>
            </w:r>
          </w:p>
        </w:tc>
        <w:tc>
          <w:tcPr>
            <w:tcW w:w="306" w:type="pct"/>
            <w:vMerge w:val="restart"/>
            <w:tcBorders>
              <w:top w:val="nil"/>
              <w:left w:val="single" w:sz="4" w:space="0" w:color="auto"/>
              <w:bottom w:val="single" w:sz="4" w:space="0" w:color="000000"/>
              <w:right w:val="single" w:sz="4" w:space="0" w:color="auto"/>
            </w:tcBorders>
            <w:noWrap/>
            <w:vAlign w:val="center"/>
            <w:hideMark/>
          </w:tcPr>
          <w:p w14:paraId="0F8FCC62" w14:textId="77777777" w:rsidR="00ED555C" w:rsidRPr="00AD263B" w:rsidRDefault="00ED555C" w:rsidP="006750A9">
            <w:pPr>
              <w:pStyle w:val="afb"/>
            </w:pPr>
            <w:r w:rsidRPr="00AD263B">
              <w:t>—</w:t>
            </w:r>
          </w:p>
        </w:tc>
        <w:tc>
          <w:tcPr>
            <w:tcW w:w="356" w:type="pct"/>
            <w:tcBorders>
              <w:top w:val="nil"/>
              <w:left w:val="nil"/>
              <w:bottom w:val="single" w:sz="4" w:space="0" w:color="auto"/>
              <w:right w:val="single" w:sz="4" w:space="0" w:color="auto"/>
            </w:tcBorders>
            <w:noWrap/>
            <w:vAlign w:val="center"/>
            <w:hideMark/>
          </w:tcPr>
          <w:p w14:paraId="1AA07710"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190461C7"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5827D546" w14:textId="77777777" w:rsidR="00ED555C" w:rsidRPr="00AD263B" w:rsidRDefault="00ED555C" w:rsidP="006750A9">
            <w:pPr>
              <w:pStyle w:val="afb"/>
            </w:pPr>
            <w:r w:rsidRPr="00AD263B">
              <w:t>8Φ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0B2DD14C"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77C3158A" w14:textId="77777777" w:rsidR="00ED555C" w:rsidRPr="00AD263B" w:rsidRDefault="00ED555C" w:rsidP="006750A9">
            <w:pPr>
              <w:pStyle w:val="afb"/>
            </w:pPr>
            <w:r w:rsidRPr="00AD263B">
              <w:t>480.86</w:t>
            </w:r>
          </w:p>
        </w:tc>
        <w:tc>
          <w:tcPr>
            <w:tcW w:w="458" w:type="pct"/>
            <w:tcBorders>
              <w:top w:val="nil"/>
              <w:left w:val="nil"/>
              <w:bottom w:val="single" w:sz="4" w:space="0" w:color="auto"/>
              <w:right w:val="single" w:sz="4" w:space="0" w:color="auto"/>
            </w:tcBorders>
            <w:noWrap/>
            <w:vAlign w:val="center"/>
            <w:hideMark/>
          </w:tcPr>
          <w:p w14:paraId="121E5389" w14:textId="77777777" w:rsidR="00ED555C" w:rsidRPr="00AD263B" w:rsidRDefault="00ED555C" w:rsidP="006750A9">
            <w:pPr>
              <w:pStyle w:val="afb"/>
            </w:pPr>
            <w:r w:rsidRPr="00AD263B">
              <w:t>81.98</w:t>
            </w:r>
          </w:p>
        </w:tc>
        <w:tc>
          <w:tcPr>
            <w:tcW w:w="457" w:type="pct"/>
            <w:tcBorders>
              <w:top w:val="nil"/>
              <w:left w:val="nil"/>
              <w:bottom w:val="single" w:sz="4" w:space="0" w:color="auto"/>
              <w:right w:val="single" w:sz="4" w:space="0" w:color="auto"/>
            </w:tcBorders>
            <w:noWrap/>
            <w:vAlign w:val="center"/>
            <w:hideMark/>
          </w:tcPr>
          <w:p w14:paraId="307760BF" w14:textId="77777777" w:rsidR="00ED555C" w:rsidRPr="00AD263B" w:rsidRDefault="00ED555C" w:rsidP="006750A9">
            <w:pPr>
              <w:pStyle w:val="afb"/>
            </w:pPr>
            <w:r w:rsidRPr="00AD263B">
              <w:t>67.28</w:t>
            </w:r>
          </w:p>
        </w:tc>
        <w:tc>
          <w:tcPr>
            <w:tcW w:w="356" w:type="pct"/>
            <w:tcBorders>
              <w:top w:val="nil"/>
              <w:left w:val="nil"/>
              <w:bottom w:val="single" w:sz="4" w:space="0" w:color="auto"/>
              <w:right w:val="single" w:sz="4" w:space="0" w:color="auto"/>
            </w:tcBorders>
            <w:noWrap/>
            <w:vAlign w:val="center"/>
            <w:hideMark/>
          </w:tcPr>
          <w:p w14:paraId="6EC75F24" w14:textId="77777777" w:rsidR="00ED555C" w:rsidRPr="00AD263B" w:rsidRDefault="00ED555C" w:rsidP="006750A9">
            <w:pPr>
              <w:pStyle w:val="afb"/>
            </w:pPr>
            <w:r w:rsidRPr="00AD263B">
              <w:t>94.34</w:t>
            </w:r>
          </w:p>
        </w:tc>
        <w:tc>
          <w:tcPr>
            <w:tcW w:w="509" w:type="pct"/>
            <w:tcBorders>
              <w:top w:val="nil"/>
              <w:left w:val="nil"/>
              <w:bottom w:val="single" w:sz="4" w:space="0" w:color="auto"/>
              <w:right w:val="single" w:sz="4" w:space="0" w:color="auto"/>
            </w:tcBorders>
            <w:noWrap/>
            <w:vAlign w:val="center"/>
            <w:hideMark/>
          </w:tcPr>
          <w:p w14:paraId="7199ED86" w14:textId="77777777" w:rsidR="00ED555C" w:rsidRPr="00AD263B" w:rsidRDefault="00ED555C" w:rsidP="006750A9">
            <w:pPr>
              <w:pStyle w:val="afb"/>
            </w:pPr>
            <w:r w:rsidRPr="00AD263B">
              <w:t>3.18</w:t>
            </w:r>
          </w:p>
        </w:tc>
        <w:tc>
          <w:tcPr>
            <w:tcW w:w="479" w:type="pct"/>
            <w:tcBorders>
              <w:top w:val="nil"/>
              <w:left w:val="nil"/>
              <w:bottom w:val="single" w:sz="4" w:space="0" w:color="auto"/>
              <w:right w:val="single" w:sz="12" w:space="0" w:color="auto"/>
            </w:tcBorders>
            <w:noWrap/>
            <w:vAlign w:val="center"/>
            <w:hideMark/>
          </w:tcPr>
          <w:p w14:paraId="393A1ADA" w14:textId="77777777" w:rsidR="00ED555C" w:rsidRPr="00AD263B" w:rsidRDefault="00ED555C" w:rsidP="006750A9">
            <w:pPr>
              <w:pStyle w:val="afb"/>
            </w:pPr>
            <w:r w:rsidRPr="00AD263B">
              <w:t>324.29</w:t>
            </w:r>
          </w:p>
        </w:tc>
      </w:tr>
      <w:tr w:rsidR="00ED555C" w:rsidRPr="00AD263B" w14:paraId="5FF20875" w14:textId="77777777" w:rsidTr="006750A9">
        <w:trPr>
          <w:trHeight w:val="315"/>
        </w:trPr>
        <w:tc>
          <w:tcPr>
            <w:tcW w:w="198" w:type="pct"/>
            <w:vMerge/>
            <w:tcBorders>
              <w:top w:val="single" w:sz="8" w:space="0" w:color="auto"/>
              <w:left w:val="single" w:sz="12" w:space="0" w:color="auto"/>
              <w:bottom w:val="single" w:sz="8" w:space="0" w:color="auto"/>
              <w:right w:val="single" w:sz="8" w:space="0" w:color="auto"/>
            </w:tcBorders>
            <w:vAlign w:val="center"/>
            <w:hideMark/>
          </w:tcPr>
          <w:p w14:paraId="74263CF5" w14:textId="77777777" w:rsidR="00ED555C" w:rsidRPr="00AD263B" w:rsidRDefault="00ED555C" w:rsidP="006750A9">
            <w:pPr>
              <w:pStyle w:val="afb"/>
            </w:pPr>
          </w:p>
        </w:tc>
        <w:tc>
          <w:tcPr>
            <w:tcW w:w="407" w:type="pct"/>
            <w:vMerge/>
            <w:tcBorders>
              <w:top w:val="nil"/>
              <w:left w:val="single" w:sz="8" w:space="0" w:color="auto"/>
              <w:bottom w:val="single" w:sz="4" w:space="0" w:color="000000"/>
              <w:right w:val="single" w:sz="4" w:space="0" w:color="auto"/>
            </w:tcBorders>
            <w:vAlign w:val="center"/>
            <w:hideMark/>
          </w:tcPr>
          <w:p w14:paraId="79FD8766"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0E4052C3"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54B3BC4F"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0E4C08C1"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15F896BA"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7CBB2366"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324A0B59"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5DA22295" w14:textId="77777777" w:rsidR="00ED555C" w:rsidRPr="00AD263B" w:rsidRDefault="00ED555C" w:rsidP="006750A9">
            <w:pPr>
              <w:pStyle w:val="afb"/>
            </w:pPr>
            <w:r w:rsidRPr="00AD263B">
              <w:t>100.37</w:t>
            </w:r>
          </w:p>
        </w:tc>
        <w:tc>
          <w:tcPr>
            <w:tcW w:w="457" w:type="pct"/>
            <w:tcBorders>
              <w:top w:val="nil"/>
              <w:left w:val="nil"/>
              <w:bottom w:val="single" w:sz="4" w:space="0" w:color="auto"/>
              <w:right w:val="single" w:sz="4" w:space="0" w:color="auto"/>
            </w:tcBorders>
            <w:noWrap/>
            <w:vAlign w:val="center"/>
            <w:hideMark/>
          </w:tcPr>
          <w:p w14:paraId="30159262" w14:textId="77777777" w:rsidR="00ED555C" w:rsidRPr="00AD263B" w:rsidRDefault="00ED555C" w:rsidP="006750A9">
            <w:pPr>
              <w:pStyle w:val="afb"/>
            </w:pPr>
            <w:r w:rsidRPr="00AD263B">
              <w:t>78.86</w:t>
            </w:r>
          </w:p>
        </w:tc>
        <w:tc>
          <w:tcPr>
            <w:tcW w:w="356" w:type="pct"/>
            <w:tcBorders>
              <w:top w:val="nil"/>
              <w:left w:val="nil"/>
              <w:bottom w:val="single" w:sz="4" w:space="0" w:color="auto"/>
              <w:right w:val="single" w:sz="4" w:space="0" w:color="auto"/>
            </w:tcBorders>
            <w:noWrap/>
            <w:vAlign w:val="center"/>
            <w:hideMark/>
          </w:tcPr>
          <w:p w14:paraId="469D94CA" w14:textId="77777777" w:rsidR="00ED555C" w:rsidRPr="00AD263B" w:rsidRDefault="00ED555C" w:rsidP="006750A9">
            <w:pPr>
              <w:pStyle w:val="afb"/>
            </w:pPr>
            <w:r w:rsidRPr="00AD263B">
              <w:t>94.34</w:t>
            </w:r>
          </w:p>
        </w:tc>
        <w:tc>
          <w:tcPr>
            <w:tcW w:w="509" w:type="pct"/>
            <w:tcBorders>
              <w:top w:val="nil"/>
              <w:left w:val="nil"/>
              <w:bottom w:val="single" w:sz="4" w:space="0" w:color="auto"/>
              <w:right w:val="single" w:sz="4" w:space="0" w:color="auto"/>
            </w:tcBorders>
            <w:noWrap/>
            <w:vAlign w:val="center"/>
            <w:hideMark/>
          </w:tcPr>
          <w:p w14:paraId="2661E566" w14:textId="77777777" w:rsidR="00ED555C" w:rsidRPr="00AD263B" w:rsidRDefault="00ED555C" w:rsidP="006750A9">
            <w:pPr>
              <w:pStyle w:val="afb"/>
            </w:pPr>
            <w:r w:rsidRPr="00AD263B">
              <w:t>3.18</w:t>
            </w:r>
          </w:p>
        </w:tc>
        <w:tc>
          <w:tcPr>
            <w:tcW w:w="479" w:type="pct"/>
            <w:tcBorders>
              <w:top w:val="nil"/>
              <w:left w:val="nil"/>
              <w:bottom w:val="single" w:sz="4" w:space="0" w:color="auto"/>
              <w:right w:val="single" w:sz="12" w:space="0" w:color="auto"/>
            </w:tcBorders>
            <w:noWrap/>
            <w:vAlign w:val="center"/>
            <w:hideMark/>
          </w:tcPr>
          <w:p w14:paraId="14AA2FA2" w14:textId="77777777" w:rsidR="00ED555C" w:rsidRPr="00AD263B" w:rsidRDefault="00ED555C" w:rsidP="006750A9">
            <w:pPr>
              <w:pStyle w:val="afb"/>
            </w:pPr>
            <w:r w:rsidRPr="00AD263B">
              <w:t>324.29</w:t>
            </w:r>
          </w:p>
        </w:tc>
      </w:tr>
      <w:tr w:rsidR="00ED555C" w:rsidRPr="00AD263B" w14:paraId="149DF9E5" w14:textId="77777777" w:rsidTr="006750A9">
        <w:trPr>
          <w:trHeight w:val="315"/>
        </w:trPr>
        <w:tc>
          <w:tcPr>
            <w:tcW w:w="198" w:type="pct"/>
            <w:vMerge/>
            <w:tcBorders>
              <w:top w:val="single" w:sz="8" w:space="0" w:color="auto"/>
              <w:left w:val="single" w:sz="12" w:space="0" w:color="auto"/>
              <w:bottom w:val="single" w:sz="8" w:space="0" w:color="auto"/>
              <w:right w:val="single" w:sz="8" w:space="0" w:color="auto"/>
            </w:tcBorders>
            <w:vAlign w:val="center"/>
            <w:hideMark/>
          </w:tcPr>
          <w:p w14:paraId="633B4998" w14:textId="77777777" w:rsidR="00ED555C" w:rsidRPr="00AD263B" w:rsidRDefault="00ED555C" w:rsidP="006750A9">
            <w:pPr>
              <w:pStyle w:val="afb"/>
            </w:pPr>
          </w:p>
        </w:tc>
        <w:tc>
          <w:tcPr>
            <w:tcW w:w="407" w:type="pct"/>
            <w:vMerge/>
            <w:tcBorders>
              <w:top w:val="nil"/>
              <w:left w:val="single" w:sz="8" w:space="0" w:color="auto"/>
              <w:bottom w:val="single" w:sz="4" w:space="0" w:color="000000"/>
              <w:right w:val="single" w:sz="4" w:space="0" w:color="auto"/>
            </w:tcBorders>
            <w:vAlign w:val="center"/>
            <w:hideMark/>
          </w:tcPr>
          <w:p w14:paraId="748324EE"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662CC10F"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5DF74D5D"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735FDEB8"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3FF0354D" w14:textId="77777777" w:rsidR="00ED555C" w:rsidRPr="00AD263B" w:rsidRDefault="00ED555C" w:rsidP="006750A9">
            <w:pPr>
              <w:pStyle w:val="afb"/>
            </w:pPr>
            <w:r w:rsidRPr="00AD263B">
              <w:t>12Φ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7D399992"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25C564A3" w14:textId="77777777" w:rsidR="00ED555C" w:rsidRPr="00AD263B" w:rsidRDefault="00ED555C" w:rsidP="006750A9">
            <w:pPr>
              <w:pStyle w:val="afb"/>
            </w:pPr>
            <w:r w:rsidRPr="00AD263B">
              <w:t>721.29</w:t>
            </w:r>
          </w:p>
        </w:tc>
        <w:tc>
          <w:tcPr>
            <w:tcW w:w="458" w:type="pct"/>
            <w:tcBorders>
              <w:top w:val="nil"/>
              <w:left w:val="nil"/>
              <w:bottom w:val="single" w:sz="4" w:space="0" w:color="auto"/>
              <w:right w:val="single" w:sz="4" w:space="0" w:color="auto"/>
            </w:tcBorders>
            <w:noWrap/>
            <w:vAlign w:val="center"/>
            <w:hideMark/>
          </w:tcPr>
          <w:p w14:paraId="20B27897" w14:textId="77777777" w:rsidR="00ED555C" w:rsidRPr="00AD263B" w:rsidRDefault="00ED555C" w:rsidP="006750A9">
            <w:pPr>
              <w:pStyle w:val="afb"/>
            </w:pPr>
            <w:r w:rsidRPr="00AD263B">
              <w:t>117.92</w:t>
            </w:r>
          </w:p>
        </w:tc>
        <w:tc>
          <w:tcPr>
            <w:tcW w:w="457" w:type="pct"/>
            <w:tcBorders>
              <w:top w:val="nil"/>
              <w:left w:val="nil"/>
              <w:bottom w:val="single" w:sz="4" w:space="0" w:color="auto"/>
              <w:right w:val="single" w:sz="4" w:space="0" w:color="auto"/>
            </w:tcBorders>
            <w:noWrap/>
            <w:vAlign w:val="center"/>
            <w:hideMark/>
          </w:tcPr>
          <w:p w14:paraId="79C8F53F" w14:textId="77777777" w:rsidR="00ED555C" w:rsidRPr="00AD263B" w:rsidRDefault="00ED555C" w:rsidP="006750A9">
            <w:pPr>
              <w:pStyle w:val="afb"/>
            </w:pPr>
            <w:r w:rsidRPr="00AD263B">
              <w:t>90.16</w:t>
            </w:r>
          </w:p>
        </w:tc>
        <w:tc>
          <w:tcPr>
            <w:tcW w:w="356" w:type="pct"/>
            <w:tcBorders>
              <w:top w:val="nil"/>
              <w:left w:val="nil"/>
              <w:bottom w:val="single" w:sz="4" w:space="0" w:color="auto"/>
              <w:right w:val="single" w:sz="4" w:space="0" w:color="auto"/>
            </w:tcBorders>
            <w:noWrap/>
            <w:vAlign w:val="center"/>
            <w:hideMark/>
          </w:tcPr>
          <w:p w14:paraId="2D755B2A" w14:textId="77777777" w:rsidR="00ED555C" w:rsidRPr="00AD263B" w:rsidRDefault="00ED555C" w:rsidP="006750A9">
            <w:pPr>
              <w:pStyle w:val="afb"/>
            </w:pPr>
            <w:r w:rsidRPr="00AD263B">
              <w:t>94.34</w:t>
            </w:r>
          </w:p>
        </w:tc>
        <w:tc>
          <w:tcPr>
            <w:tcW w:w="509" w:type="pct"/>
            <w:tcBorders>
              <w:top w:val="nil"/>
              <w:left w:val="nil"/>
              <w:bottom w:val="single" w:sz="4" w:space="0" w:color="auto"/>
              <w:right w:val="single" w:sz="4" w:space="0" w:color="auto"/>
            </w:tcBorders>
            <w:noWrap/>
            <w:vAlign w:val="center"/>
            <w:hideMark/>
          </w:tcPr>
          <w:p w14:paraId="0A3715AE" w14:textId="77777777" w:rsidR="00ED555C" w:rsidRPr="00AD263B" w:rsidRDefault="00ED555C" w:rsidP="006750A9">
            <w:pPr>
              <w:pStyle w:val="afb"/>
            </w:pPr>
            <w:r w:rsidRPr="00AD263B">
              <w:t>3.18</w:t>
            </w:r>
          </w:p>
        </w:tc>
        <w:tc>
          <w:tcPr>
            <w:tcW w:w="479" w:type="pct"/>
            <w:tcBorders>
              <w:top w:val="nil"/>
              <w:left w:val="nil"/>
              <w:bottom w:val="single" w:sz="4" w:space="0" w:color="auto"/>
              <w:right w:val="single" w:sz="12" w:space="0" w:color="auto"/>
            </w:tcBorders>
            <w:noWrap/>
            <w:vAlign w:val="center"/>
            <w:hideMark/>
          </w:tcPr>
          <w:p w14:paraId="7E476942" w14:textId="77777777" w:rsidR="00ED555C" w:rsidRPr="00AD263B" w:rsidRDefault="00ED555C" w:rsidP="006750A9">
            <w:pPr>
              <w:pStyle w:val="afb"/>
            </w:pPr>
            <w:r w:rsidRPr="00AD263B">
              <w:t>324.29</w:t>
            </w:r>
          </w:p>
        </w:tc>
      </w:tr>
      <w:tr w:rsidR="00ED555C" w:rsidRPr="00AD263B" w14:paraId="0D05040D" w14:textId="77777777" w:rsidTr="006750A9">
        <w:trPr>
          <w:trHeight w:val="315"/>
        </w:trPr>
        <w:tc>
          <w:tcPr>
            <w:tcW w:w="198" w:type="pct"/>
            <w:vMerge/>
            <w:tcBorders>
              <w:top w:val="single" w:sz="8" w:space="0" w:color="auto"/>
              <w:left w:val="single" w:sz="12" w:space="0" w:color="auto"/>
              <w:bottom w:val="single" w:sz="8" w:space="0" w:color="auto"/>
              <w:right w:val="single" w:sz="8" w:space="0" w:color="auto"/>
            </w:tcBorders>
            <w:vAlign w:val="center"/>
            <w:hideMark/>
          </w:tcPr>
          <w:p w14:paraId="0B8895D8" w14:textId="77777777" w:rsidR="00ED555C" w:rsidRPr="00AD263B" w:rsidRDefault="00ED555C" w:rsidP="006750A9">
            <w:pPr>
              <w:pStyle w:val="afb"/>
            </w:pPr>
          </w:p>
        </w:tc>
        <w:tc>
          <w:tcPr>
            <w:tcW w:w="407" w:type="pct"/>
            <w:vMerge/>
            <w:tcBorders>
              <w:top w:val="nil"/>
              <w:left w:val="single" w:sz="8" w:space="0" w:color="auto"/>
              <w:bottom w:val="single" w:sz="4" w:space="0" w:color="000000"/>
              <w:right w:val="single" w:sz="4" w:space="0" w:color="auto"/>
            </w:tcBorders>
            <w:vAlign w:val="center"/>
            <w:hideMark/>
          </w:tcPr>
          <w:p w14:paraId="11E9362B"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3ACFDA07"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52EC002E"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42CFC30C"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377A7123" w14:textId="77777777" w:rsidR="00ED555C" w:rsidRPr="00AD263B" w:rsidRDefault="00ED555C" w:rsidP="006750A9">
            <w:pPr>
              <w:pStyle w:val="afb"/>
            </w:pPr>
            <w:r w:rsidRPr="00AD263B">
              <w:t>8Φ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6F531405"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6133E885" w14:textId="77777777" w:rsidR="00ED555C" w:rsidRPr="00AD263B" w:rsidRDefault="00ED555C" w:rsidP="006750A9">
            <w:pPr>
              <w:pStyle w:val="afb"/>
            </w:pPr>
            <w:r w:rsidRPr="00AD263B">
              <w:t>480.86</w:t>
            </w:r>
          </w:p>
        </w:tc>
        <w:tc>
          <w:tcPr>
            <w:tcW w:w="458" w:type="pct"/>
            <w:tcBorders>
              <w:top w:val="nil"/>
              <w:left w:val="nil"/>
              <w:bottom w:val="single" w:sz="4" w:space="0" w:color="auto"/>
              <w:right w:val="single" w:sz="4" w:space="0" w:color="auto"/>
            </w:tcBorders>
            <w:noWrap/>
            <w:vAlign w:val="center"/>
            <w:hideMark/>
          </w:tcPr>
          <w:p w14:paraId="1F6C14F4" w14:textId="77777777" w:rsidR="00ED555C" w:rsidRPr="00AD263B" w:rsidRDefault="00ED555C" w:rsidP="006750A9">
            <w:pPr>
              <w:pStyle w:val="afb"/>
            </w:pPr>
            <w:r w:rsidRPr="00AD263B">
              <w:t>74.13</w:t>
            </w:r>
          </w:p>
        </w:tc>
        <w:tc>
          <w:tcPr>
            <w:tcW w:w="457" w:type="pct"/>
            <w:tcBorders>
              <w:top w:val="nil"/>
              <w:left w:val="nil"/>
              <w:bottom w:val="single" w:sz="4" w:space="0" w:color="auto"/>
              <w:right w:val="single" w:sz="4" w:space="0" w:color="auto"/>
            </w:tcBorders>
            <w:noWrap/>
            <w:vAlign w:val="center"/>
            <w:hideMark/>
          </w:tcPr>
          <w:p w14:paraId="106C97EE" w14:textId="77777777" w:rsidR="00ED555C" w:rsidRPr="00AD263B" w:rsidRDefault="00ED555C" w:rsidP="006750A9">
            <w:pPr>
              <w:pStyle w:val="afb"/>
            </w:pPr>
            <w:r w:rsidRPr="00AD263B">
              <w:t>60.91</w:t>
            </w:r>
          </w:p>
        </w:tc>
        <w:tc>
          <w:tcPr>
            <w:tcW w:w="356" w:type="pct"/>
            <w:tcBorders>
              <w:top w:val="nil"/>
              <w:left w:val="nil"/>
              <w:bottom w:val="single" w:sz="4" w:space="0" w:color="auto"/>
              <w:right w:val="single" w:sz="4" w:space="0" w:color="auto"/>
            </w:tcBorders>
            <w:noWrap/>
            <w:vAlign w:val="center"/>
            <w:hideMark/>
          </w:tcPr>
          <w:p w14:paraId="310D3D49" w14:textId="77777777" w:rsidR="00ED555C" w:rsidRPr="00AD263B" w:rsidRDefault="00ED555C" w:rsidP="006750A9">
            <w:pPr>
              <w:pStyle w:val="afb"/>
            </w:pPr>
            <w:r w:rsidRPr="00AD263B">
              <w:t>85.99</w:t>
            </w:r>
          </w:p>
        </w:tc>
        <w:tc>
          <w:tcPr>
            <w:tcW w:w="509" w:type="pct"/>
            <w:tcBorders>
              <w:top w:val="nil"/>
              <w:left w:val="nil"/>
              <w:bottom w:val="single" w:sz="4" w:space="0" w:color="auto"/>
              <w:right w:val="single" w:sz="4" w:space="0" w:color="auto"/>
            </w:tcBorders>
            <w:noWrap/>
            <w:vAlign w:val="center"/>
            <w:hideMark/>
          </w:tcPr>
          <w:p w14:paraId="63F4D95B" w14:textId="77777777" w:rsidR="00ED555C" w:rsidRPr="00AD263B" w:rsidRDefault="00ED555C" w:rsidP="006750A9">
            <w:pPr>
              <w:pStyle w:val="afb"/>
            </w:pPr>
            <w:r w:rsidRPr="00AD263B">
              <w:t>3.18</w:t>
            </w:r>
          </w:p>
        </w:tc>
        <w:tc>
          <w:tcPr>
            <w:tcW w:w="479" w:type="pct"/>
            <w:tcBorders>
              <w:top w:val="nil"/>
              <w:left w:val="nil"/>
              <w:bottom w:val="single" w:sz="4" w:space="0" w:color="auto"/>
              <w:right w:val="single" w:sz="12" w:space="0" w:color="auto"/>
            </w:tcBorders>
            <w:noWrap/>
            <w:vAlign w:val="center"/>
            <w:hideMark/>
          </w:tcPr>
          <w:p w14:paraId="43436EF8" w14:textId="77777777" w:rsidR="00ED555C" w:rsidRPr="00AD263B" w:rsidRDefault="00ED555C" w:rsidP="006750A9">
            <w:pPr>
              <w:pStyle w:val="afb"/>
            </w:pPr>
            <w:r w:rsidRPr="00AD263B">
              <w:t>324.29</w:t>
            </w:r>
          </w:p>
        </w:tc>
      </w:tr>
      <w:tr w:rsidR="00ED555C" w:rsidRPr="00AD263B" w14:paraId="377DB96E" w14:textId="77777777" w:rsidTr="006750A9">
        <w:trPr>
          <w:trHeight w:val="315"/>
        </w:trPr>
        <w:tc>
          <w:tcPr>
            <w:tcW w:w="198" w:type="pct"/>
            <w:vMerge/>
            <w:tcBorders>
              <w:top w:val="single" w:sz="8" w:space="0" w:color="auto"/>
              <w:left w:val="single" w:sz="12" w:space="0" w:color="auto"/>
              <w:bottom w:val="single" w:sz="8" w:space="0" w:color="auto"/>
              <w:right w:val="single" w:sz="8" w:space="0" w:color="auto"/>
            </w:tcBorders>
            <w:vAlign w:val="center"/>
            <w:hideMark/>
          </w:tcPr>
          <w:p w14:paraId="1479260A" w14:textId="77777777" w:rsidR="00ED555C" w:rsidRPr="00AD263B" w:rsidRDefault="00ED555C" w:rsidP="006750A9">
            <w:pPr>
              <w:pStyle w:val="afb"/>
            </w:pPr>
          </w:p>
        </w:tc>
        <w:tc>
          <w:tcPr>
            <w:tcW w:w="407" w:type="pct"/>
            <w:vMerge/>
            <w:tcBorders>
              <w:top w:val="nil"/>
              <w:left w:val="single" w:sz="8" w:space="0" w:color="auto"/>
              <w:bottom w:val="single" w:sz="4" w:space="0" w:color="000000"/>
              <w:right w:val="single" w:sz="4" w:space="0" w:color="auto"/>
            </w:tcBorders>
            <w:vAlign w:val="center"/>
            <w:hideMark/>
          </w:tcPr>
          <w:p w14:paraId="06B513C5"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6BC420A4"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5E2516A2"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4FE223C9"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3183B52E"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24CA736A"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05BA6AD9"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5BA1C94B" w14:textId="77777777" w:rsidR="00ED555C" w:rsidRPr="00AD263B" w:rsidRDefault="00ED555C" w:rsidP="006750A9">
            <w:pPr>
              <w:pStyle w:val="afb"/>
            </w:pPr>
            <w:r w:rsidRPr="00AD263B">
              <w:t>90.56</w:t>
            </w:r>
          </w:p>
        </w:tc>
        <w:tc>
          <w:tcPr>
            <w:tcW w:w="457" w:type="pct"/>
            <w:tcBorders>
              <w:top w:val="nil"/>
              <w:left w:val="nil"/>
              <w:bottom w:val="single" w:sz="4" w:space="0" w:color="auto"/>
              <w:right w:val="single" w:sz="4" w:space="0" w:color="auto"/>
            </w:tcBorders>
            <w:noWrap/>
            <w:vAlign w:val="center"/>
            <w:hideMark/>
          </w:tcPr>
          <w:p w14:paraId="68B42081" w14:textId="77777777" w:rsidR="00ED555C" w:rsidRPr="00AD263B" w:rsidRDefault="00ED555C" w:rsidP="006750A9">
            <w:pPr>
              <w:pStyle w:val="afb"/>
            </w:pPr>
            <w:r w:rsidRPr="00AD263B">
              <w:t>71.06</w:t>
            </w:r>
          </w:p>
        </w:tc>
        <w:tc>
          <w:tcPr>
            <w:tcW w:w="356" w:type="pct"/>
            <w:tcBorders>
              <w:top w:val="nil"/>
              <w:left w:val="nil"/>
              <w:bottom w:val="single" w:sz="4" w:space="0" w:color="auto"/>
              <w:right w:val="single" w:sz="4" w:space="0" w:color="auto"/>
            </w:tcBorders>
            <w:noWrap/>
            <w:vAlign w:val="center"/>
            <w:hideMark/>
          </w:tcPr>
          <w:p w14:paraId="614FE208" w14:textId="77777777" w:rsidR="00ED555C" w:rsidRPr="00AD263B" w:rsidRDefault="00ED555C" w:rsidP="006750A9">
            <w:pPr>
              <w:pStyle w:val="afb"/>
            </w:pPr>
            <w:r w:rsidRPr="00AD263B">
              <w:t>85.99</w:t>
            </w:r>
          </w:p>
        </w:tc>
        <w:tc>
          <w:tcPr>
            <w:tcW w:w="509" w:type="pct"/>
            <w:tcBorders>
              <w:top w:val="nil"/>
              <w:left w:val="nil"/>
              <w:bottom w:val="single" w:sz="4" w:space="0" w:color="auto"/>
              <w:right w:val="single" w:sz="4" w:space="0" w:color="auto"/>
            </w:tcBorders>
            <w:noWrap/>
            <w:vAlign w:val="center"/>
            <w:hideMark/>
          </w:tcPr>
          <w:p w14:paraId="509F3FB2" w14:textId="77777777" w:rsidR="00ED555C" w:rsidRPr="00AD263B" w:rsidRDefault="00ED555C" w:rsidP="006750A9">
            <w:pPr>
              <w:pStyle w:val="afb"/>
            </w:pPr>
            <w:r w:rsidRPr="00AD263B">
              <w:t>3.18</w:t>
            </w:r>
          </w:p>
        </w:tc>
        <w:tc>
          <w:tcPr>
            <w:tcW w:w="479" w:type="pct"/>
            <w:tcBorders>
              <w:top w:val="nil"/>
              <w:left w:val="nil"/>
              <w:bottom w:val="single" w:sz="4" w:space="0" w:color="auto"/>
              <w:right w:val="single" w:sz="12" w:space="0" w:color="auto"/>
            </w:tcBorders>
            <w:noWrap/>
            <w:vAlign w:val="center"/>
            <w:hideMark/>
          </w:tcPr>
          <w:p w14:paraId="085B73FF" w14:textId="77777777" w:rsidR="00ED555C" w:rsidRPr="00AD263B" w:rsidRDefault="00ED555C" w:rsidP="006750A9">
            <w:pPr>
              <w:pStyle w:val="afb"/>
            </w:pPr>
            <w:r w:rsidRPr="00AD263B">
              <w:t>324.29</w:t>
            </w:r>
          </w:p>
        </w:tc>
      </w:tr>
      <w:tr w:rsidR="00ED555C" w:rsidRPr="00AD263B" w14:paraId="5A5DC316" w14:textId="77777777" w:rsidTr="006750A9">
        <w:trPr>
          <w:trHeight w:val="315"/>
        </w:trPr>
        <w:tc>
          <w:tcPr>
            <w:tcW w:w="198" w:type="pct"/>
            <w:vMerge/>
            <w:tcBorders>
              <w:top w:val="single" w:sz="8" w:space="0" w:color="auto"/>
              <w:left w:val="single" w:sz="12" w:space="0" w:color="auto"/>
              <w:bottom w:val="single" w:sz="8" w:space="0" w:color="auto"/>
              <w:right w:val="single" w:sz="8" w:space="0" w:color="auto"/>
            </w:tcBorders>
            <w:vAlign w:val="center"/>
            <w:hideMark/>
          </w:tcPr>
          <w:p w14:paraId="6D3F88D9" w14:textId="77777777" w:rsidR="00ED555C" w:rsidRPr="00AD263B" w:rsidRDefault="00ED555C" w:rsidP="006750A9">
            <w:pPr>
              <w:pStyle w:val="afb"/>
            </w:pPr>
          </w:p>
        </w:tc>
        <w:tc>
          <w:tcPr>
            <w:tcW w:w="407" w:type="pct"/>
            <w:vMerge/>
            <w:tcBorders>
              <w:top w:val="nil"/>
              <w:left w:val="single" w:sz="8" w:space="0" w:color="auto"/>
              <w:bottom w:val="single" w:sz="4" w:space="0" w:color="000000"/>
              <w:right w:val="single" w:sz="4" w:space="0" w:color="auto"/>
            </w:tcBorders>
            <w:vAlign w:val="center"/>
            <w:hideMark/>
          </w:tcPr>
          <w:p w14:paraId="3971EF82"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62FE1FAC"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4A11F455"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2DD73B78"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35113539" w14:textId="77777777" w:rsidR="00ED555C" w:rsidRPr="00AD263B" w:rsidRDefault="00ED555C" w:rsidP="006750A9">
            <w:pPr>
              <w:pStyle w:val="afb"/>
            </w:pPr>
            <w:r w:rsidRPr="00AD263B">
              <w:t>12Φ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7033A23F"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07E4433A" w14:textId="77777777" w:rsidR="00ED555C" w:rsidRPr="00AD263B" w:rsidRDefault="00ED555C" w:rsidP="006750A9">
            <w:pPr>
              <w:pStyle w:val="afb"/>
            </w:pPr>
            <w:r w:rsidRPr="00AD263B">
              <w:t>721.29</w:t>
            </w:r>
          </w:p>
        </w:tc>
        <w:tc>
          <w:tcPr>
            <w:tcW w:w="458" w:type="pct"/>
            <w:tcBorders>
              <w:top w:val="nil"/>
              <w:left w:val="nil"/>
              <w:bottom w:val="single" w:sz="4" w:space="0" w:color="auto"/>
              <w:right w:val="single" w:sz="4" w:space="0" w:color="auto"/>
            </w:tcBorders>
            <w:noWrap/>
            <w:vAlign w:val="center"/>
            <w:hideMark/>
          </w:tcPr>
          <w:p w14:paraId="5AF3B0C1" w14:textId="77777777" w:rsidR="00ED555C" w:rsidRPr="00AD263B" w:rsidRDefault="00ED555C" w:rsidP="006750A9">
            <w:pPr>
              <w:pStyle w:val="afb"/>
            </w:pPr>
            <w:r w:rsidRPr="00AD263B">
              <w:t>106.15</w:t>
            </w:r>
          </w:p>
        </w:tc>
        <w:tc>
          <w:tcPr>
            <w:tcW w:w="457" w:type="pct"/>
            <w:tcBorders>
              <w:top w:val="nil"/>
              <w:left w:val="nil"/>
              <w:bottom w:val="single" w:sz="4" w:space="0" w:color="auto"/>
              <w:right w:val="single" w:sz="4" w:space="0" w:color="auto"/>
            </w:tcBorders>
            <w:noWrap/>
            <w:vAlign w:val="center"/>
            <w:hideMark/>
          </w:tcPr>
          <w:p w14:paraId="51D0CE27" w14:textId="77777777" w:rsidR="00ED555C" w:rsidRPr="00AD263B" w:rsidRDefault="00ED555C" w:rsidP="006750A9">
            <w:pPr>
              <w:pStyle w:val="afb"/>
            </w:pPr>
            <w:r w:rsidRPr="00AD263B">
              <w:t>80.98</w:t>
            </w:r>
          </w:p>
        </w:tc>
        <w:tc>
          <w:tcPr>
            <w:tcW w:w="356" w:type="pct"/>
            <w:tcBorders>
              <w:top w:val="nil"/>
              <w:left w:val="nil"/>
              <w:bottom w:val="single" w:sz="4" w:space="0" w:color="auto"/>
              <w:right w:val="single" w:sz="4" w:space="0" w:color="auto"/>
            </w:tcBorders>
            <w:noWrap/>
            <w:vAlign w:val="center"/>
            <w:hideMark/>
          </w:tcPr>
          <w:p w14:paraId="5281998A" w14:textId="77777777" w:rsidR="00ED555C" w:rsidRPr="00AD263B" w:rsidRDefault="00ED555C" w:rsidP="006750A9">
            <w:pPr>
              <w:pStyle w:val="afb"/>
            </w:pPr>
            <w:r w:rsidRPr="00AD263B">
              <w:t>85.99</w:t>
            </w:r>
          </w:p>
        </w:tc>
        <w:tc>
          <w:tcPr>
            <w:tcW w:w="509" w:type="pct"/>
            <w:tcBorders>
              <w:top w:val="nil"/>
              <w:left w:val="nil"/>
              <w:bottom w:val="single" w:sz="4" w:space="0" w:color="auto"/>
              <w:right w:val="single" w:sz="4" w:space="0" w:color="auto"/>
            </w:tcBorders>
            <w:noWrap/>
            <w:vAlign w:val="center"/>
            <w:hideMark/>
          </w:tcPr>
          <w:p w14:paraId="50EC2823" w14:textId="77777777" w:rsidR="00ED555C" w:rsidRPr="00AD263B" w:rsidRDefault="00ED555C" w:rsidP="006750A9">
            <w:pPr>
              <w:pStyle w:val="afb"/>
            </w:pPr>
            <w:r w:rsidRPr="00AD263B">
              <w:t>3.18</w:t>
            </w:r>
          </w:p>
        </w:tc>
        <w:tc>
          <w:tcPr>
            <w:tcW w:w="479" w:type="pct"/>
            <w:tcBorders>
              <w:top w:val="nil"/>
              <w:left w:val="nil"/>
              <w:bottom w:val="single" w:sz="4" w:space="0" w:color="auto"/>
              <w:right w:val="single" w:sz="12" w:space="0" w:color="auto"/>
            </w:tcBorders>
            <w:noWrap/>
            <w:vAlign w:val="center"/>
            <w:hideMark/>
          </w:tcPr>
          <w:p w14:paraId="0ECC9ADD" w14:textId="77777777" w:rsidR="00ED555C" w:rsidRPr="00AD263B" w:rsidRDefault="00ED555C" w:rsidP="006750A9">
            <w:pPr>
              <w:pStyle w:val="afb"/>
            </w:pPr>
            <w:r w:rsidRPr="00AD263B">
              <w:t>324.29</w:t>
            </w:r>
          </w:p>
        </w:tc>
      </w:tr>
      <w:tr w:rsidR="00ED555C" w:rsidRPr="00AD263B" w14:paraId="7D89DEDF" w14:textId="77777777" w:rsidTr="006750A9">
        <w:trPr>
          <w:trHeight w:val="315"/>
        </w:trPr>
        <w:tc>
          <w:tcPr>
            <w:tcW w:w="198" w:type="pct"/>
            <w:vMerge/>
            <w:tcBorders>
              <w:top w:val="single" w:sz="8" w:space="0" w:color="auto"/>
              <w:left w:val="single" w:sz="12" w:space="0" w:color="auto"/>
              <w:bottom w:val="single" w:sz="8" w:space="0" w:color="auto"/>
              <w:right w:val="single" w:sz="8" w:space="0" w:color="auto"/>
            </w:tcBorders>
            <w:vAlign w:val="center"/>
            <w:hideMark/>
          </w:tcPr>
          <w:p w14:paraId="5A1202AD" w14:textId="77777777" w:rsidR="00ED555C" w:rsidRPr="00AD263B" w:rsidRDefault="00ED555C" w:rsidP="006750A9">
            <w:pPr>
              <w:pStyle w:val="afb"/>
            </w:pPr>
          </w:p>
        </w:tc>
        <w:tc>
          <w:tcPr>
            <w:tcW w:w="407" w:type="pct"/>
            <w:vMerge w:val="restart"/>
            <w:tcBorders>
              <w:top w:val="nil"/>
              <w:left w:val="single" w:sz="8" w:space="0" w:color="auto"/>
              <w:bottom w:val="single" w:sz="4" w:space="0" w:color="000000"/>
              <w:right w:val="single" w:sz="4" w:space="0" w:color="auto"/>
            </w:tcBorders>
            <w:noWrap/>
            <w:vAlign w:val="center"/>
            <w:hideMark/>
          </w:tcPr>
          <w:p w14:paraId="7FFD7EF6" w14:textId="77777777" w:rsidR="00ED555C" w:rsidRPr="00AD263B" w:rsidRDefault="00ED555C" w:rsidP="006750A9">
            <w:pPr>
              <w:pStyle w:val="afb"/>
            </w:pPr>
            <w:r w:rsidRPr="00AD263B">
              <w:t>265</w:t>
            </w:r>
          </w:p>
        </w:tc>
        <w:tc>
          <w:tcPr>
            <w:tcW w:w="306" w:type="pct"/>
            <w:vMerge w:val="restart"/>
            <w:tcBorders>
              <w:top w:val="nil"/>
              <w:left w:val="single" w:sz="4" w:space="0" w:color="auto"/>
              <w:bottom w:val="single" w:sz="4" w:space="0" w:color="000000"/>
              <w:right w:val="single" w:sz="4" w:space="0" w:color="auto"/>
            </w:tcBorders>
            <w:noWrap/>
            <w:vAlign w:val="center"/>
            <w:hideMark/>
          </w:tcPr>
          <w:p w14:paraId="3AFC9496" w14:textId="77777777" w:rsidR="00ED555C" w:rsidRPr="00AD263B" w:rsidRDefault="00ED555C" w:rsidP="006750A9">
            <w:pPr>
              <w:pStyle w:val="afb"/>
            </w:pPr>
            <w:r w:rsidRPr="00AD263B">
              <w:t>—</w:t>
            </w:r>
          </w:p>
        </w:tc>
        <w:tc>
          <w:tcPr>
            <w:tcW w:w="356" w:type="pct"/>
            <w:tcBorders>
              <w:top w:val="nil"/>
              <w:left w:val="nil"/>
              <w:bottom w:val="single" w:sz="4" w:space="0" w:color="auto"/>
              <w:right w:val="single" w:sz="4" w:space="0" w:color="auto"/>
            </w:tcBorders>
            <w:noWrap/>
            <w:vAlign w:val="center"/>
            <w:hideMark/>
          </w:tcPr>
          <w:p w14:paraId="06DD03A8"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67E1EA3E"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60E43ECA" w14:textId="77777777" w:rsidR="00ED555C" w:rsidRPr="00AD263B" w:rsidRDefault="00ED555C" w:rsidP="006750A9">
            <w:pPr>
              <w:pStyle w:val="afb"/>
            </w:pPr>
            <w:r w:rsidRPr="00AD263B">
              <w:t>8Φ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2F49A54C"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37572D40" w14:textId="77777777" w:rsidR="00ED555C" w:rsidRPr="00AD263B" w:rsidRDefault="00ED555C" w:rsidP="006750A9">
            <w:pPr>
              <w:pStyle w:val="afb"/>
            </w:pPr>
            <w:r w:rsidRPr="00AD263B">
              <w:t>480.86</w:t>
            </w:r>
          </w:p>
        </w:tc>
        <w:tc>
          <w:tcPr>
            <w:tcW w:w="458" w:type="pct"/>
            <w:tcBorders>
              <w:top w:val="nil"/>
              <w:left w:val="nil"/>
              <w:bottom w:val="single" w:sz="4" w:space="0" w:color="auto"/>
              <w:right w:val="single" w:sz="4" w:space="0" w:color="auto"/>
            </w:tcBorders>
            <w:noWrap/>
            <w:vAlign w:val="center"/>
            <w:hideMark/>
          </w:tcPr>
          <w:p w14:paraId="266FC585" w14:textId="77777777" w:rsidR="00ED555C" w:rsidRPr="00AD263B" w:rsidRDefault="00ED555C" w:rsidP="006750A9">
            <w:pPr>
              <w:pStyle w:val="afb"/>
            </w:pPr>
            <w:r w:rsidRPr="00AD263B">
              <w:t>115.69</w:t>
            </w:r>
          </w:p>
        </w:tc>
        <w:tc>
          <w:tcPr>
            <w:tcW w:w="457" w:type="pct"/>
            <w:tcBorders>
              <w:top w:val="nil"/>
              <w:left w:val="nil"/>
              <w:bottom w:val="single" w:sz="4" w:space="0" w:color="auto"/>
              <w:right w:val="single" w:sz="4" w:space="0" w:color="auto"/>
            </w:tcBorders>
            <w:noWrap/>
            <w:vAlign w:val="center"/>
            <w:hideMark/>
          </w:tcPr>
          <w:p w14:paraId="28F94DEB" w14:textId="77777777" w:rsidR="00ED555C" w:rsidRPr="00AD263B" w:rsidRDefault="00ED555C" w:rsidP="006750A9">
            <w:pPr>
              <w:pStyle w:val="afb"/>
            </w:pPr>
            <w:r w:rsidRPr="00AD263B">
              <w:t>100.81</w:t>
            </w:r>
          </w:p>
        </w:tc>
        <w:tc>
          <w:tcPr>
            <w:tcW w:w="356" w:type="pct"/>
            <w:tcBorders>
              <w:top w:val="nil"/>
              <w:left w:val="nil"/>
              <w:bottom w:val="single" w:sz="4" w:space="0" w:color="auto"/>
              <w:right w:val="single" w:sz="4" w:space="0" w:color="auto"/>
            </w:tcBorders>
            <w:noWrap/>
            <w:vAlign w:val="center"/>
            <w:hideMark/>
          </w:tcPr>
          <w:p w14:paraId="7F2EF899" w14:textId="77777777" w:rsidR="00ED555C" w:rsidRPr="00AD263B" w:rsidRDefault="00ED555C" w:rsidP="006750A9">
            <w:pPr>
              <w:pStyle w:val="afb"/>
            </w:pPr>
            <w:r w:rsidRPr="00AD263B">
              <w:t>91.95</w:t>
            </w:r>
          </w:p>
        </w:tc>
        <w:tc>
          <w:tcPr>
            <w:tcW w:w="509" w:type="pct"/>
            <w:tcBorders>
              <w:top w:val="nil"/>
              <w:left w:val="nil"/>
              <w:bottom w:val="single" w:sz="4" w:space="0" w:color="auto"/>
              <w:right w:val="single" w:sz="4" w:space="0" w:color="auto"/>
            </w:tcBorders>
            <w:noWrap/>
            <w:vAlign w:val="center"/>
            <w:hideMark/>
          </w:tcPr>
          <w:p w14:paraId="480409AE" w14:textId="77777777" w:rsidR="00ED555C" w:rsidRPr="00AD263B" w:rsidRDefault="00ED555C" w:rsidP="006750A9">
            <w:pPr>
              <w:pStyle w:val="afb"/>
            </w:pPr>
            <w:r w:rsidRPr="00AD263B">
              <w:t>3.60</w:t>
            </w:r>
          </w:p>
        </w:tc>
        <w:tc>
          <w:tcPr>
            <w:tcW w:w="479" w:type="pct"/>
            <w:tcBorders>
              <w:top w:val="nil"/>
              <w:left w:val="nil"/>
              <w:bottom w:val="single" w:sz="4" w:space="0" w:color="auto"/>
              <w:right w:val="single" w:sz="12" w:space="0" w:color="auto"/>
            </w:tcBorders>
            <w:noWrap/>
            <w:vAlign w:val="center"/>
            <w:hideMark/>
          </w:tcPr>
          <w:p w14:paraId="5DF43B0A" w14:textId="77777777" w:rsidR="00ED555C" w:rsidRPr="00AD263B" w:rsidRDefault="00ED555C" w:rsidP="006750A9">
            <w:pPr>
              <w:pStyle w:val="afb"/>
            </w:pPr>
            <w:r w:rsidRPr="00AD263B">
              <w:t>367.19</w:t>
            </w:r>
          </w:p>
        </w:tc>
      </w:tr>
      <w:tr w:rsidR="00ED555C" w:rsidRPr="00AD263B" w14:paraId="19B204EF" w14:textId="77777777" w:rsidTr="006750A9">
        <w:trPr>
          <w:trHeight w:val="315"/>
        </w:trPr>
        <w:tc>
          <w:tcPr>
            <w:tcW w:w="198" w:type="pct"/>
            <w:vMerge/>
            <w:tcBorders>
              <w:top w:val="single" w:sz="8" w:space="0" w:color="auto"/>
              <w:left w:val="single" w:sz="12" w:space="0" w:color="auto"/>
              <w:bottom w:val="single" w:sz="8" w:space="0" w:color="auto"/>
              <w:right w:val="single" w:sz="8" w:space="0" w:color="auto"/>
            </w:tcBorders>
            <w:vAlign w:val="center"/>
            <w:hideMark/>
          </w:tcPr>
          <w:p w14:paraId="2D3814F6" w14:textId="77777777" w:rsidR="00ED555C" w:rsidRPr="00AD263B" w:rsidRDefault="00ED555C" w:rsidP="006750A9">
            <w:pPr>
              <w:pStyle w:val="afb"/>
            </w:pPr>
          </w:p>
        </w:tc>
        <w:tc>
          <w:tcPr>
            <w:tcW w:w="407" w:type="pct"/>
            <w:vMerge/>
            <w:tcBorders>
              <w:top w:val="nil"/>
              <w:left w:val="single" w:sz="8" w:space="0" w:color="auto"/>
              <w:bottom w:val="single" w:sz="4" w:space="0" w:color="000000"/>
              <w:right w:val="single" w:sz="4" w:space="0" w:color="auto"/>
            </w:tcBorders>
            <w:vAlign w:val="center"/>
            <w:hideMark/>
          </w:tcPr>
          <w:p w14:paraId="5B88F642"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305C3A76"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5D3B9DB4"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531DDE40"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3BE4319D"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3C50313F"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6B7E163A"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5F278ED4" w14:textId="77777777" w:rsidR="00ED555C" w:rsidRPr="00AD263B" w:rsidRDefault="00ED555C" w:rsidP="006750A9">
            <w:pPr>
              <w:pStyle w:val="afb"/>
            </w:pPr>
            <w:r w:rsidRPr="00AD263B">
              <w:t>142.42</w:t>
            </w:r>
          </w:p>
        </w:tc>
        <w:tc>
          <w:tcPr>
            <w:tcW w:w="457" w:type="pct"/>
            <w:tcBorders>
              <w:top w:val="nil"/>
              <w:left w:val="nil"/>
              <w:bottom w:val="single" w:sz="4" w:space="0" w:color="auto"/>
              <w:right w:val="single" w:sz="4" w:space="0" w:color="auto"/>
            </w:tcBorders>
            <w:noWrap/>
            <w:vAlign w:val="center"/>
            <w:hideMark/>
          </w:tcPr>
          <w:p w14:paraId="0B9F3A41" w14:textId="77777777" w:rsidR="00ED555C" w:rsidRPr="00AD263B" w:rsidRDefault="00ED555C" w:rsidP="006750A9">
            <w:pPr>
              <w:pStyle w:val="afb"/>
            </w:pPr>
            <w:r w:rsidRPr="00AD263B">
              <w:t>117.82</w:t>
            </w:r>
          </w:p>
        </w:tc>
        <w:tc>
          <w:tcPr>
            <w:tcW w:w="356" w:type="pct"/>
            <w:tcBorders>
              <w:top w:val="nil"/>
              <w:left w:val="nil"/>
              <w:bottom w:val="single" w:sz="4" w:space="0" w:color="auto"/>
              <w:right w:val="single" w:sz="4" w:space="0" w:color="auto"/>
            </w:tcBorders>
            <w:noWrap/>
            <w:vAlign w:val="center"/>
            <w:hideMark/>
          </w:tcPr>
          <w:p w14:paraId="768A7DEA" w14:textId="77777777" w:rsidR="00ED555C" w:rsidRPr="00AD263B" w:rsidRDefault="00ED555C" w:rsidP="006750A9">
            <w:pPr>
              <w:pStyle w:val="afb"/>
            </w:pPr>
            <w:r w:rsidRPr="00AD263B">
              <w:t>91.95</w:t>
            </w:r>
          </w:p>
        </w:tc>
        <w:tc>
          <w:tcPr>
            <w:tcW w:w="509" w:type="pct"/>
            <w:tcBorders>
              <w:top w:val="nil"/>
              <w:left w:val="nil"/>
              <w:bottom w:val="single" w:sz="4" w:space="0" w:color="auto"/>
              <w:right w:val="single" w:sz="4" w:space="0" w:color="auto"/>
            </w:tcBorders>
            <w:noWrap/>
            <w:vAlign w:val="center"/>
            <w:hideMark/>
          </w:tcPr>
          <w:p w14:paraId="3A0D83F4" w14:textId="77777777" w:rsidR="00ED555C" w:rsidRPr="00AD263B" w:rsidRDefault="00ED555C" w:rsidP="006750A9">
            <w:pPr>
              <w:pStyle w:val="afb"/>
            </w:pPr>
            <w:r w:rsidRPr="00AD263B">
              <w:t>3.60</w:t>
            </w:r>
          </w:p>
        </w:tc>
        <w:tc>
          <w:tcPr>
            <w:tcW w:w="479" w:type="pct"/>
            <w:tcBorders>
              <w:top w:val="nil"/>
              <w:left w:val="nil"/>
              <w:bottom w:val="single" w:sz="4" w:space="0" w:color="auto"/>
              <w:right w:val="single" w:sz="12" w:space="0" w:color="auto"/>
            </w:tcBorders>
            <w:noWrap/>
            <w:vAlign w:val="center"/>
            <w:hideMark/>
          </w:tcPr>
          <w:p w14:paraId="338BEA8D" w14:textId="77777777" w:rsidR="00ED555C" w:rsidRPr="00AD263B" w:rsidRDefault="00ED555C" w:rsidP="006750A9">
            <w:pPr>
              <w:pStyle w:val="afb"/>
            </w:pPr>
            <w:r w:rsidRPr="00AD263B">
              <w:t>367.19</w:t>
            </w:r>
          </w:p>
        </w:tc>
      </w:tr>
      <w:tr w:rsidR="00ED555C" w:rsidRPr="00AD263B" w14:paraId="23076834" w14:textId="77777777" w:rsidTr="006750A9">
        <w:trPr>
          <w:trHeight w:val="315"/>
        </w:trPr>
        <w:tc>
          <w:tcPr>
            <w:tcW w:w="198" w:type="pct"/>
            <w:vMerge/>
            <w:tcBorders>
              <w:top w:val="single" w:sz="8" w:space="0" w:color="auto"/>
              <w:left w:val="single" w:sz="12" w:space="0" w:color="auto"/>
              <w:bottom w:val="single" w:sz="8" w:space="0" w:color="auto"/>
              <w:right w:val="single" w:sz="8" w:space="0" w:color="auto"/>
            </w:tcBorders>
            <w:vAlign w:val="center"/>
            <w:hideMark/>
          </w:tcPr>
          <w:p w14:paraId="5D73F2E7" w14:textId="77777777" w:rsidR="00ED555C" w:rsidRPr="00AD263B" w:rsidRDefault="00ED555C" w:rsidP="006750A9">
            <w:pPr>
              <w:pStyle w:val="afb"/>
            </w:pPr>
          </w:p>
        </w:tc>
        <w:tc>
          <w:tcPr>
            <w:tcW w:w="407" w:type="pct"/>
            <w:vMerge/>
            <w:tcBorders>
              <w:top w:val="nil"/>
              <w:left w:val="single" w:sz="8" w:space="0" w:color="auto"/>
              <w:bottom w:val="single" w:sz="4" w:space="0" w:color="000000"/>
              <w:right w:val="single" w:sz="4" w:space="0" w:color="auto"/>
            </w:tcBorders>
            <w:vAlign w:val="center"/>
            <w:hideMark/>
          </w:tcPr>
          <w:p w14:paraId="443A7CF5"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12D89235"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196DAE82"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1FCC6DFF"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00A48F08" w14:textId="77777777" w:rsidR="00ED555C" w:rsidRPr="00AD263B" w:rsidRDefault="00ED555C" w:rsidP="006750A9">
            <w:pPr>
              <w:pStyle w:val="afb"/>
            </w:pPr>
            <w:r w:rsidRPr="00AD263B">
              <w:t>12Φ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440FCCA5"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2D2AAC43" w14:textId="77777777" w:rsidR="00ED555C" w:rsidRPr="00AD263B" w:rsidRDefault="00ED555C" w:rsidP="006750A9">
            <w:pPr>
              <w:pStyle w:val="afb"/>
            </w:pPr>
            <w:r w:rsidRPr="00AD263B">
              <w:t>721.29</w:t>
            </w:r>
          </w:p>
        </w:tc>
        <w:tc>
          <w:tcPr>
            <w:tcW w:w="458" w:type="pct"/>
            <w:tcBorders>
              <w:top w:val="nil"/>
              <w:left w:val="nil"/>
              <w:bottom w:val="single" w:sz="4" w:space="0" w:color="auto"/>
              <w:right w:val="single" w:sz="4" w:space="0" w:color="auto"/>
            </w:tcBorders>
            <w:noWrap/>
            <w:vAlign w:val="center"/>
            <w:hideMark/>
          </w:tcPr>
          <w:p w14:paraId="591F4EDF" w14:textId="77777777" w:rsidR="00ED555C" w:rsidRPr="00AD263B" w:rsidRDefault="00ED555C" w:rsidP="006750A9">
            <w:pPr>
              <w:pStyle w:val="afb"/>
            </w:pPr>
            <w:r w:rsidRPr="00AD263B">
              <w:t>168.27</w:t>
            </w:r>
          </w:p>
        </w:tc>
        <w:tc>
          <w:tcPr>
            <w:tcW w:w="457" w:type="pct"/>
            <w:tcBorders>
              <w:top w:val="nil"/>
              <w:left w:val="nil"/>
              <w:bottom w:val="single" w:sz="4" w:space="0" w:color="auto"/>
              <w:right w:val="single" w:sz="4" w:space="0" w:color="auto"/>
            </w:tcBorders>
            <w:noWrap/>
            <w:vAlign w:val="center"/>
            <w:hideMark/>
          </w:tcPr>
          <w:p w14:paraId="21219442" w14:textId="77777777" w:rsidR="00ED555C" w:rsidRPr="00AD263B" w:rsidRDefault="00ED555C" w:rsidP="006750A9">
            <w:pPr>
              <w:pStyle w:val="afb"/>
            </w:pPr>
            <w:r w:rsidRPr="00AD263B">
              <w:t>134.46</w:t>
            </w:r>
          </w:p>
        </w:tc>
        <w:tc>
          <w:tcPr>
            <w:tcW w:w="356" w:type="pct"/>
            <w:tcBorders>
              <w:top w:val="nil"/>
              <w:left w:val="nil"/>
              <w:bottom w:val="single" w:sz="4" w:space="0" w:color="auto"/>
              <w:right w:val="single" w:sz="4" w:space="0" w:color="auto"/>
            </w:tcBorders>
            <w:noWrap/>
            <w:vAlign w:val="center"/>
            <w:hideMark/>
          </w:tcPr>
          <w:p w14:paraId="20417A40" w14:textId="77777777" w:rsidR="00ED555C" w:rsidRPr="00AD263B" w:rsidRDefault="00ED555C" w:rsidP="006750A9">
            <w:pPr>
              <w:pStyle w:val="afb"/>
            </w:pPr>
            <w:r w:rsidRPr="00AD263B">
              <w:t>91.95</w:t>
            </w:r>
          </w:p>
        </w:tc>
        <w:tc>
          <w:tcPr>
            <w:tcW w:w="509" w:type="pct"/>
            <w:tcBorders>
              <w:top w:val="nil"/>
              <w:left w:val="nil"/>
              <w:bottom w:val="single" w:sz="4" w:space="0" w:color="auto"/>
              <w:right w:val="single" w:sz="4" w:space="0" w:color="auto"/>
            </w:tcBorders>
            <w:noWrap/>
            <w:vAlign w:val="center"/>
            <w:hideMark/>
          </w:tcPr>
          <w:p w14:paraId="0AFBADAA" w14:textId="77777777" w:rsidR="00ED555C" w:rsidRPr="00AD263B" w:rsidRDefault="00ED555C" w:rsidP="006750A9">
            <w:pPr>
              <w:pStyle w:val="afb"/>
            </w:pPr>
            <w:r w:rsidRPr="00AD263B">
              <w:t>3.60</w:t>
            </w:r>
          </w:p>
        </w:tc>
        <w:tc>
          <w:tcPr>
            <w:tcW w:w="479" w:type="pct"/>
            <w:tcBorders>
              <w:top w:val="nil"/>
              <w:left w:val="nil"/>
              <w:bottom w:val="single" w:sz="4" w:space="0" w:color="auto"/>
              <w:right w:val="single" w:sz="12" w:space="0" w:color="auto"/>
            </w:tcBorders>
            <w:noWrap/>
            <w:vAlign w:val="center"/>
            <w:hideMark/>
          </w:tcPr>
          <w:p w14:paraId="74420003" w14:textId="77777777" w:rsidR="00ED555C" w:rsidRPr="00AD263B" w:rsidRDefault="00ED555C" w:rsidP="006750A9">
            <w:pPr>
              <w:pStyle w:val="afb"/>
            </w:pPr>
            <w:r w:rsidRPr="00AD263B">
              <w:t>367.19</w:t>
            </w:r>
          </w:p>
        </w:tc>
      </w:tr>
      <w:tr w:rsidR="00ED555C" w:rsidRPr="00AD263B" w14:paraId="3F25E326" w14:textId="77777777" w:rsidTr="006750A9">
        <w:trPr>
          <w:trHeight w:val="315"/>
        </w:trPr>
        <w:tc>
          <w:tcPr>
            <w:tcW w:w="198" w:type="pct"/>
            <w:vMerge/>
            <w:tcBorders>
              <w:top w:val="single" w:sz="8" w:space="0" w:color="auto"/>
              <w:left w:val="single" w:sz="12" w:space="0" w:color="auto"/>
              <w:bottom w:val="single" w:sz="8" w:space="0" w:color="auto"/>
              <w:right w:val="single" w:sz="8" w:space="0" w:color="auto"/>
            </w:tcBorders>
            <w:vAlign w:val="center"/>
            <w:hideMark/>
          </w:tcPr>
          <w:p w14:paraId="6E356921" w14:textId="77777777" w:rsidR="00ED555C" w:rsidRPr="00AD263B" w:rsidRDefault="00ED555C" w:rsidP="006750A9">
            <w:pPr>
              <w:pStyle w:val="afb"/>
            </w:pPr>
          </w:p>
        </w:tc>
        <w:tc>
          <w:tcPr>
            <w:tcW w:w="407" w:type="pct"/>
            <w:vMerge/>
            <w:tcBorders>
              <w:top w:val="nil"/>
              <w:left w:val="single" w:sz="8" w:space="0" w:color="auto"/>
              <w:bottom w:val="single" w:sz="4" w:space="0" w:color="000000"/>
              <w:right w:val="single" w:sz="4" w:space="0" w:color="auto"/>
            </w:tcBorders>
            <w:vAlign w:val="center"/>
            <w:hideMark/>
          </w:tcPr>
          <w:p w14:paraId="120F19D1"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685E2018"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7E022942"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33F5C270"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76310718" w14:textId="77777777" w:rsidR="00ED555C" w:rsidRPr="00AD263B" w:rsidRDefault="00ED555C" w:rsidP="006750A9">
            <w:pPr>
              <w:pStyle w:val="afb"/>
            </w:pPr>
            <w:r w:rsidRPr="00AD263B">
              <w:t>8Φ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51EA1DB4"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1D825125" w14:textId="77777777" w:rsidR="00ED555C" w:rsidRPr="00AD263B" w:rsidRDefault="00ED555C" w:rsidP="006750A9">
            <w:pPr>
              <w:pStyle w:val="afb"/>
            </w:pPr>
            <w:r w:rsidRPr="00AD263B">
              <w:t>480.86</w:t>
            </w:r>
          </w:p>
        </w:tc>
        <w:tc>
          <w:tcPr>
            <w:tcW w:w="458" w:type="pct"/>
            <w:tcBorders>
              <w:top w:val="nil"/>
              <w:left w:val="nil"/>
              <w:bottom w:val="single" w:sz="4" w:space="0" w:color="auto"/>
              <w:right w:val="single" w:sz="4" w:space="0" w:color="auto"/>
            </w:tcBorders>
            <w:noWrap/>
            <w:vAlign w:val="center"/>
            <w:hideMark/>
          </w:tcPr>
          <w:p w14:paraId="2B6FA83F" w14:textId="77777777" w:rsidR="00ED555C" w:rsidRPr="00AD263B" w:rsidRDefault="00ED555C" w:rsidP="006750A9">
            <w:pPr>
              <w:pStyle w:val="afb"/>
            </w:pPr>
            <w:r w:rsidRPr="00AD263B">
              <w:t>107.84</w:t>
            </w:r>
          </w:p>
        </w:tc>
        <w:tc>
          <w:tcPr>
            <w:tcW w:w="457" w:type="pct"/>
            <w:tcBorders>
              <w:top w:val="nil"/>
              <w:left w:val="nil"/>
              <w:bottom w:val="single" w:sz="4" w:space="0" w:color="auto"/>
              <w:right w:val="single" w:sz="4" w:space="0" w:color="auto"/>
            </w:tcBorders>
            <w:noWrap/>
            <w:vAlign w:val="center"/>
            <w:hideMark/>
          </w:tcPr>
          <w:p w14:paraId="75964E61" w14:textId="77777777" w:rsidR="00ED555C" w:rsidRPr="00AD263B" w:rsidRDefault="00ED555C" w:rsidP="006750A9">
            <w:pPr>
              <w:pStyle w:val="afb"/>
            </w:pPr>
            <w:r w:rsidRPr="00AD263B">
              <w:t>94.37</w:t>
            </w:r>
          </w:p>
        </w:tc>
        <w:tc>
          <w:tcPr>
            <w:tcW w:w="356" w:type="pct"/>
            <w:tcBorders>
              <w:top w:val="nil"/>
              <w:left w:val="nil"/>
              <w:bottom w:val="single" w:sz="4" w:space="0" w:color="auto"/>
              <w:right w:val="single" w:sz="4" w:space="0" w:color="auto"/>
            </w:tcBorders>
            <w:noWrap/>
            <w:vAlign w:val="center"/>
            <w:hideMark/>
          </w:tcPr>
          <w:p w14:paraId="2249C2BF" w14:textId="77777777" w:rsidR="00ED555C" w:rsidRPr="00AD263B" w:rsidRDefault="00ED555C" w:rsidP="006750A9">
            <w:pPr>
              <w:pStyle w:val="afb"/>
            </w:pPr>
            <w:r w:rsidRPr="00AD263B">
              <w:t>86.07</w:t>
            </w:r>
          </w:p>
        </w:tc>
        <w:tc>
          <w:tcPr>
            <w:tcW w:w="509" w:type="pct"/>
            <w:tcBorders>
              <w:top w:val="nil"/>
              <w:left w:val="nil"/>
              <w:bottom w:val="single" w:sz="4" w:space="0" w:color="auto"/>
              <w:right w:val="single" w:sz="4" w:space="0" w:color="auto"/>
            </w:tcBorders>
            <w:noWrap/>
            <w:vAlign w:val="center"/>
            <w:hideMark/>
          </w:tcPr>
          <w:p w14:paraId="02C0D542" w14:textId="77777777" w:rsidR="00ED555C" w:rsidRPr="00AD263B" w:rsidRDefault="00ED555C" w:rsidP="006750A9">
            <w:pPr>
              <w:pStyle w:val="afb"/>
            </w:pPr>
            <w:r w:rsidRPr="00AD263B">
              <w:t>3.60</w:t>
            </w:r>
          </w:p>
        </w:tc>
        <w:tc>
          <w:tcPr>
            <w:tcW w:w="479" w:type="pct"/>
            <w:tcBorders>
              <w:top w:val="nil"/>
              <w:left w:val="nil"/>
              <w:bottom w:val="single" w:sz="4" w:space="0" w:color="auto"/>
              <w:right w:val="single" w:sz="12" w:space="0" w:color="auto"/>
            </w:tcBorders>
            <w:noWrap/>
            <w:vAlign w:val="center"/>
            <w:hideMark/>
          </w:tcPr>
          <w:p w14:paraId="3AC1FD79" w14:textId="77777777" w:rsidR="00ED555C" w:rsidRPr="00AD263B" w:rsidRDefault="00ED555C" w:rsidP="006750A9">
            <w:pPr>
              <w:pStyle w:val="afb"/>
            </w:pPr>
            <w:r w:rsidRPr="00AD263B">
              <w:t>367.19</w:t>
            </w:r>
          </w:p>
        </w:tc>
      </w:tr>
      <w:tr w:rsidR="00ED555C" w:rsidRPr="00AD263B" w14:paraId="720B9ABA" w14:textId="77777777" w:rsidTr="006750A9">
        <w:trPr>
          <w:trHeight w:val="315"/>
        </w:trPr>
        <w:tc>
          <w:tcPr>
            <w:tcW w:w="198" w:type="pct"/>
            <w:vMerge/>
            <w:tcBorders>
              <w:top w:val="single" w:sz="8" w:space="0" w:color="auto"/>
              <w:left w:val="single" w:sz="12" w:space="0" w:color="auto"/>
              <w:bottom w:val="single" w:sz="8" w:space="0" w:color="auto"/>
              <w:right w:val="single" w:sz="8" w:space="0" w:color="auto"/>
            </w:tcBorders>
            <w:vAlign w:val="center"/>
            <w:hideMark/>
          </w:tcPr>
          <w:p w14:paraId="2B8811A2" w14:textId="77777777" w:rsidR="00ED555C" w:rsidRPr="00AD263B" w:rsidRDefault="00ED555C" w:rsidP="006750A9">
            <w:pPr>
              <w:pStyle w:val="afb"/>
            </w:pPr>
          </w:p>
        </w:tc>
        <w:tc>
          <w:tcPr>
            <w:tcW w:w="407" w:type="pct"/>
            <w:vMerge/>
            <w:tcBorders>
              <w:top w:val="nil"/>
              <w:left w:val="single" w:sz="8" w:space="0" w:color="auto"/>
              <w:bottom w:val="single" w:sz="4" w:space="0" w:color="000000"/>
              <w:right w:val="single" w:sz="4" w:space="0" w:color="auto"/>
            </w:tcBorders>
            <w:vAlign w:val="center"/>
            <w:hideMark/>
          </w:tcPr>
          <w:p w14:paraId="1E192BC0"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46B02B8F"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6F83D960"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30371C35"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4D41D91F"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7233591E"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36EED274"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030C7E0B" w14:textId="77777777" w:rsidR="00ED555C" w:rsidRPr="00AD263B" w:rsidRDefault="00ED555C" w:rsidP="006750A9">
            <w:pPr>
              <w:pStyle w:val="afb"/>
            </w:pPr>
            <w:r w:rsidRPr="00AD263B">
              <w:t>132.61</w:t>
            </w:r>
          </w:p>
        </w:tc>
        <w:tc>
          <w:tcPr>
            <w:tcW w:w="457" w:type="pct"/>
            <w:tcBorders>
              <w:top w:val="nil"/>
              <w:left w:val="nil"/>
              <w:bottom w:val="single" w:sz="4" w:space="0" w:color="auto"/>
              <w:right w:val="single" w:sz="4" w:space="0" w:color="auto"/>
            </w:tcBorders>
            <w:noWrap/>
            <w:vAlign w:val="center"/>
            <w:hideMark/>
          </w:tcPr>
          <w:p w14:paraId="114C0D91" w14:textId="77777777" w:rsidR="00ED555C" w:rsidRPr="00AD263B" w:rsidRDefault="00ED555C" w:rsidP="006750A9">
            <w:pPr>
              <w:pStyle w:val="afb"/>
            </w:pPr>
            <w:r w:rsidRPr="00AD263B">
              <w:t>109.90</w:t>
            </w:r>
          </w:p>
        </w:tc>
        <w:tc>
          <w:tcPr>
            <w:tcW w:w="356" w:type="pct"/>
            <w:tcBorders>
              <w:top w:val="nil"/>
              <w:left w:val="nil"/>
              <w:bottom w:val="single" w:sz="4" w:space="0" w:color="auto"/>
              <w:right w:val="single" w:sz="4" w:space="0" w:color="auto"/>
            </w:tcBorders>
            <w:noWrap/>
            <w:vAlign w:val="center"/>
            <w:hideMark/>
          </w:tcPr>
          <w:p w14:paraId="2DB1358B" w14:textId="77777777" w:rsidR="00ED555C" w:rsidRPr="00AD263B" w:rsidRDefault="00ED555C" w:rsidP="006750A9">
            <w:pPr>
              <w:pStyle w:val="afb"/>
            </w:pPr>
            <w:r w:rsidRPr="00AD263B">
              <w:t>86.07</w:t>
            </w:r>
          </w:p>
        </w:tc>
        <w:tc>
          <w:tcPr>
            <w:tcW w:w="509" w:type="pct"/>
            <w:tcBorders>
              <w:top w:val="nil"/>
              <w:left w:val="nil"/>
              <w:bottom w:val="single" w:sz="4" w:space="0" w:color="auto"/>
              <w:right w:val="single" w:sz="4" w:space="0" w:color="auto"/>
            </w:tcBorders>
            <w:noWrap/>
            <w:vAlign w:val="center"/>
            <w:hideMark/>
          </w:tcPr>
          <w:p w14:paraId="025FD304" w14:textId="77777777" w:rsidR="00ED555C" w:rsidRPr="00AD263B" w:rsidRDefault="00ED555C" w:rsidP="006750A9">
            <w:pPr>
              <w:pStyle w:val="afb"/>
            </w:pPr>
            <w:r w:rsidRPr="00AD263B">
              <w:t>3.60</w:t>
            </w:r>
          </w:p>
        </w:tc>
        <w:tc>
          <w:tcPr>
            <w:tcW w:w="479" w:type="pct"/>
            <w:tcBorders>
              <w:top w:val="nil"/>
              <w:left w:val="nil"/>
              <w:bottom w:val="single" w:sz="4" w:space="0" w:color="auto"/>
              <w:right w:val="single" w:sz="12" w:space="0" w:color="auto"/>
            </w:tcBorders>
            <w:noWrap/>
            <w:vAlign w:val="center"/>
            <w:hideMark/>
          </w:tcPr>
          <w:p w14:paraId="312EF8CD" w14:textId="77777777" w:rsidR="00ED555C" w:rsidRPr="00AD263B" w:rsidRDefault="00ED555C" w:rsidP="006750A9">
            <w:pPr>
              <w:pStyle w:val="afb"/>
            </w:pPr>
            <w:r w:rsidRPr="00AD263B">
              <w:t>367.19</w:t>
            </w:r>
          </w:p>
        </w:tc>
      </w:tr>
      <w:tr w:rsidR="00ED555C" w:rsidRPr="00AD263B" w14:paraId="0FC564A9" w14:textId="77777777" w:rsidTr="006750A9">
        <w:trPr>
          <w:trHeight w:val="315"/>
        </w:trPr>
        <w:tc>
          <w:tcPr>
            <w:tcW w:w="198" w:type="pct"/>
            <w:vMerge/>
            <w:tcBorders>
              <w:top w:val="single" w:sz="8" w:space="0" w:color="auto"/>
              <w:left w:val="single" w:sz="12" w:space="0" w:color="auto"/>
              <w:bottom w:val="single" w:sz="8" w:space="0" w:color="auto"/>
              <w:right w:val="single" w:sz="8" w:space="0" w:color="auto"/>
            </w:tcBorders>
            <w:vAlign w:val="center"/>
            <w:hideMark/>
          </w:tcPr>
          <w:p w14:paraId="423BC2A3" w14:textId="77777777" w:rsidR="00ED555C" w:rsidRPr="00AD263B" w:rsidRDefault="00ED555C" w:rsidP="006750A9">
            <w:pPr>
              <w:pStyle w:val="afb"/>
            </w:pPr>
          </w:p>
        </w:tc>
        <w:tc>
          <w:tcPr>
            <w:tcW w:w="407" w:type="pct"/>
            <w:vMerge/>
            <w:tcBorders>
              <w:top w:val="nil"/>
              <w:left w:val="single" w:sz="8" w:space="0" w:color="auto"/>
              <w:bottom w:val="single" w:sz="4" w:space="0" w:color="000000"/>
              <w:right w:val="single" w:sz="4" w:space="0" w:color="auto"/>
            </w:tcBorders>
            <w:vAlign w:val="center"/>
            <w:hideMark/>
          </w:tcPr>
          <w:p w14:paraId="09A6C4CE" w14:textId="77777777" w:rsidR="00ED555C" w:rsidRPr="00AD263B" w:rsidRDefault="00ED555C" w:rsidP="006750A9">
            <w:pPr>
              <w:pStyle w:val="afb"/>
            </w:pPr>
          </w:p>
        </w:tc>
        <w:tc>
          <w:tcPr>
            <w:tcW w:w="306" w:type="pct"/>
            <w:vMerge/>
            <w:tcBorders>
              <w:top w:val="nil"/>
              <w:left w:val="single" w:sz="4" w:space="0" w:color="auto"/>
              <w:bottom w:val="single" w:sz="4" w:space="0" w:color="000000"/>
              <w:right w:val="single" w:sz="4" w:space="0" w:color="auto"/>
            </w:tcBorders>
            <w:vAlign w:val="center"/>
            <w:hideMark/>
          </w:tcPr>
          <w:p w14:paraId="5DD8C14A"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5F7C2566"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38B39B03"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5D4E9D93" w14:textId="77777777" w:rsidR="00ED555C" w:rsidRPr="00AD263B" w:rsidRDefault="00ED555C" w:rsidP="006750A9">
            <w:pPr>
              <w:pStyle w:val="afb"/>
            </w:pPr>
            <w:r w:rsidRPr="00AD263B">
              <w:t>12Φ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2C00084A"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184ACA57" w14:textId="77777777" w:rsidR="00ED555C" w:rsidRPr="00AD263B" w:rsidRDefault="00ED555C" w:rsidP="006750A9">
            <w:pPr>
              <w:pStyle w:val="afb"/>
            </w:pPr>
            <w:r w:rsidRPr="00AD263B">
              <w:t>721.29</w:t>
            </w:r>
          </w:p>
        </w:tc>
        <w:tc>
          <w:tcPr>
            <w:tcW w:w="458" w:type="pct"/>
            <w:tcBorders>
              <w:top w:val="nil"/>
              <w:left w:val="nil"/>
              <w:bottom w:val="single" w:sz="4" w:space="0" w:color="auto"/>
              <w:right w:val="single" w:sz="4" w:space="0" w:color="auto"/>
            </w:tcBorders>
            <w:noWrap/>
            <w:vAlign w:val="center"/>
            <w:hideMark/>
          </w:tcPr>
          <w:p w14:paraId="08411BB7" w14:textId="77777777" w:rsidR="00ED555C" w:rsidRPr="00AD263B" w:rsidRDefault="00ED555C" w:rsidP="006750A9">
            <w:pPr>
              <w:pStyle w:val="afb"/>
            </w:pPr>
            <w:r w:rsidRPr="00AD263B">
              <w:t>156.51</w:t>
            </w:r>
          </w:p>
        </w:tc>
        <w:tc>
          <w:tcPr>
            <w:tcW w:w="457" w:type="pct"/>
            <w:tcBorders>
              <w:top w:val="nil"/>
              <w:left w:val="nil"/>
              <w:bottom w:val="single" w:sz="4" w:space="0" w:color="auto"/>
              <w:right w:val="single" w:sz="4" w:space="0" w:color="auto"/>
            </w:tcBorders>
            <w:noWrap/>
            <w:vAlign w:val="center"/>
            <w:hideMark/>
          </w:tcPr>
          <w:p w14:paraId="44D0E01F" w14:textId="77777777" w:rsidR="00ED555C" w:rsidRPr="00AD263B" w:rsidRDefault="00ED555C" w:rsidP="006750A9">
            <w:pPr>
              <w:pStyle w:val="afb"/>
            </w:pPr>
            <w:r w:rsidRPr="00AD263B">
              <w:t>125.11</w:t>
            </w:r>
          </w:p>
        </w:tc>
        <w:tc>
          <w:tcPr>
            <w:tcW w:w="356" w:type="pct"/>
            <w:tcBorders>
              <w:top w:val="nil"/>
              <w:left w:val="nil"/>
              <w:bottom w:val="single" w:sz="4" w:space="0" w:color="auto"/>
              <w:right w:val="single" w:sz="4" w:space="0" w:color="auto"/>
            </w:tcBorders>
            <w:noWrap/>
            <w:vAlign w:val="center"/>
            <w:hideMark/>
          </w:tcPr>
          <w:p w14:paraId="1C32D849" w14:textId="77777777" w:rsidR="00ED555C" w:rsidRPr="00AD263B" w:rsidRDefault="00ED555C" w:rsidP="006750A9">
            <w:pPr>
              <w:pStyle w:val="afb"/>
            </w:pPr>
            <w:r w:rsidRPr="00AD263B">
              <w:t>86.07</w:t>
            </w:r>
          </w:p>
        </w:tc>
        <w:tc>
          <w:tcPr>
            <w:tcW w:w="509" w:type="pct"/>
            <w:tcBorders>
              <w:top w:val="nil"/>
              <w:left w:val="nil"/>
              <w:bottom w:val="single" w:sz="4" w:space="0" w:color="auto"/>
              <w:right w:val="single" w:sz="4" w:space="0" w:color="auto"/>
            </w:tcBorders>
            <w:noWrap/>
            <w:vAlign w:val="center"/>
            <w:hideMark/>
          </w:tcPr>
          <w:p w14:paraId="65A025E2" w14:textId="77777777" w:rsidR="00ED555C" w:rsidRPr="00AD263B" w:rsidRDefault="00ED555C" w:rsidP="006750A9">
            <w:pPr>
              <w:pStyle w:val="afb"/>
            </w:pPr>
            <w:r w:rsidRPr="00AD263B">
              <w:t>3.60</w:t>
            </w:r>
          </w:p>
        </w:tc>
        <w:tc>
          <w:tcPr>
            <w:tcW w:w="479" w:type="pct"/>
            <w:tcBorders>
              <w:top w:val="nil"/>
              <w:left w:val="nil"/>
              <w:bottom w:val="single" w:sz="4" w:space="0" w:color="auto"/>
              <w:right w:val="single" w:sz="12" w:space="0" w:color="auto"/>
            </w:tcBorders>
            <w:noWrap/>
            <w:vAlign w:val="center"/>
            <w:hideMark/>
          </w:tcPr>
          <w:p w14:paraId="4BDA463D" w14:textId="77777777" w:rsidR="00ED555C" w:rsidRPr="00AD263B" w:rsidRDefault="00ED555C" w:rsidP="006750A9">
            <w:pPr>
              <w:pStyle w:val="afb"/>
            </w:pPr>
            <w:r w:rsidRPr="00AD263B">
              <w:t>367.19</w:t>
            </w:r>
          </w:p>
        </w:tc>
      </w:tr>
      <w:tr w:rsidR="00ED555C" w:rsidRPr="00AD263B" w14:paraId="785984E1" w14:textId="77777777" w:rsidTr="006750A9">
        <w:trPr>
          <w:trHeight w:val="315"/>
        </w:trPr>
        <w:tc>
          <w:tcPr>
            <w:tcW w:w="198" w:type="pct"/>
            <w:vMerge/>
            <w:tcBorders>
              <w:top w:val="single" w:sz="8" w:space="0" w:color="auto"/>
              <w:left w:val="single" w:sz="12" w:space="0" w:color="auto"/>
              <w:bottom w:val="single" w:sz="8" w:space="0" w:color="auto"/>
              <w:right w:val="single" w:sz="8" w:space="0" w:color="auto"/>
            </w:tcBorders>
            <w:vAlign w:val="center"/>
            <w:hideMark/>
          </w:tcPr>
          <w:p w14:paraId="22B35A59" w14:textId="77777777" w:rsidR="00ED555C" w:rsidRPr="00AD263B" w:rsidRDefault="00ED555C" w:rsidP="006750A9">
            <w:pPr>
              <w:pStyle w:val="afb"/>
            </w:pPr>
          </w:p>
        </w:tc>
        <w:tc>
          <w:tcPr>
            <w:tcW w:w="407" w:type="pct"/>
            <w:vMerge w:val="restart"/>
            <w:tcBorders>
              <w:top w:val="nil"/>
              <w:left w:val="single" w:sz="8" w:space="0" w:color="auto"/>
              <w:bottom w:val="single" w:sz="8" w:space="0" w:color="auto"/>
              <w:right w:val="single" w:sz="4" w:space="0" w:color="auto"/>
            </w:tcBorders>
            <w:noWrap/>
            <w:vAlign w:val="center"/>
            <w:hideMark/>
          </w:tcPr>
          <w:p w14:paraId="559DCF96" w14:textId="77777777" w:rsidR="00ED555C" w:rsidRPr="00AD263B" w:rsidRDefault="00ED555C" w:rsidP="006750A9">
            <w:pPr>
              <w:pStyle w:val="afb"/>
            </w:pPr>
            <w:r w:rsidRPr="00AD263B">
              <w:t>300</w:t>
            </w:r>
          </w:p>
        </w:tc>
        <w:tc>
          <w:tcPr>
            <w:tcW w:w="306" w:type="pct"/>
            <w:vMerge w:val="restart"/>
            <w:tcBorders>
              <w:top w:val="nil"/>
              <w:left w:val="single" w:sz="4" w:space="0" w:color="auto"/>
              <w:bottom w:val="single" w:sz="8" w:space="0" w:color="auto"/>
              <w:right w:val="single" w:sz="4" w:space="0" w:color="auto"/>
            </w:tcBorders>
            <w:noWrap/>
            <w:vAlign w:val="center"/>
            <w:hideMark/>
          </w:tcPr>
          <w:p w14:paraId="2231A3BB" w14:textId="77777777" w:rsidR="00ED555C" w:rsidRPr="00AD263B" w:rsidRDefault="00ED555C" w:rsidP="006750A9">
            <w:pPr>
              <w:pStyle w:val="afb"/>
            </w:pPr>
            <w:r w:rsidRPr="00AD263B">
              <w:t>—</w:t>
            </w:r>
          </w:p>
        </w:tc>
        <w:tc>
          <w:tcPr>
            <w:tcW w:w="356" w:type="pct"/>
            <w:tcBorders>
              <w:top w:val="nil"/>
              <w:left w:val="nil"/>
              <w:bottom w:val="single" w:sz="4" w:space="0" w:color="auto"/>
              <w:right w:val="single" w:sz="4" w:space="0" w:color="auto"/>
            </w:tcBorders>
            <w:noWrap/>
            <w:vAlign w:val="center"/>
            <w:hideMark/>
          </w:tcPr>
          <w:p w14:paraId="65630889"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234B542D"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1BE9051C" w14:textId="77777777" w:rsidR="00ED555C" w:rsidRPr="00AD263B" w:rsidRDefault="00ED555C" w:rsidP="006750A9">
            <w:pPr>
              <w:pStyle w:val="afb"/>
            </w:pPr>
            <w:r w:rsidRPr="00AD263B">
              <w:t>8Φ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5575D6F1"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24C3B83D" w14:textId="77777777" w:rsidR="00ED555C" w:rsidRPr="00AD263B" w:rsidRDefault="00ED555C" w:rsidP="006750A9">
            <w:pPr>
              <w:pStyle w:val="afb"/>
            </w:pPr>
            <w:r w:rsidRPr="00AD263B">
              <w:t>480.86</w:t>
            </w:r>
          </w:p>
        </w:tc>
        <w:tc>
          <w:tcPr>
            <w:tcW w:w="458" w:type="pct"/>
            <w:tcBorders>
              <w:top w:val="nil"/>
              <w:left w:val="nil"/>
              <w:bottom w:val="single" w:sz="4" w:space="0" w:color="auto"/>
              <w:right w:val="single" w:sz="4" w:space="0" w:color="auto"/>
            </w:tcBorders>
            <w:noWrap/>
            <w:vAlign w:val="center"/>
            <w:hideMark/>
          </w:tcPr>
          <w:p w14:paraId="037FCA17" w14:textId="77777777" w:rsidR="00ED555C" w:rsidRPr="00AD263B" w:rsidRDefault="00ED555C" w:rsidP="006750A9">
            <w:pPr>
              <w:pStyle w:val="afb"/>
            </w:pPr>
            <w:r w:rsidRPr="00AD263B">
              <w:t>134.15</w:t>
            </w:r>
          </w:p>
        </w:tc>
        <w:tc>
          <w:tcPr>
            <w:tcW w:w="457" w:type="pct"/>
            <w:tcBorders>
              <w:top w:val="nil"/>
              <w:left w:val="nil"/>
              <w:bottom w:val="single" w:sz="4" w:space="0" w:color="auto"/>
              <w:right w:val="single" w:sz="4" w:space="0" w:color="auto"/>
            </w:tcBorders>
            <w:noWrap/>
            <w:vAlign w:val="center"/>
            <w:hideMark/>
          </w:tcPr>
          <w:p w14:paraId="5878843C" w14:textId="77777777" w:rsidR="00ED555C" w:rsidRPr="00AD263B" w:rsidRDefault="00ED555C" w:rsidP="006750A9">
            <w:pPr>
              <w:pStyle w:val="afb"/>
            </w:pPr>
            <w:r w:rsidRPr="00AD263B">
              <w:t>118.95</w:t>
            </w:r>
          </w:p>
        </w:tc>
        <w:tc>
          <w:tcPr>
            <w:tcW w:w="356" w:type="pct"/>
            <w:tcBorders>
              <w:top w:val="nil"/>
              <w:left w:val="nil"/>
              <w:bottom w:val="single" w:sz="4" w:space="0" w:color="auto"/>
              <w:right w:val="single" w:sz="4" w:space="0" w:color="auto"/>
            </w:tcBorders>
            <w:noWrap/>
            <w:vAlign w:val="center"/>
            <w:hideMark/>
          </w:tcPr>
          <w:p w14:paraId="2275CE43" w14:textId="77777777" w:rsidR="00ED555C" w:rsidRPr="00AD263B" w:rsidRDefault="00ED555C" w:rsidP="006750A9">
            <w:pPr>
              <w:pStyle w:val="afb"/>
            </w:pPr>
            <w:r w:rsidRPr="00AD263B">
              <w:t>109.25</w:t>
            </w:r>
          </w:p>
        </w:tc>
        <w:tc>
          <w:tcPr>
            <w:tcW w:w="509" w:type="pct"/>
            <w:tcBorders>
              <w:top w:val="nil"/>
              <w:left w:val="nil"/>
              <w:bottom w:val="single" w:sz="4" w:space="0" w:color="auto"/>
              <w:right w:val="single" w:sz="4" w:space="0" w:color="auto"/>
            </w:tcBorders>
            <w:noWrap/>
            <w:vAlign w:val="center"/>
            <w:hideMark/>
          </w:tcPr>
          <w:p w14:paraId="1C76995D" w14:textId="77777777" w:rsidR="00ED555C" w:rsidRPr="00AD263B" w:rsidRDefault="00ED555C" w:rsidP="006750A9">
            <w:pPr>
              <w:pStyle w:val="afb"/>
            </w:pPr>
            <w:r w:rsidRPr="00AD263B">
              <w:t>3.94</w:t>
            </w:r>
          </w:p>
        </w:tc>
        <w:tc>
          <w:tcPr>
            <w:tcW w:w="479" w:type="pct"/>
            <w:tcBorders>
              <w:top w:val="nil"/>
              <w:left w:val="nil"/>
              <w:bottom w:val="single" w:sz="4" w:space="0" w:color="auto"/>
              <w:right w:val="single" w:sz="12" w:space="0" w:color="auto"/>
            </w:tcBorders>
            <w:noWrap/>
            <w:vAlign w:val="center"/>
            <w:hideMark/>
          </w:tcPr>
          <w:p w14:paraId="0CE64108" w14:textId="77777777" w:rsidR="00ED555C" w:rsidRPr="00AD263B" w:rsidRDefault="00ED555C" w:rsidP="006750A9">
            <w:pPr>
              <w:pStyle w:val="afb"/>
            </w:pPr>
            <w:r w:rsidRPr="00AD263B">
              <w:t>402.18</w:t>
            </w:r>
          </w:p>
        </w:tc>
      </w:tr>
      <w:tr w:rsidR="00ED555C" w:rsidRPr="00AD263B" w14:paraId="21A2BF3A" w14:textId="77777777" w:rsidTr="006750A9">
        <w:trPr>
          <w:trHeight w:val="315"/>
        </w:trPr>
        <w:tc>
          <w:tcPr>
            <w:tcW w:w="198" w:type="pct"/>
            <w:vMerge/>
            <w:tcBorders>
              <w:top w:val="single" w:sz="8" w:space="0" w:color="auto"/>
              <w:left w:val="single" w:sz="12" w:space="0" w:color="auto"/>
              <w:bottom w:val="single" w:sz="8" w:space="0" w:color="auto"/>
              <w:right w:val="single" w:sz="8" w:space="0" w:color="auto"/>
            </w:tcBorders>
            <w:vAlign w:val="center"/>
            <w:hideMark/>
          </w:tcPr>
          <w:p w14:paraId="1D4B95B0" w14:textId="77777777" w:rsidR="00ED555C" w:rsidRPr="00AD263B" w:rsidRDefault="00ED555C" w:rsidP="006750A9">
            <w:pPr>
              <w:pStyle w:val="afb"/>
            </w:pPr>
          </w:p>
        </w:tc>
        <w:tc>
          <w:tcPr>
            <w:tcW w:w="407" w:type="pct"/>
            <w:vMerge/>
            <w:tcBorders>
              <w:top w:val="nil"/>
              <w:left w:val="single" w:sz="8" w:space="0" w:color="auto"/>
              <w:bottom w:val="single" w:sz="8" w:space="0" w:color="auto"/>
              <w:right w:val="single" w:sz="4" w:space="0" w:color="auto"/>
            </w:tcBorders>
            <w:vAlign w:val="center"/>
            <w:hideMark/>
          </w:tcPr>
          <w:p w14:paraId="77BA54C7" w14:textId="77777777" w:rsidR="00ED555C" w:rsidRPr="00AD263B" w:rsidRDefault="00ED555C" w:rsidP="006750A9">
            <w:pPr>
              <w:pStyle w:val="afb"/>
            </w:pPr>
          </w:p>
        </w:tc>
        <w:tc>
          <w:tcPr>
            <w:tcW w:w="306" w:type="pct"/>
            <w:vMerge/>
            <w:tcBorders>
              <w:top w:val="nil"/>
              <w:left w:val="single" w:sz="4" w:space="0" w:color="auto"/>
              <w:bottom w:val="single" w:sz="8" w:space="0" w:color="auto"/>
              <w:right w:val="single" w:sz="4" w:space="0" w:color="auto"/>
            </w:tcBorders>
            <w:vAlign w:val="center"/>
            <w:hideMark/>
          </w:tcPr>
          <w:p w14:paraId="42536050"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13A2A705"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61EE2901"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08A8026E"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3071DB20"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1AF03810"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0CA384B3" w14:textId="77777777" w:rsidR="00ED555C" w:rsidRPr="00AD263B" w:rsidRDefault="00ED555C" w:rsidP="006750A9">
            <w:pPr>
              <w:pStyle w:val="afb"/>
            </w:pPr>
            <w:r w:rsidRPr="00AD263B">
              <w:t>165.54</w:t>
            </w:r>
          </w:p>
        </w:tc>
        <w:tc>
          <w:tcPr>
            <w:tcW w:w="457" w:type="pct"/>
            <w:tcBorders>
              <w:top w:val="nil"/>
              <w:left w:val="nil"/>
              <w:bottom w:val="single" w:sz="4" w:space="0" w:color="auto"/>
              <w:right w:val="single" w:sz="4" w:space="0" w:color="auto"/>
            </w:tcBorders>
            <w:noWrap/>
            <w:vAlign w:val="center"/>
            <w:hideMark/>
          </w:tcPr>
          <w:p w14:paraId="7826740E" w14:textId="77777777" w:rsidR="00ED555C" w:rsidRPr="00AD263B" w:rsidRDefault="00ED555C" w:rsidP="006750A9">
            <w:pPr>
              <w:pStyle w:val="afb"/>
            </w:pPr>
            <w:r w:rsidRPr="00AD263B">
              <w:t>138.72</w:t>
            </w:r>
          </w:p>
        </w:tc>
        <w:tc>
          <w:tcPr>
            <w:tcW w:w="356" w:type="pct"/>
            <w:tcBorders>
              <w:top w:val="nil"/>
              <w:left w:val="nil"/>
              <w:bottom w:val="single" w:sz="4" w:space="0" w:color="auto"/>
              <w:right w:val="single" w:sz="4" w:space="0" w:color="auto"/>
            </w:tcBorders>
            <w:noWrap/>
            <w:vAlign w:val="center"/>
            <w:hideMark/>
          </w:tcPr>
          <w:p w14:paraId="763F43A7" w14:textId="77777777" w:rsidR="00ED555C" w:rsidRPr="00AD263B" w:rsidRDefault="00ED555C" w:rsidP="006750A9">
            <w:pPr>
              <w:pStyle w:val="afb"/>
            </w:pPr>
            <w:r w:rsidRPr="00AD263B">
              <w:t>109.25</w:t>
            </w:r>
          </w:p>
        </w:tc>
        <w:tc>
          <w:tcPr>
            <w:tcW w:w="509" w:type="pct"/>
            <w:tcBorders>
              <w:top w:val="nil"/>
              <w:left w:val="nil"/>
              <w:bottom w:val="single" w:sz="4" w:space="0" w:color="auto"/>
              <w:right w:val="single" w:sz="4" w:space="0" w:color="auto"/>
            </w:tcBorders>
            <w:noWrap/>
            <w:vAlign w:val="center"/>
            <w:hideMark/>
          </w:tcPr>
          <w:p w14:paraId="7413668F" w14:textId="77777777" w:rsidR="00ED555C" w:rsidRPr="00AD263B" w:rsidRDefault="00ED555C" w:rsidP="006750A9">
            <w:pPr>
              <w:pStyle w:val="afb"/>
            </w:pPr>
            <w:r w:rsidRPr="00AD263B">
              <w:t>3.94</w:t>
            </w:r>
          </w:p>
        </w:tc>
        <w:tc>
          <w:tcPr>
            <w:tcW w:w="479" w:type="pct"/>
            <w:tcBorders>
              <w:top w:val="nil"/>
              <w:left w:val="nil"/>
              <w:bottom w:val="single" w:sz="4" w:space="0" w:color="auto"/>
              <w:right w:val="single" w:sz="12" w:space="0" w:color="auto"/>
            </w:tcBorders>
            <w:noWrap/>
            <w:vAlign w:val="center"/>
            <w:hideMark/>
          </w:tcPr>
          <w:p w14:paraId="275276C2" w14:textId="77777777" w:rsidR="00ED555C" w:rsidRPr="00AD263B" w:rsidRDefault="00ED555C" w:rsidP="006750A9">
            <w:pPr>
              <w:pStyle w:val="afb"/>
            </w:pPr>
            <w:r w:rsidRPr="00AD263B">
              <w:t>402.18</w:t>
            </w:r>
          </w:p>
        </w:tc>
      </w:tr>
      <w:tr w:rsidR="00ED555C" w:rsidRPr="00AD263B" w14:paraId="275702CB" w14:textId="77777777" w:rsidTr="006750A9">
        <w:trPr>
          <w:trHeight w:val="315"/>
        </w:trPr>
        <w:tc>
          <w:tcPr>
            <w:tcW w:w="198" w:type="pct"/>
            <w:vMerge/>
            <w:tcBorders>
              <w:top w:val="single" w:sz="8" w:space="0" w:color="auto"/>
              <w:left w:val="single" w:sz="12" w:space="0" w:color="auto"/>
              <w:bottom w:val="single" w:sz="8" w:space="0" w:color="auto"/>
              <w:right w:val="single" w:sz="8" w:space="0" w:color="auto"/>
            </w:tcBorders>
            <w:vAlign w:val="center"/>
            <w:hideMark/>
          </w:tcPr>
          <w:p w14:paraId="7B8EEA3C" w14:textId="77777777" w:rsidR="00ED555C" w:rsidRPr="00AD263B" w:rsidRDefault="00ED555C" w:rsidP="006750A9">
            <w:pPr>
              <w:pStyle w:val="afb"/>
            </w:pPr>
          </w:p>
        </w:tc>
        <w:tc>
          <w:tcPr>
            <w:tcW w:w="407" w:type="pct"/>
            <w:vMerge/>
            <w:tcBorders>
              <w:top w:val="nil"/>
              <w:left w:val="single" w:sz="8" w:space="0" w:color="auto"/>
              <w:bottom w:val="single" w:sz="8" w:space="0" w:color="auto"/>
              <w:right w:val="single" w:sz="4" w:space="0" w:color="auto"/>
            </w:tcBorders>
            <w:vAlign w:val="center"/>
            <w:hideMark/>
          </w:tcPr>
          <w:p w14:paraId="34BCFBA8" w14:textId="77777777" w:rsidR="00ED555C" w:rsidRPr="00AD263B" w:rsidRDefault="00ED555C" w:rsidP="006750A9">
            <w:pPr>
              <w:pStyle w:val="afb"/>
            </w:pPr>
          </w:p>
        </w:tc>
        <w:tc>
          <w:tcPr>
            <w:tcW w:w="306" w:type="pct"/>
            <w:vMerge/>
            <w:tcBorders>
              <w:top w:val="nil"/>
              <w:left w:val="single" w:sz="4" w:space="0" w:color="auto"/>
              <w:bottom w:val="single" w:sz="8" w:space="0" w:color="auto"/>
              <w:right w:val="single" w:sz="4" w:space="0" w:color="auto"/>
            </w:tcBorders>
            <w:vAlign w:val="center"/>
            <w:hideMark/>
          </w:tcPr>
          <w:p w14:paraId="510F193F"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4B486F16"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34DA79BB" w14:textId="77777777" w:rsidR="00ED555C" w:rsidRPr="00AD263B" w:rsidRDefault="00ED555C" w:rsidP="006750A9">
            <w:pPr>
              <w:pStyle w:val="afb"/>
            </w:pPr>
            <w:r w:rsidRPr="00AD263B">
              <w:t>25</w:t>
            </w:r>
          </w:p>
        </w:tc>
        <w:tc>
          <w:tcPr>
            <w:tcW w:w="458" w:type="pct"/>
            <w:tcBorders>
              <w:top w:val="nil"/>
              <w:left w:val="nil"/>
              <w:bottom w:val="single" w:sz="4" w:space="0" w:color="auto"/>
              <w:right w:val="single" w:sz="4" w:space="0" w:color="auto"/>
            </w:tcBorders>
            <w:noWrap/>
            <w:vAlign w:val="center"/>
            <w:hideMark/>
          </w:tcPr>
          <w:p w14:paraId="3C7CD380" w14:textId="77777777" w:rsidR="00ED555C" w:rsidRPr="00AD263B" w:rsidRDefault="00ED555C" w:rsidP="006750A9">
            <w:pPr>
              <w:pStyle w:val="afb"/>
            </w:pPr>
            <w:r w:rsidRPr="00AD263B">
              <w:t>12Φ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1BCAA3CD"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47FAC231" w14:textId="77777777" w:rsidR="00ED555C" w:rsidRPr="00AD263B" w:rsidRDefault="00ED555C" w:rsidP="006750A9">
            <w:pPr>
              <w:pStyle w:val="afb"/>
            </w:pPr>
            <w:r w:rsidRPr="00AD263B">
              <w:t>721.29</w:t>
            </w:r>
          </w:p>
        </w:tc>
        <w:tc>
          <w:tcPr>
            <w:tcW w:w="458" w:type="pct"/>
            <w:tcBorders>
              <w:top w:val="nil"/>
              <w:left w:val="nil"/>
              <w:bottom w:val="single" w:sz="4" w:space="0" w:color="auto"/>
              <w:right w:val="single" w:sz="4" w:space="0" w:color="auto"/>
            </w:tcBorders>
            <w:noWrap/>
            <w:vAlign w:val="center"/>
            <w:hideMark/>
          </w:tcPr>
          <w:p w14:paraId="79F8C004" w14:textId="77777777" w:rsidR="00ED555C" w:rsidRPr="00AD263B" w:rsidRDefault="00ED555C" w:rsidP="006750A9">
            <w:pPr>
              <w:pStyle w:val="afb"/>
            </w:pPr>
            <w:r w:rsidRPr="00AD263B">
              <w:t>196.08</w:t>
            </w:r>
          </w:p>
        </w:tc>
        <w:tc>
          <w:tcPr>
            <w:tcW w:w="457" w:type="pct"/>
            <w:tcBorders>
              <w:top w:val="nil"/>
              <w:left w:val="nil"/>
              <w:bottom w:val="single" w:sz="4" w:space="0" w:color="auto"/>
              <w:right w:val="single" w:sz="4" w:space="0" w:color="auto"/>
            </w:tcBorders>
            <w:noWrap/>
            <w:vAlign w:val="center"/>
            <w:hideMark/>
          </w:tcPr>
          <w:p w14:paraId="56EB6113" w14:textId="77777777" w:rsidR="00ED555C" w:rsidRPr="00AD263B" w:rsidRDefault="00ED555C" w:rsidP="006750A9">
            <w:pPr>
              <w:pStyle w:val="afb"/>
            </w:pPr>
            <w:r w:rsidRPr="00AD263B">
              <w:t>158.10</w:t>
            </w:r>
          </w:p>
        </w:tc>
        <w:tc>
          <w:tcPr>
            <w:tcW w:w="356" w:type="pct"/>
            <w:tcBorders>
              <w:top w:val="nil"/>
              <w:left w:val="nil"/>
              <w:bottom w:val="single" w:sz="4" w:space="0" w:color="auto"/>
              <w:right w:val="single" w:sz="4" w:space="0" w:color="auto"/>
            </w:tcBorders>
            <w:noWrap/>
            <w:vAlign w:val="center"/>
            <w:hideMark/>
          </w:tcPr>
          <w:p w14:paraId="1EF7E70D" w14:textId="77777777" w:rsidR="00ED555C" w:rsidRPr="00AD263B" w:rsidRDefault="00ED555C" w:rsidP="006750A9">
            <w:pPr>
              <w:pStyle w:val="afb"/>
            </w:pPr>
            <w:r w:rsidRPr="00AD263B">
              <w:t>109.25</w:t>
            </w:r>
          </w:p>
        </w:tc>
        <w:tc>
          <w:tcPr>
            <w:tcW w:w="509" w:type="pct"/>
            <w:tcBorders>
              <w:top w:val="nil"/>
              <w:left w:val="nil"/>
              <w:bottom w:val="single" w:sz="4" w:space="0" w:color="auto"/>
              <w:right w:val="single" w:sz="4" w:space="0" w:color="auto"/>
            </w:tcBorders>
            <w:noWrap/>
            <w:vAlign w:val="center"/>
            <w:hideMark/>
          </w:tcPr>
          <w:p w14:paraId="2767ACB3" w14:textId="77777777" w:rsidR="00ED555C" w:rsidRPr="00AD263B" w:rsidRDefault="00ED555C" w:rsidP="006750A9">
            <w:pPr>
              <w:pStyle w:val="afb"/>
            </w:pPr>
            <w:r w:rsidRPr="00AD263B">
              <w:t>3.94</w:t>
            </w:r>
          </w:p>
        </w:tc>
        <w:tc>
          <w:tcPr>
            <w:tcW w:w="479" w:type="pct"/>
            <w:tcBorders>
              <w:top w:val="nil"/>
              <w:left w:val="nil"/>
              <w:bottom w:val="single" w:sz="4" w:space="0" w:color="auto"/>
              <w:right w:val="single" w:sz="12" w:space="0" w:color="auto"/>
            </w:tcBorders>
            <w:noWrap/>
            <w:vAlign w:val="center"/>
            <w:hideMark/>
          </w:tcPr>
          <w:p w14:paraId="4F5913BC" w14:textId="77777777" w:rsidR="00ED555C" w:rsidRPr="00AD263B" w:rsidRDefault="00ED555C" w:rsidP="006750A9">
            <w:pPr>
              <w:pStyle w:val="afb"/>
            </w:pPr>
            <w:r w:rsidRPr="00AD263B">
              <w:t>402.18</w:t>
            </w:r>
          </w:p>
        </w:tc>
      </w:tr>
      <w:tr w:rsidR="00ED555C" w:rsidRPr="00AD263B" w14:paraId="6DA58DF0" w14:textId="77777777" w:rsidTr="006750A9">
        <w:trPr>
          <w:trHeight w:val="315"/>
        </w:trPr>
        <w:tc>
          <w:tcPr>
            <w:tcW w:w="198" w:type="pct"/>
            <w:vMerge/>
            <w:tcBorders>
              <w:top w:val="single" w:sz="8" w:space="0" w:color="auto"/>
              <w:left w:val="single" w:sz="12" w:space="0" w:color="auto"/>
              <w:bottom w:val="single" w:sz="8" w:space="0" w:color="auto"/>
              <w:right w:val="single" w:sz="8" w:space="0" w:color="auto"/>
            </w:tcBorders>
            <w:vAlign w:val="center"/>
            <w:hideMark/>
          </w:tcPr>
          <w:p w14:paraId="5012E403" w14:textId="77777777" w:rsidR="00ED555C" w:rsidRPr="00AD263B" w:rsidRDefault="00ED555C" w:rsidP="006750A9">
            <w:pPr>
              <w:pStyle w:val="afb"/>
            </w:pPr>
          </w:p>
        </w:tc>
        <w:tc>
          <w:tcPr>
            <w:tcW w:w="407" w:type="pct"/>
            <w:vMerge/>
            <w:tcBorders>
              <w:top w:val="nil"/>
              <w:left w:val="single" w:sz="8" w:space="0" w:color="auto"/>
              <w:bottom w:val="single" w:sz="8" w:space="0" w:color="auto"/>
              <w:right w:val="single" w:sz="4" w:space="0" w:color="auto"/>
            </w:tcBorders>
            <w:vAlign w:val="center"/>
            <w:hideMark/>
          </w:tcPr>
          <w:p w14:paraId="7FC21EC1" w14:textId="77777777" w:rsidR="00ED555C" w:rsidRPr="00AD263B" w:rsidRDefault="00ED555C" w:rsidP="006750A9">
            <w:pPr>
              <w:pStyle w:val="afb"/>
            </w:pPr>
          </w:p>
        </w:tc>
        <w:tc>
          <w:tcPr>
            <w:tcW w:w="306" w:type="pct"/>
            <w:vMerge/>
            <w:tcBorders>
              <w:top w:val="nil"/>
              <w:left w:val="single" w:sz="4" w:space="0" w:color="auto"/>
              <w:bottom w:val="single" w:sz="8" w:space="0" w:color="auto"/>
              <w:right w:val="single" w:sz="4" w:space="0" w:color="auto"/>
            </w:tcBorders>
            <w:vAlign w:val="center"/>
            <w:hideMark/>
          </w:tcPr>
          <w:p w14:paraId="5522BFE2"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31281EFD"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6B399A3D"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1BDEF732" w14:textId="77777777" w:rsidR="00ED555C" w:rsidRPr="00AD263B" w:rsidRDefault="00ED555C" w:rsidP="006750A9">
            <w:pPr>
              <w:pStyle w:val="afb"/>
            </w:pPr>
            <w:r w:rsidRPr="00AD263B">
              <w:t>8Φ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53BDF555"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39799240" w14:textId="77777777" w:rsidR="00ED555C" w:rsidRPr="00AD263B" w:rsidRDefault="00ED555C" w:rsidP="006750A9">
            <w:pPr>
              <w:pStyle w:val="afb"/>
            </w:pPr>
            <w:r w:rsidRPr="00AD263B">
              <w:t>480.86</w:t>
            </w:r>
          </w:p>
        </w:tc>
        <w:tc>
          <w:tcPr>
            <w:tcW w:w="458" w:type="pct"/>
            <w:tcBorders>
              <w:top w:val="nil"/>
              <w:left w:val="nil"/>
              <w:bottom w:val="single" w:sz="4" w:space="0" w:color="auto"/>
              <w:right w:val="single" w:sz="4" w:space="0" w:color="auto"/>
            </w:tcBorders>
            <w:noWrap/>
            <w:vAlign w:val="center"/>
            <w:hideMark/>
          </w:tcPr>
          <w:p w14:paraId="07EC68F6" w14:textId="77777777" w:rsidR="00ED555C" w:rsidRPr="00AD263B" w:rsidRDefault="00ED555C" w:rsidP="006750A9">
            <w:pPr>
              <w:pStyle w:val="afb"/>
            </w:pPr>
            <w:r w:rsidRPr="00AD263B">
              <w:t>126.30</w:t>
            </w:r>
          </w:p>
        </w:tc>
        <w:tc>
          <w:tcPr>
            <w:tcW w:w="457" w:type="pct"/>
            <w:tcBorders>
              <w:top w:val="nil"/>
              <w:left w:val="nil"/>
              <w:bottom w:val="single" w:sz="4" w:space="0" w:color="auto"/>
              <w:right w:val="single" w:sz="4" w:space="0" w:color="auto"/>
            </w:tcBorders>
            <w:noWrap/>
            <w:vAlign w:val="center"/>
            <w:hideMark/>
          </w:tcPr>
          <w:p w14:paraId="13835254" w14:textId="77777777" w:rsidR="00ED555C" w:rsidRPr="00AD263B" w:rsidRDefault="00ED555C" w:rsidP="006750A9">
            <w:pPr>
              <w:pStyle w:val="afb"/>
            </w:pPr>
            <w:r w:rsidRPr="00AD263B">
              <w:t>112.46</w:t>
            </w:r>
          </w:p>
        </w:tc>
        <w:tc>
          <w:tcPr>
            <w:tcW w:w="356" w:type="pct"/>
            <w:tcBorders>
              <w:top w:val="nil"/>
              <w:left w:val="nil"/>
              <w:bottom w:val="single" w:sz="4" w:space="0" w:color="auto"/>
              <w:right w:val="single" w:sz="4" w:space="0" w:color="auto"/>
            </w:tcBorders>
            <w:noWrap/>
            <w:vAlign w:val="center"/>
            <w:hideMark/>
          </w:tcPr>
          <w:p w14:paraId="2FFA1365" w14:textId="77777777" w:rsidR="00ED555C" w:rsidRPr="00AD263B" w:rsidRDefault="00ED555C" w:rsidP="006750A9">
            <w:pPr>
              <w:pStyle w:val="afb"/>
            </w:pPr>
            <w:r w:rsidRPr="00AD263B">
              <w:t>103.17</w:t>
            </w:r>
          </w:p>
        </w:tc>
        <w:tc>
          <w:tcPr>
            <w:tcW w:w="509" w:type="pct"/>
            <w:tcBorders>
              <w:top w:val="nil"/>
              <w:left w:val="nil"/>
              <w:bottom w:val="single" w:sz="4" w:space="0" w:color="auto"/>
              <w:right w:val="single" w:sz="4" w:space="0" w:color="auto"/>
            </w:tcBorders>
            <w:noWrap/>
            <w:vAlign w:val="center"/>
            <w:hideMark/>
          </w:tcPr>
          <w:p w14:paraId="27C6C9FB" w14:textId="77777777" w:rsidR="00ED555C" w:rsidRPr="00AD263B" w:rsidRDefault="00ED555C" w:rsidP="006750A9">
            <w:pPr>
              <w:pStyle w:val="afb"/>
            </w:pPr>
            <w:r w:rsidRPr="00AD263B">
              <w:t>3.94</w:t>
            </w:r>
          </w:p>
        </w:tc>
        <w:tc>
          <w:tcPr>
            <w:tcW w:w="479" w:type="pct"/>
            <w:tcBorders>
              <w:top w:val="nil"/>
              <w:left w:val="nil"/>
              <w:bottom w:val="single" w:sz="4" w:space="0" w:color="auto"/>
              <w:right w:val="single" w:sz="12" w:space="0" w:color="auto"/>
            </w:tcBorders>
            <w:noWrap/>
            <w:vAlign w:val="center"/>
            <w:hideMark/>
          </w:tcPr>
          <w:p w14:paraId="103F762E" w14:textId="77777777" w:rsidR="00ED555C" w:rsidRPr="00AD263B" w:rsidRDefault="00ED555C" w:rsidP="006750A9">
            <w:pPr>
              <w:pStyle w:val="afb"/>
            </w:pPr>
            <w:r w:rsidRPr="00AD263B">
              <w:t>402.18</w:t>
            </w:r>
          </w:p>
        </w:tc>
      </w:tr>
      <w:tr w:rsidR="00ED555C" w:rsidRPr="00AD263B" w14:paraId="42BCA0E8" w14:textId="77777777" w:rsidTr="006750A9">
        <w:trPr>
          <w:trHeight w:val="315"/>
        </w:trPr>
        <w:tc>
          <w:tcPr>
            <w:tcW w:w="198" w:type="pct"/>
            <w:vMerge/>
            <w:tcBorders>
              <w:top w:val="single" w:sz="8" w:space="0" w:color="auto"/>
              <w:left w:val="single" w:sz="12" w:space="0" w:color="auto"/>
              <w:bottom w:val="single" w:sz="8" w:space="0" w:color="auto"/>
              <w:right w:val="single" w:sz="8" w:space="0" w:color="auto"/>
            </w:tcBorders>
            <w:vAlign w:val="center"/>
            <w:hideMark/>
          </w:tcPr>
          <w:p w14:paraId="0343181E" w14:textId="77777777" w:rsidR="00ED555C" w:rsidRPr="00AD263B" w:rsidRDefault="00ED555C" w:rsidP="006750A9">
            <w:pPr>
              <w:pStyle w:val="afb"/>
            </w:pPr>
          </w:p>
        </w:tc>
        <w:tc>
          <w:tcPr>
            <w:tcW w:w="407" w:type="pct"/>
            <w:vMerge/>
            <w:tcBorders>
              <w:top w:val="nil"/>
              <w:left w:val="single" w:sz="8" w:space="0" w:color="auto"/>
              <w:bottom w:val="single" w:sz="8" w:space="0" w:color="auto"/>
              <w:right w:val="single" w:sz="4" w:space="0" w:color="auto"/>
            </w:tcBorders>
            <w:vAlign w:val="center"/>
            <w:hideMark/>
          </w:tcPr>
          <w:p w14:paraId="4000E7FA" w14:textId="77777777" w:rsidR="00ED555C" w:rsidRPr="00AD263B" w:rsidRDefault="00ED555C" w:rsidP="006750A9">
            <w:pPr>
              <w:pStyle w:val="afb"/>
            </w:pPr>
          </w:p>
        </w:tc>
        <w:tc>
          <w:tcPr>
            <w:tcW w:w="306" w:type="pct"/>
            <w:vMerge/>
            <w:tcBorders>
              <w:top w:val="nil"/>
              <w:left w:val="single" w:sz="4" w:space="0" w:color="auto"/>
              <w:bottom w:val="single" w:sz="8" w:space="0" w:color="auto"/>
              <w:right w:val="single" w:sz="4" w:space="0" w:color="auto"/>
            </w:tcBorders>
            <w:vAlign w:val="center"/>
            <w:hideMark/>
          </w:tcPr>
          <w:p w14:paraId="7DD03AAF" w14:textId="77777777" w:rsidR="00ED555C" w:rsidRPr="00AD263B" w:rsidRDefault="00ED555C" w:rsidP="006750A9">
            <w:pPr>
              <w:pStyle w:val="afb"/>
            </w:pPr>
          </w:p>
        </w:tc>
        <w:tc>
          <w:tcPr>
            <w:tcW w:w="356" w:type="pct"/>
            <w:tcBorders>
              <w:top w:val="nil"/>
              <w:left w:val="nil"/>
              <w:bottom w:val="single" w:sz="4" w:space="0" w:color="auto"/>
              <w:right w:val="single" w:sz="4" w:space="0" w:color="auto"/>
            </w:tcBorders>
            <w:noWrap/>
            <w:vAlign w:val="center"/>
            <w:hideMark/>
          </w:tcPr>
          <w:p w14:paraId="38684CC0" w14:textId="77777777" w:rsidR="00ED555C" w:rsidRPr="00AD263B" w:rsidRDefault="00ED555C" w:rsidP="006750A9">
            <w:pPr>
              <w:pStyle w:val="afb"/>
            </w:pPr>
            <w:r w:rsidRPr="00AD263B">
              <w:t>C45</w:t>
            </w:r>
          </w:p>
        </w:tc>
        <w:tc>
          <w:tcPr>
            <w:tcW w:w="407" w:type="pct"/>
            <w:tcBorders>
              <w:top w:val="nil"/>
              <w:left w:val="nil"/>
              <w:bottom w:val="single" w:sz="4" w:space="0" w:color="auto"/>
              <w:right w:val="single" w:sz="4" w:space="0" w:color="auto"/>
            </w:tcBorders>
            <w:noWrap/>
            <w:vAlign w:val="center"/>
            <w:hideMark/>
          </w:tcPr>
          <w:p w14:paraId="14554149" w14:textId="77777777" w:rsidR="00ED555C" w:rsidRPr="00AD263B" w:rsidRDefault="00ED555C" w:rsidP="006750A9">
            <w:pPr>
              <w:pStyle w:val="afb"/>
            </w:pPr>
            <w:r w:rsidRPr="00AD263B">
              <w:t>40</w:t>
            </w:r>
          </w:p>
        </w:tc>
        <w:tc>
          <w:tcPr>
            <w:tcW w:w="458" w:type="pct"/>
            <w:tcBorders>
              <w:top w:val="nil"/>
              <w:left w:val="nil"/>
              <w:bottom w:val="single" w:sz="4" w:space="0" w:color="auto"/>
              <w:right w:val="single" w:sz="4" w:space="0" w:color="auto"/>
            </w:tcBorders>
            <w:noWrap/>
            <w:vAlign w:val="center"/>
            <w:hideMark/>
          </w:tcPr>
          <w:p w14:paraId="25B657B3" w14:textId="77777777" w:rsidR="00ED555C" w:rsidRPr="00AD263B" w:rsidRDefault="00ED555C" w:rsidP="006750A9">
            <w:pPr>
              <w:pStyle w:val="afb"/>
            </w:pPr>
            <w:r w:rsidRPr="00AD263B">
              <w:t>10Φ</w:t>
            </w:r>
            <w:r w:rsidRPr="00AD263B">
              <w:rPr>
                <w:vertAlign w:val="superscript"/>
              </w:rPr>
              <w:t>S</w:t>
            </w:r>
            <w:r w:rsidRPr="00AD263B">
              <w:t>10.8</w:t>
            </w:r>
          </w:p>
        </w:tc>
        <w:tc>
          <w:tcPr>
            <w:tcW w:w="253" w:type="pct"/>
            <w:tcBorders>
              <w:top w:val="nil"/>
              <w:left w:val="nil"/>
              <w:bottom w:val="single" w:sz="4" w:space="0" w:color="auto"/>
              <w:right w:val="single" w:sz="4" w:space="0" w:color="auto"/>
            </w:tcBorders>
            <w:noWrap/>
            <w:vAlign w:val="center"/>
            <w:hideMark/>
          </w:tcPr>
          <w:p w14:paraId="5F4F411F" w14:textId="77777777" w:rsidR="00ED555C" w:rsidRPr="00AD263B" w:rsidRDefault="00ED555C" w:rsidP="006750A9">
            <w:pPr>
              <w:pStyle w:val="afb"/>
            </w:pPr>
            <w:r w:rsidRPr="00AD263B">
              <w:t>0.65</w:t>
            </w:r>
          </w:p>
        </w:tc>
        <w:tc>
          <w:tcPr>
            <w:tcW w:w="356" w:type="pct"/>
            <w:tcBorders>
              <w:top w:val="nil"/>
              <w:left w:val="nil"/>
              <w:bottom w:val="single" w:sz="4" w:space="0" w:color="auto"/>
              <w:right w:val="single" w:sz="4" w:space="0" w:color="auto"/>
            </w:tcBorders>
            <w:noWrap/>
            <w:vAlign w:val="center"/>
            <w:hideMark/>
          </w:tcPr>
          <w:p w14:paraId="7E822CF5" w14:textId="77777777" w:rsidR="00ED555C" w:rsidRPr="00AD263B" w:rsidRDefault="00ED555C" w:rsidP="006750A9">
            <w:pPr>
              <w:pStyle w:val="afb"/>
            </w:pPr>
            <w:r w:rsidRPr="00AD263B">
              <w:t>601.07</w:t>
            </w:r>
          </w:p>
        </w:tc>
        <w:tc>
          <w:tcPr>
            <w:tcW w:w="458" w:type="pct"/>
            <w:tcBorders>
              <w:top w:val="nil"/>
              <w:left w:val="nil"/>
              <w:bottom w:val="single" w:sz="4" w:space="0" w:color="auto"/>
              <w:right w:val="single" w:sz="4" w:space="0" w:color="auto"/>
            </w:tcBorders>
            <w:noWrap/>
            <w:vAlign w:val="center"/>
            <w:hideMark/>
          </w:tcPr>
          <w:p w14:paraId="6303A604" w14:textId="77777777" w:rsidR="00ED555C" w:rsidRPr="00AD263B" w:rsidRDefault="00ED555C" w:rsidP="006750A9">
            <w:pPr>
              <w:pStyle w:val="afb"/>
            </w:pPr>
            <w:r w:rsidRPr="00AD263B">
              <w:t>155.73</w:t>
            </w:r>
          </w:p>
        </w:tc>
        <w:tc>
          <w:tcPr>
            <w:tcW w:w="457" w:type="pct"/>
            <w:tcBorders>
              <w:top w:val="nil"/>
              <w:left w:val="nil"/>
              <w:bottom w:val="single" w:sz="4" w:space="0" w:color="auto"/>
              <w:right w:val="single" w:sz="4" w:space="0" w:color="auto"/>
            </w:tcBorders>
            <w:noWrap/>
            <w:vAlign w:val="center"/>
            <w:hideMark/>
          </w:tcPr>
          <w:p w14:paraId="1E04E0C4" w14:textId="77777777" w:rsidR="00ED555C" w:rsidRPr="00AD263B" w:rsidRDefault="00ED555C" w:rsidP="006750A9">
            <w:pPr>
              <w:pStyle w:val="afb"/>
            </w:pPr>
            <w:r w:rsidRPr="00AD263B">
              <w:t>130.75</w:t>
            </w:r>
          </w:p>
        </w:tc>
        <w:tc>
          <w:tcPr>
            <w:tcW w:w="356" w:type="pct"/>
            <w:tcBorders>
              <w:top w:val="nil"/>
              <w:left w:val="nil"/>
              <w:bottom w:val="single" w:sz="4" w:space="0" w:color="auto"/>
              <w:right w:val="single" w:sz="4" w:space="0" w:color="auto"/>
            </w:tcBorders>
            <w:noWrap/>
            <w:vAlign w:val="center"/>
            <w:hideMark/>
          </w:tcPr>
          <w:p w14:paraId="3C2F759A" w14:textId="77777777" w:rsidR="00ED555C" w:rsidRPr="00AD263B" w:rsidRDefault="00ED555C" w:rsidP="006750A9">
            <w:pPr>
              <w:pStyle w:val="afb"/>
            </w:pPr>
            <w:r w:rsidRPr="00AD263B">
              <w:t>103.17</w:t>
            </w:r>
          </w:p>
        </w:tc>
        <w:tc>
          <w:tcPr>
            <w:tcW w:w="509" w:type="pct"/>
            <w:tcBorders>
              <w:top w:val="nil"/>
              <w:left w:val="nil"/>
              <w:bottom w:val="single" w:sz="4" w:space="0" w:color="auto"/>
              <w:right w:val="single" w:sz="4" w:space="0" w:color="auto"/>
            </w:tcBorders>
            <w:noWrap/>
            <w:vAlign w:val="center"/>
            <w:hideMark/>
          </w:tcPr>
          <w:p w14:paraId="03BF69D8" w14:textId="77777777" w:rsidR="00ED555C" w:rsidRPr="00AD263B" w:rsidRDefault="00ED555C" w:rsidP="006750A9">
            <w:pPr>
              <w:pStyle w:val="afb"/>
            </w:pPr>
            <w:r w:rsidRPr="00AD263B">
              <w:t>3.94</w:t>
            </w:r>
          </w:p>
        </w:tc>
        <w:tc>
          <w:tcPr>
            <w:tcW w:w="479" w:type="pct"/>
            <w:tcBorders>
              <w:top w:val="nil"/>
              <w:left w:val="nil"/>
              <w:bottom w:val="single" w:sz="4" w:space="0" w:color="auto"/>
              <w:right w:val="single" w:sz="12" w:space="0" w:color="auto"/>
            </w:tcBorders>
            <w:noWrap/>
            <w:vAlign w:val="center"/>
            <w:hideMark/>
          </w:tcPr>
          <w:p w14:paraId="614C2F3A" w14:textId="77777777" w:rsidR="00ED555C" w:rsidRPr="00AD263B" w:rsidRDefault="00ED555C" w:rsidP="006750A9">
            <w:pPr>
              <w:pStyle w:val="afb"/>
            </w:pPr>
            <w:r w:rsidRPr="00AD263B">
              <w:t>402.18</w:t>
            </w:r>
          </w:p>
        </w:tc>
      </w:tr>
      <w:tr w:rsidR="00ED555C" w:rsidRPr="00AD263B" w14:paraId="0F74A0E0" w14:textId="77777777" w:rsidTr="006750A9">
        <w:trPr>
          <w:trHeight w:val="60"/>
        </w:trPr>
        <w:tc>
          <w:tcPr>
            <w:tcW w:w="198" w:type="pct"/>
            <w:vMerge/>
            <w:tcBorders>
              <w:top w:val="single" w:sz="8" w:space="0" w:color="auto"/>
              <w:left w:val="single" w:sz="12" w:space="0" w:color="auto"/>
              <w:bottom w:val="single" w:sz="12" w:space="0" w:color="auto"/>
              <w:right w:val="single" w:sz="8" w:space="0" w:color="auto"/>
            </w:tcBorders>
            <w:vAlign w:val="center"/>
            <w:hideMark/>
          </w:tcPr>
          <w:p w14:paraId="5975C024" w14:textId="77777777" w:rsidR="00ED555C" w:rsidRPr="00AD263B" w:rsidRDefault="00ED555C" w:rsidP="006750A9">
            <w:pPr>
              <w:pStyle w:val="afb"/>
            </w:pPr>
          </w:p>
        </w:tc>
        <w:tc>
          <w:tcPr>
            <w:tcW w:w="407" w:type="pct"/>
            <w:vMerge/>
            <w:tcBorders>
              <w:top w:val="nil"/>
              <w:left w:val="single" w:sz="8" w:space="0" w:color="auto"/>
              <w:bottom w:val="single" w:sz="12" w:space="0" w:color="auto"/>
              <w:right w:val="single" w:sz="4" w:space="0" w:color="auto"/>
            </w:tcBorders>
            <w:vAlign w:val="center"/>
            <w:hideMark/>
          </w:tcPr>
          <w:p w14:paraId="15591972" w14:textId="77777777" w:rsidR="00ED555C" w:rsidRPr="00AD263B" w:rsidRDefault="00ED555C" w:rsidP="006750A9">
            <w:pPr>
              <w:pStyle w:val="afb"/>
            </w:pPr>
          </w:p>
        </w:tc>
        <w:tc>
          <w:tcPr>
            <w:tcW w:w="306" w:type="pct"/>
            <w:vMerge/>
            <w:tcBorders>
              <w:top w:val="nil"/>
              <w:left w:val="single" w:sz="4" w:space="0" w:color="auto"/>
              <w:bottom w:val="single" w:sz="12" w:space="0" w:color="auto"/>
              <w:right w:val="single" w:sz="4" w:space="0" w:color="auto"/>
            </w:tcBorders>
            <w:vAlign w:val="center"/>
            <w:hideMark/>
          </w:tcPr>
          <w:p w14:paraId="1631E144" w14:textId="77777777" w:rsidR="00ED555C" w:rsidRPr="00AD263B" w:rsidRDefault="00ED555C" w:rsidP="006750A9">
            <w:pPr>
              <w:pStyle w:val="afb"/>
            </w:pPr>
          </w:p>
        </w:tc>
        <w:tc>
          <w:tcPr>
            <w:tcW w:w="356" w:type="pct"/>
            <w:tcBorders>
              <w:top w:val="nil"/>
              <w:left w:val="nil"/>
              <w:bottom w:val="single" w:sz="12" w:space="0" w:color="auto"/>
              <w:right w:val="single" w:sz="4" w:space="0" w:color="auto"/>
            </w:tcBorders>
            <w:noWrap/>
            <w:vAlign w:val="center"/>
            <w:hideMark/>
          </w:tcPr>
          <w:p w14:paraId="129B9FAF" w14:textId="77777777" w:rsidR="00ED555C" w:rsidRPr="00AD263B" w:rsidRDefault="00ED555C" w:rsidP="006750A9">
            <w:pPr>
              <w:pStyle w:val="afb"/>
            </w:pPr>
            <w:r w:rsidRPr="00AD263B">
              <w:t>C45</w:t>
            </w:r>
          </w:p>
        </w:tc>
        <w:tc>
          <w:tcPr>
            <w:tcW w:w="407" w:type="pct"/>
            <w:tcBorders>
              <w:top w:val="nil"/>
              <w:left w:val="nil"/>
              <w:bottom w:val="single" w:sz="12" w:space="0" w:color="auto"/>
              <w:right w:val="single" w:sz="4" w:space="0" w:color="auto"/>
            </w:tcBorders>
            <w:noWrap/>
            <w:vAlign w:val="center"/>
            <w:hideMark/>
          </w:tcPr>
          <w:p w14:paraId="7749B5F7" w14:textId="77777777" w:rsidR="00ED555C" w:rsidRPr="00AD263B" w:rsidRDefault="00ED555C" w:rsidP="006750A9">
            <w:pPr>
              <w:pStyle w:val="afb"/>
            </w:pPr>
            <w:r w:rsidRPr="00AD263B">
              <w:t>40</w:t>
            </w:r>
          </w:p>
        </w:tc>
        <w:tc>
          <w:tcPr>
            <w:tcW w:w="458" w:type="pct"/>
            <w:tcBorders>
              <w:top w:val="nil"/>
              <w:left w:val="nil"/>
              <w:bottom w:val="single" w:sz="12" w:space="0" w:color="auto"/>
              <w:right w:val="single" w:sz="4" w:space="0" w:color="auto"/>
            </w:tcBorders>
            <w:noWrap/>
            <w:vAlign w:val="center"/>
            <w:hideMark/>
          </w:tcPr>
          <w:p w14:paraId="61D6CA2D" w14:textId="77777777" w:rsidR="00ED555C" w:rsidRPr="00AD263B" w:rsidRDefault="00ED555C" w:rsidP="006750A9">
            <w:pPr>
              <w:pStyle w:val="afb"/>
            </w:pPr>
            <w:r w:rsidRPr="00AD263B">
              <w:t>12Φ</w:t>
            </w:r>
            <w:r w:rsidRPr="00AD263B">
              <w:rPr>
                <w:vertAlign w:val="superscript"/>
              </w:rPr>
              <w:t>S</w:t>
            </w:r>
            <w:r w:rsidRPr="00AD263B">
              <w:t>10.8</w:t>
            </w:r>
          </w:p>
        </w:tc>
        <w:tc>
          <w:tcPr>
            <w:tcW w:w="253" w:type="pct"/>
            <w:tcBorders>
              <w:top w:val="nil"/>
              <w:left w:val="nil"/>
              <w:bottom w:val="single" w:sz="12" w:space="0" w:color="auto"/>
              <w:right w:val="single" w:sz="4" w:space="0" w:color="auto"/>
            </w:tcBorders>
            <w:noWrap/>
            <w:vAlign w:val="center"/>
            <w:hideMark/>
          </w:tcPr>
          <w:p w14:paraId="08170D86" w14:textId="77777777" w:rsidR="00ED555C" w:rsidRPr="00AD263B" w:rsidRDefault="00ED555C" w:rsidP="006750A9">
            <w:pPr>
              <w:pStyle w:val="afb"/>
            </w:pPr>
            <w:r w:rsidRPr="00AD263B">
              <w:t>0.65</w:t>
            </w:r>
          </w:p>
        </w:tc>
        <w:tc>
          <w:tcPr>
            <w:tcW w:w="356" w:type="pct"/>
            <w:tcBorders>
              <w:top w:val="nil"/>
              <w:left w:val="nil"/>
              <w:bottom w:val="single" w:sz="12" w:space="0" w:color="auto"/>
              <w:right w:val="single" w:sz="4" w:space="0" w:color="auto"/>
            </w:tcBorders>
            <w:noWrap/>
            <w:vAlign w:val="center"/>
            <w:hideMark/>
          </w:tcPr>
          <w:p w14:paraId="776E73BD" w14:textId="77777777" w:rsidR="00ED555C" w:rsidRPr="00AD263B" w:rsidRDefault="00ED555C" w:rsidP="006750A9">
            <w:pPr>
              <w:pStyle w:val="afb"/>
            </w:pPr>
            <w:r w:rsidRPr="00AD263B">
              <w:t>721.29</w:t>
            </w:r>
          </w:p>
        </w:tc>
        <w:tc>
          <w:tcPr>
            <w:tcW w:w="458" w:type="pct"/>
            <w:tcBorders>
              <w:top w:val="nil"/>
              <w:left w:val="nil"/>
              <w:bottom w:val="single" w:sz="12" w:space="0" w:color="auto"/>
              <w:right w:val="single" w:sz="4" w:space="0" w:color="auto"/>
            </w:tcBorders>
            <w:noWrap/>
            <w:vAlign w:val="center"/>
            <w:hideMark/>
          </w:tcPr>
          <w:p w14:paraId="635B245A" w14:textId="77777777" w:rsidR="00ED555C" w:rsidRPr="00AD263B" w:rsidRDefault="00ED555C" w:rsidP="006750A9">
            <w:pPr>
              <w:pStyle w:val="afb"/>
            </w:pPr>
            <w:r w:rsidRPr="00AD263B">
              <w:t>184.31</w:t>
            </w:r>
          </w:p>
        </w:tc>
        <w:tc>
          <w:tcPr>
            <w:tcW w:w="457" w:type="pct"/>
            <w:tcBorders>
              <w:top w:val="nil"/>
              <w:left w:val="nil"/>
              <w:bottom w:val="single" w:sz="12" w:space="0" w:color="auto"/>
              <w:right w:val="single" w:sz="4" w:space="0" w:color="auto"/>
            </w:tcBorders>
            <w:noWrap/>
            <w:vAlign w:val="center"/>
            <w:hideMark/>
          </w:tcPr>
          <w:p w14:paraId="3A8E72ED" w14:textId="77777777" w:rsidR="00ED555C" w:rsidRPr="00AD263B" w:rsidRDefault="00ED555C" w:rsidP="006750A9">
            <w:pPr>
              <w:pStyle w:val="afb"/>
            </w:pPr>
            <w:r w:rsidRPr="00AD263B">
              <w:t>148.68</w:t>
            </w:r>
          </w:p>
        </w:tc>
        <w:tc>
          <w:tcPr>
            <w:tcW w:w="356" w:type="pct"/>
            <w:tcBorders>
              <w:top w:val="nil"/>
              <w:left w:val="nil"/>
              <w:bottom w:val="single" w:sz="12" w:space="0" w:color="auto"/>
              <w:right w:val="single" w:sz="4" w:space="0" w:color="auto"/>
            </w:tcBorders>
            <w:noWrap/>
            <w:vAlign w:val="center"/>
            <w:hideMark/>
          </w:tcPr>
          <w:p w14:paraId="05DBCCF6" w14:textId="77777777" w:rsidR="00ED555C" w:rsidRPr="00AD263B" w:rsidRDefault="00ED555C" w:rsidP="006750A9">
            <w:pPr>
              <w:pStyle w:val="afb"/>
            </w:pPr>
            <w:r w:rsidRPr="00AD263B">
              <w:t>103.17</w:t>
            </w:r>
          </w:p>
        </w:tc>
        <w:tc>
          <w:tcPr>
            <w:tcW w:w="509" w:type="pct"/>
            <w:tcBorders>
              <w:top w:val="nil"/>
              <w:left w:val="nil"/>
              <w:bottom w:val="single" w:sz="12" w:space="0" w:color="auto"/>
              <w:right w:val="single" w:sz="4" w:space="0" w:color="auto"/>
            </w:tcBorders>
            <w:noWrap/>
            <w:vAlign w:val="center"/>
            <w:hideMark/>
          </w:tcPr>
          <w:p w14:paraId="5C52AB31" w14:textId="77777777" w:rsidR="00ED555C" w:rsidRPr="00AD263B" w:rsidRDefault="00ED555C" w:rsidP="006750A9">
            <w:pPr>
              <w:pStyle w:val="afb"/>
            </w:pPr>
            <w:r w:rsidRPr="00AD263B">
              <w:t>3.94</w:t>
            </w:r>
          </w:p>
        </w:tc>
        <w:tc>
          <w:tcPr>
            <w:tcW w:w="479" w:type="pct"/>
            <w:tcBorders>
              <w:top w:val="nil"/>
              <w:left w:val="nil"/>
              <w:bottom w:val="single" w:sz="12" w:space="0" w:color="auto"/>
              <w:right w:val="single" w:sz="12" w:space="0" w:color="auto"/>
            </w:tcBorders>
            <w:noWrap/>
            <w:vAlign w:val="center"/>
            <w:hideMark/>
          </w:tcPr>
          <w:p w14:paraId="6A7E6EFC" w14:textId="77777777" w:rsidR="00ED555C" w:rsidRPr="00AD263B" w:rsidRDefault="00ED555C" w:rsidP="006750A9">
            <w:pPr>
              <w:pStyle w:val="afb"/>
            </w:pPr>
            <w:r w:rsidRPr="00AD263B">
              <w:t>402.18</w:t>
            </w:r>
          </w:p>
        </w:tc>
      </w:tr>
    </w:tbl>
    <w:p w14:paraId="084C775D" w14:textId="77777777" w:rsidR="00ED555C" w:rsidRDefault="00ED555C" w:rsidP="00ED555C"/>
    <w:p w14:paraId="788BD0EC" w14:textId="77777777" w:rsidR="00ED555C" w:rsidRDefault="00ED555C" w:rsidP="00ED555C">
      <w:pPr>
        <w:sectPr w:rsidR="00ED555C" w:rsidSect="00E90900">
          <w:pgSz w:w="16838" w:h="11906" w:orient="landscape"/>
          <w:pgMar w:top="1800" w:right="1440" w:bottom="1800" w:left="1440" w:header="851" w:footer="992" w:gutter="0"/>
          <w:cols w:space="425"/>
          <w:docGrid w:type="lines" w:linePitch="381"/>
        </w:sectPr>
      </w:pPr>
    </w:p>
    <w:p w14:paraId="0D1876C0" w14:textId="28D51167" w:rsidR="00ED555C" w:rsidRPr="0082776B" w:rsidRDefault="00ED555C" w:rsidP="00ED555C">
      <w:pPr>
        <w:pStyle w:val="10"/>
        <w:spacing w:before="312" w:after="312"/>
      </w:pPr>
      <w:bookmarkStart w:id="87" w:name="_Toc123117424"/>
      <w:bookmarkStart w:id="88" w:name="_Toc153124455"/>
      <w:r w:rsidRPr="0082776B">
        <w:lastRenderedPageBreak/>
        <w:t>附录</w:t>
      </w:r>
      <w:r w:rsidR="004C6FE4">
        <w:t xml:space="preserve">F  </w:t>
      </w:r>
      <w:r w:rsidRPr="00C86A91">
        <w:rPr>
          <w:rFonts w:hint="eastAsia"/>
        </w:rPr>
        <w:t>预应力空心板材料验收</w:t>
      </w:r>
      <w:bookmarkEnd w:id="87"/>
      <w:bookmarkEnd w:id="88"/>
    </w:p>
    <w:p w14:paraId="7E904D68" w14:textId="7CDBE841" w:rsidR="00ED555C" w:rsidRDefault="004C6FE4" w:rsidP="00ED555C">
      <w:pPr>
        <w:pStyle w:val="aff4"/>
      </w:pPr>
      <w:r>
        <w:rPr>
          <w:b/>
        </w:rPr>
        <w:t>F</w:t>
      </w:r>
      <w:r w:rsidR="00ED555C" w:rsidRPr="0082776B">
        <w:rPr>
          <w:b/>
        </w:rPr>
        <w:t>.0.1</w:t>
      </w:r>
      <w:r w:rsidR="00ED555C">
        <w:rPr>
          <w:b/>
        </w:rPr>
        <w:t xml:space="preserve">  </w:t>
      </w:r>
      <w:r w:rsidR="00ED555C" w:rsidRPr="00C86A91">
        <w:rPr>
          <w:rFonts w:hint="eastAsia"/>
        </w:rPr>
        <w:t>预应力筋进场时，应按国家现行标准《预应力混凝土用钢绞线》</w:t>
      </w:r>
      <w:r w:rsidR="00ED555C" w:rsidRPr="00C86A91">
        <w:rPr>
          <w:rFonts w:hint="eastAsia"/>
        </w:rPr>
        <w:t>GB/T 5224</w:t>
      </w:r>
      <w:r w:rsidR="00ED555C" w:rsidRPr="00C86A91">
        <w:rPr>
          <w:rFonts w:hint="eastAsia"/>
        </w:rPr>
        <w:t>、《预应力混凝土用螺纹钢筋》</w:t>
      </w:r>
      <w:r w:rsidR="00ED555C" w:rsidRPr="00C86A91">
        <w:rPr>
          <w:rFonts w:hint="eastAsia"/>
        </w:rPr>
        <w:t>GB/T 20065</w:t>
      </w:r>
      <w:r w:rsidR="00ED555C" w:rsidRPr="00C86A91">
        <w:rPr>
          <w:rFonts w:hint="eastAsia"/>
        </w:rPr>
        <w:t>和《无粘结预应力钢绞线》</w:t>
      </w:r>
      <w:r w:rsidR="00ED555C" w:rsidRPr="00C86A91">
        <w:rPr>
          <w:rFonts w:hint="eastAsia"/>
        </w:rPr>
        <w:t>JG</w:t>
      </w:r>
      <w:r w:rsidR="00ED555C">
        <w:t xml:space="preserve"> </w:t>
      </w:r>
      <w:r w:rsidR="00ED555C" w:rsidRPr="00C86A91">
        <w:rPr>
          <w:rFonts w:hint="eastAsia"/>
        </w:rPr>
        <w:t>161</w:t>
      </w:r>
      <w:r w:rsidR="00ED555C">
        <w:rPr>
          <w:rFonts w:hint="eastAsia"/>
        </w:rPr>
        <w:t>的有关规定</w:t>
      </w:r>
      <w:r w:rsidR="00ED555C" w:rsidRPr="00C86A91">
        <w:rPr>
          <w:rFonts w:hint="eastAsia"/>
        </w:rPr>
        <w:t>抽取试件</w:t>
      </w:r>
      <w:r w:rsidR="00ED555C">
        <w:rPr>
          <w:rFonts w:hint="eastAsia"/>
        </w:rPr>
        <w:t>做</w:t>
      </w:r>
      <w:r w:rsidR="00ED555C" w:rsidRPr="00C86A91">
        <w:rPr>
          <w:rFonts w:hint="eastAsia"/>
        </w:rPr>
        <w:t>抗拉强度、伸长率检验，其检验结果应符合相应的标准规定。</w:t>
      </w:r>
    </w:p>
    <w:p w14:paraId="00F68EB0" w14:textId="2FED158F" w:rsidR="00ED555C" w:rsidRDefault="004C6FE4" w:rsidP="00ED555C">
      <w:pPr>
        <w:pStyle w:val="aff4"/>
      </w:pPr>
      <w:r>
        <w:rPr>
          <w:b/>
        </w:rPr>
        <w:t>F</w:t>
      </w:r>
      <w:r w:rsidR="00ED555C" w:rsidRPr="0082776B">
        <w:rPr>
          <w:b/>
        </w:rPr>
        <w:t>.0.</w:t>
      </w:r>
      <w:r w:rsidR="00ED555C">
        <w:rPr>
          <w:b/>
        </w:rPr>
        <w:t xml:space="preserve">2  </w:t>
      </w:r>
      <w:r w:rsidR="00ED555C" w:rsidRPr="00C86A91">
        <w:rPr>
          <w:rFonts w:hint="eastAsia"/>
        </w:rPr>
        <w:t>混凝土原材料的粗骨料、细骨料质量应符合现行行业标准《普通混凝土用砂、石质量及检验方法标准》</w:t>
      </w:r>
      <w:r w:rsidR="00ED555C" w:rsidRPr="00C86A91">
        <w:rPr>
          <w:rFonts w:hint="eastAsia"/>
        </w:rPr>
        <w:t>JGJ</w:t>
      </w:r>
      <w:r w:rsidR="00ED555C">
        <w:t xml:space="preserve"> </w:t>
      </w:r>
      <w:r w:rsidR="00ED555C" w:rsidRPr="00C86A91">
        <w:rPr>
          <w:rFonts w:hint="eastAsia"/>
        </w:rPr>
        <w:t>52</w:t>
      </w:r>
      <w:r w:rsidR="00ED555C" w:rsidRPr="00C86A91">
        <w:rPr>
          <w:rFonts w:hint="eastAsia"/>
        </w:rPr>
        <w:t>的</w:t>
      </w:r>
      <w:r w:rsidR="00ED555C">
        <w:rPr>
          <w:rFonts w:hint="eastAsia"/>
        </w:rPr>
        <w:t>有关</w:t>
      </w:r>
      <w:r w:rsidR="00ED555C" w:rsidRPr="00C86A91">
        <w:rPr>
          <w:rFonts w:hint="eastAsia"/>
        </w:rPr>
        <w:t>规定，使用净化处理的海砂应符合现行行业标准《海砂混凝土应用技术规范》</w:t>
      </w:r>
      <w:r w:rsidR="00ED555C" w:rsidRPr="00C86A91">
        <w:rPr>
          <w:rFonts w:hint="eastAsia"/>
        </w:rPr>
        <w:t>JG</w:t>
      </w:r>
      <w:r w:rsidR="00ED555C">
        <w:t xml:space="preserve"> </w:t>
      </w:r>
      <w:r w:rsidR="00ED555C" w:rsidRPr="00C86A91">
        <w:rPr>
          <w:rFonts w:hint="eastAsia"/>
        </w:rPr>
        <w:t>206</w:t>
      </w:r>
      <w:r w:rsidR="00ED555C" w:rsidRPr="00C86A91">
        <w:rPr>
          <w:rFonts w:hint="eastAsia"/>
        </w:rPr>
        <w:t>的</w:t>
      </w:r>
      <w:r w:rsidR="00ED555C">
        <w:rPr>
          <w:rFonts w:hint="eastAsia"/>
        </w:rPr>
        <w:t>有关</w:t>
      </w:r>
      <w:r w:rsidR="00ED555C" w:rsidRPr="00C86A91">
        <w:rPr>
          <w:rFonts w:hint="eastAsia"/>
        </w:rPr>
        <w:t>规定。</w:t>
      </w:r>
    </w:p>
    <w:p w14:paraId="0DCCABD0" w14:textId="77777777" w:rsidR="00ED555C" w:rsidRPr="00C86A91" w:rsidRDefault="00ED555C" w:rsidP="00ED555C"/>
    <w:p w14:paraId="7FE8150A" w14:textId="77777777" w:rsidR="00ED555C" w:rsidRDefault="00ED555C" w:rsidP="00ED555C">
      <w:pPr>
        <w:sectPr w:rsidR="00ED555C" w:rsidSect="00E90900">
          <w:pgSz w:w="11906" w:h="16838"/>
          <w:pgMar w:top="1440" w:right="1800" w:bottom="1440" w:left="1800" w:header="851" w:footer="992" w:gutter="0"/>
          <w:cols w:space="425"/>
          <w:docGrid w:type="lines" w:linePitch="312"/>
        </w:sectPr>
      </w:pPr>
    </w:p>
    <w:p w14:paraId="057C1B1B" w14:textId="77777777" w:rsidR="00ED555C" w:rsidRPr="001C660E" w:rsidRDefault="00ED555C" w:rsidP="00ED555C">
      <w:pPr>
        <w:pStyle w:val="10"/>
      </w:pPr>
      <w:bookmarkStart w:id="89" w:name="_Toc36651385"/>
      <w:bookmarkStart w:id="90" w:name="_Toc93479165"/>
      <w:bookmarkStart w:id="91" w:name="_Toc123117425"/>
      <w:bookmarkStart w:id="92" w:name="_Toc153124456"/>
      <w:r w:rsidRPr="001C660E">
        <w:rPr>
          <w:rFonts w:hint="eastAsia"/>
        </w:rPr>
        <w:lastRenderedPageBreak/>
        <w:t>用词说明</w:t>
      </w:r>
      <w:bookmarkEnd w:id="89"/>
      <w:bookmarkEnd w:id="90"/>
      <w:bookmarkEnd w:id="91"/>
      <w:bookmarkEnd w:id="92"/>
    </w:p>
    <w:p w14:paraId="05289D6C" w14:textId="77777777" w:rsidR="00ED555C" w:rsidRPr="00884724" w:rsidRDefault="00ED555C" w:rsidP="00ED555C">
      <w:pPr>
        <w:tabs>
          <w:tab w:val="left" w:pos="561"/>
        </w:tabs>
        <w:autoSpaceDE w:val="0"/>
        <w:autoSpaceDN w:val="0"/>
        <w:adjustRightInd w:val="0"/>
        <w:jc w:val="left"/>
        <w:rPr>
          <w:rFonts w:cs="Times New Roman"/>
          <w:sz w:val="24"/>
          <w:szCs w:val="24"/>
        </w:rPr>
      </w:pPr>
      <w:r>
        <w:rPr>
          <w:rFonts w:ascii="宋体" w:cs="宋体"/>
          <w:spacing w:val="7"/>
          <w:kern w:val="0"/>
          <w:szCs w:val="28"/>
        </w:rPr>
        <w:tab/>
      </w:r>
      <w:r w:rsidRPr="00884724">
        <w:rPr>
          <w:rFonts w:cs="Times New Roman" w:hint="eastAsia"/>
          <w:sz w:val="24"/>
          <w:szCs w:val="24"/>
        </w:rPr>
        <w:t>为便于在执行本标准条款时区别对待，对要求严格程度不同的用词说明如下：</w:t>
      </w:r>
    </w:p>
    <w:p w14:paraId="022BFE12" w14:textId="77777777" w:rsidR="00ED555C" w:rsidRPr="00884724" w:rsidRDefault="00ED555C" w:rsidP="00ED555C">
      <w:pPr>
        <w:tabs>
          <w:tab w:val="left" w:pos="1150"/>
        </w:tabs>
        <w:autoSpaceDE w:val="0"/>
        <w:autoSpaceDN w:val="0"/>
        <w:adjustRightInd w:val="0"/>
        <w:ind w:left="851"/>
        <w:jc w:val="left"/>
        <w:rPr>
          <w:rFonts w:cs="Times New Roman"/>
          <w:sz w:val="24"/>
          <w:szCs w:val="24"/>
        </w:rPr>
      </w:pPr>
      <w:r w:rsidRPr="001C660E">
        <w:rPr>
          <w:rFonts w:cs="Times New Roman"/>
          <w:b/>
          <w:kern w:val="0"/>
          <w:sz w:val="24"/>
          <w:szCs w:val="24"/>
        </w:rPr>
        <w:t xml:space="preserve">1 </w:t>
      </w:r>
      <w:r>
        <w:rPr>
          <w:rFonts w:cs="Times New Roman"/>
          <w:b/>
          <w:kern w:val="0"/>
          <w:sz w:val="24"/>
          <w:szCs w:val="24"/>
        </w:rPr>
        <w:t xml:space="preserve"> </w:t>
      </w:r>
      <w:r w:rsidRPr="00884724">
        <w:rPr>
          <w:rFonts w:cs="Times New Roman" w:hint="eastAsia"/>
          <w:sz w:val="24"/>
          <w:szCs w:val="24"/>
        </w:rPr>
        <w:t>表示很严格，非这样做不可的：</w:t>
      </w:r>
    </w:p>
    <w:p w14:paraId="6CBEB71A" w14:textId="77777777" w:rsidR="00ED555C" w:rsidRPr="00884724" w:rsidRDefault="00ED555C" w:rsidP="00ED555C">
      <w:pPr>
        <w:pStyle w:val="a5"/>
        <w:tabs>
          <w:tab w:val="left" w:pos="1150"/>
        </w:tabs>
        <w:autoSpaceDE w:val="0"/>
        <w:autoSpaceDN w:val="0"/>
        <w:adjustRightInd w:val="0"/>
        <w:ind w:left="851" w:firstLineChars="150" w:firstLine="360"/>
        <w:jc w:val="left"/>
        <w:rPr>
          <w:rFonts w:cs="Times New Roman"/>
          <w:sz w:val="24"/>
          <w:szCs w:val="24"/>
        </w:rPr>
      </w:pPr>
      <w:r w:rsidRPr="00884724">
        <w:rPr>
          <w:rFonts w:cs="Times New Roman" w:hint="eastAsia"/>
          <w:sz w:val="24"/>
          <w:szCs w:val="24"/>
        </w:rPr>
        <w:t>正面词采用“必须”，反面词采用“严禁”；</w:t>
      </w:r>
    </w:p>
    <w:p w14:paraId="6B8353FC" w14:textId="77777777" w:rsidR="00ED555C" w:rsidRPr="00394A89" w:rsidRDefault="00ED555C" w:rsidP="00ED555C">
      <w:pPr>
        <w:tabs>
          <w:tab w:val="left" w:pos="1150"/>
        </w:tabs>
        <w:autoSpaceDE w:val="0"/>
        <w:autoSpaceDN w:val="0"/>
        <w:adjustRightInd w:val="0"/>
        <w:ind w:left="851"/>
        <w:jc w:val="left"/>
        <w:rPr>
          <w:rFonts w:cs="Times New Roman"/>
          <w:sz w:val="24"/>
          <w:szCs w:val="24"/>
        </w:rPr>
      </w:pPr>
      <w:r w:rsidRPr="001C660E">
        <w:rPr>
          <w:rFonts w:cs="Times New Roman"/>
          <w:b/>
          <w:kern w:val="0"/>
          <w:sz w:val="24"/>
          <w:szCs w:val="24"/>
        </w:rPr>
        <w:t xml:space="preserve">2 </w:t>
      </w:r>
      <w:r>
        <w:rPr>
          <w:rFonts w:cs="Times New Roman"/>
          <w:b/>
          <w:kern w:val="0"/>
          <w:sz w:val="24"/>
          <w:szCs w:val="24"/>
        </w:rPr>
        <w:t xml:space="preserve"> </w:t>
      </w:r>
      <w:r w:rsidRPr="00394A89">
        <w:rPr>
          <w:rFonts w:cs="Times New Roman" w:hint="eastAsia"/>
          <w:sz w:val="24"/>
          <w:szCs w:val="24"/>
        </w:rPr>
        <w:t>表示严格，在正常情况下均应这样做的：</w:t>
      </w:r>
    </w:p>
    <w:p w14:paraId="2839DEEA" w14:textId="77777777" w:rsidR="00ED555C" w:rsidRPr="00394A89" w:rsidRDefault="00ED555C" w:rsidP="00ED555C">
      <w:pPr>
        <w:pStyle w:val="a5"/>
        <w:tabs>
          <w:tab w:val="left" w:pos="1150"/>
        </w:tabs>
        <w:autoSpaceDE w:val="0"/>
        <w:autoSpaceDN w:val="0"/>
        <w:adjustRightInd w:val="0"/>
        <w:ind w:left="851" w:firstLineChars="150" w:firstLine="360"/>
        <w:jc w:val="left"/>
        <w:rPr>
          <w:rFonts w:cs="Times New Roman"/>
          <w:sz w:val="24"/>
          <w:szCs w:val="24"/>
        </w:rPr>
      </w:pPr>
      <w:r w:rsidRPr="00394A89">
        <w:rPr>
          <w:rFonts w:cs="Times New Roman" w:hint="eastAsia"/>
          <w:sz w:val="24"/>
          <w:szCs w:val="24"/>
        </w:rPr>
        <w:t>正面词采用“应”，反面词采用“不应”或“不得”；</w:t>
      </w:r>
    </w:p>
    <w:p w14:paraId="4F296DEE" w14:textId="77777777" w:rsidR="00ED555C" w:rsidRPr="001C660E" w:rsidRDefault="00ED555C" w:rsidP="00ED555C">
      <w:pPr>
        <w:tabs>
          <w:tab w:val="left" w:pos="1150"/>
        </w:tabs>
        <w:autoSpaceDE w:val="0"/>
        <w:autoSpaceDN w:val="0"/>
        <w:adjustRightInd w:val="0"/>
        <w:ind w:left="851"/>
        <w:jc w:val="left"/>
        <w:rPr>
          <w:rFonts w:ascii="宋体" w:cs="宋体"/>
          <w:kern w:val="0"/>
          <w:sz w:val="24"/>
          <w:szCs w:val="24"/>
        </w:rPr>
      </w:pPr>
      <w:r w:rsidRPr="001C660E">
        <w:rPr>
          <w:rFonts w:cs="Times New Roman"/>
          <w:b/>
          <w:kern w:val="0"/>
          <w:sz w:val="24"/>
          <w:szCs w:val="24"/>
        </w:rPr>
        <w:t xml:space="preserve">3 </w:t>
      </w:r>
      <w:r>
        <w:rPr>
          <w:rFonts w:cs="Times New Roman"/>
          <w:b/>
          <w:kern w:val="0"/>
          <w:sz w:val="24"/>
          <w:szCs w:val="24"/>
        </w:rPr>
        <w:t xml:space="preserve"> </w:t>
      </w:r>
      <w:r w:rsidRPr="001C660E">
        <w:rPr>
          <w:rFonts w:ascii="宋体" w:cs="宋体" w:hint="eastAsia"/>
          <w:kern w:val="0"/>
          <w:sz w:val="24"/>
          <w:szCs w:val="24"/>
        </w:rPr>
        <w:t>表</w:t>
      </w:r>
      <w:r w:rsidRPr="00394A89">
        <w:rPr>
          <w:rFonts w:cs="Times New Roman" w:hint="eastAsia"/>
          <w:sz w:val="24"/>
          <w:szCs w:val="24"/>
        </w:rPr>
        <w:t>示允许稍有选择，在条件许可时首先应这样做的：</w:t>
      </w:r>
    </w:p>
    <w:p w14:paraId="036B22C6" w14:textId="77777777" w:rsidR="00ED555C" w:rsidRPr="00394A89" w:rsidRDefault="00ED555C" w:rsidP="00ED555C">
      <w:pPr>
        <w:pStyle w:val="a5"/>
        <w:tabs>
          <w:tab w:val="left" w:pos="1150"/>
        </w:tabs>
        <w:autoSpaceDE w:val="0"/>
        <w:autoSpaceDN w:val="0"/>
        <w:adjustRightInd w:val="0"/>
        <w:ind w:left="851" w:firstLineChars="150" w:firstLine="360"/>
        <w:jc w:val="left"/>
        <w:rPr>
          <w:rFonts w:cs="Times New Roman"/>
          <w:sz w:val="24"/>
          <w:szCs w:val="24"/>
        </w:rPr>
      </w:pPr>
      <w:r w:rsidRPr="00394A89">
        <w:rPr>
          <w:rFonts w:cs="Times New Roman" w:hint="eastAsia"/>
          <w:sz w:val="24"/>
          <w:szCs w:val="24"/>
        </w:rPr>
        <w:t>正面词采用“宜”，反面词采用“不宜”；</w:t>
      </w:r>
    </w:p>
    <w:p w14:paraId="4021BB34" w14:textId="77777777" w:rsidR="00ED555C" w:rsidRPr="00FA5172" w:rsidRDefault="00ED555C" w:rsidP="00FA5172">
      <w:pPr>
        <w:tabs>
          <w:tab w:val="left" w:pos="1150"/>
        </w:tabs>
        <w:autoSpaceDE w:val="0"/>
        <w:autoSpaceDN w:val="0"/>
        <w:adjustRightInd w:val="0"/>
        <w:ind w:left="851" w:rightChars="-50" w:right="-140"/>
        <w:jc w:val="left"/>
        <w:rPr>
          <w:rFonts w:ascii="宋体" w:cs="宋体"/>
          <w:kern w:val="0"/>
          <w:sz w:val="24"/>
          <w:szCs w:val="24"/>
        </w:rPr>
      </w:pPr>
      <w:r w:rsidRPr="001C660E">
        <w:rPr>
          <w:rFonts w:cs="Times New Roman"/>
          <w:b/>
          <w:kern w:val="0"/>
          <w:sz w:val="24"/>
          <w:szCs w:val="24"/>
        </w:rPr>
        <w:t xml:space="preserve">4 </w:t>
      </w:r>
      <w:r>
        <w:rPr>
          <w:rFonts w:cs="Times New Roman"/>
          <w:b/>
          <w:kern w:val="0"/>
          <w:sz w:val="24"/>
          <w:szCs w:val="24"/>
        </w:rPr>
        <w:t xml:space="preserve"> </w:t>
      </w:r>
      <w:r w:rsidRPr="00394A89">
        <w:rPr>
          <w:rFonts w:cs="Times New Roman" w:hint="eastAsia"/>
          <w:sz w:val="24"/>
          <w:szCs w:val="24"/>
        </w:rPr>
        <w:t>表示有选择，在一定条件下可以这样做的，采用“可”。</w:t>
      </w:r>
    </w:p>
    <w:p w14:paraId="69179959" w14:textId="77777777" w:rsidR="00ED555C" w:rsidRPr="003A3616" w:rsidRDefault="00ED555C" w:rsidP="00ED555C">
      <w:pPr>
        <w:tabs>
          <w:tab w:val="left" w:pos="1150"/>
        </w:tabs>
        <w:autoSpaceDE w:val="0"/>
        <w:autoSpaceDN w:val="0"/>
        <w:adjustRightInd w:val="0"/>
        <w:ind w:rightChars="-50" w:right="-140"/>
        <w:jc w:val="left"/>
        <w:rPr>
          <w:rFonts w:ascii="宋体" w:cs="宋体"/>
          <w:kern w:val="0"/>
          <w:szCs w:val="28"/>
        </w:rPr>
      </w:pPr>
    </w:p>
    <w:p w14:paraId="4962D4E8" w14:textId="77777777" w:rsidR="00ED555C" w:rsidRPr="003A3616" w:rsidRDefault="00ED555C" w:rsidP="00ED555C">
      <w:pPr>
        <w:pStyle w:val="a5"/>
        <w:numPr>
          <w:ilvl w:val="1"/>
          <w:numId w:val="35"/>
        </w:numPr>
        <w:tabs>
          <w:tab w:val="left" w:pos="1150"/>
        </w:tabs>
        <w:autoSpaceDE w:val="0"/>
        <w:autoSpaceDN w:val="0"/>
        <w:adjustRightInd w:val="0"/>
        <w:ind w:rightChars="-50" w:right="-140" w:firstLineChars="0"/>
        <w:jc w:val="left"/>
        <w:rPr>
          <w:rFonts w:ascii="宋体" w:cs="宋体"/>
          <w:kern w:val="0"/>
          <w:szCs w:val="28"/>
        </w:rPr>
        <w:sectPr w:rsidR="00ED555C" w:rsidRPr="003A3616" w:rsidSect="0092272D">
          <w:pgSz w:w="11906" w:h="16838"/>
          <w:pgMar w:top="1440" w:right="1800" w:bottom="1440" w:left="1800" w:header="851" w:footer="992" w:gutter="0"/>
          <w:cols w:space="425"/>
          <w:docGrid w:linePitch="312"/>
        </w:sectPr>
      </w:pPr>
    </w:p>
    <w:p w14:paraId="6F8E9F7F" w14:textId="77777777" w:rsidR="00ED555C" w:rsidRPr="00347D85" w:rsidRDefault="00ED555C" w:rsidP="00ED555C">
      <w:pPr>
        <w:pStyle w:val="10"/>
      </w:pPr>
      <w:bookmarkStart w:id="93" w:name="_Toc93479166"/>
      <w:bookmarkStart w:id="94" w:name="_Toc123117426"/>
      <w:bookmarkStart w:id="95" w:name="_Toc153124457"/>
      <w:r w:rsidRPr="00347D85">
        <w:rPr>
          <w:rFonts w:hint="eastAsia"/>
        </w:rPr>
        <w:lastRenderedPageBreak/>
        <w:t>引用标准名录</w:t>
      </w:r>
      <w:bookmarkEnd w:id="93"/>
      <w:bookmarkEnd w:id="94"/>
      <w:bookmarkEnd w:id="95"/>
    </w:p>
    <w:p w14:paraId="4D89B576" w14:textId="77777777" w:rsidR="00ED555C" w:rsidRPr="001C660E" w:rsidRDefault="00ED555C" w:rsidP="00ED555C">
      <w:pPr>
        <w:pStyle w:val="a5"/>
        <w:adjustRightInd w:val="0"/>
        <w:spacing w:line="300" w:lineRule="auto"/>
        <w:ind w:firstLine="480"/>
        <w:jc w:val="left"/>
        <w:rPr>
          <w:rFonts w:cs="Times New Roman"/>
          <w:sz w:val="24"/>
          <w:szCs w:val="24"/>
        </w:rPr>
      </w:pPr>
      <w:r w:rsidRPr="001C660E">
        <w:rPr>
          <w:rFonts w:cs="Times New Roman"/>
          <w:sz w:val="24"/>
          <w:szCs w:val="24"/>
        </w:rPr>
        <w:t>本</w:t>
      </w:r>
      <w:r>
        <w:rPr>
          <w:rFonts w:cs="Times New Roman"/>
          <w:sz w:val="24"/>
          <w:szCs w:val="24"/>
        </w:rPr>
        <w:t>标准</w:t>
      </w:r>
      <w:r w:rsidRPr="001C660E">
        <w:rPr>
          <w:rFonts w:cs="Times New Roman"/>
          <w:sz w:val="24"/>
          <w:szCs w:val="24"/>
        </w:rPr>
        <w:t>引用下列标准</w:t>
      </w:r>
      <w:r w:rsidRPr="001C660E">
        <w:rPr>
          <w:rFonts w:cs="Times New Roman" w:hint="eastAsia"/>
          <w:sz w:val="24"/>
          <w:szCs w:val="24"/>
        </w:rPr>
        <w:t>。</w:t>
      </w:r>
      <w:r w:rsidRPr="001C660E">
        <w:rPr>
          <w:rFonts w:cs="Times New Roman"/>
          <w:sz w:val="24"/>
          <w:szCs w:val="24"/>
        </w:rPr>
        <w:t>其中</w:t>
      </w:r>
      <w:r w:rsidRPr="001C660E">
        <w:rPr>
          <w:rFonts w:cs="Times New Roman" w:hint="eastAsia"/>
          <w:sz w:val="24"/>
          <w:szCs w:val="24"/>
        </w:rPr>
        <w:t>，</w:t>
      </w:r>
      <w:r w:rsidRPr="001C660E">
        <w:rPr>
          <w:rFonts w:cs="Times New Roman"/>
          <w:sz w:val="24"/>
          <w:szCs w:val="24"/>
        </w:rPr>
        <w:t>注日期的</w:t>
      </w:r>
      <w:r w:rsidRPr="001C660E">
        <w:rPr>
          <w:rFonts w:cs="Times New Roman" w:hint="eastAsia"/>
          <w:sz w:val="24"/>
          <w:szCs w:val="24"/>
        </w:rPr>
        <w:t>，</w:t>
      </w:r>
      <w:r w:rsidRPr="001C660E">
        <w:rPr>
          <w:rFonts w:cs="Times New Roman"/>
          <w:sz w:val="24"/>
          <w:szCs w:val="24"/>
        </w:rPr>
        <w:t>仅对该日期对应的版本适用本</w:t>
      </w:r>
      <w:r>
        <w:rPr>
          <w:rFonts w:cs="Times New Roman"/>
          <w:sz w:val="24"/>
          <w:szCs w:val="24"/>
        </w:rPr>
        <w:t>标准</w:t>
      </w:r>
      <w:r w:rsidRPr="001C660E">
        <w:rPr>
          <w:rFonts w:cs="Times New Roman" w:hint="eastAsia"/>
          <w:sz w:val="24"/>
          <w:szCs w:val="24"/>
        </w:rPr>
        <w:t>；</w:t>
      </w:r>
      <w:r w:rsidRPr="001C660E">
        <w:rPr>
          <w:rFonts w:cs="Times New Roman"/>
          <w:sz w:val="24"/>
          <w:szCs w:val="24"/>
        </w:rPr>
        <w:t>不注日期的</w:t>
      </w:r>
      <w:r w:rsidRPr="001C660E">
        <w:rPr>
          <w:rFonts w:cs="Times New Roman" w:hint="eastAsia"/>
          <w:sz w:val="24"/>
          <w:szCs w:val="24"/>
        </w:rPr>
        <w:t>，</w:t>
      </w:r>
      <w:r w:rsidRPr="001C660E">
        <w:rPr>
          <w:rFonts w:cs="Times New Roman"/>
          <w:sz w:val="24"/>
          <w:szCs w:val="24"/>
        </w:rPr>
        <w:t>其最新版适用于本</w:t>
      </w:r>
      <w:r>
        <w:rPr>
          <w:rFonts w:cs="Times New Roman"/>
          <w:sz w:val="24"/>
          <w:szCs w:val="24"/>
        </w:rPr>
        <w:t>标准</w:t>
      </w:r>
      <w:r w:rsidRPr="001C660E">
        <w:rPr>
          <w:rFonts w:cs="Times New Roman" w:hint="eastAsia"/>
          <w:sz w:val="24"/>
          <w:szCs w:val="24"/>
        </w:rPr>
        <w:t>。</w:t>
      </w:r>
    </w:p>
    <w:p w14:paraId="3703401E"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《建筑模数协调标准》</w:t>
      </w:r>
      <w:r w:rsidRPr="001C660E">
        <w:rPr>
          <w:rFonts w:cs="Times New Roman"/>
          <w:kern w:val="0"/>
          <w:sz w:val="24"/>
          <w:szCs w:val="24"/>
        </w:rPr>
        <w:t>GB/T 50002</w:t>
      </w:r>
    </w:p>
    <w:p w14:paraId="12BF86FC"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《建筑结构荷载规范》</w:t>
      </w:r>
      <w:r w:rsidRPr="001C660E">
        <w:rPr>
          <w:rFonts w:cs="Times New Roman"/>
          <w:kern w:val="0"/>
          <w:sz w:val="24"/>
          <w:szCs w:val="24"/>
        </w:rPr>
        <w:t>GB 50009</w:t>
      </w:r>
    </w:p>
    <w:p w14:paraId="58AA1AFB"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《混凝土结构设计规范》</w:t>
      </w:r>
      <w:r w:rsidRPr="001C660E">
        <w:rPr>
          <w:rFonts w:cs="Times New Roman"/>
          <w:kern w:val="0"/>
          <w:sz w:val="24"/>
          <w:szCs w:val="24"/>
        </w:rPr>
        <w:t>GB 50010</w:t>
      </w:r>
    </w:p>
    <w:p w14:paraId="155F9F3D"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《建筑抗震设计规范》</w:t>
      </w:r>
      <w:r w:rsidRPr="001C660E">
        <w:rPr>
          <w:rFonts w:cs="Times New Roman"/>
          <w:kern w:val="0"/>
          <w:sz w:val="24"/>
          <w:szCs w:val="24"/>
        </w:rPr>
        <w:t>GB 50011</w:t>
      </w:r>
    </w:p>
    <w:p w14:paraId="106CA98D"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《建筑防火设计规范》</w:t>
      </w:r>
      <w:r w:rsidRPr="001C660E">
        <w:rPr>
          <w:rFonts w:cs="Times New Roman"/>
          <w:kern w:val="0"/>
          <w:sz w:val="24"/>
          <w:szCs w:val="24"/>
        </w:rPr>
        <w:t>GB 50016</w:t>
      </w:r>
    </w:p>
    <w:p w14:paraId="33B13727"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《钢结构设计标准》</w:t>
      </w:r>
      <w:r w:rsidRPr="001C660E">
        <w:rPr>
          <w:rFonts w:cs="Times New Roman"/>
          <w:kern w:val="0"/>
          <w:sz w:val="24"/>
          <w:szCs w:val="24"/>
        </w:rPr>
        <w:t>GB 50017</w:t>
      </w:r>
    </w:p>
    <w:p w14:paraId="309D9E19"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《混凝土结构工程施工质量验收规范》</w:t>
      </w:r>
      <w:r w:rsidRPr="001C660E">
        <w:rPr>
          <w:rFonts w:cs="Times New Roman"/>
          <w:kern w:val="0"/>
          <w:sz w:val="24"/>
          <w:szCs w:val="24"/>
        </w:rPr>
        <w:t>GB 50204</w:t>
      </w:r>
    </w:p>
    <w:p w14:paraId="29C6F123"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《钢结构焊接规范》</w:t>
      </w:r>
      <w:r w:rsidRPr="001C660E">
        <w:rPr>
          <w:rFonts w:cs="Times New Roman"/>
          <w:kern w:val="0"/>
          <w:sz w:val="24"/>
          <w:szCs w:val="24"/>
        </w:rPr>
        <w:t>GB 50661</w:t>
      </w:r>
    </w:p>
    <w:p w14:paraId="501D8D34"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《混凝土结构工程施工规范》</w:t>
      </w:r>
      <w:r w:rsidRPr="001C660E">
        <w:rPr>
          <w:rFonts w:cs="Times New Roman"/>
          <w:kern w:val="0"/>
          <w:sz w:val="24"/>
          <w:szCs w:val="24"/>
        </w:rPr>
        <w:t>GB 50666</w:t>
      </w:r>
    </w:p>
    <w:p w14:paraId="18BED44B"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《装配式混凝土建筑技术标准》</w:t>
      </w:r>
      <w:r w:rsidRPr="001C660E">
        <w:rPr>
          <w:rFonts w:cs="Times New Roman"/>
          <w:kern w:val="0"/>
          <w:sz w:val="24"/>
          <w:szCs w:val="24"/>
        </w:rPr>
        <w:t>GB/T 51231</w:t>
      </w:r>
    </w:p>
    <w:p w14:paraId="7C409579"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《预应力混凝土用钢绞线》</w:t>
      </w:r>
      <w:r w:rsidRPr="001C660E">
        <w:rPr>
          <w:rFonts w:cs="Times New Roman"/>
          <w:kern w:val="0"/>
          <w:sz w:val="24"/>
          <w:szCs w:val="24"/>
        </w:rPr>
        <w:t>GB/T 5224</w:t>
      </w:r>
    </w:p>
    <w:p w14:paraId="54B32EC7"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《高分子防水材料</w:t>
      </w:r>
      <w:r w:rsidRPr="001C660E">
        <w:rPr>
          <w:rFonts w:cs="Times New Roman"/>
          <w:kern w:val="0"/>
          <w:sz w:val="24"/>
          <w:szCs w:val="24"/>
        </w:rPr>
        <w:t xml:space="preserve"> </w:t>
      </w:r>
      <w:r w:rsidRPr="001C660E">
        <w:rPr>
          <w:rFonts w:cs="Times New Roman"/>
          <w:kern w:val="0"/>
          <w:sz w:val="24"/>
          <w:szCs w:val="24"/>
        </w:rPr>
        <w:t>第二部分</w:t>
      </w:r>
      <w:r w:rsidRPr="001C660E">
        <w:rPr>
          <w:rFonts w:cs="Times New Roman"/>
          <w:kern w:val="0"/>
          <w:sz w:val="24"/>
          <w:szCs w:val="24"/>
        </w:rPr>
        <w:t xml:space="preserve"> </w:t>
      </w:r>
      <w:r w:rsidRPr="001C660E">
        <w:rPr>
          <w:rFonts w:cs="Times New Roman"/>
          <w:kern w:val="0"/>
          <w:sz w:val="24"/>
          <w:szCs w:val="24"/>
        </w:rPr>
        <w:t>止水带》</w:t>
      </w:r>
      <w:r w:rsidRPr="001C660E">
        <w:rPr>
          <w:rFonts w:cs="Times New Roman"/>
          <w:kern w:val="0"/>
          <w:sz w:val="24"/>
          <w:szCs w:val="24"/>
        </w:rPr>
        <w:t>GB 18173.2</w:t>
      </w:r>
    </w:p>
    <w:p w14:paraId="791670D1"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《预应力混凝土用螺纹钢筋》</w:t>
      </w:r>
      <w:r w:rsidRPr="001C660E">
        <w:rPr>
          <w:rFonts w:cs="Times New Roman"/>
          <w:kern w:val="0"/>
          <w:sz w:val="24"/>
          <w:szCs w:val="24"/>
        </w:rPr>
        <w:t>GB/T 20065</w:t>
      </w:r>
    </w:p>
    <w:p w14:paraId="6CF2EAAC"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《建筑防水涂料用聚合物乳液》</w:t>
      </w:r>
      <w:r w:rsidRPr="001C660E">
        <w:rPr>
          <w:rFonts w:cs="Times New Roman"/>
          <w:kern w:val="0"/>
          <w:sz w:val="24"/>
          <w:szCs w:val="24"/>
        </w:rPr>
        <w:t>JC/T 1017</w:t>
      </w:r>
    </w:p>
    <w:p w14:paraId="3E21C64A"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《无粘结预应力钢绞线》</w:t>
      </w:r>
      <w:r w:rsidRPr="001C660E">
        <w:rPr>
          <w:rFonts w:cs="Times New Roman"/>
          <w:kern w:val="0"/>
          <w:sz w:val="24"/>
          <w:szCs w:val="24"/>
        </w:rPr>
        <w:t>JG 161</w:t>
      </w:r>
    </w:p>
    <w:p w14:paraId="30C0DDD3"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《钢筋机械连接用套筒》</w:t>
      </w:r>
      <w:r w:rsidRPr="001C660E">
        <w:rPr>
          <w:rFonts w:cs="Times New Roman"/>
          <w:kern w:val="0"/>
          <w:sz w:val="24"/>
          <w:szCs w:val="24"/>
        </w:rPr>
        <w:t>JG/T 163</w:t>
      </w:r>
    </w:p>
    <w:p w14:paraId="720AB26E"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《海砂混凝土应用技术规范》</w:t>
      </w:r>
      <w:r w:rsidRPr="001C660E">
        <w:rPr>
          <w:rFonts w:cs="Times New Roman"/>
          <w:kern w:val="0"/>
          <w:sz w:val="24"/>
          <w:szCs w:val="24"/>
        </w:rPr>
        <w:t>JG 206</w:t>
      </w:r>
    </w:p>
    <w:p w14:paraId="1F6C0A71"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《钢筋连接用灌浆套筒》</w:t>
      </w:r>
      <w:r w:rsidRPr="001C660E">
        <w:rPr>
          <w:rFonts w:cs="Times New Roman"/>
          <w:kern w:val="0"/>
          <w:sz w:val="24"/>
          <w:szCs w:val="24"/>
        </w:rPr>
        <w:t>JG/T 398</w:t>
      </w:r>
    </w:p>
    <w:p w14:paraId="0ED95ADC"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《钢筋连接用套筒灌浆料》</w:t>
      </w:r>
      <w:r w:rsidRPr="001C660E">
        <w:rPr>
          <w:rFonts w:cs="Times New Roman"/>
          <w:kern w:val="0"/>
          <w:sz w:val="24"/>
          <w:szCs w:val="24"/>
        </w:rPr>
        <w:t>JG/T 408</w:t>
      </w:r>
    </w:p>
    <w:p w14:paraId="437F5A2D"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《装配式混凝土结构技术规程》</w:t>
      </w:r>
      <w:r w:rsidRPr="001C660E">
        <w:rPr>
          <w:rFonts w:cs="Times New Roman"/>
          <w:kern w:val="0"/>
          <w:sz w:val="24"/>
          <w:szCs w:val="24"/>
        </w:rPr>
        <w:t>JGJ 1</w:t>
      </w:r>
    </w:p>
    <w:p w14:paraId="07B3494B"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《钢筋焊接及验收规程》</w:t>
      </w:r>
      <w:r w:rsidRPr="001C660E">
        <w:rPr>
          <w:rFonts w:cs="Times New Roman"/>
          <w:kern w:val="0"/>
          <w:sz w:val="24"/>
          <w:szCs w:val="24"/>
        </w:rPr>
        <w:t>JGJ 18</w:t>
      </w:r>
    </w:p>
    <w:p w14:paraId="040F66AA"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《普通混凝土用砂、石质量及检验方法标准》</w:t>
      </w:r>
      <w:r w:rsidRPr="001C660E">
        <w:rPr>
          <w:rFonts w:cs="Times New Roman"/>
          <w:kern w:val="0"/>
          <w:sz w:val="24"/>
          <w:szCs w:val="24"/>
        </w:rPr>
        <w:t>JGJ 52</w:t>
      </w:r>
    </w:p>
    <w:p w14:paraId="5DE245DF"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《混凝土用水标准》</w:t>
      </w:r>
      <w:r w:rsidRPr="001C660E">
        <w:rPr>
          <w:rFonts w:cs="Times New Roman"/>
          <w:kern w:val="0"/>
          <w:sz w:val="24"/>
          <w:szCs w:val="24"/>
        </w:rPr>
        <w:t>JGJ 63</w:t>
      </w:r>
    </w:p>
    <w:p w14:paraId="4C9F6C1B"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《钢筋焊接网混凝土结构技术规程》</w:t>
      </w:r>
      <w:r w:rsidRPr="001C660E">
        <w:rPr>
          <w:rFonts w:cs="Times New Roman"/>
          <w:kern w:val="0"/>
          <w:sz w:val="24"/>
          <w:szCs w:val="24"/>
        </w:rPr>
        <w:t>JGJ 114</w:t>
      </w:r>
    </w:p>
    <w:p w14:paraId="1B031776"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《外墙外保温工程技术标准》</w:t>
      </w:r>
      <w:r w:rsidRPr="001C660E">
        <w:rPr>
          <w:rFonts w:cs="Times New Roman"/>
          <w:kern w:val="0"/>
          <w:sz w:val="24"/>
          <w:szCs w:val="24"/>
        </w:rPr>
        <w:t>JGJ 144</w:t>
      </w:r>
    </w:p>
    <w:p w14:paraId="60A7C090"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《钢筋锚固板应用技术规程》</w:t>
      </w:r>
      <w:r w:rsidRPr="001C660E">
        <w:rPr>
          <w:rFonts w:cs="Times New Roman"/>
          <w:kern w:val="0"/>
          <w:sz w:val="24"/>
          <w:szCs w:val="24"/>
        </w:rPr>
        <w:t>JGJ 256</w:t>
      </w:r>
    </w:p>
    <w:p w14:paraId="1E934515"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lastRenderedPageBreak/>
        <w:t>《高强混凝土应用技术规程》</w:t>
      </w:r>
      <w:r w:rsidRPr="001C660E">
        <w:rPr>
          <w:rFonts w:cs="Times New Roman"/>
          <w:kern w:val="0"/>
          <w:sz w:val="24"/>
          <w:szCs w:val="24"/>
        </w:rPr>
        <w:t>JGJ/T 281</w:t>
      </w:r>
    </w:p>
    <w:p w14:paraId="12CDF845" w14:textId="77777777" w:rsidR="00ED555C" w:rsidRPr="001C660E" w:rsidRDefault="00ED555C" w:rsidP="00ED555C">
      <w:pPr>
        <w:tabs>
          <w:tab w:val="left" w:pos="1150"/>
        </w:tabs>
        <w:autoSpaceDE w:val="0"/>
        <w:autoSpaceDN w:val="0"/>
        <w:adjustRightInd w:val="0"/>
        <w:ind w:rightChars="-50" w:right="-140" w:firstLineChars="200" w:firstLine="480"/>
        <w:jc w:val="left"/>
        <w:rPr>
          <w:rFonts w:cs="Times New Roman"/>
          <w:kern w:val="0"/>
          <w:sz w:val="24"/>
          <w:szCs w:val="24"/>
        </w:rPr>
      </w:pPr>
      <w:r w:rsidRPr="001C660E">
        <w:rPr>
          <w:rFonts w:cs="Times New Roman"/>
          <w:kern w:val="0"/>
          <w:sz w:val="24"/>
          <w:szCs w:val="24"/>
        </w:rPr>
        <w:t>《钢筋套筒灌浆连接应用技术规程》</w:t>
      </w:r>
      <w:r w:rsidRPr="001C660E">
        <w:rPr>
          <w:rFonts w:cs="Times New Roman"/>
          <w:kern w:val="0"/>
          <w:sz w:val="24"/>
          <w:szCs w:val="24"/>
        </w:rPr>
        <w:t>JGJ 355</w:t>
      </w:r>
    </w:p>
    <w:p w14:paraId="02BA270B" w14:textId="77777777" w:rsidR="00ED555C" w:rsidRDefault="00ED555C" w:rsidP="00ED555C">
      <w:pPr>
        <w:tabs>
          <w:tab w:val="left" w:pos="1150"/>
        </w:tabs>
        <w:autoSpaceDE w:val="0"/>
        <w:autoSpaceDN w:val="0"/>
        <w:adjustRightInd w:val="0"/>
        <w:ind w:rightChars="-50" w:right="-140"/>
        <w:jc w:val="left"/>
        <w:rPr>
          <w:rFonts w:ascii="宋体" w:cs="宋体"/>
          <w:kern w:val="0"/>
          <w:szCs w:val="28"/>
        </w:rPr>
      </w:pPr>
    </w:p>
    <w:p w14:paraId="3A787869" w14:textId="77777777" w:rsidR="00ED555C" w:rsidRPr="00347D85" w:rsidRDefault="00ED555C" w:rsidP="00ED555C">
      <w:pPr>
        <w:tabs>
          <w:tab w:val="left" w:pos="1150"/>
        </w:tabs>
        <w:autoSpaceDE w:val="0"/>
        <w:autoSpaceDN w:val="0"/>
        <w:adjustRightInd w:val="0"/>
        <w:ind w:rightChars="-50" w:right="-140"/>
        <w:jc w:val="left"/>
        <w:rPr>
          <w:rFonts w:ascii="宋体" w:cs="宋体"/>
          <w:kern w:val="0"/>
          <w:szCs w:val="28"/>
        </w:rPr>
      </w:pPr>
    </w:p>
    <w:p w14:paraId="3AB01C74" w14:textId="77777777" w:rsidR="00ED555C" w:rsidRPr="00347D85" w:rsidRDefault="00ED555C" w:rsidP="00ED555C">
      <w:pPr>
        <w:tabs>
          <w:tab w:val="left" w:pos="1150"/>
        </w:tabs>
        <w:autoSpaceDE w:val="0"/>
        <w:autoSpaceDN w:val="0"/>
        <w:adjustRightInd w:val="0"/>
        <w:ind w:rightChars="-50" w:right="-140"/>
        <w:jc w:val="left"/>
        <w:rPr>
          <w:rFonts w:ascii="宋体" w:cs="宋体"/>
          <w:kern w:val="0"/>
          <w:szCs w:val="28"/>
        </w:rPr>
      </w:pPr>
    </w:p>
    <w:p w14:paraId="1140637D" w14:textId="77777777" w:rsidR="00ED555C" w:rsidRPr="00347D85" w:rsidRDefault="00ED555C" w:rsidP="00ED555C">
      <w:pPr>
        <w:tabs>
          <w:tab w:val="left" w:pos="1150"/>
        </w:tabs>
        <w:autoSpaceDE w:val="0"/>
        <w:autoSpaceDN w:val="0"/>
        <w:adjustRightInd w:val="0"/>
        <w:ind w:rightChars="-50" w:right="-140"/>
        <w:jc w:val="left"/>
        <w:rPr>
          <w:rFonts w:ascii="宋体" w:cs="宋体"/>
          <w:kern w:val="0"/>
          <w:szCs w:val="28"/>
        </w:rPr>
        <w:sectPr w:rsidR="00ED555C" w:rsidRPr="00347D85" w:rsidSect="0092272D">
          <w:pgSz w:w="11906" w:h="16838"/>
          <w:pgMar w:top="1440" w:right="1800" w:bottom="1440" w:left="1800" w:header="851" w:footer="992" w:gutter="0"/>
          <w:cols w:space="425"/>
          <w:docGrid w:linePitch="312"/>
        </w:sectPr>
      </w:pPr>
    </w:p>
    <w:p w14:paraId="6E35619D" w14:textId="77777777" w:rsidR="00ED555C" w:rsidRPr="00347D85" w:rsidRDefault="00ED555C" w:rsidP="00ED555C">
      <w:pPr>
        <w:pStyle w:val="aff2"/>
        <w:spacing w:before="10"/>
        <w:ind w:firstLine="420"/>
        <w:rPr>
          <w:sz w:val="21"/>
          <w:szCs w:val="21"/>
        </w:rPr>
      </w:pPr>
    </w:p>
    <w:p w14:paraId="10EEAE83" w14:textId="77777777" w:rsidR="00ED555C" w:rsidRPr="00347D85" w:rsidRDefault="00ED555C" w:rsidP="00ED555C">
      <w:pPr>
        <w:pStyle w:val="aff2"/>
        <w:spacing w:before="10"/>
        <w:ind w:firstLine="420"/>
        <w:rPr>
          <w:sz w:val="21"/>
          <w:szCs w:val="21"/>
        </w:rPr>
      </w:pPr>
    </w:p>
    <w:p w14:paraId="2FA98F6A" w14:textId="77777777" w:rsidR="00ED555C" w:rsidRPr="00347D85" w:rsidRDefault="00ED555C" w:rsidP="00ED555C">
      <w:pPr>
        <w:pStyle w:val="aff2"/>
        <w:spacing w:before="10"/>
        <w:ind w:firstLine="420"/>
        <w:rPr>
          <w:sz w:val="21"/>
          <w:szCs w:val="21"/>
        </w:rPr>
      </w:pPr>
    </w:p>
    <w:p w14:paraId="16EF9559" w14:textId="77777777" w:rsidR="00ED555C" w:rsidRPr="00536853" w:rsidRDefault="00ED555C" w:rsidP="00ED555C">
      <w:pPr>
        <w:jc w:val="center"/>
        <w:rPr>
          <w:rFonts w:ascii="黑体" w:eastAsia="黑体" w:hAnsi="黑体" w:cs="Times New Roman"/>
          <w:spacing w:val="20"/>
          <w:sz w:val="36"/>
          <w:szCs w:val="32"/>
        </w:rPr>
      </w:pPr>
      <w:r w:rsidRPr="00536853">
        <w:rPr>
          <w:rFonts w:ascii="黑体" w:eastAsia="黑体" w:hAnsi="黑体" w:cs="Times New Roman" w:hint="eastAsia"/>
          <w:spacing w:val="20"/>
          <w:sz w:val="36"/>
          <w:szCs w:val="32"/>
        </w:rPr>
        <w:t>中国工程建设标准化协会标准</w:t>
      </w:r>
    </w:p>
    <w:p w14:paraId="004147E2" w14:textId="77777777" w:rsidR="00ED555C" w:rsidRPr="00325620" w:rsidRDefault="00ED555C" w:rsidP="00ED555C">
      <w:pPr>
        <w:rPr>
          <w:rFonts w:cs="Times New Roman"/>
          <w:sz w:val="32"/>
          <w:szCs w:val="32"/>
        </w:rPr>
      </w:pPr>
    </w:p>
    <w:p w14:paraId="636F66B1" w14:textId="77777777" w:rsidR="00ED555C" w:rsidRDefault="00ED555C" w:rsidP="00ED555C">
      <w:pPr>
        <w:jc w:val="center"/>
        <w:rPr>
          <w:rFonts w:eastAsia="黑体" w:cs="Times New Roman"/>
          <w:b/>
          <w:sz w:val="48"/>
          <w:szCs w:val="48"/>
        </w:rPr>
      </w:pPr>
      <w:r w:rsidRPr="00EF7878">
        <w:rPr>
          <w:rFonts w:eastAsia="黑体" w:cs="Times New Roman" w:hint="eastAsia"/>
          <w:b/>
          <w:sz w:val="48"/>
          <w:szCs w:val="48"/>
        </w:rPr>
        <w:t>预应力空心墙板装配式结构设计</w:t>
      </w:r>
      <w:r>
        <w:rPr>
          <w:rFonts w:eastAsia="黑体" w:cs="Times New Roman" w:hint="eastAsia"/>
          <w:b/>
          <w:sz w:val="48"/>
          <w:szCs w:val="48"/>
        </w:rPr>
        <w:t>标准</w:t>
      </w:r>
    </w:p>
    <w:p w14:paraId="43C379FB" w14:textId="77777777" w:rsidR="00ED555C" w:rsidRPr="00325620" w:rsidRDefault="00ED555C" w:rsidP="00ED555C">
      <w:pPr>
        <w:jc w:val="center"/>
        <w:rPr>
          <w:rFonts w:eastAsia="黑体" w:cs="Times New Roman"/>
          <w:b/>
          <w:sz w:val="48"/>
          <w:szCs w:val="48"/>
        </w:rPr>
      </w:pPr>
    </w:p>
    <w:p w14:paraId="3D2B66B4" w14:textId="77777777" w:rsidR="00ED555C" w:rsidRDefault="00ED555C" w:rsidP="00ED555C">
      <w:pPr>
        <w:widowControl/>
        <w:spacing w:line="480" w:lineRule="auto"/>
        <w:jc w:val="center"/>
        <w:rPr>
          <w:rFonts w:eastAsia="黑体" w:cs="Times New Roman"/>
          <w:sz w:val="30"/>
          <w:szCs w:val="30"/>
        </w:rPr>
      </w:pPr>
      <w:r w:rsidRPr="001E1C5E">
        <w:rPr>
          <w:rFonts w:eastAsia="黑体" w:cs="Times New Roman"/>
          <w:b/>
          <w:sz w:val="32"/>
          <w:szCs w:val="32"/>
        </w:rPr>
        <w:t xml:space="preserve">T/CECS </w:t>
      </w:r>
      <w:r w:rsidRPr="009C39FF">
        <w:rPr>
          <w:rFonts w:eastAsia="黑体" w:cs="Times New Roman" w:hint="eastAsia"/>
          <w:b/>
          <w:sz w:val="32"/>
          <w:szCs w:val="32"/>
        </w:rPr>
        <w:t>×××</w:t>
      </w:r>
      <w:r w:rsidRPr="001E1C5E">
        <w:rPr>
          <w:rFonts w:eastAsia="黑体" w:cs="Times New Roman"/>
          <w:b/>
          <w:sz w:val="32"/>
          <w:szCs w:val="32"/>
        </w:rPr>
        <w:t>-20</w:t>
      </w:r>
      <w:r>
        <w:rPr>
          <w:rFonts w:eastAsia="黑体" w:cs="Times New Roman" w:hint="eastAsia"/>
          <w:b/>
          <w:sz w:val="32"/>
          <w:szCs w:val="32"/>
        </w:rPr>
        <w:t>××</w:t>
      </w:r>
    </w:p>
    <w:p w14:paraId="450FDD09" w14:textId="77777777" w:rsidR="00ED555C" w:rsidRPr="00347D85" w:rsidRDefault="00ED555C" w:rsidP="00ED555C">
      <w:pPr>
        <w:pStyle w:val="aff2"/>
        <w:ind w:firstLineChars="0" w:firstLine="0"/>
        <w:rPr>
          <w:rFonts w:eastAsiaTheme="minorEastAsia" w:cs="Times New Roman"/>
          <w:sz w:val="34"/>
          <w:szCs w:val="34"/>
        </w:rPr>
      </w:pPr>
    </w:p>
    <w:p w14:paraId="0C9F6D5A" w14:textId="77777777" w:rsidR="00ED555C" w:rsidRPr="001C660E" w:rsidRDefault="00ED555C" w:rsidP="00ED555C">
      <w:pPr>
        <w:pStyle w:val="10"/>
        <w:rPr>
          <w:sz w:val="44"/>
          <w:szCs w:val="44"/>
        </w:rPr>
      </w:pPr>
      <w:bookmarkStart w:id="96" w:name="_Toc93479167"/>
      <w:bookmarkStart w:id="97" w:name="_Toc123117427"/>
      <w:bookmarkStart w:id="98" w:name="_Toc153124458"/>
      <w:r w:rsidRPr="001C660E">
        <w:rPr>
          <w:rFonts w:hint="eastAsia"/>
          <w:sz w:val="44"/>
          <w:szCs w:val="44"/>
        </w:rPr>
        <w:t>条文说明</w:t>
      </w:r>
      <w:bookmarkEnd w:id="96"/>
      <w:bookmarkEnd w:id="97"/>
      <w:bookmarkEnd w:id="98"/>
    </w:p>
    <w:p w14:paraId="5B32C952" w14:textId="77777777" w:rsidR="00ED555C" w:rsidRPr="001C660E" w:rsidRDefault="00ED555C" w:rsidP="00ED555C">
      <w:pPr>
        <w:tabs>
          <w:tab w:val="left" w:pos="1150"/>
        </w:tabs>
        <w:autoSpaceDE w:val="0"/>
        <w:autoSpaceDN w:val="0"/>
        <w:adjustRightInd w:val="0"/>
        <w:ind w:rightChars="-50" w:right="-140"/>
        <w:jc w:val="left"/>
        <w:rPr>
          <w:rFonts w:ascii="宋体" w:cs="宋体"/>
          <w:kern w:val="0"/>
          <w:sz w:val="44"/>
          <w:szCs w:val="44"/>
        </w:rPr>
        <w:sectPr w:rsidR="00ED555C" w:rsidRPr="001C660E" w:rsidSect="0092272D">
          <w:footerReference w:type="default" r:id="rId377"/>
          <w:pgSz w:w="11906" w:h="16838"/>
          <w:pgMar w:top="1440" w:right="1800" w:bottom="1440" w:left="1800" w:header="851" w:footer="992" w:gutter="0"/>
          <w:cols w:space="425"/>
          <w:docGrid w:linePitch="312"/>
        </w:sectPr>
      </w:pPr>
    </w:p>
    <w:p w14:paraId="46622E66" w14:textId="77777777" w:rsidR="00ED555C" w:rsidRPr="001C660E" w:rsidRDefault="00ED555C" w:rsidP="00ED555C">
      <w:pPr>
        <w:spacing w:beforeLines="100" w:before="312" w:afterLines="100" w:after="312"/>
        <w:jc w:val="center"/>
        <w:rPr>
          <w:b/>
          <w:spacing w:val="20"/>
          <w:sz w:val="30"/>
          <w:szCs w:val="30"/>
        </w:rPr>
      </w:pPr>
      <w:r w:rsidRPr="001C660E">
        <w:rPr>
          <w:b/>
          <w:spacing w:val="20"/>
          <w:sz w:val="30"/>
          <w:szCs w:val="30"/>
        </w:rPr>
        <w:lastRenderedPageBreak/>
        <w:t>制定说明</w:t>
      </w:r>
    </w:p>
    <w:p w14:paraId="3F9AD034" w14:textId="17B94FD8" w:rsidR="00ED555C" w:rsidRPr="001C660E" w:rsidRDefault="00ED555C" w:rsidP="00ED555C">
      <w:pPr>
        <w:ind w:firstLine="567"/>
        <w:rPr>
          <w:sz w:val="24"/>
          <w:szCs w:val="24"/>
        </w:rPr>
      </w:pPr>
      <w:r w:rsidRPr="001C660E">
        <w:rPr>
          <w:sz w:val="24"/>
          <w:szCs w:val="24"/>
        </w:rPr>
        <w:t>本</w:t>
      </w:r>
      <w:r>
        <w:rPr>
          <w:sz w:val="24"/>
          <w:szCs w:val="24"/>
        </w:rPr>
        <w:t>标准</w:t>
      </w:r>
      <w:r w:rsidRPr="001C660E">
        <w:rPr>
          <w:sz w:val="24"/>
          <w:szCs w:val="24"/>
        </w:rPr>
        <w:t>制定过程中</w:t>
      </w:r>
      <w:r w:rsidRPr="001C660E">
        <w:rPr>
          <w:rFonts w:hint="eastAsia"/>
          <w:sz w:val="24"/>
          <w:szCs w:val="24"/>
        </w:rPr>
        <w:t>，</w:t>
      </w:r>
      <w:r w:rsidRPr="001C660E">
        <w:rPr>
          <w:sz w:val="24"/>
          <w:szCs w:val="24"/>
        </w:rPr>
        <w:t>编制组对以空心墙板作为承重或非承重构件的装配式结构体系进行了调查研究</w:t>
      </w:r>
      <w:r w:rsidRPr="001C660E">
        <w:rPr>
          <w:rFonts w:hint="eastAsia"/>
          <w:sz w:val="24"/>
          <w:szCs w:val="24"/>
        </w:rPr>
        <w:t>，</w:t>
      </w:r>
      <w:r w:rsidRPr="001C660E">
        <w:rPr>
          <w:sz w:val="24"/>
          <w:szCs w:val="24"/>
        </w:rPr>
        <w:t>总结了我国工程建设中装配式结构设计与建造的实践经验</w:t>
      </w:r>
      <w:r w:rsidRPr="001C660E">
        <w:rPr>
          <w:rFonts w:hint="eastAsia"/>
          <w:sz w:val="24"/>
          <w:szCs w:val="24"/>
        </w:rPr>
        <w:t>，</w:t>
      </w:r>
      <w:r w:rsidRPr="001C660E">
        <w:rPr>
          <w:sz w:val="24"/>
          <w:szCs w:val="24"/>
        </w:rPr>
        <w:t>同时参考了国外先进技术法规</w:t>
      </w:r>
      <w:r w:rsidRPr="001C660E">
        <w:rPr>
          <w:rFonts w:hint="eastAsia"/>
          <w:sz w:val="24"/>
          <w:szCs w:val="24"/>
        </w:rPr>
        <w:t>、</w:t>
      </w:r>
      <w:r w:rsidRPr="001C660E">
        <w:rPr>
          <w:sz w:val="24"/>
          <w:szCs w:val="24"/>
        </w:rPr>
        <w:t>技术标准</w:t>
      </w:r>
      <w:r w:rsidRPr="001C660E">
        <w:rPr>
          <w:rFonts w:hint="eastAsia"/>
          <w:sz w:val="24"/>
          <w:szCs w:val="24"/>
        </w:rPr>
        <w:t>，</w:t>
      </w:r>
      <w:r w:rsidRPr="001C660E">
        <w:rPr>
          <w:sz w:val="24"/>
          <w:szCs w:val="24"/>
        </w:rPr>
        <w:t>如美国</w:t>
      </w:r>
      <w:r w:rsidRPr="001C660E">
        <w:rPr>
          <w:rFonts w:hint="eastAsia"/>
          <w:sz w:val="24"/>
          <w:szCs w:val="24"/>
        </w:rPr>
        <w:t>P</w:t>
      </w:r>
      <w:r w:rsidRPr="001C660E">
        <w:rPr>
          <w:sz w:val="24"/>
          <w:szCs w:val="24"/>
        </w:rPr>
        <w:t>CI</w:t>
      </w:r>
      <w:r w:rsidRPr="001C660E">
        <w:rPr>
          <w:sz w:val="24"/>
          <w:szCs w:val="24"/>
        </w:rPr>
        <w:t>空心墙板技术手册</w:t>
      </w:r>
      <w:r w:rsidRPr="001C660E">
        <w:rPr>
          <w:rFonts w:hint="eastAsia"/>
          <w:sz w:val="24"/>
          <w:szCs w:val="24"/>
        </w:rPr>
        <w:t>（</w:t>
      </w:r>
      <w:r w:rsidRPr="001C660E">
        <w:rPr>
          <w:rFonts w:hint="eastAsia"/>
          <w:i/>
          <w:sz w:val="24"/>
          <w:szCs w:val="24"/>
        </w:rPr>
        <w:t>P</w:t>
      </w:r>
      <w:r w:rsidRPr="001C660E">
        <w:rPr>
          <w:i/>
          <w:sz w:val="24"/>
          <w:szCs w:val="24"/>
        </w:rPr>
        <w:t>CI Design Handbook</w:t>
      </w:r>
      <w:r w:rsidRPr="001C660E">
        <w:rPr>
          <w:rFonts w:hint="eastAsia"/>
          <w:sz w:val="24"/>
          <w:szCs w:val="24"/>
        </w:rPr>
        <w:t>）</w:t>
      </w:r>
      <w:r w:rsidRPr="001C660E">
        <w:rPr>
          <w:sz w:val="24"/>
          <w:szCs w:val="24"/>
        </w:rPr>
        <w:t>等</w:t>
      </w:r>
      <w:r w:rsidRPr="001C660E">
        <w:rPr>
          <w:rFonts w:hint="eastAsia"/>
          <w:sz w:val="24"/>
          <w:szCs w:val="24"/>
        </w:rPr>
        <w:t>，通过</w:t>
      </w:r>
      <w:r w:rsidRPr="001C660E">
        <w:rPr>
          <w:rFonts w:hint="eastAsia"/>
          <w:sz w:val="24"/>
          <w:szCs w:val="24"/>
        </w:rPr>
        <w:t>19</w:t>
      </w:r>
      <w:r w:rsidRPr="001C660E">
        <w:rPr>
          <w:rFonts w:hint="eastAsia"/>
          <w:sz w:val="24"/>
          <w:szCs w:val="24"/>
        </w:rPr>
        <w:t>个足尺墙片试件的单调加载或低周往复加载试验</w:t>
      </w:r>
      <w:r w:rsidR="00776A45">
        <w:rPr>
          <w:rFonts w:hint="eastAsia"/>
          <w:sz w:val="24"/>
          <w:szCs w:val="24"/>
        </w:rPr>
        <w:t>以及</w:t>
      </w:r>
      <w:r w:rsidR="00776A45">
        <w:rPr>
          <w:rFonts w:hint="eastAsia"/>
          <w:sz w:val="24"/>
          <w:szCs w:val="24"/>
        </w:rPr>
        <w:t>1</w:t>
      </w:r>
      <w:r w:rsidR="00776A45">
        <w:rPr>
          <w:rFonts w:hint="eastAsia"/>
          <w:sz w:val="24"/>
          <w:szCs w:val="24"/>
        </w:rPr>
        <w:t>个三层预应力空心墙板装配式结构的足尺地震模拟振动台试验</w:t>
      </w:r>
      <w:r w:rsidRPr="001C660E">
        <w:rPr>
          <w:rFonts w:hint="eastAsia"/>
          <w:sz w:val="24"/>
          <w:szCs w:val="24"/>
        </w:rPr>
        <w:t>，分析了预应力空心墙板的轴压、面内弯剪、面外弯剪以及节点连接性能，验证了该类新型结构体系设计和建造的可行性，为工程应用提供了依据。</w:t>
      </w:r>
    </w:p>
    <w:p w14:paraId="313229DE" w14:textId="77777777" w:rsidR="00ED555C" w:rsidRPr="00394A89" w:rsidRDefault="00ED555C" w:rsidP="00ED555C">
      <w:pPr>
        <w:ind w:firstLine="567"/>
        <w:rPr>
          <w:rFonts w:cs="Times New Roman"/>
          <w:sz w:val="24"/>
          <w:szCs w:val="24"/>
        </w:rPr>
      </w:pPr>
      <w:r w:rsidRPr="00394A89">
        <w:rPr>
          <w:rFonts w:cs="Times New Roman" w:hint="eastAsia"/>
          <w:sz w:val="24"/>
          <w:szCs w:val="24"/>
        </w:rPr>
        <w:t>预应力空心墙板装配式结构以预应力空心墙板作为主要结构构件承担竖向重力荷载和水平地震作用，不再以“等同现浇”作为结构设计原则，而是对墙段和周边约束构件的连接采用较弱的节点形式，同时辅以预制的构造柱和圈梁增强结构体系的整体性和抗震延性变形能力。本标准将结构体系的适用范围局限于普通的多层民用建筑，这类情形下预应力空心墙板装配式结构体系的竖向和水平向承载能力一般并不会得到充分利用，仍有进一步发挥的空间，结构的抗震性能及其抗震性能化设计方法值得有关科研人员进一步研究和开发。</w:t>
      </w:r>
    </w:p>
    <w:p w14:paraId="6C7CEE5B" w14:textId="77777777" w:rsidR="00ED555C" w:rsidRPr="00394A89" w:rsidRDefault="00ED555C" w:rsidP="00ED555C">
      <w:pPr>
        <w:ind w:firstLine="567"/>
        <w:rPr>
          <w:rFonts w:cs="Times New Roman"/>
          <w:sz w:val="24"/>
          <w:szCs w:val="24"/>
        </w:rPr>
      </w:pPr>
      <w:r w:rsidRPr="00394A89">
        <w:rPr>
          <w:rFonts w:cs="Times New Roman"/>
          <w:sz w:val="24"/>
          <w:szCs w:val="24"/>
        </w:rPr>
        <w:t>为便于广大技术和管理人员在使用本标准时能正确理解和执行条款规定</w:t>
      </w:r>
      <w:r w:rsidRPr="00394A89">
        <w:rPr>
          <w:rFonts w:cs="Times New Roman" w:hint="eastAsia"/>
          <w:sz w:val="24"/>
          <w:szCs w:val="24"/>
        </w:rPr>
        <w:t>，《预应力空心墙板装配式结构设计标准》编制组按章、节、条顺序编制了本标准的条文说明，对条款规定的目的、依据以及执行中需注意的有关事项等进行了说明。本条文说明不具备与标准正文及附录同等的法律效力，仅供使用者作为理解和把握标准规定的参考。</w:t>
      </w:r>
    </w:p>
    <w:p w14:paraId="0FD1088E" w14:textId="77777777" w:rsidR="00ED555C" w:rsidRPr="007B42D0" w:rsidRDefault="00ED555C" w:rsidP="00ED555C">
      <w:pPr>
        <w:widowControl/>
        <w:spacing w:line="240" w:lineRule="auto"/>
        <w:jc w:val="left"/>
        <w:rPr>
          <w:rFonts w:cs="Times New Roman"/>
        </w:rPr>
      </w:pPr>
      <w:r>
        <w:rPr>
          <w:rFonts w:cs="Times New Roman"/>
        </w:rPr>
        <w:br w:type="page"/>
      </w:r>
    </w:p>
    <w:p w14:paraId="6141EDDA" w14:textId="77777777" w:rsidR="00ED555C" w:rsidRPr="00325620" w:rsidRDefault="00ED555C" w:rsidP="00ED555C">
      <w:pPr>
        <w:pStyle w:val="text"/>
        <w:sectPr w:rsidR="00ED555C" w:rsidRPr="00325620" w:rsidSect="00E90900">
          <w:pgSz w:w="11906" w:h="16838"/>
          <w:pgMar w:top="1440" w:right="1800" w:bottom="1440" w:left="1800" w:header="851" w:footer="992" w:gutter="0"/>
          <w:cols w:space="425"/>
          <w:docGrid w:type="lines" w:linePitch="312"/>
        </w:sectPr>
      </w:pPr>
    </w:p>
    <w:p w14:paraId="394E9BDD" w14:textId="77777777" w:rsidR="00ED555C" w:rsidRPr="00FC4354" w:rsidRDefault="00ED555C" w:rsidP="00ED555C">
      <w:pPr>
        <w:pStyle w:val="TOC1"/>
        <w:spacing w:before="0" w:afterLines="100" w:after="312"/>
        <w:jc w:val="center"/>
        <w:rPr>
          <w:rFonts w:ascii="华文楷体" w:eastAsia="华文楷体" w:hAnsi="华文楷体"/>
          <w:b w:val="0"/>
          <w:sz w:val="30"/>
          <w:szCs w:val="30"/>
        </w:rPr>
      </w:pPr>
      <w:r w:rsidRPr="00FC4354">
        <w:rPr>
          <w:rFonts w:ascii="华文楷体" w:eastAsia="华文楷体" w:hAnsi="华文楷体" w:hint="eastAsia"/>
          <w:b w:val="0"/>
          <w:sz w:val="30"/>
          <w:szCs w:val="30"/>
        </w:rPr>
        <w:lastRenderedPageBreak/>
        <w:t xml:space="preserve">目 </w:t>
      </w:r>
      <w:r w:rsidRPr="00FC4354">
        <w:rPr>
          <w:rFonts w:ascii="华文楷体" w:eastAsia="华文楷体" w:hAnsi="华文楷体"/>
          <w:b w:val="0"/>
          <w:sz w:val="30"/>
          <w:szCs w:val="30"/>
        </w:rPr>
        <w:t xml:space="preserve">    </w:t>
      </w:r>
      <w:r w:rsidRPr="00FC4354">
        <w:rPr>
          <w:rFonts w:ascii="华文楷体" w:eastAsia="华文楷体" w:hAnsi="华文楷体" w:hint="eastAsia"/>
          <w:b w:val="0"/>
          <w:sz w:val="30"/>
          <w:szCs w:val="30"/>
        </w:rPr>
        <w:t>次</w:t>
      </w:r>
    </w:p>
    <w:p w14:paraId="79B51AFF" w14:textId="166B6ED0" w:rsidR="00881CA6" w:rsidRPr="00881CA6" w:rsidRDefault="00ED555C" w:rsidP="00881CA6">
      <w:pPr>
        <w:pStyle w:val="TOC1"/>
        <w:tabs>
          <w:tab w:val="right" w:leader="dot" w:pos="8296"/>
        </w:tabs>
        <w:snapToGrid w:val="0"/>
        <w:spacing w:line="240" w:lineRule="auto"/>
        <w:rPr>
          <w:rFonts w:eastAsia="宋体" w:cs="Times New Roman"/>
          <w:b w:val="0"/>
          <w:noProof/>
          <w:snapToGrid/>
          <w:kern w:val="2"/>
          <w:sz w:val="24"/>
          <w:szCs w:val="24"/>
          <w14:ligatures w14:val="standardContextual"/>
        </w:rPr>
      </w:pPr>
      <w:r w:rsidRPr="00881CA6">
        <w:rPr>
          <w:rFonts w:eastAsia="宋体" w:cs="Times New Roman"/>
          <w:b w:val="0"/>
          <w:sz w:val="24"/>
          <w:szCs w:val="24"/>
        </w:rPr>
        <w:fldChar w:fldCharType="begin"/>
      </w:r>
      <w:r w:rsidRPr="00881CA6">
        <w:rPr>
          <w:rFonts w:eastAsia="宋体" w:cs="Times New Roman"/>
          <w:b w:val="0"/>
          <w:sz w:val="24"/>
          <w:szCs w:val="24"/>
        </w:rPr>
        <w:instrText xml:space="preserve"> TOC \h \z \t "</w:instrText>
      </w:r>
      <w:r w:rsidRPr="00881CA6">
        <w:rPr>
          <w:rFonts w:eastAsia="宋体" w:cs="Times New Roman"/>
          <w:b w:val="0"/>
          <w:sz w:val="24"/>
          <w:szCs w:val="24"/>
        </w:rPr>
        <w:instrText>条文标题</w:instrText>
      </w:r>
      <w:r w:rsidRPr="00881CA6">
        <w:rPr>
          <w:rFonts w:eastAsia="宋体" w:cs="Times New Roman"/>
          <w:b w:val="0"/>
          <w:sz w:val="24"/>
          <w:szCs w:val="24"/>
        </w:rPr>
        <w:instrText>,1,</w:instrText>
      </w:r>
      <w:r w:rsidRPr="00881CA6">
        <w:rPr>
          <w:rFonts w:eastAsia="宋体" w:cs="Times New Roman"/>
          <w:b w:val="0"/>
          <w:sz w:val="24"/>
          <w:szCs w:val="24"/>
        </w:rPr>
        <w:instrText>条文标题</w:instrText>
      </w:r>
      <w:r w:rsidRPr="00881CA6">
        <w:rPr>
          <w:rFonts w:eastAsia="宋体" w:cs="Times New Roman"/>
          <w:b w:val="0"/>
          <w:sz w:val="24"/>
          <w:szCs w:val="24"/>
        </w:rPr>
        <w:instrText xml:space="preserve">2,2" </w:instrText>
      </w:r>
      <w:r w:rsidRPr="00881CA6">
        <w:rPr>
          <w:rFonts w:eastAsia="宋体" w:cs="Times New Roman"/>
          <w:b w:val="0"/>
          <w:sz w:val="24"/>
          <w:szCs w:val="24"/>
        </w:rPr>
        <w:fldChar w:fldCharType="separate"/>
      </w:r>
      <w:hyperlink w:anchor="_Toc153127368" w:history="1">
        <w:r w:rsidR="00881CA6" w:rsidRPr="00881CA6">
          <w:rPr>
            <w:rStyle w:val="ab"/>
            <w:rFonts w:eastAsia="宋体" w:cs="Times New Roman"/>
            <w:b w:val="0"/>
            <w:noProof/>
            <w:sz w:val="24"/>
            <w:szCs w:val="24"/>
          </w:rPr>
          <w:t xml:space="preserve">1  </w:t>
        </w:r>
        <w:r w:rsidR="00881CA6" w:rsidRPr="00881CA6">
          <w:rPr>
            <w:rStyle w:val="ab"/>
            <w:rFonts w:eastAsia="宋体" w:cs="Times New Roman"/>
            <w:b w:val="0"/>
            <w:noProof/>
            <w:sz w:val="24"/>
            <w:szCs w:val="24"/>
          </w:rPr>
          <w:t>总则</w:t>
        </w:r>
        <w:r w:rsidR="00881CA6" w:rsidRPr="00881CA6">
          <w:rPr>
            <w:rFonts w:eastAsia="宋体" w:cs="Times New Roman"/>
            <w:b w:val="0"/>
            <w:noProof/>
            <w:webHidden/>
            <w:sz w:val="24"/>
            <w:szCs w:val="24"/>
          </w:rPr>
          <w:tab/>
        </w:r>
        <w:r w:rsidR="00881CA6">
          <w:rPr>
            <w:rFonts w:eastAsia="宋体" w:cs="Times New Roman" w:hint="eastAsia"/>
            <w:b w:val="0"/>
            <w:noProof/>
            <w:webHidden/>
            <w:sz w:val="24"/>
            <w:szCs w:val="24"/>
          </w:rPr>
          <w:t>（</w:t>
        </w:r>
        <w:r w:rsidR="00881CA6" w:rsidRPr="00881CA6">
          <w:rPr>
            <w:rFonts w:eastAsia="宋体" w:cs="Times New Roman"/>
            <w:b w:val="0"/>
            <w:noProof/>
            <w:webHidden/>
            <w:sz w:val="24"/>
            <w:szCs w:val="24"/>
          </w:rPr>
          <w:fldChar w:fldCharType="begin"/>
        </w:r>
        <w:r w:rsidR="00881CA6" w:rsidRPr="00881CA6">
          <w:rPr>
            <w:rFonts w:eastAsia="宋体" w:cs="Times New Roman"/>
            <w:b w:val="0"/>
            <w:noProof/>
            <w:webHidden/>
            <w:sz w:val="24"/>
            <w:szCs w:val="24"/>
          </w:rPr>
          <w:instrText xml:space="preserve"> PAGEREF _Toc153127368 \h </w:instrText>
        </w:r>
        <w:r w:rsidR="00881CA6" w:rsidRPr="00881CA6">
          <w:rPr>
            <w:rFonts w:eastAsia="宋体" w:cs="Times New Roman"/>
            <w:b w:val="0"/>
            <w:noProof/>
            <w:webHidden/>
            <w:sz w:val="24"/>
            <w:szCs w:val="24"/>
          </w:rPr>
        </w:r>
        <w:r w:rsidR="00881CA6" w:rsidRPr="00881CA6">
          <w:rPr>
            <w:rFonts w:eastAsia="宋体" w:cs="Times New Roman"/>
            <w:b w:val="0"/>
            <w:noProof/>
            <w:webHidden/>
            <w:sz w:val="24"/>
            <w:szCs w:val="24"/>
          </w:rPr>
          <w:fldChar w:fldCharType="separate"/>
        </w:r>
        <w:r w:rsidR="00881CA6" w:rsidRPr="00881CA6">
          <w:rPr>
            <w:rFonts w:eastAsia="宋体" w:cs="Times New Roman"/>
            <w:b w:val="0"/>
            <w:noProof/>
            <w:webHidden/>
            <w:sz w:val="24"/>
            <w:szCs w:val="24"/>
          </w:rPr>
          <w:t>8</w:t>
        </w:r>
        <w:r w:rsidR="00CD6EB5">
          <w:rPr>
            <w:rFonts w:eastAsia="宋体" w:cs="Times New Roman"/>
            <w:b w:val="0"/>
            <w:noProof/>
            <w:webHidden/>
            <w:sz w:val="24"/>
            <w:szCs w:val="24"/>
          </w:rPr>
          <w:t>1</w:t>
        </w:r>
        <w:r w:rsidR="00881CA6" w:rsidRPr="00881CA6">
          <w:rPr>
            <w:rFonts w:eastAsia="宋体" w:cs="Times New Roman"/>
            <w:b w:val="0"/>
            <w:noProof/>
            <w:webHidden/>
            <w:sz w:val="24"/>
            <w:szCs w:val="24"/>
          </w:rPr>
          <w:fldChar w:fldCharType="end"/>
        </w:r>
      </w:hyperlink>
      <w:r w:rsidR="00881CA6" w:rsidRPr="00881CA6">
        <w:rPr>
          <w:rStyle w:val="ab"/>
          <w:rFonts w:eastAsia="宋体" w:cs="Times New Roman"/>
          <w:b w:val="0"/>
          <w:noProof/>
          <w:webHidden/>
          <w:color w:val="000000" w:themeColor="text1"/>
          <w:sz w:val="24"/>
          <w:szCs w:val="24"/>
          <w:u w:val="none"/>
        </w:rPr>
        <w:t>）</w:t>
      </w:r>
    </w:p>
    <w:p w14:paraId="33D9A70B" w14:textId="7C70923A" w:rsidR="00881CA6" w:rsidRPr="00881CA6" w:rsidRDefault="00000000" w:rsidP="00881CA6">
      <w:pPr>
        <w:pStyle w:val="TOC1"/>
        <w:tabs>
          <w:tab w:val="right" w:leader="dot" w:pos="8296"/>
        </w:tabs>
        <w:snapToGrid w:val="0"/>
        <w:spacing w:line="240" w:lineRule="auto"/>
        <w:rPr>
          <w:rFonts w:eastAsia="宋体" w:cs="Times New Roman"/>
          <w:b w:val="0"/>
          <w:noProof/>
          <w:snapToGrid/>
          <w:kern w:val="2"/>
          <w:sz w:val="24"/>
          <w:szCs w:val="24"/>
          <w14:ligatures w14:val="standardContextual"/>
        </w:rPr>
      </w:pPr>
      <w:hyperlink w:anchor="_Toc153127369" w:history="1">
        <w:r w:rsidR="00881CA6" w:rsidRPr="00881CA6">
          <w:rPr>
            <w:rStyle w:val="ab"/>
            <w:rFonts w:eastAsia="宋体" w:cs="Times New Roman"/>
            <w:b w:val="0"/>
            <w:noProof/>
            <w:sz w:val="24"/>
            <w:szCs w:val="24"/>
          </w:rPr>
          <w:t xml:space="preserve">3  </w:t>
        </w:r>
        <w:r w:rsidR="00881CA6" w:rsidRPr="00881CA6">
          <w:rPr>
            <w:rStyle w:val="ab"/>
            <w:rFonts w:eastAsia="宋体" w:cs="Times New Roman"/>
            <w:b w:val="0"/>
            <w:noProof/>
            <w:sz w:val="24"/>
            <w:szCs w:val="24"/>
          </w:rPr>
          <w:t>基本规定</w:t>
        </w:r>
        <w:r w:rsidR="00881CA6" w:rsidRPr="00881CA6">
          <w:rPr>
            <w:rFonts w:eastAsia="宋体" w:cs="Times New Roman"/>
            <w:b w:val="0"/>
            <w:noProof/>
            <w:webHidden/>
            <w:sz w:val="24"/>
            <w:szCs w:val="24"/>
          </w:rPr>
          <w:tab/>
        </w:r>
        <w:r w:rsidR="00881CA6" w:rsidRPr="00881CA6">
          <w:rPr>
            <w:rFonts w:eastAsia="宋体" w:cs="Times New Roman"/>
            <w:b w:val="0"/>
            <w:noProof/>
            <w:webHidden/>
            <w:sz w:val="24"/>
            <w:szCs w:val="24"/>
          </w:rPr>
          <w:t>（</w:t>
        </w:r>
        <w:r w:rsidR="00881CA6" w:rsidRPr="00881CA6">
          <w:rPr>
            <w:rFonts w:eastAsia="宋体" w:cs="Times New Roman"/>
            <w:b w:val="0"/>
            <w:noProof/>
            <w:webHidden/>
            <w:sz w:val="24"/>
            <w:szCs w:val="24"/>
          </w:rPr>
          <w:fldChar w:fldCharType="begin"/>
        </w:r>
        <w:r w:rsidR="00881CA6" w:rsidRPr="00881CA6">
          <w:rPr>
            <w:rFonts w:eastAsia="宋体" w:cs="Times New Roman"/>
            <w:b w:val="0"/>
            <w:noProof/>
            <w:webHidden/>
            <w:sz w:val="24"/>
            <w:szCs w:val="24"/>
          </w:rPr>
          <w:instrText xml:space="preserve"> PAGEREF _Toc153127369 \h </w:instrText>
        </w:r>
        <w:r w:rsidR="00881CA6" w:rsidRPr="00881CA6">
          <w:rPr>
            <w:rFonts w:eastAsia="宋体" w:cs="Times New Roman"/>
            <w:b w:val="0"/>
            <w:noProof/>
            <w:webHidden/>
            <w:sz w:val="24"/>
            <w:szCs w:val="24"/>
          </w:rPr>
        </w:r>
        <w:r w:rsidR="00881CA6" w:rsidRPr="00881CA6">
          <w:rPr>
            <w:rFonts w:eastAsia="宋体" w:cs="Times New Roman"/>
            <w:b w:val="0"/>
            <w:noProof/>
            <w:webHidden/>
            <w:sz w:val="24"/>
            <w:szCs w:val="24"/>
          </w:rPr>
          <w:fldChar w:fldCharType="separate"/>
        </w:r>
        <w:r w:rsidR="00881CA6" w:rsidRPr="00881CA6">
          <w:rPr>
            <w:rFonts w:eastAsia="宋体" w:cs="Times New Roman"/>
            <w:b w:val="0"/>
            <w:noProof/>
            <w:webHidden/>
            <w:sz w:val="24"/>
            <w:szCs w:val="24"/>
          </w:rPr>
          <w:t>8</w:t>
        </w:r>
        <w:r w:rsidR="00CD6EB5">
          <w:rPr>
            <w:rFonts w:eastAsia="宋体" w:cs="Times New Roman"/>
            <w:b w:val="0"/>
            <w:noProof/>
            <w:webHidden/>
            <w:sz w:val="24"/>
            <w:szCs w:val="24"/>
          </w:rPr>
          <w:t>4</w:t>
        </w:r>
        <w:r w:rsidR="00881CA6" w:rsidRPr="00881CA6">
          <w:rPr>
            <w:rFonts w:eastAsia="宋体" w:cs="Times New Roman"/>
            <w:b w:val="0"/>
            <w:noProof/>
            <w:webHidden/>
            <w:sz w:val="24"/>
            <w:szCs w:val="24"/>
          </w:rPr>
          <w:fldChar w:fldCharType="end"/>
        </w:r>
      </w:hyperlink>
      <w:r w:rsidR="00881CA6" w:rsidRPr="00881CA6">
        <w:rPr>
          <w:rStyle w:val="ab"/>
          <w:rFonts w:eastAsia="宋体" w:cs="Times New Roman"/>
          <w:b w:val="0"/>
          <w:noProof/>
          <w:webHidden/>
          <w:color w:val="000000" w:themeColor="text1"/>
          <w:sz w:val="24"/>
          <w:szCs w:val="24"/>
          <w:u w:val="none"/>
        </w:rPr>
        <w:t>）</w:t>
      </w:r>
    </w:p>
    <w:p w14:paraId="3FEA14F5" w14:textId="6A6AE727" w:rsidR="00881CA6" w:rsidRPr="00881CA6" w:rsidRDefault="00000000" w:rsidP="00881CA6">
      <w:pPr>
        <w:pStyle w:val="TOC1"/>
        <w:tabs>
          <w:tab w:val="right" w:leader="dot" w:pos="8296"/>
        </w:tabs>
        <w:snapToGrid w:val="0"/>
        <w:spacing w:line="240" w:lineRule="auto"/>
        <w:rPr>
          <w:rFonts w:eastAsia="宋体" w:cs="Times New Roman"/>
          <w:b w:val="0"/>
          <w:noProof/>
          <w:snapToGrid/>
          <w:kern w:val="2"/>
          <w:sz w:val="24"/>
          <w:szCs w:val="24"/>
          <w14:ligatures w14:val="standardContextual"/>
        </w:rPr>
      </w:pPr>
      <w:hyperlink w:anchor="_Toc153127370" w:history="1">
        <w:r w:rsidR="00881CA6" w:rsidRPr="00881CA6">
          <w:rPr>
            <w:rStyle w:val="ab"/>
            <w:rFonts w:eastAsia="宋体" w:cs="Times New Roman"/>
            <w:b w:val="0"/>
            <w:noProof/>
            <w:sz w:val="24"/>
            <w:szCs w:val="24"/>
          </w:rPr>
          <w:t xml:space="preserve">4  </w:t>
        </w:r>
        <w:r w:rsidR="00881CA6" w:rsidRPr="00881CA6">
          <w:rPr>
            <w:rStyle w:val="ab"/>
            <w:rFonts w:eastAsia="宋体" w:cs="Times New Roman"/>
            <w:b w:val="0"/>
            <w:noProof/>
            <w:sz w:val="24"/>
            <w:szCs w:val="24"/>
          </w:rPr>
          <w:t>材料与结构构件</w:t>
        </w:r>
        <w:r w:rsidR="00881CA6" w:rsidRPr="00881CA6">
          <w:rPr>
            <w:rFonts w:eastAsia="宋体" w:cs="Times New Roman"/>
            <w:b w:val="0"/>
            <w:noProof/>
            <w:webHidden/>
            <w:sz w:val="24"/>
            <w:szCs w:val="24"/>
          </w:rPr>
          <w:tab/>
        </w:r>
        <w:r w:rsidR="00881CA6" w:rsidRPr="00881CA6">
          <w:rPr>
            <w:rFonts w:eastAsia="宋体" w:cs="Times New Roman"/>
            <w:b w:val="0"/>
            <w:noProof/>
            <w:webHidden/>
            <w:sz w:val="24"/>
            <w:szCs w:val="24"/>
          </w:rPr>
          <w:t>（</w:t>
        </w:r>
        <w:r w:rsidR="00881CA6" w:rsidRPr="00881CA6">
          <w:rPr>
            <w:rFonts w:eastAsia="宋体" w:cs="Times New Roman"/>
            <w:b w:val="0"/>
            <w:noProof/>
            <w:webHidden/>
            <w:sz w:val="24"/>
            <w:szCs w:val="24"/>
          </w:rPr>
          <w:fldChar w:fldCharType="begin"/>
        </w:r>
        <w:r w:rsidR="00881CA6" w:rsidRPr="00881CA6">
          <w:rPr>
            <w:rFonts w:eastAsia="宋体" w:cs="Times New Roman"/>
            <w:b w:val="0"/>
            <w:noProof/>
            <w:webHidden/>
            <w:sz w:val="24"/>
            <w:szCs w:val="24"/>
          </w:rPr>
          <w:instrText xml:space="preserve"> PAGEREF _Toc153127370 \h </w:instrText>
        </w:r>
        <w:r w:rsidR="00881CA6" w:rsidRPr="00881CA6">
          <w:rPr>
            <w:rFonts w:eastAsia="宋体" w:cs="Times New Roman"/>
            <w:b w:val="0"/>
            <w:noProof/>
            <w:webHidden/>
            <w:sz w:val="24"/>
            <w:szCs w:val="24"/>
          </w:rPr>
        </w:r>
        <w:r w:rsidR="00881CA6" w:rsidRPr="00881CA6">
          <w:rPr>
            <w:rFonts w:eastAsia="宋体" w:cs="Times New Roman"/>
            <w:b w:val="0"/>
            <w:noProof/>
            <w:webHidden/>
            <w:sz w:val="24"/>
            <w:szCs w:val="24"/>
          </w:rPr>
          <w:fldChar w:fldCharType="separate"/>
        </w:r>
        <w:r w:rsidR="00881CA6" w:rsidRPr="00881CA6">
          <w:rPr>
            <w:rFonts w:eastAsia="宋体" w:cs="Times New Roman"/>
            <w:b w:val="0"/>
            <w:noProof/>
            <w:webHidden/>
            <w:sz w:val="24"/>
            <w:szCs w:val="24"/>
          </w:rPr>
          <w:t>8</w:t>
        </w:r>
        <w:r w:rsidR="00CD6EB5">
          <w:rPr>
            <w:rFonts w:eastAsia="宋体" w:cs="Times New Roman"/>
            <w:b w:val="0"/>
            <w:noProof/>
            <w:webHidden/>
            <w:sz w:val="24"/>
            <w:szCs w:val="24"/>
          </w:rPr>
          <w:t>6</w:t>
        </w:r>
        <w:r w:rsidR="00881CA6" w:rsidRPr="00881CA6">
          <w:rPr>
            <w:rFonts w:eastAsia="宋体" w:cs="Times New Roman"/>
            <w:b w:val="0"/>
            <w:noProof/>
            <w:webHidden/>
            <w:sz w:val="24"/>
            <w:szCs w:val="24"/>
          </w:rPr>
          <w:fldChar w:fldCharType="end"/>
        </w:r>
      </w:hyperlink>
      <w:r w:rsidR="00881CA6" w:rsidRPr="00881CA6">
        <w:rPr>
          <w:rStyle w:val="ab"/>
          <w:rFonts w:eastAsia="宋体" w:cs="Times New Roman"/>
          <w:b w:val="0"/>
          <w:noProof/>
          <w:webHidden/>
          <w:color w:val="000000" w:themeColor="text1"/>
          <w:sz w:val="24"/>
          <w:szCs w:val="24"/>
          <w:u w:val="none"/>
        </w:rPr>
        <w:t>）</w:t>
      </w:r>
    </w:p>
    <w:p w14:paraId="1232CB2E" w14:textId="10C5C1F4" w:rsidR="00881CA6" w:rsidRPr="00881CA6" w:rsidRDefault="00000000" w:rsidP="00881CA6">
      <w:pPr>
        <w:pStyle w:val="TOC2"/>
        <w:spacing w:before="120" w:after="120" w:line="240" w:lineRule="auto"/>
        <w:rPr>
          <w:lang w:val="en-US"/>
          <w14:ligatures w14:val="standardContextual"/>
        </w:rPr>
      </w:pPr>
      <w:hyperlink w:anchor="_Toc153127371" w:history="1">
        <w:r w:rsidR="00881CA6" w:rsidRPr="00881CA6">
          <w:rPr>
            <w:rStyle w:val="ab"/>
          </w:rPr>
          <w:t xml:space="preserve">4.1  </w:t>
        </w:r>
        <w:r w:rsidR="00881CA6" w:rsidRPr="00881CA6">
          <w:rPr>
            <w:rStyle w:val="ab"/>
          </w:rPr>
          <w:t>混凝土和钢筋</w:t>
        </w:r>
        <w:r w:rsidR="00881CA6" w:rsidRPr="00881CA6">
          <w:rPr>
            <w:webHidden/>
            <w:sz w:val="24"/>
            <w:szCs w:val="24"/>
          </w:rPr>
          <w:tab/>
        </w:r>
        <w:r w:rsidR="00881CA6" w:rsidRPr="00881CA6">
          <w:rPr>
            <w:webHidden/>
            <w:sz w:val="24"/>
            <w:szCs w:val="24"/>
          </w:rPr>
          <w:t>（</w:t>
        </w:r>
        <w:r w:rsidR="00881CA6" w:rsidRPr="00881CA6">
          <w:rPr>
            <w:webHidden/>
            <w:sz w:val="24"/>
            <w:szCs w:val="24"/>
          </w:rPr>
          <w:fldChar w:fldCharType="begin"/>
        </w:r>
        <w:r w:rsidR="00881CA6" w:rsidRPr="00881CA6">
          <w:rPr>
            <w:webHidden/>
            <w:sz w:val="24"/>
            <w:szCs w:val="24"/>
          </w:rPr>
          <w:instrText xml:space="preserve"> PAGEREF _Toc153127371 \h </w:instrText>
        </w:r>
        <w:r w:rsidR="00881CA6" w:rsidRPr="00881CA6">
          <w:rPr>
            <w:webHidden/>
            <w:sz w:val="24"/>
            <w:szCs w:val="24"/>
          </w:rPr>
        </w:r>
        <w:r w:rsidR="00881CA6" w:rsidRPr="00881CA6">
          <w:rPr>
            <w:webHidden/>
            <w:sz w:val="24"/>
            <w:szCs w:val="24"/>
          </w:rPr>
          <w:fldChar w:fldCharType="separate"/>
        </w:r>
        <w:r w:rsidR="00881CA6" w:rsidRPr="00881CA6">
          <w:rPr>
            <w:webHidden/>
            <w:sz w:val="24"/>
            <w:szCs w:val="24"/>
          </w:rPr>
          <w:t>8</w:t>
        </w:r>
        <w:r w:rsidR="00CD6EB5">
          <w:rPr>
            <w:webHidden/>
            <w:sz w:val="24"/>
            <w:szCs w:val="24"/>
          </w:rPr>
          <w:t>6</w:t>
        </w:r>
        <w:r w:rsidR="00881CA6" w:rsidRPr="00881CA6">
          <w:rPr>
            <w:webHidden/>
            <w:sz w:val="24"/>
            <w:szCs w:val="24"/>
          </w:rPr>
          <w:fldChar w:fldCharType="end"/>
        </w:r>
      </w:hyperlink>
      <w:r w:rsidR="00881CA6" w:rsidRPr="00881CA6">
        <w:rPr>
          <w:rStyle w:val="ab"/>
          <w:webHidden/>
          <w:color w:val="000000" w:themeColor="text1"/>
          <w:sz w:val="24"/>
          <w:szCs w:val="24"/>
          <w:u w:val="none"/>
        </w:rPr>
        <w:t>）</w:t>
      </w:r>
    </w:p>
    <w:p w14:paraId="41A964D3" w14:textId="778E1986" w:rsidR="00881CA6" w:rsidRPr="00881CA6" w:rsidRDefault="00000000" w:rsidP="00881CA6">
      <w:pPr>
        <w:pStyle w:val="TOC2"/>
        <w:spacing w:before="120" w:after="120" w:line="240" w:lineRule="auto"/>
        <w:rPr>
          <w:lang w:val="en-US"/>
          <w14:ligatures w14:val="standardContextual"/>
        </w:rPr>
      </w:pPr>
      <w:hyperlink w:anchor="_Toc153127372" w:history="1">
        <w:r w:rsidR="00881CA6" w:rsidRPr="00881CA6">
          <w:rPr>
            <w:rStyle w:val="ab"/>
          </w:rPr>
          <w:t xml:space="preserve">4.2  </w:t>
        </w:r>
        <w:r w:rsidR="00881CA6" w:rsidRPr="00881CA6">
          <w:rPr>
            <w:rStyle w:val="ab"/>
          </w:rPr>
          <w:t>连接材料</w:t>
        </w:r>
        <w:r w:rsidR="00881CA6" w:rsidRPr="00881CA6">
          <w:rPr>
            <w:webHidden/>
            <w:sz w:val="24"/>
            <w:szCs w:val="24"/>
          </w:rPr>
          <w:tab/>
        </w:r>
        <w:r w:rsidR="00881CA6" w:rsidRPr="00881CA6">
          <w:rPr>
            <w:webHidden/>
            <w:sz w:val="24"/>
            <w:szCs w:val="24"/>
          </w:rPr>
          <w:t>（</w:t>
        </w:r>
        <w:r w:rsidR="00881CA6" w:rsidRPr="00881CA6">
          <w:rPr>
            <w:webHidden/>
            <w:sz w:val="24"/>
            <w:szCs w:val="24"/>
          </w:rPr>
          <w:fldChar w:fldCharType="begin"/>
        </w:r>
        <w:r w:rsidR="00881CA6" w:rsidRPr="00881CA6">
          <w:rPr>
            <w:webHidden/>
            <w:sz w:val="24"/>
            <w:szCs w:val="24"/>
          </w:rPr>
          <w:instrText xml:space="preserve"> PAGEREF _Toc153127372 \h </w:instrText>
        </w:r>
        <w:r w:rsidR="00881CA6" w:rsidRPr="00881CA6">
          <w:rPr>
            <w:webHidden/>
            <w:sz w:val="24"/>
            <w:szCs w:val="24"/>
          </w:rPr>
        </w:r>
        <w:r w:rsidR="00881CA6" w:rsidRPr="00881CA6">
          <w:rPr>
            <w:webHidden/>
            <w:sz w:val="24"/>
            <w:szCs w:val="24"/>
          </w:rPr>
          <w:fldChar w:fldCharType="separate"/>
        </w:r>
        <w:r w:rsidR="00881CA6" w:rsidRPr="00881CA6">
          <w:rPr>
            <w:webHidden/>
            <w:sz w:val="24"/>
            <w:szCs w:val="24"/>
          </w:rPr>
          <w:t>8</w:t>
        </w:r>
        <w:r w:rsidR="00CD6EB5">
          <w:rPr>
            <w:webHidden/>
            <w:sz w:val="24"/>
            <w:szCs w:val="24"/>
          </w:rPr>
          <w:t>6</w:t>
        </w:r>
        <w:r w:rsidR="00881CA6" w:rsidRPr="00881CA6">
          <w:rPr>
            <w:webHidden/>
            <w:sz w:val="24"/>
            <w:szCs w:val="24"/>
          </w:rPr>
          <w:fldChar w:fldCharType="end"/>
        </w:r>
      </w:hyperlink>
      <w:r w:rsidR="00881CA6" w:rsidRPr="00881CA6">
        <w:rPr>
          <w:rStyle w:val="ab"/>
          <w:webHidden/>
          <w:color w:val="000000" w:themeColor="text1"/>
          <w:sz w:val="24"/>
          <w:szCs w:val="24"/>
          <w:u w:val="none"/>
        </w:rPr>
        <w:t>）</w:t>
      </w:r>
    </w:p>
    <w:p w14:paraId="1A8DC693" w14:textId="4963209D" w:rsidR="00881CA6" w:rsidRPr="00881CA6" w:rsidRDefault="00000000" w:rsidP="00881CA6">
      <w:pPr>
        <w:pStyle w:val="TOC2"/>
        <w:spacing w:before="120" w:after="120" w:line="240" w:lineRule="auto"/>
        <w:rPr>
          <w:lang w:val="en-US"/>
          <w14:ligatures w14:val="standardContextual"/>
        </w:rPr>
      </w:pPr>
      <w:hyperlink w:anchor="_Toc153127373" w:history="1">
        <w:r w:rsidR="00881CA6" w:rsidRPr="00881CA6">
          <w:rPr>
            <w:rStyle w:val="ab"/>
          </w:rPr>
          <w:t xml:space="preserve">4.3  </w:t>
        </w:r>
        <w:r w:rsidR="00881CA6" w:rsidRPr="00881CA6">
          <w:rPr>
            <w:rStyle w:val="ab"/>
          </w:rPr>
          <w:t>防水材料</w:t>
        </w:r>
        <w:r w:rsidR="00881CA6" w:rsidRPr="00881CA6">
          <w:rPr>
            <w:webHidden/>
            <w:sz w:val="24"/>
            <w:szCs w:val="24"/>
          </w:rPr>
          <w:tab/>
        </w:r>
        <w:r w:rsidR="00881CA6" w:rsidRPr="00881CA6">
          <w:rPr>
            <w:webHidden/>
            <w:sz w:val="24"/>
            <w:szCs w:val="24"/>
          </w:rPr>
          <w:t>（</w:t>
        </w:r>
        <w:r w:rsidR="00881CA6" w:rsidRPr="00881CA6">
          <w:rPr>
            <w:webHidden/>
            <w:sz w:val="24"/>
            <w:szCs w:val="24"/>
          </w:rPr>
          <w:fldChar w:fldCharType="begin"/>
        </w:r>
        <w:r w:rsidR="00881CA6" w:rsidRPr="00881CA6">
          <w:rPr>
            <w:webHidden/>
            <w:sz w:val="24"/>
            <w:szCs w:val="24"/>
          </w:rPr>
          <w:instrText xml:space="preserve"> PAGEREF _Toc153127373 \h </w:instrText>
        </w:r>
        <w:r w:rsidR="00881CA6" w:rsidRPr="00881CA6">
          <w:rPr>
            <w:webHidden/>
            <w:sz w:val="24"/>
            <w:szCs w:val="24"/>
          </w:rPr>
        </w:r>
        <w:r w:rsidR="00881CA6" w:rsidRPr="00881CA6">
          <w:rPr>
            <w:webHidden/>
            <w:sz w:val="24"/>
            <w:szCs w:val="24"/>
          </w:rPr>
          <w:fldChar w:fldCharType="separate"/>
        </w:r>
        <w:r w:rsidR="00881CA6" w:rsidRPr="00881CA6">
          <w:rPr>
            <w:webHidden/>
            <w:sz w:val="24"/>
            <w:szCs w:val="24"/>
          </w:rPr>
          <w:t>8</w:t>
        </w:r>
        <w:r w:rsidR="00CD6EB5">
          <w:rPr>
            <w:webHidden/>
            <w:sz w:val="24"/>
            <w:szCs w:val="24"/>
          </w:rPr>
          <w:t>7</w:t>
        </w:r>
        <w:r w:rsidR="00881CA6" w:rsidRPr="00881CA6">
          <w:rPr>
            <w:webHidden/>
            <w:sz w:val="24"/>
            <w:szCs w:val="24"/>
          </w:rPr>
          <w:fldChar w:fldCharType="end"/>
        </w:r>
      </w:hyperlink>
      <w:r w:rsidR="00881CA6" w:rsidRPr="00881CA6">
        <w:rPr>
          <w:rStyle w:val="ab"/>
          <w:webHidden/>
          <w:color w:val="000000" w:themeColor="text1"/>
          <w:sz w:val="24"/>
          <w:szCs w:val="24"/>
          <w:u w:val="none"/>
        </w:rPr>
        <w:t>）</w:t>
      </w:r>
    </w:p>
    <w:p w14:paraId="4C07B9A9" w14:textId="0D6C6848" w:rsidR="00881CA6" w:rsidRPr="00881CA6" w:rsidRDefault="00000000" w:rsidP="00881CA6">
      <w:pPr>
        <w:pStyle w:val="TOC2"/>
        <w:spacing w:before="120" w:after="120" w:line="240" w:lineRule="auto"/>
        <w:rPr>
          <w:lang w:val="en-US"/>
          <w14:ligatures w14:val="standardContextual"/>
        </w:rPr>
      </w:pPr>
      <w:hyperlink w:anchor="_Toc153127374" w:history="1">
        <w:r w:rsidR="00881CA6" w:rsidRPr="00881CA6">
          <w:rPr>
            <w:rStyle w:val="ab"/>
          </w:rPr>
          <w:t xml:space="preserve">4.4  </w:t>
        </w:r>
        <w:r w:rsidR="00881CA6" w:rsidRPr="00881CA6">
          <w:rPr>
            <w:rStyle w:val="ab"/>
          </w:rPr>
          <w:t>预制构件构造设计</w:t>
        </w:r>
        <w:r w:rsidR="00881CA6" w:rsidRPr="00881CA6">
          <w:rPr>
            <w:webHidden/>
            <w:sz w:val="24"/>
            <w:szCs w:val="24"/>
          </w:rPr>
          <w:tab/>
        </w:r>
        <w:r w:rsidR="00881CA6" w:rsidRPr="00881CA6">
          <w:rPr>
            <w:webHidden/>
            <w:sz w:val="24"/>
            <w:szCs w:val="24"/>
          </w:rPr>
          <w:t>（</w:t>
        </w:r>
        <w:r w:rsidR="00881CA6" w:rsidRPr="00881CA6">
          <w:rPr>
            <w:webHidden/>
            <w:sz w:val="24"/>
            <w:szCs w:val="24"/>
          </w:rPr>
          <w:fldChar w:fldCharType="begin"/>
        </w:r>
        <w:r w:rsidR="00881CA6" w:rsidRPr="00881CA6">
          <w:rPr>
            <w:webHidden/>
            <w:sz w:val="24"/>
            <w:szCs w:val="24"/>
          </w:rPr>
          <w:instrText xml:space="preserve"> PAGEREF _Toc153127374 \h </w:instrText>
        </w:r>
        <w:r w:rsidR="00881CA6" w:rsidRPr="00881CA6">
          <w:rPr>
            <w:webHidden/>
            <w:sz w:val="24"/>
            <w:szCs w:val="24"/>
          </w:rPr>
        </w:r>
        <w:r w:rsidR="00881CA6" w:rsidRPr="00881CA6">
          <w:rPr>
            <w:webHidden/>
            <w:sz w:val="24"/>
            <w:szCs w:val="24"/>
          </w:rPr>
          <w:fldChar w:fldCharType="separate"/>
        </w:r>
        <w:r w:rsidR="00881CA6" w:rsidRPr="00881CA6">
          <w:rPr>
            <w:webHidden/>
            <w:sz w:val="24"/>
            <w:szCs w:val="24"/>
          </w:rPr>
          <w:t>8</w:t>
        </w:r>
        <w:r w:rsidR="00CD6EB5">
          <w:rPr>
            <w:webHidden/>
            <w:sz w:val="24"/>
            <w:szCs w:val="24"/>
          </w:rPr>
          <w:t>7</w:t>
        </w:r>
        <w:r w:rsidR="00881CA6" w:rsidRPr="00881CA6">
          <w:rPr>
            <w:webHidden/>
            <w:sz w:val="24"/>
            <w:szCs w:val="24"/>
          </w:rPr>
          <w:fldChar w:fldCharType="end"/>
        </w:r>
      </w:hyperlink>
      <w:r w:rsidR="00881CA6" w:rsidRPr="00881CA6">
        <w:rPr>
          <w:rStyle w:val="ab"/>
          <w:webHidden/>
          <w:color w:val="000000" w:themeColor="text1"/>
          <w:sz w:val="24"/>
          <w:szCs w:val="24"/>
          <w:u w:val="none"/>
        </w:rPr>
        <w:t>）</w:t>
      </w:r>
    </w:p>
    <w:p w14:paraId="5F6A7471" w14:textId="18B6F9D2" w:rsidR="00881CA6" w:rsidRPr="00881CA6" w:rsidRDefault="00000000" w:rsidP="00881CA6">
      <w:pPr>
        <w:pStyle w:val="TOC2"/>
        <w:spacing w:before="120" w:after="120" w:line="240" w:lineRule="auto"/>
        <w:rPr>
          <w:lang w:val="en-US"/>
          <w14:ligatures w14:val="standardContextual"/>
        </w:rPr>
      </w:pPr>
      <w:hyperlink w:anchor="_Toc153127375" w:history="1">
        <w:r w:rsidR="00881CA6" w:rsidRPr="00881CA6">
          <w:rPr>
            <w:rStyle w:val="ab"/>
          </w:rPr>
          <w:t xml:space="preserve">4.5  </w:t>
        </w:r>
        <w:r w:rsidR="00881CA6" w:rsidRPr="00881CA6">
          <w:rPr>
            <w:rStyle w:val="ab"/>
          </w:rPr>
          <w:t>楼盖设计</w:t>
        </w:r>
        <w:r w:rsidR="00881CA6" w:rsidRPr="00881CA6">
          <w:rPr>
            <w:webHidden/>
            <w:sz w:val="24"/>
            <w:szCs w:val="24"/>
          </w:rPr>
          <w:tab/>
        </w:r>
        <w:r w:rsidR="00881CA6" w:rsidRPr="00881CA6">
          <w:rPr>
            <w:webHidden/>
            <w:sz w:val="24"/>
            <w:szCs w:val="24"/>
          </w:rPr>
          <w:t>（</w:t>
        </w:r>
        <w:r w:rsidR="00CD6EB5">
          <w:rPr>
            <w:webHidden/>
            <w:sz w:val="24"/>
            <w:szCs w:val="24"/>
          </w:rPr>
          <w:t>88</w:t>
        </w:r>
      </w:hyperlink>
      <w:r w:rsidR="00881CA6" w:rsidRPr="00881CA6">
        <w:rPr>
          <w:rStyle w:val="ab"/>
          <w:webHidden/>
          <w:color w:val="000000" w:themeColor="text1"/>
          <w:sz w:val="24"/>
          <w:szCs w:val="24"/>
          <w:u w:val="none"/>
        </w:rPr>
        <w:t>）</w:t>
      </w:r>
    </w:p>
    <w:p w14:paraId="1201EA0C" w14:textId="5018AE37" w:rsidR="00881CA6" w:rsidRPr="00881CA6" w:rsidRDefault="00000000" w:rsidP="00881CA6">
      <w:pPr>
        <w:pStyle w:val="TOC1"/>
        <w:tabs>
          <w:tab w:val="right" w:leader="dot" w:pos="8296"/>
        </w:tabs>
        <w:snapToGrid w:val="0"/>
        <w:spacing w:line="240" w:lineRule="auto"/>
        <w:rPr>
          <w:rFonts w:eastAsia="宋体" w:cs="Times New Roman"/>
          <w:b w:val="0"/>
          <w:noProof/>
          <w:snapToGrid/>
          <w:kern w:val="2"/>
          <w:sz w:val="24"/>
          <w:szCs w:val="24"/>
          <w14:ligatures w14:val="standardContextual"/>
        </w:rPr>
      </w:pPr>
      <w:hyperlink w:anchor="_Toc153127376" w:history="1">
        <w:r w:rsidR="00881CA6" w:rsidRPr="00881CA6">
          <w:rPr>
            <w:rStyle w:val="ab"/>
            <w:rFonts w:eastAsia="宋体" w:cs="Times New Roman"/>
            <w:b w:val="0"/>
            <w:noProof/>
            <w:sz w:val="24"/>
            <w:szCs w:val="24"/>
          </w:rPr>
          <w:t xml:space="preserve">5  </w:t>
        </w:r>
        <w:r w:rsidR="00881CA6" w:rsidRPr="00881CA6">
          <w:rPr>
            <w:rStyle w:val="ab"/>
            <w:rFonts w:eastAsia="宋体" w:cs="Times New Roman"/>
            <w:b w:val="0"/>
            <w:noProof/>
            <w:sz w:val="24"/>
            <w:szCs w:val="24"/>
          </w:rPr>
          <w:t>建筑设计</w:t>
        </w:r>
        <w:r w:rsidR="00881CA6" w:rsidRPr="00881CA6">
          <w:rPr>
            <w:rFonts w:eastAsia="宋体" w:cs="Times New Roman"/>
            <w:b w:val="0"/>
            <w:noProof/>
            <w:webHidden/>
            <w:sz w:val="24"/>
            <w:szCs w:val="24"/>
          </w:rPr>
          <w:tab/>
        </w:r>
        <w:r w:rsidR="00881CA6" w:rsidRPr="00881CA6">
          <w:rPr>
            <w:rFonts w:eastAsia="宋体" w:cs="Times New Roman"/>
            <w:b w:val="0"/>
            <w:noProof/>
            <w:webHidden/>
            <w:sz w:val="24"/>
            <w:szCs w:val="24"/>
          </w:rPr>
          <w:t>（</w:t>
        </w:r>
        <w:r w:rsidR="00881CA6" w:rsidRPr="00881CA6">
          <w:rPr>
            <w:rFonts w:eastAsia="宋体" w:cs="Times New Roman"/>
            <w:b w:val="0"/>
            <w:noProof/>
            <w:webHidden/>
            <w:sz w:val="24"/>
            <w:szCs w:val="24"/>
          </w:rPr>
          <w:fldChar w:fldCharType="begin"/>
        </w:r>
        <w:r w:rsidR="00881CA6" w:rsidRPr="00881CA6">
          <w:rPr>
            <w:rFonts w:eastAsia="宋体" w:cs="Times New Roman"/>
            <w:b w:val="0"/>
            <w:noProof/>
            <w:webHidden/>
            <w:sz w:val="24"/>
            <w:szCs w:val="24"/>
          </w:rPr>
          <w:instrText xml:space="preserve"> PAGEREF _Toc153127376 \h </w:instrText>
        </w:r>
        <w:r w:rsidR="00881CA6" w:rsidRPr="00881CA6">
          <w:rPr>
            <w:rFonts w:eastAsia="宋体" w:cs="Times New Roman"/>
            <w:b w:val="0"/>
            <w:noProof/>
            <w:webHidden/>
            <w:sz w:val="24"/>
            <w:szCs w:val="24"/>
          </w:rPr>
        </w:r>
        <w:r w:rsidR="00881CA6" w:rsidRPr="00881CA6">
          <w:rPr>
            <w:rFonts w:eastAsia="宋体" w:cs="Times New Roman"/>
            <w:b w:val="0"/>
            <w:noProof/>
            <w:webHidden/>
            <w:sz w:val="24"/>
            <w:szCs w:val="24"/>
          </w:rPr>
          <w:fldChar w:fldCharType="separate"/>
        </w:r>
        <w:r w:rsidR="00881CA6" w:rsidRPr="00881CA6">
          <w:rPr>
            <w:rFonts w:eastAsia="宋体" w:cs="Times New Roman"/>
            <w:b w:val="0"/>
            <w:noProof/>
            <w:webHidden/>
            <w:sz w:val="24"/>
            <w:szCs w:val="24"/>
          </w:rPr>
          <w:t>9</w:t>
        </w:r>
        <w:r w:rsidR="00CD6EB5">
          <w:rPr>
            <w:rFonts w:eastAsia="宋体" w:cs="Times New Roman"/>
            <w:b w:val="0"/>
            <w:noProof/>
            <w:webHidden/>
            <w:sz w:val="24"/>
            <w:szCs w:val="24"/>
          </w:rPr>
          <w:t>0</w:t>
        </w:r>
        <w:r w:rsidR="00881CA6" w:rsidRPr="00881CA6">
          <w:rPr>
            <w:rFonts w:eastAsia="宋体" w:cs="Times New Roman"/>
            <w:b w:val="0"/>
            <w:noProof/>
            <w:webHidden/>
            <w:sz w:val="24"/>
            <w:szCs w:val="24"/>
          </w:rPr>
          <w:fldChar w:fldCharType="end"/>
        </w:r>
      </w:hyperlink>
      <w:r w:rsidR="00881CA6" w:rsidRPr="00881CA6">
        <w:rPr>
          <w:rStyle w:val="ab"/>
          <w:rFonts w:eastAsia="宋体" w:cs="Times New Roman"/>
          <w:b w:val="0"/>
          <w:noProof/>
          <w:webHidden/>
          <w:color w:val="000000" w:themeColor="text1"/>
          <w:sz w:val="24"/>
          <w:szCs w:val="24"/>
          <w:u w:val="none"/>
        </w:rPr>
        <w:t>）</w:t>
      </w:r>
    </w:p>
    <w:p w14:paraId="6E7C7D69" w14:textId="023B75C6" w:rsidR="00881CA6" w:rsidRPr="00881CA6" w:rsidRDefault="00000000" w:rsidP="00881CA6">
      <w:pPr>
        <w:pStyle w:val="TOC2"/>
        <w:spacing w:before="120" w:after="120" w:line="240" w:lineRule="auto"/>
        <w:rPr>
          <w:lang w:val="en-US"/>
          <w14:ligatures w14:val="standardContextual"/>
        </w:rPr>
      </w:pPr>
      <w:hyperlink w:anchor="_Toc153127377" w:history="1">
        <w:r w:rsidR="00881CA6" w:rsidRPr="00881CA6">
          <w:rPr>
            <w:rStyle w:val="ab"/>
          </w:rPr>
          <w:t xml:space="preserve">5.1  </w:t>
        </w:r>
        <w:r w:rsidR="00881CA6" w:rsidRPr="00881CA6">
          <w:rPr>
            <w:rStyle w:val="ab"/>
          </w:rPr>
          <w:t>一般规定</w:t>
        </w:r>
        <w:r w:rsidR="00881CA6" w:rsidRPr="00881CA6">
          <w:rPr>
            <w:webHidden/>
            <w:sz w:val="24"/>
            <w:szCs w:val="24"/>
          </w:rPr>
          <w:tab/>
        </w:r>
        <w:r w:rsidR="00881CA6" w:rsidRPr="00881CA6">
          <w:rPr>
            <w:webHidden/>
            <w:sz w:val="24"/>
            <w:szCs w:val="24"/>
          </w:rPr>
          <w:t>（</w:t>
        </w:r>
        <w:r w:rsidR="00881CA6" w:rsidRPr="00881CA6">
          <w:rPr>
            <w:webHidden/>
            <w:sz w:val="24"/>
            <w:szCs w:val="24"/>
          </w:rPr>
          <w:fldChar w:fldCharType="begin"/>
        </w:r>
        <w:r w:rsidR="00881CA6" w:rsidRPr="00881CA6">
          <w:rPr>
            <w:webHidden/>
            <w:sz w:val="24"/>
            <w:szCs w:val="24"/>
          </w:rPr>
          <w:instrText xml:space="preserve"> PAGEREF _Toc153127377 \h </w:instrText>
        </w:r>
        <w:r w:rsidR="00881CA6" w:rsidRPr="00881CA6">
          <w:rPr>
            <w:webHidden/>
            <w:sz w:val="24"/>
            <w:szCs w:val="24"/>
          </w:rPr>
        </w:r>
        <w:r w:rsidR="00881CA6" w:rsidRPr="00881CA6">
          <w:rPr>
            <w:webHidden/>
            <w:sz w:val="24"/>
            <w:szCs w:val="24"/>
          </w:rPr>
          <w:fldChar w:fldCharType="separate"/>
        </w:r>
        <w:r w:rsidR="00881CA6" w:rsidRPr="00881CA6">
          <w:rPr>
            <w:webHidden/>
            <w:sz w:val="24"/>
            <w:szCs w:val="24"/>
          </w:rPr>
          <w:t>9</w:t>
        </w:r>
        <w:r w:rsidR="00CD6EB5">
          <w:rPr>
            <w:webHidden/>
            <w:sz w:val="24"/>
            <w:szCs w:val="24"/>
          </w:rPr>
          <w:t>0</w:t>
        </w:r>
        <w:r w:rsidR="00881CA6" w:rsidRPr="00881CA6">
          <w:rPr>
            <w:webHidden/>
            <w:sz w:val="24"/>
            <w:szCs w:val="24"/>
          </w:rPr>
          <w:fldChar w:fldCharType="end"/>
        </w:r>
      </w:hyperlink>
      <w:r w:rsidR="00881CA6" w:rsidRPr="00881CA6">
        <w:rPr>
          <w:rStyle w:val="ab"/>
          <w:webHidden/>
          <w:color w:val="000000" w:themeColor="text1"/>
          <w:sz w:val="24"/>
          <w:szCs w:val="24"/>
          <w:u w:val="none"/>
        </w:rPr>
        <w:t>）</w:t>
      </w:r>
    </w:p>
    <w:p w14:paraId="38E4280C" w14:textId="34D8C563" w:rsidR="00881CA6" w:rsidRPr="00881CA6" w:rsidRDefault="00000000" w:rsidP="00881CA6">
      <w:pPr>
        <w:pStyle w:val="TOC2"/>
        <w:spacing w:before="120" w:after="120" w:line="240" w:lineRule="auto"/>
        <w:rPr>
          <w:lang w:val="en-US"/>
          <w14:ligatures w14:val="standardContextual"/>
        </w:rPr>
      </w:pPr>
      <w:hyperlink w:anchor="_Toc153127378" w:history="1">
        <w:r w:rsidR="00881CA6" w:rsidRPr="00881CA6">
          <w:rPr>
            <w:rStyle w:val="ab"/>
          </w:rPr>
          <w:t xml:space="preserve">5.2  </w:t>
        </w:r>
        <w:r w:rsidR="00881CA6" w:rsidRPr="00881CA6">
          <w:rPr>
            <w:rStyle w:val="ab"/>
          </w:rPr>
          <w:t>保温与防水</w:t>
        </w:r>
        <w:r w:rsidR="00881CA6" w:rsidRPr="00881CA6">
          <w:rPr>
            <w:webHidden/>
            <w:sz w:val="24"/>
            <w:szCs w:val="24"/>
          </w:rPr>
          <w:tab/>
        </w:r>
        <w:r w:rsidR="00881CA6" w:rsidRPr="00881CA6">
          <w:rPr>
            <w:webHidden/>
            <w:sz w:val="24"/>
            <w:szCs w:val="24"/>
          </w:rPr>
          <w:t>（</w:t>
        </w:r>
        <w:r w:rsidR="00881CA6" w:rsidRPr="00881CA6">
          <w:rPr>
            <w:webHidden/>
            <w:sz w:val="24"/>
            <w:szCs w:val="24"/>
          </w:rPr>
          <w:fldChar w:fldCharType="begin"/>
        </w:r>
        <w:r w:rsidR="00881CA6" w:rsidRPr="00881CA6">
          <w:rPr>
            <w:webHidden/>
            <w:sz w:val="24"/>
            <w:szCs w:val="24"/>
          </w:rPr>
          <w:instrText xml:space="preserve"> PAGEREF _Toc153127378 \h </w:instrText>
        </w:r>
        <w:r w:rsidR="00881CA6" w:rsidRPr="00881CA6">
          <w:rPr>
            <w:webHidden/>
            <w:sz w:val="24"/>
            <w:szCs w:val="24"/>
          </w:rPr>
        </w:r>
        <w:r w:rsidR="00881CA6" w:rsidRPr="00881CA6">
          <w:rPr>
            <w:webHidden/>
            <w:sz w:val="24"/>
            <w:szCs w:val="24"/>
          </w:rPr>
          <w:fldChar w:fldCharType="separate"/>
        </w:r>
        <w:r w:rsidR="00881CA6" w:rsidRPr="00881CA6">
          <w:rPr>
            <w:webHidden/>
            <w:sz w:val="24"/>
            <w:szCs w:val="24"/>
          </w:rPr>
          <w:t>9</w:t>
        </w:r>
        <w:r w:rsidR="00CD6EB5">
          <w:rPr>
            <w:webHidden/>
            <w:sz w:val="24"/>
            <w:szCs w:val="24"/>
          </w:rPr>
          <w:t>0</w:t>
        </w:r>
        <w:r w:rsidR="00881CA6" w:rsidRPr="00881CA6">
          <w:rPr>
            <w:webHidden/>
            <w:sz w:val="24"/>
            <w:szCs w:val="24"/>
          </w:rPr>
          <w:fldChar w:fldCharType="end"/>
        </w:r>
      </w:hyperlink>
      <w:r w:rsidR="00881CA6" w:rsidRPr="00881CA6">
        <w:rPr>
          <w:rStyle w:val="ab"/>
          <w:webHidden/>
          <w:color w:val="000000" w:themeColor="text1"/>
          <w:sz w:val="24"/>
          <w:szCs w:val="24"/>
          <w:u w:val="none"/>
        </w:rPr>
        <w:t>）</w:t>
      </w:r>
    </w:p>
    <w:p w14:paraId="23E1146D" w14:textId="1217592D" w:rsidR="00881CA6" w:rsidRPr="00881CA6" w:rsidRDefault="00000000" w:rsidP="00881CA6">
      <w:pPr>
        <w:pStyle w:val="TOC2"/>
        <w:spacing w:before="120" w:after="120" w:line="240" w:lineRule="auto"/>
        <w:rPr>
          <w:lang w:val="en-US"/>
          <w14:ligatures w14:val="standardContextual"/>
        </w:rPr>
      </w:pPr>
      <w:hyperlink w:anchor="_Toc153127379" w:history="1">
        <w:r w:rsidR="00881CA6" w:rsidRPr="00881CA6">
          <w:rPr>
            <w:rStyle w:val="ab"/>
          </w:rPr>
          <w:t xml:space="preserve">5.3  </w:t>
        </w:r>
        <w:r w:rsidR="00881CA6" w:rsidRPr="00881CA6">
          <w:rPr>
            <w:rStyle w:val="ab"/>
          </w:rPr>
          <w:t>集成设计</w:t>
        </w:r>
        <w:r w:rsidR="00881CA6" w:rsidRPr="00881CA6">
          <w:rPr>
            <w:webHidden/>
            <w:sz w:val="24"/>
            <w:szCs w:val="24"/>
          </w:rPr>
          <w:tab/>
        </w:r>
        <w:r w:rsidR="00881CA6" w:rsidRPr="00881CA6">
          <w:rPr>
            <w:webHidden/>
            <w:sz w:val="24"/>
            <w:szCs w:val="24"/>
          </w:rPr>
          <w:t>（</w:t>
        </w:r>
        <w:r w:rsidR="00881CA6" w:rsidRPr="00881CA6">
          <w:rPr>
            <w:webHidden/>
            <w:sz w:val="24"/>
            <w:szCs w:val="24"/>
          </w:rPr>
          <w:fldChar w:fldCharType="begin"/>
        </w:r>
        <w:r w:rsidR="00881CA6" w:rsidRPr="00881CA6">
          <w:rPr>
            <w:webHidden/>
            <w:sz w:val="24"/>
            <w:szCs w:val="24"/>
          </w:rPr>
          <w:instrText xml:space="preserve"> PAGEREF _Toc153127379 \h </w:instrText>
        </w:r>
        <w:r w:rsidR="00881CA6" w:rsidRPr="00881CA6">
          <w:rPr>
            <w:webHidden/>
            <w:sz w:val="24"/>
            <w:szCs w:val="24"/>
          </w:rPr>
        </w:r>
        <w:r w:rsidR="00881CA6" w:rsidRPr="00881CA6">
          <w:rPr>
            <w:webHidden/>
            <w:sz w:val="24"/>
            <w:szCs w:val="24"/>
          </w:rPr>
          <w:fldChar w:fldCharType="separate"/>
        </w:r>
        <w:r w:rsidR="00881CA6" w:rsidRPr="00881CA6">
          <w:rPr>
            <w:webHidden/>
            <w:sz w:val="24"/>
            <w:szCs w:val="24"/>
          </w:rPr>
          <w:t>9</w:t>
        </w:r>
        <w:r w:rsidR="00CD6EB5">
          <w:rPr>
            <w:webHidden/>
            <w:sz w:val="24"/>
            <w:szCs w:val="24"/>
          </w:rPr>
          <w:t>0</w:t>
        </w:r>
        <w:r w:rsidR="00881CA6" w:rsidRPr="00881CA6">
          <w:rPr>
            <w:webHidden/>
            <w:sz w:val="24"/>
            <w:szCs w:val="24"/>
          </w:rPr>
          <w:fldChar w:fldCharType="end"/>
        </w:r>
      </w:hyperlink>
      <w:r w:rsidR="00881CA6" w:rsidRPr="00881CA6">
        <w:rPr>
          <w:rStyle w:val="ab"/>
          <w:webHidden/>
          <w:color w:val="000000" w:themeColor="text1"/>
          <w:sz w:val="24"/>
          <w:szCs w:val="24"/>
          <w:u w:val="none"/>
        </w:rPr>
        <w:t>）</w:t>
      </w:r>
    </w:p>
    <w:p w14:paraId="0CD958B1" w14:textId="2D2051E9" w:rsidR="00881CA6" w:rsidRPr="00881CA6" w:rsidRDefault="00000000" w:rsidP="00881CA6">
      <w:pPr>
        <w:pStyle w:val="TOC1"/>
        <w:tabs>
          <w:tab w:val="right" w:leader="dot" w:pos="8296"/>
        </w:tabs>
        <w:snapToGrid w:val="0"/>
        <w:spacing w:line="240" w:lineRule="auto"/>
        <w:rPr>
          <w:rFonts w:eastAsia="宋体" w:cs="Times New Roman"/>
          <w:b w:val="0"/>
          <w:noProof/>
          <w:snapToGrid/>
          <w:kern w:val="2"/>
          <w:sz w:val="24"/>
          <w:szCs w:val="24"/>
          <w14:ligatures w14:val="standardContextual"/>
        </w:rPr>
      </w:pPr>
      <w:hyperlink w:anchor="_Toc153127380" w:history="1">
        <w:r w:rsidR="00881CA6" w:rsidRPr="00881CA6">
          <w:rPr>
            <w:rStyle w:val="ab"/>
            <w:rFonts w:eastAsia="宋体" w:cs="Times New Roman"/>
            <w:b w:val="0"/>
            <w:noProof/>
            <w:sz w:val="24"/>
            <w:szCs w:val="24"/>
          </w:rPr>
          <w:t xml:space="preserve">6  </w:t>
        </w:r>
        <w:r w:rsidR="00881CA6" w:rsidRPr="00881CA6">
          <w:rPr>
            <w:rStyle w:val="ab"/>
            <w:rFonts w:eastAsia="宋体" w:cs="Times New Roman"/>
            <w:b w:val="0"/>
            <w:noProof/>
            <w:sz w:val="24"/>
            <w:szCs w:val="24"/>
          </w:rPr>
          <w:t>结构设计</w:t>
        </w:r>
        <w:r w:rsidR="00881CA6" w:rsidRPr="00881CA6">
          <w:rPr>
            <w:rFonts w:eastAsia="宋体" w:cs="Times New Roman"/>
            <w:b w:val="0"/>
            <w:noProof/>
            <w:webHidden/>
            <w:sz w:val="24"/>
            <w:szCs w:val="24"/>
          </w:rPr>
          <w:tab/>
        </w:r>
        <w:r w:rsidR="00881CA6" w:rsidRPr="00881CA6">
          <w:rPr>
            <w:rFonts w:eastAsia="宋体" w:cs="Times New Roman"/>
            <w:b w:val="0"/>
            <w:noProof/>
            <w:webHidden/>
            <w:sz w:val="24"/>
            <w:szCs w:val="24"/>
          </w:rPr>
          <w:t>（</w:t>
        </w:r>
        <w:r w:rsidR="00881CA6" w:rsidRPr="00881CA6">
          <w:rPr>
            <w:rFonts w:eastAsia="宋体" w:cs="Times New Roman"/>
            <w:b w:val="0"/>
            <w:noProof/>
            <w:webHidden/>
            <w:sz w:val="24"/>
            <w:szCs w:val="24"/>
          </w:rPr>
          <w:fldChar w:fldCharType="begin"/>
        </w:r>
        <w:r w:rsidR="00881CA6" w:rsidRPr="00881CA6">
          <w:rPr>
            <w:rFonts w:eastAsia="宋体" w:cs="Times New Roman"/>
            <w:b w:val="0"/>
            <w:noProof/>
            <w:webHidden/>
            <w:sz w:val="24"/>
            <w:szCs w:val="24"/>
          </w:rPr>
          <w:instrText xml:space="preserve"> PAGEREF _Toc153127380 \h </w:instrText>
        </w:r>
        <w:r w:rsidR="00881CA6" w:rsidRPr="00881CA6">
          <w:rPr>
            <w:rFonts w:eastAsia="宋体" w:cs="Times New Roman"/>
            <w:b w:val="0"/>
            <w:noProof/>
            <w:webHidden/>
            <w:sz w:val="24"/>
            <w:szCs w:val="24"/>
          </w:rPr>
        </w:r>
        <w:r w:rsidR="00881CA6" w:rsidRPr="00881CA6">
          <w:rPr>
            <w:rFonts w:eastAsia="宋体" w:cs="Times New Roman"/>
            <w:b w:val="0"/>
            <w:noProof/>
            <w:webHidden/>
            <w:sz w:val="24"/>
            <w:szCs w:val="24"/>
          </w:rPr>
          <w:fldChar w:fldCharType="separate"/>
        </w:r>
        <w:r w:rsidR="00881CA6" w:rsidRPr="00881CA6">
          <w:rPr>
            <w:rFonts w:eastAsia="宋体" w:cs="Times New Roman"/>
            <w:b w:val="0"/>
            <w:noProof/>
            <w:webHidden/>
            <w:sz w:val="24"/>
            <w:szCs w:val="24"/>
          </w:rPr>
          <w:t>9</w:t>
        </w:r>
        <w:r w:rsidR="00CD6EB5">
          <w:rPr>
            <w:rFonts w:eastAsia="宋体" w:cs="Times New Roman"/>
            <w:b w:val="0"/>
            <w:noProof/>
            <w:webHidden/>
            <w:sz w:val="24"/>
            <w:szCs w:val="24"/>
          </w:rPr>
          <w:t>2</w:t>
        </w:r>
        <w:r w:rsidR="00881CA6" w:rsidRPr="00881CA6">
          <w:rPr>
            <w:rFonts w:eastAsia="宋体" w:cs="Times New Roman"/>
            <w:b w:val="0"/>
            <w:noProof/>
            <w:webHidden/>
            <w:sz w:val="24"/>
            <w:szCs w:val="24"/>
          </w:rPr>
          <w:fldChar w:fldCharType="end"/>
        </w:r>
      </w:hyperlink>
      <w:r w:rsidR="00881CA6" w:rsidRPr="00881CA6">
        <w:rPr>
          <w:rStyle w:val="ab"/>
          <w:rFonts w:eastAsia="宋体" w:cs="Times New Roman"/>
          <w:b w:val="0"/>
          <w:noProof/>
          <w:webHidden/>
          <w:color w:val="000000" w:themeColor="text1"/>
          <w:sz w:val="24"/>
          <w:szCs w:val="24"/>
          <w:u w:val="none"/>
        </w:rPr>
        <w:t>）</w:t>
      </w:r>
    </w:p>
    <w:p w14:paraId="092C2F88" w14:textId="49E10930" w:rsidR="00881CA6" w:rsidRPr="00881CA6" w:rsidRDefault="00000000" w:rsidP="00881CA6">
      <w:pPr>
        <w:pStyle w:val="TOC2"/>
        <w:spacing w:before="120" w:after="120" w:line="240" w:lineRule="auto"/>
        <w:rPr>
          <w:lang w:val="en-US"/>
          <w14:ligatures w14:val="standardContextual"/>
        </w:rPr>
      </w:pPr>
      <w:hyperlink w:anchor="_Toc153127381" w:history="1">
        <w:r w:rsidR="00881CA6" w:rsidRPr="00881CA6">
          <w:rPr>
            <w:rStyle w:val="ab"/>
          </w:rPr>
          <w:t xml:space="preserve">6.1  </w:t>
        </w:r>
        <w:r w:rsidR="00881CA6" w:rsidRPr="00881CA6">
          <w:rPr>
            <w:rStyle w:val="ab"/>
          </w:rPr>
          <w:t>一般规定</w:t>
        </w:r>
        <w:r w:rsidR="00881CA6" w:rsidRPr="00881CA6">
          <w:rPr>
            <w:webHidden/>
            <w:sz w:val="24"/>
            <w:szCs w:val="24"/>
          </w:rPr>
          <w:tab/>
        </w:r>
        <w:r w:rsidR="00881CA6" w:rsidRPr="00881CA6">
          <w:rPr>
            <w:webHidden/>
            <w:sz w:val="24"/>
            <w:szCs w:val="24"/>
          </w:rPr>
          <w:t>（</w:t>
        </w:r>
        <w:r w:rsidR="00881CA6" w:rsidRPr="00881CA6">
          <w:rPr>
            <w:webHidden/>
            <w:sz w:val="24"/>
            <w:szCs w:val="24"/>
          </w:rPr>
          <w:fldChar w:fldCharType="begin"/>
        </w:r>
        <w:r w:rsidR="00881CA6" w:rsidRPr="00881CA6">
          <w:rPr>
            <w:webHidden/>
            <w:sz w:val="24"/>
            <w:szCs w:val="24"/>
          </w:rPr>
          <w:instrText xml:space="preserve"> PAGEREF _Toc153127381 \h </w:instrText>
        </w:r>
        <w:r w:rsidR="00881CA6" w:rsidRPr="00881CA6">
          <w:rPr>
            <w:webHidden/>
            <w:sz w:val="24"/>
            <w:szCs w:val="24"/>
          </w:rPr>
        </w:r>
        <w:r w:rsidR="00881CA6" w:rsidRPr="00881CA6">
          <w:rPr>
            <w:webHidden/>
            <w:sz w:val="24"/>
            <w:szCs w:val="24"/>
          </w:rPr>
          <w:fldChar w:fldCharType="separate"/>
        </w:r>
        <w:r w:rsidR="00881CA6" w:rsidRPr="00881CA6">
          <w:rPr>
            <w:webHidden/>
            <w:sz w:val="24"/>
            <w:szCs w:val="24"/>
          </w:rPr>
          <w:t>9</w:t>
        </w:r>
        <w:r w:rsidR="00CD6EB5">
          <w:rPr>
            <w:webHidden/>
            <w:sz w:val="24"/>
            <w:szCs w:val="24"/>
          </w:rPr>
          <w:t>2</w:t>
        </w:r>
        <w:r w:rsidR="00881CA6" w:rsidRPr="00881CA6">
          <w:rPr>
            <w:webHidden/>
            <w:sz w:val="24"/>
            <w:szCs w:val="24"/>
          </w:rPr>
          <w:fldChar w:fldCharType="end"/>
        </w:r>
      </w:hyperlink>
      <w:r w:rsidR="00881CA6" w:rsidRPr="00881CA6">
        <w:rPr>
          <w:rStyle w:val="ab"/>
          <w:webHidden/>
          <w:color w:val="000000" w:themeColor="text1"/>
          <w:sz w:val="24"/>
          <w:szCs w:val="24"/>
          <w:u w:val="none"/>
        </w:rPr>
        <w:t>）</w:t>
      </w:r>
    </w:p>
    <w:p w14:paraId="7F2834D7" w14:textId="464E115D" w:rsidR="00881CA6" w:rsidRPr="00881CA6" w:rsidRDefault="00000000" w:rsidP="00881CA6">
      <w:pPr>
        <w:pStyle w:val="TOC2"/>
        <w:spacing w:before="120" w:after="120" w:line="240" w:lineRule="auto"/>
        <w:rPr>
          <w:lang w:val="en-US"/>
          <w14:ligatures w14:val="standardContextual"/>
        </w:rPr>
      </w:pPr>
      <w:hyperlink w:anchor="_Toc153127382" w:history="1">
        <w:r w:rsidR="00881CA6" w:rsidRPr="00881CA6">
          <w:rPr>
            <w:rStyle w:val="ab"/>
          </w:rPr>
          <w:t xml:space="preserve">6.2  </w:t>
        </w:r>
        <w:r w:rsidR="00881CA6" w:rsidRPr="00881CA6">
          <w:rPr>
            <w:rStyle w:val="ab"/>
          </w:rPr>
          <w:t>结构分析和设计</w:t>
        </w:r>
        <w:r w:rsidR="00881CA6" w:rsidRPr="00881CA6">
          <w:rPr>
            <w:webHidden/>
            <w:sz w:val="24"/>
            <w:szCs w:val="24"/>
          </w:rPr>
          <w:tab/>
        </w:r>
        <w:r w:rsidR="00881CA6" w:rsidRPr="00881CA6">
          <w:rPr>
            <w:webHidden/>
            <w:sz w:val="24"/>
            <w:szCs w:val="24"/>
          </w:rPr>
          <w:t>（</w:t>
        </w:r>
        <w:r w:rsidR="00881CA6" w:rsidRPr="00881CA6">
          <w:rPr>
            <w:webHidden/>
            <w:sz w:val="24"/>
            <w:szCs w:val="24"/>
          </w:rPr>
          <w:fldChar w:fldCharType="begin"/>
        </w:r>
        <w:r w:rsidR="00881CA6" w:rsidRPr="00881CA6">
          <w:rPr>
            <w:webHidden/>
            <w:sz w:val="24"/>
            <w:szCs w:val="24"/>
          </w:rPr>
          <w:instrText xml:space="preserve"> PAGEREF _Toc153127382 \h </w:instrText>
        </w:r>
        <w:r w:rsidR="00881CA6" w:rsidRPr="00881CA6">
          <w:rPr>
            <w:webHidden/>
            <w:sz w:val="24"/>
            <w:szCs w:val="24"/>
          </w:rPr>
        </w:r>
        <w:r w:rsidR="00881CA6" w:rsidRPr="00881CA6">
          <w:rPr>
            <w:webHidden/>
            <w:sz w:val="24"/>
            <w:szCs w:val="24"/>
          </w:rPr>
          <w:fldChar w:fldCharType="separate"/>
        </w:r>
        <w:r w:rsidR="00881CA6" w:rsidRPr="00881CA6">
          <w:rPr>
            <w:webHidden/>
            <w:sz w:val="24"/>
            <w:szCs w:val="24"/>
          </w:rPr>
          <w:t>9</w:t>
        </w:r>
        <w:r w:rsidR="00CD6EB5">
          <w:rPr>
            <w:webHidden/>
            <w:sz w:val="24"/>
            <w:szCs w:val="24"/>
          </w:rPr>
          <w:t>2</w:t>
        </w:r>
        <w:r w:rsidR="00881CA6" w:rsidRPr="00881CA6">
          <w:rPr>
            <w:webHidden/>
            <w:sz w:val="24"/>
            <w:szCs w:val="24"/>
          </w:rPr>
          <w:fldChar w:fldCharType="end"/>
        </w:r>
      </w:hyperlink>
      <w:r w:rsidR="00881CA6" w:rsidRPr="00881CA6">
        <w:rPr>
          <w:rStyle w:val="ab"/>
          <w:webHidden/>
          <w:color w:val="000000" w:themeColor="text1"/>
          <w:sz w:val="24"/>
          <w:szCs w:val="24"/>
          <w:u w:val="none"/>
        </w:rPr>
        <w:t>）</w:t>
      </w:r>
    </w:p>
    <w:p w14:paraId="44802466" w14:textId="71D07254" w:rsidR="00881CA6" w:rsidRPr="00881CA6" w:rsidRDefault="00000000" w:rsidP="00881CA6">
      <w:pPr>
        <w:pStyle w:val="TOC2"/>
        <w:spacing w:before="120" w:after="120" w:line="240" w:lineRule="auto"/>
        <w:rPr>
          <w:lang w:val="en-US"/>
          <w14:ligatures w14:val="standardContextual"/>
        </w:rPr>
      </w:pPr>
      <w:hyperlink w:anchor="_Toc153127383" w:history="1">
        <w:r w:rsidR="00881CA6" w:rsidRPr="00881CA6">
          <w:rPr>
            <w:rStyle w:val="ab"/>
          </w:rPr>
          <w:t xml:space="preserve">6.3  </w:t>
        </w:r>
        <w:r w:rsidR="00881CA6" w:rsidRPr="00881CA6">
          <w:rPr>
            <w:rStyle w:val="ab"/>
          </w:rPr>
          <w:t>承载力计算</w:t>
        </w:r>
        <w:r w:rsidR="00881CA6" w:rsidRPr="00881CA6">
          <w:rPr>
            <w:webHidden/>
            <w:sz w:val="24"/>
            <w:szCs w:val="24"/>
          </w:rPr>
          <w:tab/>
        </w:r>
        <w:r w:rsidR="00881CA6" w:rsidRPr="00881CA6">
          <w:rPr>
            <w:webHidden/>
            <w:sz w:val="24"/>
            <w:szCs w:val="24"/>
          </w:rPr>
          <w:t>（</w:t>
        </w:r>
        <w:r w:rsidR="00881CA6" w:rsidRPr="00881CA6">
          <w:rPr>
            <w:webHidden/>
            <w:sz w:val="24"/>
            <w:szCs w:val="24"/>
          </w:rPr>
          <w:fldChar w:fldCharType="begin"/>
        </w:r>
        <w:r w:rsidR="00881CA6" w:rsidRPr="00881CA6">
          <w:rPr>
            <w:webHidden/>
            <w:sz w:val="24"/>
            <w:szCs w:val="24"/>
          </w:rPr>
          <w:instrText xml:space="preserve"> PAGEREF _Toc153127383 \h </w:instrText>
        </w:r>
        <w:r w:rsidR="00881CA6" w:rsidRPr="00881CA6">
          <w:rPr>
            <w:webHidden/>
            <w:sz w:val="24"/>
            <w:szCs w:val="24"/>
          </w:rPr>
        </w:r>
        <w:r w:rsidR="00881CA6" w:rsidRPr="00881CA6">
          <w:rPr>
            <w:webHidden/>
            <w:sz w:val="24"/>
            <w:szCs w:val="24"/>
          </w:rPr>
          <w:fldChar w:fldCharType="separate"/>
        </w:r>
        <w:r w:rsidR="00881CA6" w:rsidRPr="00881CA6">
          <w:rPr>
            <w:webHidden/>
            <w:sz w:val="24"/>
            <w:szCs w:val="24"/>
          </w:rPr>
          <w:t>9</w:t>
        </w:r>
        <w:r w:rsidR="00CD6EB5">
          <w:rPr>
            <w:webHidden/>
            <w:sz w:val="24"/>
            <w:szCs w:val="24"/>
          </w:rPr>
          <w:t>3</w:t>
        </w:r>
        <w:r w:rsidR="00881CA6" w:rsidRPr="00881CA6">
          <w:rPr>
            <w:webHidden/>
            <w:sz w:val="24"/>
            <w:szCs w:val="24"/>
          </w:rPr>
          <w:fldChar w:fldCharType="end"/>
        </w:r>
      </w:hyperlink>
      <w:r w:rsidR="00881CA6" w:rsidRPr="00881CA6">
        <w:rPr>
          <w:rStyle w:val="ab"/>
          <w:webHidden/>
          <w:color w:val="000000" w:themeColor="text1"/>
          <w:sz w:val="24"/>
          <w:szCs w:val="24"/>
          <w:u w:val="none"/>
        </w:rPr>
        <w:t>）</w:t>
      </w:r>
    </w:p>
    <w:p w14:paraId="0301467C" w14:textId="0EFE5F6C" w:rsidR="00881CA6" w:rsidRPr="00881CA6" w:rsidRDefault="00000000" w:rsidP="00881CA6">
      <w:pPr>
        <w:pStyle w:val="TOC2"/>
        <w:spacing w:before="120" w:after="120" w:line="240" w:lineRule="auto"/>
        <w:rPr>
          <w:lang w:val="en-US"/>
          <w14:ligatures w14:val="standardContextual"/>
        </w:rPr>
      </w:pPr>
      <w:hyperlink w:anchor="_Toc153127384" w:history="1">
        <w:r w:rsidR="00881CA6" w:rsidRPr="00881CA6">
          <w:rPr>
            <w:rStyle w:val="ab"/>
          </w:rPr>
          <w:t xml:space="preserve">6.4  </w:t>
        </w:r>
        <w:r w:rsidR="00881CA6" w:rsidRPr="00881CA6">
          <w:rPr>
            <w:rStyle w:val="ab"/>
          </w:rPr>
          <w:t>节点连接</w:t>
        </w:r>
        <w:r w:rsidR="00881CA6" w:rsidRPr="00881CA6">
          <w:rPr>
            <w:webHidden/>
            <w:sz w:val="24"/>
            <w:szCs w:val="24"/>
          </w:rPr>
          <w:tab/>
        </w:r>
        <w:r w:rsidR="00881CA6" w:rsidRPr="00881CA6">
          <w:rPr>
            <w:webHidden/>
            <w:sz w:val="24"/>
            <w:szCs w:val="24"/>
          </w:rPr>
          <w:t>（</w:t>
        </w:r>
        <w:r w:rsidR="00881CA6" w:rsidRPr="00881CA6">
          <w:rPr>
            <w:webHidden/>
            <w:sz w:val="24"/>
            <w:szCs w:val="24"/>
          </w:rPr>
          <w:fldChar w:fldCharType="begin"/>
        </w:r>
        <w:r w:rsidR="00881CA6" w:rsidRPr="00881CA6">
          <w:rPr>
            <w:webHidden/>
            <w:sz w:val="24"/>
            <w:szCs w:val="24"/>
          </w:rPr>
          <w:instrText xml:space="preserve"> PAGEREF _Toc153127384 \h </w:instrText>
        </w:r>
        <w:r w:rsidR="00881CA6" w:rsidRPr="00881CA6">
          <w:rPr>
            <w:webHidden/>
            <w:sz w:val="24"/>
            <w:szCs w:val="24"/>
          </w:rPr>
        </w:r>
        <w:r w:rsidR="00881CA6" w:rsidRPr="00881CA6">
          <w:rPr>
            <w:webHidden/>
            <w:sz w:val="24"/>
            <w:szCs w:val="24"/>
          </w:rPr>
          <w:fldChar w:fldCharType="separate"/>
        </w:r>
        <w:r w:rsidR="00881CA6" w:rsidRPr="00881CA6">
          <w:rPr>
            <w:webHidden/>
            <w:sz w:val="24"/>
            <w:szCs w:val="24"/>
          </w:rPr>
          <w:t>9</w:t>
        </w:r>
        <w:r w:rsidR="00CD6EB5">
          <w:rPr>
            <w:webHidden/>
            <w:sz w:val="24"/>
            <w:szCs w:val="24"/>
          </w:rPr>
          <w:t>5</w:t>
        </w:r>
        <w:r w:rsidR="00881CA6" w:rsidRPr="00881CA6">
          <w:rPr>
            <w:webHidden/>
            <w:sz w:val="24"/>
            <w:szCs w:val="24"/>
          </w:rPr>
          <w:fldChar w:fldCharType="end"/>
        </w:r>
      </w:hyperlink>
      <w:r w:rsidR="00881CA6" w:rsidRPr="00881CA6">
        <w:rPr>
          <w:rStyle w:val="ab"/>
          <w:webHidden/>
          <w:color w:val="000000" w:themeColor="text1"/>
          <w:sz w:val="24"/>
          <w:szCs w:val="24"/>
          <w:u w:val="none"/>
        </w:rPr>
        <w:t>）</w:t>
      </w:r>
    </w:p>
    <w:p w14:paraId="62F9A5F6" w14:textId="3052F132" w:rsidR="00881CA6" w:rsidRPr="00881CA6" w:rsidRDefault="00000000" w:rsidP="00881CA6">
      <w:pPr>
        <w:pStyle w:val="TOC1"/>
        <w:tabs>
          <w:tab w:val="right" w:leader="dot" w:pos="8296"/>
        </w:tabs>
        <w:snapToGrid w:val="0"/>
        <w:spacing w:line="240" w:lineRule="auto"/>
        <w:rPr>
          <w:rFonts w:eastAsia="宋体" w:cs="Times New Roman"/>
          <w:b w:val="0"/>
          <w:noProof/>
          <w:snapToGrid/>
          <w:kern w:val="2"/>
          <w:sz w:val="24"/>
          <w:szCs w:val="24"/>
          <w14:ligatures w14:val="standardContextual"/>
        </w:rPr>
      </w:pPr>
      <w:hyperlink w:anchor="_Toc153127385" w:history="1">
        <w:r w:rsidR="00881CA6" w:rsidRPr="00881CA6">
          <w:rPr>
            <w:rStyle w:val="ab"/>
            <w:rFonts w:eastAsia="宋体" w:cs="Times New Roman"/>
            <w:b w:val="0"/>
            <w:noProof/>
            <w:sz w:val="24"/>
            <w:szCs w:val="24"/>
          </w:rPr>
          <w:t xml:space="preserve">7  </w:t>
        </w:r>
        <w:r w:rsidR="00881CA6" w:rsidRPr="00881CA6">
          <w:rPr>
            <w:rStyle w:val="ab"/>
            <w:rFonts w:eastAsia="宋体" w:cs="Times New Roman"/>
            <w:b w:val="0"/>
            <w:noProof/>
            <w:sz w:val="24"/>
            <w:szCs w:val="24"/>
          </w:rPr>
          <w:t>生产运输及检验</w:t>
        </w:r>
        <w:r w:rsidR="00881CA6" w:rsidRPr="00881CA6">
          <w:rPr>
            <w:rFonts w:eastAsia="宋体" w:cs="Times New Roman"/>
            <w:b w:val="0"/>
            <w:noProof/>
            <w:webHidden/>
            <w:sz w:val="24"/>
            <w:szCs w:val="24"/>
          </w:rPr>
          <w:tab/>
        </w:r>
        <w:r w:rsidR="00881CA6" w:rsidRPr="00881CA6">
          <w:rPr>
            <w:rFonts w:eastAsia="宋体" w:cs="Times New Roman"/>
            <w:b w:val="0"/>
            <w:noProof/>
            <w:webHidden/>
            <w:sz w:val="24"/>
            <w:szCs w:val="24"/>
          </w:rPr>
          <w:t>（</w:t>
        </w:r>
        <w:r w:rsidR="00CD6EB5">
          <w:rPr>
            <w:rFonts w:eastAsia="宋体" w:cs="Times New Roman"/>
            <w:b w:val="0"/>
            <w:noProof/>
            <w:webHidden/>
            <w:sz w:val="24"/>
            <w:szCs w:val="24"/>
          </w:rPr>
          <w:t>98</w:t>
        </w:r>
      </w:hyperlink>
      <w:r w:rsidR="00881CA6" w:rsidRPr="00881CA6">
        <w:rPr>
          <w:rStyle w:val="ab"/>
          <w:rFonts w:eastAsia="宋体" w:cs="Times New Roman"/>
          <w:b w:val="0"/>
          <w:noProof/>
          <w:webHidden/>
          <w:color w:val="000000" w:themeColor="text1"/>
          <w:sz w:val="24"/>
          <w:szCs w:val="24"/>
          <w:u w:val="none"/>
        </w:rPr>
        <w:t>）</w:t>
      </w:r>
    </w:p>
    <w:p w14:paraId="1E60C0F0" w14:textId="72620AF9" w:rsidR="00881CA6" w:rsidRPr="00881CA6" w:rsidRDefault="00000000" w:rsidP="00881CA6">
      <w:pPr>
        <w:pStyle w:val="TOC2"/>
        <w:spacing w:before="120" w:after="120" w:line="240" w:lineRule="auto"/>
        <w:rPr>
          <w:lang w:val="en-US"/>
          <w14:ligatures w14:val="standardContextual"/>
        </w:rPr>
      </w:pPr>
      <w:hyperlink w:anchor="_Toc153127386" w:history="1">
        <w:r w:rsidR="00881CA6" w:rsidRPr="00881CA6">
          <w:rPr>
            <w:rStyle w:val="ab"/>
          </w:rPr>
          <w:t xml:space="preserve">7.1  </w:t>
        </w:r>
        <w:r w:rsidR="00881CA6" w:rsidRPr="00881CA6">
          <w:rPr>
            <w:rStyle w:val="ab"/>
          </w:rPr>
          <w:t>空心板生产基本要求</w:t>
        </w:r>
        <w:r w:rsidR="00881CA6" w:rsidRPr="00881CA6">
          <w:rPr>
            <w:webHidden/>
            <w:sz w:val="24"/>
            <w:szCs w:val="24"/>
          </w:rPr>
          <w:tab/>
        </w:r>
        <w:r w:rsidR="00881CA6" w:rsidRPr="00881CA6">
          <w:rPr>
            <w:webHidden/>
            <w:sz w:val="24"/>
            <w:szCs w:val="24"/>
          </w:rPr>
          <w:t>（</w:t>
        </w:r>
        <w:r w:rsidR="00CD6EB5">
          <w:rPr>
            <w:webHidden/>
            <w:sz w:val="24"/>
            <w:szCs w:val="24"/>
          </w:rPr>
          <w:t>98</w:t>
        </w:r>
      </w:hyperlink>
      <w:r w:rsidR="00881CA6" w:rsidRPr="00881CA6">
        <w:rPr>
          <w:rStyle w:val="ab"/>
          <w:webHidden/>
          <w:color w:val="000000" w:themeColor="text1"/>
          <w:sz w:val="24"/>
          <w:szCs w:val="24"/>
          <w:u w:val="none"/>
        </w:rPr>
        <w:t>）</w:t>
      </w:r>
    </w:p>
    <w:p w14:paraId="00D67741" w14:textId="185EA987" w:rsidR="00881CA6" w:rsidRPr="00881CA6" w:rsidRDefault="00000000" w:rsidP="00881CA6">
      <w:pPr>
        <w:pStyle w:val="TOC2"/>
        <w:spacing w:before="120" w:after="120" w:line="240" w:lineRule="auto"/>
        <w:rPr>
          <w:lang w:val="en-US"/>
          <w14:ligatures w14:val="standardContextual"/>
        </w:rPr>
      </w:pPr>
      <w:hyperlink w:anchor="_Toc153127387" w:history="1">
        <w:r w:rsidR="00881CA6" w:rsidRPr="00881CA6">
          <w:rPr>
            <w:rStyle w:val="ab"/>
          </w:rPr>
          <w:t xml:space="preserve">7.3  </w:t>
        </w:r>
        <w:r w:rsidR="00881CA6" w:rsidRPr="00881CA6">
          <w:rPr>
            <w:rStyle w:val="ab"/>
          </w:rPr>
          <w:t>预制构件检验</w:t>
        </w:r>
        <w:r w:rsidR="00881CA6" w:rsidRPr="00881CA6">
          <w:rPr>
            <w:webHidden/>
            <w:sz w:val="24"/>
            <w:szCs w:val="24"/>
          </w:rPr>
          <w:tab/>
        </w:r>
        <w:r w:rsidR="00881CA6" w:rsidRPr="00881CA6">
          <w:rPr>
            <w:webHidden/>
            <w:sz w:val="24"/>
            <w:szCs w:val="24"/>
          </w:rPr>
          <w:t>（</w:t>
        </w:r>
        <w:r w:rsidR="00CD6EB5">
          <w:rPr>
            <w:webHidden/>
            <w:sz w:val="24"/>
            <w:szCs w:val="24"/>
          </w:rPr>
          <w:t>98</w:t>
        </w:r>
      </w:hyperlink>
      <w:r w:rsidR="00881CA6" w:rsidRPr="00881CA6">
        <w:rPr>
          <w:rStyle w:val="ab"/>
          <w:webHidden/>
          <w:color w:val="000000" w:themeColor="text1"/>
          <w:sz w:val="24"/>
          <w:szCs w:val="24"/>
          <w:u w:val="none"/>
        </w:rPr>
        <w:t>）</w:t>
      </w:r>
    </w:p>
    <w:p w14:paraId="3EA9B7B4" w14:textId="3FB81A9A" w:rsidR="00881CA6" w:rsidRPr="00881CA6" w:rsidRDefault="00000000" w:rsidP="00881CA6">
      <w:pPr>
        <w:pStyle w:val="TOC1"/>
        <w:tabs>
          <w:tab w:val="right" w:leader="dot" w:pos="8296"/>
        </w:tabs>
        <w:snapToGrid w:val="0"/>
        <w:spacing w:line="240" w:lineRule="auto"/>
        <w:rPr>
          <w:rFonts w:eastAsia="宋体" w:cs="Times New Roman"/>
          <w:b w:val="0"/>
          <w:noProof/>
          <w:snapToGrid/>
          <w:kern w:val="2"/>
          <w:sz w:val="24"/>
          <w:szCs w:val="24"/>
          <w14:ligatures w14:val="standardContextual"/>
        </w:rPr>
      </w:pPr>
      <w:hyperlink w:anchor="_Toc153127388" w:history="1">
        <w:r w:rsidR="00881CA6" w:rsidRPr="00881CA6">
          <w:rPr>
            <w:rStyle w:val="ab"/>
            <w:rFonts w:eastAsia="宋体" w:cs="Times New Roman"/>
            <w:b w:val="0"/>
            <w:noProof/>
            <w:sz w:val="24"/>
            <w:szCs w:val="24"/>
          </w:rPr>
          <w:t xml:space="preserve">8  </w:t>
        </w:r>
        <w:r w:rsidR="00881CA6" w:rsidRPr="00881CA6">
          <w:rPr>
            <w:rStyle w:val="ab"/>
            <w:rFonts w:eastAsia="宋体" w:cs="Times New Roman"/>
            <w:b w:val="0"/>
            <w:noProof/>
            <w:sz w:val="24"/>
            <w:szCs w:val="24"/>
          </w:rPr>
          <w:t>施工</w:t>
        </w:r>
        <w:r w:rsidR="00881CA6" w:rsidRPr="00881CA6">
          <w:rPr>
            <w:rFonts w:eastAsia="宋体" w:cs="Times New Roman"/>
            <w:b w:val="0"/>
            <w:noProof/>
            <w:webHidden/>
            <w:sz w:val="24"/>
            <w:szCs w:val="24"/>
          </w:rPr>
          <w:tab/>
        </w:r>
        <w:r w:rsidR="00881CA6" w:rsidRPr="00881CA6">
          <w:rPr>
            <w:rFonts w:eastAsia="宋体" w:cs="Times New Roman"/>
            <w:b w:val="0"/>
            <w:noProof/>
            <w:webHidden/>
            <w:sz w:val="24"/>
            <w:szCs w:val="24"/>
          </w:rPr>
          <w:t>（</w:t>
        </w:r>
        <w:r w:rsidR="00CD6EB5">
          <w:rPr>
            <w:rFonts w:eastAsia="宋体" w:cs="Times New Roman"/>
            <w:b w:val="0"/>
            <w:noProof/>
            <w:webHidden/>
            <w:sz w:val="24"/>
            <w:szCs w:val="24"/>
          </w:rPr>
          <w:t>99</w:t>
        </w:r>
      </w:hyperlink>
      <w:r w:rsidR="00881CA6" w:rsidRPr="00881CA6">
        <w:rPr>
          <w:rStyle w:val="ab"/>
          <w:rFonts w:eastAsia="宋体" w:cs="Times New Roman"/>
          <w:b w:val="0"/>
          <w:noProof/>
          <w:webHidden/>
          <w:color w:val="000000" w:themeColor="text1"/>
          <w:sz w:val="24"/>
          <w:szCs w:val="24"/>
          <w:u w:val="none"/>
        </w:rPr>
        <w:t>）</w:t>
      </w:r>
    </w:p>
    <w:p w14:paraId="0FF94BFC" w14:textId="7ADB966E" w:rsidR="00881CA6" w:rsidRPr="00881CA6" w:rsidRDefault="00000000" w:rsidP="00881CA6">
      <w:pPr>
        <w:pStyle w:val="TOC2"/>
        <w:spacing w:before="120" w:after="120" w:line="240" w:lineRule="auto"/>
        <w:rPr>
          <w:lang w:val="en-US"/>
          <w14:ligatures w14:val="standardContextual"/>
        </w:rPr>
      </w:pPr>
      <w:hyperlink w:anchor="_Toc153127389" w:history="1">
        <w:r w:rsidR="00881CA6" w:rsidRPr="00881CA6">
          <w:rPr>
            <w:rStyle w:val="ab"/>
          </w:rPr>
          <w:t xml:space="preserve">8.1  </w:t>
        </w:r>
        <w:r w:rsidR="00881CA6" w:rsidRPr="00881CA6">
          <w:rPr>
            <w:rStyle w:val="ab"/>
          </w:rPr>
          <w:t>一般规定</w:t>
        </w:r>
        <w:r w:rsidR="00881CA6" w:rsidRPr="00881CA6">
          <w:rPr>
            <w:webHidden/>
            <w:sz w:val="24"/>
            <w:szCs w:val="24"/>
          </w:rPr>
          <w:tab/>
        </w:r>
        <w:r w:rsidR="00881CA6" w:rsidRPr="00881CA6">
          <w:rPr>
            <w:webHidden/>
            <w:sz w:val="24"/>
            <w:szCs w:val="24"/>
          </w:rPr>
          <w:t>（</w:t>
        </w:r>
        <w:r w:rsidR="00CD6EB5">
          <w:rPr>
            <w:webHidden/>
            <w:sz w:val="24"/>
            <w:szCs w:val="24"/>
          </w:rPr>
          <w:t>99</w:t>
        </w:r>
      </w:hyperlink>
      <w:r w:rsidR="00881CA6" w:rsidRPr="00881CA6">
        <w:rPr>
          <w:rStyle w:val="ab"/>
          <w:webHidden/>
          <w:color w:val="000000" w:themeColor="text1"/>
          <w:sz w:val="24"/>
          <w:szCs w:val="24"/>
          <w:u w:val="none"/>
        </w:rPr>
        <w:t>）</w:t>
      </w:r>
    </w:p>
    <w:p w14:paraId="69E4CE72" w14:textId="1E719B90" w:rsidR="00881CA6" w:rsidRPr="00881CA6" w:rsidRDefault="00000000" w:rsidP="00881CA6">
      <w:pPr>
        <w:pStyle w:val="TOC2"/>
        <w:spacing w:before="120" w:after="120" w:line="240" w:lineRule="auto"/>
        <w:rPr>
          <w:lang w:val="en-US"/>
          <w14:ligatures w14:val="standardContextual"/>
        </w:rPr>
      </w:pPr>
      <w:hyperlink w:anchor="_Toc153127390" w:history="1">
        <w:r w:rsidR="00881CA6" w:rsidRPr="00881CA6">
          <w:rPr>
            <w:rStyle w:val="ab"/>
          </w:rPr>
          <w:t xml:space="preserve">8.2  </w:t>
        </w:r>
        <w:r w:rsidR="00881CA6" w:rsidRPr="00881CA6">
          <w:rPr>
            <w:rStyle w:val="ab"/>
          </w:rPr>
          <w:t>安装与连接</w:t>
        </w:r>
        <w:r w:rsidR="00881CA6" w:rsidRPr="00881CA6">
          <w:rPr>
            <w:webHidden/>
            <w:sz w:val="24"/>
            <w:szCs w:val="24"/>
          </w:rPr>
          <w:tab/>
        </w:r>
        <w:r w:rsidR="00881CA6" w:rsidRPr="00881CA6">
          <w:rPr>
            <w:webHidden/>
            <w:sz w:val="24"/>
            <w:szCs w:val="24"/>
          </w:rPr>
          <w:t>（</w:t>
        </w:r>
        <w:r w:rsidR="00CD6EB5">
          <w:rPr>
            <w:webHidden/>
            <w:sz w:val="24"/>
            <w:szCs w:val="24"/>
          </w:rPr>
          <w:t>99</w:t>
        </w:r>
      </w:hyperlink>
      <w:r w:rsidR="00881CA6" w:rsidRPr="00881CA6">
        <w:rPr>
          <w:rStyle w:val="ab"/>
          <w:webHidden/>
          <w:color w:val="000000" w:themeColor="text1"/>
          <w:sz w:val="24"/>
          <w:szCs w:val="24"/>
          <w:u w:val="none"/>
        </w:rPr>
        <w:t>）</w:t>
      </w:r>
    </w:p>
    <w:p w14:paraId="09D0EBB2" w14:textId="79AACAF7" w:rsidR="00881CA6" w:rsidRPr="00881CA6" w:rsidRDefault="00000000" w:rsidP="00881CA6">
      <w:pPr>
        <w:pStyle w:val="TOC1"/>
        <w:tabs>
          <w:tab w:val="right" w:leader="dot" w:pos="8296"/>
        </w:tabs>
        <w:snapToGrid w:val="0"/>
        <w:spacing w:line="240" w:lineRule="auto"/>
        <w:rPr>
          <w:rFonts w:eastAsia="宋体" w:cs="Times New Roman"/>
          <w:b w:val="0"/>
          <w:noProof/>
          <w:snapToGrid/>
          <w:kern w:val="2"/>
          <w:sz w:val="24"/>
          <w:szCs w:val="24"/>
          <w14:ligatures w14:val="standardContextual"/>
        </w:rPr>
      </w:pPr>
      <w:hyperlink w:anchor="_Toc153127391" w:history="1">
        <w:r w:rsidR="00881CA6" w:rsidRPr="00881CA6">
          <w:rPr>
            <w:rStyle w:val="ab"/>
            <w:rFonts w:eastAsia="宋体" w:cs="Times New Roman"/>
            <w:b w:val="0"/>
            <w:noProof/>
            <w:sz w:val="24"/>
            <w:szCs w:val="24"/>
          </w:rPr>
          <w:t xml:space="preserve">9  </w:t>
        </w:r>
        <w:r w:rsidR="00881CA6" w:rsidRPr="00881CA6">
          <w:rPr>
            <w:rStyle w:val="ab"/>
            <w:rFonts w:eastAsia="宋体" w:cs="Times New Roman"/>
            <w:b w:val="0"/>
            <w:noProof/>
            <w:sz w:val="24"/>
            <w:szCs w:val="24"/>
          </w:rPr>
          <w:t>质量验收</w:t>
        </w:r>
        <w:r w:rsidR="00881CA6" w:rsidRPr="00881CA6">
          <w:rPr>
            <w:rFonts w:eastAsia="宋体" w:cs="Times New Roman"/>
            <w:b w:val="0"/>
            <w:noProof/>
            <w:webHidden/>
            <w:sz w:val="24"/>
            <w:szCs w:val="24"/>
          </w:rPr>
          <w:tab/>
        </w:r>
        <w:r w:rsidR="00881CA6" w:rsidRPr="00881CA6">
          <w:rPr>
            <w:rFonts w:eastAsia="宋体" w:cs="Times New Roman"/>
            <w:b w:val="0"/>
            <w:noProof/>
            <w:webHidden/>
            <w:sz w:val="24"/>
            <w:szCs w:val="24"/>
          </w:rPr>
          <w:t>（</w:t>
        </w:r>
        <w:r w:rsidR="00881CA6" w:rsidRPr="00881CA6">
          <w:rPr>
            <w:rFonts w:eastAsia="宋体" w:cs="Times New Roman"/>
            <w:b w:val="0"/>
            <w:noProof/>
            <w:webHidden/>
            <w:sz w:val="24"/>
            <w:szCs w:val="24"/>
          </w:rPr>
          <w:fldChar w:fldCharType="begin"/>
        </w:r>
        <w:r w:rsidR="00881CA6" w:rsidRPr="00881CA6">
          <w:rPr>
            <w:rFonts w:eastAsia="宋体" w:cs="Times New Roman"/>
            <w:b w:val="0"/>
            <w:noProof/>
            <w:webHidden/>
            <w:sz w:val="24"/>
            <w:szCs w:val="24"/>
          </w:rPr>
          <w:instrText xml:space="preserve"> PAGEREF _Toc153127391 \h </w:instrText>
        </w:r>
        <w:r w:rsidR="00881CA6" w:rsidRPr="00881CA6">
          <w:rPr>
            <w:rFonts w:eastAsia="宋体" w:cs="Times New Roman"/>
            <w:b w:val="0"/>
            <w:noProof/>
            <w:webHidden/>
            <w:sz w:val="24"/>
            <w:szCs w:val="24"/>
          </w:rPr>
        </w:r>
        <w:r w:rsidR="00881CA6" w:rsidRPr="00881CA6">
          <w:rPr>
            <w:rFonts w:eastAsia="宋体" w:cs="Times New Roman"/>
            <w:b w:val="0"/>
            <w:noProof/>
            <w:webHidden/>
            <w:sz w:val="24"/>
            <w:szCs w:val="24"/>
          </w:rPr>
          <w:fldChar w:fldCharType="separate"/>
        </w:r>
        <w:r w:rsidR="00881CA6" w:rsidRPr="00881CA6">
          <w:rPr>
            <w:rFonts w:eastAsia="宋体" w:cs="Times New Roman"/>
            <w:b w:val="0"/>
            <w:noProof/>
            <w:webHidden/>
            <w:sz w:val="24"/>
            <w:szCs w:val="24"/>
          </w:rPr>
          <w:t>10</w:t>
        </w:r>
        <w:r w:rsidR="00CD6EB5">
          <w:rPr>
            <w:rFonts w:eastAsia="宋体" w:cs="Times New Roman"/>
            <w:b w:val="0"/>
            <w:noProof/>
            <w:webHidden/>
            <w:sz w:val="24"/>
            <w:szCs w:val="24"/>
          </w:rPr>
          <w:t>0</w:t>
        </w:r>
        <w:r w:rsidR="00881CA6" w:rsidRPr="00881CA6">
          <w:rPr>
            <w:rFonts w:eastAsia="宋体" w:cs="Times New Roman"/>
            <w:b w:val="0"/>
            <w:noProof/>
            <w:webHidden/>
            <w:sz w:val="24"/>
            <w:szCs w:val="24"/>
          </w:rPr>
          <w:fldChar w:fldCharType="end"/>
        </w:r>
      </w:hyperlink>
      <w:r w:rsidR="00881CA6" w:rsidRPr="00881CA6">
        <w:rPr>
          <w:rStyle w:val="ab"/>
          <w:rFonts w:eastAsia="宋体" w:cs="Times New Roman"/>
          <w:b w:val="0"/>
          <w:noProof/>
          <w:webHidden/>
          <w:color w:val="000000" w:themeColor="text1"/>
          <w:sz w:val="24"/>
          <w:szCs w:val="24"/>
          <w:u w:val="none"/>
        </w:rPr>
        <w:t>）</w:t>
      </w:r>
    </w:p>
    <w:p w14:paraId="2EEEBDF1" w14:textId="3AC96D70" w:rsidR="00881CA6" w:rsidRPr="00881CA6" w:rsidRDefault="00000000" w:rsidP="00881CA6">
      <w:pPr>
        <w:pStyle w:val="TOC2"/>
        <w:spacing w:before="120" w:after="120" w:line="240" w:lineRule="auto"/>
        <w:rPr>
          <w:lang w:val="en-US"/>
          <w14:ligatures w14:val="standardContextual"/>
        </w:rPr>
      </w:pPr>
      <w:hyperlink w:anchor="_Toc153127392" w:history="1">
        <w:r w:rsidR="00881CA6" w:rsidRPr="00881CA6">
          <w:rPr>
            <w:rStyle w:val="ab"/>
          </w:rPr>
          <w:t xml:space="preserve">9.2  </w:t>
        </w:r>
        <w:r w:rsidR="00881CA6" w:rsidRPr="00881CA6">
          <w:rPr>
            <w:rStyle w:val="ab"/>
          </w:rPr>
          <w:t>主控项目</w:t>
        </w:r>
        <w:r w:rsidR="00881CA6" w:rsidRPr="00881CA6">
          <w:rPr>
            <w:webHidden/>
            <w:sz w:val="24"/>
            <w:szCs w:val="24"/>
          </w:rPr>
          <w:tab/>
        </w:r>
        <w:r w:rsidR="00881CA6" w:rsidRPr="00881CA6">
          <w:rPr>
            <w:webHidden/>
            <w:sz w:val="24"/>
            <w:szCs w:val="24"/>
          </w:rPr>
          <w:t>（</w:t>
        </w:r>
        <w:r w:rsidR="00881CA6" w:rsidRPr="00881CA6">
          <w:rPr>
            <w:webHidden/>
            <w:sz w:val="24"/>
            <w:szCs w:val="24"/>
          </w:rPr>
          <w:fldChar w:fldCharType="begin"/>
        </w:r>
        <w:r w:rsidR="00881CA6" w:rsidRPr="00881CA6">
          <w:rPr>
            <w:webHidden/>
            <w:sz w:val="24"/>
            <w:szCs w:val="24"/>
          </w:rPr>
          <w:instrText xml:space="preserve"> PAGEREF _Toc153127392 \h </w:instrText>
        </w:r>
        <w:r w:rsidR="00881CA6" w:rsidRPr="00881CA6">
          <w:rPr>
            <w:webHidden/>
            <w:sz w:val="24"/>
            <w:szCs w:val="24"/>
          </w:rPr>
        </w:r>
        <w:r w:rsidR="00881CA6" w:rsidRPr="00881CA6">
          <w:rPr>
            <w:webHidden/>
            <w:sz w:val="24"/>
            <w:szCs w:val="24"/>
          </w:rPr>
          <w:fldChar w:fldCharType="separate"/>
        </w:r>
        <w:r w:rsidR="00881CA6" w:rsidRPr="00881CA6">
          <w:rPr>
            <w:webHidden/>
            <w:sz w:val="24"/>
            <w:szCs w:val="24"/>
          </w:rPr>
          <w:t>10</w:t>
        </w:r>
        <w:r w:rsidR="00CD6EB5">
          <w:rPr>
            <w:webHidden/>
            <w:sz w:val="24"/>
            <w:szCs w:val="24"/>
          </w:rPr>
          <w:t>0</w:t>
        </w:r>
        <w:r w:rsidR="00881CA6" w:rsidRPr="00881CA6">
          <w:rPr>
            <w:webHidden/>
            <w:sz w:val="24"/>
            <w:szCs w:val="24"/>
          </w:rPr>
          <w:fldChar w:fldCharType="end"/>
        </w:r>
      </w:hyperlink>
      <w:r w:rsidR="00881CA6" w:rsidRPr="00881CA6">
        <w:rPr>
          <w:rStyle w:val="ab"/>
          <w:webHidden/>
          <w:color w:val="000000" w:themeColor="text1"/>
          <w:sz w:val="24"/>
          <w:szCs w:val="24"/>
          <w:u w:val="none"/>
        </w:rPr>
        <w:t>）</w:t>
      </w:r>
    </w:p>
    <w:p w14:paraId="17F99BD2" w14:textId="0993B29C" w:rsidR="00881CA6" w:rsidRPr="00881CA6" w:rsidRDefault="00000000" w:rsidP="00881CA6">
      <w:pPr>
        <w:pStyle w:val="TOC1"/>
        <w:tabs>
          <w:tab w:val="right" w:leader="dot" w:pos="8296"/>
        </w:tabs>
        <w:snapToGrid w:val="0"/>
        <w:spacing w:line="240" w:lineRule="auto"/>
        <w:rPr>
          <w:rFonts w:eastAsia="宋体" w:cs="Times New Roman"/>
          <w:b w:val="0"/>
          <w:noProof/>
          <w:snapToGrid/>
          <w:kern w:val="2"/>
          <w:sz w:val="24"/>
          <w:szCs w:val="24"/>
          <w14:ligatures w14:val="standardContextual"/>
        </w:rPr>
      </w:pPr>
      <w:hyperlink w:anchor="_Toc153127393" w:history="1">
        <w:r w:rsidR="00881CA6" w:rsidRPr="00881CA6">
          <w:rPr>
            <w:rStyle w:val="ab"/>
            <w:rFonts w:eastAsia="宋体" w:cs="Times New Roman"/>
            <w:b w:val="0"/>
            <w:noProof/>
            <w:sz w:val="24"/>
            <w:szCs w:val="24"/>
          </w:rPr>
          <w:t>附录</w:t>
        </w:r>
        <w:r w:rsidR="00881CA6" w:rsidRPr="00881CA6">
          <w:rPr>
            <w:rStyle w:val="ab"/>
            <w:rFonts w:eastAsia="宋体" w:cs="Times New Roman"/>
            <w:b w:val="0"/>
            <w:noProof/>
            <w:sz w:val="24"/>
            <w:szCs w:val="24"/>
          </w:rPr>
          <w:t xml:space="preserve">B  </w:t>
        </w:r>
        <w:r w:rsidR="00881CA6" w:rsidRPr="00881CA6">
          <w:rPr>
            <w:rStyle w:val="ab"/>
            <w:rFonts w:eastAsia="宋体" w:cs="Times New Roman"/>
            <w:b w:val="0"/>
            <w:noProof/>
            <w:sz w:val="24"/>
            <w:szCs w:val="24"/>
          </w:rPr>
          <w:t>预应力空心墙板装配式结构实现抗震性能设计目标的方法</w:t>
        </w:r>
        <w:r w:rsidR="00881CA6" w:rsidRPr="00881CA6">
          <w:rPr>
            <w:rFonts w:eastAsia="宋体" w:cs="Times New Roman"/>
            <w:b w:val="0"/>
            <w:noProof/>
            <w:webHidden/>
            <w:sz w:val="24"/>
            <w:szCs w:val="24"/>
          </w:rPr>
          <w:tab/>
        </w:r>
        <w:r w:rsidR="00881CA6" w:rsidRPr="00881CA6">
          <w:rPr>
            <w:rFonts w:eastAsia="宋体" w:cs="Times New Roman"/>
            <w:b w:val="0"/>
            <w:noProof/>
            <w:webHidden/>
            <w:sz w:val="24"/>
            <w:szCs w:val="24"/>
          </w:rPr>
          <w:t>（</w:t>
        </w:r>
        <w:r w:rsidR="00881CA6" w:rsidRPr="00881CA6">
          <w:rPr>
            <w:rFonts w:eastAsia="宋体" w:cs="Times New Roman"/>
            <w:b w:val="0"/>
            <w:noProof/>
            <w:webHidden/>
            <w:sz w:val="24"/>
            <w:szCs w:val="24"/>
          </w:rPr>
          <w:fldChar w:fldCharType="begin"/>
        </w:r>
        <w:r w:rsidR="00881CA6" w:rsidRPr="00881CA6">
          <w:rPr>
            <w:rFonts w:eastAsia="宋体" w:cs="Times New Roman"/>
            <w:b w:val="0"/>
            <w:noProof/>
            <w:webHidden/>
            <w:sz w:val="24"/>
            <w:szCs w:val="24"/>
          </w:rPr>
          <w:instrText xml:space="preserve"> PAGEREF _Toc153127393 \h </w:instrText>
        </w:r>
        <w:r w:rsidR="00881CA6" w:rsidRPr="00881CA6">
          <w:rPr>
            <w:rFonts w:eastAsia="宋体" w:cs="Times New Roman"/>
            <w:b w:val="0"/>
            <w:noProof/>
            <w:webHidden/>
            <w:sz w:val="24"/>
            <w:szCs w:val="24"/>
          </w:rPr>
        </w:r>
        <w:r w:rsidR="00881CA6" w:rsidRPr="00881CA6">
          <w:rPr>
            <w:rFonts w:eastAsia="宋体" w:cs="Times New Roman"/>
            <w:b w:val="0"/>
            <w:noProof/>
            <w:webHidden/>
            <w:sz w:val="24"/>
            <w:szCs w:val="24"/>
          </w:rPr>
          <w:fldChar w:fldCharType="separate"/>
        </w:r>
        <w:r w:rsidR="00881CA6" w:rsidRPr="00881CA6">
          <w:rPr>
            <w:rFonts w:eastAsia="宋体" w:cs="Times New Roman"/>
            <w:b w:val="0"/>
            <w:noProof/>
            <w:webHidden/>
            <w:sz w:val="24"/>
            <w:szCs w:val="24"/>
          </w:rPr>
          <w:t>10</w:t>
        </w:r>
        <w:r w:rsidR="00CD6EB5">
          <w:rPr>
            <w:rFonts w:eastAsia="宋体" w:cs="Times New Roman"/>
            <w:b w:val="0"/>
            <w:noProof/>
            <w:webHidden/>
            <w:sz w:val="24"/>
            <w:szCs w:val="24"/>
          </w:rPr>
          <w:t>1</w:t>
        </w:r>
        <w:r w:rsidR="00881CA6" w:rsidRPr="00881CA6">
          <w:rPr>
            <w:rFonts w:eastAsia="宋体" w:cs="Times New Roman"/>
            <w:b w:val="0"/>
            <w:noProof/>
            <w:webHidden/>
            <w:sz w:val="24"/>
            <w:szCs w:val="24"/>
          </w:rPr>
          <w:fldChar w:fldCharType="end"/>
        </w:r>
      </w:hyperlink>
      <w:r w:rsidR="00881CA6" w:rsidRPr="00881CA6">
        <w:rPr>
          <w:rStyle w:val="ab"/>
          <w:rFonts w:eastAsia="宋体" w:cs="Times New Roman"/>
          <w:b w:val="0"/>
          <w:noProof/>
          <w:webHidden/>
          <w:color w:val="000000" w:themeColor="text1"/>
          <w:sz w:val="24"/>
          <w:szCs w:val="24"/>
          <w:u w:val="none"/>
        </w:rPr>
        <w:t>）</w:t>
      </w:r>
    </w:p>
    <w:p w14:paraId="5DDB95E3" w14:textId="2F896959" w:rsidR="00881CA6" w:rsidRPr="00881CA6" w:rsidRDefault="00000000" w:rsidP="00881CA6">
      <w:pPr>
        <w:pStyle w:val="TOC2"/>
        <w:spacing w:before="120" w:after="120" w:line="240" w:lineRule="auto"/>
        <w:rPr>
          <w:lang w:val="en-US"/>
          <w14:ligatures w14:val="standardContextual"/>
        </w:rPr>
      </w:pPr>
      <w:hyperlink w:anchor="_Toc153127394" w:history="1">
        <w:r w:rsidR="00881CA6" w:rsidRPr="00881CA6">
          <w:rPr>
            <w:rStyle w:val="ab"/>
          </w:rPr>
          <w:t xml:space="preserve">B.1  </w:t>
        </w:r>
        <w:r w:rsidR="00881CA6" w:rsidRPr="00881CA6">
          <w:rPr>
            <w:rStyle w:val="ab"/>
          </w:rPr>
          <w:t>预应力空心墙板装配式结构抗震性能要求</w:t>
        </w:r>
        <w:r w:rsidR="00881CA6" w:rsidRPr="00881CA6">
          <w:rPr>
            <w:webHidden/>
            <w:sz w:val="24"/>
            <w:szCs w:val="24"/>
          </w:rPr>
          <w:tab/>
        </w:r>
        <w:r w:rsidR="00881CA6" w:rsidRPr="00881CA6">
          <w:rPr>
            <w:webHidden/>
            <w:sz w:val="24"/>
            <w:szCs w:val="24"/>
          </w:rPr>
          <w:t>（</w:t>
        </w:r>
        <w:r w:rsidR="00881CA6" w:rsidRPr="00881CA6">
          <w:rPr>
            <w:webHidden/>
            <w:sz w:val="24"/>
            <w:szCs w:val="24"/>
          </w:rPr>
          <w:fldChar w:fldCharType="begin"/>
        </w:r>
        <w:r w:rsidR="00881CA6" w:rsidRPr="00881CA6">
          <w:rPr>
            <w:webHidden/>
            <w:sz w:val="24"/>
            <w:szCs w:val="24"/>
          </w:rPr>
          <w:instrText xml:space="preserve"> PAGEREF _Toc153127394 \h </w:instrText>
        </w:r>
        <w:r w:rsidR="00881CA6" w:rsidRPr="00881CA6">
          <w:rPr>
            <w:webHidden/>
            <w:sz w:val="24"/>
            <w:szCs w:val="24"/>
          </w:rPr>
        </w:r>
        <w:r w:rsidR="00881CA6" w:rsidRPr="00881CA6">
          <w:rPr>
            <w:webHidden/>
            <w:sz w:val="24"/>
            <w:szCs w:val="24"/>
          </w:rPr>
          <w:fldChar w:fldCharType="separate"/>
        </w:r>
        <w:r w:rsidR="00881CA6" w:rsidRPr="00881CA6">
          <w:rPr>
            <w:webHidden/>
            <w:sz w:val="24"/>
            <w:szCs w:val="24"/>
          </w:rPr>
          <w:t>10</w:t>
        </w:r>
        <w:r w:rsidR="00CD6EB5">
          <w:rPr>
            <w:webHidden/>
            <w:sz w:val="24"/>
            <w:szCs w:val="24"/>
          </w:rPr>
          <w:t>1</w:t>
        </w:r>
        <w:r w:rsidR="00881CA6" w:rsidRPr="00881CA6">
          <w:rPr>
            <w:webHidden/>
            <w:sz w:val="24"/>
            <w:szCs w:val="24"/>
          </w:rPr>
          <w:fldChar w:fldCharType="end"/>
        </w:r>
      </w:hyperlink>
      <w:r w:rsidR="00881CA6" w:rsidRPr="00881CA6">
        <w:rPr>
          <w:rStyle w:val="ab"/>
          <w:webHidden/>
          <w:color w:val="000000" w:themeColor="text1"/>
          <w:sz w:val="24"/>
          <w:szCs w:val="24"/>
          <w:u w:val="none"/>
        </w:rPr>
        <w:t>）</w:t>
      </w:r>
    </w:p>
    <w:p w14:paraId="4C12140F" w14:textId="7270098C" w:rsidR="00881CA6" w:rsidRPr="00881CA6" w:rsidRDefault="00000000" w:rsidP="00881CA6">
      <w:pPr>
        <w:pStyle w:val="TOC2"/>
        <w:spacing w:before="120" w:after="120" w:line="240" w:lineRule="auto"/>
        <w:rPr>
          <w:lang w:val="en-US"/>
          <w14:ligatures w14:val="standardContextual"/>
        </w:rPr>
      </w:pPr>
      <w:hyperlink w:anchor="_Toc153127395" w:history="1">
        <w:r w:rsidR="00881CA6" w:rsidRPr="00881CA6">
          <w:rPr>
            <w:rStyle w:val="ab"/>
          </w:rPr>
          <w:t xml:space="preserve">B.2  </w:t>
        </w:r>
        <w:r w:rsidR="00881CA6" w:rsidRPr="00881CA6">
          <w:rPr>
            <w:rStyle w:val="ab"/>
          </w:rPr>
          <w:t>预应力空心墙板装配式结构抗震性能设计方法</w:t>
        </w:r>
        <w:r w:rsidR="00881CA6" w:rsidRPr="00881CA6">
          <w:rPr>
            <w:webHidden/>
            <w:sz w:val="24"/>
            <w:szCs w:val="24"/>
          </w:rPr>
          <w:tab/>
        </w:r>
        <w:r w:rsidR="00881CA6" w:rsidRPr="00881CA6">
          <w:rPr>
            <w:webHidden/>
            <w:sz w:val="24"/>
            <w:szCs w:val="24"/>
          </w:rPr>
          <w:t>（</w:t>
        </w:r>
        <w:r w:rsidR="00881CA6" w:rsidRPr="00881CA6">
          <w:rPr>
            <w:webHidden/>
            <w:sz w:val="24"/>
            <w:szCs w:val="24"/>
          </w:rPr>
          <w:fldChar w:fldCharType="begin"/>
        </w:r>
        <w:r w:rsidR="00881CA6" w:rsidRPr="00881CA6">
          <w:rPr>
            <w:webHidden/>
            <w:sz w:val="24"/>
            <w:szCs w:val="24"/>
          </w:rPr>
          <w:instrText xml:space="preserve"> PAGEREF _Toc153127395 \h </w:instrText>
        </w:r>
        <w:r w:rsidR="00881CA6" w:rsidRPr="00881CA6">
          <w:rPr>
            <w:webHidden/>
            <w:sz w:val="24"/>
            <w:szCs w:val="24"/>
          </w:rPr>
        </w:r>
        <w:r w:rsidR="00881CA6" w:rsidRPr="00881CA6">
          <w:rPr>
            <w:webHidden/>
            <w:sz w:val="24"/>
            <w:szCs w:val="24"/>
          </w:rPr>
          <w:fldChar w:fldCharType="separate"/>
        </w:r>
        <w:r w:rsidR="00881CA6" w:rsidRPr="00881CA6">
          <w:rPr>
            <w:webHidden/>
            <w:sz w:val="24"/>
            <w:szCs w:val="24"/>
          </w:rPr>
          <w:t>10</w:t>
        </w:r>
        <w:r w:rsidR="00CD6EB5">
          <w:rPr>
            <w:webHidden/>
            <w:sz w:val="24"/>
            <w:szCs w:val="24"/>
          </w:rPr>
          <w:t>1</w:t>
        </w:r>
        <w:r w:rsidR="00881CA6" w:rsidRPr="00881CA6">
          <w:rPr>
            <w:webHidden/>
            <w:sz w:val="24"/>
            <w:szCs w:val="24"/>
          </w:rPr>
          <w:fldChar w:fldCharType="end"/>
        </w:r>
      </w:hyperlink>
      <w:r w:rsidR="00881CA6" w:rsidRPr="00881CA6">
        <w:rPr>
          <w:rStyle w:val="ab"/>
          <w:webHidden/>
          <w:color w:val="000000" w:themeColor="text1"/>
          <w:sz w:val="24"/>
          <w:szCs w:val="24"/>
          <w:u w:val="none"/>
        </w:rPr>
        <w:t>）</w:t>
      </w:r>
    </w:p>
    <w:p w14:paraId="7A50544F" w14:textId="6C98612F" w:rsidR="00ED555C" w:rsidRDefault="00ED555C" w:rsidP="00881CA6">
      <w:pPr>
        <w:pStyle w:val="TOC1"/>
        <w:snapToGrid w:val="0"/>
        <w:spacing w:before="0" w:after="0"/>
      </w:pPr>
      <w:r w:rsidRPr="00881CA6">
        <w:rPr>
          <w:rFonts w:eastAsia="宋体" w:cs="Times New Roman"/>
          <w:b w:val="0"/>
          <w:sz w:val="24"/>
          <w:szCs w:val="24"/>
        </w:rPr>
        <w:fldChar w:fldCharType="end"/>
      </w:r>
    </w:p>
    <w:p w14:paraId="76BF5C2C" w14:textId="77777777" w:rsidR="00ED555C" w:rsidRPr="00325620" w:rsidRDefault="00ED555C" w:rsidP="00ED555C">
      <w:pPr>
        <w:rPr>
          <w:rFonts w:cs="Times New Roman"/>
        </w:rPr>
        <w:sectPr w:rsidR="00ED555C" w:rsidRPr="00325620" w:rsidSect="00917DAB">
          <w:pgSz w:w="11906" w:h="16838"/>
          <w:pgMar w:top="1440" w:right="1800" w:bottom="1440" w:left="1800" w:header="851" w:footer="992" w:gutter="0"/>
          <w:cols w:space="425"/>
          <w:docGrid w:type="lines" w:linePitch="312"/>
        </w:sectPr>
      </w:pPr>
    </w:p>
    <w:p w14:paraId="263FFF65" w14:textId="77777777" w:rsidR="00ED555C" w:rsidRPr="00257145" w:rsidRDefault="00ED555C" w:rsidP="00ED555C">
      <w:pPr>
        <w:pStyle w:val="af"/>
        <w:spacing w:before="312" w:after="312"/>
      </w:pPr>
      <w:bookmarkStart w:id="99" w:name="_Toc121137755"/>
      <w:bookmarkStart w:id="100" w:name="_Toc123042166"/>
      <w:bookmarkStart w:id="101" w:name="_Toc153127368"/>
      <w:r>
        <w:rPr>
          <w:rFonts w:hint="eastAsia"/>
        </w:rPr>
        <w:lastRenderedPageBreak/>
        <w:t>1</w:t>
      </w:r>
      <w:r>
        <w:t xml:space="preserve">  </w:t>
      </w:r>
      <w:r w:rsidRPr="00325620">
        <w:t>总则</w:t>
      </w:r>
      <w:bookmarkEnd w:id="99"/>
      <w:bookmarkEnd w:id="100"/>
      <w:bookmarkEnd w:id="101"/>
    </w:p>
    <w:p w14:paraId="00357F77" w14:textId="77777777" w:rsidR="00ED555C" w:rsidRPr="002B0CD4" w:rsidRDefault="00ED555C" w:rsidP="00ED555C">
      <w:pPr>
        <w:pStyle w:val="affe"/>
      </w:pPr>
      <w:r w:rsidRPr="00FC3978">
        <w:rPr>
          <w:rFonts w:hint="eastAsia"/>
          <w:b/>
          <w:bCs/>
        </w:rPr>
        <w:t>1</w:t>
      </w:r>
      <w:r w:rsidRPr="00FC3978">
        <w:rPr>
          <w:b/>
          <w:bCs/>
        </w:rPr>
        <w:t>.0.1</w:t>
      </w:r>
      <w:r>
        <w:t xml:space="preserve">  </w:t>
      </w:r>
      <w:r w:rsidRPr="002B0CD4">
        <w:rPr>
          <w:rFonts w:hint="eastAsia"/>
        </w:rPr>
        <w:t>对于普通的多层民用建筑，为减少剪力墙预制构件的材料用量，简化施工工艺，在确保结构承载力的基础上提高预制构件的生产和装配效率，将经过改良设计的</w:t>
      </w:r>
      <w:r w:rsidRPr="002B0CD4">
        <w:rPr>
          <w:rFonts w:hint="eastAsia"/>
        </w:rPr>
        <w:t>SP</w:t>
      </w:r>
      <w:r w:rsidRPr="002B0CD4">
        <w:rPr>
          <w:rFonts w:hint="eastAsia"/>
        </w:rPr>
        <w:t>型或</w:t>
      </w:r>
      <w:r w:rsidRPr="002B0CD4">
        <w:rPr>
          <w:rFonts w:hint="eastAsia"/>
        </w:rPr>
        <w:t>HC</w:t>
      </w:r>
      <w:r w:rsidRPr="002B0CD4">
        <w:rPr>
          <w:rFonts w:hint="eastAsia"/>
        </w:rPr>
        <w:t>型预应力空心板作为竖向承重和水平抗侧构件，应用于多层建筑结构体系中，成为预应力空心墙板装配式结构</w:t>
      </w:r>
      <w:r>
        <w:rPr>
          <w:rFonts w:hint="eastAsia"/>
        </w:rPr>
        <w:t>，</w:t>
      </w:r>
      <w:r w:rsidRPr="002B0CD4">
        <w:rPr>
          <w:rFonts w:hint="eastAsia"/>
        </w:rPr>
        <w:t>从而达到简化设计流程、提高建筑装配率的目的。</w:t>
      </w:r>
    </w:p>
    <w:p w14:paraId="1F67AD6F" w14:textId="77777777" w:rsidR="00ED555C" w:rsidRPr="002B0CD4" w:rsidRDefault="00ED555C" w:rsidP="00ED555C">
      <w:pPr>
        <w:pStyle w:val="afff"/>
      </w:pPr>
      <w:r w:rsidRPr="002B0CD4">
        <w:rPr>
          <w:rFonts w:hint="eastAsia"/>
        </w:rPr>
        <w:t>预应力空心墙板装配式结构以预应力空心墙板作为主要结构构件承担竖向重力荷载和水平地震作用，同时辅以预制的构造柱和圈梁增强结构体系的整体性。结构构件的连接形式以套筒灌浆和孔洞灌浆为主，可显著提高现场拼装作业效率。改良的</w:t>
      </w:r>
      <w:r w:rsidRPr="002B0CD4">
        <w:rPr>
          <w:rFonts w:hint="eastAsia"/>
        </w:rPr>
        <w:t>SP</w:t>
      </w:r>
      <w:r w:rsidRPr="002B0CD4">
        <w:rPr>
          <w:rFonts w:hint="eastAsia"/>
        </w:rPr>
        <w:t>型或</w:t>
      </w:r>
      <w:r w:rsidRPr="002B0CD4">
        <w:rPr>
          <w:rFonts w:hint="eastAsia"/>
        </w:rPr>
        <w:t>HC</w:t>
      </w:r>
      <w:r w:rsidRPr="002B0CD4">
        <w:rPr>
          <w:rFonts w:hint="eastAsia"/>
        </w:rPr>
        <w:t>型预应力空心板材料用量节约、生产工艺成熟、构件质量稳定，具有良好的应用前景。</w:t>
      </w:r>
    </w:p>
    <w:p w14:paraId="67752D73" w14:textId="77777777" w:rsidR="00ED555C" w:rsidRPr="002B0CD4" w:rsidRDefault="00ED555C" w:rsidP="00ED555C">
      <w:pPr>
        <w:pStyle w:val="afff"/>
      </w:pPr>
      <w:r w:rsidRPr="002B0CD4">
        <w:rPr>
          <w:rFonts w:hint="eastAsia"/>
        </w:rPr>
        <w:t>预应力空心墙板装配式结构具有成熟的构件生产工艺支撑，在多层民用建筑设计与建造中应用前景广泛，可节约建筑材料用量、简化施工工艺、显著提高结构体系的装配率和现场施工装配效率，从而降低房屋造价，在保证房屋建筑防灾抗灾能力的基础上，满足智能建造和绿色建造的发展需要。</w:t>
      </w:r>
      <w:r>
        <w:rPr>
          <w:rFonts w:hint="eastAsia"/>
        </w:rPr>
        <w:t>制定本标准的目的，是进一步规范、推动装配式空心板</w:t>
      </w:r>
      <w:r w:rsidRPr="002E0FC4">
        <w:rPr>
          <w:rFonts w:hint="eastAsia"/>
        </w:rPr>
        <w:t>剪力墙结构的工程应用。</w:t>
      </w:r>
    </w:p>
    <w:p w14:paraId="155D90DD" w14:textId="47F118E6" w:rsidR="00ED555C" w:rsidRDefault="00ED555C" w:rsidP="00ED555C">
      <w:pPr>
        <w:pStyle w:val="affe"/>
      </w:pPr>
      <w:r w:rsidRPr="00FC3978">
        <w:rPr>
          <w:rFonts w:hint="eastAsia"/>
          <w:b/>
          <w:bCs/>
        </w:rPr>
        <w:t>1</w:t>
      </w:r>
      <w:r w:rsidRPr="00FC3978">
        <w:rPr>
          <w:b/>
          <w:bCs/>
        </w:rPr>
        <w:t>.0.2</w:t>
      </w:r>
      <w:r>
        <w:rPr>
          <w:b/>
          <w:bCs/>
        </w:rPr>
        <w:t xml:space="preserve"> </w:t>
      </w:r>
      <w:r>
        <w:t xml:space="preserve"> </w:t>
      </w:r>
      <w:r>
        <w:rPr>
          <w:rFonts w:hint="eastAsia"/>
        </w:rPr>
        <w:t>同济大学、上海城建建设实业集团</w:t>
      </w:r>
      <w:r w:rsidRPr="002B0CD4">
        <w:rPr>
          <w:rFonts w:hint="eastAsia"/>
        </w:rPr>
        <w:t>已对该类结构体系开展了</w:t>
      </w:r>
      <w:r w:rsidR="00733052">
        <w:rPr>
          <w:rFonts w:hint="eastAsia"/>
        </w:rPr>
        <w:t>相关结构试验研究。</w:t>
      </w:r>
      <w:r w:rsidRPr="002B0CD4">
        <w:rPr>
          <w:rFonts w:hint="eastAsia"/>
        </w:rPr>
        <w:t>静力试验研究</w:t>
      </w:r>
      <w:r w:rsidR="00733052">
        <w:rPr>
          <w:rFonts w:hint="eastAsia"/>
        </w:rPr>
        <w:t>中</w:t>
      </w:r>
      <w:r w:rsidRPr="002B0CD4">
        <w:rPr>
          <w:rFonts w:hint="eastAsia"/>
        </w:rPr>
        <w:t>，通过</w:t>
      </w:r>
      <w:r w:rsidRPr="002B0CD4">
        <w:rPr>
          <w:rFonts w:hint="eastAsia"/>
        </w:rPr>
        <w:t>19</w:t>
      </w:r>
      <w:r w:rsidRPr="002B0CD4">
        <w:rPr>
          <w:rFonts w:hint="eastAsia"/>
        </w:rPr>
        <w:t>个足尺墙片试件的单调加载或低周往复加载试验，分析了预应力空心墙板的轴压、面内弯剪、面外弯剪以及节点连接性能，验证了该类新型结构体系设计和建造的可行性</w:t>
      </w:r>
      <w:r w:rsidRPr="002E0FC4">
        <w:rPr>
          <w:rFonts w:hint="eastAsia"/>
        </w:rPr>
        <w:t>。</w:t>
      </w:r>
      <w:r w:rsidR="00733052">
        <w:rPr>
          <w:rFonts w:hint="eastAsia"/>
        </w:rPr>
        <w:t>动力试验研究中，对一个三层的预应力空心墙板装配式结构的足尺结构模型开展了地震模拟振动台试验，验证了结构模型在各个目标地震动水准下均可满足相关性能指标要求，结构体系存在较高的抗震能力储备</w:t>
      </w:r>
      <w:r w:rsidR="00733052" w:rsidRPr="002B0CD4">
        <w:rPr>
          <w:rFonts w:hint="eastAsia"/>
        </w:rPr>
        <w:t>，</w:t>
      </w:r>
      <w:r w:rsidR="00733052" w:rsidRPr="002E0FC4">
        <w:rPr>
          <w:rFonts w:hint="eastAsia"/>
        </w:rPr>
        <w:t>为工程应用提供了依据</w:t>
      </w:r>
      <w:r w:rsidR="00733052">
        <w:rPr>
          <w:rFonts w:hint="eastAsia"/>
        </w:rPr>
        <w:t>。</w:t>
      </w:r>
    </w:p>
    <w:p w14:paraId="418B19F8" w14:textId="7DCE4E10" w:rsidR="00ED555C" w:rsidRPr="002B0CD4" w:rsidRDefault="00ED555C" w:rsidP="00ED555C">
      <w:pPr>
        <w:pStyle w:val="afff"/>
      </w:pPr>
      <w:r>
        <w:rPr>
          <w:rFonts w:hint="eastAsia"/>
        </w:rPr>
        <w:t>预应力空心墙板装配式结构体系在地震作用下，预应力空心墙段处于复杂的压、弯、剪耦合受力状态。尽管预应力空心墙段具有较高的轴压承载力，但是楼层剪切变形引起的附加弯矩在墙段截面上形成了附加轴压应力，而墙段受到空心孔洞的削弱，截面剪力流主要集中分布在洞口两侧的最小截面宽度上，在剪应力的作用下混凝土的抗压强度显著降低，可能导致混凝土压溃引起墙段失效。因此</w:t>
      </w:r>
      <w:r>
        <w:rPr>
          <w:rFonts w:hint="eastAsia"/>
        </w:rPr>
        <w:lastRenderedPageBreak/>
        <w:t>一方面应当限制结构层数，避免在结构底层预应力空心墙段产生较大的轴压应力，层数不建议超过</w:t>
      </w:r>
      <w:r w:rsidR="00733052">
        <w:t>7</w:t>
      </w:r>
      <w:r w:rsidR="00733052">
        <w:rPr>
          <w:rFonts w:hint="eastAsia"/>
        </w:rPr>
        <w:t>层</w:t>
      </w:r>
      <w:r w:rsidRPr="000F2D7A">
        <w:rPr>
          <w:rFonts w:hint="eastAsia"/>
        </w:rPr>
        <w:t>、且总高度不建议超过</w:t>
      </w:r>
      <w:r w:rsidR="00733052">
        <w:t>24</w:t>
      </w:r>
      <w:r w:rsidR="00733052">
        <w:rPr>
          <w:rFonts w:hint="eastAsia"/>
        </w:rPr>
        <w:t>m</w:t>
      </w:r>
      <w:r>
        <w:rPr>
          <w:rFonts w:hint="eastAsia"/>
        </w:rPr>
        <w:t>；另一方面应当控制地震作用引起的楼层剪切变形和墙段截面剪力，故不建议在</w:t>
      </w:r>
      <w:r w:rsidR="00733052">
        <w:rPr>
          <w:rFonts w:hint="eastAsia"/>
        </w:rPr>
        <w:t>设防烈度超过</w:t>
      </w:r>
      <w:r w:rsidR="00733052">
        <w:rPr>
          <w:rFonts w:hint="eastAsia"/>
        </w:rPr>
        <w:t>8</w:t>
      </w:r>
      <w:r w:rsidR="00733052">
        <w:rPr>
          <w:rFonts w:hint="eastAsia"/>
        </w:rPr>
        <w:t>度的地区</w:t>
      </w:r>
      <w:r>
        <w:rPr>
          <w:rFonts w:hint="eastAsia"/>
        </w:rPr>
        <w:t>使用该类结构体系，确有必要使用时建议采取采用较高标号的墙段混凝土等补强措施。</w:t>
      </w:r>
    </w:p>
    <w:p w14:paraId="107014F7" w14:textId="77777777" w:rsidR="00ED555C" w:rsidRDefault="00ED555C" w:rsidP="00ED555C">
      <w:pPr>
        <w:pStyle w:val="affe"/>
      </w:pPr>
      <w:r w:rsidRPr="004E5D59">
        <w:rPr>
          <w:rFonts w:hint="eastAsia"/>
          <w:b/>
          <w:bCs/>
        </w:rPr>
        <w:t>1</w:t>
      </w:r>
      <w:r w:rsidRPr="004E5D59">
        <w:rPr>
          <w:b/>
          <w:bCs/>
        </w:rPr>
        <w:t>.0.3</w:t>
      </w:r>
      <w:r>
        <w:rPr>
          <w:b/>
          <w:bCs/>
        </w:rPr>
        <w:t xml:space="preserve"> </w:t>
      </w:r>
      <w:r>
        <w:t xml:space="preserve"> </w:t>
      </w:r>
      <w:r>
        <w:t>预应力空心墙板装配式结构属于钢筋混凝土结构</w:t>
      </w:r>
      <w:r>
        <w:rPr>
          <w:rFonts w:hint="eastAsia"/>
        </w:rPr>
        <w:t>，</w:t>
      </w:r>
      <w:r>
        <w:t>但是其节点连接形式具有不同于钢筋混凝土结构的特点</w:t>
      </w:r>
      <w:r>
        <w:rPr>
          <w:rFonts w:hint="eastAsia"/>
        </w:rPr>
        <w:t>。</w:t>
      </w:r>
      <w:r>
        <w:t>我国大多数标准规范中对于预制装配式混凝土结构的设计和建造要求其具有</w:t>
      </w:r>
      <w:r>
        <w:rPr>
          <w:rFonts w:hint="eastAsia"/>
        </w:rPr>
        <w:t>“等同现浇”的特点，即现场湿连接节点的受力性能接近于现浇钢筋混凝土结构。对于预应力空心墙板装配式结构而言，其构造柱和圈梁的连接节点是约束预应力空心墙段、保证结构体系在地震作用下不失效的关键节点，因此按照“等同现浇”原则进行设计并验算满足“强节点弱构件”的能力设计原则。而</w:t>
      </w:r>
      <w:r>
        <w:t>结构中的</w:t>
      </w:r>
      <w:r>
        <w:rPr>
          <w:rFonts w:hint="eastAsia"/>
        </w:rPr>
        <w:t>预应力空心墙段，尽管具有刚度大、整体性和抗裂性好的特点，由于没有配置分布钢筋，难以形成具有延性的弹塑性变形机制，一旦发生混凝土开裂，可能会同步引起墙段承压和抗侧能力的失效。因此预应力空心墙板装配式结构在结构体系的概念提出阶段即要求对墙段和周边约束构件的连接采用较弱的节点形式，如仅采用间隔孔洞插筋的方式连接墙段与上下楼板和圈梁、仅采用接缝砂浆填充墙段与构造柱、墙段与墙段之间的竖向接缝等等。较弱的水平和竖向接缝是结构体系中的薄弱环节，在正常使用状态以及风荷载作用下保证弹性变形特征，在地震作用下则优先发生开裂，将预应力空心墙板划分为若干墙段，各墙段并联受力，一方面各墙段高宽比较大，变形特征以弯曲变形或轴向受压（斜压杆）变形为主，不易发生脆性的剪切破坏；另一方面即使个别墙段压溃也不会导致整片墙板失效，提高了结构体系的可靠性。</w:t>
      </w:r>
    </w:p>
    <w:p w14:paraId="36E1015A" w14:textId="77777777" w:rsidR="00ED555C" w:rsidRPr="002B0CD4" w:rsidRDefault="00ED555C" w:rsidP="00ED555C">
      <w:pPr>
        <w:pStyle w:val="afff"/>
      </w:pPr>
      <w:r>
        <w:t>具有以上受力和变形特点的预应力空心墙板装配式结构</w:t>
      </w:r>
      <w:r>
        <w:rPr>
          <w:rFonts w:hint="eastAsia"/>
        </w:rPr>
        <w:t>，</w:t>
      </w:r>
      <w:r>
        <w:t>竖向构件不具有整体的弯曲或弯剪变形特征</w:t>
      </w:r>
      <w:r>
        <w:rPr>
          <w:rFonts w:hint="eastAsia"/>
        </w:rPr>
        <w:t>，</w:t>
      </w:r>
      <w:r>
        <w:t>而一般以楼层进行划分</w:t>
      </w:r>
      <w:r>
        <w:rPr>
          <w:rFonts w:hint="eastAsia"/>
        </w:rPr>
        <w:t>，</w:t>
      </w:r>
      <w:r>
        <w:t>各楼层的竖向构件</w:t>
      </w:r>
      <w:r>
        <w:rPr>
          <w:rFonts w:hint="eastAsia"/>
        </w:rPr>
        <w:t>（墙板）以剪切变形为主，与砌体结构较为相似。因此本标准在编制过程中也参考了砌体结构的相关设计规范和标准，重点对结构中的构造措施进行了相关规定，即构造柱和圈梁的布置位置、方式等。砌体结构中要求圈梁和构造柱都采用现浇钢筋混凝土构件，同时构造柱与砌块墙体之间还要搭接形成“马牙槎”、锚入拉结筋，以保证结构体系的整体性。对于预应力空心墙板装配式结构，圈梁的现浇段、梁柱现浇节点的目的也在于此，不过预应力空心墙段本身整体性要优于砌体墙，同</w:t>
      </w:r>
      <w:r>
        <w:rPr>
          <w:rFonts w:hint="eastAsia"/>
        </w:rPr>
        <w:lastRenderedPageBreak/>
        <w:t>时竖向孔洞的构造也便于配置插筋与圈梁连接，因此一定程度上弱化了对于约束框架（圈梁和构造柱）的全现浇要求。连接构造保证预应力空心墙段在结构体系发生侧向变形后，不发生面外垮塌即可。</w:t>
      </w:r>
    </w:p>
    <w:p w14:paraId="70FDA752" w14:textId="77777777" w:rsidR="00ED555C" w:rsidRPr="00325620" w:rsidRDefault="00ED555C" w:rsidP="00ED555C">
      <w:pPr>
        <w:widowControl/>
        <w:ind w:firstLine="480"/>
        <w:jc w:val="left"/>
        <w:rPr>
          <w:rFonts w:eastAsia="仿宋_GB2312" w:cs="Times New Roman"/>
          <w:sz w:val="24"/>
          <w:szCs w:val="24"/>
        </w:rPr>
      </w:pPr>
      <w:r w:rsidRPr="00325620">
        <w:rPr>
          <w:rFonts w:eastAsia="仿宋_GB2312" w:cs="Times New Roman"/>
          <w:sz w:val="24"/>
          <w:szCs w:val="24"/>
        </w:rPr>
        <w:br w:type="page"/>
      </w:r>
    </w:p>
    <w:p w14:paraId="4E08D585" w14:textId="77777777" w:rsidR="00ED555C" w:rsidRPr="00325620" w:rsidRDefault="00ED555C" w:rsidP="00ED555C">
      <w:pPr>
        <w:pStyle w:val="af"/>
        <w:spacing w:before="312" w:after="312"/>
      </w:pPr>
      <w:bookmarkStart w:id="102" w:name="_Toc121137756"/>
      <w:bookmarkStart w:id="103" w:name="_Toc123042167"/>
      <w:bookmarkStart w:id="104" w:name="_Toc153127369"/>
      <w:r>
        <w:rPr>
          <w:rFonts w:hint="eastAsia"/>
        </w:rPr>
        <w:lastRenderedPageBreak/>
        <w:t>3</w:t>
      </w:r>
      <w:r>
        <w:t xml:space="preserve">  </w:t>
      </w:r>
      <w:r>
        <w:rPr>
          <w:rFonts w:hint="eastAsia"/>
        </w:rPr>
        <w:t>基本规定</w:t>
      </w:r>
      <w:bookmarkEnd w:id="102"/>
      <w:bookmarkEnd w:id="103"/>
      <w:bookmarkEnd w:id="104"/>
    </w:p>
    <w:p w14:paraId="43F43C56" w14:textId="77777777" w:rsidR="00ED555C" w:rsidRPr="00494E2A" w:rsidRDefault="00ED555C" w:rsidP="00ED555C">
      <w:pPr>
        <w:pStyle w:val="affe"/>
      </w:pPr>
      <w:r w:rsidRPr="00BB007D">
        <w:rPr>
          <w:rFonts w:hint="eastAsia"/>
          <w:b/>
          <w:bCs/>
        </w:rPr>
        <w:t>3</w:t>
      </w:r>
      <w:r w:rsidRPr="00BB007D">
        <w:rPr>
          <w:b/>
          <w:bCs/>
        </w:rPr>
        <w:t>.0.1</w:t>
      </w:r>
      <w:r w:rsidRPr="00494E2A">
        <w:t xml:space="preserve"> </w:t>
      </w:r>
      <w:r>
        <w:t xml:space="preserve"> </w:t>
      </w:r>
      <w:r w:rsidRPr="00745EDB">
        <w:rPr>
          <w:rFonts w:hint="eastAsia"/>
        </w:rPr>
        <w:t>预应力空心墙板装配式</w:t>
      </w:r>
      <w:r w:rsidRPr="007D5117">
        <w:t>结构</w:t>
      </w:r>
      <w:r w:rsidRPr="00494E2A">
        <w:rPr>
          <w:rFonts w:hint="eastAsia"/>
        </w:rPr>
        <w:t>适用于</w:t>
      </w:r>
      <w:r>
        <w:t>以居住功能为主的民用</w:t>
      </w:r>
      <w:r w:rsidRPr="00494E2A">
        <w:rPr>
          <w:rFonts w:hint="eastAsia"/>
        </w:rPr>
        <w:t>建筑，本条规定符合国家现行标准对</w:t>
      </w:r>
      <w:r>
        <w:t>住宅</w:t>
      </w:r>
      <w:r w:rsidRPr="00494E2A">
        <w:rPr>
          <w:rFonts w:hint="eastAsia"/>
        </w:rPr>
        <w:t>建筑的有关规定。</w:t>
      </w:r>
      <w:r>
        <w:rPr>
          <w:rFonts w:hint="eastAsia"/>
        </w:rPr>
        <w:t>该结构体系不适用于对抗震性能要求较高、或要求震中使用功能不中断、震后快速恢复的建筑设计或建造。</w:t>
      </w:r>
    </w:p>
    <w:p w14:paraId="0BBB9419" w14:textId="77777777" w:rsidR="00ED555C" w:rsidRPr="00494E2A" w:rsidRDefault="00ED555C" w:rsidP="00ED555C">
      <w:pPr>
        <w:pStyle w:val="affe"/>
      </w:pPr>
      <w:r w:rsidRPr="006828FB">
        <w:rPr>
          <w:rFonts w:hint="eastAsia"/>
          <w:b/>
          <w:bCs/>
        </w:rPr>
        <w:t>3</w:t>
      </w:r>
      <w:r w:rsidRPr="006828FB">
        <w:rPr>
          <w:b/>
          <w:bCs/>
        </w:rPr>
        <w:t>.0.2</w:t>
      </w:r>
      <w:r>
        <w:t xml:space="preserve">  </w:t>
      </w:r>
      <w:r w:rsidRPr="00745EDB">
        <w:rPr>
          <w:rFonts w:hint="eastAsia"/>
        </w:rPr>
        <w:t>预应力空心墙板装配式</w:t>
      </w:r>
      <w:r w:rsidRPr="007D5117">
        <w:t>结构</w:t>
      </w:r>
      <w:r w:rsidRPr="00494E2A">
        <w:rPr>
          <w:rFonts w:hint="eastAsia"/>
        </w:rPr>
        <w:t>从规划到施工安装的各个环节，都</w:t>
      </w:r>
      <w:r>
        <w:rPr>
          <w:rFonts w:hint="eastAsia"/>
        </w:rPr>
        <w:t>建议</w:t>
      </w:r>
      <w:r w:rsidRPr="00494E2A">
        <w:rPr>
          <w:rFonts w:hint="eastAsia"/>
        </w:rPr>
        <w:t>以工厂化生产和装配化施工为基础进行统筹。</w:t>
      </w:r>
      <w:r>
        <w:rPr>
          <w:rFonts w:hint="eastAsia"/>
        </w:rPr>
        <w:t>条件允许时预制构件的生产、运输和装配建议由同一家单位、或多家具有相关合作经验的单位完成，便于各环节协调配合，提高施工作业效率。</w:t>
      </w:r>
    </w:p>
    <w:p w14:paraId="362D494A" w14:textId="77777777" w:rsidR="00ED555C" w:rsidRPr="00494E2A" w:rsidRDefault="00ED555C" w:rsidP="00ED555C">
      <w:pPr>
        <w:pStyle w:val="affe"/>
      </w:pPr>
      <w:r w:rsidRPr="006828FB">
        <w:rPr>
          <w:b/>
          <w:bCs/>
        </w:rPr>
        <w:t>3.0.3</w:t>
      </w:r>
      <w:r w:rsidRPr="00494E2A">
        <w:t xml:space="preserve"> </w:t>
      </w:r>
      <w:r>
        <w:t xml:space="preserve"> </w:t>
      </w:r>
      <w:r w:rsidRPr="00745EDB">
        <w:rPr>
          <w:rFonts w:hint="eastAsia"/>
        </w:rPr>
        <w:t>预应力空心墙板装配式</w:t>
      </w:r>
      <w:r w:rsidRPr="007D5117">
        <w:t>结构</w:t>
      </w:r>
      <w:r w:rsidRPr="00494E2A">
        <w:rPr>
          <w:rFonts w:hint="eastAsia"/>
        </w:rPr>
        <w:t>的设计中加强各专业协调配合，提高效率，提高质量，降低成本。</w:t>
      </w:r>
      <w:r>
        <w:rPr>
          <w:rFonts w:hint="eastAsia"/>
        </w:rPr>
        <w:t>尤其是建筑设计和结构设计阶段，建议采用建筑信息模型（</w:t>
      </w:r>
      <w:r>
        <w:rPr>
          <w:rFonts w:hint="eastAsia"/>
        </w:rPr>
        <w:t>Building</w:t>
      </w:r>
      <w:r>
        <w:t xml:space="preserve"> Information Modelling, </w:t>
      </w:r>
      <w:r>
        <w:rPr>
          <w:rFonts w:hint="eastAsia"/>
        </w:rPr>
        <w:t>B</w:t>
      </w:r>
      <w:r>
        <w:t>IM</w:t>
      </w:r>
      <w:r>
        <w:rPr>
          <w:rFonts w:hint="eastAsia"/>
        </w:rPr>
        <w:t>）等手段，有效实现工程建设的可视化，确认各类水电线路管道和暖通设备的安装需求，在预制构件生产时进行相关前期预留或后期开洞，避免在施工现场进行混凝土切割或开孔作业。建议有条件时可充分利用预应力空心墙板本身所具有的竖向孔道，亦可对预制墙板的构造进行标准化改造设计，以满足相关需求。</w:t>
      </w:r>
    </w:p>
    <w:p w14:paraId="02617D4B" w14:textId="359D7350" w:rsidR="00ED555C" w:rsidRDefault="00ED555C" w:rsidP="00ED555C">
      <w:pPr>
        <w:pStyle w:val="affe"/>
      </w:pPr>
      <w:r w:rsidRPr="006828FB">
        <w:rPr>
          <w:b/>
          <w:bCs/>
        </w:rPr>
        <w:t>3.0.4</w:t>
      </w:r>
      <w:r>
        <w:rPr>
          <w:b/>
          <w:bCs/>
        </w:rPr>
        <w:t xml:space="preserve">  </w:t>
      </w:r>
      <w:r w:rsidRPr="000F2D7A">
        <w:t>预应力空心墙板结构体系研发的初衷是简化结构设计</w:t>
      </w:r>
      <w:r w:rsidRPr="000F2D7A">
        <w:rPr>
          <w:rFonts w:hint="eastAsia"/>
        </w:rPr>
        <w:t>、</w:t>
      </w:r>
      <w:r w:rsidRPr="000F2D7A">
        <w:t>推广标准化建造的装配式建筑应用</w:t>
      </w:r>
      <w:r w:rsidRPr="000F2D7A">
        <w:rPr>
          <w:rFonts w:hint="eastAsia"/>
        </w:rPr>
        <w:t>，</w:t>
      </w:r>
      <w:r w:rsidRPr="000F2D7A">
        <w:t>对于特别不规则的建筑进行抗震性能论证所需要的额外的研究或试验投入较大</w:t>
      </w:r>
      <w:r w:rsidRPr="000F2D7A">
        <w:rPr>
          <w:rFonts w:hint="eastAsia"/>
        </w:rPr>
        <w:t>，故不建议采用。对于不规则结构，一般不规则项不</w:t>
      </w:r>
      <w:r>
        <w:rPr>
          <w:rFonts w:hint="eastAsia"/>
        </w:rPr>
        <w:t>建议</w:t>
      </w:r>
      <w:r w:rsidRPr="000F2D7A">
        <w:rPr>
          <w:rFonts w:hint="eastAsia"/>
        </w:rPr>
        <w:t>超过</w:t>
      </w:r>
      <w:r w:rsidRPr="000F2D7A">
        <w:t>1</w:t>
      </w:r>
      <w:r w:rsidRPr="000F2D7A">
        <w:rPr>
          <w:rFonts w:hint="eastAsia"/>
        </w:rPr>
        <w:t>项。</w:t>
      </w:r>
      <w:r w:rsidRPr="00494E2A">
        <w:rPr>
          <w:rFonts w:hint="eastAsia"/>
        </w:rPr>
        <w:t>不规则类型、定义和参考指标，以及针对不规则采取的措施，</w:t>
      </w:r>
      <w:r>
        <w:rPr>
          <w:rFonts w:hint="eastAsia"/>
        </w:rPr>
        <w:t>参照</w:t>
      </w:r>
      <w:r w:rsidRPr="00494E2A">
        <w:rPr>
          <w:rFonts w:hint="eastAsia"/>
        </w:rPr>
        <w:t>现行国家标准《建筑抗震设计规范》</w:t>
      </w:r>
      <w:r w:rsidRPr="00494E2A">
        <w:rPr>
          <w:rFonts w:hint="eastAsia"/>
        </w:rPr>
        <w:t>GB 50011</w:t>
      </w:r>
      <w:r w:rsidRPr="00494E2A">
        <w:rPr>
          <w:rFonts w:hint="eastAsia"/>
        </w:rPr>
        <w:t>的有关规定执行。</w:t>
      </w:r>
    </w:p>
    <w:p w14:paraId="71105ED0" w14:textId="77777777" w:rsidR="00ED555C" w:rsidRPr="00494E2A" w:rsidRDefault="00ED555C" w:rsidP="00ED555C">
      <w:pPr>
        <w:pStyle w:val="afff"/>
      </w:pPr>
      <w:r>
        <w:t>预应力空心墙板装配式结构一般采用标准化的墙</w:t>
      </w:r>
      <w:r>
        <w:rPr>
          <w:rFonts w:hint="eastAsia"/>
        </w:rPr>
        <w:t>、</w:t>
      </w:r>
      <w:r>
        <w:t>板预制构件</w:t>
      </w:r>
      <w:r>
        <w:rPr>
          <w:rFonts w:hint="eastAsia"/>
        </w:rPr>
        <w:t>，</w:t>
      </w:r>
      <w:r>
        <w:t>因此对于墙</w:t>
      </w:r>
      <w:r>
        <w:rPr>
          <w:rFonts w:hint="eastAsia"/>
        </w:rPr>
        <w:t>、</w:t>
      </w:r>
      <w:r>
        <w:t>板开洞等局部不连续情形并不具备特殊构造</w:t>
      </w:r>
      <w:r>
        <w:rPr>
          <w:rFonts w:hint="eastAsia"/>
        </w:rPr>
        <w:t>，</w:t>
      </w:r>
      <w:r>
        <w:t>往往需要在现浇面层中加密钢筋网片等补强措施</w:t>
      </w:r>
      <w:r>
        <w:rPr>
          <w:rFonts w:hint="eastAsia"/>
        </w:rPr>
        <w:t>。</w:t>
      </w:r>
      <w:r>
        <w:t>平面的凹凸</w:t>
      </w:r>
      <w:r>
        <w:rPr>
          <w:rFonts w:hint="eastAsia"/>
        </w:rPr>
        <w:t>、</w:t>
      </w:r>
      <w:r>
        <w:t>扭转或是侧向传力的</w:t>
      </w:r>
      <w:r>
        <w:rPr>
          <w:rFonts w:hint="eastAsia"/>
        </w:rPr>
        <w:t>不连续、刚度和承载力突变等不规则往往会在结构中造成附加应力以及应力集中现象，不利于充分发挥各个预应力空心墙板的抗侧能力，可能会引起结构中局部单元竖向构件的破坏以及应力重分布，最不利的情形下会发生连续倒塌。因此预应力空心墙板装配式结构的适用范围以平面、形体规则的装配式建筑为主。</w:t>
      </w:r>
    </w:p>
    <w:p w14:paraId="1C125717" w14:textId="77777777" w:rsidR="00ED555C" w:rsidRPr="00494E2A" w:rsidRDefault="00ED555C" w:rsidP="00ED555C">
      <w:pPr>
        <w:pStyle w:val="affe"/>
      </w:pPr>
      <w:r w:rsidRPr="006828FB">
        <w:rPr>
          <w:rFonts w:hint="eastAsia"/>
          <w:b/>
          <w:bCs/>
        </w:rPr>
        <w:t>3</w:t>
      </w:r>
      <w:r w:rsidRPr="006828FB">
        <w:rPr>
          <w:b/>
          <w:bCs/>
        </w:rPr>
        <w:t>.0.5</w:t>
      </w:r>
      <w:r w:rsidRPr="00494E2A">
        <w:t xml:space="preserve"> </w:t>
      </w:r>
      <w:r>
        <w:t xml:space="preserve"> </w:t>
      </w:r>
      <w:r w:rsidRPr="00494E2A">
        <w:rPr>
          <w:rFonts w:hint="eastAsia"/>
        </w:rPr>
        <w:t>在砌体结构中，设置构造柱与圈梁能够使整个结构形成一个能够更高效抗</w:t>
      </w:r>
      <w:r w:rsidRPr="00494E2A">
        <w:rPr>
          <w:rFonts w:hint="eastAsia"/>
        </w:rPr>
        <w:lastRenderedPageBreak/>
        <w:t>弯抗剪的空间框架，减小地基不均匀沉降的影响，提升抗震抗风性能。在</w:t>
      </w:r>
      <w:r>
        <w:t>预应力空心墙板装配式结构</w:t>
      </w:r>
      <w:r w:rsidRPr="00494E2A">
        <w:rPr>
          <w:rFonts w:hint="eastAsia"/>
        </w:rPr>
        <w:t>体系的设计中也参考砌体结构的构造，竖向承重结构在</w:t>
      </w:r>
      <w:r>
        <w:t>预应力空心墙板装配式结构</w:t>
      </w:r>
      <w:r w:rsidRPr="00494E2A">
        <w:rPr>
          <w:rFonts w:hint="eastAsia"/>
        </w:rPr>
        <w:t>竖缝密拼的基础上，在重要位置预制构造柱或灌孔芯柱，同时在</w:t>
      </w:r>
      <w:r>
        <w:t>预应力空心墙板</w:t>
      </w:r>
      <w:r w:rsidRPr="00494E2A">
        <w:rPr>
          <w:rFonts w:hint="eastAsia"/>
        </w:rPr>
        <w:t>顶部设置贯通楼层</w:t>
      </w:r>
      <w:r>
        <w:rPr>
          <w:rFonts w:hint="eastAsia"/>
        </w:rPr>
        <w:t>、在水平面上闭合</w:t>
      </w:r>
      <w:r w:rsidRPr="00494E2A">
        <w:rPr>
          <w:rFonts w:hint="eastAsia"/>
        </w:rPr>
        <w:t>的预制圈梁，通过圈梁与</w:t>
      </w:r>
      <w:r>
        <w:t>预应力空心墙板</w:t>
      </w:r>
      <w:r w:rsidRPr="00494E2A">
        <w:rPr>
          <w:rFonts w:hint="eastAsia"/>
        </w:rPr>
        <w:t>间的灌孔</w:t>
      </w:r>
      <w:r>
        <w:rPr>
          <w:rFonts w:hint="eastAsia"/>
        </w:rPr>
        <w:t>插筋以及</w:t>
      </w:r>
      <w:r w:rsidRPr="00494E2A">
        <w:rPr>
          <w:rFonts w:hint="eastAsia"/>
        </w:rPr>
        <w:t>楼板</w:t>
      </w:r>
      <w:r>
        <w:rPr>
          <w:rFonts w:hint="eastAsia"/>
        </w:rPr>
        <w:t>、构造柱</w:t>
      </w:r>
      <w:r w:rsidRPr="00494E2A">
        <w:rPr>
          <w:rFonts w:hint="eastAsia"/>
        </w:rPr>
        <w:t>与圈梁间的现浇区，使</w:t>
      </w:r>
      <w:r>
        <w:t>预应力空心墙板</w:t>
      </w:r>
      <w:r w:rsidRPr="00494E2A">
        <w:rPr>
          <w:rFonts w:hint="eastAsia"/>
        </w:rPr>
        <w:t>、构造柱（芯柱）、圈梁、楼板形成一个完整的抗侧力体系。</w:t>
      </w:r>
      <w:r w:rsidRPr="00745EDB">
        <w:rPr>
          <w:rFonts w:hint="eastAsia"/>
        </w:rPr>
        <w:t>预应力空心墙板装配式</w:t>
      </w:r>
      <w:r w:rsidRPr="007D5117">
        <w:t>结构</w:t>
      </w:r>
      <w:r>
        <w:rPr>
          <w:rFonts w:hint="eastAsia"/>
        </w:rPr>
        <w:t>采用构造柱和圈梁形成了对空心墙板的约束作用，可以提高结构整体性、稳定性和延性。</w:t>
      </w:r>
    </w:p>
    <w:p w14:paraId="06A3CBC6" w14:textId="58927A0A" w:rsidR="00ED555C" w:rsidRPr="00913796" w:rsidRDefault="00ED555C" w:rsidP="00ED555C">
      <w:pPr>
        <w:pStyle w:val="affe"/>
      </w:pPr>
      <w:r w:rsidRPr="006828FB">
        <w:rPr>
          <w:rFonts w:hint="eastAsia"/>
          <w:b/>
          <w:bCs/>
        </w:rPr>
        <w:t>3</w:t>
      </w:r>
      <w:r w:rsidRPr="006828FB">
        <w:rPr>
          <w:b/>
          <w:bCs/>
        </w:rPr>
        <w:t>.0.6</w:t>
      </w:r>
      <w:r>
        <w:t xml:space="preserve">  </w:t>
      </w:r>
      <w:r>
        <w:rPr>
          <w:rFonts w:hint="eastAsia"/>
        </w:rPr>
        <w:t>预制构件少规格、多组合是</w:t>
      </w:r>
      <w:r w:rsidRPr="00745EDB">
        <w:rPr>
          <w:rFonts w:hint="eastAsia"/>
        </w:rPr>
        <w:t>预应力空心墙板装配式</w:t>
      </w:r>
      <w:r w:rsidRPr="007D5117">
        <w:t>结构</w:t>
      </w:r>
      <w:r>
        <w:rPr>
          <w:rFonts w:hint="eastAsia"/>
        </w:rPr>
        <w:t>的重要设计原则，有利于实现预制构件标准化，提高生产效率，降低生产成本。为此，在建筑设计阶段就要考虑模数协调，同时也要使得各类节点连接在形式上便于施工操作、在规格上较为统一，从而降低预制构件生产时以及现场安装时的精度要求。预制构件在生产、运输、堆放的各个环节</w:t>
      </w:r>
      <w:r w:rsidR="00703EBA">
        <w:rPr>
          <w:rFonts w:hint="eastAsia"/>
        </w:rPr>
        <w:t>需要</w:t>
      </w:r>
      <w:r>
        <w:rPr>
          <w:rFonts w:hint="eastAsia"/>
        </w:rPr>
        <w:t>有可靠的堆放保护措施以及吊装埋件预留，预埋件的设计和布置</w:t>
      </w:r>
      <w:r w:rsidR="00703EBA">
        <w:rPr>
          <w:rFonts w:hint="eastAsia"/>
        </w:rPr>
        <w:t>需要</w:t>
      </w:r>
      <w:r>
        <w:rPr>
          <w:rFonts w:hint="eastAsia"/>
        </w:rPr>
        <w:t>与现场施工机械设备相协调，现场施工作业时对于构件的吊装、翻身、安装等流程</w:t>
      </w:r>
      <w:r w:rsidR="00703EBA">
        <w:rPr>
          <w:rFonts w:hint="eastAsia"/>
        </w:rPr>
        <w:t>需要</w:t>
      </w:r>
      <w:r>
        <w:rPr>
          <w:rFonts w:hint="eastAsia"/>
        </w:rPr>
        <w:t>有可靠的保护措施和定位、限位措施等。</w:t>
      </w:r>
    </w:p>
    <w:p w14:paraId="54CD2A2B" w14:textId="77777777" w:rsidR="00ED555C" w:rsidRPr="00494E2A" w:rsidRDefault="00ED555C" w:rsidP="00ED555C">
      <w:pPr>
        <w:pStyle w:val="affe"/>
      </w:pPr>
      <w:r w:rsidRPr="006828FB">
        <w:rPr>
          <w:rFonts w:hint="eastAsia"/>
          <w:b/>
          <w:bCs/>
        </w:rPr>
        <w:t>3</w:t>
      </w:r>
      <w:r w:rsidRPr="006828FB">
        <w:rPr>
          <w:b/>
          <w:bCs/>
        </w:rPr>
        <w:t>.0.7</w:t>
      </w:r>
      <w:r>
        <w:rPr>
          <w:b/>
          <w:bCs/>
        </w:rPr>
        <w:t xml:space="preserve"> </w:t>
      </w:r>
      <w:r w:rsidRPr="00494E2A">
        <w:t xml:space="preserve"> </w:t>
      </w:r>
      <w:r w:rsidRPr="00745EDB">
        <w:rPr>
          <w:rFonts w:hint="eastAsia"/>
        </w:rPr>
        <w:t>预应力空心墙板装配式</w:t>
      </w:r>
      <w:r w:rsidRPr="007D5117">
        <w:t>结构</w:t>
      </w:r>
      <w:r w:rsidRPr="00494E2A">
        <w:rPr>
          <w:rFonts w:hint="eastAsia"/>
        </w:rPr>
        <w:t>要求受力明确、传力途径合理且传力路线不间断，使结构的抗震分析更符合结构在地震时的实际表现。</w:t>
      </w:r>
      <w:r>
        <w:rPr>
          <w:rFonts w:hint="eastAsia"/>
        </w:rPr>
        <w:t>预应力空心墙板中预应力空心墙段是主要的竖向承压和抗侧构件，但是圈梁和构造柱组成的约束框架对于保证结构体系的整体性具有至关重要的作用，约束框架的失效可能导致墙板的整体垮塌，因此圈梁和构造柱的纵筋、箍筋配置需要满足一般钢筋混凝土框架的相关要求，同时梁柱接缝部位的现浇节点需要具有高于构件的承载力，在地震作用下保证不发生节点部位的失效。</w:t>
      </w:r>
      <w:r w:rsidRPr="00494E2A">
        <w:br w:type="page"/>
      </w:r>
    </w:p>
    <w:p w14:paraId="5DD79926" w14:textId="77777777" w:rsidR="00ED555C" w:rsidRPr="00325620" w:rsidRDefault="00ED555C" w:rsidP="00ED555C">
      <w:pPr>
        <w:pStyle w:val="af"/>
        <w:spacing w:before="312" w:after="312"/>
      </w:pPr>
      <w:bookmarkStart w:id="105" w:name="_Toc121137757"/>
      <w:bookmarkStart w:id="106" w:name="_Toc123042168"/>
      <w:bookmarkStart w:id="107" w:name="_Toc153127370"/>
      <w:r>
        <w:rPr>
          <w:rFonts w:hint="eastAsia"/>
        </w:rPr>
        <w:lastRenderedPageBreak/>
        <w:t>4</w:t>
      </w:r>
      <w:r>
        <w:t xml:space="preserve">  </w:t>
      </w:r>
      <w:r>
        <w:rPr>
          <w:rFonts w:hint="eastAsia"/>
        </w:rPr>
        <w:t>材料与结构构件</w:t>
      </w:r>
      <w:bookmarkEnd w:id="105"/>
      <w:bookmarkEnd w:id="106"/>
      <w:bookmarkEnd w:id="107"/>
    </w:p>
    <w:p w14:paraId="331B255E" w14:textId="77777777" w:rsidR="00ED555C" w:rsidRPr="008E3F51" w:rsidRDefault="00ED555C" w:rsidP="00ED555C">
      <w:pPr>
        <w:pStyle w:val="21"/>
      </w:pPr>
      <w:bookmarkStart w:id="108" w:name="_Toc123114469"/>
      <w:bookmarkStart w:id="109" w:name="_Toc123114518"/>
      <w:bookmarkStart w:id="110" w:name="_Toc123117376"/>
      <w:bookmarkStart w:id="111" w:name="_Toc123117428"/>
      <w:bookmarkStart w:id="112" w:name="_Toc153122191"/>
      <w:bookmarkStart w:id="113" w:name="_Toc153122861"/>
      <w:bookmarkStart w:id="114" w:name="_Toc153124459"/>
      <w:bookmarkStart w:id="115" w:name="_Toc153127371"/>
      <w:r w:rsidRPr="008E3F51">
        <w:t xml:space="preserve">4.1 </w:t>
      </w:r>
      <w:r>
        <w:t xml:space="preserve"> </w:t>
      </w:r>
      <w:r w:rsidRPr="008E3F51">
        <w:rPr>
          <w:rFonts w:hint="eastAsia"/>
        </w:rPr>
        <w:t>混凝土和钢筋</w:t>
      </w:r>
      <w:bookmarkEnd w:id="108"/>
      <w:bookmarkEnd w:id="109"/>
      <w:bookmarkEnd w:id="110"/>
      <w:bookmarkEnd w:id="111"/>
      <w:bookmarkEnd w:id="112"/>
      <w:bookmarkEnd w:id="113"/>
      <w:bookmarkEnd w:id="114"/>
      <w:bookmarkEnd w:id="115"/>
    </w:p>
    <w:p w14:paraId="33754378" w14:textId="059CDE83" w:rsidR="00ED555C" w:rsidRDefault="00ED555C" w:rsidP="00ED555C">
      <w:pPr>
        <w:pStyle w:val="affe"/>
      </w:pPr>
      <w:r w:rsidRPr="002B559C">
        <w:rPr>
          <w:rFonts w:hint="eastAsia"/>
          <w:b/>
        </w:rPr>
        <w:t>4</w:t>
      </w:r>
      <w:r w:rsidRPr="002B559C">
        <w:rPr>
          <w:b/>
        </w:rPr>
        <w:t>.1.1</w:t>
      </w:r>
      <w:r w:rsidRPr="002B559C">
        <w:rPr>
          <w:rFonts w:hint="eastAsia"/>
          <w:b/>
        </w:rPr>
        <w:t>~</w:t>
      </w:r>
      <w:r w:rsidRPr="002B559C">
        <w:rPr>
          <w:b/>
        </w:rPr>
        <w:t>4.1.3</w:t>
      </w:r>
      <w:r w:rsidRPr="00DD474F">
        <w:t xml:space="preserve"> </w:t>
      </w:r>
      <w:r>
        <w:t xml:space="preserve"> </w:t>
      </w:r>
      <w:r w:rsidRPr="00DD474F">
        <w:rPr>
          <w:rFonts w:hint="eastAsia"/>
        </w:rPr>
        <w:t>装配式结构中所采用的混凝土的力学性能指标和耐久性要求</w:t>
      </w:r>
      <w:r>
        <w:rPr>
          <w:rFonts w:hint="eastAsia"/>
        </w:rPr>
        <w:t>与</w:t>
      </w:r>
      <w:r w:rsidRPr="00DD474F">
        <w:rPr>
          <w:rFonts w:hint="eastAsia"/>
        </w:rPr>
        <w:t>现行国家标准《混凝土结构设计规范》</w:t>
      </w:r>
      <w:r w:rsidRPr="00DD474F">
        <w:rPr>
          <w:rFonts w:hint="eastAsia"/>
        </w:rPr>
        <w:t>GB</w:t>
      </w:r>
      <w:r w:rsidRPr="00DD474F">
        <w:t xml:space="preserve"> 50010</w:t>
      </w:r>
      <w:r w:rsidRPr="00DD474F">
        <w:rPr>
          <w:rFonts w:hint="eastAsia"/>
        </w:rPr>
        <w:t>的</w:t>
      </w:r>
      <w:r>
        <w:rPr>
          <w:rFonts w:hint="eastAsia"/>
        </w:rPr>
        <w:t>有关</w:t>
      </w:r>
      <w:r w:rsidRPr="00DD474F">
        <w:rPr>
          <w:rFonts w:hint="eastAsia"/>
        </w:rPr>
        <w:t>规定</w:t>
      </w:r>
      <w:r>
        <w:rPr>
          <w:rFonts w:hint="eastAsia"/>
        </w:rPr>
        <w:t>相一致</w:t>
      </w:r>
      <w:r w:rsidRPr="00DD474F">
        <w:rPr>
          <w:rFonts w:hint="eastAsia"/>
        </w:rPr>
        <w:t>。</w:t>
      </w:r>
    </w:p>
    <w:p w14:paraId="34AA0E8A" w14:textId="06F9D2C0" w:rsidR="00ED555C" w:rsidRDefault="00ED555C" w:rsidP="00ED555C">
      <w:pPr>
        <w:pStyle w:val="afff"/>
      </w:pPr>
      <w:r>
        <w:rPr>
          <w:rFonts w:hint="eastAsia"/>
        </w:rPr>
        <w:t>预应力混凝土空心墙板及楼板采用干硬性混凝土，可以大大提高生产效率，只要混凝土各项性能指标满足设计要求，即可采用。</w:t>
      </w:r>
    </w:p>
    <w:p w14:paraId="7AFC8398" w14:textId="77777777" w:rsidR="00ED555C" w:rsidRDefault="00ED555C" w:rsidP="00ED555C">
      <w:pPr>
        <w:pStyle w:val="afff"/>
      </w:pPr>
      <w:r>
        <w:rPr>
          <w:rFonts w:hint="eastAsia"/>
        </w:rPr>
        <w:t>由于预应力混凝土空心墙板及楼板的纵向受力钢筋强度很高，故要求预应力混凝土空心板的混凝土强度等级亦相应提高，这样才能达到更经济的目的。所以，规定预应力混凝土空心墙板及楼板的混凝土强度等级不应低于</w:t>
      </w:r>
      <w:r>
        <w:rPr>
          <w:rFonts w:hint="eastAsia"/>
        </w:rPr>
        <w:t>C40</w:t>
      </w:r>
      <w:r>
        <w:rPr>
          <w:rFonts w:hint="eastAsia"/>
        </w:rPr>
        <w:t>；因叠合层中平均压应力一般不高，并参考国内的应用经验，故将其混凝土强度等级规定为不应低于</w:t>
      </w:r>
      <w:r>
        <w:rPr>
          <w:rFonts w:hint="eastAsia"/>
        </w:rPr>
        <w:t>C30</w:t>
      </w:r>
      <w:r>
        <w:rPr>
          <w:rFonts w:hint="eastAsia"/>
        </w:rPr>
        <w:t>。</w:t>
      </w:r>
    </w:p>
    <w:p w14:paraId="445158A7" w14:textId="77777777" w:rsidR="00ED555C" w:rsidRPr="005B062E" w:rsidRDefault="00ED555C" w:rsidP="00ED555C">
      <w:pPr>
        <w:pStyle w:val="afff"/>
      </w:pPr>
      <w:r w:rsidRPr="00DD474F">
        <w:rPr>
          <w:rFonts w:hint="eastAsia"/>
        </w:rPr>
        <w:t>当采用高强混凝土时，其性能</w:t>
      </w:r>
      <w:r>
        <w:rPr>
          <w:rFonts w:hint="eastAsia"/>
        </w:rPr>
        <w:t>指标要求与</w:t>
      </w:r>
      <w:r w:rsidRPr="00DD474F">
        <w:rPr>
          <w:rFonts w:hint="eastAsia"/>
        </w:rPr>
        <w:t>现行行业标准《高强混凝土应用技术规程》</w:t>
      </w:r>
      <w:r w:rsidRPr="00DD474F">
        <w:rPr>
          <w:rFonts w:hint="eastAsia"/>
        </w:rPr>
        <w:t>JGJ/T</w:t>
      </w:r>
      <w:r w:rsidRPr="00DD474F">
        <w:t xml:space="preserve"> 281</w:t>
      </w:r>
      <w:r w:rsidRPr="00DD474F">
        <w:rPr>
          <w:rFonts w:hint="eastAsia"/>
        </w:rPr>
        <w:t>的</w:t>
      </w:r>
      <w:r>
        <w:rPr>
          <w:rFonts w:hint="eastAsia"/>
        </w:rPr>
        <w:t>有关规定相一致</w:t>
      </w:r>
      <w:r w:rsidRPr="00DD474F">
        <w:rPr>
          <w:rFonts w:hint="eastAsia"/>
        </w:rPr>
        <w:t>。</w:t>
      </w:r>
    </w:p>
    <w:p w14:paraId="7FC2D103" w14:textId="77777777" w:rsidR="00ED555C" w:rsidRPr="00635ACD" w:rsidRDefault="00ED555C" w:rsidP="00ED555C">
      <w:pPr>
        <w:pStyle w:val="affe"/>
      </w:pPr>
      <w:r w:rsidRPr="002B559C">
        <w:rPr>
          <w:rFonts w:hint="eastAsia"/>
          <w:b/>
        </w:rPr>
        <w:t>4</w:t>
      </w:r>
      <w:r w:rsidRPr="002B559C">
        <w:rPr>
          <w:b/>
        </w:rPr>
        <w:t>.1.4</w:t>
      </w:r>
      <w:r w:rsidRPr="002B559C">
        <w:rPr>
          <w:rFonts w:hint="eastAsia"/>
          <w:b/>
        </w:rPr>
        <w:t>~</w:t>
      </w:r>
      <w:r w:rsidRPr="002B559C">
        <w:rPr>
          <w:b/>
        </w:rPr>
        <w:t>4.1.5</w:t>
      </w:r>
      <w:r>
        <w:rPr>
          <w:b/>
        </w:rPr>
        <w:t xml:space="preserve"> </w:t>
      </w:r>
      <w:r w:rsidRPr="00A8603A">
        <w:t xml:space="preserve"> </w:t>
      </w:r>
      <w:r>
        <w:rPr>
          <w:rFonts w:hint="eastAsia"/>
        </w:rPr>
        <w:t>本条</w:t>
      </w:r>
      <w:r w:rsidRPr="00A8603A">
        <w:rPr>
          <w:rFonts w:hint="eastAsia"/>
        </w:rPr>
        <w:t>对普通钢筋和预应力</w:t>
      </w:r>
      <w:r>
        <w:rPr>
          <w:rFonts w:hint="eastAsia"/>
        </w:rPr>
        <w:t>钢绞线</w:t>
      </w:r>
      <w:r w:rsidRPr="00A8603A">
        <w:rPr>
          <w:rFonts w:hint="eastAsia"/>
        </w:rPr>
        <w:t>的选用进行了规定。钢筋套筒灌浆和浆锚搭接连接接头，主要适用于现行国家标准《混凝土结构设计规范》</w:t>
      </w:r>
      <w:r w:rsidRPr="00A8603A">
        <w:t>GB 50010</w:t>
      </w:r>
      <w:r w:rsidRPr="00A8603A">
        <w:rPr>
          <w:rFonts w:hint="eastAsia"/>
        </w:rPr>
        <w:t>中所规定的热轧带肋钢筋。热轧带肋钢筋的肋，可以使钢筋与灌浆料之间产生足够的握裹力，有效地传递应力，从而形成可靠的连接接头。</w:t>
      </w:r>
      <w:r>
        <w:rPr>
          <w:rFonts w:hint="eastAsia"/>
        </w:rPr>
        <w:t>预应力钢绞线执行</w:t>
      </w:r>
      <w:r w:rsidRPr="00A8603A">
        <w:rPr>
          <w:rFonts w:hint="eastAsia"/>
        </w:rPr>
        <w:t>现行国家标准</w:t>
      </w:r>
      <w:r w:rsidRPr="00635ACD">
        <w:rPr>
          <w:rFonts w:hint="eastAsia"/>
        </w:rPr>
        <w:t>《预应力混凝土用钢绞线》</w:t>
      </w:r>
      <w:r w:rsidRPr="00635ACD">
        <w:t>GB/T 5224</w:t>
      </w:r>
      <w:r w:rsidRPr="00635ACD">
        <w:rPr>
          <w:rFonts w:hint="eastAsia"/>
        </w:rPr>
        <w:t>的</w:t>
      </w:r>
      <w:r>
        <w:rPr>
          <w:rFonts w:hint="eastAsia"/>
        </w:rPr>
        <w:t>有关</w:t>
      </w:r>
      <w:r w:rsidRPr="00635ACD">
        <w:rPr>
          <w:rFonts w:hint="eastAsia"/>
        </w:rPr>
        <w:t>规定。</w:t>
      </w:r>
    </w:p>
    <w:p w14:paraId="6FD951D4" w14:textId="77777777" w:rsidR="00ED555C" w:rsidRPr="00635ACD" w:rsidRDefault="00ED555C" w:rsidP="00ED555C">
      <w:pPr>
        <w:pStyle w:val="affe"/>
      </w:pPr>
      <w:r w:rsidRPr="002B559C">
        <w:rPr>
          <w:rFonts w:hint="eastAsia"/>
          <w:b/>
        </w:rPr>
        <w:t>4</w:t>
      </w:r>
      <w:r w:rsidRPr="002B559C">
        <w:rPr>
          <w:b/>
        </w:rPr>
        <w:t>.1.6</w:t>
      </w:r>
      <w:r w:rsidRPr="00635ACD">
        <w:t xml:space="preserve"> </w:t>
      </w:r>
      <w:r>
        <w:t xml:space="preserve"> </w:t>
      </w:r>
      <w:r w:rsidRPr="00635ACD">
        <w:rPr>
          <w:rFonts w:hint="eastAsia"/>
        </w:rPr>
        <w:t>采用钢筋焊接网片的形式有利于节省材料、方便施工、提高工程质量</w:t>
      </w:r>
      <w:r>
        <w:rPr>
          <w:rFonts w:hint="eastAsia"/>
        </w:rPr>
        <w:t>。随着建筑工业化的推进，应鼓励推广混凝土构件中配筋采用钢筋专业化加工配送的方式。</w:t>
      </w:r>
    </w:p>
    <w:p w14:paraId="7F252806" w14:textId="77777777" w:rsidR="00ED555C" w:rsidRPr="008E3F51" w:rsidRDefault="00ED555C" w:rsidP="00ED555C">
      <w:pPr>
        <w:pStyle w:val="affe"/>
      </w:pPr>
      <w:r w:rsidRPr="002B559C">
        <w:rPr>
          <w:rFonts w:hint="eastAsia"/>
          <w:b/>
        </w:rPr>
        <w:t>4</w:t>
      </w:r>
      <w:r w:rsidRPr="002B559C">
        <w:rPr>
          <w:b/>
        </w:rPr>
        <w:t>.1.7</w:t>
      </w:r>
      <w:r w:rsidRPr="00635ACD">
        <w:t xml:space="preserve"> </w:t>
      </w:r>
      <w:r>
        <w:t xml:space="preserve"> </w:t>
      </w:r>
      <w:r w:rsidRPr="00635ACD">
        <w:rPr>
          <w:rFonts w:hint="eastAsia"/>
        </w:rPr>
        <w:t>本</w:t>
      </w:r>
      <w:r>
        <w:rPr>
          <w:rFonts w:hint="eastAsia"/>
        </w:rPr>
        <w:t>条参照</w:t>
      </w:r>
      <w:r w:rsidRPr="00635ACD">
        <w:rPr>
          <w:rFonts w:hint="eastAsia"/>
        </w:rPr>
        <w:t>国家标准《混凝土结</w:t>
      </w:r>
      <w:r w:rsidRPr="00A8603A">
        <w:rPr>
          <w:rFonts w:hint="eastAsia"/>
        </w:rPr>
        <w:t>构设计规范》</w:t>
      </w:r>
      <w:r w:rsidRPr="00A8603A">
        <w:t>GB 50010</w:t>
      </w:r>
      <w:r>
        <w:t>-2010</w:t>
      </w:r>
      <w:r>
        <w:rPr>
          <w:rFonts w:hint="eastAsia"/>
        </w:rPr>
        <w:t>第</w:t>
      </w:r>
      <w:r>
        <w:rPr>
          <w:rFonts w:hint="eastAsia"/>
        </w:rPr>
        <w:t>9</w:t>
      </w:r>
      <w:r>
        <w:t>.7.5</w:t>
      </w:r>
      <w:r>
        <w:rPr>
          <w:rFonts w:hint="eastAsia"/>
        </w:rPr>
        <w:t>条和第</w:t>
      </w:r>
      <w:r>
        <w:rPr>
          <w:rFonts w:hint="eastAsia"/>
        </w:rPr>
        <w:t>9</w:t>
      </w:r>
      <w:r>
        <w:t>.7.6</w:t>
      </w:r>
      <w:r>
        <w:rPr>
          <w:rFonts w:hint="eastAsia"/>
        </w:rPr>
        <w:t>条制订。为了达到节约材料、方便施工、吊装可靠的目的，并避免外露金属件的锈蚀，预制构件的吊装方式优先采用内埋式螺母和内埋式吊杆。这些部件及配套的专用吊具等所采用的材料，</w:t>
      </w:r>
      <w:r w:rsidRPr="008E3F51">
        <w:rPr>
          <w:rFonts w:hint="eastAsia"/>
        </w:rPr>
        <w:t>根据相应的产品标准和应用技术规程选用。</w:t>
      </w:r>
    </w:p>
    <w:p w14:paraId="4F7D71AE" w14:textId="77777777" w:rsidR="00ED555C" w:rsidRPr="008E3F51" w:rsidRDefault="00ED555C" w:rsidP="00ED555C">
      <w:pPr>
        <w:pStyle w:val="21"/>
      </w:pPr>
      <w:bookmarkStart w:id="116" w:name="_Toc123114470"/>
      <w:bookmarkStart w:id="117" w:name="_Toc123114519"/>
      <w:bookmarkStart w:id="118" w:name="_Toc123117377"/>
      <w:bookmarkStart w:id="119" w:name="_Toc123117429"/>
      <w:bookmarkStart w:id="120" w:name="_Toc153122192"/>
      <w:bookmarkStart w:id="121" w:name="_Toc153122862"/>
      <w:bookmarkStart w:id="122" w:name="_Toc153124460"/>
      <w:bookmarkStart w:id="123" w:name="_Toc153127372"/>
      <w:r w:rsidRPr="008E3F51">
        <w:t>4.2</w:t>
      </w:r>
      <w:r>
        <w:t xml:space="preserve"> </w:t>
      </w:r>
      <w:r w:rsidRPr="008E3F51">
        <w:t xml:space="preserve"> </w:t>
      </w:r>
      <w:r w:rsidRPr="008E3F51">
        <w:rPr>
          <w:rFonts w:hint="eastAsia"/>
        </w:rPr>
        <w:t>连接材料</w:t>
      </w:r>
      <w:bookmarkEnd w:id="116"/>
      <w:bookmarkEnd w:id="117"/>
      <w:bookmarkEnd w:id="118"/>
      <w:bookmarkEnd w:id="119"/>
      <w:bookmarkEnd w:id="120"/>
      <w:bookmarkEnd w:id="121"/>
      <w:bookmarkEnd w:id="122"/>
      <w:bookmarkEnd w:id="123"/>
    </w:p>
    <w:p w14:paraId="1A7EF1A9" w14:textId="77777777" w:rsidR="00ED555C" w:rsidRPr="00AF58F7" w:rsidRDefault="00ED555C" w:rsidP="00ED555C">
      <w:pPr>
        <w:pStyle w:val="affe"/>
      </w:pPr>
      <w:r w:rsidRPr="00AF3B14">
        <w:rPr>
          <w:rFonts w:hint="eastAsia"/>
          <w:b/>
        </w:rPr>
        <w:t>4</w:t>
      </w:r>
      <w:r w:rsidRPr="00AF3B14">
        <w:rPr>
          <w:b/>
        </w:rPr>
        <w:t>.2.1</w:t>
      </w:r>
      <w:r w:rsidRPr="00AF3B14">
        <w:rPr>
          <w:rFonts w:hint="eastAsia"/>
          <w:b/>
        </w:rPr>
        <w:t>~</w:t>
      </w:r>
      <w:r w:rsidRPr="00AF3B14">
        <w:rPr>
          <w:b/>
        </w:rPr>
        <w:t>4.2.3</w:t>
      </w:r>
      <w:r>
        <w:rPr>
          <w:b/>
        </w:rPr>
        <w:t xml:space="preserve"> </w:t>
      </w:r>
      <w:r w:rsidRPr="00AF58F7">
        <w:t xml:space="preserve"> </w:t>
      </w:r>
      <w:r>
        <w:rPr>
          <w:rFonts w:hint="eastAsia"/>
        </w:rPr>
        <w:t>钢筋套筒灌浆连接接头的工作机理，是灌浆套筒内灌浆料有较高的</w:t>
      </w:r>
      <w:r>
        <w:rPr>
          <w:rFonts w:hint="eastAsia"/>
        </w:rPr>
        <w:lastRenderedPageBreak/>
        <w:t>抗压强度，同时自身还具有微膨胀特性，当它受到灌浆套筒的约束作用时，在灌浆料与灌浆套筒内侧筒壁间产生较大的正向应力，钢筋借此正向应力在其带肋的粗糙表面产生摩擦力，从而传递钢筋的轴向应力。因此，套筒应具有较大的刚度和较小的变形能力，灌浆料应具有高强、早强、无收缩和微膨胀等基本特性，以使其能与套筒、被连接钢筋更有效地结合在一起共同工作，同时满足装配式结构快速施工的要求。</w:t>
      </w:r>
    </w:p>
    <w:p w14:paraId="1309A4E2" w14:textId="77777777" w:rsidR="00ED555C" w:rsidRPr="00013BF3" w:rsidRDefault="00ED555C" w:rsidP="00ED555C">
      <w:pPr>
        <w:pStyle w:val="afff"/>
      </w:pPr>
      <w:r>
        <w:rPr>
          <w:rFonts w:hint="eastAsia"/>
        </w:rPr>
        <w:t>挤压套筒是混凝土结构钢筋机械连接采用的一种套筒，现行行业标准《钢筋机械连接用套筒》</w:t>
      </w:r>
      <w:r>
        <w:rPr>
          <w:rFonts w:hint="eastAsia"/>
        </w:rPr>
        <w:t>JG/T</w:t>
      </w:r>
      <w:r>
        <w:t xml:space="preserve"> 163</w:t>
      </w:r>
      <w:r>
        <w:rPr>
          <w:rFonts w:hint="eastAsia"/>
        </w:rPr>
        <w:t>对挤压套筒的实测力学性能作了规定。挤压套筒连接钢筋是通过钢筋与套筒的机械咬合作用将一根钢筋的力传递到另一根钢筋，因此适用于热轧带肋钢筋的连接。</w:t>
      </w:r>
    </w:p>
    <w:p w14:paraId="74072653" w14:textId="099C6EC1" w:rsidR="00ED555C" w:rsidRPr="007660A4" w:rsidRDefault="00ED555C" w:rsidP="00ED555C">
      <w:pPr>
        <w:pStyle w:val="affe"/>
      </w:pPr>
      <w:r w:rsidRPr="00D84EE2">
        <w:rPr>
          <w:rFonts w:hint="eastAsia"/>
          <w:b/>
        </w:rPr>
        <w:t>4</w:t>
      </w:r>
      <w:r w:rsidRPr="00D84EE2">
        <w:rPr>
          <w:b/>
        </w:rPr>
        <w:t>.2.4</w:t>
      </w:r>
      <w:r>
        <w:t xml:space="preserve"> </w:t>
      </w:r>
      <w:r w:rsidRPr="00AF58F7">
        <w:t xml:space="preserve"> </w:t>
      </w:r>
      <w:r>
        <w:rPr>
          <w:rFonts w:hint="eastAsia"/>
        </w:rPr>
        <w:t>预应力空心墙板的竖向连接是通过抗剪钢筋连接上下层孔洞的方式。编制组已完成了一系列相关试验研究和工程实践。</w:t>
      </w:r>
      <w:r w:rsidR="000F3303" w:rsidRPr="000F3303">
        <w:rPr>
          <w:rFonts w:hint="eastAsia"/>
        </w:rPr>
        <w:t>一般情况下墙板竖缝连接材料</w:t>
      </w:r>
      <w:r>
        <w:rPr>
          <w:rFonts w:hint="eastAsia"/>
        </w:rPr>
        <w:t>推荐使用水泥砂浆；当</w:t>
      </w:r>
      <w:r w:rsidR="000F3303" w:rsidRPr="000F3303">
        <w:rPr>
          <w:rFonts w:hint="eastAsia"/>
        </w:rPr>
        <w:t>建筑有特殊的保温、防水或其他性能要求时也可</w:t>
      </w:r>
      <w:r>
        <w:rPr>
          <w:rFonts w:hint="eastAsia"/>
        </w:rPr>
        <w:t>采用灌浆料，本条对所用灌浆料的各项主要性能指标提出要求。</w:t>
      </w:r>
    </w:p>
    <w:p w14:paraId="51562F25" w14:textId="09D289F2" w:rsidR="00ED555C" w:rsidRPr="007660A4" w:rsidRDefault="00ED555C" w:rsidP="00ED555C">
      <w:pPr>
        <w:pStyle w:val="affe"/>
      </w:pPr>
      <w:r w:rsidRPr="007201F9">
        <w:rPr>
          <w:rFonts w:hint="eastAsia"/>
          <w:b/>
        </w:rPr>
        <w:t>4.2.</w:t>
      </w:r>
      <w:r w:rsidR="000F3303">
        <w:rPr>
          <w:b/>
        </w:rPr>
        <w:t>7</w:t>
      </w:r>
      <w:r w:rsidRPr="007201F9">
        <w:rPr>
          <w:rFonts w:hint="eastAsia"/>
          <w:b/>
        </w:rPr>
        <w:t>~4.2.</w:t>
      </w:r>
      <w:r w:rsidR="000F3303">
        <w:rPr>
          <w:b/>
        </w:rPr>
        <w:t xml:space="preserve">9 </w:t>
      </w:r>
      <w:r w:rsidR="000F3303" w:rsidRPr="007660A4">
        <w:rPr>
          <w:rFonts w:hint="eastAsia"/>
        </w:rPr>
        <w:t xml:space="preserve"> </w:t>
      </w:r>
      <w:r w:rsidRPr="007660A4">
        <w:rPr>
          <w:rFonts w:hint="eastAsia"/>
        </w:rPr>
        <w:t>装配整体式结构预制构件的连接方式</w:t>
      </w:r>
      <w:r>
        <w:rPr>
          <w:rFonts w:hint="eastAsia"/>
        </w:rPr>
        <w:t>，</w:t>
      </w:r>
      <w:r w:rsidRPr="007660A4">
        <w:rPr>
          <w:rFonts w:hint="eastAsia"/>
        </w:rPr>
        <w:t>根据建筑物不同的层高、不同的抗震设防烈度等条件</w:t>
      </w:r>
      <w:r>
        <w:rPr>
          <w:rFonts w:hint="eastAsia"/>
        </w:rPr>
        <w:t>，</w:t>
      </w:r>
      <w:r w:rsidRPr="007660A4">
        <w:rPr>
          <w:rFonts w:hint="eastAsia"/>
        </w:rPr>
        <w:t>可以采用许多不</w:t>
      </w:r>
      <w:r>
        <w:rPr>
          <w:rFonts w:hint="eastAsia"/>
        </w:rPr>
        <w:t>同</w:t>
      </w:r>
      <w:r w:rsidRPr="007660A4">
        <w:rPr>
          <w:rFonts w:hint="eastAsia"/>
        </w:rPr>
        <w:t>的形式。当建筑物层数较低时</w:t>
      </w:r>
      <w:r>
        <w:rPr>
          <w:rFonts w:hint="eastAsia"/>
        </w:rPr>
        <w:t>，</w:t>
      </w:r>
      <w:r w:rsidRPr="007660A4">
        <w:rPr>
          <w:rFonts w:hint="eastAsia"/>
        </w:rPr>
        <w:t>通过钢筋锚固板、预埋件等进行连接的方式</w:t>
      </w:r>
      <w:r>
        <w:rPr>
          <w:rFonts w:hint="eastAsia"/>
        </w:rPr>
        <w:t>，</w:t>
      </w:r>
      <w:r w:rsidRPr="007660A4">
        <w:rPr>
          <w:rFonts w:hint="eastAsia"/>
        </w:rPr>
        <w:t>也是可行的连接方式。其中</w:t>
      </w:r>
      <w:r>
        <w:rPr>
          <w:rFonts w:hint="eastAsia"/>
        </w:rPr>
        <w:t>，</w:t>
      </w:r>
      <w:r w:rsidRPr="007660A4">
        <w:rPr>
          <w:rFonts w:hint="eastAsia"/>
        </w:rPr>
        <w:t>钢筋锚固板、预埋件和连接件</w:t>
      </w:r>
      <w:r>
        <w:rPr>
          <w:rFonts w:hint="eastAsia"/>
        </w:rPr>
        <w:t>，</w:t>
      </w:r>
      <w:r w:rsidRPr="007660A4">
        <w:rPr>
          <w:rFonts w:hint="eastAsia"/>
        </w:rPr>
        <w:t>连接用焊接材料</w:t>
      </w:r>
      <w:r>
        <w:rPr>
          <w:rFonts w:hint="eastAsia"/>
        </w:rPr>
        <w:t>，</w:t>
      </w:r>
      <w:r w:rsidRPr="007660A4">
        <w:rPr>
          <w:rFonts w:hint="eastAsia"/>
        </w:rPr>
        <w:t>螺栓、锚栓和铆钉等紧固件</w:t>
      </w:r>
      <w:r>
        <w:rPr>
          <w:rFonts w:hint="eastAsia"/>
        </w:rPr>
        <w:t>，分别执行国家现行有关标准和现行中国工程建设标准化协会有关标准的规定</w:t>
      </w:r>
      <w:r w:rsidRPr="007660A4">
        <w:rPr>
          <w:rFonts w:hint="eastAsia"/>
        </w:rPr>
        <w:t>。</w:t>
      </w:r>
    </w:p>
    <w:p w14:paraId="725B74FB" w14:textId="6421511E" w:rsidR="00ED555C" w:rsidRPr="00F17363" w:rsidRDefault="00ED555C" w:rsidP="00ED555C">
      <w:pPr>
        <w:pStyle w:val="21"/>
      </w:pPr>
      <w:bookmarkStart w:id="124" w:name="_Toc123114471"/>
      <w:bookmarkStart w:id="125" w:name="_Toc123114520"/>
      <w:bookmarkStart w:id="126" w:name="_Toc123117378"/>
      <w:bookmarkStart w:id="127" w:name="_Toc123117430"/>
      <w:bookmarkStart w:id="128" w:name="_Toc153122193"/>
      <w:bookmarkStart w:id="129" w:name="_Toc153122863"/>
      <w:bookmarkStart w:id="130" w:name="_Toc153124461"/>
      <w:bookmarkStart w:id="131" w:name="_Toc153127373"/>
      <w:r w:rsidRPr="00F17363">
        <w:rPr>
          <w:rFonts w:hint="eastAsia"/>
        </w:rPr>
        <w:t>4</w:t>
      </w:r>
      <w:r w:rsidRPr="00F17363">
        <w:t xml:space="preserve">.3 </w:t>
      </w:r>
      <w:r>
        <w:t xml:space="preserve"> </w:t>
      </w:r>
      <w:r w:rsidRPr="00F17363">
        <w:rPr>
          <w:rFonts w:hint="eastAsia"/>
        </w:rPr>
        <w:t>防水材料</w:t>
      </w:r>
      <w:bookmarkEnd w:id="124"/>
      <w:bookmarkEnd w:id="125"/>
      <w:bookmarkEnd w:id="126"/>
      <w:bookmarkEnd w:id="127"/>
      <w:bookmarkEnd w:id="128"/>
      <w:bookmarkEnd w:id="129"/>
      <w:bookmarkEnd w:id="130"/>
      <w:bookmarkEnd w:id="131"/>
    </w:p>
    <w:p w14:paraId="39A3B985" w14:textId="25437ECE" w:rsidR="00ED555C" w:rsidRPr="00B0618A" w:rsidRDefault="00ED555C" w:rsidP="00ED555C">
      <w:pPr>
        <w:pStyle w:val="affe"/>
      </w:pPr>
      <w:r w:rsidRPr="007201F9">
        <w:rPr>
          <w:rFonts w:hint="eastAsia"/>
          <w:b/>
        </w:rPr>
        <w:t>4</w:t>
      </w:r>
      <w:r w:rsidRPr="007201F9">
        <w:rPr>
          <w:b/>
        </w:rPr>
        <w:t>.3.1</w:t>
      </w:r>
      <w:r w:rsidRPr="007201F9">
        <w:rPr>
          <w:rFonts w:hint="eastAsia"/>
          <w:b/>
        </w:rPr>
        <w:t>~4.</w:t>
      </w:r>
      <w:r w:rsidRPr="007201F9">
        <w:rPr>
          <w:b/>
        </w:rPr>
        <w:t>3.2</w:t>
      </w:r>
      <w:r w:rsidRPr="007660A4">
        <w:rPr>
          <w:rFonts w:hint="eastAsia"/>
        </w:rPr>
        <w:t xml:space="preserve"> </w:t>
      </w:r>
      <w:r>
        <w:t xml:space="preserve"> </w:t>
      </w:r>
      <w:r w:rsidRPr="00C22E7A">
        <w:rPr>
          <w:rFonts w:hint="eastAsia"/>
        </w:rPr>
        <w:t>外墙板接缝采用材料防水和构造防水相结合的做法。</w:t>
      </w:r>
      <w:r>
        <w:rPr>
          <w:rFonts w:hint="eastAsia"/>
        </w:rPr>
        <w:t>密封止水带</w:t>
      </w:r>
      <w:r w:rsidRPr="00C22E7A">
        <w:rPr>
          <w:rFonts w:hint="eastAsia"/>
        </w:rPr>
        <w:t>是外墙板缝防水的第一道防线</w:t>
      </w:r>
      <w:r>
        <w:rPr>
          <w:rFonts w:hint="eastAsia"/>
        </w:rPr>
        <w:t>，</w:t>
      </w:r>
      <w:r w:rsidRPr="00C22E7A">
        <w:rPr>
          <w:rFonts w:hint="eastAsia"/>
        </w:rPr>
        <w:t>其性能直接关系到工程防水效果。由于</w:t>
      </w:r>
      <w:r>
        <w:rPr>
          <w:rFonts w:hint="eastAsia"/>
        </w:rPr>
        <w:t>密封止水带粘接在外侧混凝土表面，</w:t>
      </w:r>
      <w:r w:rsidRPr="00C22E7A">
        <w:rPr>
          <w:rFonts w:hint="eastAsia"/>
        </w:rPr>
        <w:t>混凝土外立面受阳光照射</w:t>
      </w:r>
      <w:r>
        <w:rPr>
          <w:rFonts w:hint="eastAsia"/>
        </w:rPr>
        <w:t>，</w:t>
      </w:r>
      <w:r w:rsidRPr="00C22E7A">
        <w:rPr>
          <w:rFonts w:hint="eastAsia"/>
        </w:rPr>
        <w:t>因此</w:t>
      </w:r>
      <w:r w:rsidR="000F3303">
        <w:rPr>
          <w:rFonts w:hint="eastAsia"/>
        </w:rPr>
        <w:t>密封止水带</w:t>
      </w:r>
      <w:r>
        <w:rPr>
          <w:rFonts w:hint="eastAsia"/>
        </w:rPr>
        <w:t>需要</w:t>
      </w:r>
      <w:r w:rsidRPr="00C22E7A">
        <w:rPr>
          <w:rFonts w:hint="eastAsia"/>
        </w:rPr>
        <w:t>选用耐候性好</w:t>
      </w:r>
      <w:r>
        <w:rPr>
          <w:rFonts w:hint="eastAsia"/>
        </w:rPr>
        <w:t>、对混凝土基层粘结力强</w:t>
      </w:r>
      <w:r w:rsidRPr="00C22E7A">
        <w:rPr>
          <w:rFonts w:hint="eastAsia"/>
        </w:rPr>
        <w:t>的产品</w:t>
      </w:r>
      <w:r>
        <w:rPr>
          <w:rFonts w:hint="eastAsia"/>
        </w:rPr>
        <w:t>，</w:t>
      </w:r>
      <w:r w:rsidRPr="00C22E7A">
        <w:rPr>
          <w:rFonts w:hint="eastAsia"/>
        </w:rPr>
        <w:t>同时应具备较好的</w:t>
      </w:r>
      <w:r>
        <w:rPr>
          <w:rFonts w:hint="eastAsia"/>
        </w:rPr>
        <w:t>延伸率，</w:t>
      </w:r>
      <w:r w:rsidRPr="00C22E7A">
        <w:rPr>
          <w:rFonts w:hint="eastAsia"/>
        </w:rPr>
        <w:t>能够随板缝张合而伸缩。</w:t>
      </w:r>
    </w:p>
    <w:p w14:paraId="5910F25D" w14:textId="77777777" w:rsidR="00ED555C" w:rsidRPr="007323AE" w:rsidRDefault="00ED555C" w:rsidP="00ED555C">
      <w:pPr>
        <w:pStyle w:val="21"/>
      </w:pPr>
      <w:bookmarkStart w:id="132" w:name="_Toc123114472"/>
      <w:bookmarkStart w:id="133" w:name="_Toc123114521"/>
      <w:bookmarkStart w:id="134" w:name="_Toc123117379"/>
      <w:bookmarkStart w:id="135" w:name="_Toc123117431"/>
      <w:bookmarkStart w:id="136" w:name="_Toc153122194"/>
      <w:bookmarkStart w:id="137" w:name="_Toc153122864"/>
      <w:bookmarkStart w:id="138" w:name="_Toc153124462"/>
      <w:bookmarkStart w:id="139" w:name="_Toc153127374"/>
      <w:r w:rsidRPr="005B062E">
        <w:t>4.</w:t>
      </w:r>
      <w:r>
        <w:t>4</w:t>
      </w:r>
      <w:r w:rsidRPr="005B062E">
        <w:t xml:space="preserve"> </w:t>
      </w:r>
      <w:r>
        <w:t xml:space="preserve"> </w:t>
      </w:r>
      <w:r>
        <w:rPr>
          <w:rFonts w:hint="eastAsia"/>
        </w:rPr>
        <w:t>预制构件</w:t>
      </w:r>
      <w:r w:rsidRPr="005B062E">
        <w:rPr>
          <w:rFonts w:hint="eastAsia"/>
        </w:rPr>
        <w:t>构造设计</w:t>
      </w:r>
      <w:bookmarkEnd w:id="132"/>
      <w:bookmarkEnd w:id="133"/>
      <w:bookmarkEnd w:id="134"/>
      <w:bookmarkEnd w:id="135"/>
      <w:bookmarkEnd w:id="136"/>
      <w:bookmarkEnd w:id="137"/>
      <w:bookmarkEnd w:id="138"/>
      <w:bookmarkEnd w:id="139"/>
    </w:p>
    <w:p w14:paraId="7A2ECBD3" w14:textId="77777777" w:rsidR="00ED555C" w:rsidRPr="00793F6C" w:rsidRDefault="00ED555C" w:rsidP="00ED555C">
      <w:pPr>
        <w:pStyle w:val="affe"/>
      </w:pPr>
      <w:r w:rsidRPr="00793516">
        <w:rPr>
          <w:rFonts w:hint="eastAsia"/>
          <w:b/>
        </w:rPr>
        <w:t>4</w:t>
      </w:r>
      <w:r w:rsidRPr="00793516">
        <w:rPr>
          <w:b/>
        </w:rPr>
        <w:t>.4.1</w:t>
      </w:r>
      <w:r>
        <w:rPr>
          <w:b/>
        </w:rPr>
        <w:t xml:space="preserve"> </w:t>
      </w:r>
      <w:r>
        <w:t xml:space="preserve"> </w:t>
      </w:r>
      <w:r>
        <w:rPr>
          <w:rFonts w:hint="eastAsia"/>
        </w:rPr>
        <w:t>预应力空心楼板只在板底配置预应力钢筋或在板顶也配置少量预应力筋。预应力空心墙板若仅在一侧配置预应力筋则墙体会有反拱，影响美观，变形在施</w:t>
      </w:r>
      <w:r>
        <w:rPr>
          <w:rFonts w:hint="eastAsia"/>
        </w:rPr>
        <w:lastRenderedPageBreak/>
        <w:t>工和使用过程中会持续增加，并造成墙体开裂，且安装难度大，易损坏，因此预应力空心墙板墙身两侧配筋需一致。</w:t>
      </w:r>
    </w:p>
    <w:p w14:paraId="704E4906" w14:textId="77777777" w:rsidR="00ED555C" w:rsidRPr="00896255" w:rsidRDefault="00ED555C" w:rsidP="00ED555C">
      <w:pPr>
        <w:pStyle w:val="affe"/>
      </w:pPr>
      <w:r w:rsidRPr="00793516">
        <w:rPr>
          <w:rFonts w:hint="eastAsia"/>
          <w:b/>
        </w:rPr>
        <w:t>4</w:t>
      </w:r>
      <w:r w:rsidRPr="00793516">
        <w:rPr>
          <w:b/>
        </w:rPr>
        <w:t>.4.2</w:t>
      </w:r>
      <w:r w:rsidRPr="00896255">
        <w:t xml:space="preserve"> </w:t>
      </w:r>
      <w:r>
        <w:t xml:space="preserve"> </w:t>
      </w:r>
      <w:r w:rsidRPr="00896255">
        <w:t>根据我国对混凝土结构耐久性的调研及分析，并参考</w:t>
      </w:r>
      <w:r>
        <w:t>现行国家标准</w:t>
      </w:r>
      <w:r w:rsidRPr="00896255">
        <w:t>《混凝土结构耐久性设计规范》</w:t>
      </w:r>
      <w:r w:rsidRPr="00896255">
        <w:t>GB/T 50476</w:t>
      </w:r>
      <w:r w:rsidRPr="00896255">
        <w:t>以及国外</w:t>
      </w:r>
      <w:r>
        <w:rPr>
          <w:rFonts w:hint="eastAsia"/>
        </w:rPr>
        <w:t>相关</w:t>
      </w:r>
      <w:r w:rsidRPr="00896255">
        <w:t>规范、标准的有关规定，对混凝土保护层的厚度</w:t>
      </w:r>
      <w:r>
        <w:rPr>
          <w:rFonts w:hint="eastAsia"/>
        </w:rPr>
        <w:t>进行了规定。</w:t>
      </w:r>
    </w:p>
    <w:p w14:paraId="06545043" w14:textId="77777777" w:rsidR="00ED555C" w:rsidRDefault="00ED555C" w:rsidP="00ED555C">
      <w:pPr>
        <w:pStyle w:val="affe"/>
      </w:pPr>
      <w:r w:rsidRPr="00793516">
        <w:rPr>
          <w:rFonts w:hint="eastAsia"/>
          <w:b/>
        </w:rPr>
        <w:t>4</w:t>
      </w:r>
      <w:r w:rsidRPr="00793516">
        <w:rPr>
          <w:b/>
        </w:rPr>
        <w:t>.4.3</w:t>
      </w:r>
      <w:r w:rsidRPr="00896255">
        <w:t xml:space="preserve"> </w:t>
      </w:r>
      <w:r>
        <w:t xml:space="preserve"> </w:t>
      </w:r>
      <w:r w:rsidRPr="00896255">
        <w:t>预制构件设计</w:t>
      </w:r>
      <w:r>
        <w:rPr>
          <w:rFonts w:hint="eastAsia"/>
        </w:rPr>
        <w:t>按</w:t>
      </w:r>
      <w:r w:rsidRPr="00896255">
        <w:t>国家现行标准《混凝土结构设计规范》</w:t>
      </w:r>
      <w:r w:rsidRPr="00896255">
        <w:t>GB 50010</w:t>
      </w:r>
      <w:r w:rsidRPr="00896255">
        <w:t>、《装配式混凝土结构技术规程》</w:t>
      </w:r>
      <w:r w:rsidRPr="00896255">
        <w:t>JGJ 1</w:t>
      </w:r>
      <w:r w:rsidRPr="00896255">
        <w:t>和《混凝土结构工程施工规范》</w:t>
      </w:r>
      <w:r w:rsidRPr="00896255">
        <w:t>GB 50666</w:t>
      </w:r>
      <w:r w:rsidRPr="00896255">
        <w:t>等的有关规定</w:t>
      </w:r>
      <w:r>
        <w:t>执行</w:t>
      </w:r>
      <w:r w:rsidRPr="00896255">
        <w:t>。</w:t>
      </w:r>
    </w:p>
    <w:p w14:paraId="6B97CF29" w14:textId="77777777" w:rsidR="00ED555C" w:rsidRDefault="00ED555C" w:rsidP="00ED555C">
      <w:pPr>
        <w:pStyle w:val="afff"/>
      </w:pPr>
      <w:r>
        <w:t>预制构件的标准化指在结构设计时，</w:t>
      </w:r>
      <w:r w:rsidRPr="00896255">
        <w:t>尽量减少梁</w:t>
      </w:r>
      <w:r>
        <w:rPr>
          <w:rFonts w:hint="eastAsia"/>
        </w:rPr>
        <w:t>、</w:t>
      </w:r>
      <w:r w:rsidRPr="00896255">
        <w:t>板</w:t>
      </w:r>
      <w:r>
        <w:rPr>
          <w:rFonts w:hint="eastAsia"/>
        </w:rPr>
        <w:t>、</w:t>
      </w:r>
      <w:r w:rsidRPr="00896255">
        <w:t>墙</w:t>
      </w:r>
      <w:r>
        <w:rPr>
          <w:rFonts w:hint="eastAsia"/>
        </w:rPr>
        <w:t>、</w:t>
      </w:r>
      <w:r w:rsidRPr="00896255">
        <w:t>柱等预制结构构件的种类，保证模板能够多次重复使用，以降低造价。</w:t>
      </w:r>
    </w:p>
    <w:p w14:paraId="39F35A45" w14:textId="77777777" w:rsidR="00ED555C" w:rsidRDefault="00ED555C" w:rsidP="00ED555C">
      <w:pPr>
        <w:pStyle w:val="afff"/>
      </w:pPr>
      <w:r w:rsidRPr="00896255">
        <w:t>构件在安装过程中，钢筋对位直接制约构件的连接效率，故</w:t>
      </w:r>
      <w:r>
        <w:rPr>
          <w:rFonts w:hint="eastAsia"/>
        </w:rPr>
        <w:t>建议</w:t>
      </w:r>
      <w:r w:rsidRPr="00896255">
        <w:t>采用大直径、大间距的配筋方式，以便于现场钢筋的对位和连接。</w:t>
      </w:r>
    </w:p>
    <w:p w14:paraId="47DAE501" w14:textId="77777777" w:rsidR="00ED555C" w:rsidRPr="00896255" w:rsidRDefault="00ED555C" w:rsidP="00ED555C">
      <w:pPr>
        <w:pStyle w:val="afff"/>
      </w:pPr>
      <w:r w:rsidRPr="00896255">
        <w:rPr>
          <w:rFonts w:hint="eastAsia"/>
        </w:rPr>
        <w:t>应特别注意预制构件在短暂设计状况下的承载能力的验算，对预制构件在脱模、翻转、起吊、运输、堆放、安装等生产和施工过程中的安全性进行分析。这主要是由于</w:t>
      </w:r>
      <w:r>
        <w:rPr>
          <w:rFonts w:hint="eastAsia"/>
        </w:rPr>
        <w:t>：（</w:t>
      </w:r>
      <w:r>
        <w:rPr>
          <w:rFonts w:hint="eastAsia"/>
        </w:rPr>
        <w:t>1</w:t>
      </w:r>
      <w:r>
        <w:rPr>
          <w:rFonts w:hint="eastAsia"/>
        </w:rPr>
        <w:t>）</w:t>
      </w:r>
      <w:r w:rsidRPr="00896255">
        <w:rPr>
          <w:rFonts w:hint="eastAsia"/>
        </w:rPr>
        <w:t>在制作、施工安装阶段的荷载、受力状态和计算模式经常与使用阶段不同</w:t>
      </w:r>
      <w:r>
        <w:rPr>
          <w:rFonts w:hint="eastAsia"/>
        </w:rPr>
        <w:t>；（</w:t>
      </w:r>
      <w:r>
        <w:rPr>
          <w:rFonts w:hint="eastAsia"/>
        </w:rPr>
        <w:t>2</w:t>
      </w:r>
      <w:r>
        <w:rPr>
          <w:rFonts w:hint="eastAsia"/>
        </w:rPr>
        <w:t>）</w:t>
      </w:r>
      <w:r w:rsidRPr="00896255">
        <w:rPr>
          <w:rFonts w:hint="eastAsia"/>
        </w:rPr>
        <w:t>预制构件的混凝土强度在此阶段尚未达到设计强度。因此，许多预制构件的截面及配筋设计，不是使用阶段的设计计算起控制作用，而是此阶段的设计计算起控制作用。</w:t>
      </w:r>
    </w:p>
    <w:p w14:paraId="3D0191F8" w14:textId="77777777" w:rsidR="00ED555C" w:rsidRPr="00A1225F" w:rsidRDefault="00ED555C" w:rsidP="00ED555C">
      <w:pPr>
        <w:pStyle w:val="21"/>
      </w:pPr>
      <w:bookmarkStart w:id="140" w:name="_Toc123114473"/>
      <w:bookmarkStart w:id="141" w:name="_Toc123114522"/>
      <w:bookmarkStart w:id="142" w:name="_Toc123117380"/>
      <w:bookmarkStart w:id="143" w:name="_Toc123117432"/>
      <w:bookmarkStart w:id="144" w:name="_Toc153122195"/>
      <w:bookmarkStart w:id="145" w:name="_Toc153122865"/>
      <w:bookmarkStart w:id="146" w:name="_Toc153124463"/>
      <w:bookmarkStart w:id="147" w:name="_Toc153127375"/>
      <w:r w:rsidRPr="00A1225F">
        <w:t>4.</w:t>
      </w:r>
      <w:r>
        <w:t>5</w:t>
      </w:r>
      <w:r w:rsidRPr="00A1225F">
        <w:t xml:space="preserve"> </w:t>
      </w:r>
      <w:r>
        <w:t xml:space="preserve"> </w:t>
      </w:r>
      <w:r w:rsidRPr="00A1225F">
        <w:rPr>
          <w:rFonts w:hint="eastAsia"/>
        </w:rPr>
        <w:t>楼盖设计</w:t>
      </w:r>
      <w:bookmarkEnd w:id="140"/>
      <w:bookmarkEnd w:id="141"/>
      <w:bookmarkEnd w:id="142"/>
      <w:bookmarkEnd w:id="143"/>
      <w:bookmarkEnd w:id="144"/>
      <w:bookmarkEnd w:id="145"/>
      <w:bookmarkEnd w:id="146"/>
      <w:bookmarkEnd w:id="147"/>
    </w:p>
    <w:p w14:paraId="0049AFD0" w14:textId="77777777" w:rsidR="00ED555C" w:rsidRDefault="00ED555C" w:rsidP="00ED555C">
      <w:pPr>
        <w:pStyle w:val="affe"/>
      </w:pPr>
      <w:r w:rsidRPr="00482188">
        <w:rPr>
          <w:rFonts w:hint="eastAsia"/>
          <w:b/>
        </w:rPr>
        <w:t>4</w:t>
      </w:r>
      <w:r w:rsidRPr="00482188">
        <w:rPr>
          <w:b/>
        </w:rPr>
        <w:t>.5.1</w:t>
      </w:r>
      <w:r>
        <w:t xml:space="preserve">  </w:t>
      </w:r>
      <w:r w:rsidRPr="00BC142B">
        <w:rPr>
          <w:rFonts w:hint="eastAsia"/>
        </w:rPr>
        <w:t>预力空心板通过在支座处的板缝中</w:t>
      </w:r>
      <w:r>
        <w:rPr>
          <w:rFonts w:hint="eastAsia"/>
        </w:rPr>
        <w:t>、</w:t>
      </w:r>
      <w:r w:rsidRPr="00BC142B">
        <w:rPr>
          <w:rFonts w:hint="eastAsia"/>
        </w:rPr>
        <w:t>空心叠合板的板面现浇层中或在浇灌混凝土的孔芯中布置钢筋，可以使板在支座处形成连续板的作用，在一定程度上减小板对后加荷载的挠度和板的跨中正弯矩。但这种连续性是有限的。</w:t>
      </w:r>
    </w:p>
    <w:p w14:paraId="25EA7470" w14:textId="77777777" w:rsidR="00ED555C" w:rsidRPr="00BC142B" w:rsidRDefault="00ED555C" w:rsidP="00ED555C">
      <w:pPr>
        <w:pStyle w:val="afff"/>
      </w:pPr>
      <w:r w:rsidRPr="00BC142B">
        <w:rPr>
          <w:rFonts w:hint="eastAsia"/>
        </w:rPr>
        <w:t>在支座处布置的钢筋，无论在板缝中</w:t>
      </w:r>
      <w:r>
        <w:rPr>
          <w:rFonts w:hint="eastAsia"/>
        </w:rPr>
        <w:t>、</w:t>
      </w:r>
      <w:r w:rsidRPr="00BC142B">
        <w:rPr>
          <w:rFonts w:hint="eastAsia"/>
        </w:rPr>
        <w:t>板面现浇层或在浇灌混凝</w:t>
      </w:r>
      <w:r>
        <w:rPr>
          <w:rFonts w:hint="eastAsia"/>
        </w:rPr>
        <w:t>土</w:t>
      </w:r>
      <w:r w:rsidRPr="00BC142B">
        <w:rPr>
          <w:rFonts w:hint="eastAsia"/>
        </w:rPr>
        <w:t>的孔芯中，理论上在弹性理论范围内，都可以通过变形来确定所需钢筋数量。但由于板中的正弯矩是配的预应力钢绞线，而负弯矩是配的普通钢筋，两者对变形的反应相差很大。因此，实际上很难在弹性理论范</w:t>
      </w:r>
      <w:r>
        <w:rPr>
          <w:rFonts w:hint="eastAsia"/>
        </w:rPr>
        <w:t>围</w:t>
      </w:r>
      <w:r w:rsidRPr="00BC142B">
        <w:rPr>
          <w:rFonts w:hint="eastAsia"/>
        </w:rPr>
        <w:t>内，设计出一个真正的全连续板体系。为了控制连续板体系的裂缝，一般也不宜考虑过多的塑性重分配。</w:t>
      </w:r>
    </w:p>
    <w:p w14:paraId="2E81B72B" w14:textId="77777777" w:rsidR="00ED555C" w:rsidRPr="00BC142B" w:rsidRDefault="00ED555C" w:rsidP="00ED555C">
      <w:pPr>
        <w:pStyle w:val="afff"/>
      </w:pPr>
      <w:r w:rsidRPr="00BC142B">
        <w:rPr>
          <w:rFonts w:hint="eastAsia"/>
        </w:rPr>
        <w:t>当支座配筋仅为构造连接配筋时，一般其配筋量是相当小的，能产生的负弯矩也是十分有限的。</w:t>
      </w:r>
    </w:p>
    <w:p w14:paraId="415CC39D" w14:textId="77777777" w:rsidR="00ED555C" w:rsidRPr="00BC142B" w:rsidRDefault="00ED555C" w:rsidP="00ED555C">
      <w:pPr>
        <w:pStyle w:val="afff"/>
      </w:pPr>
      <w:r>
        <w:rPr>
          <w:rFonts w:hint="eastAsia"/>
        </w:rPr>
        <w:lastRenderedPageBreak/>
        <w:t>因此，不管</w:t>
      </w:r>
      <w:r w:rsidRPr="00BC142B">
        <w:rPr>
          <w:rFonts w:hint="eastAsia"/>
        </w:rPr>
        <w:t>预应力空心板有无设置叠合层，都</w:t>
      </w:r>
      <w:r>
        <w:rPr>
          <w:rFonts w:hint="eastAsia"/>
        </w:rPr>
        <w:t>建议</w:t>
      </w:r>
      <w:r w:rsidRPr="00BC142B">
        <w:rPr>
          <w:rFonts w:hint="eastAsia"/>
        </w:rPr>
        <w:t>按简支板体系进行设计。</w:t>
      </w:r>
    </w:p>
    <w:p w14:paraId="1EC93375" w14:textId="77777777" w:rsidR="00ED555C" w:rsidRPr="006449EE" w:rsidRDefault="00ED555C" w:rsidP="00ED555C">
      <w:pPr>
        <w:pStyle w:val="affe"/>
      </w:pPr>
      <w:r w:rsidRPr="00482188">
        <w:rPr>
          <w:b/>
        </w:rPr>
        <w:t>4.5.2</w:t>
      </w:r>
      <w:r>
        <w:t xml:space="preserve">  </w:t>
      </w:r>
      <w:r w:rsidRPr="00BC142B">
        <w:rPr>
          <w:rFonts w:hint="eastAsia"/>
        </w:rPr>
        <w:t>本条预应力空心板的厚度，指不加叠合层时的预应力空心板厚度。</w:t>
      </w:r>
    </w:p>
    <w:p w14:paraId="27C7C5AE" w14:textId="77777777" w:rsidR="00ED555C" w:rsidRPr="00325620" w:rsidRDefault="00ED555C" w:rsidP="00ED555C">
      <w:pPr>
        <w:widowControl/>
        <w:spacing w:line="240" w:lineRule="auto"/>
        <w:jc w:val="left"/>
        <w:rPr>
          <w:rFonts w:eastAsia="黑体" w:cs="Times New Roman"/>
          <w:szCs w:val="28"/>
        </w:rPr>
      </w:pPr>
      <w:r w:rsidRPr="00325620">
        <w:rPr>
          <w:rFonts w:cs="Times New Roman"/>
        </w:rPr>
        <w:br w:type="page"/>
      </w:r>
    </w:p>
    <w:p w14:paraId="35F76433" w14:textId="77777777" w:rsidR="00ED555C" w:rsidRPr="00325620" w:rsidRDefault="00ED555C" w:rsidP="00ED555C">
      <w:pPr>
        <w:pStyle w:val="af"/>
        <w:spacing w:before="312" w:after="312"/>
      </w:pPr>
      <w:bookmarkStart w:id="148" w:name="_Toc121137758"/>
      <w:bookmarkStart w:id="149" w:name="_Toc123042169"/>
      <w:bookmarkStart w:id="150" w:name="_Toc153127376"/>
      <w:r>
        <w:rPr>
          <w:rFonts w:hint="eastAsia"/>
        </w:rPr>
        <w:lastRenderedPageBreak/>
        <w:t>5</w:t>
      </w:r>
      <w:r>
        <w:t xml:space="preserve">  </w:t>
      </w:r>
      <w:r>
        <w:rPr>
          <w:rFonts w:hint="eastAsia"/>
        </w:rPr>
        <w:t>建筑设计</w:t>
      </w:r>
      <w:bookmarkEnd w:id="148"/>
      <w:bookmarkEnd w:id="149"/>
      <w:bookmarkEnd w:id="150"/>
    </w:p>
    <w:p w14:paraId="6ECBD702" w14:textId="77777777" w:rsidR="00ED555C" w:rsidRPr="008F48F7" w:rsidRDefault="00ED555C" w:rsidP="00ED555C">
      <w:pPr>
        <w:pStyle w:val="21"/>
      </w:pPr>
      <w:bookmarkStart w:id="151" w:name="_Toc123114474"/>
      <w:bookmarkStart w:id="152" w:name="_Toc123114523"/>
      <w:bookmarkStart w:id="153" w:name="_Toc123117381"/>
      <w:bookmarkStart w:id="154" w:name="_Toc123117433"/>
      <w:bookmarkStart w:id="155" w:name="_Toc153122196"/>
      <w:bookmarkStart w:id="156" w:name="_Toc153122866"/>
      <w:bookmarkStart w:id="157" w:name="_Toc153124464"/>
      <w:bookmarkStart w:id="158" w:name="_Toc153127377"/>
      <w:r w:rsidRPr="008F48F7">
        <w:rPr>
          <w:rFonts w:hint="eastAsia"/>
        </w:rPr>
        <w:t xml:space="preserve">5.1 </w:t>
      </w:r>
      <w:r>
        <w:t xml:space="preserve"> </w:t>
      </w:r>
      <w:r w:rsidRPr="008F48F7">
        <w:rPr>
          <w:rFonts w:hint="eastAsia"/>
        </w:rPr>
        <w:t>一般规定</w:t>
      </w:r>
      <w:bookmarkEnd w:id="151"/>
      <w:bookmarkEnd w:id="152"/>
      <w:bookmarkEnd w:id="153"/>
      <w:bookmarkEnd w:id="154"/>
      <w:bookmarkEnd w:id="155"/>
      <w:bookmarkEnd w:id="156"/>
      <w:bookmarkEnd w:id="157"/>
      <w:bookmarkEnd w:id="158"/>
    </w:p>
    <w:p w14:paraId="1D0469CE" w14:textId="77777777" w:rsidR="00ED555C" w:rsidRPr="006828FB" w:rsidRDefault="00ED555C" w:rsidP="00ED555C">
      <w:pPr>
        <w:pStyle w:val="affe"/>
      </w:pPr>
      <w:r w:rsidRPr="006828FB">
        <w:rPr>
          <w:rFonts w:hint="eastAsia"/>
          <w:b/>
          <w:bCs/>
        </w:rPr>
        <w:t>5.1.1</w:t>
      </w:r>
      <w:r>
        <w:rPr>
          <w:b/>
          <w:bCs/>
        </w:rPr>
        <w:t xml:space="preserve">  </w:t>
      </w:r>
      <w:r w:rsidRPr="00E3339A">
        <w:rPr>
          <w:rFonts w:hint="eastAsia"/>
        </w:rPr>
        <w:t>为全面提</w:t>
      </w:r>
      <w:r>
        <w:rPr>
          <w:rFonts w:hint="eastAsia"/>
        </w:rPr>
        <w:t>升预应力空心墙板的经济效益、社会效益和环境效益，提升建筑品质，建议</w:t>
      </w:r>
      <w:r w:rsidRPr="00E3339A">
        <w:rPr>
          <w:rFonts w:hint="eastAsia"/>
        </w:rPr>
        <w:t>采用高集成度的管线、内装、围护系统，实现建筑功能完整、性能优良。</w:t>
      </w:r>
    </w:p>
    <w:p w14:paraId="4D5BC3E6" w14:textId="77777777" w:rsidR="00ED555C" w:rsidRPr="006828FB" w:rsidRDefault="00ED555C" w:rsidP="00ED555C">
      <w:pPr>
        <w:pStyle w:val="affe"/>
      </w:pPr>
      <w:r w:rsidRPr="006828FB">
        <w:rPr>
          <w:rFonts w:hint="eastAsia"/>
          <w:b/>
          <w:bCs/>
        </w:rPr>
        <w:t>5.1.2</w:t>
      </w:r>
      <w:r w:rsidRPr="006828FB">
        <w:rPr>
          <w:rFonts w:hint="eastAsia"/>
        </w:rPr>
        <w:t xml:space="preserve"> </w:t>
      </w:r>
      <w:r>
        <w:t xml:space="preserve"> </w:t>
      </w:r>
      <w:r w:rsidRPr="006828FB">
        <w:rPr>
          <w:rFonts w:hint="eastAsia"/>
        </w:rPr>
        <w:t>装配式建筑是一个系统工程，本条从结构系统、外围护系统、设备与管线系统、内装系统等对预应力空心墙板的全专业协同设计提出要求。</w:t>
      </w:r>
    </w:p>
    <w:p w14:paraId="54773402" w14:textId="77777777" w:rsidR="00ED555C" w:rsidRPr="006828FB" w:rsidRDefault="00ED555C" w:rsidP="00ED555C">
      <w:pPr>
        <w:pStyle w:val="affe"/>
      </w:pPr>
      <w:r w:rsidRPr="006828FB">
        <w:rPr>
          <w:rFonts w:hint="eastAsia"/>
          <w:b/>
          <w:bCs/>
        </w:rPr>
        <w:t>5.1.</w:t>
      </w:r>
      <w:r>
        <w:rPr>
          <w:b/>
          <w:bCs/>
        </w:rPr>
        <w:t xml:space="preserve">4  </w:t>
      </w:r>
      <w:r w:rsidRPr="00E3339A">
        <w:rPr>
          <w:rFonts w:hint="eastAsia"/>
        </w:rPr>
        <w:t>预应力空心墙板的设计需遵循平面和立面简洁、规则的原则进行设计。预应力空心墙板为结</w:t>
      </w:r>
      <w:r>
        <w:rPr>
          <w:rFonts w:hint="eastAsia"/>
        </w:rPr>
        <w:t>构的受力构件，在保证建筑外立面整体效果的前提下，建筑的门窗洞口建议</w:t>
      </w:r>
      <w:r w:rsidRPr="00E3339A">
        <w:rPr>
          <w:rFonts w:hint="eastAsia"/>
        </w:rPr>
        <w:t>上下对齐、成列布置，以保证预应力空心墙板满足结构受力及设计要求。</w:t>
      </w:r>
    </w:p>
    <w:p w14:paraId="7C130850" w14:textId="77777777" w:rsidR="00ED555C" w:rsidRPr="008F48F7" w:rsidRDefault="00ED555C" w:rsidP="00ED555C">
      <w:pPr>
        <w:pStyle w:val="21"/>
      </w:pPr>
      <w:bookmarkStart w:id="159" w:name="_Toc123114475"/>
      <w:bookmarkStart w:id="160" w:name="_Toc123114524"/>
      <w:bookmarkStart w:id="161" w:name="_Toc123117382"/>
      <w:bookmarkStart w:id="162" w:name="_Toc123117434"/>
      <w:bookmarkStart w:id="163" w:name="_Toc153122197"/>
      <w:bookmarkStart w:id="164" w:name="_Toc153122867"/>
      <w:bookmarkStart w:id="165" w:name="_Toc153124465"/>
      <w:bookmarkStart w:id="166" w:name="_Toc153127378"/>
      <w:r w:rsidRPr="008F48F7">
        <w:rPr>
          <w:rFonts w:hint="eastAsia"/>
        </w:rPr>
        <w:t xml:space="preserve">5.2 </w:t>
      </w:r>
      <w:r>
        <w:t xml:space="preserve"> </w:t>
      </w:r>
      <w:r>
        <w:rPr>
          <w:rFonts w:hint="eastAsia"/>
        </w:rPr>
        <w:t>保温与防水</w:t>
      </w:r>
      <w:bookmarkEnd w:id="159"/>
      <w:bookmarkEnd w:id="160"/>
      <w:bookmarkEnd w:id="161"/>
      <w:bookmarkEnd w:id="162"/>
      <w:bookmarkEnd w:id="163"/>
      <w:bookmarkEnd w:id="164"/>
      <w:bookmarkEnd w:id="165"/>
      <w:bookmarkEnd w:id="166"/>
    </w:p>
    <w:p w14:paraId="0132F23B" w14:textId="77777777" w:rsidR="00ED555C" w:rsidRDefault="00ED555C" w:rsidP="00ED555C">
      <w:pPr>
        <w:pStyle w:val="affe"/>
      </w:pPr>
      <w:r w:rsidRPr="006828FB">
        <w:rPr>
          <w:rFonts w:hint="eastAsia"/>
          <w:b/>
          <w:bCs/>
        </w:rPr>
        <w:t>5.2.</w:t>
      </w:r>
      <w:r>
        <w:rPr>
          <w:b/>
          <w:bCs/>
        </w:rPr>
        <w:t>1</w:t>
      </w:r>
      <w:r w:rsidRPr="006828FB">
        <w:rPr>
          <w:rFonts w:hint="eastAsia"/>
          <w:b/>
          <w:bCs/>
        </w:rPr>
        <w:t>~5.2.</w:t>
      </w:r>
      <w:r>
        <w:rPr>
          <w:b/>
          <w:bCs/>
        </w:rPr>
        <w:t xml:space="preserve">2  </w:t>
      </w:r>
      <w:r w:rsidRPr="00127058">
        <w:rPr>
          <w:rFonts w:hint="eastAsia"/>
        </w:rPr>
        <w:t>外墙竖向拼缝及防水保温做法可参考图</w:t>
      </w:r>
      <w:r w:rsidRPr="00127058">
        <w:rPr>
          <w:rFonts w:hint="eastAsia"/>
        </w:rPr>
        <w:t>1</w:t>
      </w:r>
      <w:r>
        <w:t>。</w:t>
      </w:r>
    </w:p>
    <w:p w14:paraId="1A837D01" w14:textId="77777777" w:rsidR="00ED555C" w:rsidRDefault="00ED555C" w:rsidP="00ED555C">
      <w:pPr>
        <w:pStyle w:val="af2"/>
      </w:pPr>
      <w:r>
        <w:rPr>
          <w:noProof/>
          <w:lang w:val="en-US"/>
        </w:rPr>
        <w:drawing>
          <wp:inline distT="0" distB="0" distL="0" distR="0" wp14:anchorId="7ABF6808" wp14:editId="1C07054D">
            <wp:extent cx="1824526" cy="1800000"/>
            <wp:effectExtent l="0" t="0" r="4445" b="0"/>
            <wp:docPr id="80" name="图片 80" descr="C:\Users\Administrator\Desktop\20221225施工图m3 Model (4)_页面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20221225施工图m3 Model (4)_页面_4.png"/>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824526" cy="1800000"/>
                    </a:xfrm>
                    <a:prstGeom prst="rect">
                      <a:avLst/>
                    </a:prstGeom>
                    <a:noFill/>
                    <a:ln>
                      <a:noFill/>
                    </a:ln>
                  </pic:spPr>
                </pic:pic>
              </a:graphicData>
            </a:graphic>
          </wp:inline>
        </w:drawing>
      </w:r>
      <w:r>
        <w:rPr>
          <w:rFonts w:hint="eastAsia"/>
        </w:rPr>
        <w:t xml:space="preserve"> </w:t>
      </w:r>
      <w:r>
        <w:t xml:space="preserve">    </w:t>
      </w:r>
      <w:r>
        <w:rPr>
          <w:noProof/>
          <w:lang w:val="en-US"/>
        </w:rPr>
        <w:drawing>
          <wp:inline distT="0" distB="0" distL="0" distR="0" wp14:anchorId="54632154" wp14:editId="7A0282DB">
            <wp:extent cx="1879128" cy="1800000"/>
            <wp:effectExtent l="0" t="0" r="6985" b="0"/>
            <wp:docPr id="79" name="图片 79" descr="C:\Users\Administrator\Desktop\20221225施工图m3 Model (4)_页面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20221225施工图m3 Model (4)_页面_5.png"/>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879128" cy="1800000"/>
                    </a:xfrm>
                    <a:prstGeom prst="rect">
                      <a:avLst/>
                    </a:prstGeom>
                    <a:noFill/>
                    <a:ln>
                      <a:noFill/>
                    </a:ln>
                  </pic:spPr>
                </pic:pic>
              </a:graphicData>
            </a:graphic>
          </wp:inline>
        </w:drawing>
      </w:r>
    </w:p>
    <w:p w14:paraId="415F525A" w14:textId="77777777" w:rsidR="00ED555C" w:rsidRDefault="00ED555C" w:rsidP="00ED555C">
      <w:pPr>
        <w:pStyle w:val="aff9"/>
      </w:pPr>
      <w:r w:rsidRPr="00D84EE2">
        <w:rPr>
          <w:b/>
        </w:rPr>
        <w:t>(</w:t>
      </w:r>
      <w:r w:rsidRPr="00D84EE2">
        <w:rPr>
          <w:rFonts w:hint="eastAsia"/>
          <w:b/>
        </w:rPr>
        <w:t>a</w:t>
      </w:r>
      <w:r w:rsidRPr="00D84EE2">
        <w:rPr>
          <w:b/>
        </w:rPr>
        <w:t>)</w:t>
      </w:r>
      <w:r>
        <w:t xml:space="preserve"> </w:t>
      </w:r>
      <w:r>
        <w:t>做法一</w:t>
      </w:r>
      <w:r>
        <w:t xml:space="preserve">                        </w:t>
      </w:r>
      <w:r w:rsidRPr="00D84EE2">
        <w:rPr>
          <w:b/>
        </w:rPr>
        <w:t xml:space="preserve"> (</w:t>
      </w:r>
      <w:r w:rsidRPr="00D84EE2">
        <w:rPr>
          <w:rFonts w:hint="eastAsia"/>
          <w:b/>
        </w:rPr>
        <w:t>b</w:t>
      </w:r>
      <w:r w:rsidRPr="00D84EE2">
        <w:rPr>
          <w:b/>
        </w:rPr>
        <w:t>)</w:t>
      </w:r>
      <w:r>
        <w:t xml:space="preserve"> </w:t>
      </w:r>
      <w:r>
        <w:t>做法二</w:t>
      </w:r>
    </w:p>
    <w:p w14:paraId="00E71483" w14:textId="77777777" w:rsidR="00ED555C" w:rsidRDefault="00ED555C" w:rsidP="00ED555C">
      <w:pPr>
        <w:pStyle w:val="aff9"/>
      </w:pPr>
      <w:r>
        <w:t>1</w:t>
      </w:r>
      <w:r>
        <w:rPr>
          <w:rFonts w:hint="eastAsia"/>
        </w:rPr>
        <w:t>—外墙涂料；</w:t>
      </w:r>
      <w:r>
        <w:rPr>
          <w:rFonts w:hint="eastAsia"/>
        </w:rPr>
        <w:t>2</w:t>
      </w:r>
      <w:r>
        <w:rPr>
          <w:rFonts w:hint="eastAsia"/>
        </w:rPr>
        <w:t>—外墙腻子批嵌；</w:t>
      </w:r>
      <w:r>
        <w:rPr>
          <w:rFonts w:hint="eastAsia"/>
        </w:rPr>
        <w:t>3</w:t>
      </w:r>
      <w:r>
        <w:rPr>
          <w:rFonts w:hint="eastAsia"/>
        </w:rPr>
        <w:t>—聚合物防水砂浆找平；</w:t>
      </w:r>
      <w:r>
        <w:rPr>
          <w:rFonts w:hint="eastAsia"/>
        </w:rPr>
        <w:t>4</w:t>
      </w:r>
      <w:r>
        <w:rPr>
          <w:rFonts w:hint="eastAsia"/>
        </w:rPr>
        <w:t>—专用防水界面剂；</w:t>
      </w:r>
      <w:r>
        <w:rPr>
          <w:rFonts w:hint="eastAsia"/>
        </w:rPr>
        <w:t>5</w:t>
      </w:r>
      <w:r>
        <w:rPr>
          <w:rFonts w:hint="eastAsia"/>
        </w:rPr>
        <w:t>—抗裂砂浆找平；</w:t>
      </w:r>
    </w:p>
    <w:p w14:paraId="3C0A9E3C" w14:textId="77777777" w:rsidR="00ED555C" w:rsidRDefault="00ED555C" w:rsidP="00ED555C">
      <w:pPr>
        <w:pStyle w:val="aff9"/>
      </w:pPr>
      <w:r>
        <w:rPr>
          <w:rFonts w:hint="eastAsia"/>
        </w:rPr>
        <w:t>6</w:t>
      </w:r>
      <w:r>
        <w:rPr>
          <w:rFonts w:hint="eastAsia"/>
        </w:rPr>
        <w:t>—保温层；</w:t>
      </w:r>
      <w:r>
        <w:rPr>
          <w:rFonts w:hint="eastAsia"/>
        </w:rPr>
        <w:t>7</w:t>
      </w:r>
      <w:r>
        <w:rPr>
          <w:rFonts w:hint="eastAsia"/>
        </w:rPr>
        <w:t>—饰面层；</w:t>
      </w:r>
      <w:r>
        <w:rPr>
          <w:rFonts w:hint="eastAsia"/>
        </w:rPr>
        <w:t>8</w:t>
      </w:r>
      <w:r>
        <w:rPr>
          <w:rFonts w:hint="eastAsia"/>
        </w:rPr>
        <w:t>—防水砂浆嵌缝；</w:t>
      </w:r>
      <w:r>
        <w:rPr>
          <w:rFonts w:hint="eastAsia"/>
        </w:rPr>
        <w:t>9</w:t>
      </w:r>
      <w:r>
        <w:rPr>
          <w:rFonts w:hint="eastAsia"/>
        </w:rPr>
        <w:t>—水泥砂浆嵌缝；</w:t>
      </w:r>
      <w:r>
        <w:rPr>
          <w:rFonts w:hint="eastAsia"/>
        </w:rPr>
        <w:t>1</w:t>
      </w:r>
      <w:r>
        <w:t>0</w:t>
      </w:r>
      <w:r>
        <w:rPr>
          <w:rFonts w:hint="eastAsia"/>
        </w:rPr>
        <w:t>—防水胶布</w:t>
      </w:r>
    </w:p>
    <w:p w14:paraId="7E6549EC" w14:textId="77777777" w:rsidR="00ED555C" w:rsidRDefault="00ED555C" w:rsidP="00ED555C">
      <w:pPr>
        <w:pStyle w:val="af2"/>
      </w:pPr>
      <w:r>
        <w:rPr>
          <w:rFonts w:hint="eastAsia"/>
        </w:rPr>
        <w:t>图</w:t>
      </w:r>
      <w:r>
        <w:t xml:space="preserve">1  </w:t>
      </w:r>
      <w:r w:rsidRPr="0069452F">
        <w:rPr>
          <w:rFonts w:hint="eastAsia"/>
        </w:rPr>
        <w:t>外墙竖向拼缝及防水保温做法</w:t>
      </w:r>
    </w:p>
    <w:p w14:paraId="0ED1DE25" w14:textId="77777777" w:rsidR="00ED555C" w:rsidRPr="008F48F7" w:rsidRDefault="00ED555C" w:rsidP="00ED555C">
      <w:pPr>
        <w:pStyle w:val="21"/>
      </w:pPr>
      <w:bookmarkStart w:id="167" w:name="_Toc123114476"/>
      <w:bookmarkStart w:id="168" w:name="_Toc123114525"/>
      <w:bookmarkStart w:id="169" w:name="_Toc123117383"/>
      <w:bookmarkStart w:id="170" w:name="_Toc123117435"/>
      <w:bookmarkStart w:id="171" w:name="_Toc153122198"/>
      <w:bookmarkStart w:id="172" w:name="_Toc153122868"/>
      <w:bookmarkStart w:id="173" w:name="_Toc153124466"/>
      <w:bookmarkStart w:id="174" w:name="_Toc153127379"/>
      <w:r w:rsidRPr="008F48F7">
        <w:rPr>
          <w:rFonts w:hint="eastAsia"/>
        </w:rPr>
        <w:t xml:space="preserve">5.3 </w:t>
      </w:r>
      <w:r>
        <w:t xml:space="preserve"> </w:t>
      </w:r>
      <w:r w:rsidRPr="008F48F7">
        <w:rPr>
          <w:rFonts w:hint="eastAsia"/>
        </w:rPr>
        <w:t>集成设计</w:t>
      </w:r>
      <w:bookmarkEnd w:id="167"/>
      <w:bookmarkEnd w:id="168"/>
      <w:bookmarkEnd w:id="169"/>
      <w:bookmarkEnd w:id="170"/>
      <w:bookmarkEnd w:id="171"/>
      <w:bookmarkEnd w:id="172"/>
      <w:bookmarkEnd w:id="173"/>
      <w:bookmarkEnd w:id="174"/>
    </w:p>
    <w:p w14:paraId="2443EB37" w14:textId="2F8E4893" w:rsidR="00ED555C" w:rsidRPr="006828FB" w:rsidRDefault="00ED555C" w:rsidP="00ED555C">
      <w:pPr>
        <w:pStyle w:val="affe"/>
      </w:pPr>
      <w:r w:rsidRPr="006828FB">
        <w:rPr>
          <w:rFonts w:hint="eastAsia"/>
          <w:b/>
          <w:bCs/>
        </w:rPr>
        <w:t>5.3.</w:t>
      </w:r>
      <w:r>
        <w:rPr>
          <w:b/>
          <w:bCs/>
        </w:rPr>
        <w:t xml:space="preserve">3  </w:t>
      </w:r>
      <w:r w:rsidR="006B61E3" w:rsidRPr="00703EBA">
        <w:t>建筑设计</w:t>
      </w:r>
      <w:r w:rsidR="00703EBA">
        <w:rPr>
          <w:rFonts w:hint="eastAsia"/>
        </w:rPr>
        <w:t>需要</w:t>
      </w:r>
      <w:r w:rsidR="006B61E3" w:rsidRPr="00703EBA">
        <w:t>为光伏发电组件、光伏构件的安装、维护、修理、局部更换提供必要的便利条件。</w:t>
      </w:r>
      <w:r w:rsidRPr="00127058">
        <w:rPr>
          <w:rFonts w:hint="eastAsia"/>
        </w:rPr>
        <w:t>光伏发电组件与预应力空心墙板的集成，</w:t>
      </w:r>
      <w:r w:rsidR="00703EBA">
        <w:rPr>
          <w:rFonts w:hint="eastAsia"/>
        </w:rPr>
        <w:t>需要</w:t>
      </w:r>
      <w:r w:rsidRPr="00127058">
        <w:rPr>
          <w:rFonts w:hint="eastAsia"/>
        </w:rPr>
        <w:t>在建筑方案初期考虑光伏系统的布置、合理朝向等问题，使光伏阵列的朝向与倾角尽可能满</w:t>
      </w:r>
      <w:r w:rsidRPr="00127058">
        <w:rPr>
          <w:rFonts w:hint="eastAsia"/>
        </w:rPr>
        <w:lastRenderedPageBreak/>
        <w:t>足当地的最佳倾角和运用太阳能的最佳朝向；</w:t>
      </w:r>
      <w:r w:rsidR="00703EBA">
        <w:rPr>
          <w:rFonts w:hint="eastAsia"/>
        </w:rPr>
        <w:t>需要</w:t>
      </w:r>
      <w:r w:rsidRPr="00127058">
        <w:rPr>
          <w:rFonts w:hint="eastAsia"/>
        </w:rPr>
        <w:t>综合考虑建筑风格及立面的尺度比例、色彩质感等，光伏阵列及组件的颜色与尺寸大小</w:t>
      </w:r>
      <w:r w:rsidR="00703EBA">
        <w:rPr>
          <w:rFonts w:hint="eastAsia"/>
        </w:rPr>
        <w:t>需要</w:t>
      </w:r>
      <w:r w:rsidRPr="00127058">
        <w:rPr>
          <w:rFonts w:hint="eastAsia"/>
        </w:rPr>
        <w:t>与整个建筑的外形特征协调。</w:t>
      </w:r>
      <w:r w:rsidR="006B61E3">
        <w:rPr>
          <w:rFonts w:hint="eastAsia"/>
        </w:rPr>
        <w:t>光伏发电系统与墙面的连接及安装</w:t>
      </w:r>
      <w:r w:rsidR="00703EBA">
        <w:rPr>
          <w:rFonts w:hint="eastAsia"/>
        </w:rPr>
        <w:t>需要</w:t>
      </w:r>
      <w:r w:rsidR="006B61E3">
        <w:rPr>
          <w:rFonts w:hint="eastAsia"/>
        </w:rPr>
        <w:t>考虑墙面保温构造冷热桥的处理，引线穿过墙面处，</w:t>
      </w:r>
      <w:r w:rsidR="00703EBA">
        <w:rPr>
          <w:rFonts w:hint="eastAsia"/>
        </w:rPr>
        <w:t>需要</w:t>
      </w:r>
      <w:r w:rsidR="006B61E3">
        <w:rPr>
          <w:rFonts w:hint="eastAsia"/>
        </w:rPr>
        <w:t>预埋防水套管，</w:t>
      </w:r>
      <w:r w:rsidR="006B61E3" w:rsidRPr="003D5B4A">
        <w:rPr>
          <w:rFonts w:hint="eastAsia"/>
        </w:rPr>
        <w:t>设计时</w:t>
      </w:r>
      <w:r w:rsidR="00703EBA">
        <w:rPr>
          <w:rFonts w:hint="eastAsia"/>
        </w:rPr>
        <w:t>需要</w:t>
      </w:r>
      <w:r w:rsidR="006B61E3" w:rsidRPr="003D5B4A">
        <w:rPr>
          <w:rFonts w:hint="eastAsia"/>
        </w:rPr>
        <w:t>考虑防漏电、防坠落伤人等技术措施。</w:t>
      </w:r>
    </w:p>
    <w:p w14:paraId="5CA3522E" w14:textId="77777777" w:rsidR="00ED555C" w:rsidRPr="008F48F7" w:rsidRDefault="00ED555C" w:rsidP="00ED555C">
      <w:pPr>
        <w:pStyle w:val="affe"/>
      </w:pPr>
      <w:r w:rsidRPr="006828FB">
        <w:rPr>
          <w:rFonts w:hint="eastAsia"/>
          <w:b/>
          <w:bCs/>
        </w:rPr>
        <w:t>5.3.</w:t>
      </w:r>
      <w:r>
        <w:rPr>
          <w:b/>
          <w:bCs/>
        </w:rPr>
        <w:t xml:space="preserve">4 </w:t>
      </w:r>
      <w:r w:rsidRPr="00394A89">
        <w:t xml:space="preserve"> </w:t>
      </w:r>
      <w:r w:rsidRPr="00127058">
        <w:rPr>
          <w:rFonts w:hint="eastAsia"/>
        </w:rPr>
        <w:t>预应力空心墙板</w:t>
      </w:r>
      <w:r>
        <w:rPr>
          <w:rFonts w:hint="eastAsia"/>
        </w:rPr>
        <w:t>需</w:t>
      </w:r>
      <w:r w:rsidRPr="00127058">
        <w:rPr>
          <w:rFonts w:hint="eastAsia"/>
        </w:rPr>
        <w:t>结合内装要求，对设置在墙板</w:t>
      </w:r>
      <w:r>
        <w:rPr>
          <w:rFonts w:hint="eastAsia"/>
        </w:rPr>
        <w:t>上的电器开关、插座、接线盒、连接管线等进行预留，预留、预埋部品需</w:t>
      </w:r>
      <w:r w:rsidRPr="00127058">
        <w:rPr>
          <w:rFonts w:hint="eastAsia"/>
        </w:rPr>
        <w:t>符合隔声及防火的有关规定。内装系统</w:t>
      </w:r>
      <w:r>
        <w:rPr>
          <w:rFonts w:hint="eastAsia"/>
        </w:rPr>
        <w:t>建议</w:t>
      </w:r>
      <w:r w:rsidRPr="00127058">
        <w:rPr>
          <w:rFonts w:hint="eastAsia"/>
        </w:rPr>
        <w:t>采用干法施工的装配式装修系统，从而减少在预应力空心墙板上的预埋。</w:t>
      </w:r>
    </w:p>
    <w:p w14:paraId="00948735" w14:textId="77777777" w:rsidR="00ED555C" w:rsidRPr="00325620" w:rsidRDefault="00ED555C" w:rsidP="00ED555C">
      <w:pPr>
        <w:widowControl/>
        <w:spacing w:line="240" w:lineRule="auto"/>
        <w:jc w:val="left"/>
        <w:rPr>
          <w:rFonts w:eastAsia="黑体" w:cs="Times New Roman"/>
          <w:szCs w:val="28"/>
        </w:rPr>
      </w:pPr>
      <w:r w:rsidRPr="00325620">
        <w:rPr>
          <w:rFonts w:cs="Times New Roman"/>
        </w:rPr>
        <w:br w:type="page"/>
      </w:r>
    </w:p>
    <w:p w14:paraId="5D139D39" w14:textId="77777777" w:rsidR="00ED555C" w:rsidRPr="00325620" w:rsidRDefault="00ED555C" w:rsidP="00ED555C">
      <w:pPr>
        <w:pStyle w:val="af"/>
        <w:spacing w:before="312" w:after="312"/>
      </w:pPr>
      <w:bookmarkStart w:id="175" w:name="_Toc121137759"/>
      <w:bookmarkStart w:id="176" w:name="_Toc123042170"/>
      <w:bookmarkStart w:id="177" w:name="_Toc153127380"/>
      <w:r>
        <w:rPr>
          <w:rFonts w:hint="eastAsia"/>
        </w:rPr>
        <w:lastRenderedPageBreak/>
        <w:t>6</w:t>
      </w:r>
      <w:r>
        <w:t xml:space="preserve">  </w:t>
      </w:r>
      <w:r>
        <w:rPr>
          <w:rFonts w:hint="eastAsia"/>
        </w:rPr>
        <w:t>结构设计</w:t>
      </w:r>
      <w:bookmarkEnd w:id="175"/>
      <w:bookmarkEnd w:id="176"/>
      <w:bookmarkEnd w:id="177"/>
    </w:p>
    <w:p w14:paraId="54836A8D" w14:textId="77777777" w:rsidR="00ED555C" w:rsidRPr="00641465" w:rsidRDefault="00ED555C" w:rsidP="00ED555C">
      <w:pPr>
        <w:pStyle w:val="21"/>
      </w:pPr>
      <w:bookmarkStart w:id="178" w:name="_Toc123114477"/>
      <w:bookmarkStart w:id="179" w:name="_Toc123114526"/>
      <w:bookmarkStart w:id="180" w:name="_Toc123117384"/>
      <w:bookmarkStart w:id="181" w:name="_Toc123117436"/>
      <w:bookmarkStart w:id="182" w:name="_Toc153122199"/>
      <w:bookmarkStart w:id="183" w:name="_Toc153122869"/>
      <w:bookmarkStart w:id="184" w:name="_Toc153124467"/>
      <w:bookmarkStart w:id="185" w:name="_Toc153127381"/>
      <w:r w:rsidRPr="00641465">
        <w:t xml:space="preserve">6.1 </w:t>
      </w:r>
      <w:r>
        <w:t xml:space="preserve"> </w:t>
      </w:r>
      <w:r w:rsidRPr="00641465">
        <w:rPr>
          <w:rFonts w:hint="eastAsia"/>
        </w:rPr>
        <w:t>一般规定</w:t>
      </w:r>
      <w:bookmarkEnd w:id="178"/>
      <w:bookmarkEnd w:id="179"/>
      <w:bookmarkEnd w:id="180"/>
      <w:bookmarkEnd w:id="181"/>
      <w:bookmarkEnd w:id="182"/>
      <w:bookmarkEnd w:id="183"/>
      <w:bookmarkEnd w:id="184"/>
      <w:bookmarkEnd w:id="185"/>
    </w:p>
    <w:p w14:paraId="509B762B" w14:textId="77777777" w:rsidR="00ED555C" w:rsidRDefault="00ED555C" w:rsidP="00ED555C">
      <w:pPr>
        <w:pStyle w:val="affe"/>
      </w:pPr>
      <w:r w:rsidRPr="00641465">
        <w:rPr>
          <w:rFonts w:hint="eastAsia"/>
          <w:b/>
          <w:bCs/>
        </w:rPr>
        <w:t>6</w:t>
      </w:r>
      <w:r w:rsidRPr="00641465">
        <w:rPr>
          <w:b/>
          <w:bCs/>
        </w:rPr>
        <w:t>.1.1</w:t>
      </w:r>
      <w:r w:rsidRPr="0083330B">
        <w:t xml:space="preserve"> </w:t>
      </w:r>
      <w:r>
        <w:t xml:space="preserve"> </w:t>
      </w:r>
      <w:r w:rsidRPr="0083330B">
        <w:rPr>
          <w:rFonts w:hint="eastAsia"/>
        </w:rPr>
        <w:t>预应力空心墙板装配式结构的平面及竖向布置要求</w:t>
      </w:r>
      <w:r>
        <w:rPr>
          <w:rFonts w:hint="eastAsia"/>
        </w:rPr>
        <w:t>需</w:t>
      </w:r>
      <w:r w:rsidRPr="0083330B">
        <w:rPr>
          <w:rFonts w:hint="eastAsia"/>
        </w:rPr>
        <w:t>严于现浇或装配式混凝土结构。特别不规则的建筑会出现各种非标准的构件，在地震作用下内力分布较为复杂，不适宜该体系。</w:t>
      </w:r>
    </w:p>
    <w:p w14:paraId="77112C61" w14:textId="77777777" w:rsidR="00ED555C" w:rsidRPr="0083330B" w:rsidRDefault="00ED555C" w:rsidP="00ED555C">
      <w:pPr>
        <w:pStyle w:val="affe"/>
      </w:pPr>
      <w:r w:rsidRPr="00641465">
        <w:rPr>
          <w:rFonts w:hint="eastAsia"/>
          <w:b/>
          <w:bCs/>
        </w:rPr>
        <w:t>6</w:t>
      </w:r>
      <w:r w:rsidRPr="00641465">
        <w:rPr>
          <w:b/>
          <w:bCs/>
        </w:rPr>
        <w:t>.1.2</w:t>
      </w:r>
      <w:r>
        <w:t xml:space="preserve">  </w:t>
      </w:r>
      <w:r>
        <w:t>预应力空心板或预应力空心墙段具有较高的截面高度</w:t>
      </w:r>
      <w:r>
        <w:rPr>
          <w:rFonts w:hint="eastAsia"/>
        </w:rPr>
        <w:t>，</w:t>
      </w:r>
      <w:r>
        <w:t>平面外刚度大</w:t>
      </w:r>
      <w:r>
        <w:rPr>
          <w:rFonts w:hint="eastAsia"/>
        </w:rPr>
        <w:t>，</w:t>
      </w:r>
      <w:r>
        <w:t>同时附加预应力提高了其抗裂性</w:t>
      </w:r>
      <w:r>
        <w:rPr>
          <w:rFonts w:hint="eastAsia"/>
        </w:rPr>
        <w:t>，</w:t>
      </w:r>
      <w:r>
        <w:t>正常使用阶段一般不会发生过大的平面外挠度和开裂</w:t>
      </w:r>
      <w:r>
        <w:rPr>
          <w:rFonts w:hint="eastAsia"/>
        </w:rPr>
        <w:t>，</w:t>
      </w:r>
      <w:r>
        <w:t>设计时按毛截面进行验算是能够满足相关要求的</w:t>
      </w:r>
      <w:r>
        <w:rPr>
          <w:rFonts w:hint="eastAsia"/>
        </w:rPr>
        <w:t>。</w:t>
      </w:r>
      <w:r>
        <w:t>正常使用极限状态下的验算重点是构件之间的连接节点能否满足不开裂等要求</w:t>
      </w:r>
      <w:r>
        <w:rPr>
          <w:rFonts w:hint="eastAsia"/>
        </w:rPr>
        <w:t>。</w:t>
      </w:r>
      <w:r>
        <w:t>承载力极限状态下</w:t>
      </w:r>
      <w:r>
        <w:rPr>
          <w:rFonts w:hint="eastAsia"/>
        </w:rPr>
        <w:t>，</w:t>
      </w:r>
      <w:r>
        <w:t>预应力空心墙板</w:t>
      </w:r>
      <w:r>
        <w:rPr>
          <w:rFonts w:hint="eastAsia"/>
        </w:rPr>
        <w:t>建议</w:t>
      </w:r>
      <w:r>
        <w:t>按照扣除孔洞面积后的净截面进行轴压承载力设计</w:t>
      </w:r>
      <w:r>
        <w:rPr>
          <w:rFonts w:hint="eastAsia"/>
        </w:rPr>
        <w:t>，</w:t>
      </w:r>
      <w:r>
        <w:t>尚</w:t>
      </w:r>
      <w:r>
        <w:rPr>
          <w:rFonts w:hint="eastAsia"/>
        </w:rPr>
        <w:t>需</w:t>
      </w:r>
      <w:r>
        <w:t>考虑预应力筋预压力的不利影响</w:t>
      </w:r>
      <w:r>
        <w:rPr>
          <w:rFonts w:hint="eastAsia"/>
        </w:rPr>
        <w:t>；</w:t>
      </w:r>
      <w:r>
        <w:t>考虑结构构件抗剪时</w:t>
      </w:r>
      <w:r>
        <w:rPr>
          <w:rFonts w:hint="eastAsia"/>
        </w:rPr>
        <w:t>，</w:t>
      </w:r>
      <w:r>
        <w:t>空心墙段截面存在剪力滞后效应</w:t>
      </w:r>
      <w:r>
        <w:rPr>
          <w:rFonts w:hint="eastAsia"/>
        </w:rPr>
        <w:t>，</w:t>
      </w:r>
      <w:r>
        <w:t>引起截面正应力分布不均匀</w:t>
      </w:r>
      <w:r>
        <w:rPr>
          <w:rFonts w:hint="eastAsia"/>
        </w:rPr>
        <w:t>，易导致孔道两侧最薄位置处混凝土优先破坏发生沿孔道的竖向撕裂，验算时建议按照扣除孔道直径的最小墙截面宽度计算截面剪应力大小及其对混凝土抗压强度的不利影响。</w:t>
      </w:r>
    </w:p>
    <w:p w14:paraId="68E0807E" w14:textId="067CF5AA" w:rsidR="00ED555C" w:rsidRPr="0083330B" w:rsidRDefault="00ED555C" w:rsidP="00ED555C">
      <w:pPr>
        <w:pStyle w:val="affe"/>
      </w:pPr>
      <w:r w:rsidRPr="00641465">
        <w:rPr>
          <w:rFonts w:hint="eastAsia"/>
          <w:b/>
          <w:bCs/>
        </w:rPr>
        <w:t>6</w:t>
      </w:r>
      <w:r w:rsidRPr="00641465">
        <w:rPr>
          <w:b/>
          <w:bCs/>
        </w:rPr>
        <w:t>.1.4</w:t>
      </w:r>
      <w:r w:rsidR="006A6D31">
        <w:rPr>
          <w:b/>
          <w:bCs/>
        </w:rPr>
        <w:t>~6.1.5</w:t>
      </w:r>
      <w:r w:rsidRPr="0083330B">
        <w:t xml:space="preserve"> </w:t>
      </w:r>
      <w:r>
        <w:t xml:space="preserve"> </w:t>
      </w:r>
      <w:r w:rsidRPr="0083330B">
        <w:rPr>
          <w:rFonts w:hint="eastAsia"/>
        </w:rPr>
        <w:t>试验研究表明，增设构造柱与圈梁后预应力空心墙板的承载力和延性均可提高</w:t>
      </w:r>
      <w:r w:rsidRPr="0083330B">
        <w:t>1</w:t>
      </w:r>
      <w:r w:rsidRPr="0083330B">
        <w:rPr>
          <w:rFonts w:hint="eastAsia"/>
        </w:rPr>
        <w:t>倍以上。</w:t>
      </w:r>
      <w:r>
        <w:rPr>
          <w:rFonts w:hint="eastAsia"/>
        </w:rPr>
        <w:t>圈梁和</w:t>
      </w:r>
      <w:r w:rsidRPr="0083330B">
        <w:rPr>
          <w:rFonts w:hint="eastAsia"/>
        </w:rPr>
        <w:t>构造柱对空心墙板有足够约束效应</w:t>
      </w:r>
      <w:r>
        <w:rPr>
          <w:rFonts w:hint="eastAsia"/>
        </w:rPr>
        <w:t>的前提条件是梁柱节点不发生过大的弹塑性变形、约束框架机制不失效</w:t>
      </w:r>
      <w:r w:rsidRPr="0083330B">
        <w:rPr>
          <w:rFonts w:hint="eastAsia"/>
        </w:rPr>
        <w:t>，因此在中震下节点</w:t>
      </w:r>
      <w:r>
        <w:rPr>
          <w:rFonts w:hint="eastAsia"/>
        </w:rPr>
        <w:t>需</w:t>
      </w:r>
      <w:r w:rsidRPr="0083330B">
        <w:rPr>
          <w:rFonts w:hint="eastAsia"/>
        </w:rPr>
        <w:t>保证</w:t>
      </w:r>
      <w:r>
        <w:rPr>
          <w:rFonts w:hint="eastAsia"/>
        </w:rPr>
        <w:t>弹性、满足“</w:t>
      </w:r>
      <w:r w:rsidRPr="0083330B">
        <w:rPr>
          <w:rFonts w:hint="eastAsia"/>
        </w:rPr>
        <w:t>强节点弱构件</w:t>
      </w:r>
      <w:r>
        <w:rPr>
          <w:rFonts w:hint="eastAsia"/>
        </w:rPr>
        <w:t>”要求。为进一步提高约束框架的约束效果，对</w:t>
      </w:r>
      <w:r>
        <w:t>构造柱的</w:t>
      </w:r>
      <w:r w:rsidRPr="0083330B">
        <w:rPr>
          <w:rFonts w:hint="eastAsia"/>
        </w:rPr>
        <w:t>设置部位和最大设置</w:t>
      </w:r>
      <w:r>
        <w:t>距离</w:t>
      </w:r>
      <w:r w:rsidRPr="0083330B">
        <w:rPr>
          <w:rFonts w:hint="eastAsia"/>
        </w:rPr>
        <w:t>均有相应的要求。</w:t>
      </w:r>
    </w:p>
    <w:p w14:paraId="07AE5A56" w14:textId="3C5A1477" w:rsidR="00ED555C" w:rsidRPr="0083330B" w:rsidRDefault="00ED555C" w:rsidP="00ED555C">
      <w:pPr>
        <w:pStyle w:val="affe"/>
      </w:pPr>
      <w:r w:rsidRPr="00641465">
        <w:rPr>
          <w:rFonts w:hint="eastAsia"/>
          <w:b/>
          <w:bCs/>
        </w:rPr>
        <w:t>6</w:t>
      </w:r>
      <w:r w:rsidRPr="00641465">
        <w:rPr>
          <w:b/>
          <w:bCs/>
        </w:rPr>
        <w:t>.1.</w:t>
      </w:r>
      <w:r w:rsidR="006A6D31">
        <w:rPr>
          <w:b/>
          <w:bCs/>
        </w:rPr>
        <w:t>6</w:t>
      </w:r>
      <w:r w:rsidR="006A6D31" w:rsidRPr="0083330B">
        <w:t xml:space="preserve"> </w:t>
      </w:r>
      <w:r w:rsidR="006A6D31">
        <w:t xml:space="preserve"> </w:t>
      </w:r>
      <w:r w:rsidRPr="0083330B">
        <w:rPr>
          <w:rFonts w:hint="eastAsia"/>
        </w:rPr>
        <w:t>预应力空心墙板结构在结构分析时假定为刚性楼盖，因此</w:t>
      </w:r>
      <w:r w:rsidR="00703EBA">
        <w:rPr>
          <w:rFonts w:hint="eastAsia"/>
        </w:rPr>
        <w:t>需要</w:t>
      </w:r>
      <w:r w:rsidRPr="0083330B">
        <w:rPr>
          <w:rFonts w:hint="eastAsia"/>
        </w:rPr>
        <w:t>用叠合楼盖保证其刚度。叠合板后浇层最小厚度的规定考虑了楼板整体性要求及管线预埋、面筋铺设、施工误差等因素。</w:t>
      </w:r>
    </w:p>
    <w:p w14:paraId="46CC52AF" w14:textId="7B9E671B" w:rsidR="00ED555C" w:rsidRPr="0083330B" w:rsidRDefault="00ED555C" w:rsidP="00ED555C">
      <w:pPr>
        <w:pStyle w:val="affe"/>
      </w:pPr>
      <w:r w:rsidRPr="00641465">
        <w:rPr>
          <w:rFonts w:hint="eastAsia"/>
          <w:b/>
          <w:bCs/>
        </w:rPr>
        <w:t>6</w:t>
      </w:r>
      <w:r w:rsidRPr="00641465">
        <w:rPr>
          <w:b/>
          <w:bCs/>
        </w:rPr>
        <w:t>.1.</w:t>
      </w:r>
      <w:r w:rsidR="006A6D31">
        <w:rPr>
          <w:b/>
          <w:bCs/>
        </w:rPr>
        <w:t>7</w:t>
      </w:r>
      <w:r w:rsidR="006A6D31" w:rsidRPr="0083330B">
        <w:t xml:space="preserve"> </w:t>
      </w:r>
      <w:r w:rsidR="006A6D31">
        <w:t xml:space="preserve"> </w:t>
      </w:r>
      <w:r w:rsidRPr="0083330B">
        <w:rPr>
          <w:rFonts w:hint="eastAsia"/>
        </w:rPr>
        <w:t>对预应力空心墙板结构进行承载力极限状态和正常使用极限状态验算时，荷载和地震作用的取值及其组合均按照</w:t>
      </w:r>
      <w:r>
        <w:t>现行</w:t>
      </w:r>
      <w:r w:rsidRPr="0083330B">
        <w:rPr>
          <w:rFonts w:hint="eastAsia"/>
        </w:rPr>
        <w:t>国家标准</w:t>
      </w:r>
      <w:r>
        <w:rPr>
          <w:rFonts w:hint="eastAsia"/>
        </w:rPr>
        <w:t>的有关规定</w:t>
      </w:r>
      <w:r w:rsidRPr="0083330B">
        <w:rPr>
          <w:rFonts w:hint="eastAsia"/>
        </w:rPr>
        <w:t>执行。</w:t>
      </w:r>
    </w:p>
    <w:p w14:paraId="278CDB51" w14:textId="77777777" w:rsidR="00ED555C" w:rsidRPr="0083330B" w:rsidRDefault="00ED555C" w:rsidP="00ED555C">
      <w:pPr>
        <w:pStyle w:val="21"/>
      </w:pPr>
      <w:bookmarkStart w:id="186" w:name="_Toc123114478"/>
      <w:bookmarkStart w:id="187" w:name="_Toc123114527"/>
      <w:bookmarkStart w:id="188" w:name="_Toc123117385"/>
      <w:bookmarkStart w:id="189" w:name="_Toc123117437"/>
      <w:bookmarkStart w:id="190" w:name="_Toc153122200"/>
      <w:bookmarkStart w:id="191" w:name="_Toc153122870"/>
      <w:bookmarkStart w:id="192" w:name="_Toc153124468"/>
      <w:bookmarkStart w:id="193" w:name="_Toc153127382"/>
      <w:r w:rsidRPr="0083330B">
        <w:t xml:space="preserve">6.2 </w:t>
      </w:r>
      <w:r>
        <w:t xml:space="preserve"> </w:t>
      </w:r>
      <w:r w:rsidRPr="0083330B">
        <w:rPr>
          <w:rFonts w:hint="eastAsia"/>
        </w:rPr>
        <w:t>结构分析和设计</w:t>
      </w:r>
      <w:bookmarkEnd w:id="186"/>
      <w:bookmarkEnd w:id="187"/>
      <w:bookmarkEnd w:id="188"/>
      <w:bookmarkEnd w:id="189"/>
      <w:bookmarkEnd w:id="190"/>
      <w:bookmarkEnd w:id="191"/>
      <w:bookmarkEnd w:id="192"/>
      <w:bookmarkEnd w:id="193"/>
    </w:p>
    <w:p w14:paraId="61C680CD" w14:textId="77777777" w:rsidR="00ED555C" w:rsidRDefault="00ED555C" w:rsidP="00ED555C">
      <w:pPr>
        <w:pStyle w:val="affe"/>
      </w:pPr>
      <w:r w:rsidRPr="00641465">
        <w:rPr>
          <w:b/>
        </w:rPr>
        <w:t>6.2.1</w:t>
      </w:r>
      <w:r>
        <w:t xml:space="preserve">  </w:t>
      </w:r>
      <w:r>
        <w:t>预应力空心墙板装配式结构的抗震设计仍可按现行</w:t>
      </w:r>
      <w:r>
        <w:rPr>
          <w:rFonts w:hint="eastAsia"/>
        </w:rPr>
        <w:t>《建筑抗震设计规范》的“三水准、两阶段”设计方法执行。在小震下进行结构设计，要求结构不发生</w:t>
      </w:r>
      <w:r>
        <w:rPr>
          <w:rFonts w:hint="eastAsia"/>
        </w:rPr>
        <w:lastRenderedPageBreak/>
        <w:t>损坏，各个水平和竖向接缝不应当发生开裂，预应力空心墙板作为整体抵抗侧向变形，仍可按照弹性方法计算地震作用和验算结构构件、结构变形。中震时将结构的损伤控制在可修范围内，主要由各类构造措施保障，特别地，对于梁柱节点等关键节点，尚应按照能力设计法进行“强节点弱构件”设计，保证其在中震下保持弹性。大震时需要避免结构倒塌，根据前期试验结果，圈梁与构造柱组成的约束框架能够有效避免预应力空心墙板在发生较大面内侧向变形时的倒塌，而较弱的水平连接节点既能限制墙板的面外变形，又能避免墙板出现面外受理破坏，因此结构体系的构造措施能够实现“大震不倒”目标。若需要进行抗震性能设计以优化结构体系，则可进一步参考本标准附录</w:t>
      </w:r>
      <w:r>
        <w:rPr>
          <w:rFonts w:hint="eastAsia"/>
        </w:rPr>
        <w:t>B</w:t>
      </w:r>
      <w:r>
        <w:rPr>
          <w:rFonts w:hint="eastAsia"/>
        </w:rPr>
        <w:t>的相关计算方法和验算指标。</w:t>
      </w:r>
    </w:p>
    <w:p w14:paraId="1748122A" w14:textId="77777777" w:rsidR="00ED555C" w:rsidRPr="00361B37" w:rsidRDefault="00ED555C" w:rsidP="00ED555C">
      <w:pPr>
        <w:pStyle w:val="afff"/>
      </w:pPr>
      <w:r>
        <w:t>预应力空心墙板的截面受到孔洞的削弱</w:t>
      </w:r>
      <w:r>
        <w:rPr>
          <w:rFonts w:hint="eastAsia"/>
        </w:rPr>
        <w:t>，</w:t>
      </w:r>
      <w:r>
        <w:t>在不同情形下可采用不同的截面面积计算方法进行简化设计</w:t>
      </w:r>
      <w:r>
        <w:rPr>
          <w:rFonts w:hint="eastAsia"/>
        </w:rPr>
        <w:t>。正常使用极限状态下使用毛截面即可满足相关设计验算要求。承载能力极限状态下，仅验算截面轴压正应力时可采用净截面进行计算，验算弯矩作用下的截面正应力时可采用面积等效的等效截面进行计算，当剪切变形其控制作用、截面存在较大剪力时，尚需按扣除孔洞直径的最小截面宽度计算截面剪应力，并考虑其对墙板混凝土抗压承载力的不利影响。</w:t>
      </w:r>
    </w:p>
    <w:p w14:paraId="42ED98FE" w14:textId="52A43710" w:rsidR="00ED555C" w:rsidRPr="0083330B" w:rsidRDefault="00ED555C" w:rsidP="00ED555C">
      <w:pPr>
        <w:pStyle w:val="affe"/>
      </w:pPr>
      <w:r w:rsidRPr="00641465">
        <w:rPr>
          <w:rFonts w:hint="eastAsia"/>
          <w:b/>
          <w:bCs/>
        </w:rPr>
        <w:t>6</w:t>
      </w:r>
      <w:r w:rsidRPr="00641465">
        <w:rPr>
          <w:b/>
          <w:bCs/>
        </w:rPr>
        <w:t>.2.2</w:t>
      </w:r>
      <w:r>
        <w:rPr>
          <w:b/>
          <w:bCs/>
        </w:rPr>
        <w:t xml:space="preserve"> </w:t>
      </w:r>
      <w:r w:rsidRPr="0083330B">
        <w:t xml:space="preserve"> </w:t>
      </w:r>
      <w:r w:rsidRPr="0083330B">
        <w:rPr>
          <w:rFonts w:hint="eastAsia"/>
        </w:rPr>
        <w:t>按</w:t>
      </w:r>
      <w:r>
        <w:rPr>
          <w:rFonts w:hint="eastAsia"/>
        </w:rPr>
        <w:t>本标准第</w:t>
      </w:r>
      <w:r w:rsidRPr="0083330B">
        <w:rPr>
          <w:rFonts w:hint="eastAsia"/>
        </w:rPr>
        <w:t>6</w:t>
      </w:r>
      <w:r w:rsidRPr="0083330B">
        <w:t>.1.</w:t>
      </w:r>
      <w:r w:rsidR="00703EBA">
        <w:t>6</w:t>
      </w:r>
      <w:r>
        <w:t>条的</w:t>
      </w:r>
      <w:r w:rsidRPr="0083330B">
        <w:rPr>
          <w:rFonts w:hint="eastAsia"/>
        </w:rPr>
        <w:t>规定，可假定叠合楼板楼盖和现浇楼盖在自身平面内为无限刚性。根据</w:t>
      </w:r>
      <w:r>
        <w:rPr>
          <w:rFonts w:hint="eastAsia"/>
        </w:rPr>
        <w:t>本标准第</w:t>
      </w:r>
      <w:r w:rsidRPr="0083330B">
        <w:rPr>
          <w:rFonts w:hint="eastAsia"/>
        </w:rPr>
        <w:t>6</w:t>
      </w:r>
      <w:r w:rsidRPr="0083330B">
        <w:t>.4.1</w:t>
      </w:r>
      <w:r>
        <w:t>条的</w:t>
      </w:r>
      <w:r w:rsidRPr="0083330B">
        <w:rPr>
          <w:rFonts w:hint="eastAsia"/>
        </w:rPr>
        <w:t>规定，因构造柱与空心墙板为弱连接，因此不考虑翼墙的刚度增大作用。</w:t>
      </w:r>
    </w:p>
    <w:p w14:paraId="301329E8" w14:textId="77777777" w:rsidR="00ED555C" w:rsidRDefault="00ED555C" w:rsidP="00ED555C">
      <w:pPr>
        <w:pStyle w:val="affe"/>
      </w:pPr>
      <w:r w:rsidRPr="00641465">
        <w:rPr>
          <w:rFonts w:hint="eastAsia"/>
          <w:b/>
          <w:bCs/>
        </w:rPr>
        <w:t>6</w:t>
      </w:r>
      <w:r w:rsidRPr="00641465">
        <w:rPr>
          <w:b/>
          <w:bCs/>
        </w:rPr>
        <w:t>.2.3</w:t>
      </w:r>
      <w:r w:rsidRPr="0083330B">
        <w:t xml:space="preserve"> </w:t>
      </w:r>
      <w:r>
        <w:t xml:space="preserve"> </w:t>
      </w:r>
      <w:r w:rsidRPr="0083330B">
        <w:rPr>
          <w:rFonts w:hint="eastAsia"/>
        </w:rPr>
        <w:t>试验研究表明，层间位移角达到</w:t>
      </w:r>
      <w:r w:rsidRPr="0083330B">
        <w:rPr>
          <w:rFonts w:hint="eastAsia"/>
        </w:rPr>
        <w:t>1/</w:t>
      </w:r>
      <w:r w:rsidRPr="0083330B">
        <w:t>1000</w:t>
      </w:r>
      <w:r w:rsidRPr="0083330B">
        <w:rPr>
          <w:rFonts w:hint="eastAsia"/>
        </w:rPr>
        <w:t>时，预应力空心墙板基本可保持弹性，墙面无裂缝</w:t>
      </w:r>
      <w:r>
        <w:rPr>
          <w:rFonts w:hint="eastAsia"/>
        </w:rPr>
        <w:t>，水平和竖向接缝不开裂，故该层间位移角下结构不会发生明显损伤，不需要修理即可继续使用</w:t>
      </w:r>
      <w:r w:rsidRPr="0083330B">
        <w:rPr>
          <w:rFonts w:hint="eastAsia"/>
        </w:rPr>
        <w:t>。</w:t>
      </w:r>
    </w:p>
    <w:p w14:paraId="6A3B76C1" w14:textId="77777777" w:rsidR="00ED555C" w:rsidRPr="0083330B" w:rsidRDefault="00ED555C" w:rsidP="00ED555C">
      <w:pPr>
        <w:pStyle w:val="affe"/>
      </w:pPr>
      <w:r w:rsidRPr="00641465">
        <w:rPr>
          <w:rFonts w:hint="eastAsia"/>
          <w:b/>
          <w:bCs/>
        </w:rPr>
        <w:t>6</w:t>
      </w:r>
      <w:r w:rsidRPr="00641465">
        <w:rPr>
          <w:b/>
          <w:bCs/>
        </w:rPr>
        <w:t>.2.4</w:t>
      </w:r>
      <w:r>
        <w:t xml:space="preserve">  </w:t>
      </w:r>
      <w:r>
        <w:t>预应力空心墙板装配式结构在地震作用下以侧向剪切变形为主</w:t>
      </w:r>
      <w:r>
        <w:rPr>
          <w:rFonts w:hint="eastAsia"/>
        </w:rPr>
        <w:t>，满足</w:t>
      </w:r>
      <w:r>
        <w:t>底部剪力法的适用条件</w:t>
      </w:r>
      <w:r>
        <w:rPr>
          <w:rFonts w:hint="eastAsia"/>
        </w:rPr>
        <w:t>，</w:t>
      </w:r>
      <w:r>
        <w:t>刚性楼板假定下侧力按抗侧力构件的等效刚度进行分配</w:t>
      </w:r>
      <w:r>
        <w:rPr>
          <w:rFonts w:hint="eastAsia"/>
        </w:rPr>
        <w:t>。</w:t>
      </w:r>
    </w:p>
    <w:p w14:paraId="0647C347" w14:textId="77777777" w:rsidR="00ED555C" w:rsidRPr="0083330B" w:rsidRDefault="00ED555C" w:rsidP="00ED555C">
      <w:pPr>
        <w:pStyle w:val="21"/>
      </w:pPr>
      <w:bookmarkStart w:id="194" w:name="_Toc123114479"/>
      <w:bookmarkStart w:id="195" w:name="_Toc123114528"/>
      <w:bookmarkStart w:id="196" w:name="_Toc123117386"/>
      <w:bookmarkStart w:id="197" w:name="_Toc123117438"/>
      <w:bookmarkStart w:id="198" w:name="_Toc153122201"/>
      <w:bookmarkStart w:id="199" w:name="_Toc153122871"/>
      <w:bookmarkStart w:id="200" w:name="_Toc153124469"/>
      <w:bookmarkStart w:id="201" w:name="_Toc153127383"/>
      <w:r w:rsidRPr="0083330B">
        <w:t>6.3</w:t>
      </w:r>
      <w:r>
        <w:t xml:space="preserve"> </w:t>
      </w:r>
      <w:r w:rsidRPr="0083330B">
        <w:t xml:space="preserve"> </w:t>
      </w:r>
      <w:r w:rsidRPr="0083330B">
        <w:rPr>
          <w:rFonts w:hint="eastAsia"/>
        </w:rPr>
        <w:t>承载力计算</w:t>
      </w:r>
      <w:bookmarkEnd w:id="194"/>
      <w:bookmarkEnd w:id="195"/>
      <w:bookmarkEnd w:id="196"/>
      <w:bookmarkEnd w:id="197"/>
      <w:bookmarkEnd w:id="198"/>
      <w:bookmarkEnd w:id="199"/>
      <w:bookmarkEnd w:id="200"/>
      <w:bookmarkEnd w:id="201"/>
    </w:p>
    <w:p w14:paraId="0A1B2342" w14:textId="77777777" w:rsidR="00ED555C" w:rsidRPr="0083330B" w:rsidRDefault="00ED555C" w:rsidP="00ED555C">
      <w:pPr>
        <w:pStyle w:val="affe"/>
      </w:pPr>
      <w:r w:rsidRPr="00641465">
        <w:rPr>
          <w:rFonts w:hint="eastAsia"/>
          <w:b/>
          <w:bCs/>
        </w:rPr>
        <w:t>6</w:t>
      </w:r>
      <w:r w:rsidRPr="00641465">
        <w:rPr>
          <w:b/>
          <w:bCs/>
        </w:rPr>
        <w:t>.3.1</w:t>
      </w:r>
      <w:r w:rsidRPr="0083330B">
        <w:t xml:space="preserve"> </w:t>
      </w:r>
      <w:r>
        <w:t xml:space="preserve"> </w:t>
      </w:r>
      <w:r w:rsidRPr="0083330B">
        <w:rPr>
          <w:rFonts w:hint="eastAsia"/>
        </w:rPr>
        <w:t>空心墙板轴心受压承载力可根据混凝土净截面部分的承载力扣除预应力的原始压力</w:t>
      </w:r>
      <w:r>
        <w:rPr>
          <w:rFonts w:hint="eastAsia"/>
        </w:rPr>
        <w:t>计算，试验表明，本标准</w:t>
      </w:r>
      <w:r w:rsidRPr="0083330B">
        <w:rPr>
          <w:rFonts w:hint="eastAsia"/>
        </w:rPr>
        <w:t>式</w:t>
      </w:r>
      <w:r>
        <w:rPr>
          <w:rFonts w:hint="eastAsia"/>
        </w:rPr>
        <w:t>（</w:t>
      </w:r>
      <w:r w:rsidRPr="0083330B">
        <w:rPr>
          <w:rFonts w:hint="eastAsia"/>
        </w:rPr>
        <w:t>6</w:t>
      </w:r>
      <w:r w:rsidRPr="0083330B">
        <w:t>.3.1</w:t>
      </w:r>
      <w:r>
        <w:rPr>
          <w:rFonts w:hint="eastAsia"/>
        </w:rPr>
        <w:t>）</w:t>
      </w:r>
      <w:r w:rsidRPr="0083330B">
        <w:rPr>
          <w:rFonts w:hint="eastAsia"/>
        </w:rPr>
        <w:t>计算的结果与实际较为接近。</w:t>
      </w:r>
    </w:p>
    <w:p w14:paraId="4E2451C0" w14:textId="77777777" w:rsidR="00ED555C" w:rsidRDefault="00ED555C" w:rsidP="00ED555C">
      <w:pPr>
        <w:pStyle w:val="affe"/>
      </w:pPr>
      <w:r w:rsidRPr="00641465">
        <w:rPr>
          <w:rFonts w:hint="eastAsia"/>
          <w:b/>
          <w:bCs/>
        </w:rPr>
        <w:t>6</w:t>
      </w:r>
      <w:r w:rsidRPr="00641465">
        <w:rPr>
          <w:b/>
          <w:bCs/>
        </w:rPr>
        <w:t>.3.2</w:t>
      </w:r>
      <w:r w:rsidRPr="00641465">
        <w:rPr>
          <w:rFonts w:hint="eastAsia"/>
          <w:b/>
          <w:bCs/>
        </w:rPr>
        <w:t>~</w:t>
      </w:r>
      <w:r w:rsidRPr="00641465">
        <w:rPr>
          <w:b/>
          <w:bCs/>
        </w:rPr>
        <w:t>6.3.4</w:t>
      </w:r>
      <w:r w:rsidRPr="0083330B">
        <w:t xml:space="preserve"> </w:t>
      </w:r>
      <w:r>
        <w:t xml:space="preserve"> </w:t>
      </w:r>
      <w:r>
        <w:t>预应力空心墙板装配式结构的墙板抗侧承载力与其抗侧机制密切相关</w:t>
      </w:r>
      <w:r>
        <w:rPr>
          <w:rFonts w:hint="eastAsia"/>
        </w:rPr>
        <w:t>，</w:t>
      </w:r>
      <w:r>
        <w:t>受到水平和竖向接缝张开和闭合程度的影响</w:t>
      </w:r>
      <w:r>
        <w:rPr>
          <w:rFonts w:hint="eastAsia"/>
        </w:rPr>
        <w:t>，</w:t>
      </w:r>
      <w:r>
        <w:t>不同侧向变形以及开缝情形下的构件承载力计算可参考本标准附录</w:t>
      </w:r>
      <w:r>
        <w:rPr>
          <w:rFonts w:hint="eastAsia"/>
        </w:rPr>
        <w:t>B</w:t>
      </w:r>
      <w:r>
        <w:rPr>
          <w:rFonts w:hint="eastAsia"/>
        </w:rPr>
        <w:t>的相关说明。本节所给出的承载力计算</w:t>
      </w:r>
      <w:r>
        <w:rPr>
          <w:rFonts w:hint="eastAsia"/>
        </w:rPr>
        <w:lastRenderedPageBreak/>
        <w:t>相关公式，是指在小震工况下，结构的变形尚能够保持在弹性范围内时的验算公式。这种情形下，现行国家标准《混凝土结构设计规范》</w:t>
      </w:r>
      <w:r>
        <w:rPr>
          <w:rFonts w:hint="eastAsia"/>
        </w:rPr>
        <w:t>G</w:t>
      </w:r>
      <w:r>
        <w:t>B 50010</w:t>
      </w:r>
      <w:r>
        <w:rPr>
          <w:rFonts w:hint="eastAsia"/>
        </w:rPr>
        <w:t>所给出计算公式的适用条件基本可以得到满足，并结合</w:t>
      </w:r>
      <w:r>
        <w:t>预应力空心墙板装配式结构的实际结构特点进行了修正</w:t>
      </w:r>
      <w:r>
        <w:rPr>
          <w:rFonts w:hint="eastAsia"/>
        </w:rPr>
        <w:t>。</w:t>
      </w:r>
    </w:p>
    <w:p w14:paraId="6261041F" w14:textId="77777777" w:rsidR="00ED555C" w:rsidRDefault="00ED555C" w:rsidP="00ED555C">
      <w:pPr>
        <w:pStyle w:val="afff"/>
      </w:pPr>
      <w:r>
        <w:t>墙板抗弯承载力计算时</w:t>
      </w:r>
      <w:r>
        <w:rPr>
          <w:rFonts w:hint="eastAsia"/>
        </w:rPr>
        <w:t>，</w:t>
      </w:r>
      <w:r>
        <w:t>计算截面可取墙板底部水平接缝位置和墙高中部墙身截面</w:t>
      </w:r>
      <w:r>
        <w:rPr>
          <w:rFonts w:hint="eastAsia"/>
        </w:rPr>
        <w:t>，</w:t>
      </w:r>
      <w:r>
        <w:t>计入边缘构造柱的贡献</w:t>
      </w:r>
      <w:r>
        <w:rPr>
          <w:rFonts w:hint="eastAsia"/>
        </w:rPr>
        <w:t>，</w:t>
      </w:r>
      <w:r>
        <w:t>但不计入两端翼墙的贡献</w:t>
      </w:r>
      <w:r>
        <w:rPr>
          <w:rFonts w:hint="eastAsia"/>
        </w:rPr>
        <w:t>。</w:t>
      </w:r>
      <w:r>
        <w:t>试验表明</w:t>
      </w:r>
      <w:r>
        <w:rPr>
          <w:rFonts w:hint="eastAsia"/>
        </w:rPr>
        <w:t>，</w:t>
      </w:r>
      <w:r>
        <w:t>由于预应力空心墙段本身刚度大</w:t>
      </w:r>
      <w:r>
        <w:rPr>
          <w:rFonts w:hint="eastAsia"/>
        </w:rPr>
        <w:t>、</w:t>
      </w:r>
      <w:r>
        <w:t>整体性好</w:t>
      </w:r>
      <w:r>
        <w:rPr>
          <w:rFonts w:hint="eastAsia"/>
        </w:rPr>
        <w:t>，弯曲变形</w:t>
      </w:r>
      <w:r>
        <w:t>开缝总是优先出现在底部水平接缝位置处</w:t>
      </w:r>
      <w:r>
        <w:rPr>
          <w:rFonts w:hint="eastAsia"/>
        </w:rPr>
        <w:t>。</w:t>
      </w:r>
    </w:p>
    <w:p w14:paraId="3EE7FD24" w14:textId="77777777" w:rsidR="00ED555C" w:rsidRDefault="00ED555C" w:rsidP="00ED555C">
      <w:pPr>
        <w:pStyle w:val="afff"/>
      </w:pPr>
      <w:r>
        <w:t>钢筋混凝土墙体的截面剪力限制要求主要是为了避免其发生脆性的斜压破坏</w:t>
      </w:r>
      <w:r>
        <w:rPr>
          <w:rFonts w:hint="eastAsia"/>
        </w:rPr>
        <w:t>，</w:t>
      </w:r>
      <w:r>
        <w:t>这对于预应力空心墙板也是一样的</w:t>
      </w:r>
      <w:r>
        <w:rPr>
          <w:rFonts w:hint="eastAsia"/>
        </w:rPr>
        <w:t>。</w:t>
      </w:r>
      <w:r>
        <w:t>即使是在中震或大震情形下</w:t>
      </w:r>
      <w:r>
        <w:rPr>
          <w:rFonts w:hint="eastAsia"/>
        </w:rPr>
        <w:t>，</w:t>
      </w:r>
      <w:r>
        <w:t>理想的破坏模式也是墙</w:t>
      </w:r>
      <w:r>
        <w:rPr>
          <w:rFonts w:hint="eastAsia"/>
        </w:rPr>
        <w:t>-</w:t>
      </w:r>
      <w:r>
        <w:t>柱竖向接缝</w:t>
      </w:r>
      <w:r>
        <w:rPr>
          <w:rFonts w:hint="eastAsia"/>
        </w:rPr>
        <w:t>、</w:t>
      </w:r>
      <w:r>
        <w:t>墙</w:t>
      </w:r>
      <w:r>
        <w:rPr>
          <w:rFonts w:hint="eastAsia"/>
        </w:rPr>
        <w:t>-</w:t>
      </w:r>
      <w:r>
        <w:t>墙竖向接缝优先发生剥离</w:t>
      </w:r>
      <w:r>
        <w:rPr>
          <w:rFonts w:hint="eastAsia"/>
        </w:rPr>
        <w:t>，</w:t>
      </w:r>
      <w:r>
        <w:t>墙段混凝土压溃延后发生或不发生</w:t>
      </w:r>
      <w:r>
        <w:rPr>
          <w:rFonts w:hint="eastAsia"/>
        </w:rPr>
        <w:t>。</w:t>
      </w:r>
      <w:r>
        <w:t>对预应力空心墙板验算时</w:t>
      </w:r>
      <w:r>
        <w:rPr>
          <w:rFonts w:hint="eastAsia"/>
        </w:rPr>
        <w:t>，</w:t>
      </w:r>
      <w:r>
        <w:t>截面宽度</w:t>
      </w:r>
      <w:r>
        <w:rPr>
          <w:rFonts w:hint="eastAsia"/>
        </w:rPr>
        <w:t>建议</w:t>
      </w:r>
      <w:r>
        <w:t>取为扣除孔洞直径后的最小截面宽度</w:t>
      </w:r>
      <w:r>
        <w:rPr>
          <w:rFonts w:hint="eastAsia"/>
        </w:rPr>
        <w:t>。</w:t>
      </w:r>
    </w:p>
    <w:p w14:paraId="64E72CC9" w14:textId="77777777" w:rsidR="00ED555C" w:rsidRDefault="00ED555C" w:rsidP="00ED555C">
      <w:pPr>
        <w:pStyle w:val="afff"/>
      </w:pPr>
      <w:r>
        <w:t>预应力空心墙板装配式结构以剪切变形为主</w:t>
      </w:r>
      <w:r>
        <w:rPr>
          <w:rFonts w:hint="eastAsia"/>
        </w:rPr>
        <w:t>，</w:t>
      </w:r>
      <w:r>
        <w:t>不会出现预应力空心墙板偏心受拉的情形</w:t>
      </w:r>
      <w:r>
        <w:rPr>
          <w:rFonts w:hint="eastAsia"/>
        </w:rPr>
        <w:t>，</w:t>
      </w:r>
      <w:r>
        <w:t>因此本标准中仅列入偏心受压的承载力计算公式</w:t>
      </w:r>
      <w:r>
        <w:rPr>
          <w:rFonts w:hint="eastAsia"/>
        </w:rPr>
        <w:t>，</w:t>
      </w:r>
      <w:r>
        <w:t>预应力空心墙段本身也没有分布钢筋的抗剪贡献</w:t>
      </w:r>
      <w:r>
        <w:rPr>
          <w:rFonts w:hint="eastAsia"/>
        </w:rPr>
        <w:t>。</w:t>
      </w:r>
    </w:p>
    <w:p w14:paraId="13AE0BA4" w14:textId="77777777" w:rsidR="00ED555C" w:rsidRDefault="00ED555C" w:rsidP="00ED555C">
      <w:pPr>
        <w:pStyle w:val="affe"/>
      </w:pPr>
      <w:r w:rsidRPr="00641465">
        <w:rPr>
          <w:rFonts w:hint="eastAsia"/>
          <w:b/>
          <w:bCs/>
        </w:rPr>
        <w:t>6</w:t>
      </w:r>
      <w:r w:rsidRPr="00641465">
        <w:rPr>
          <w:b/>
          <w:bCs/>
        </w:rPr>
        <w:t>.3.5</w:t>
      </w:r>
      <w:r w:rsidRPr="00641465">
        <w:rPr>
          <w:rFonts w:hint="eastAsia"/>
          <w:b/>
          <w:bCs/>
        </w:rPr>
        <w:t>~</w:t>
      </w:r>
      <w:r w:rsidRPr="00641465">
        <w:rPr>
          <w:b/>
          <w:bCs/>
        </w:rPr>
        <w:t>6.3.6</w:t>
      </w:r>
      <w:r w:rsidRPr="0083330B">
        <w:t xml:space="preserve"> </w:t>
      </w:r>
      <w:r>
        <w:t xml:space="preserve"> </w:t>
      </w:r>
      <w:r>
        <w:t>接缝是否发生张开与闭合是区分预应力空心墙板装配式结构是否发生损坏的主要标志</w:t>
      </w:r>
      <w:r>
        <w:rPr>
          <w:rFonts w:hint="eastAsia"/>
        </w:rPr>
        <w:t>。</w:t>
      </w:r>
      <w:r>
        <w:t>预应力空心墙板装配式结构中的接缝主要指预制构件之间的接缝及预制构件与现浇混凝土之间的结合面</w:t>
      </w:r>
      <w:r>
        <w:rPr>
          <w:rFonts w:hint="eastAsia"/>
        </w:rPr>
        <w:t>，</w:t>
      </w:r>
      <w:r>
        <w:t>包括梁端接缝</w:t>
      </w:r>
      <w:r>
        <w:rPr>
          <w:rFonts w:hint="eastAsia"/>
        </w:rPr>
        <w:t>、柱顶底接缝、墙段顶底及侧边接缝等。在正常使用阶段和小震工况下，结构不应发生损坏，因此需要对各连接节点部位的接缝进行正截面承载力验算以及受剪承载力验算。对于中震及大震情形，允许结构中的水平和竖向接缝张开，改变结构的抗侧机制以充分发挥其承载能力，此时尽管接缝中存在连接钢筋屈服或界面滑移等特征，但是主要满足其延性变形能力要求即可，即避免发生混凝土局部压溃或构件端部约束失效导致的面外脱落。特别地，本标准式（</w:t>
      </w:r>
      <w:r>
        <w:t>6.3.5-3</w:t>
      </w:r>
      <w:r>
        <w:rPr>
          <w:rFonts w:hint="eastAsia"/>
        </w:rPr>
        <w:t>）是对梁柱节点接缝部位的特殊要求，用以保证约束框架在任何情形下都不应失效，即满足“强节点弱构件”能力设计要求，因此在中震和大震情形下也需要得到满足。</w:t>
      </w:r>
    </w:p>
    <w:p w14:paraId="17014648" w14:textId="68BBF2DA" w:rsidR="00ED555C" w:rsidRPr="00394A89" w:rsidRDefault="00ED555C" w:rsidP="00ED555C">
      <w:pPr>
        <w:pStyle w:val="affe"/>
      </w:pPr>
      <w:r w:rsidRPr="00043C8D">
        <w:rPr>
          <w:b/>
          <w:lang w:val="en-NZ"/>
        </w:rPr>
        <w:t>6</w:t>
      </w:r>
      <w:r w:rsidRPr="00E353BF">
        <w:rPr>
          <w:b/>
          <w:lang w:val="en-NZ"/>
        </w:rPr>
        <w:t>.</w:t>
      </w:r>
      <w:r w:rsidRPr="00043C8D">
        <w:rPr>
          <w:b/>
          <w:lang w:val="en-NZ"/>
        </w:rPr>
        <w:t>3</w:t>
      </w:r>
      <w:r w:rsidRPr="00E353BF">
        <w:rPr>
          <w:b/>
          <w:lang w:val="en-NZ"/>
        </w:rPr>
        <w:t>.</w:t>
      </w:r>
      <w:r w:rsidRPr="00043C8D">
        <w:rPr>
          <w:b/>
          <w:lang w:val="en-NZ"/>
        </w:rPr>
        <w:t>7</w:t>
      </w:r>
      <w:r w:rsidRPr="00E353BF">
        <w:rPr>
          <w:rFonts w:hint="eastAsia"/>
          <w:b/>
          <w:lang w:val="en-NZ"/>
        </w:rPr>
        <w:t>~</w:t>
      </w:r>
      <w:r w:rsidRPr="00043C8D">
        <w:rPr>
          <w:b/>
          <w:lang w:val="en-NZ"/>
        </w:rPr>
        <w:t>6</w:t>
      </w:r>
      <w:r w:rsidRPr="00E353BF">
        <w:rPr>
          <w:b/>
          <w:lang w:val="en-NZ"/>
        </w:rPr>
        <w:t>.</w:t>
      </w:r>
      <w:r w:rsidRPr="00043C8D">
        <w:rPr>
          <w:b/>
          <w:lang w:val="en-NZ"/>
        </w:rPr>
        <w:t>3</w:t>
      </w:r>
      <w:r w:rsidRPr="00E353BF">
        <w:rPr>
          <w:b/>
          <w:lang w:val="en-NZ"/>
        </w:rPr>
        <w:t>.</w:t>
      </w:r>
      <w:r w:rsidRPr="00043C8D">
        <w:rPr>
          <w:b/>
          <w:lang w:val="en-NZ"/>
        </w:rPr>
        <w:t>10</w:t>
      </w:r>
      <w:r w:rsidRPr="00E353BF">
        <w:rPr>
          <w:lang w:val="en-NZ"/>
        </w:rPr>
        <w:t xml:space="preserve"> </w:t>
      </w:r>
      <w:r>
        <w:rPr>
          <w:lang w:val="en-NZ"/>
        </w:rPr>
        <w:t xml:space="preserve"> </w:t>
      </w:r>
      <w:r w:rsidRPr="00394A89">
        <w:rPr>
          <w:rFonts w:hint="eastAsia"/>
        </w:rPr>
        <w:t>由于厂家生产设备的差异性，预应力空心板的板厚需在厂家给定的固定板厚中选取。</w:t>
      </w:r>
      <w:r w:rsidRPr="00394A89">
        <w:rPr>
          <w:rFonts w:hint="eastAsia"/>
        </w:rPr>
        <w:t>1</w:t>
      </w:r>
      <w:r w:rsidRPr="00394A89">
        <w:t>200</w:t>
      </w:r>
      <w:r w:rsidRPr="00394A89">
        <w:rPr>
          <w:rFonts w:hint="eastAsia"/>
        </w:rPr>
        <w:t>mm</w:t>
      </w:r>
      <w:r w:rsidRPr="00394A89">
        <w:rPr>
          <w:rFonts w:hint="eastAsia"/>
        </w:rPr>
        <w:t>是常见的标志宽度，在不伤及板肋的情况下可任意切</w:t>
      </w:r>
      <w:r w:rsidRPr="00394A89">
        <w:rPr>
          <w:rFonts w:hint="eastAsia"/>
        </w:rPr>
        <w:lastRenderedPageBreak/>
        <w:t>割成宽度不小于</w:t>
      </w:r>
      <w:r w:rsidRPr="00394A89">
        <w:rPr>
          <w:rFonts w:hint="eastAsia"/>
        </w:rPr>
        <w:t>6</w:t>
      </w:r>
      <w:r w:rsidRPr="00394A89">
        <w:t>00</w:t>
      </w:r>
      <w:r w:rsidRPr="00394A89">
        <w:rPr>
          <w:rFonts w:hint="eastAsia"/>
        </w:rPr>
        <w:t>mm</w:t>
      </w:r>
      <w:r w:rsidRPr="00394A89">
        <w:rPr>
          <w:rFonts w:hint="eastAsia"/>
        </w:rPr>
        <w:t>的板。设计时预应力空心板截面的孔洞样式和边槽需根据厂家设备选取。</w:t>
      </w:r>
    </w:p>
    <w:p w14:paraId="26F1F85F" w14:textId="77777777" w:rsidR="00ED555C" w:rsidRPr="00E353BF" w:rsidRDefault="00ED555C" w:rsidP="00ED555C">
      <w:pPr>
        <w:pStyle w:val="affe"/>
        <w:rPr>
          <w:lang w:val="en-NZ"/>
        </w:rPr>
      </w:pPr>
      <w:r w:rsidRPr="00D84EE2">
        <w:rPr>
          <w:b/>
          <w:lang w:val="en-NZ"/>
        </w:rPr>
        <w:t>6.3.11</w:t>
      </w:r>
      <w:r w:rsidRPr="00E353BF">
        <w:rPr>
          <w:lang w:val="en-NZ"/>
        </w:rPr>
        <w:t xml:space="preserve"> </w:t>
      </w:r>
      <w:r>
        <w:rPr>
          <w:lang w:val="en-NZ"/>
        </w:rPr>
        <w:t xml:space="preserve"> </w:t>
      </w:r>
      <w:r w:rsidRPr="00E353BF">
        <w:rPr>
          <w:rFonts w:hint="eastAsia"/>
          <w:lang w:val="en-NZ"/>
        </w:rPr>
        <w:t>本</w:t>
      </w:r>
      <w:r>
        <w:rPr>
          <w:rFonts w:hint="eastAsia"/>
          <w:lang w:val="en-NZ"/>
        </w:rPr>
        <w:t>标准式（</w:t>
      </w:r>
      <w:r>
        <w:rPr>
          <w:rFonts w:hint="eastAsia"/>
          <w:lang w:val="en-NZ"/>
        </w:rPr>
        <w:t>6</w:t>
      </w:r>
      <w:r>
        <w:rPr>
          <w:lang w:val="en-NZ"/>
        </w:rPr>
        <w:t>.3.</w:t>
      </w:r>
      <w:r>
        <w:rPr>
          <w:rFonts w:hint="eastAsia"/>
          <w:lang w:val="en-NZ"/>
        </w:rPr>
        <w:t>1</w:t>
      </w:r>
      <w:r>
        <w:rPr>
          <w:lang w:val="en-NZ"/>
        </w:rPr>
        <w:t>1-1</w:t>
      </w:r>
      <w:r>
        <w:rPr>
          <w:rFonts w:hint="eastAsia"/>
          <w:lang w:val="en-NZ"/>
        </w:rPr>
        <w:t>）</w:t>
      </w:r>
      <w:r w:rsidRPr="00E353BF">
        <w:rPr>
          <w:rFonts w:hint="eastAsia"/>
          <w:lang w:val="en-NZ"/>
        </w:rPr>
        <w:t>中受弯承载力折减系数</w:t>
      </w:r>
      <w:r w:rsidRPr="00E353BF">
        <w:rPr>
          <w:rFonts w:hint="eastAsia"/>
          <w:lang w:val="en-NZ"/>
        </w:rPr>
        <w:t>0.9</w:t>
      </w:r>
      <w:r w:rsidRPr="00E353BF">
        <w:rPr>
          <w:rFonts w:hint="eastAsia"/>
          <w:lang w:val="en-NZ"/>
        </w:rPr>
        <w:t>，是引用自美国</w:t>
      </w:r>
      <w:r w:rsidRPr="00E353BF">
        <w:rPr>
          <w:rFonts w:hint="eastAsia"/>
          <w:lang w:val="en-NZ"/>
        </w:rPr>
        <w:t>PC</w:t>
      </w:r>
      <w:r>
        <w:rPr>
          <w:lang w:val="en-NZ"/>
        </w:rPr>
        <w:t>I</w:t>
      </w:r>
      <w:r w:rsidRPr="00E353BF">
        <w:rPr>
          <w:rFonts w:hint="eastAsia"/>
          <w:lang w:val="en-NZ"/>
        </w:rPr>
        <w:t>空心板计算手册</w:t>
      </w:r>
      <w:r>
        <w:rPr>
          <w:rFonts w:hint="eastAsia"/>
          <w:lang w:val="en-NZ"/>
        </w:rPr>
        <w:t>（</w:t>
      </w:r>
      <w:r w:rsidRPr="00156EAC">
        <w:rPr>
          <w:rFonts w:hint="eastAsia"/>
          <w:i/>
        </w:rPr>
        <w:t>P</w:t>
      </w:r>
      <w:r w:rsidRPr="00156EAC">
        <w:rPr>
          <w:i/>
        </w:rPr>
        <w:t>CI Design Handbook</w:t>
      </w:r>
      <w:r>
        <w:rPr>
          <w:rFonts w:hint="eastAsia"/>
          <w:lang w:val="en-NZ"/>
        </w:rPr>
        <w:t>）；</w:t>
      </w:r>
      <w:r w:rsidRPr="00E353BF">
        <w:rPr>
          <w:rFonts w:hint="eastAsia"/>
          <w:lang w:val="en-NZ"/>
        </w:rPr>
        <w:t>本</w:t>
      </w:r>
      <w:r>
        <w:rPr>
          <w:rFonts w:hint="eastAsia"/>
          <w:lang w:val="en-NZ"/>
        </w:rPr>
        <w:t>标准式（</w:t>
      </w:r>
      <w:r>
        <w:rPr>
          <w:rFonts w:hint="eastAsia"/>
          <w:lang w:val="en-NZ"/>
        </w:rPr>
        <w:t>6</w:t>
      </w:r>
      <w:r>
        <w:rPr>
          <w:lang w:val="en-NZ"/>
        </w:rPr>
        <w:t>.3.</w:t>
      </w:r>
      <w:r>
        <w:rPr>
          <w:rFonts w:hint="eastAsia"/>
          <w:lang w:val="en-NZ"/>
        </w:rPr>
        <w:t>1</w:t>
      </w:r>
      <w:r>
        <w:rPr>
          <w:lang w:val="en-NZ"/>
        </w:rPr>
        <w:t>1-2</w:t>
      </w:r>
      <w:r>
        <w:rPr>
          <w:rFonts w:hint="eastAsia"/>
          <w:lang w:val="en-NZ"/>
        </w:rPr>
        <w:t>）</w:t>
      </w:r>
      <w:r w:rsidRPr="00E353BF">
        <w:rPr>
          <w:rFonts w:hint="eastAsia"/>
          <w:lang w:val="en-NZ"/>
        </w:rPr>
        <w:t>中的受剪承载力折减系</w:t>
      </w:r>
      <w:r>
        <w:rPr>
          <w:rFonts w:hint="eastAsia"/>
          <w:lang w:val="en-NZ"/>
        </w:rPr>
        <w:t>数</w:t>
      </w:r>
      <w:r w:rsidRPr="00E353BF">
        <w:rPr>
          <w:rFonts w:hint="eastAsia"/>
          <w:lang w:val="en-NZ"/>
        </w:rPr>
        <w:t>受到孔径、板厚、肋宽等因素的影响，因此比较复杂，根据经验，受剪承载力折减系数根据板高做相应调整。</w:t>
      </w:r>
    </w:p>
    <w:p w14:paraId="2BD2218A" w14:textId="77777777" w:rsidR="00ED555C" w:rsidRPr="00394A89" w:rsidRDefault="00ED555C" w:rsidP="00ED555C">
      <w:pPr>
        <w:pStyle w:val="affe"/>
      </w:pPr>
      <w:r w:rsidRPr="00356CA7">
        <w:rPr>
          <w:b/>
          <w:lang w:val="en-NZ"/>
        </w:rPr>
        <w:t>6.3.12</w:t>
      </w:r>
      <w:r w:rsidRPr="00E353BF">
        <w:rPr>
          <w:lang w:val="en-NZ"/>
        </w:rPr>
        <w:t xml:space="preserve"> </w:t>
      </w:r>
      <w:r>
        <w:rPr>
          <w:lang w:val="en-NZ"/>
        </w:rPr>
        <w:t xml:space="preserve"> </w:t>
      </w:r>
      <w:r w:rsidRPr="00394A89">
        <w:rPr>
          <w:rFonts w:hint="eastAsia"/>
        </w:rPr>
        <w:t>空心叠合板可以增加楼板体系承受垂直荷载和传递水平荷载时所需的整体性、刚度和强度。对整体叠合空心板的验算，要考虑叠合构件换算截面的影响、叠合层和预应力空心板的混凝土强度不同的影响、以及施工阶段有无设置支撑的影响。</w:t>
      </w:r>
    </w:p>
    <w:p w14:paraId="375D7A7C" w14:textId="77777777" w:rsidR="00ED555C" w:rsidRPr="00394A89" w:rsidRDefault="00ED555C" w:rsidP="00ED555C">
      <w:pPr>
        <w:pStyle w:val="affe"/>
      </w:pPr>
      <w:r w:rsidRPr="00356CA7">
        <w:rPr>
          <w:b/>
          <w:lang w:val="en-NZ"/>
        </w:rPr>
        <w:t>6.3.13</w:t>
      </w:r>
      <w:r w:rsidRPr="00E353BF">
        <w:rPr>
          <w:lang w:val="en-NZ"/>
        </w:rPr>
        <w:t xml:space="preserve"> </w:t>
      </w:r>
      <w:r>
        <w:rPr>
          <w:lang w:val="en-NZ"/>
        </w:rPr>
        <w:t xml:space="preserve"> </w:t>
      </w:r>
      <w:r w:rsidRPr="00394A89">
        <w:rPr>
          <w:rFonts w:hint="eastAsia"/>
        </w:rPr>
        <w:t>叠合面粗糙程度是保证界面两侧混凝土共同承载、协调受力的必要条件。叠合构件叠合面有可能先于斜截面达到其受剪承载力极限状态，且不配箍筋的叠合面，受剪承载力离散性较大，根据国家标准《混凝土结构设计规范》</w:t>
      </w:r>
      <w:r w:rsidRPr="00394A89">
        <w:rPr>
          <w:rFonts w:hint="eastAsia"/>
        </w:rPr>
        <w:t>GB50010</w:t>
      </w:r>
      <w:r w:rsidRPr="00394A89">
        <w:rPr>
          <w:rFonts w:hint="eastAsia"/>
        </w:rPr>
        <w:t>附录</w:t>
      </w:r>
      <w:r w:rsidRPr="00394A89">
        <w:rPr>
          <w:rFonts w:hint="eastAsia"/>
        </w:rPr>
        <w:t>H</w:t>
      </w:r>
      <w:r w:rsidRPr="00394A89">
        <w:rPr>
          <w:rFonts w:hint="eastAsia"/>
        </w:rPr>
        <w:t>的有关要求，空心叠合板叠合面的受剪承载力计算公式暂未与混凝土强度等级挂钩。</w:t>
      </w:r>
    </w:p>
    <w:p w14:paraId="1DB2E0B0" w14:textId="77777777" w:rsidR="00ED555C" w:rsidRPr="0083330B" w:rsidRDefault="00ED555C" w:rsidP="00ED555C">
      <w:pPr>
        <w:pStyle w:val="21"/>
      </w:pPr>
      <w:bookmarkStart w:id="202" w:name="_Toc123114480"/>
      <w:bookmarkStart w:id="203" w:name="_Toc123114529"/>
      <w:bookmarkStart w:id="204" w:name="_Toc123117387"/>
      <w:bookmarkStart w:id="205" w:name="_Toc123117439"/>
      <w:bookmarkStart w:id="206" w:name="_Toc153122202"/>
      <w:bookmarkStart w:id="207" w:name="_Toc153122872"/>
      <w:bookmarkStart w:id="208" w:name="_Toc153124470"/>
      <w:bookmarkStart w:id="209" w:name="_Toc153127384"/>
      <w:r w:rsidRPr="0083330B">
        <w:t xml:space="preserve">6.4 </w:t>
      </w:r>
      <w:r>
        <w:t xml:space="preserve"> </w:t>
      </w:r>
      <w:r w:rsidRPr="0083330B">
        <w:rPr>
          <w:rFonts w:hint="eastAsia"/>
        </w:rPr>
        <w:t>节点连接</w:t>
      </w:r>
      <w:bookmarkEnd w:id="202"/>
      <w:bookmarkEnd w:id="203"/>
      <w:bookmarkEnd w:id="204"/>
      <w:bookmarkEnd w:id="205"/>
      <w:bookmarkEnd w:id="206"/>
      <w:bookmarkEnd w:id="207"/>
      <w:bookmarkEnd w:id="208"/>
      <w:bookmarkEnd w:id="209"/>
    </w:p>
    <w:p w14:paraId="72628013" w14:textId="77777777" w:rsidR="00ED555C" w:rsidRPr="0083330B" w:rsidRDefault="00ED555C" w:rsidP="00ED555C">
      <w:pPr>
        <w:pStyle w:val="affe"/>
      </w:pPr>
      <w:r w:rsidRPr="00641465">
        <w:rPr>
          <w:rFonts w:hint="eastAsia"/>
          <w:b/>
          <w:bCs/>
        </w:rPr>
        <w:t>6</w:t>
      </w:r>
      <w:r w:rsidRPr="00641465">
        <w:rPr>
          <w:b/>
          <w:bCs/>
        </w:rPr>
        <w:t>.4.1</w:t>
      </w:r>
      <w:r w:rsidRPr="0083330B">
        <w:t xml:space="preserve"> </w:t>
      </w:r>
      <w:r>
        <w:t xml:space="preserve"> </w:t>
      </w:r>
      <w:r w:rsidRPr="0083330B">
        <w:rPr>
          <w:rFonts w:hint="eastAsia"/>
        </w:rPr>
        <w:t>试验表明，接缝材料强度和刚度会影响墙片的破坏模式，接缝材料越强，墙片本身的破坏越严重；接缝材料越弱，则破坏将主要集中于接缝部位，而墙片的破坏状况将得到减轻。为使墙片在相同位移角下损伤较低，建议采用砂浆填充的弱连接。</w:t>
      </w:r>
    </w:p>
    <w:p w14:paraId="47D84553" w14:textId="77777777" w:rsidR="00ED555C" w:rsidRPr="0083330B" w:rsidRDefault="00ED555C" w:rsidP="00ED555C">
      <w:pPr>
        <w:pStyle w:val="affe"/>
      </w:pPr>
      <w:r w:rsidRPr="00641465">
        <w:rPr>
          <w:rFonts w:hint="eastAsia"/>
          <w:b/>
          <w:bCs/>
        </w:rPr>
        <w:t>6</w:t>
      </w:r>
      <w:r w:rsidRPr="00641465">
        <w:rPr>
          <w:b/>
          <w:bCs/>
        </w:rPr>
        <w:t>.4.2</w:t>
      </w:r>
      <w:r w:rsidRPr="0083330B">
        <w:t xml:space="preserve"> </w:t>
      </w:r>
      <w:r>
        <w:t xml:space="preserve"> </w:t>
      </w:r>
      <w:r w:rsidRPr="0083330B">
        <w:rPr>
          <w:rFonts w:hint="eastAsia"/>
        </w:rPr>
        <w:t>因构造柱截面较小且为了施工方便，梁纵筋在梁柱节点处的锚固可采用焊端锚板或螺栓锚头锚固，但仍</w:t>
      </w:r>
      <w:r>
        <w:rPr>
          <w:rFonts w:hint="eastAsia"/>
        </w:rPr>
        <w:t>需</w:t>
      </w:r>
      <w:r w:rsidRPr="0083330B">
        <w:rPr>
          <w:rFonts w:hint="eastAsia"/>
        </w:rPr>
        <w:t>保证</w:t>
      </w:r>
      <w:r w:rsidRPr="0083330B">
        <w:rPr>
          <w:rFonts w:hint="eastAsia"/>
        </w:rPr>
        <w:t>0</w:t>
      </w:r>
      <w:r w:rsidRPr="0083330B">
        <w:t>.4</w:t>
      </w:r>
      <w:r w:rsidRPr="0083330B">
        <w:rPr>
          <w:rFonts w:hint="eastAsia"/>
        </w:rPr>
        <w:t>倍的基本锚固长度。</w:t>
      </w:r>
    </w:p>
    <w:p w14:paraId="4EE854B2" w14:textId="77777777" w:rsidR="00ED555C" w:rsidRPr="0083330B" w:rsidRDefault="00ED555C" w:rsidP="00ED555C">
      <w:pPr>
        <w:pStyle w:val="affe"/>
      </w:pPr>
      <w:r w:rsidRPr="00641465">
        <w:rPr>
          <w:rFonts w:hint="eastAsia"/>
          <w:b/>
          <w:bCs/>
        </w:rPr>
        <w:t>6</w:t>
      </w:r>
      <w:r w:rsidRPr="00641465">
        <w:rPr>
          <w:b/>
          <w:bCs/>
        </w:rPr>
        <w:t>.4.3</w:t>
      </w:r>
      <w:r w:rsidRPr="0083330B">
        <w:t xml:space="preserve"> </w:t>
      </w:r>
      <w:r>
        <w:t xml:space="preserve"> </w:t>
      </w:r>
      <w:r w:rsidRPr="0083330B">
        <w:rPr>
          <w:rFonts w:hint="eastAsia"/>
        </w:rPr>
        <w:t>为了保证柱纵筋在梁板柱节点处有可靠锚固，纵筋应尽可能伸至现浇板顶部。</w:t>
      </w:r>
    </w:p>
    <w:p w14:paraId="42061ECF" w14:textId="77777777" w:rsidR="00ED555C" w:rsidRPr="0083330B" w:rsidRDefault="00ED555C" w:rsidP="00ED555C">
      <w:pPr>
        <w:pStyle w:val="affe"/>
      </w:pPr>
      <w:r w:rsidRPr="00641465">
        <w:rPr>
          <w:rFonts w:hint="eastAsia"/>
          <w:b/>
          <w:bCs/>
        </w:rPr>
        <w:t>6</w:t>
      </w:r>
      <w:r w:rsidRPr="00641465">
        <w:rPr>
          <w:b/>
          <w:bCs/>
        </w:rPr>
        <w:t>.4.5</w:t>
      </w:r>
      <w:r w:rsidRPr="0083330B">
        <w:t xml:space="preserve"> </w:t>
      </w:r>
      <w:r>
        <w:t xml:space="preserve"> </w:t>
      </w:r>
      <w:r w:rsidRPr="0083330B">
        <w:rPr>
          <w:rFonts w:hint="eastAsia"/>
        </w:rPr>
        <w:t>预应力空心楼板拼缝处设置拉锚筋网片是为了提高楼板在端部的抗剪能力，同时加强楼板与梁的连接。</w:t>
      </w:r>
    </w:p>
    <w:p w14:paraId="7FD8C57C" w14:textId="77777777" w:rsidR="00ED555C" w:rsidRDefault="00ED555C" w:rsidP="00ED555C">
      <w:pPr>
        <w:pStyle w:val="affe"/>
      </w:pPr>
      <w:r w:rsidRPr="00641465">
        <w:rPr>
          <w:rFonts w:hint="eastAsia"/>
          <w:b/>
          <w:bCs/>
        </w:rPr>
        <w:t>6</w:t>
      </w:r>
      <w:r w:rsidRPr="00641465">
        <w:rPr>
          <w:b/>
          <w:bCs/>
        </w:rPr>
        <w:t>.4.6</w:t>
      </w:r>
      <w:r>
        <w:t xml:space="preserve">  </w:t>
      </w:r>
      <w:r>
        <w:t>近年来历次地震对低多层房屋造成破坏的经验教训表明</w:t>
      </w:r>
      <w:r>
        <w:rPr>
          <w:rFonts w:hint="eastAsia"/>
        </w:rPr>
        <w:t>，</w:t>
      </w:r>
      <w:r>
        <w:t>无论是钢筋混凝土结构还是砌体结构</w:t>
      </w:r>
      <w:r>
        <w:rPr>
          <w:rFonts w:hint="eastAsia"/>
        </w:rPr>
        <w:t>，</w:t>
      </w:r>
      <w:r>
        <w:t>当结构中采用预制楼板时有必要加强板端与梁或者墙等其他结构构件之间的锚固和拉结</w:t>
      </w:r>
      <w:r>
        <w:rPr>
          <w:rFonts w:hint="eastAsia"/>
        </w:rPr>
        <w:t>，</w:t>
      </w:r>
      <w:r>
        <w:t>避免楼板支承部位失效导致的整体脱落垮塌引起</w:t>
      </w:r>
      <w:r>
        <w:lastRenderedPageBreak/>
        <w:t>人员伤亡</w:t>
      </w:r>
      <w:r>
        <w:rPr>
          <w:rFonts w:hint="eastAsia"/>
        </w:rPr>
        <w:t>。</w:t>
      </w:r>
      <w:r>
        <w:t>采用叠合楼板在一定程度上提高了楼板的整体性以及现浇节点连接的可靠性</w:t>
      </w:r>
      <w:r>
        <w:rPr>
          <w:rFonts w:hint="eastAsia"/>
        </w:rPr>
        <w:t>，</w:t>
      </w:r>
      <w:r>
        <w:t>但在细部构造设计和施工时仍需特表关注连接钢筋的拉结与锚固</w:t>
      </w:r>
      <w:r>
        <w:rPr>
          <w:rFonts w:hint="eastAsia"/>
        </w:rPr>
        <w:t>，</w:t>
      </w:r>
      <w:r>
        <w:t>不可疏忽大意</w:t>
      </w:r>
      <w:r>
        <w:rPr>
          <w:rFonts w:hint="eastAsia"/>
        </w:rPr>
        <w:t>。</w:t>
      </w:r>
    </w:p>
    <w:p w14:paraId="3A1D2188" w14:textId="77777777" w:rsidR="00ED555C" w:rsidRDefault="00ED555C" w:rsidP="00ED555C">
      <w:pPr>
        <w:pStyle w:val="affe"/>
      </w:pPr>
      <w:r w:rsidRPr="006247EC">
        <w:rPr>
          <w:b/>
          <w:bCs/>
        </w:rPr>
        <w:t>6.4.</w:t>
      </w:r>
      <w:r>
        <w:rPr>
          <w:b/>
          <w:bCs/>
        </w:rPr>
        <w:t>7</w:t>
      </w:r>
      <w:r w:rsidRPr="006247EC">
        <w:rPr>
          <w:rFonts w:hint="eastAsia"/>
          <w:b/>
          <w:bCs/>
        </w:rPr>
        <w:t>~</w:t>
      </w:r>
      <w:r w:rsidRPr="006247EC">
        <w:rPr>
          <w:b/>
          <w:bCs/>
        </w:rPr>
        <w:t>6.4.</w:t>
      </w:r>
      <w:r>
        <w:rPr>
          <w:b/>
          <w:bCs/>
        </w:rPr>
        <w:t>8</w:t>
      </w:r>
      <w:r>
        <w:t xml:space="preserve">  </w:t>
      </w:r>
      <w:r>
        <w:t>预应力空心墙板的连接钢筋在正常使用阶段和小震工况下主要用于防止结构水平接缝开裂</w:t>
      </w:r>
      <w:r>
        <w:rPr>
          <w:rFonts w:hint="eastAsia"/>
        </w:rPr>
        <w:t>、保持结构体系的整体性，使结构体系能够维持在弹性受力状态；在中震工况下，水平接缝张开，墙板连接钢筋参与抗剪，避免预应力空心墙板底部或顶部接缝截面处发生过大剪切滑移；在大震工况下，预应力空心墙段可能发生较大的弹塑性变形，出现混凝土撕裂、压溃等特征，连接钢筋主要对墙段进行限位，避免其发生面外垮塌。因此，连接钢筋的配置和构造对该结构体系具有重要意义。施工方面，连接钢筋一般直接布置在预应力空心墙段的孔道中，局部封堵、灌孔、插筋即可，工艺简单，但是需要穿过预制圈梁的预留孔洞，因此在二者在定位和加工精度方面需要相互协调。对上层空心墙板底部的局部孔道灌浆，既可另外打孔灌浆，亦可考虑结合墙段的吊装孔位整合设计灌孔位置和灌孔方法。预制构造柱采用套筒连接时，需要保证套筒和插筋的定位和埋置精度，避免影响构件在施工现场的定位和装配。</w:t>
      </w:r>
    </w:p>
    <w:p w14:paraId="0A9C1F13" w14:textId="77777777" w:rsidR="00ED555C" w:rsidRDefault="00ED555C" w:rsidP="00ED555C">
      <w:pPr>
        <w:pStyle w:val="affe"/>
      </w:pPr>
      <w:r w:rsidRPr="00136159">
        <w:rPr>
          <w:rFonts w:hint="eastAsia"/>
          <w:b/>
          <w:bCs/>
        </w:rPr>
        <w:t>6</w:t>
      </w:r>
      <w:r w:rsidRPr="00136159">
        <w:rPr>
          <w:b/>
          <w:bCs/>
        </w:rPr>
        <w:t>.4.1</w:t>
      </w:r>
      <w:r>
        <w:rPr>
          <w:b/>
          <w:bCs/>
        </w:rPr>
        <w:t>0</w:t>
      </w:r>
      <w:r w:rsidRPr="00136159">
        <w:rPr>
          <w:rFonts w:hint="eastAsia"/>
        </w:rPr>
        <w:t xml:space="preserve"> </w:t>
      </w:r>
      <w:r>
        <w:t xml:space="preserve"> </w:t>
      </w:r>
      <w:r w:rsidRPr="00136159">
        <w:rPr>
          <w:rFonts w:hint="eastAsia"/>
        </w:rPr>
        <w:t>预应力空心墙板如遇门窗洞口，</w:t>
      </w:r>
      <w:r>
        <w:rPr>
          <w:rFonts w:hint="eastAsia"/>
        </w:rPr>
        <w:t>窗侧灌孔构造如图</w:t>
      </w:r>
      <w:r>
        <w:rPr>
          <w:rFonts w:hint="eastAsia"/>
        </w:rPr>
        <w:t>2</w:t>
      </w:r>
      <w:r>
        <w:rPr>
          <w:rFonts w:hint="eastAsia"/>
        </w:rPr>
        <w:t>所示</w:t>
      </w:r>
      <w:r w:rsidRPr="00136159">
        <w:rPr>
          <w:rFonts w:hint="eastAsia"/>
        </w:rPr>
        <w:t>。</w:t>
      </w:r>
    </w:p>
    <w:p w14:paraId="2260C604" w14:textId="77777777" w:rsidR="00ED555C" w:rsidRDefault="00ED555C" w:rsidP="00ED555C">
      <w:pPr>
        <w:jc w:val="center"/>
        <w:rPr>
          <w:lang w:val="en-NZ"/>
        </w:rPr>
      </w:pPr>
      <w:r>
        <w:rPr>
          <w:noProof/>
        </w:rPr>
        <w:drawing>
          <wp:inline distT="0" distB="0" distL="0" distR="0" wp14:anchorId="4D63089D" wp14:editId="6B4E4F04">
            <wp:extent cx="1339703" cy="840785"/>
            <wp:effectExtent l="0" t="0" r="0" b="0"/>
            <wp:docPr id="6" name="图片 6" descr="C:\Users\Administrator\Desktop\20221225施工图m3 Model (5)_页面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0221225施工图m3 Model (5)_页面_2.png"/>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349213" cy="846754"/>
                    </a:xfrm>
                    <a:prstGeom prst="rect">
                      <a:avLst/>
                    </a:prstGeom>
                    <a:noFill/>
                    <a:ln>
                      <a:noFill/>
                    </a:ln>
                  </pic:spPr>
                </pic:pic>
              </a:graphicData>
            </a:graphic>
          </wp:inline>
        </w:drawing>
      </w:r>
      <w:r>
        <w:rPr>
          <w:rFonts w:hint="eastAsia"/>
          <w:lang w:val="en-NZ"/>
        </w:rPr>
        <w:t xml:space="preserve"> </w:t>
      </w:r>
      <w:r>
        <w:rPr>
          <w:lang w:val="en-NZ"/>
        </w:rPr>
        <w:t xml:space="preserve"> </w:t>
      </w:r>
      <w:r>
        <w:rPr>
          <w:rFonts w:hint="eastAsia"/>
          <w:noProof/>
        </w:rPr>
        <w:drawing>
          <wp:inline distT="0" distB="0" distL="0" distR="0" wp14:anchorId="363A4071" wp14:editId="73C70FC8">
            <wp:extent cx="1310434" cy="2488019"/>
            <wp:effectExtent l="0" t="0" r="4445" b="7620"/>
            <wp:docPr id="82" name="图片 82" descr="C:\Users\Administrator\Desktop\20221225施工图m3 Model (4)_页面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esktop\20221225施工图m3 Model (4)_页面_3.png"/>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328643" cy="2522591"/>
                    </a:xfrm>
                    <a:prstGeom prst="rect">
                      <a:avLst/>
                    </a:prstGeom>
                    <a:noFill/>
                    <a:ln>
                      <a:noFill/>
                    </a:ln>
                  </pic:spPr>
                </pic:pic>
              </a:graphicData>
            </a:graphic>
          </wp:inline>
        </w:drawing>
      </w:r>
    </w:p>
    <w:p w14:paraId="75993E13" w14:textId="77777777" w:rsidR="00ED555C" w:rsidRDefault="00ED555C" w:rsidP="00ED555C">
      <w:pPr>
        <w:pStyle w:val="aff9"/>
      </w:pPr>
      <w:r w:rsidRPr="00D84EE2">
        <w:rPr>
          <w:rFonts w:hint="eastAsia"/>
          <w:b/>
        </w:rPr>
        <w:t>(a)</w:t>
      </w:r>
      <w:r>
        <w:t xml:space="preserve"> </w:t>
      </w:r>
      <w:r>
        <w:rPr>
          <w:rFonts w:hint="eastAsia"/>
        </w:rPr>
        <w:t>平面图</w:t>
      </w:r>
      <w:r>
        <w:rPr>
          <w:rFonts w:hint="eastAsia"/>
        </w:rPr>
        <w:t xml:space="preserve"> </w:t>
      </w:r>
      <w:r>
        <w:t xml:space="preserve">           </w:t>
      </w:r>
      <w:r w:rsidRPr="00D84EE2">
        <w:rPr>
          <w:rFonts w:hint="eastAsia"/>
          <w:b/>
        </w:rPr>
        <w:t>(b)</w:t>
      </w:r>
      <w:r>
        <w:t xml:space="preserve"> A-A</w:t>
      </w:r>
      <w:r>
        <w:t>断面图</w:t>
      </w:r>
    </w:p>
    <w:p w14:paraId="12EF48B4" w14:textId="77777777" w:rsidR="00ED555C" w:rsidRPr="002B71E7" w:rsidRDefault="00ED555C" w:rsidP="00ED555C">
      <w:pPr>
        <w:pStyle w:val="aff9"/>
      </w:pPr>
      <w:r>
        <w:t>1</w:t>
      </w:r>
      <w:r>
        <w:rPr>
          <w:rFonts w:hint="eastAsia"/>
        </w:rPr>
        <w:t>—水泥砂浆找平；</w:t>
      </w:r>
      <w:r>
        <w:rPr>
          <w:rFonts w:hint="eastAsia"/>
        </w:rPr>
        <w:t>2</w:t>
      </w:r>
      <w:r>
        <w:rPr>
          <w:rFonts w:hint="eastAsia"/>
        </w:rPr>
        <w:t>—窗侧灌孔；</w:t>
      </w:r>
      <w:r>
        <w:rPr>
          <w:rFonts w:hint="eastAsia"/>
        </w:rPr>
        <w:t>3</w:t>
      </w:r>
      <w:r>
        <w:rPr>
          <w:rFonts w:hint="eastAsia"/>
        </w:rPr>
        <w:t>—封堵</w:t>
      </w:r>
    </w:p>
    <w:p w14:paraId="00C4E727" w14:textId="77777777" w:rsidR="00ED555C" w:rsidRPr="00633E74" w:rsidRDefault="00ED555C" w:rsidP="00ED555C">
      <w:pPr>
        <w:pStyle w:val="af2"/>
      </w:pPr>
      <w:r>
        <w:t>图</w:t>
      </w:r>
      <w:r>
        <w:rPr>
          <w:rFonts w:hint="eastAsia"/>
        </w:rPr>
        <w:t>2</w:t>
      </w:r>
      <w:r>
        <w:t xml:space="preserve">  </w:t>
      </w:r>
      <w:r>
        <w:t>窗侧灌孔示意图</w:t>
      </w:r>
    </w:p>
    <w:p w14:paraId="1CE47AC4" w14:textId="77777777" w:rsidR="00ED555C" w:rsidRPr="006A2F11" w:rsidRDefault="00ED555C" w:rsidP="00ED555C">
      <w:pPr>
        <w:pStyle w:val="affe"/>
      </w:pPr>
      <w:r w:rsidRPr="006247EC">
        <w:rPr>
          <w:rFonts w:hint="eastAsia"/>
          <w:b/>
          <w:bCs/>
        </w:rPr>
        <w:t>6</w:t>
      </w:r>
      <w:r w:rsidRPr="006247EC">
        <w:rPr>
          <w:b/>
          <w:bCs/>
        </w:rPr>
        <w:t>.4.1</w:t>
      </w:r>
      <w:r>
        <w:rPr>
          <w:b/>
          <w:bCs/>
        </w:rPr>
        <w:t>1</w:t>
      </w:r>
      <w:r w:rsidRPr="006247EC">
        <w:rPr>
          <w:rFonts w:hint="eastAsia"/>
          <w:b/>
          <w:bCs/>
        </w:rPr>
        <w:t>~</w:t>
      </w:r>
      <w:r w:rsidRPr="006247EC">
        <w:rPr>
          <w:b/>
          <w:bCs/>
        </w:rPr>
        <w:t>6.4.1</w:t>
      </w:r>
      <w:r>
        <w:rPr>
          <w:b/>
          <w:bCs/>
        </w:rPr>
        <w:t>4</w:t>
      </w:r>
      <w:r>
        <w:t xml:space="preserve">  </w:t>
      </w:r>
      <w:r>
        <w:t>预应力空心板用作屋面板时</w:t>
      </w:r>
      <w:r>
        <w:rPr>
          <w:rFonts w:hint="eastAsia"/>
        </w:rPr>
        <w:t>，</w:t>
      </w:r>
      <w:r>
        <w:t>需设置现浇面层</w:t>
      </w:r>
      <w:r>
        <w:rPr>
          <w:rFonts w:hint="eastAsia"/>
        </w:rPr>
        <w:t>，</w:t>
      </w:r>
      <w:r>
        <w:t>一方面保证屋面结构的整体性</w:t>
      </w:r>
      <w:r>
        <w:rPr>
          <w:rFonts w:hint="eastAsia"/>
        </w:rPr>
        <w:t>，</w:t>
      </w:r>
      <w:r>
        <w:t>另一方面也起到合理的构造防水效果</w:t>
      </w:r>
      <w:r>
        <w:rPr>
          <w:rFonts w:hint="eastAsia"/>
        </w:rPr>
        <w:t>。</w:t>
      </w:r>
      <w:r>
        <w:t>坡屋面由于其本身的构造</w:t>
      </w:r>
      <w:r>
        <w:lastRenderedPageBreak/>
        <w:t>特征</w:t>
      </w:r>
      <w:r>
        <w:rPr>
          <w:rFonts w:hint="eastAsia"/>
        </w:rPr>
        <w:t>，</w:t>
      </w:r>
      <w:r>
        <w:t>在重力荷载下即有下滑趋势</w:t>
      </w:r>
      <w:r>
        <w:rPr>
          <w:rFonts w:hint="eastAsia"/>
        </w:rPr>
        <w:t>，</w:t>
      </w:r>
      <w:r>
        <w:t>更有必要加强其节点锚固和连接</w:t>
      </w:r>
      <w:r>
        <w:rPr>
          <w:rFonts w:hint="eastAsia"/>
        </w:rPr>
        <w:t>，</w:t>
      </w:r>
      <w:r>
        <w:t>空心板与现浇层</w:t>
      </w:r>
      <w:r>
        <w:rPr>
          <w:rFonts w:hint="eastAsia"/>
        </w:rPr>
        <w:t>、</w:t>
      </w:r>
      <w:r>
        <w:t>空心板与屋面梁</w:t>
      </w:r>
      <w:r>
        <w:rPr>
          <w:rFonts w:hint="eastAsia"/>
        </w:rPr>
        <w:t>、空心板与空心板之间均需设置可靠的连接构造，屋脊位置处更应注重两侧坡屋面的拉结，</w:t>
      </w:r>
      <w:r>
        <w:t>避免在地震作用下发生屋面板的整体坠落伤人</w:t>
      </w:r>
      <w:r>
        <w:rPr>
          <w:rFonts w:hint="eastAsia"/>
        </w:rPr>
        <w:t>。</w:t>
      </w:r>
      <w:r w:rsidRPr="00325620">
        <w:br w:type="page"/>
      </w:r>
    </w:p>
    <w:p w14:paraId="04468281" w14:textId="77777777" w:rsidR="00ED555C" w:rsidRPr="00325620" w:rsidRDefault="00ED555C" w:rsidP="00ED555C">
      <w:pPr>
        <w:pStyle w:val="af"/>
        <w:spacing w:before="312" w:after="312"/>
      </w:pPr>
      <w:bookmarkStart w:id="210" w:name="_Toc121137760"/>
      <w:bookmarkStart w:id="211" w:name="_Toc123042171"/>
      <w:bookmarkStart w:id="212" w:name="_Toc153127385"/>
      <w:r>
        <w:rPr>
          <w:rFonts w:hint="eastAsia"/>
        </w:rPr>
        <w:lastRenderedPageBreak/>
        <w:t>7</w:t>
      </w:r>
      <w:r>
        <w:t xml:space="preserve">  </w:t>
      </w:r>
      <w:r>
        <w:rPr>
          <w:rFonts w:hint="eastAsia"/>
        </w:rPr>
        <w:t>生产运输</w:t>
      </w:r>
      <w:bookmarkEnd w:id="210"/>
      <w:bookmarkEnd w:id="211"/>
      <w:r>
        <w:rPr>
          <w:rFonts w:hint="eastAsia"/>
        </w:rPr>
        <w:t>及检验</w:t>
      </w:r>
      <w:bookmarkEnd w:id="212"/>
    </w:p>
    <w:p w14:paraId="200950EA" w14:textId="77777777" w:rsidR="00ED555C" w:rsidRPr="00641465" w:rsidRDefault="00ED555C" w:rsidP="00ED555C">
      <w:pPr>
        <w:pStyle w:val="21"/>
      </w:pPr>
      <w:bookmarkStart w:id="213" w:name="_Toc153122203"/>
      <w:bookmarkStart w:id="214" w:name="_Toc153122873"/>
      <w:bookmarkStart w:id="215" w:name="_Toc153124471"/>
      <w:bookmarkStart w:id="216" w:name="_Toc153127386"/>
      <w:r>
        <w:t>7</w:t>
      </w:r>
      <w:r w:rsidRPr="00641465">
        <w:t>.</w:t>
      </w:r>
      <w:r>
        <w:t>1</w:t>
      </w:r>
      <w:r w:rsidRPr="00641465">
        <w:t xml:space="preserve"> </w:t>
      </w:r>
      <w:r>
        <w:t xml:space="preserve"> </w:t>
      </w:r>
      <w:r>
        <w:rPr>
          <w:rFonts w:hint="eastAsia"/>
        </w:rPr>
        <w:t>空心板生产基本要求</w:t>
      </w:r>
      <w:bookmarkEnd w:id="213"/>
      <w:bookmarkEnd w:id="214"/>
      <w:bookmarkEnd w:id="215"/>
      <w:bookmarkEnd w:id="216"/>
    </w:p>
    <w:p w14:paraId="2071EC20" w14:textId="77777777" w:rsidR="00ED555C" w:rsidRDefault="00ED555C" w:rsidP="00ED555C">
      <w:pPr>
        <w:pStyle w:val="affe"/>
      </w:pPr>
      <w:r>
        <w:rPr>
          <w:b/>
          <w:bCs/>
        </w:rPr>
        <w:t>7</w:t>
      </w:r>
      <w:r w:rsidRPr="00641465">
        <w:rPr>
          <w:b/>
          <w:bCs/>
        </w:rPr>
        <w:t>.</w:t>
      </w:r>
      <w:r>
        <w:rPr>
          <w:b/>
          <w:bCs/>
        </w:rPr>
        <w:t>1</w:t>
      </w:r>
      <w:r w:rsidRPr="00641465">
        <w:rPr>
          <w:b/>
          <w:bCs/>
        </w:rPr>
        <w:t>.</w:t>
      </w:r>
      <w:r>
        <w:rPr>
          <w:b/>
          <w:bCs/>
        </w:rPr>
        <w:t xml:space="preserve">1 </w:t>
      </w:r>
      <w:r w:rsidRPr="0083330B">
        <w:t xml:space="preserve"> </w:t>
      </w:r>
      <w:r w:rsidRPr="00394A89">
        <w:rPr>
          <w:rFonts w:hint="eastAsia"/>
        </w:rPr>
        <w:t>空心板生产前生产单位根据厂内生产情况及项目要求编制符合项目要求的生产方案。生产方案根据张拉台座间距离与制作长度进行合理规划、排产。成型工艺根据生产设备情况可以选用挤压成型工艺、滑模成型工艺。</w:t>
      </w:r>
    </w:p>
    <w:p w14:paraId="4D7C51EA" w14:textId="77777777" w:rsidR="00ED555C" w:rsidRDefault="00ED555C" w:rsidP="00ED555C">
      <w:pPr>
        <w:pStyle w:val="affe"/>
      </w:pPr>
      <w:r>
        <w:rPr>
          <w:b/>
          <w:bCs/>
        </w:rPr>
        <w:t xml:space="preserve">7.1.3 </w:t>
      </w:r>
      <w:r>
        <w:t xml:space="preserve"> </w:t>
      </w:r>
      <w:r w:rsidRPr="00394A89">
        <w:rPr>
          <w:rFonts w:hint="eastAsia"/>
        </w:rPr>
        <w:t>本条所建议参考的国家现行标准包括《混凝土外加剂应用技术规范》</w:t>
      </w:r>
      <w:r w:rsidRPr="00394A89">
        <w:t>GB 50119</w:t>
      </w:r>
      <w:r w:rsidRPr="00394A89">
        <w:rPr>
          <w:rFonts w:hint="eastAsia"/>
        </w:rPr>
        <w:t>、《粉煤灰混凝土应用技术规范》</w:t>
      </w:r>
      <w:r w:rsidRPr="00394A89">
        <w:t>GB/T 50146</w:t>
      </w:r>
      <w:r w:rsidRPr="00394A89">
        <w:rPr>
          <w:rFonts w:hint="eastAsia"/>
        </w:rPr>
        <w:t>、《普通混凝土配合比设计规程》</w:t>
      </w:r>
      <w:r w:rsidRPr="00394A89">
        <w:t>JGJ 55</w:t>
      </w:r>
      <w:r w:rsidRPr="00394A89">
        <w:rPr>
          <w:rFonts w:hint="eastAsia"/>
        </w:rPr>
        <w:t>等。</w:t>
      </w:r>
    </w:p>
    <w:p w14:paraId="355F6EBD" w14:textId="77777777" w:rsidR="00ED555C" w:rsidRPr="00394A89" w:rsidRDefault="00ED555C" w:rsidP="00ED555C">
      <w:pPr>
        <w:pStyle w:val="affe"/>
      </w:pPr>
      <w:r>
        <w:rPr>
          <w:b/>
          <w:bCs/>
        </w:rPr>
        <w:t xml:space="preserve">7.1.5 </w:t>
      </w:r>
      <w:r>
        <w:t xml:space="preserve"> </w:t>
      </w:r>
      <w:r w:rsidRPr="00394A89">
        <w:rPr>
          <w:rFonts w:hint="eastAsia"/>
        </w:rPr>
        <w:t>本条对预应力筋进行了规定和说明，预应力筋的堆放需按照牌号、种类、规格分类堆放，并采取防止钢绞线锈蚀和污染的措施。</w:t>
      </w:r>
    </w:p>
    <w:p w14:paraId="29281A09" w14:textId="77777777" w:rsidR="00ED555C" w:rsidRPr="007D3C91" w:rsidRDefault="00ED555C" w:rsidP="00ED555C">
      <w:pPr>
        <w:pStyle w:val="affe"/>
        <w:rPr>
          <w:kern w:val="0"/>
          <w:lang w:val="en-NZ"/>
        </w:rPr>
      </w:pPr>
      <w:r>
        <w:rPr>
          <w:b/>
          <w:bCs/>
        </w:rPr>
        <w:t>7.1.6</w:t>
      </w:r>
      <w:r>
        <w:t xml:space="preserve">  </w:t>
      </w:r>
      <w:r w:rsidRPr="00394A89">
        <w:rPr>
          <w:rFonts w:hint="eastAsia"/>
        </w:rPr>
        <w:t>本条对空心板的切割设备及注意事项进行了说明，设备需采用专用配套设备，切割时需一次切割成型；在沿空心板长度方向切割时，切割刀具需避开钢绞线的肋部位置，宜一次切割到预期宽度，且切割后宜保留一个板侧的边槽。</w:t>
      </w:r>
    </w:p>
    <w:p w14:paraId="027B88CA" w14:textId="77777777" w:rsidR="00ED555C" w:rsidRPr="00641465" w:rsidRDefault="00ED555C" w:rsidP="00ED555C">
      <w:pPr>
        <w:pStyle w:val="21"/>
      </w:pPr>
      <w:bookmarkStart w:id="217" w:name="MTBlankEqn"/>
      <w:bookmarkStart w:id="218" w:name="_Toc153122204"/>
      <w:bookmarkStart w:id="219" w:name="_Toc153122874"/>
      <w:bookmarkStart w:id="220" w:name="_Toc153124472"/>
      <w:bookmarkStart w:id="221" w:name="_Toc153127387"/>
      <w:bookmarkEnd w:id="217"/>
      <w:r>
        <w:t>7</w:t>
      </w:r>
      <w:r w:rsidRPr="00641465">
        <w:t>.</w:t>
      </w:r>
      <w:r>
        <w:t>3</w:t>
      </w:r>
      <w:r w:rsidRPr="00641465">
        <w:t xml:space="preserve"> </w:t>
      </w:r>
      <w:r>
        <w:t xml:space="preserve"> </w:t>
      </w:r>
      <w:r w:rsidRPr="009C15D2">
        <w:rPr>
          <w:rFonts w:hint="eastAsia"/>
        </w:rPr>
        <w:t>预制构件检验</w:t>
      </w:r>
      <w:bookmarkEnd w:id="218"/>
      <w:bookmarkEnd w:id="219"/>
      <w:bookmarkEnd w:id="220"/>
      <w:bookmarkEnd w:id="221"/>
    </w:p>
    <w:p w14:paraId="583B65BA" w14:textId="7026FA6D" w:rsidR="00ED555C" w:rsidRDefault="00ED555C" w:rsidP="00ED555C">
      <w:pPr>
        <w:pStyle w:val="affe"/>
      </w:pPr>
      <w:r>
        <w:rPr>
          <w:b/>
          <w:bCs/>
        </w:rPr>
        <w:t>7</w:t>
      </w:r>
      <w:r w:rsidRPr="00641465">
        <w:rPr>
          <w:b/>
          <w:bCs/>
        </w:rPr>
        <w:t>.</w:t>
      </w:r>
      <w:r>
        <w:rPr>
          <w:b/>
          <w:bCs/>
        </w:rPr>
        <w:t>3</w:t>
      </w:r>
      <w:r w:rsidRPr="00641465">
        <w:rPr>
          <w:b/>
          <w:bCs/>
        </w:rPr>
        <w:t>.</w:t>
      </w:r>
      <w:r>
        <w:rPr>
          <w:b/>
          <w:bCs/>
        </w:rPr>
        <w:t>4</w:t>
      </w:r>
      <w:r w:rsidRPr="0083330B">
        <w:t xml:space="preserve"> </w:t>
      </w:r>
      <w:r>
        <w:t xml:space="preserve"> </w:t>
      </w:r>
      <w:r w:rsidRPr="00394A89">
        <w:rPr>
          <w:rFonts w:hint="eastAsia"/>
        </w:rPr>
        <w:t>对用于叠合底板的空心板，其叠合面为粗糙面，粗糙面做法可用设备自带滚轮生产时一次性压出，深度不宜小于</w:t>
      </w:r>
      <w:r w:rsidRPr="00394A89">
        <w:rPr>
          <w:rFonts w:hint="eastAsia"/>
        </w:rPr>
        <w:t>4mm</w:t>
      </w:r>
      <w:r w:rsidRPr="00394A89">
        <w:rPr>
          <w:rFonts w:hint="eastAsia"/>
        </w:rPr>
        <w:t>，且空心板面层不应</w:t>
      </w:r>
      <w:r w:rsidR="001E3957">
        <w:rPr>
          <w:rFonts w:hint="eastAsia"/>
        </w:rPr>
        <w:t>当存在</w:t>
      </w:r>
      <w:r w:rsidRPr="00394A89">
        <w:rPr>
          <w:rFonts w:hint="eastAsia"/>
        </w:rPr>
        <w:t>浮浆、松动石子、疏松混凝土层的现象。</w:t>
      </w:r>
      <w:r w:rsidRPr="00325620">
        <w:br w:type="page"/>
      </w:r>
    </w:p>
    <w:p w14:paraId="79BA8130" w14:textId="77777777" w:rsidR="00ED555C" w:rsidRPr="00325620" w:rsidRDefault="00ED555C" w:rsidP="00ED555C">
      <w:pPr>
        <w:pStyle w:val="af"/>
        <w:spacing w:before="312" w:after="312"/>
      </w:pPr>
      <w:bookmarkStart w:id="222" w:name="_Toc153127388"/>
      <w:r>
        <w:lastRenderedPageBreak/>
        <w:t xml:space="preserve">8  </w:t>
      </w:r>
      <w:r>
        <w:rPr>
          <w:rFonts w:hint="eastAsia"/>
        </w:rPr>
        <w:t>施工</w:t>
      </w:r>
      <w:bookmarkEnd w:id="222"/>
    </w:p>
    <w:p w14:paraId="02FAFF82" w14:textId="77777777" w:rsidR="00ED555C" w:rsidRPr="00641465" w:rsidRDefault="00ED555C" w:rsidP="00ED555C">
      <w:pPr>
        <w:pStyle w:val="21"/>
      </w:pPr>
      <w:bookmarkStart w:id="223" w:name="_Toc153122205"/>
      <w:bookmarkStart w:id="224" w:name="_Toc153122875"/>
      <w:bookmarkStart w:id="225" w:name="_Toc153124473"/>
      <w:bookmarkStart w:id="226" w:name="_Toc153127389"/>
      <w:bookmarkStart w:id="227" w:name="_Hlk129291991"/>
      <w:r>
        <w:t>8</w:t>
      </w:r>
      <w:r w:rsidRPr="00641465">
        <w:t>.</w:t>
      </w:r>
      <w:r>
        <w:t>1</w:t>
      </w:r>
      <w:r w:rsidRPr="00641465">
        <w:t xml:space="preserve"> </w:t>
      </w:r>
      <w:r>
        <w:t xml:space="preserve"> </w:t>
      </w:r>
      <w:r>
        <w:rPr>
          <w:rFonts w:hint="eastAsia"/>
        </w:rPr>
        <w:t>一般规定</w:t>
      </w:r>
      <w:bookmarkEnd w:id="223"/>
      <w:bookmarkEnd w:id="224"/>
      <w:bookmarkEnd w:id="225"/>
      <w:bookmarkEnd w:id="226"/>
    </w:p>
    <w:bookmarkEnd w:id="227"/>
    <w:p w14:paraId="7228D572" w14:textId="77777777" w:rsidR="00ED555C" w:rsidRDefault="00ED555C" w:rsidP="00ED555C">
      <w:pPr>
        <w:pStyle w:val="affe"/>
      </w:pPr>
      <w:r>
        <w:rPr>
          <w:b/>
          <w:bCs/>
        </w:rPr>
        <w:t>8</w:t>
      </w:r>
      <w:r w:rsidRPr="00641465">
        <w:rPr>
          <w:b/>
          <w:bCs/>
        </w:rPr>
        <w:t>.</w:t>
      </w:r>
      <w:r>
        <w:rPr>
          <w:b/>
          <w:bCs/>
        </w:rPr>
        <w:t>1</w:t>
      </w:r>
      <w:r w:rsidRPr="00641465">
        <w:rPr>
          <w:b/>
          <w:bCs/>
        </w:rPr>
        <w:t>.</w:t>
      </w:r>
      <w:r>
        <w:rPr>
          <w:b/>
          <w:bCs/>
        </w:rPr>
        <w:t>3</w:t>
      </w:r>
      <w:r w:rsidRPr="0083330B">
        <w:t xml:space="preserve"> </w:t>
      </w:r>
      <w:r>
        <w:t xml:space="preserve"> </w:t>
      </w:r>
      <w:r w:rsidRPr="00394A89">
        <w:rPr>
          <w:rFonts w:hint="eastAsia"/>
        </w:rPr>
        <w:t>装配式结构施工前按设计要求和施工方案进行必要的施工验算。施工验算包括以下内容：</w:t>
      </w:r>
    </w:p>
    <w:p w14:paraId="2391719A" w14:textId="77777777" w:rsidR="00ED555C" w:rsidRPr="00394A89" w:rsidRDefault="00ED555C" w:rsidP="00ED555C">
      <w:pPr>
        <w:pStyle w:val="aff7"/>
        <w:ind w:firstLine="480"/>
        <w:rPr>
          <w:rFonts w:eastAsia="宋体" w:cs="Times New Roman"/>
          <w:kern w:val="2"/>
          <w:lang w:val="en-US"/>
        </w:rPr>
      </w:pPr>
      <w:r w:rsidRPr="00C92AA6">
        <w:rPr>
          <w:rFonts w:hint="eastAsia"/>
          <w:b/>
        </w:rPr>
        <w:t>1</w:t>
      </w:r>
      <w:r w:rsidRPr="005B2203">
        <w:rPr>
          <w:rFonts w:hint="eastAsia"/>
        </w:rPr>
        <w:t xml:space="preserve"> </w:t>
      </w:r>
      <w:r>
        <w:t xml:space="preserve"> </w:t>
      </w:r>
      <w:r w:rsidRPr="00394A89">
        <w:rPr>
          <w:rFonts w:eastAsia="宋体" w:cs="Times New Roman" w:hint="eastAsia"/>
          <w:kern w:val="2"/>
          <w:lang w:val="en-US"/>
        </w:rPr>
        <w:t>施工荷载作用下预制构件支架系统和临时固定装置的承载力验算；</w:t>
      </w:r>
    </w:p>
    <w:p w14:paraId="1DBFDCD1" w14:textId="77777777" w:rsidR="00ED555C" w:rsidRPr="00394A89" w:rsidRDefault="00ED555C" w:rsidP="00ED555C">
      <w:pPr>
        <w:pStyle w:val="aff7"/>
        <w:ind w:firstLine="480"/>
        <w:rPr>
          <w:rFonts w:eastAsia="宋体" w:cs="Times New Roman"/>
          <w:kern w:val="2"/>
          <w:lang w:val="en-US"/>
        </w:rPr>
      </w:pPr>
      <w:r>
        <w:rPr>
          <w:b/>
        </w:rPr>
        <w:t>2</w:t>
      </w:r>
      <w:r w:rsidRPr="005B2203">
        <w:rPr>
          <w:rFonts w:hint="eastAsia"/>
        </w:rPr>
        <w:t xml:space="preserve"> </w:t>
      </w:r>
      <w:r>
        <w:t xml:space="preserve"> </w:t>
      </w:r>
      <w:r w:rsidRPr="00394A89">
        <w:rPr>
          <w:rFonts w:eastAsia="宋体" w:cs="Times New Roman" w:hint="eastAsia"/>
          <w:kern w:val="2"/>
          <w:lang w:val="en-US"/>
        </w:rPr>
        <w:t>构件吊装前，对构件存放工具、吊装工具、临时支撑工具等安装工具进行吊装全工况承载力验算；</w:t>
      </w:r>
    </w:p>
    <w:p w14:paraId="6486F66B" w14:textId="77777777" w:rsidR="00ED555C" w:rsidRPr="007D3C91" w:rsidRDefault="00ED555C" w:rsidP="00ED555C">
      <w:pPr>
        <w:pStyle w:val="aff7"/>
        <w:ind w:firstLine="480"/>
        <w:rPr>
          <w:rFonts w:eastAsia="宋体" w:cs="Times New Roman"/>
        </w:rPr>
      </w:pPr>
      <w:r>
        <w:rPr>
          <w:b/>
        </w:rPr>
        <w:t>3</w:t>
      </w:r>
      <w:r w:rsidRPr="005B2203">
        <w:rPr>
          <w:rFonts w:hint="eastAsia"/>
        </w:rPr>
        <w:t xml:space="preserve"> </w:t>
      </w:r>
      <w:r>
        <w:t xml:space="preserve"> </w:t>
      </w:r>
      <w:r w:rsidRPr="00394A89">
        <w:rPr>
          <w:rFonts w:eastAsia="宋体" w:cs="Times New Roman" w:hint="eastAsia"/>
          <w:kern w:val="2"/>
          <w:lang w:val="en-US"/>
        </w:rPr>
        <w:t>吊具符合国家现行相关标准的有关规定，自制、改造、修复和新购置的吊具，按国家现行相关标准的有关规定进行设计验算或试验检验。</w:t>
      </w:r>
    </w:p>
    <w:p w14:paraId="28A8656D" w14:textId="77777777" w:rsidR="00ED555C" w:rsidRPr="00394A89" w:rsidRDefault="00ED555C" w:rsidP="00ED555C">
      <w:pPr>
        <w:pStyle w:val="affe"/>
      </w:pPr>
      <w:r>
        <w:rPr>
          <w:b/>
          <w:bCs/>
        </w:rPr>
        <w:t>8</w:t>
      </w:r>
      <w:r w:rsidRPr="00641465">
        <w:rPr>
          <w:b/>
          <w:bCs/>
        </w:rPr>
        <w:t>.</w:t>
      </w:r>
      <w:r>
        <w:rPr>
          <w:b/>
          <w:bCs/>
        </w:rPr>
        <w:t>1</w:t>
      </w:r>
      <w:r w:rsidRPr="00641465">
        <w:rPr>
          <w:b/>
          <w:bCs/>
        </w:rPr>
        <w:t>.</w:t>
      </w:r>
      <w:r>
        <w:rPr>
          <w:b/>
          <w:bCs/>
        </w:rPr>
        <w:t>4</w:t>
      </w:r>
      <w:r w:rsidRPr="0083330B">
        <w:t xml:space="preserve"> </w:t>
      </w:r>
      <w:r>
        <w:t xml:space="preserve"> </w:t>
      </w:r>
      <w:r w:rsidRPr="00394A89">
        <w:rPr>
          <w:rFonts w:hint="eastAsia"/>
        </w:rPr>
        <w:t>本条对预制构件损伤部位修补和重新检查验收进行了规定。构件结构性的损伤，由设计、施工和构件生产单位协商处理，制定专项修补方案并经设计认可后执行。</w:t>
      </w:r>
    </w:p>
    <w:p w14:paraId="5F47D86B" w14:textId="77777777" w:rsidR="00ED555C" w:rsidRPr="00F8059D" w:rsidRDefault="00ED555C" w:rsidP="00ED555C">
      <w:pPr>
        <w:pStyle w:val="21"/>
      </w:pPr>
      <w:bookmarkStart w:id="228" w:name="_Toc153122206"/>
      <w:bookmarkStart w:id="229" w:name="_Toc153122876"/>
      <w:bookmarkStart w:id="230" w:name="_Toc153124474"/>
      <w:bookmarkStart w:id="231" w:name="_Toc153127390"/>
      <w:r>
        <w:t>8</w:t>
      </w:r>
      <w:r w:rsidRPr="00641465">
        <w:t>.</w:t>
      </w:r>
      <w:r>
        <w:t>2</w:t>
      </w:r>
      <w:r w:rsidRPr="00641465">
        <w:t xml:space="preserve"> </w:t>
      </w:r>
      <w:r>
        <w:t xml:space="preserve"> </w:t>
      </w:r>
      <w:r>
        <w:rPr>
          <w:rFonts w:hint="eastAsia"/>
        </w:rPr>
        <w:t>安装与连接</w:t>
      </w:r>
      <w:bookmarkEnd w:id="228"/>
      <w:bookmarkEnd w:id="229"/>
      <w:bookmarkEnd w:id="230"/>
      <w:bookmarkEnd w:id="231"/>
    </w:p>
    <w:p w14:paraId="62466832" w14:textId="6518D17A" w:rsidR="00ED555C" w:rsidRDefault="00ED555C" w:rsidP="00ED555C">
      <w:pPr>
        <w:pStyle w:val="affe"/>
      </w:pPr>
      <w:r>
        <w:rPr>
          <w:b/>
          <w:bCs/>
        </w:rPr>
        <w:t>8</w:t>
      </w:r>
      <w:r w:rsidRPr="00641465">
        <w:rPr>
          <w:b/>
          <w:bCs/>
        </w:rPr>
        <w:t>.</w:t>
      </w:r>
      <w:r>
        <w:rPr>
          <w:b/>
          <w:bCs/>
        </w:rPr>
        <w:t>2</w:t>
      </w:r>
      <w:r w:rsidRPr="00641465">
        <w:rPr>
          <w:b/>
          <w:bCs/>
        </w:rPr>
        <w:t>.</w:t>
      </w:r>
      <w:r>
        <w:rPr>
          <w:b/>
          <w:bCs/>
        </w:rPr>
        <w:t>5</w:t>
      </w:r>
      <w:r w:rsidRPr="0083330B">
        <w:t xml:space="preserve"> </w:t>
      </w:r>
      <w:r>
        <w:t xml:space="preserve"> </w:t>
      </w:r>
      <w:r w:rsidRPr="00394A89">
        <w:rPr>
          <w:rFonts w:hint="eastAsia"/>
        </w:rPr>
        <w:t>吊具选用按起重吊装工程的技术和安全要求执行。为提高施工效率，可采用多功能专用吊具，以适应不同类型的构件吊装。施工验算可依据</w:t>
      </w:r>
      <w:r w:rsidR="001E3957">
        <w:rPr>
          <w:rFonts w:hint="eastAsia"/>
        </w:rPr>
        <w:t>《装配式混凝土结构技术规程》</w:t>
      </w:r>
      <w:r w:rsidRPr="00394A89">
        <w:rPr>
          <w:rFonts w:hint="eastAsia"/>
        </w:rPr>
        <w:t>JGJ</w:t>
      </w:r>
      <w:r w:rsidRPr="00394A89">
        <w:t xml:space="preserve"> </w:t>
      </w:r>
      <w:r w:rsidRPr="00394A89">
        <w:rPr>
          <w:rFonts w:hint="eastAsia"/>
        </w:rPr>
        <w:t>1</w:t>
      </w:r>
      <w:r w:rsidRPr="00394A89">
        <w:rPr>
          <w:rFonts w:hint="eastAsia"/>
        </w:rPr>
        <w:t>及相关技术标准；特殊情况无参考依据时，需进行专项设计计算分析或必要试验研究。</w:t>
      </w:r>
    </w:p>
    <w:p w14:paraId="42183283" w14:textId="77777777" w:rsidR="00ED555C" w:rsidRDefault="00ED555C" w:rsidP="00ED555C">
      <w:pPr>
        <w:pStyle w:val="affe"/>
      </w:pPr>
      <w:r>
        <w:rPr>
          <w:b/>
          <w:bCs/>
        </w:rPr>
        <w:t>8</w:t>
      </w:r>
      <w:r w:rsidRPr="00641465">
        <w:rPr>
          <w:b/>
          <w:bCs/>
        </w:rPr>
        <w:t>.</w:t>
      </w:r>
      <w:r>
        <w:rPr>
          <w:b/>
          <w:bCs/>
        </w:rPr>
        <w:t>2</w:t>
      </w:r>
      <w:r w:rsidRPr="00641465">
        <w:rPr>
          <w:b/>
          <w:bCs/>
        </w:rPr>
        <w:t>.</w:t>
      </w:r>
      <w:r>
        <w:rPr>
          <w:b/>
          <w:bCs/>
        </w:rPr>
        <w:t>9</w:t>
      </w:r>
      <w:r w:rsidRPr="0083330B">
        <w:t xml:space="preserve"> </w:t>
      </w:r>
      <w:r>
        <w:t xml:space="preserve"> </w:t>
      </w:r>
      <w:r w:rsidRPr="00394A89">
        <w:rPr>
          <w:rFonts w:hint="eastAsia"/>
        </w:rPr>
        <w:t>钢筋套筒灌浆连接接头和浆锚搭接接头灌浆作业是装配整体式结构工程施工质量控制的关键环节之一，在灌浆前应对接头位置按要求做好清理检查工作。</w:t>
      </w:r>
    </w:p>
    <w:p w14:paraId="35569818" w14:textId="712793DE" w:rsidR="00ED555C" w:rsidRPr="00394A89" w:rsidRDefault="00ED555C" w:rsidP="00ED555C">
      <w:pPr>
        <w:pStyle w:val="affe"/>
      </w:pPr>
      <w:r>
        <w:rPr>
          <w:b/>
          <w:bCs/>
        </w:rPr>
        <w:t>8</w:t>
      </w:r>
      <w:r w:rsidRPr="00641465">
        <w:rPr>
          <w:b/>
          <w:bCs/>
        </w:rPr>
        <w:t>.</w:t>
      </w:r>
      <w:r>
        <w:rPr>
          <w:b/>
          <w:bCs/>
        </w:rPr>
        <w:t>2</w:t>
      </w:r>
      <w:r w:rsidRPr="00641465">
        <w:rPr>
          <w:b/>
          <w:bCs/>
        </w:rPr>
        <w:t>.</w:t>
      </w:r>
      <w:r w:rsidR="00481717">
        <w:rPr>
          <w:b/>
          <w:bCs/>
        </w:rPr>
        <w:t>13</w:t>
      </w:r>
      <w:r w:rsidR="00481717" w:rsidRPr="0083330B">
        <w:t xml:space="preserve"> </w:t>
      </w:r>
      <w:r w:rsidR="00481717">
        <w:t xml:space="preserve"> </w:t>
      </w:r>
      <w:r w:rsidRPr="00394A89">
        <w:rPr>
          <w:rFonts w:hint="eastAsia"/>
        </w:rPr>
        <w:t>装配式结构的连接节点处混凝土或灌浆料达到设计规定的强度方可拆除支撑或进行上部结构安装，主要是考虑施工振动或外力对连接处混凝土或灌浆浆体强度早期破坏</w:t>
      </w:r>
      <w:r w:rsidR="007D3C91" w:rsidRPr="00394A89">
        <w:rPr>
          <w:rFonts w:hint="eastAsia"/>
        </w:rPr>
        <w:t>等</w:t>
      </w:r>
      <w:r w:rsidRPr="00394A89">
        <w:rPr>
          <w:rFonts w:hint="eastAsia"/>
        </w:rPr>
        <w:t>不利影响。</w:t>
      </w:r>
    </w:p>
    <w:p w14:paraId="561595A7" w14:textId="77777777" w:rsidR="00ED555C" w:rsidRDefault="00ED555C" w:rsidP="00ED555C">
      <w:pPr>
        <w:widowControl/>
        <w:spacing w:line="240" w:lineRule="auto"/>
        <w:jc w:val="left"/>
        <w:rPr>
          <w:rFonts w:cs="Times New Roman"/>
        </w:rPr>
      </w:pPr>
      <w:r w:rsidRPr="00325620">
        <w:rPr>
          <w:rFonts w:cs="Times New Roman"/>
        </w:rPr>
        <w:br w:type="page"/>
      </w:r>
    </w:p>
    <w:p w14:paraId="151B05B5" w14:textId="77777777" w:rsidR="00ED555C" w:rsidRPr="00325620" w:rsidRDefault="00ED555C" w:rsidP="00ED555C">
      <w:pPr>
        <w:pStyle w:val="af"/>
        <w:spacing w:before="312" w:after="312"/>
      </w:pPr>
      <w:bookmarkStart w:id="232" w:name="_Toc153127391"/>
      <w:r>
        <w:lastRenderedPageBreak/>
        <w:t xml:space="preserve">9  </w:t>
      </w:r>
      <w:r>
        <w:rPr>
          <w:rFonts w:hint="eastAsia"/>
        </w:rPr>
        <w:t>质量验收</w:t>
      </w:r>
      <w:bookmarkEnd w:id="232"/>
    </w:p>
    <w:p w14:paraId="48B6A2A8" w14:textId="77777777" w:rsidR="00ED555C" w:rsidRPr="00641465" w:rsidRDefault="00ED555C" w:rsidP="00ED555C">
      <w:pPr>
        <w:pStyle w:val="21"/>
      </w:pPr>
      <w:bookmarkStart w:id="233" w:name="_Toc153122207"/>
      <w:bookmarkStart w:id="234" w:name="_Toc153122877"/>
      <w:bookmarkStart w:id="235" w:name="_Toc153124475"/>
      <w:bookmarkStart w:id="236" w:name="_Toc153127392"/>
      <w:r>
        <w:t>9</w:t>
      </w:r>
      <w:r w:rsidRPr="00641465">
        <w:t>.</w:t>
      </w:r>
      <w:r>
        <w:t>2</w:t>
      </w:r>
      <w:r w:rsidRPr="00641465">
        <w:t xml:space="preserve"> </w:t>
      </w:r>
      <w:r>
        <w:t xml:space="preserve"> </w:t>
      </w:r>
      <w:r>
        <w:rPr>
          <w:rFonts w:hint="eastAsia"/>
        </w:rPr>
        <w:t>主控项目</w:t>
      </w:r>
      <w:bookmarkEnd w:id="233"/>
      <w:bookmarkEnd w:id="234"/>
      <w:bookmarkEnd w:id="235"/>
      <w:bookmarkEnd w:id="236"/>
    </w:p>
    <w:p w14:paraId="218ADFD3" w14:textId="516B0C7A" w:rsidR="00ED555C" w:rsidRDefault="00ED555C" w:rsidP="00ED555C">
      <w:pPr>
        <w:pStyle w:val="affe"/>
      </w:pPr>
      <w:r>
        <w:rPr>
          <w:b/>
          <w:bCs/>
        </w:rPr>
        <w:t>9</w:t>
      </w:r>
      <w:r w:rsidRPr="00641465">
        <w:rPr>
          <w:b/>
          <w:bCs/>
        </w:rPr>
        <w:t>.</w:t>
      </w:r>
      <w:r>
        <w:rPr>
          <w:b/>
          <w:bCs/>
        </w:rPr>
        <w:t>2</w:t>
      </w:r>
      <w:r w:rsidRPr="00641465">
        <w:rPr>
          <w:b/>
          <w:bCs/>
        </w:rPr>
        <w:t>.</w:t>
      </w:r>
      <w:r w:rsidR="00626C71">
        <w:rPr>
          <w:b/>
          <w:bCs/>
        </w:rPr>
        <w:t>10</w:t>
      </w:r>
      <w:r w:rsidR="00626C71" w:rsidRPr="0083330B">
        <w:t xml:space="preserve"> </w:t>
      </w:r>
      <w:r w:rsidR="00626C71">
        <w:t xml:space="preserve"> </w:t>
      </w:r>
      <w:r w:rsidRPr="00394A89">
        <w:rPr>
          <w:rFonts w:hint="eastAsia"/>
        </w:rPr>
        <w:t>装配整体式混凝土结构的叠合层混凝土质量控制至关重要，不仅要求其与预制构件的结合面紧密结合，还要求其自身浇筑密实，更为重要的是控制混凝土强度指标。当叠合层混凝土和现浇结构采用相同强度等级混凝土浇筑时，可采用现浇结构的混凝土试块按照《混凝土强度检验评定标准》</w:t>
      </w:r>
      <w:r w:rsidRPr="00394A89">
        <w:rPr>
          <w:rFonts w:hint="eastAsia"/>
        </w:rPr>
        <w:t>GB 50107</w:t>
      </w:r>
      <w:r w:rsidRPr="00394A89">
        <w:rPr>
          <w:rFonts w:hint="eastAsia"/>
        </w:rPr>
        <w:t>的有关规定进行评定。</w:t>
      </w:r>
    </w:p>
    <w:p w14:paraId="67B95E7E" w14:textId="77777777" w:rsidR="00ED555C" w:rsidRDefault="00ED555C" w:rsidP="00ED555C">
      <w:pPr>
        <w:pStyle w:val="affe"/>
      </w:pPr>
      <w:r>
        <w:br w:type="page"/>
      </w:r>
    </w:p>
    <w:p w14:paraId="4D6AF47E" w14:textId="77777777" w:rsidR="00ED555C" w:rsidRPr="00D84EE2" w:rsidRDefault="00ED555C" w:rsidP="00ED555C">
      <w:pPr>
        <w:pStyle w:val="af"/>
        <w:spacing w:before="312" w:after="312"/>
        <w:rPr>
          <w:spacing w:val="0"/>
        </w:rPr>
      </w:pPr>
      <w:bookmarkStart w:id="237" w:name="_Toc121137762"/>
      <w:bookmarkStart w:id="238" w:name="_Toc123042173"/>
      <w:bookmarkStart w:id="239" w:name="_Toc153127393"/>
      <w:r w:rsidRPr="00D84EE2">
        <w:rPr>
          <w:rFonts w:hint="eastAsia"/>
          <w:spacing w:val="0"/>
        </w:rPr>
        <w:lastRenderedPageBreak/>
        <w:t>附录</w:t>
      </w:r>
      <w:r w:rsidRPr="00D84EE2">
        <w:rPr>
          <w:rFonts w:hint="eastAsia"/>
          <w:spacing w:val="0"/>
        </w:rPr>
        <w:t>B</w:t>
      </w:r>
      <w:r w:rsidRPr="00D84EE2">
        <w:rPr>
          <w:spacing w:val="0"/>
        </w:rPr>
        <w:t xml:space="preserve">  </w:t>
      </w:r>
      <w:r w:rsidRPr="00D84EE2">
        <w:rPr>
          <w:spacing w:val="0"/>
          <w:sz w:val="28"/>
        </w:rPr>
        <w:t>预应力空心墙板装配式结构实现抗震性能设计目标的方法</w:t>
      </w:r>
      <w:bookmarkEnd w:id="237"/>
      <w:bookmarkEnd w:id="238"/>
      <w:bookmarkEnd w:id="239"/>
    </w:p>
    <w:p w14:paraId="1B32751F" w14:textId="77777777" w:rsidR="00ED555C" w:rsidRPr="0083330B" w:rsidRDefault="00ED555C" w:rsidP="00ED555C">
      <w:pPr>
        <w:pStyle w:val="21"/>
      </w:pPr>
      <w:bookmarkStart w:id="240" w:name="_Toc123114483"/>
      <w:bookmarkStart w:id="241" w:name="_Toc123114532"/>
      <w:bookmarkStart w:id="242" w:name="_Toc123117390"/>
      <w:bookmarkStart w:id="243" w:name="_Toc123117442"/>
      <w:bookmarkStart w:id="244" w:name="_Toc153122208"/>
      <w:bookmarkStart w:id="245" w:name="_Toc153122878"/>
      <w:bookmarkStart w:id="246" w:name="_Toc153124476"/>
      <w:bookmarkStart w:id="247" w:name="_Toc153127394"/>
      <w:r>
        <w:t>B.1</w:t>
      </w:r>
      <w:r w:rsidRPr="0083330B">
        <w:t xml:space="preserve"> </w:t>
      </w:r>
      <w:r>
        <w:t xml:space="preserve"> </w:t>
      </w:r>
      <w:r>
        <w:rPr>
          <w:rFonts w:hint="eastAsia"/>
        </w:rPr>
        <w:t>预应力空心墙板装配式结构抗震性能要求</w:t>
      </w:r>
      <w:bookmarkEnd w:id="240"/>
      <w:bookmarkEnd w:id="241"/>
      <w:bookmarkEnd w:id="242"/>
      <w:bookmarkEnd w:id="243"/>
      <w:bookmarkEnd w:id="244"/>
      <w:bookmarkEnd w:id="245"/>
      <w:bookmarkEnd w:id="246"/>
      <w:bookmarkEnd w:id="247"/>
    </w:p>
    <w:p w14:paraId="79C3D696" w14:textId="77777777" w:rsidR="00ED555C" w:rsidRDefault="00ED555C" w:rsidP="00ED555C">
      <w:pPr>
        <w:pStyle w:val="affe"/>
      </w:pPr>
      <w:r w:rsidRPr="006247EC">
        <w:rPr>
          <w:b/>
          <w:bCs/>
        </w:rPr>
        <w:t>B.1.1</w:t>
      </w:r>
      <w:r w:rsidRPr="006247EC">
        <w:rPr>
          <w:rFonts w:hint="eastAsia"/>
          <w:b/>
          <w:bCs/>
        </w:rPr>
        <w:t>~</w:t>
      </w:r>
      <w:r w:rsidRPr="006247EC">
        <w:rPr>
          <w:b/>
          <w:bCs/>
        </w:rPr>
        <w:t>B.1.3</w:t>
      </w:r>
      <w:r w:rsidRPr="0083330B">
        <w:t xml:space="preserve"> </w:t>
      </w:r>
      <w:r>
        <w:t xml:space="preserve"> </w:t>
      </w:r>
      <w:r>
        <w:rPr>
          <w:rFonts w:hint="eastAsia"/>
        </w:rPr>
        <w:t>预应力空心墙板装配式结构在一般情形下按本标准第</w:t>
      </w:r>
      <w:r>
        <w:rPr>
          <w:rFonts w:hint="eastAsia"/>
        </w:rPr>
        <w:t>6</w:t>
      </w:r>
      <w:r>
        <w:rPr>
          <w:rFonts w:hint="eastAsia"/>
        </w:rPr>
        <w:t>章所对应的设计方法和验算公式进行设计即可满足现行国家标准《建筑抗震设计规范》</w:t>
      </w:r>
      <w:r>
        <w:rPr>
          <w:rFonts w:hint="eastAsia"/>
        </w:rPr>
        <w:t>G</w:t>
      </w:r>
      <w:r>
        <w:t>B 50011</w:t>
      </w:r>
      <w:r>
        <w:rPr>
          <w:rFonts w:hint="eastAsia"/>
        </w:rPr>
        <w:t>的有关规定。当对结构有进行抗震性能化设计需求时，可结合本附录的相关说明计算或验算结构体系在不同设计地震水准下的性能指标。本节给出了小震、中震、大震情形下预应力空心墙板装配式结构预期的变形模式、开缝状态和破坏特征，总体与现行国家标准《建筑抗震设计规范》</w:t>
      </w:r>
      <w:r>
        <w:rPr>
          <w:rFonts w:hint="eastAsia"/>
        </w:rPr>
        <w:t>G</w:t>
      </w:r>
      <w:r>
        <w:t>B 50011</w:t>
      </w:r>
      <w:r>
        <w:rPr>
          <w:rFonts w:hint="eastAsia"/>
        </w:rPr>
        <w:t>中“小震不坏，中震可修，大震不倒”的要求相对应。本节所述结构的变形模式、开缝状态和破坏特征由预应力空心墙板试件的试验现象中总结得出。</w:t>
      </w:r>
    </w:p>
    <w:p w14:paraId="690C3EC3" w14:textId="77777777" w:rsidR="00ED555C" w:rsidRDefault="00ED555C" w:rsidP="00ED555C">
      <w:pPr>
        <w:pStyle w:val="21"/>
      </w:pPr>
      <w:bookmarkStart w:id="248" w:name="_Toc123114484"/>
      <w:bookmarkStart w:id="249" w:name="_Toc123114533"/>
      <w:bookmarkStart w:id="250" w:name="_Toc123117391"/>
      <w:bookmarkStart w:id="251" w:name="_Toc123117443"/>
      <w:bookmarkStart w:id="252" w:name="_Toc153122209"/>
      <w:bookmarkStart w:id="253" w:name="_Toc153122879"/>
      <w:bookmarkStart w:id="254" w:name="_Toc153124477"/>
      <w:bookmarkStart w:id="255" w:name="_Toc153127395"/>
      <w:r>
        <w:t>B.2</w:t>
      </w:r>
      <w:r w:rsidRPr="0083330B">
        <w:t xml:space="preserve"> </w:t>
      </w:r>
      <w:r>
        <w:t xml:space="preserve"> </w:t>
      </w:r>
      <w:r>
        <w:rPr>
          <w:rFonts w:hint="eastAsia"/>
        </w:rPr>
        <w:t>预应力空心墙板装配式结构抗震性能设计方法</w:t>
      </w:r>
      <w:bookmarkEnd w:id="248"/>
      <w:bookmarkEnd w:id="249"/>
      <w:bookmarkEnd w:id="250"/>
      <w:bookmarkEnd w:id="251"/>
      <w:bookmarkEnd w:id="252"/>
      <w:bookmarkEnd w:id="253"/>
      <w:bookmarkEnd w:id="254"/>
      <w:bookmarkEnd w:id="255"/>
    </w:p>
    <w:p w14:paraId="15D0ABDD" w14:textId="77777777" w:rsidR="00ED555C" w:rsidRPr="00FF0001" w:rsidRDefault="00ED555C" w:rsidP="00ED555C">
      <w:pPr>
        <w:pStyle w:val="affe"/>
      </w:pPr>
      <w:r w:rsidRPr="006247EC">
        <w:rPr>
          <w:b/>
          <w:bCs/>
        </w:rPr>
        <w:t>B.2.1</w:t>
      </w:r>
      <w:r w:rsidRPr="006247EC">
        <w:rPr>
          <w:rFonts w:hint="eastAsia"/>
          <w:b/>
          <w:bCs/>
        </w:rPr>
        <w:t>~</w:t>
      </w:r>
      <w:r w:rsidRPr="006247EC">
        <w:rPr>
          <w:b/>
          <w:bCs/>
        </w:rPr>
        <w:t>B.2.3</w:t>
      </w:r>
      <w:r w:rsidRPr="0083330B">
        <w:t xml:space="preserve"> </w:t>
      </w:r>
      <w:r>
        <w:t xml:space="preserve"> </w:t>
      </w:r>
      <w:r>
        <w:rPr>
          <w:rFonts w:hint="eastAsia"/>
        </w:rPr>
        <w:t>针对于本标准第</w:t>
      </w:r>
      <w:r>
        <w:rPr>
          <w:rFonts w:hint="eastAsia"/>
        </w:rPr>
        <w:t>B</w:t>
      </w:r>
      <w:r>
        <w:t>.1</w:t>
      </w:r>
      <w:r>
        <w:rPr>
          <w:rFonts w:hint="eastAsia"/>
        </w:rPr>
        <w:t>节中提出的不同设计地震作用下的结构体系变形模式、开缝状态和破坏特征要求，根据前期预应力空心墙板试件的试验现象和试验结果，本节给出了各个设计地震水准下预应力空心墙板装配式结构体系的设计方法和验算指标，供相关工程设计人员参考。</w:t>
      </w:r>
    </w:p>
    <w:p w14:paraId="015DFBC8" w14:textId="77777777" w:rsidR="00D23A2B" w:rsidRDefault="00ED555C" w:rsidP="00394A89">
      <w:pPr>
        <w:pStyle w:val="affe"/>
      </w:pPr>
      <w:r w:rsidRPr="006247EC">
        <w:rPr>
          <w:b/>
          <w:bCs/>
        </w:rPr>
        <w:t>B.2.4</w:t>
      </w:r>
      <w:r w:rsidRPr="006247EC">
        <w:rPr>
          <w:rFonts w:hint="eastAsia"/>
          <w:b/>
          <w:bCs/>
        </w:rPr>
        <w:t>~</w:t>
      </w:r>
      <w:r w:rsidRPr="006247EC">
        <w:rPr>
          <w:b/>
          <w:bCs/>
        </w:rPr>
        <w:t>B.2.5</w:t>
      </w:r>
      <w:r w:rsidRPr="0083330B">
        <w:t xml:space="preserve"> </w:t>
      </w:r>
      <w:r>
        <w:t xml:space="preserve"> </w:t>
      </w:r>
      <w:r>
        <w:rPr>
          <w:rFonts w:hint="eastAsia"/>
        </w:rPr>
        <w:t>在大变形情形下，预应力空心墙板的抗侧机制发生改变，主要受到墙</w:t>
      </w:r>
      <w:r>
        <w:rPr>
          <w:rFonts w:hint="eastAsia"/>
        </w:rPr>
        <w:t>-</w:t>
      </w:r>
      <w:r>
        <w:rPr>
          <w:rFonts w:hint="eastAsia"/>
        </w:rPr>
        <w:t>墙接缝、墙</w:t>
      </w:r>
      <w:r>
        <w:rPr>
          <w:rFonts w:hint="eastAsia"/>
        </w:rPr>
        <w:t>-</w:t>
      </w:r>
      <w:r>
        <w:rPr>
          <w:rFonts w:hint="eastAsia"/>
        </w:rPr>
        <w:t>柱接缝的开缝情况以及墙板内部各墙段混凝土的破坏情况影响。本标准第</w:t>
      </w:r>
      <w:r>
        <w:rPr>
          <w:rFonts w:hint="eastAsia"/>
        </w:rPr>
        <w:t>B</w:t>
      </w:r>
      <w:r>
        <w:t>.2.3</w:t>
      </w:r>
      <w:r>
        <w:t>条建议罕遇地震作用下结构体系的性能采用弹塑性模型的时程分析方法评价</w:t>
      </w:r>
      <w:r>
        <w:rPr>
          <w:rFonts w:hint="eastAsia"/>
        </w:rPr>
        <w:t>，</w:t>
      </w:r>
      <w:r>
        <w:t>主要涉及承载力和结构变形两个方面</w:t>
      </w:r>
      <w:r>
        <w:rPr>
          <w:rFonts w:hint="eastAsia"/>
        </w:rPr>
        <w:t>。</w:t>
      </w:r>
      <w:r>
        <w:t>预应力空心墙板试验的试验现象表明</w:t>
      </w:r>
      <w:r>
        <w:rPr>
          <w:rFonts w:hint="eastAsia"/>
        </w:rPr>
        <w:t>，</w:t>
      </w:r>
      <w:r>
        <w:t>结构由小变形状态向大变形状态发展时</w:t>
      </w:r>
      <w:r>
        <w:rPr>
          <w:rFonts w:hint="eastAsia"/>
        </w:rPr>
        <w:t>，</w:t>
      </w:r>
      <w:r>
        <w:t>两种抗侧机制依次起到主导作用</w:t>
      </w:r>
      <w:r>
        <w:rPr>
          <w:rFonts w:hint="eastAsia"/>
        </w:rPr>
        <w:t>，</w:t>
      </w:r>
      <w:r>
        <w:t>分别是第</w:t>
      </w:r>
      <w:r>
        <w:t>B.2.4</w:t>
      </w:r>
      <w:r>
        <w:t>条所提出的弯曲变形模式和第</w:t>
      </w:r>
      <w:r>
        <w:rPr>
          <w:rFonts w:hint="eastAsia"/>
        </w:rPr>
        <w:t>B</w:t>
      </w:r>
      <w:r>
        <w:t>.2.5</w:t>
      </w:r>
      <w:r>
        <w:t>条所提出的桁架变形模式</w:t>
      </w:r>
      <w:r>
        <w:rPr>
          <w:rFonts w:hint="eastAsia"/>
        </w:rPr>
        <w:t>，</w:t>
      </w:r>
      <w:r>
        <w:t>其中弯曲变形模式刚度较大</w:t>
      </w:r>
      <w:r>
        <w:rPr>
          <w:rFonts w:hint="eastAsia"/>
        </w:rPr>
        <w:t>，峰值承载力较大而变形较小；桁架变形模式延性较好，侧向承载力较低但抗倒塌变形能力较好。因此，当所建立的简化弹塑性模型不能充分反映结构中的开缝特征以及抗侧机制时，可以保守考虑，采用弯曲变形模式验算结构承载力，检验梁柱节点的承载能力满足约束框架不发生失效的要求；采用桁架变形模式验算结构变形，检验结构在罕遇地震下的最大层间位移角不超过相关限值要求。</w:t>
      </w:r>
    </w:p>
    <w:sectPr w:rsidR="00D23A2B" w:rsidSect="00917DA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3DE26" w14:textId="77777777" w:rsidR="008E095E" w:rsidRDefault="008E095E">
      <w:pPr>
        <w:spacing w:line="240" w:lineRule="auto"/>
      </w:pPr>
      <w:r>
        <w:separator/>
      </w:r>
    </w:p>
  </w:endnote>
  <w:endnote w:type="continuationSeparator" w:id="0">
    <w:p w14:paraId="32A61D87" w14:textId="77777777" w:rsidR="008E095E" w:rsidRDefault="008E09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dobeHeitiStd-Regular">
    <w:altName w:val="微软雅黑"/>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0C781" w14:textId="77777777" w:rsidR="008C243F" w:rsidRDefault="008C243F">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785321"/>
      <w:docPartObj>
        <w:docPartGallery w:val="Page Numbers (Bottom of Page)"/>
        <w:docPartUnique/>
      </w:docPartObj>
    </w:sdtPr>
    <w:sdtContent>
      <w:p w14:paraId="3AA660B8" w14:textId="77777777" w:rsidR="008C243F" w:rsidRDefault="003F223B">
        <w:pPr>
          <w:pStyle w:val="a9"/>
          <w:jc w:val="center"/>
        </w:pPr>
        <w:r>
          <w:fldChar w:fldCharType="begin"/>
        </w:r>
        <w:r>
          <w:instrText>PAGE   \* MERGEFORMAT</w:instrText>
        </w:r>
        <w:r>
          <w:fldChar w:fldCharType="separate"/>
        </w:r>
        <w:r w:rsidRPr="00952F40">
          <w:rPr>
            <w:noProof/>
            <w:lang w:val="zh-CN"/>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2269281"/>
      <w:docPartObj>
        <w:docPartGallery w:val="Page Numbers (Bottom of Page)"/>
        <w:docPartUnique/>
      </w:docPartObj>
    </w:sdtPr>
    <w:sdtContent>
      <w:p w14:paraId="779DF6F4" w14:textId="77777777" w:rsidR="008C243F" w:rsidRDefault="003F223B" w:rsidP="00B43DA6">
        <w:pPr>
          <w:pStyle w:val="a9"/>
          <w:ind w:firstLine="360"/>
          <w:jc w:val="center"/>
        </w:pPr>
        <w:r w:rsidRPr="00BF7FAC">
          <w:rPr>
            <w:rFonts w:cs="Times New Roman"/>
            <w:sz w:val="21"/>
          </w:rPr>
          <w:fldChar w:fldCharType="begin"/>
        </w:r>
        <w:r w:rsidRPr="00BF7FAC">
          <w:rPr>
            <w:rFonts w:cs="Times New Roman"/>
            <w:sz w:val="21"/>
          </w:rPr>
          <w:instrText>PAGE   \* MERGEFORMAT</w:instrText>
        </w:r>
        <w:r w:rsidRPr="00BF7FAC">
          <w:rPr>
            <w:rFonts w:cs="Times New Roman"/>
            <w:sz w:val="21"/>
          </w:rPr>
          <w:fldChar w:fldCharType="separate"/>
        </w:r>
        <w:r w:rsidRPr="00952F40">
          <w:rPr>
            <w:rFonts w:cs="Times New Roman"/>
            <w:noProof/>
            <w:sz w:val="21"/>
            <w:lang w:val="zh-CN"/>
          </w:rPr>
          <w:t>2</w:t>
        </w:r>
        <w:r w:rsidRPr="00BF7FAC">
          <w:rPr>
            <w:rFonts w:cs="Times New Roman"/>
            <w:sz w:val="21"/>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9311244"/>
      <w:docPartObj>
        <w:docPartGallery w:val="Page Numbers (Bottom of Page)"/>
        <w:docPartUnique/>
      </w:docPartObj>
    </w:sdtPr>
    <w:sdtContent>
      <w:p w14:paraId="6CBF545E" w14:textId="77777777" w:rsidR="008C243F" w:rsidRDefault="003F223B" w:rsidP="00B43DA6">
        <w:pPr>
          <w:pStyle w:val="a9"/>
          <w:jc w:val="center"/>
        </w:pPr>
        <w:r>
          <w:fldChar w:fldCharType="begin"/>
        </w:r>
        <w:r>
          <w:instrText>PAGE   \* MERGEFORMAT</w:instrText>
        </w:r>
        <w:r>
          <w:fldChar w:fldCharType="separate"/>
        </w:r>
        <w:r w:rsidRPr="00952F40">
          <w:rPr>
            <w:noProof/>
            <w:lang w:val="zh-CN"/>
          </w:rPr>
          <w:t>15</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836296"/>
      <w:docPartObj>
        <w:docPartGallery w:val="Page Numbers (Bottom of Page)"/>
        <w:docPartUnique/>
      </w:docPartObj>
    </w:sdtPr>
    <w:sdtContent>
      <w:p w14:paraId="44AF62C5" w14:textId="77777777" w:rsidR="008C243F" w:rsidRDefault="003F223B" w:rsidP="00917DAB">
        <w:pPr>
          <w:pStyle w:val="a9"/>
          <w:jc w:val="center"/>
        </w:pPr>
        <w:r>
          <w:fldChar w:fldCharType="begin"/>
        </w:r>
        <w:r>
          <w:instrText>PAGE   \* MERGEFORMAT</w:instrText>
        </w:r>
        <w:r>
          <w:fldChar w:fldCharType="separate"/>
        </w:r>
        <w:r w:rsidRPr="00952F40">
          <w:rPr>
            <w:noProof/>
            <w:lang w:val="zh-CN"/>
          </w:rPr>
          <w:t>80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14BD3" w14:textId="77777777" w:rsidR="008E095E" w:rsidRDefault="008E095E">
      <w:pPr>
        <w:spacing w:line="240" w:lineRule="auto"/>
      </w:pPr>
      <w:r>
        <w:separator/>
      </w:r>
    </w:p>
  </w:footnote>
  <w:footnote w:type="continuationSeparator" w:id="0">
    <w:p w14:paraId="4F85991F" w14:textId="77777777" w:rsidR="008E095E" w:rsidRDefault="008E095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49F8"/>
    <w:multiLevelType w:val="multilevel"/>
    <w:tmpl w:val="D7267C52"/>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ACB4FAA"/>
    <w:multiLevelType w:val="multilevel"/>
    <w:tmpl w:val="DBA04572"/>
    <w:lvl w:ilvl="0">
      <w:start w:val="7"/>
      <w:numFmt w:val="decimal"/>
      <w:lvlText w:val="%1"/>
      <w:lvlJc w:val="left"/>
      <w:pPr>
        <w:ind w:left="576" w:hanging="576"/>
      </w:pPr>
      <w:rPr>
        <w:rFonts w:hint="default"/>
      </w:rPr>
    </w:lvl>
    <w:lvl w:ilvl="1">
      <w:start w:val="5"/>
      <w:numFmt w:val="decimal"/>
      <w:lvlText w:val="%1.%2"/>
      <w:lvlJc w:val="left"/>
      <w:pPr>
        <w:ind w:left="856" w:hanging="576"/>
      </w:pPr>
      <w:rPr>
        <w:rFonts w:hint="default"/>
      </w:rPr>
    </w:lvl>
    <w:lvl w:ilvl="2">
      <w:start w:val="1"/>
      <w:numFmt w:val="decimal"/>
      <w:lvlText w:val="%1.%2.%3"/>
      <w:lvlJc w:val="left"/>
      <w:pPr>
        <w:ind w:left="1003"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400" w:hanging="2160"/>
      </w:pPr>
      <w:rPr>
        <w:rFonts w:hint="default"/>
      </w:rPr>
    </w:lvl>
  </w:abstractNum>
  <w:abstractNum w:abstractNumId="2" w15:restartNumberingAfterBreak="0">
    <w:nsid w:val="0FD21A99"/>
    <w:multiLevelType w:val="multilevel"/>
    <w:tmpl w:val="37CE5178"/>
    <w:lvl w:ilvl="0">
      <w:start w:val="5"/>
      <w:numFmt w:val="decimal"/>
      <w:lvlText w:val="%1"/>
      <w:lvlJc w:val="left"/>
      <w:pPr>
        <w:ind w:left="576" w:hanging="576"/>
      </w:pPr>
      <w:rPr>
        <w:rFonts w:hint="default"/>
      </w:rPr>
    </w:lvl>
    <w:lvl w:ilvl="1">
      <w:start w:val="5"/>
      <w:numFmt w:val="decimal"/>
      <w:lvlText w:val="%1.%2"/>
      <w:lvlJc w:val="left"/>
      <w:pPr>
        <w:ind w:left="856" w:hanging="576"/>
      </w:pPr>
      <w:rPr>
        <w:rFonts w:hint="default"/>
      </w:rPr>
    </w:lvl>
    <w:lvl w:ilvl="2">
      <w:start w:val="1"/>
      <w:numFmt w:val="decimal"/>
      <w:lvlText w:val="%1.%2.%3"/>
      <w:lvlJc w:val="left"/>
      <w:pPr>
        <w:ind w:left="1280"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400" w:hanging="2160"/>
      </w:pPr>
      <w:rPr>
        <w:rFonts w:hint="default"/>
      </w:rPr>
    </w:lvl>
  </w:abstractNum>
  <w:abstractNum w:abstractNumId="3" w15:restartNumberingAfterBreak="0">
    <w:nsid w:val="1173185A"/>
    <w:multiLevelType w:val="multilevel"/>
    <w:tmpl w:val="BDDA013E"/>
    <w:lvl w:ilvl="0">
      <w:start w:val="4"/>
      <w:numFmt w:val="decimal"/>
      <w:lvlText w:val="%1"/>
      <w:lvlJc w:val="left"/>
      <w:pPr>
        <w:ind w:left="576" w:hanging="576"/>
      </w:pPr>
      <w:rPr>
        <w:rFonts w:hint="default"/>
      </w:rPr>
    </w:lvl>
    <w:lvl w:ilvl="1">
      <w:start w:val="5"/>
      <w:numFmt w:val="decimal"/>
      <w:lvlText w:val="%1.%2"/>
      <w:lvlJc w:val="left"/>
      <w:pPr>
        <w:ind w:left="856" w:hanging="576"/>
      </w:pPr>
      <w:rPr>
        <w:rFonts w:hint="default"/>
      </w:rPr>
    </w:lvl>
    <w:lvl w:ilvl="2">
      <w:start w:val="1"/>
      <w:numFmt w:val="decimal"/>
      <w:lvlText w:val="%1.%2.%3"/>
      <w:lvlJc w:val="left"/>
      <w:pPr>
        <w:ind w:left="1280"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400" w:hanging="2160"/>
      </w:pPr>
      <w:rPr>
        <w:rFonts w:hint="default"/>
      </w:rPr>
    </w:lvl>
  </w:abstractNum>
  <w:abstractNum w:abstractNumId="4" w15:restartNumberingAfterBreak="0">
    <w:nsid w:val="140C4341"/>
    <w:multiLevelType w:val="hybridMultilevel"/>
    <w:tmpl w:val="A25C136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A991F2A"/>
    <w:multiLevelType w:val="hybridMultilevel"/>
    <w:tmpl w:val="1BDE83E8"/>
    <w:lvl w:ilvl="0" w:tplc="0C1282D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B6767F4"/>
    <w:multiLevelType w:val="multilevel"/>
    <w:tmpl w:val="6F86EB34"/>
    <w:lvl w:ilvl="0">
      <w:start w:val="7"/>
      <w:numFmt w:val="decimal"/>
      <w:lvlText w:val="%1"/>
      <w:lvlJc w:val="left"/>
      <w:pPr>
        <w:ind w:left="576" w:hanging="576"/>
      </w:pPr>
      <w:rPr>
        <w:rFonts w:hint="default"/>
      </w:rPr>
    </w:lvl>
    <w:lvl w:ilvl="1">
      <w:start w:val="5"/>
      <w:numFmt w:val="decimal"/>
      <w:lvlText w:val="%1.%2"/>
      <w:lvlJc w:val="left"/>
      <w:pPr>
        <w:ind w:left="856" w:hanging="576"/>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400" w:hanging="2160"/>
      </w:pPr>
      <w:rPr>
        <w:rFonts w:hint="default"/>
      </w:rPr>
    </w:lvl>
  </w:abstractNum>
  <w:abstractNum w:abstractNumId="7" w15:restartNumberingAfterBreak="0">
    <w:nsid w:val="1D3D5B7B"/>
    <w:multiLevelType w:val="hybridMultilevel"/>
    <w:tmpl w:val="9D5203C4"/>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D53259A"/>
    <w:multiLevelType w:val="multilevel"/>
    <w:tmpl w:val="968C1530"/>
    <w:lvl w:ilvl="0">
      <w:start w:val="6"/>
      <w:numFmt w:val="decimal"/>
      <w:lvlText w:val="%1"/>
      <w:lvlJc w:val="left"/>
      <w:pPr>
        <w:ind w:left="576" w:hanging="576"/>
      </w:pPr>
      <w:rPr>
        <w:rFonts w:hint="default"/>
      </w:rPr>
    </w:lvl>
    <w:lvl w:ilvl="1">
      <w:start w:val="2"/>
      <w:numFmt w:val="decimal"/>
      <w:lvlText w:val="%1.%2"/>
      <w:lvlJc w:val="left"/>
      <w:pPr>
        <w:ind w:left="856" w:hanging="576"/>
      </w:pPr>
      <w:rPr>
        <w:rFonts w:hint="default"/>
      </w:rPr>
    </w:lvl>
    <w:lvl w:ilvl="2">
      <w:start w:val="1"/>
      <w:numFmt w:val="decimal"/>
      <w:lvlText w:val="%1.%2.%3"/>
      <w:lvlJc w:val="left"/>
      <w:pPr>
        <w:ind w:left="1280"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400" w:hanging="2160"/>
      </w:pPr>
      <w:rPr>
        <w:rFonts w:hint="default"/>
      </w:rPr>
    </w:lvl>
  </w:abstractNum>
  <w:abstractNum w:abstractNumId="9" w15:restartNumberingAfterBreak="0">
    <w:nsid w:val="220A152C"/>
    <w:multiLevelType w:val="multilevel"/>
    <w:tmpl w:val="EBE43B5E"/>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86A3088"/>
    <w:multiLevelType w:val="hybridMultilevel"/>
    <w:tmpl w:val="27380960"/>
    <w:lvl w:ilvl="0" w:tplc="04090011">
      <w:start w:val="1"/>
      <w:numFmt w:val="decimal"/>
      <w:lvlText w:val="%1)"/>
      <w:lvlJc w:val="left"/>
      <w:pPr>
        <w:ind w:left="920" w:hanging="360"/>
      </w:pPr>
      <w:rPr>
        <w:rFonts w:hint="default"/>
        <w:color w:val="000000" w:themeColor="text1"/>
      </w:rPr>
    </w:lvl>
    <w:lvl w:ilvl="1" w:tplc="F32210C8">
      <w:start w:val="1"/>
      <w:numFmt w:val="decimal"/>
      <w:lvlText w:val="%2)"/>
      <w:lvlJc w:val="left"/>
      <w:pPr>
        <w:ind w:left="1340" w:hanging="360"/>
      </w:pPr>
      <w:rPr>
        <w:rFonts w:hint="default"/>
      </w:rPr>
    </w:lvl>
    <w:lvl w:ilvl="2" w:tplc="FFFFFFFF" w:tentative="1">
      <w:start w:val="1"/>
      <w:numFmt w:val="lowerRoman"/>
      <w:lvlText w:val="%3."/>
      <w:lvlJc w:val="right"/>
      <w:pPr>
        <w:ind w:left="1820" w:hanging="420"/>
      </w:pPr>
    </w:lvl>
    <w:lvl w:ilvl="3" w:tplc="FFFFFFFF" w:tentative="1">
      <w:start w:val="1"/>
      <w:numFmt w:val="decimal"/>
      <w:lvlText w:val="%4."/>
      <w:lvlJc w:val="left"/>
      <w:pPr>
        <w:ind w:left="2240" w:hanging="420"/>
      </w:pPr>
    </w:lvl>
    <w:lvl w:ilvl="4" w:tplc="FFFFFFFF" w:tentative="1">
      <w:start w:val="1"/>
      <w:numFmt w:val="lowerLetter"/>
      <w:lvlText w:val="%5)"/>
      <w:lvlJc w:val="left"/>
      <w:pPr>
        <w:ind w:left="2660" w:hanging="420"/>
      </w:pPr>
    </w:lvl>
    <w:lvl w:ilvl="5" w:tplc="FFFFFFFF" w:tentative="1">
      <w:start w:val="1"/>
      <w:numFmt w:val="lowerRoman"/>
      <w:lvlText w:val="%6."/>
      <w:lvlJc w:val="right"/>
      <w:pPr>
        <w:ind w:left="3080" w:hanging="420"/>
      </w:pPr>
    </w:lvl>
    <w:lvl w:ilvl="6" w:tplc="FFFFFFFF" w:tentative="1">
      <w:start w:val="1"/>
      <w:numFmt w:val="decimal"/>
      <w:lvlText w:val="%7."/>
      <w:lvlJc w:val="left"/>
      <w:pPr>
        <w:ind w:left="3500" w:hanging="420"/>
      </w:pPr>
    </w:lvl>
    <w:lvl w:ilvl="7" w:tplc="FFFFFFFF" w:tentative="1">
      <w:start w:val="1"/>
      <w:numFmt w:val="lowerLetter"/>
      <w:lvlText w:val="%8)"/>
      <w:lvlJc w:val="left"/>
      <w:pPr>
        <w:ind w:left="3920" w:hanging="420"/>
      </w:pPr>
    </w:lvl>
    <w:lvl w:ilvl="8" w:tplc="FFFFFFFF" w:tentative="1">
      <w:start w:val="1"/>
      <w:numFmt w:val="lowerRoman"/>
      <w:lvlText w:val="%9."/>
      <w:lvlJc w:val="right"/>
      <w:pPr>
        <w:ind w:left="4340" w:hanging="420"/>
      </w:pPr>
    </w:lvl>
  </w:abstractNum>
  <w:abstractNum w:abstractNumId="11" w15:restartNumberingAfterBreak="0">
    <w:nsid w:val="293B7877"/>
    <w:multiLevelType w:val="multilevel"/>
    <w:tmpl w:val="6C3E23F6"/>
    <w:lvl w:ilvl="0">
      <w:start w:val="8"/>
      <w:numFmt w:val="decimal"/>
      <w:lvlText w:val="%1"/>
      <w:lvlJc w:val="left"/>
      <w:pPr>
        <w:ind w:left="563" w:hanging="563"/>
      </w:pPr>
      <w:rPr>
        <w:rFonts w:hint="default"/>
      </w:rPr>
    </w:lvl>
    <w:lvl w:ilvl="1">
      <w:start w:val="3"/>
      <w:numFmt w:val="decimal"/>
      <w:lvlText w:val="%1.%2"/>
      <w:lvlJc w:val="left"/>
      <w:pPr>
        <w:ind w:left="843" w:hanging="563"/>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400" w:hanging="2160"/>
      </w:pPr>
      <w:rPr>
        <w:rFonts w:hint="default"/>
      </w:rPr>
    </w:lvl>
  </w:abstractNum>
  <w:abstractNum w:abstractNumId="12" w15:restartNumberingAfterBreak="0">
    <w:nsid w:val="39815776"/>
    <w:multiLevelType w:val="multilevel"/>
    <w:tmpl w:val="4628D750"/>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2905E54"/>
    <w:multiLevelType w:val="hybridMultilevel"/>
    <w:tmpl w:val="1BDE83E8"/>
    <w:lvl w:ilvl="0" w:tplc="0C1282D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4B47607"/>
    <w:multiLevelType w:val="hybridMultilevel"/>
    <w:tmpl w:val="78DABEC2"/>
    <w:lvl w:ilvl="0" w:tplc="29A4C0A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72C1B3B"/>
    <w:multiLevelType w:val="hybridMultilevel"/>
    <w:tmpl w:val="9D5AF07A"/>
    <w:lvl w:ilvl="0" w:tplc="3FCE27C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988323A"/>
    <w:multiLevelType w:val="hybridMultilevel"/>
    <w:tmpl w:val="3B0C9AC6"/>
    <w:lvl w:ilvl="0" w:tplc="96B89C20">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548240B1"/>
    <w:multiLevelType w:val="multilevel"/>
    <w:tmpl w:val="237CB1EA"/>
    <w:lvl w:ilvl="0">
      <w:start w:val="3"/>
      <w:numFmt w:val="decimal"/>
      <w:lvlText w:val="%1"/>
      <w:lvlJc w:val="left"/>
      <w:pPr>
        <w:ind w:left="576" w:hanging="576"/>
      </w:pPr>
      <w:rPr>
        <w:rFonts w:hint="default"/>
      </w:rPr>
    </w:lvl>
    <w:lvl w:ilvl="1">
      <w:start w:val="2"/>
      <w:numFmt w:val="decimal"/>
      <w:lvlText w:val="%1.%2"/>
      <w:lvlJc w:val="left"/>
      <w:pPr>
        <w:ind w:left="856" w:hanging="576"/>
      </w:pPr>
      <w:rPr>
        <w:rFonts w:hint="default"/>
      </w:rPr>
    </w:lvl>
    <w:lvl w:ilvl="2">
      <w:start w:val="1"/>
      <w:numFmt w:val="decimal"/>
      <w:lvlText w:val="%1.%2.%3"/>
      <w:lvlJc w:val="left"/>
      <w:pPr>
        <w:ind w:left="1280"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400" w:hanging="2160"/>
      </w:pPr>
      <w:rPr>
        <w:rFonts w:hint="default"/>
      </w:rPr>
    </w:lvl>
  </w:abstractNum>
  <w:abstractNum w:abstractNumId="18" w15:restartNumberingAfterBreak="0">
    <w:nsid w:val="59D22871"/>
    <w:multiLevelType w:val="hybridMultilevel"/>
    <w:tmpl w:val="A286578C"/>
    <w:lvl w:ilvl="0" w:tplc="2CF05E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03E04FC"/>
    <w:multiLevelType w:val="hybridMultilevel"/>
    <w:tmpl w:val="B26C479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170570F"/>
    <w:multiLevelType w:val="hybridMultilevel"/>
    <w:tmpl w:val="90E400A8"/>
    <w:lvl w:ilvl="0" w:tplc="3048BFF4">
      <w:start w:val="6"/>
      <w:numFmt w:val="bullet"/>
      <w:lvlText w:val="-"/>
      <w:lvlJc w:val="left"/>
      <w:pPr>
        <w:ind w:left="720" w:hanging="360"/>
      </w:pPr>
      <w:rPr>
        <w:rFonts w:ascii="Times New Roman" w:eastAsia="宋体"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32149F"/>
    <w:multiLevelType w:val="hybridMultilevel"/>
    <w:tmpl w:val="3FE0D9A6"/>
    <w:lvl w:ilvl="0" w:tplc="7786DE14">
      <w:start w:val="1"/>
      <w:numFmt w:val="decimal"/>
      <w:lvlText w:val="%1）"/>
      <w:lvlJc w:val="left"/>
      <w:pPr>
        <w:ind w:left="1560" w:hanging="720"/>
      </w:pPr>
      <w:rPr>
        <w:rFonts w:hint="default"/>
        <w:b/>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2" w15:restartNumberingAfterBreak="0">
    <w:nsid w:val="68F41955"/>
    <w:multiLevelType w:val="hybridMultilevel"/>
    <w:tmpl w:val="92764316"/>
    <w:lvl w:ilvl="0" w:tplc="FC10A73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DCF6966"/>
    <w:multiLevelType w:val="multilevel"/>
    <w:tmpl w:val="5AE46812"/>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0F24853"/>
    <w:multiLevelType w:val="hybridMultilevel"/>
    <w:tmpl w:val="D3563EB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1AE6C40"/>
    <w:multiLevelType w:val="multilevel"/>
    <w:tmpl w:val="71AE6C40"/>
    <w:lvl w:ilvl="0">
      <w:start w:val="4"/>
      <w:numFmt w:val="decimal"/>
      <w:lvlText w:val="3.2.%1"/>
      <w:lvlJc w:val="left"/>
      <w:pPr>
        <w:ind w:left="0" w:firstLine="0"/>
      </w:pPr>
      <w:rPr>
        <w:rFonts w:ascii="Times New Roman" w:hAnsi="Times New Roman" w:hint="default"/>
        <w:b/>
        <w:i w:val="0"/>
        <w:sz w:val="28"/>
      </w:rPr>
    </w:lvl>
    <w:lvl w:ilvl="1">
      <w:start w:val="1"/>
      <w:numFmt w:val="decimal"/>
      <w:lvlText w:val="%2"/>
      <w:lvlJc w:val="left"/>
      <w:pPr>
        <w:ind w:left="0" w:firstLine="425"/>
      </w:pPr>
      <w:rPr>
        <w:rFonts w:ascii="Times New Roman" w:hAnsi="Times New Roman" w:hint="default"/>
        <w:b/>
        <w:i w:val="0"/>
        <w:sz w:val="28"/>
      </w:rPr>
    </w:lvl>
    <w:lvl w:ilvl="2">
      <w:start w:val="1"/>
      <w:numFmt w:val="decimal"/>
      <w:suff w:val="space"/>
      <w:lvlText w:val="%3）"/>
      <w:lvlJc w:val="left"/>
      <w:pPr>
        <w:ind w:left="851" w:firstLine="0"/>
      </w:pPr>
      <w:rPr>
        <w:rFonts w:ascii="Times New Roman" w:hAnsi="Times New Roman" w:hint="default"/>
        <w:b/>
        <w:i w:val="0"/>
        <w:sz w:val="28"/>
      </w:rPr>
    </w:lvl>
    <w:lvl w:ilvl="3">
      <w:start w:val="1"/>
      <w:numFmt w:val="decimal"/>
      <w:lvlText w:val="%1.%2.%3.%4"/>
      <w:lvlJc w:val="left"/>
      <w:pPr>
        <w:ind w:left="1701" w:firstLine="0"/>
      </w:pPr>
      <w:rPr>
        <w:rFonts w:hint="eastAsia"/>
      </w:rPr>
    </w:lvl>
    <w:lvl w:ilvl="4">
      <w:start w:val="1"/>
      <w:numFmt w:val="decimal"/>
      <w:lvlText w:val="%1.%2.%3.%4.%5"/>
      <w:lvlJc w:val="left"/>
      <w:pPr>
        <w:ind w:left="2268" w:firstLine="0"/>
      </w:pPr>
      <w:rPr>
        <w:rFonts w:hint="eastAsia"/>
      </w:rPr>
    </w:lvl>
    <w:lvl w:ilvl="5">
      <w:start w:val="1"/>
      <w:numFmt w:val="decimal"/>
      <w:lvlText w:val="%1.%2.%3.%4.%5.%6"/>
      <w:lvlJc w:val="left"/>
      <w:pPr>
        <w:ind w:left="2835" w:firstLine="0"/>
      </w:pPr>
      <w:rPr>
        <w:rFonts w:hint="eastAsia"/>
      </w:rPr>
    </w:lvl>
    <w:lvl w:ilvl="6">
      <w:start w:val="1"/>
      <w:numFmt w:val="decimal"/>
      <w:lvlText w:val="%1.%2.%3.%4.%5.%6.%7"/>
      <w:lvlJc w:val="left"/>
      <w:pPr>
        <w:ind w:left="3402" w:firstLine="0"/>
      </w:pPr>
      <w:rPr>
        <w:rFonts w:hint="eastAsia"/>
      </w:rPr>
    </w:lvl>
    <w:lvl w:ilvl="7">
      <w:start w:val="1"/>
      <w:numFmt w:val="decimal"/>
      <w:lvlText w:val="%1.%2.%3.%4.%5.%6.%7.%8"/>
      <w:lvlJc w:val="left"/>
      <w:pPr>
        <w:ind w:left="3969" w:firstLine="0"/>
      </w:pPr>
      <w:rPr>
        <w:rFonts w:hint="eastAsia"/>
      </w:rPr>
    </w:lvl>
    <w:lvl w:ilvl="8">
      <w:start w:val="1"/>
      <w:numFmt w:val="decimal"/>
      <w:lvlText w:val="%1.%2.%3.%4.%5.%6.%7.%8.%9"/>
      <w:lvlJc w:val="left"/>
      <w:pPr>
        <w:ind w:left="4536" w:firstLine="0"/>
      </w:pPr>
      <w:rPr>
        <w:rFonts w:hint="eastAsia"/>
      </w:rPr>
    </w:lvl>
  </w:abstractNum>
  <w:abstractNum w:abstractNumId="26" w15:restartNumberingAfterBreak="0">
    <w:nsid w:val="76BB3897"/>
    <w:multiLevelType w:val="multilevel"/>
    <w:tmpl w:val="6E2046A0"/>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7165B5B"/>
    <w:multiLevelType w:val="hybridMultilevel"/>
    <w:tmpl w:val="F08A905A"/>
    <w:lvl w:ilvl="0" w:tplc="04090011">
      <w:start w:val="1"/>
      <w:numFmt w:val="decimal"/>
      <w:lvlText w:val="%1)"/>
      <w:lvlJc w:val="left"/>
      <w:pPr>
        <w:ind w:left="1266" w:hanging="420"/>
      </w:pPr>
    </w:lvl>
    <w:lvl w:ilvl="1" w:tplc="04090019" w:tentative="1">
      <w:start w:val="1"/>
      <w:numFmt w:val="lowerLetter"/>
      <w:lvlText w:val="%2)"/>
      <w:lvlJc w:val="left"/>
      <w:pPr>
        <w:ind w:left="1686" w:hanging="420"/>
      </w:pPr>
    </w:lvl>
    <w:lvl w:ilvl="2" w:tplc="0409001B" w:tentative="1">
      <w:start w:val="1"/>
      <w:numFmt w:val="lowerRoman"/>
      <w:lvlText w:val="%3."/>
      <w:lvlJc w:val="right"/>
      <w:pPr>
        <w:ind w:left="2106" w:hanging="420"/>
      </w:pPr>
    </w:lvl>
    <w:lvl w:ilvl="3" w:tplc="0409000F" w:tentative="1">
      <w:start w:val="1"/>
      <w:numFmt w:val="decimal"/>
      <w:lvlText w:val="%4."/>
      <w:lvlJc w:val="left"/>
      <w:pPr>
        <w:ind w:left="2526" w:hanging="420"/>
      </w:pPr>
    </w:lvl>
    <w:lvl w:ilvl="4" w:tplc="04090019" w:tentative="1">
      <w:start w:val="1"/>
      <w:numFmt w:val="lowerLetter"/>
      <w:lvlText w:val="%5)"/>
      <w:lvlJc w:val="left"/>
      <w:pPr>
        <w:ind w:left="2946" w:hanging="420"/>
      </w:pPr>
    </w:lvl>
    <w:lvl w:ilvl="5" w:tplc="0409001B" w:tentative="1">
      <w:start w:val="1"/>
      <w:numFmt w:val="lowerRoman"/>
      <w:lvlText w:val="%6."/>
      <w:lvlJc w:val="right"/>
      <w:pPr>
        <w:ind w:left="3366" w:hanging="420"/>
      </w:pPr>
    </w:lvl>
    <w:lvl w:ilvl="6" w:tplc="0409000F" w:tentative="1">
      <w:start w:val="1"/>
      <w:numFmt w:val="decimal"/>
      <w:lvlText w:val="%7."/>
      <w:lvlJc w:val="left"/>
      <w:pPr>
        <w:ind w:left="3786" w:hanging="420"/>
      </w:pPr>
    </w:lvl>
    <w:lvl w:ilvl="7" w:tplc="04090019" w:tentative="1">
      <w:start w:val="1"/>
      <w:numFmt w:val="lowerLetter"/>
      <w:lvlText w:val="%8)"/>
      <w:lvlJc w:val="left"/>
      <w:pPr>
        <w:ind w:left="4206" w:hanging="420"/>
      </w:pPr>
    </w:lvl>
    <w:lvl w:ilvl="8" w:tplc="0409001B" w:tentative="1">
      <w:start w:val="1"/>
      <w:numFmt w:val="lowerRoman"/>
      <w:lvlText w:val="%9."/>
      <w:lvlJc w:val="right"/>
      <w:pPr>
        <w:ind w:left="4626" w:hanging="420"/>
      </w:pPr>
    </w:lvl>
  </w:abstractNum>
  <w:abstractNum w:abstractNumId="28" w15:restartNumberingAfterBreak="0">
    <w:nsid w:val="79F32652"/>
    <w:multiLevelType w:val="hybridMultilevel"/>
    <w:tmpl w:val="A6E07464"/>
    <w:lvl w:ilvl="0" w:tplc="29A4C0A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D12672B"/>
    <w:multiLevelType w:val="hybridMultilevel"/>
    <w:tmpl w:val="759AFAFC"/>
    <w:lvl w:ilvl="0" w:tplc="0C1282D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FD30A60"/>
    <w:multiLevelType w:val="multilevel"/>
    <w:tmpl w:val="8118D6A4"/>
    <w:lvl w:ilvl="0">
      <w:start w:val="9"/>
      <w:numFmt w:val="decimal"/>
      <w:lvlText w:val="%1"/>
      <w:lvlJc w:val="left"/>
      <w:pPr>
        <w:ind w:left="576" w:hanging="576"/>
      </w:pPr>
      <w:rPr>
        <w:rFonts w:hint="default"/>
      </w:rPr>
    </w:lvl>
    <w:lvl w:ilvl="1">
      <w:start w:val="4"/>
      <w:numFmt w:val="decimal"/>
      <w:lvlText w:val="%1.%2"/>
      <w:lvlJc w:val="left"/>
      <w:pPr>
        <w:ind w:left="856" w:hanging="576"/>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400" w:hanging="2160"/>
      </w:pPr>
      <w:rPr>
        <w:rFonts w:hint="default"/>
      </w:rPr>
    </w:lvl>
  </w:abstractNum>
  <w:num w:numId="1" w16cid:durableId="1003778600">
    <w:abstractNumId w:val="13"/>
  </w:num>
  <w:num w:numId="2" w16cid:durableId="1314411511">
    <w:abstractNumId w:val="18"/>
  </w:num>
  <w:num w:numId="3" w16cid:durableId="965114669">
    <w:abstractNumId w:val="15"/>
  </w:num>
  <w:num w:numId="4" w16cid:durableId="866597306">
    <w:abstractNumId w:val="5"/>
  </w:num>
  <w:num w:numId="5" w16cid:durableId="1012874938">
    <w:abstractNumId w:val="29"/>
  </w:num>
  <w:num w:numId="6" w16cid:durableId="294331813">
    <w:abstractNumId w:val="22"/>
  </w:num>
  <w:num w:numId="7" w16cid:durableId="755636843">
    <w:abstractNumId w:val="4"/>
  </w:num>
  <w:num w:numId="8" w16cid:durableId="1940406634">
    <w:abstractNumId w:val="7"/>
  </w:num>
  <w:num w:numId="9" w16cid:durableId="59908809">
    <w:abstractNumId w:val="24"/>
  </w:num>
  <w:num w:numId="10" w16cid:durableId="161429512">
    <w:abstractNumId w:val="19"/>
  </w:num>
  <w:num w:numId="11" w16cid:durableId="690690116">
    <w:abstractNumId w:val="14"/>
  </w:num>
  <w:num w:numId="12" w16cid:durableId="1758283148">
    <w:abstractNumId w:val="28"/>
  </w:num>
  <w:num w:numId="13" w16cid:durableId="1317805782">
    <w:abstractNumId w:val="11"/>
  </w:num>
  <w:num w:numId="14" w16cid:durableId="1400190">
    <w:abstractNumId w:val="22"/>
    <w:lvlOverride w:ilvl="0">
      <w:startOverride w:val="1"/>
    </w:lvlOverride>
  </w:num>
  <w:num w:numId="15" w16cid:durableId="693308704">
    <w:abstractNumId w:val="22"/>
    <w:lvlOverride w:ilvl="0">
      <w:startOverride w:val="1"/>
    </w:lvlOverride>
  </w:num>
  <w:num w:numId="16" w16cid:durableId="266738328">
    <w:abstractNumId w:val="22"/>
    <w:lvlOverride w:ilvl="0">
      <w:startOverride w:val="1"/>
    </w:lvlOverride>
  </w:num>
  <w:num w:numId="17" w16cid:durableId="1348483333">
    <w:abstractNumId w:val="22"/>
    <w:lvlOverride w:ilvl="0">
      <w:startOverride w:val="1"/>
    </w:lvlOverride>
  </w:num>
  <w:num w:numId="18" w16cid:durableId="1082793905">
    <w:abstractNumId w:val="22"/>
    <w:lvlOverride w:ilvl="0">
      <w:startOverride w:val="8"/>
    </w:lvlOverride>
  </w:num>
  <w:num w:numId="19" w16cid:durableId="1920018293">
    <w:abstractNumId w:val="17"/>
  </w:num>
  <w:num w:numId="20" w16cid:durableId="1278565239">
    <w:abstractNumId w:val="3"/>
  </w:num>
  <w:num w:numId="21" w16cid:durableId="751317607">
    <w:abstractNumId w:val="2"/>
  </w:num>
  <w:num w:numId="22" w16cid:durableId="1266353270">
    <w:abstractNumId w:val="8"/>
  </w:num>
  <w:num w:numId="23" w16cid:durableId="1620062577">
    <w:abstractNumId w:val="1"/>
  </w:num>
  <w:num w:numId="24" w16cid:durableId="1891064210">
    <w:abstractNumId w:val="30"/>
  </w:num>
  <w:num w:numId="25" w16cid:durableId="1625037016">
    <w:abstractNumId w:val="6"/>
  </w:num>
  <w:num w:numId="26" w16cid:durableId="1689866828">
    <w:abstractNumId w:val="23"/>
  </w:num>
  <w:num w:numId="27" w16cid:durableId="1561214002">
    <w:abstractNumId w:val="9"/>
  </w:num>
  <w:num w:numId="28" w16cid:durableId="240453276">
    <w:abstractNumId w:val="0"/>
  </w:num>
  <w:num w:numId="29" w16cid:durableId="861282393">
    <w:abstractNumId w:val="26"/>
  </w:num>
  <w:num w:numId="30" w16cid:durableId="1578979201">
    <w:abstractNumId w:val="12"/>
  </w:num>
  <w:num w:numId="31" w16cid:durableId="1515264704">
    <w:abstractNumId w:val="20"/>
  </w:num>
  <w:num w:numId="32" w16cid:durableId="1312171102">
    <w:abstractNumId w:val="27"/>
  </w:num>
  <w:num w:numId="33" w16cid:durableId="592201401">
    <w:abstractNumId w:val="10"/>
  </w:num>
  <w:num w:numId="34" w16cid:durableId="1367635949">
    <w:abstractNumId w:val="21"/>
  </w:num>
  <w:num w:numId="35" w16cid:durableId="356276095">
    <w:abstractNumId w:val="25"/>
  </w:num>
  <w:num w:numId="36" w16cid:durableId="2527847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DB4"/>
    <w:rsid w:val="00005828"/>
    <w:rsid w:val="00041282"/>
    <w:rsid w:val="00063D4B"/>
    <w:rsid w:val="000B48EF"/>
    <w:rsid w:val="000C4E82"/>
    <w:rsid w:val="000C7320"/>
    <w:rsid w:val="000F3303"/>
    <w:rsid w:val="00101171"/>
    <w:rsid w:val="00102EEE"/>
    <w:rsid w:val="00111E4C"/>
    <w:rsid w:val="001169D0"/>
    <w:rsid w:val="00133B1E"/>
    <w:rsid w:val="00166113"/>
    <w:rsid w:val="00177C6A"/>
    <w:rsid w:val="0019539B"/>
    <w:rsid w:val="001E1BB3"/>
    <w:rsid w:val="001E3957"/>
    <w:rsid w:val="001F7904"/>
    <w:rsid w:val="00267385"/>
    <w:rsid w:val="00281B38"/>
    <w:rsid w:val="002C0492"/>
    <w:rsid w:val="002C4835"/>
    <w:rsid w:val="002D184B"/>
    <w:rsid w:val="002F5767"/>
    <w:rsid w:val="00394A89"/>
    <w:rsid w:val="003B4922"/>
    <w:rsid w:val="003D1ABC"/>
    <w:rsid w:val="003D5B4A"/>
    <w:rsid w:val="003F223B"/>
    <w:rsid w:val="003F7186"/>
    <w:rsid w:val="00433E7F"/>
    <w:rsid w:val="0044032E"/>
    <w:rsid w:val="00447873"/>
    <w:rsid w:val="00481717"/>
    <w:rsid w:val="00497762"/>
    <w:rsid w:val="004B567D"/>
    <w:rsid w:val="004B5EA6"/>
    <w:rsid w:val="004C08AA"/>
    <w:rsid w:val="004C530E"/>
    <w:rsid w:val="004C5A7D"/>
    <w:rsid w:val="004C6FE4"/>
    <w:rsid w:val="004F1A17"/>
    <w:rsid w:val="004F4248"/>
    <w:rsid w:val="00536C73"/>
    <w:rsid w:val="0054212B"/>
    <w:rsid w:val="00553A3E"/>
    <w:rsid w:val="00570E3B"/>
    <w:rsid w:val="00576E15"/>
    <w:rsid w:val="00595D9D"/>
    <w:rsid w:val="005A327F"/>
    <w:rsid w:val="005C07A7"/>
    <w:rsid w:val="00612C4D"/>
    <w:rsid w:val="00626C71"/>
    <w:rsid w:val="00655FEC"/>
    <w:rsid w:val="00681D8C"/>
    <w:rsid w:val="00685310"/>
    <w:rsid w:val="00691216"/>
    <w:rsid w:val="006A6D31"/>
    <w:rsid w:val="006B61E3"/>
    <w:rsid w:val="006F6B1A"/>
    <w:rsid w:val="00703EBA"/>
    <w:rsid w:val="007045F5"/>
    <w:rsid w:val="00707C2C"/>
    <w:rsid w:val="007250C6"/>
    <w:rsid w:val="00733052"/>
    <w:rsid w:val="00736710"/>
    <w:rsid w:val="00757384"/>
    <w:rsid w:val="00772FA6"/>
    <w:rsid w:val="00776A45"/>
    <w:rsid w:val="007915DC"/>
    <w:rsid w:val="00793CFA"/>
    <w:rsid w:val="007A095A"/>
    <w:rsid w:val="007A0EDD"/>
    <w:rsid w:val="007D3C91"/>
    <w:rsid w:val="007D458B"/>
    <w:rsid w:val="00802FAF"/>
    <w:rsid w:val="008053AC"/>
    <w:rsid w:val="008063BF"/>
    <w:rsid w:val="00872115"/>
    <w:rsid w:val="00881CA6"/>
    <w:rsid w:val="00884724"/>
    <w:rsid w:val="008923B7"/>
    <w:rsid w:val="008C243F"/>
    <w:rsid w:val="008C415A"/>
    <w:rsid w:val="008D1571"/>
    <w:rsid w:val="008E095E"/>
    <w:rsid w:val="009161AA"/>
    <w:rsid w:val="00916778"/>
    <w:rsid w:val="009556E6"/>
    <w:rsid w:val="00981D13"/>
    <w:rsid w:val="009944DF"/>
    <w:rsid w:val="009C5516"/>
    <w:rsid w:val="009E2383"/>
    <w:rsid w:val="00A022C9"/>
    <w:rsid w:val="00A3794B"/>
    <w:rsid w:val="00A41FD0"/>
    <w:rsid w:val="00A47246"/>
    <w:rsid w:val="00A4737E"/>
    <w:rsid w:val="00A52A5D"/>
    <w:rsid w:val="00A572A9"/>
    <w:rsid w:val="00A5740F"/>
    <w:rsid w:val="00A74E4F"/>
    <w:rsid w:val="00A80CE8"/>
    <w:rsid w:val="00A82BA9"/>
    <w:rsid w:val="00A940BF"/>
    <w:rsid w:val="00A9752F"/>
    <w:rsid w:val="00B102FA"/>
    <w:rsid w:val="00B11481"/>
    <w:rsid w:val="00B11517"/>
    <w:rsid w:val="00B136A0"/>
    <w:rsid w:val="00B4382E"/>
    <w:rsid w:val="00BA7462"/>
    <w:rsid w:val="00BC3FDE"/>
    <w:rsid w:val="00C223E0"/>
    <w:rsid w:val="00C30BB8"/>
    <w:rsid w:val="00C4331E"/>
    <w:rsid w:val="00C56539"/>
    <w:rsid w:val="00CB2E83"/>
    <w:rsid w:val="00CC4554"/>
    <w:rsid w:val="00CD6EB5"/>
    <w:rsid w:val="00D0595E"/>
    <w:rsid w:val="00D23A2B"/>
    <w:rsid w:val="00D53E18"/>
    <w:rsid w:val="00D55BD3"/>
    <w:rsid w:val="00D61993"/>
    <w:rsid w:val="00D65D66"/>
    <w:rsid w:val="00D83992"/>
    <w:rsid w:val="00DC1DB4"/>
    <w:rsid w:val="00DC799B"/>
    <w:rsid w:val="00DF1471"/>
    <w:rsid w:val="00E0309E"/>
    <w:rsid w:val="00E229B8"/>
    <w:rsid w:val="00E467CC"/>
    <w:rsid w:val="00E5175D"/>
    <w:rsid w:val="00E73432"/>
    <w:rsid w:val="00E9205E"/>
    <w:rsid w:val="00EA74A2"/>
    <w:rsid w:val="00ED555C"/>
    <w:rsid w:val="00EE196F"/>
    <w:rsid w:val="00F067B4"/>
    <w:rsid w:val="00F1107F"/>
    <w:rsid w:val="00F53F57"/>
    <w:rsid w:val="00F70364"/>
    <w:rsid w:val="00F82FE9"/>
    <w:rsid w:val="00F8541A"/>
    <w:rsid w:val="00FA5172"/>
    <w:rsid w:val="00FB629E"/>
    <w:rsid w:val="00FD0295"/>
    <w:rsid w:val="00FE177B"/>
    <w:rsid w:val="00FE49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37F05"/>
  <w15:chartTrackingRefBased/>
  <w15:docId w15:val="{072861E0-0CF4-4A72-A859-DBF9EEEC5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555C"/>
    <w:pPr>
      <w:widowControl w:val="0"/>
      <w:spacing w:line="360" w:lineRule="auto"/>
      <w:jc w:val="both"/>
    </w:pPr>
    <w:rPr>
      <w:rFonts w:ascii="Times New Roman" w:eastAsia="宋体" w:hAnsi="Times New Roman"/>
      <w:sz w:val="28"/>
    </w:rPr>
  </w:style>
  <w:style w:type="paragraph" w:styleId="1">
    <w:name w:val="heading 1"/>
    <w:basedOn w:val="10"/>
    <w:next w:val="a"/>
    <w:link w:val="11"/>
    <w:uiPriority w:val="1"/>
    <w:qFormat/>
    <w:rsid w:val="00ED555C"/>
  </w:style>
  <w:style w:type="paragraph" w:styleId="2">
    <w:name w:val="heading 2"/>
    <w:basedOn w:val="a"/>
    <w:next w:val="a"/>
    <w:link w:val="20"/>
    <w:uiPriority w:val="9"/>
    <w:unhideWhenUsed/>
    <w:qFormat/>
    <w:rsid w:val="00ED555C"/>
    <w:pPr>
      <w:spacing w:afterLines="50" w:after="156"/>
      <w:jc w:val="center"/>
      <w:outlineLvl w:val="1"/>
    </w:pPr>
    <w:rPr>
      <w:rFonts w:eastAsia="黑体" w:cs="Times New Roman"/>
      <w:b/>
      <w:szCs w:val="28"/>
    </w:rPr>
  </w:style>
  <w:style w:type="paragraph" w:styleId="3">
    <w:name w:val="heading 3"/>
    <w:basedOn w:val="a"/>
    <w:next w:val="a"/>
    <w:link w:val="30"/>
    <w:uiPriority w:val="9"/>
    <w:unhideWhenUsed/>
    <w:qFormat/>
    <w:rsid w:val="00ED555C"/>
    <w:pPr>
      <w:widowControl/>
      <w:autoSpaceDE w:val="0"/>
      <w:autoSpaceDN w:val="0"/>
      <w:adjustRightInd w:val="0"/>
      <w:snapToGrid w:val="0"/>
      <w:outlineLvl w:val="2"/>
    </w:pPr>
    <w:rPr>
      <w:lang w:val="en-NZ"/>
    </w:rPr>
  </w:style>
  <w:style w:type="paragraph" w:styleId="4">
    <w:name w:val="heading 4"/>
    <w:basedOn w:val="3"/>
    <w:next w:val="a"/>
    <w:link w:val="40"/>
    <w:uiPriority w:val="9"/>
    <w:unhideWhenUsed/>
    <w:qFormat/>
    <w:rsid w:val="00ED555C"/>
    <w:pPr>
      <w:ind w:firstLineChars="200" w:firstLine="56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
    <w:uiPriority w:val="1"/>
    <w:qFormat/>
    <w:rsid w:val="00ED555C"/>
    <w:rPr>
      <w:rFonts w:ascii="Times New Roman" w:eastAsia="宋体" w:hAnsi="Times New Roman" w:cs="Times New Roman"/>
      <w:b/>
      <w:spacing w:val="20"/>
      <w:sz w:val="30"/>
      <w:szCs w:val="30"/>
    </w:rPr>
  </w:style>
  <w:style w:type="character" w:customStyle="1" w:styleId="20">
    <w:name w:val="标题 2 字符"/>
    <w:basedOn w:val="a0"/>
    <w:link w:val="2"/>
    <w:uiPriority w:val="9"/>
    <w:qFormat/>
    <w:rsid w:val="00ED555C"/>
    <w:rPr>
      <w:rFonts w:ascii="Times New Roman" w:eastAsia="黑体" w:hAnsi="Times New Roman" w:cs="Times New Roman"/>
      <w:b/>
      <w:sz w:val="28"/>
      <w:szCs w:val="28"/>
    </w:rPr>
  </w:style>
  <w:style w:type="character" w:customStyle="1" w:styleId="30">
    <w:name w:val="标题 3 字符"/>
    <w:basedOn w:val="a0"/>
    <w:link w:val="3"/>
    <w:uiPriority w:val="9"/>
    <w:qFormat/>
    <w:rsid w:val="00ED555C"/>
    <w:rPr>
      <w:rFonts w:ascii="Times New Roman" w:eastAsia="宋体" w:hAnsi="Times New Roman"/>
      <w:sz w:val="28"/>
      <w:lang w:val="en-NZ"/>
    </w:rPr>
  </w:style>
  <w:style w:type="character" w:customStyle="1" w:styleId="40">
    <w:name w:val="标题 4 字符"/>
    <w:basedOn w:val="a0"/>
    <w:link w:val="4"/>
    <w:uiPriority w:val="9"/>
    <w:rsid w:val="00ED555C"/>
    <w:rPr>
      <w:rFonts w:ascii="Times New Roman" w:eastAsia="宋体" w:hAnsi="Times New Roman"/>
      <w:sz w:val="28"/>
      <w:lang w:val="en-NZ"/>
    </w:rPr>
  </w:style>
  <w:style w:type="paragraph" w:styleId="a3">
    <w:name w:val="Balloon Text"/>
    <w:basedOn w:val="a"/>
    <w:link w:val="a4"/>
    <w:uiPriority w:val="99"/>
    <w:semiHidden/>
    <w:unhideWhenUsed/>
    <w:qFormat/>
    <w:rsid w:val="00ED555C"/>
    <w:rPr>
      <w:sz w:val="18"/>
      <w:szCs w:val="18"/>
    </w:rPr>
  </w:style>
  <w:style w:type="character" w:customStyle="1" w:styleId="a4">
    <w:name w:val="批注框文本 字符"/>
    <w:basedOn w:val="a0"/>
    <w:link w:val="a3"/>
    <w:uiPriority w:val="99"/>
    <w:semiHidden/>
    <w:qFormat/>
    <w:rsid w:val="00ED555C"/>
    <w:rPr>
      <w:rFonts w:ascii="Times New Roman" w:eastAsia="宋体" w:hAnsi="Times New Roman"/>
      <w:sz w:val="18"/>
      <w:szCs w:val="18"/>
    </w:rPr>
  </w:style>
  <w:style w:type="paragraph" w:styleId="a5">
    <w:name w:val="List Paragraph"/>
    <w:aliases w:val="标准正文-新"/>
    <w:basedOn w:val="a"/>
    <w:link w:val="a6"/>
    <w:uiPriority w:val="34"/>
    <w:qFormat/>
    <w:rsid w:val="00ED555C"/>
    <w:pPr>
      <w:ind w:firstLineChars="200" w:firstLine="420"/>
    </w:pPr>
  </w:style>
  <w:style w:type="paragraph" w:styleId="a7">
    <w:name w:val="header"/>
    <w:basedOn w:val="a"/>
    <w:link w:val="a8"/>
    <w:uiPriority w:val="99"/>
    <w:unhideWhenUsed/>
    <w:qFormat/>
    <w:rsid w:val="00ED555C"/>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ED555C"/>
    <w:rPr>
      <w:rFonts w:ascii="Times New Roman" w:eastAsia="宋体" w:hAnsi="Times New Roman"/>
      <w:sz w:val="18"/>
      <w:szCs w:val="18"/>
    </w:rPr>
  </w:style>
  <w:style w:type="paragraph" w:styleId="a9">
    <w:name w:val="footer"/>
    <w:basedOn w:val="a"/>
    <w:link w:val="aa"/>
    <w:uiPriority w:val="99"/>
    <w:unhideWhenUsed/>
    <w:qFormat/>
    <w:rsid w:val="00ED555C"/>
    <w:pPr>
      <w:tabs>
        <w:tab w:val="center" w:pos="4153"/>
        <w:tab w:val="right" w:pos="8306"/>
      </w:tabs>
      <w:snapToGrid w:val="0"/>
      <w:jc w:val="left"/>
    </w:pPr>
    <w:rPr>
      <w:sz w:val="18"/>
      <w:szCs w:val="18"/>
    </w:rPr>
  </w:style>
  <w:style w:type="character" w:customStyle="1" w:styleId="aa">
    <w:name w:val="页脚 字符"/>
    <w:basedOn w:val="a0"/>
    <w:link w:val="a9"/>
    <w:uiPriority w:val="99"/>
    <w:qFormat/>
    <w:rsid w:val="00ED555C"/>
    <w:rPr>
      <w:rFonts w:ascii="Times New Roman" w:eastAsia="宋体" w:hAnsi="Times New Roman"/>
      <w:sz w:val="18"/>
      <w:szCs w:val="18"/>
    </w:rPr>
  </w:style>
  <w:style w:type="paragraph" w:styleId="TOC">
    <w:name w:val="TOC Heading"/>
    <w:basedOn w:val="1"/>
    <w:next w:val="a"/>
    <w:uiPriority w:val="39"/>
    <w:unhideWhenUsed/>
    <w:qFormat/>
    <w:rsid w:val="00ED555C"/>
    <w:pPr>
      <w:widowControl/>
      <w:spacing w:line="259" w:lineRule="auto"/>
      <w:jc w:val="left"/>
      <w:outlineLvl w:val="9"/>
    </w:pPr>
    <w:rPr>
      <w:rFonts w:asciiTheme="majorHAnsi" w:eastAsiaTheme="majorEastAsia" w:hAnsiTheme="majorHAnsi" w:cstheme="majorBidi"/>
      <w:b w:val="0"/>
      <w:bCs/>
      <w:color w:val="2F5496" w:themeColor="accent1" w:themeShade="BF"/>
      <w:kern w:val="0"/>
      <w:sz w:val="32"/>
      <w:szCs w:val="32"/>
    </w:rPr>
  </w:style>
  <w:style w:type="paragraph" w:styleId="TOC2">
    <w:name w:val="toc 2"/>
    <w:basedOn w:val="a"/>
    <w:next w:val="a"/>
    <w:autoRedefine/>
    <w:uiPriority w:val="39"/>
    <w:unhideWhenUsed/>
    <w:qFormat/>
    <w:rsid w:val="00881CA6"/>
    <w:pPr>
      <w:tabs>
        <w:tab w:val="right" w:leader="dot" w:pos="8296"/>
      </w:tabs>
      <w:snapToGrid w:val="0"/>
      <w:ind w:left="278"/>
      <w:jc w:val="left"/>
    </w:pPr>
    <w:rPr>
      <w:rFonts w:cs="Times New Roman"/>
      <w:bCs/>
      <w:smallCaps/>
      <w:noProof/>
      <w:sz w:val="21"/>
      <w:szCs w:val="21"/>
      <w:lang w:val="en-NZ"/>
    </w:rPr>
  </w:style>
  <w:style w:type="paragraph" w:styleId="TOC1">
    <w:name w:val="toc 1"/>
    <w:aliases w:val="目录文字"/>
    <w:basedOn w:val="a"/>
    <w:next w:val="a"/>
    <w:autoRedefine/>
    <w:uiPriority w:val="39"/>
    <w:unhideWhenUsed/>
    <w:qFormat/>
    <w:rsid w:val="00ED555C"/>
    <w:pPr>
      <w:spacing w:before="120" w:after="120"/>
      <w:jc w:val="left"/>
    </w:pPr>
    <w:rPr>
      <w:rFonts w:eastAsia="Times New Roman" w:cstheme="minorHAnsi"/>
      <w:b/>
      <w:bCs/>
      <w:snapToGrid w:val="0"/>
      <w:kern w:val="0"/>
      <w:sz w:val="20"/>
      <w:szCs w:val="20"/>
    </w:rPr>
  </w:style>
  <w:style w:type="paragraph" w:styleId="TOC3">
    <w:name w:val="toc 3"/>
    <w:basedOn w:val="a"/>
    <w:next w:val="a"/>
    <w:autoRedefine/>
    <w:uiPriority w:val="39"/>
    <w:unhideWhenUsed/>
    <w:qFormat/>
    <w:rsid w:val="00ED555C"/>
    <w:pPr>
      <w:ind w:left="560"/>
      <w:jc w:val="left"/>
    </w:pPr>
    <w:rPr>
      <w:rFonts w:asciiTheme="minorHAnsi" w:hAnsiTheme="minorHAnsi" w:cstheme="minorHAnsi"/>
      <w:i/>
      <w:iCs/>
      <w:sz w:val="20"/>
      <w:szCs w:val="20"/>
    </w:rPr>
  </w:style>
  <w:style w:type="paragraph" w:customStyle="1" w:styleId="10">
    <w:name w:val="正文标题1"/>
    <w:basedOn w:val="a5"/>
    <w:link w:val="12"/>
    <w:autoRedefine/>
    <w:qFormat/>
    <w:rsid w:val="00ED555C"/>
    <w:pPr>
      <w:spacing w:beforeLines="100" w:before="240" w:afterLines="100" w:after="240"/>
      <w:ind w:firstLineChars="0" w:firstLine="0"/>
      <w:jc w:val="center"/>
      <w:outlineLvl w:val="0"/>
    </w:pPr>
    <w:rPr>
      <w:rFonts w:cs="Times New Roman"/>
      <w:b/>
      <w:spacing w:val="20"/>
      <w:sz w:val="30"/>
      <w:szCs w:val="30"/>
    </w:rPr>
  </w:style>
  <w:style w:type="character" w:customStyle="1" w:styleId="a6">
    <w:name w:val="列表段落 字符"/>
    <w:aliases w:val="标准正文-新 字符"/>
    <w:basedOn w:val="a0"/>
    <w:link w:val="a5"/>
    <w:uiPriority w:val="34"/>
    <w:qFormat/>
    <w:rsid w:val="00ED555C"/>
    <w:rPr>
      <w:rFonts w:ascii="Times New Roman" w:eastAsia="宋体" w:hAnsi="Times New Roman"/>
      <w:sz w:val="28"/>
    </w:rPr>
  </w:style>
  <w:style w:type="character" w:customStyle="1" w:styleId="12">
    <w:name w:val="正文标题1 字符"/>
    <w:basedOn w:val="a6"/>
    <w:link w:val="10"/>
    <w:qFormat/>
    <w:rsid w:val="00ED555C"/>
    <w:rPr>
      <w:rFonts w:ascii="Times New Roman" w:eastAsia="宋体" w:hAnsi="Times New Roman" w:cs="Times New Roman"/>
      <w:b/>
      <w:spacing w:val="20"/>
      <w:sz w:val="30"/>
      <w:szCs w:val="30"/>
    </w:rPr>
  </w:style>
  <w:style w:type="character" w:styleId="ab">
    <w:name w:val="Hyperlink"/>
    <w:basedOn w:val="a0"/>
    <w:uiPriority w:val="99"/>
    <w:unhideWhenUsed/>
    <w:rsid w:val="00ED555C"/>
    <w:rPr>
      <w:color w:val="0563C1" w:themeColor="hyperlink"/>
      <w:u w:val="single"/>
    </w:rPr>
  </w:style>
  <w:style w:type="character" w:styleId="ac">
    <w:name w:val="Placeholder Text"/>
    <w:basedOn w:val="a0"/>
    <w:uiPriority w:val="99"/>
    <w:semiHidden/>
    <w:rsid w:val="00ED555C"/>
    <w:rPr>
      <w:color w:val="808080"/>
    </w:rPr>
  </w:style>
  <w:style w:type="paragraph" w:customStyle="1" w:styleId="13">
    <w:name w:val="条文说明标题1"/>
    <w:basedOn w:val="10"/>
    <w:uiPriority w:val="99"/>
    <w:qFormat/>
    <w:rsid w:val="00ED555C"/>
  </w:style>
  <w:style w:type="paragraph" w:customStyle="1" w:styleId="ad">
    <w:name w:val="注释内容"/>
    <w:basedOn w:val="a"/>
    <w:uiPriority w:val="99"/>
    <w:qFormat/>
    <w:rsid w:val="00ED555C"/>
    <w:pPr>
      <w:ind w:firstLine="560"/>
    </w:pPr>
    <w:rPr>
      <w:rFonts w:eastAsia="黑体" w:cs="Times New Roman"/>
      <w:szCs w:val="28"/>
    </w:rPr>
  </w:style>
  <w:style w:type="table" w:styleId="ae">
    <w:name w:val="Table Grid"/>
    <w:basedOn w:val="a1"/>
    <w:uiPriority w:val="39"/>
    <w:rsid w:val="00ED5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条文标题"/>
    <w:basedOn w:val="10"/>
    <w:link w:val="af0"/>
    <w:qFormat/>
    <w:rsid w:val="00ED555C"/>
  </w:style>
  <w:style w:type="character" w:customStyle="1" w:styleId="af0">
    <w:name w:val="条文标题 字符"/>
    <w:basedOn w:val="12"/>
    <w:link w:val="af"/>
    <w:qFormat/>
    <w:rsid w:val="00ED555C"/>
    <w:rPr>
      <w:rFonts w:ascii="Times New Roman" w:eastAsia="宋体" w:hAnsi="Times New Roman" w:cs="Times New Roman"/>
      <w:b/>
      <w:spacing w:val="20"/>
      <w:sz w:val="30"/>
      <w:szCs w:val="30"/>
    </w:rPr>
  </w:style>
  <w:style w:type="paragraph" w:customStyle="1" w:styleId="text">
    <w:name w:val="text"/>
    <w:basedOn w:val="a"/>
    <w:link w:val="textChar"/>
    <w:qFormat/>
    <w:rsid w:val="00ED555C"/>
    <w:pPr>
      <w:widowControl/>
      <w:autoSpaceDE w:val="0"/>
      <w:autoSpaceDN w:val="0"/>
      <w:adjustRightInd w:val="0"/>
      <w:snapToGrid w:val="0"/>
      <w:ind w:firstLine="567"/>
    </w:pPr>
    <w:rPr>
      <w:rFonts w:eastAsiaTheme="majorEastAsia" w:cs="AdobeHeitiStd-Regular"/>
      <w:kern w:val="0"/>
      <w:szCs w:val="28"/>
      <w:lang w:val="en-NZ"/>
    </w:rPr>
  </w:style>
  <w:style w:type="paragraph" w:customStyle="1" w:styleId="af1">
    <w:name w:val="符号"/>
    <w:basedOn w:val="text"/>
    <w:link w:val="Char"/>
    <w:qFormat/>
    <w:rsid w:val="00ED555C"/>
    <w:pPr>
      <w:ind w:firstLine="0"/>
      <w:jc w:val="left"/>
    </w:pPr>
    <w:rPr>
      <w:rFonts w:ascii="Cambria Math" w:hAnsi="Cambria Math"/>
      <w:iCs/>
    </w:rPr>
  </w:style>
  <w:style w:type="character" w:customStyle="1" w:styleId="textChar">
    <w:name w:val="text Char"/>
    <w:basedOn w:val="a0"/>
    <w:link w:val="text"/>
    <w:rsid w:val="00ED555C"/>
    <w:rPr>
      <w:rFonts w:ascii="Times New Roman" w:eastAsiaTheme="majorEastAsia" w:hAnsi="Times New Roman" w:cs="AdobeHeitiStd-Regular"/>
      <w:kern w:val="0"/>
      <w:sz w:val="28"/>
      <w:szCs w:val="28"/>
      <w:lang w:val="en-NZ"/>
    </w:rPr>
  </w:style>
  <w:style w:type="character" w:customStyle="1" w:styleId="Char">
    <w:name w:val="符号 Char"/>
    <w:basedOn w:val="textChar"/>
    <w:link w:val="af1"/>
    <w:rsid w:val="00ED555C"/>
    <w:rPr>
      <w:rFonts w:ascii="Cambria Math" w:eastAsiaTheme="majorEastAsia" w:hAnsi="Cambria Math" w:cs="AdobeHeitiStd-Regular"/>
      <w:iCs/>
      <w:kern w:val="0"/>
      <w:sz w:val="28"/>
      <w:szCs w:val="28"/>
      <w:lang w:val="en-NZ"/>
    </w:rPr>
  </w:style>
  <w:style w:type="paragraph" w:customStyle="1" w:styleId="af2">
    <w:name w:val="图标题"/>
    <w:basedOn w:val="a"/>
    <w:link w:val="af3"/>
    <w:qFormat/>
    <w:rsid w:val="00ED555C"/>
    <w:pPr>
      <w:jc w:val="center"/>
    </w:pPr>
    <w:rPr>
      <w:b/>
      <w:sz w:val="21"/>
      <w:lang w:val="en-NZ"/>
    </w:rPr>
  </w:style>
  <w:style w:type="character" w:customStyle="1" w:styleId="af3">
    <w:name w:val="图标题 字符"/>
    <w:basedOn w:val="a0"/>
    <w:link w:val="af2"/>
    <w:rsid w:val="00ED555C"/>
    <w:rPr>
      <w:rFonts w:ascii="Times New Roman" w:eastAsia="宋体" w:hAnsi="Times New Roman"/>
      <w:b/>
      <w:lang w:val="en-NZ"/>
    </w:rPr>
  </w:style>
  <w:style w:type="character" w:styleId="af4">
    <w:name w:val="annotation reference"/>
    <w:basedOn w:val="a0"/>
    <w:uiPriority w:val="99"/>
    <w:semiHidden/>
    <w:unhideWhenUsed/>
    <w:rsid w:val="00ED555C"/>
    <w:rPr>
      <w:sz w:val="21"/>
      <w:szCs w:val="21"/>
    </w:rPr>
  </w:style>
  <w:style w:type="paragraph" w:styleId="af5">
    <w:name w:val="annotation text"/>
    <w:basedOn w:val="a"/>
    <w:link w:val="af6"/>
    <w:uiPriority w:val="99"/>
    <w:semiHidden/>
    <w:unhideWhenUsed/>
    <w:rsid w:val="00ED555C"/>
    <w:pPr>
      <w:spacing w:line="240" w:lineRule="auto"/>
      <w:jc w:val="left"/>
    </w:pPr>
    <w:rPr>
      <w:rFonts w:asciiTheme="minorHAnsi" w:eastAsiaTheme="minorEastAsia" w:hAnsiTheme="minorHAnsi"/>
      <w:sz w:val="21"/>
    </w:rPr>
  </w:style>
  <w:style w:type="character" w:customStyle="1" w:styleId="af6">
    <w:name w:val="批注文字 字符"/>
    <w:basedOn w:val="a0"/>
    <w:link w:val="af5"/>
    <w:uiPriority w:val="99"/>
    <w:semiHidden/>
    <w:rsid w:val="00ED555C"/>
  </w:style>
  <w:style w:type="paragraph" w:styleId="af7">
    <w:name w:val="annotation subject"/>
    <w:basedOn w:val="af5"/>
    <w:next w:val="af5"/>
    <w:link w:val="af8"/>
    <w:uiPriority w:val="99"/>
    <w:semiHidden/>
    <w:unhideWhenUsed/>
    <w:rsid w:val="00ED555C"/>
    <w:pPr>
      <w:spacing w:line="360" w:lineRule="auto"/>
    </w:pPr>
    <w:rPr>
      <w:rFonts w:ascii="Times New Roman" w:eastAsia="宋体" w:hAnsi="Times New Roman"/>
      <w:b/>
      <w:bCs/>
      <w:sz w:val="28"/>
    </w:rPr>
  </w:style>
  <w:style w:type="character" w:customStyle="1" w:styleId="af8">
    <w:name w:val="批注主题 字符"/>
    <w:basedOn w:val="af6"/>
    <w:link w:val="af7"/>
    <w:uiPriority w:val="99"/>
    <w:semiHidden/>
    <w:rsid w:val="00ED555C"/>
    <w:rPr>
      <w:rFonts w:ascii="Times New Roman" w:eastAsia="宋体" w:hAnsi="Times New Roman"/>
      <w:b/>
      <w:bCs/>
      <w:sz w:val="28"/>
    </w:rPr>
  </w:style>
  <w:style w:type="paragraph" w:styleId="af9">
    <w:name w:val="Date"/>
    <w:basedOn w:val="a"/>
    <w:next w:val="a"/>
    <w:link w:val="afa"/>
    <w:uiPriority w:val="99"/>
    <w:semiHidden/>
    <w:unhideWhenUsed/>
    <w:rsid w:val="00ED555C"/>
    <w:pPr>
      <w:ind w:leftChars="2500" w:left="100"/>
    </w:pPr>
  </w:style>
  <w:style w:type="character" w:customStyle="1" w:styleId="afa">
    <w:name w:val="日期 字符"/>
    <w:basedOn w:val="a0"/>
    <w:link w:val="af9"/>
    <w:uiPriority w:val="99"/>
    <w:semiHidden/>
    <w:rsid w:val="00ED555C"/>
    <w:rPr>
      <w:rFonts w:ascii="Times New Roman" w:eastAsia="宋体" w:hAnsi="Times New Roman"/>
      <w:sz w:val="28"/>
    </w:rPr>
  </w:style>
  <w:style w:type="paragraph" w:customStyle="1" w:styleId="afb">
    <w:name w:val="表内容"/>
    <w:basedOn w:val="a"/>
    <w:link w:val="afc"/>
    <w:qFormat/>
    <w:rsid w:val="00ED555C"/>
    <w:pPr>
      <w:snapToGrid w:val="0"/>
      <w:spacing w:before="40" w:after="40" w:line="240" w:lineRule="auto"/>
      <w:jc w:val="center"/>
      <w:textAlignment w:val="center"/>
    </w:pPr>
    <w:rPr>
      <w:rFonts w:cs="Times New Roman"/>
      <w:sz w:val="21"/>
    </w:rPr>
  </w:style>
  <w:style w:type="character" w:customStyle="1" w:styleId="afc">
    <w:name w:val="表内容 字符"/>
    <w:basedOn w:val="a0"/>
    <w:link w:val="afb"/>
    <w:rsid w:val="00ED555C"/>
    <w:rPr>
      <w:rFonts w:ascii="Times New Roman" w:eastAsia="宋体" w:hAnsi="Times New Roman" w:cs="Times New Roman"/>
    </w:rPr>
  </w:style>
  <w:style w:type="character" w:styleId="afd">
    <w:name w:val="FollowedHyperlink"/>
    <w:basedOn w:val="a0"/>
    <w:uiPriority w:val="99"/>
    <w:semiHidden/>
    <w:unhideWhenUsed/>
    <w:rsid w:val="00ED555C"/>
    <w:rPr>
      <w:color w:val="954F72" w:themeColor="followedHyperlink"/>
      <w:u w:val="single"/>
    </w:rPr>
  </w:style>
  <w:style w:type="paragraph" w:styleId="afe">
    <w:name w:val="Normal (Web)"/>
    <w:basedOn w:val="a"/>
    <w:uiPriority w:val="99"/>
    <w:semiHidden/>
    <w:unhideWhenUsed/>
    <w:qFormat/>
    <w:rsid w:val="00ED555C"/>
    <w:pPr>
      <w:spacing w:before="100" w:beforeAutospacing="1" w:after="100" w:afterAutospacing="1"/>
      <w:jc w:val="left"/>
    </w:pPr>
    <w:rPr>
      <w:rFonts w:cs="Times New Roman"/>
      <w:kern w:val="0"/>
      <w:sz w:val="24"/>
    </w:rPr>
  </w:style>
  <w:style w:type="paragraph" w:styleId="aff">
    <w:name w:val="Title"/>
    <w:basedOn w:val="a"/>
    <w:link w:val="aff0"/>
    <w:uiPriority w:val="10"/>
    <w:qFormat/>
    <w:rsid w:val="00ED555C"/>
    <w:pPr>
      <w:spacing w:before="240" w:after="60"/>
      <w:jc w:val="center"/>
      <w:outlineLvl w:val="0"/>
    </w:pPr>
    <w:rPr>
      <w:rFonts w:ascii="Arial" w:hAnsi="Arial"/>
      <w:b/>
      <w:sz w:val="32"/>
    </w:rPr>
  </w:style>
  <w:style w:type="character" w:customStyle="1" w:styleId="aff0">
    <w:name w:val="标题 字符"/>
    <w:basedOn w:val="a0"/>
    <w:link w:val="aff"/>
    <w:uiPriority w:val="10"/>
    <w:rsid w:val="00ED555C"/>
    <w:rPr>
      <w:rFonts w:ascii="Arial" w:eastAsia="宋体" w:hAnsi="Arial"/>
      <w:b/>
      <w:sz w:val="32"/>
    </w:rPr>
  </w:style>
  <w:style w:type="paragraph" w:customStyle="1" w:styleId="TOC10">
    <w:name w:val="TOC 标题1"/>
    <w:basedOn w:val="1"/>
    <w:next w:val="a"/>
    <w:uiPriority w:val="39"/>
    <w:semiHidden/>
    <w:qFormat/>
    <w:rsid w:val="00ED555C"/>
    <w:pPr>
      <w:keepNext/>
      <w:keepLines/>
      <w:widowControl/>
      <w:spacing w:line="256" w:lineRule="auto"/>
      <w:jc w:val="left"/>
      <w:outlineLvl w:val="9"/>
    </w:pPr>
    <w:rPr>
      <w:rFonts w:asciiTheme="majorHAnsi" w:eastAsiaTheme="majorEastAsia" w:hAnsiTheme="majorHAnsi" w:cstheme="majorBidi"/>
      <w:color w:val="2F5496" w:themeColor="accent1" w:themeShade="BF"/>
      <w:kern w:val="0"/>
      <w:sz w:val="24"/>
      <w:szCs w:val="32"/>
    </w:rPr>
  </w:style>
  <w:style w:type="paragraph" w:customStyle="1" w:styleId="14">
    <w:name w:val="修订1"/>
    <w:uiPriority w:val="99"/>
    <w:semiHidden/>
    <w:qFormat/>
    <w:rsid w:val="00ED555C"/>
    <w:rPr>
      <w:rFonts w:ascii="Times New Roman" w:eastAsia="宋体" w:hAnsi="Times New Roman"/>
      <w:sz w:val="28"/>
    </w:rPr>
  </w:style>
  <w:style w:type="character" w:customStyle="1" w:styleId="font21">
    <w:name w:val="font21"/>
    <w:qFormat/>
    <w:rsid w:val="00ED555C"/>
    <w:rPr>
      <w:rFonts w:ascii="Times New Roman" w:hAnsi="Times New Roman" w:cs="Times New Roman" w:hint="default"/>
      <w:strike w:val="0"/>
      <w:dstrike w:val="0"/>
      <w:color w:val="000000"/>
      <w:sz w:val="21"/>
      <w:szCs w:val="21"/>
      <w:u w:val="none"/>
      <w:effect w:val="none"/>
    </w:rPr>
  </w:style>
  <w:style w:type="paragraph" w:styleId="aff1">
    <w:name w:val="caption"/>
    <w:basedOn w:val="a"/>
    <w:next w:val="a"/>
    <w:uiPriority w:val="35"/>
    <w:semiHidden/>
    <w:unhideWhenUsed/>
    <w:qFormat/>
    <w:rsid w:val="00ED555C"/>
    <w:pPr>
      <w:spacing w:line="240" w:lineRule="auto"/>
    </w:pPr>
    <w:rPr>
      <w:rFonts w:asciiTheme="majorHAnsi" w:eastAsia="黑体" w:hAnsiTheme="majorHAnsi" w:cstheme="majorBidi"/>
      <w:sz w:val="20"/>
      <w:szCs w:val="20"/>
    </w:rPr>
  </w:style>
  <w:style w:type="character" w:customStyle="1" w:styleId="MTConvertedEquation">
    <w:name w:val="MTConvertedEquation"/>
    <w:basedOn w:val="a0"/>
    <w:rsid w:val="00ED555C"/>
  </w:style>
  <w:style w:type="paragraph" w:styleId="aff2">
    <w:name w:val="Body Text"/>
    <w:basedOn w:val="a"/>
    <w:link w:val="aff3"/>
    <w:uiPriority w:val="1"/>
    <w:unhideWhenUsed/>
    <w:qFormat/>
    <w:rsid w:val="00ED555C"/>
    <w:pPr>
      <w:spacing w:after="120"/>
      <w:ind w:firstLineChars="200" w:firstLine="200"/>
    </w:pPr>
    <w:rPr>
      <w:sz w:val="24"/>
    </w:rPr>
  </w:style>
  <w:style w:type="character" w:customStyle="1" w:styleId="aff3">
    <w:name w:val="正文文本 字符"/>
    <w:basedOn w:val="a0"/>
    <w:link w:val="aff2"/>
    <w:uiPriority w:val="1"/>
    <w:rsid w:val="00ED555C"/>
    <w:rPr>
      <w:rFonts w:ascii="Times New Roman" w:eastAsia="宋体" w:hAnsi="Times New Roman"/>
      <w:sz w:val="24"/>
    </w:rPr>
  </w:style>
  <w:style w:type="paragraph" w:customStyle="1" w:styleId="15">
    <w:name w:val="标题1"/>
    <w:basedOn w:val="a"/>
    <w:link w:val="16"/>
    <w:qFormat/>
    <w:rsid w:val="00ED555C"/>
    <w:pPr>
      <w:spacing w:beforeLines="100" w:before="100" w:afterLines="100" w:after="100"/>
      <w:jc w:val="center"/>
      <w:outlineLvl w:val="0"/>
    </w:pPr>
    <w:rPr>
      <w:rFonts w:eastAsia="黑体" w:cs="Times New Roman"/>
      <w:b/>
      <w:sz w:val="32"/>
      <w:szCs w:val="28"/>
    </w:rPr>
  </w:style>
  <w:style w:type="character" w:customStyle="1" w:styleId="16">
    <w:name w:val="标题1 字符"/>
    <w:basedOn w:val="a0"/>
    <w:link w:val="15"/>
    <w:rsid w:val="00ED555C"/>
    <w:rPr>
      <w:rFonts w:ascii="Times New Roman" w:eastAsia="黑体" w:hAnsi="Times New Roman" w:cs="Times New Roman"/>
      <w:b/>
      <w:sz w:val="32"/>
      <w:szCs w:val="28"/>
    </w:rPr>
  </w:style>
  <w:style w:type="paragraph" w:styleId="TOC4">
    <w:name w:val="toc 4"/>
    <w:basedOn w:val="a"/>
    <w:next w:val="a"/>
    <w:autoRedefine/>
    <w:uiPriority w:val="39"/>
    <w:unhideWhenUsed/>
    <w:rsid w:val="00ED555C"/>
    <w:pPr>
      <w:ind w:left="840"/>
      <w:jc w:val="left"/>
    </w:pPr>
    <w:rPr>
      <w:rFonts w:asciiTheme="minorHAnsi" w:hAnsiTheme="minorHAnsi" w:cstheme="minorHAnsi"/>
      <w:sz w:val="18"/>
      <w:szCs w:val="18"/>
    </w:rPr>
  </w:style>
  <w:style w:type="paragraph" w:styleId="TOC5">
    <w:name w:val="toc 5"/>
    <w:basedOn w:val="a"/>
    <w:next w:val="a"/>
    <w:autoRedefine/>
    <w:uiPriority w:val="39"/>
    <w:unhideWhenUsed/>
    <w:rsid w:val="00ED555C"/>
    <w:pPr>
      <w:ind w:left="1120"/>
      <w:jc w:val="left"/>
    </w:pPr>
    <w:rPr>
      <w:rFonts w:asciiTheme="minorHAnsi" w:hAnsiTheme="minorHAnsi" w:cstheme="minorHAnsi"/>
      <w:sz w:val="18"/>
      <w:szCs w:val="18"/>
    </w:rPr>
  </w:style>
  <w:style w:type="paragraph" w:styleId="TOC6">
    <w:name w:val="toc 6"/>
    <w:basedOn w:val="a"/>
    <w:next w:val="a"/>
    <w:autoRedefine/>
    <w:uiPriority w:val="39"/>
    <w:unhideWhenUsed/>
    <w:rsid w:val="00ED555C"/>
    <w:pPr>
      <w:ind w:left="1400"/>
      <w:jc w:val="left"/>
    </w:pPr>
    <w:rPr>
      <w:rFonts w:asciiTheme="minorHAnsi" w:hAnsiTheme="minorHAnsi" w:cstheme="minorHAnsi"/>
      <w:sz w:val="18"/>
      <w:szCs w:val="18"/>
    </w:rPr>
  </w:style>
  <w:style w:type="paragraph" w:styleId="TOC7">
    <w:name w:val="toc 7"/>
    <w:basedOn w:val="a"/>
    <w:next w:val="a"/>
    <w:autoRedefine/>
    <w:uiPriority w:val="39"/>
    <w:unhideWhenUsed/>
    <w:rsid w:val="00ED555C"/>
    <w:pPr>
      <w:ind w:left="1680"/>
      <w:jc w:val="left"/>
    </w:pPr>
    <w:rPr>
      <w:rFonts w:asciiTheme="minorHAnsi" w:hAnsiTheme="minorHAnsi" w:cstheme="minorHAnsi"/>
      <w:sz w:val="18"/>
      <w:szCs w:val="18"/>
    </w:rPr>
  </w:style>
  <w:style w:type="paragraph" w:styleId="TOC8">
    <w:name w:val="toc 8"/>
    <w:basedOn w:val="a"/>
    <w:next w:val="a"/>
    <w:autoRedefine/>
    <w:uiPriority w:val="39"/>
    <w:unhideWhenUsed/>
    <w:rsid w:val="00ED555C"/>
    <w:pPr>
      <w:ind w:left="1960"/>
      <w:jc w:val="left"/>
    </w:pPr>
    <w:rPr>
      <w:rFonts w:asciiTheme="minorHAnsi" w:hAnsiTheme="minorHAnsi" w:cstheme="minorHAnsi"/>
      <w:sz w:val="18"/>
      <w:szCs w:val="18"/>
    </w:rPr>
  </w:style>
  <w:style w:type="paragraph" w:styleId="TOC9">
    <w:name w:val="toc 9"/>
    <w:basedOn w:val="a"/>
    <w:next w:val="a"/>
    <w:autoRedefine/>
    <w:uiPriority w:val="39"/>
    <w:unhideWhenUsed/>
    <w:rsid w:val="00ED555C"/>
    <w:pPr>
      <w:ind w:left="2240"/>
      <w:jc w:val="left"/>
    </w:pPr>
    <w:rPr>
      <w:rFonts w:asciiTheme="minorHAnsi" w:hAnsiTheme="minorHAnsi" w:cstheme="minorHAnsi"/>
      <w:sz w:val="18"/>
      <w:szCs w:val="18"/>
    </w:rPr>
  </w:style>
  <w:style w:type="paragraph" w:customStyle="1" w:styleId="21">
    <w:name w:val="条文标题2"/>
    <w:basedOn w:val="2"/>
    <w:link w:val="2Char"/>
    <w:qFormat/>
    <w:rsid w:val="00ED555C"/>
  </w:style>
  <w:style w:type="character" w:customStyle="1" w:styleId="2Char">
    <w:name w:val="条文标题2 Char"/>
    <w:basedOn w:val="20"/>
    <w:link w:val="21"/>
    <w:rsid w:val="00ED555C"/>
    <w:rPr>
      <w:rFonts w:ascii="Times New Roman" w:eastAsia="黑体" w:hAnsi="Times New Roman" w:cs="Times New Roman"/>
      <w:b/>
      <w:sz w:val="28"/>
      <w:szCs w:val="28"/>
    </w:rPr>
  </w:style>
  <w:style w:type="paragraph" w:customStyle="1" w:styleId="aff4">
    <w:name w:val="正文·新"/>
    <w:basedOn w:val="a"/>
    <w:link w:val="Char0"/>
    <w:qFormat/>
    <w:rsid w:val="00ED555C"/>
    <w:rPr>
      <w:rFonts w:cs="Times New Roman"/>
      <w:sz w:val="24"/>
      <w:szCs w:val="24"/>
    </w:rPr>
  </w:style>
  <w:style w:type="paragraph" w:customStyle="1" w:styleId="aff5">
    <w:name w:val="术语段落"/>
    <w:basedOn w:val="aff4"/>
    <w:link w:val="Char1"/>
    <w:qFormat/>
    <w:rsid w:val="00ED555C"/>
    <w:pPr>
      <w:ind w:firstLineChars="200" w:firstLine="480"/>
    </w:pPr>
  </w:style>
  <w:style w:type="character" w:customStyle="1" w:styleId="Char0">
    <w:name w:val="正文·新 Char"/>
    <w:basedOn w:val="a0"/>
    <w:link w:val="aff4"/>
    <w:rsid w:val="00ED555C"/>
    <w:rPr>
      <w:rFonts w:ascii="Times New Roman" w:eastAsia="宋体" w:hAnsi="Times New Roman" w:cs="Times New Roman"/>
      <w:sz w:val="24"/>
      <w:szCs w:val="24"/>
    </w:rPr>
  </w:style>
  <w:style w:type="paragraph" w:customStyle="1" w:styleId="aff6">
    <w:name w:val="符号段落"/>
    <w:basedOn w:val="a"/>
    <w:link w:val="Char2"/>
    <w:qFormat/>
    <w:rsid w:val="00ED555C"/>
    <w:pPr>
      <w:tabs>
        <w:tab w:val="right" w:pos="1092"/>
        <w:tab w:val="left" w:pos="1120"/>
      </w:tabs>
      <w:ind w:left="1560" w:hangingChars="650" w:hanging="1560"/>
    </w:pPr>
    <w:rPr>
      <w:sz w:val="24"/>
      <w:szCs w:val="24"/>
    </w:rPr>
  </w:style>
  <w:style w:type="character" w:customStyle="1" w:styleId="Char1">
    <w:name w:val="术语段落 Char"/>
    <w:basedOn w:val="Char0"/>
    <w:link w:val="aff5"/>
    <w:rsid w:val="00ED555C"/>
    <w:rPr>
      <w:rFonts w:ascii="Times New Roman" w:eastAsia="宋体" w:hAnsi="Times New Roman" w:cs="Times New Roman"/>
      <w:sz w:val="24"/>
      <w:szCs w:val="24"/>
    </w:rPr>
  </w:style>
  <w:style w:type="paragraph" w:customStyle="1" w:styleId="aff7">
    <w:name w:val="新款"/>
    <w:basedOn w:val="text"/>
    <w:link w:val="Char3"/>
    <w:qFormat/>
    <w:rsid w:val="00ED555C"/>
    <w:pPr>
      <w:ind w:firstLineChars="200" w:firstLine="482"/>
    </w:pPr>
    <w:rPr>
      <w:sz w:val="24"/>
      <w:szCs w:val="24"/>
    </w:rPr>
  </w:style>
  <w:style w:type="character" w:customStyle="1" w:styleId="Char2">
    <w:name w:val="符号段落 Char"/>
    <w:basedOn w:val="a0"/>
    <w:link w:val="aff6"/>
    <w:rsid w:val="00ED555C"/>
    <w:rPr>
      <w:rFonts w:ascii="Times New Roman" w:eastAsia="宋体" w:hAnsi="Times New Roman"/>
      <w:sz w:val="24"/>
      <w:szCs w:val="24"/>
    </w:rPr>
  </w:style>
  <w:style w:type="character" w:customStyle="1" w:styleId="Char3">
    <w:name w:val="新款 Char"/>
    <w:basedOn w:val="textChar"/>
    <w:link w:val="aff7"/>
    <w:rsid w:val="00ED555C"/>
    <w:rPr>
      <w:rFonts w:ascii="Times New Roman" w:eastAsiaTheme="majorEastAsia" w:hAnsi="Times New Roman" w:cs="AdobeHeitiStd-Regular"/>
      <w:kern w:val="0"/>
      <w:sz w:val="24"/>
      <w:szCs w:val="24"/>
      <w:lang w:val="en-NZ"/>
    </w:rPr>
  </w:style>
  <w:style w:type="paragraph" w:customStyle="1" w:styleId="aff8">
    <w:name w:val="新项"/>
    <w:basedOn w:val="text"/>
    <w:link w:val="Char4"/>
    <w:qFormat/>
    <w:rsid w:val="00ED555C"/>
    <w:pPr>
      <w:ind w:leftChars="300" w:left="1382" w:hangingChars="225" w:hanging="542"/>
    </w:pPr>
    <w:rPr>
      <w:sz w:val="24"/>
      <w:szCs w:val="24"/>
    </w:rPr>
  </w:style>
  <w:style w:type="paragraph" w:customStyle="1" w:styleId="aff9">
    <w:name w:val="图注"/>
    <w:basedOn w:val="af2"/>
    <w:link w:val="Char5"/>
    <w:qFormat/>
    <w:rsid w:val="00ED555C"/>
    <w:pPr>
      <w:spacing w:line="240" w:lineRule="auto"/>
    </w:pPr>
    <w:rPr>
      <w:b w:val="0"/>
      <w:sz w:val="18"/>
    </w:rPr>
  </w:style>
  <w:style w:type="character" w:customStyle="1" w:styleId="Char4">
    <w:name w:val="新项 Char"/>
    <w:basedOn w:val="textChar"/>
    <w:link w:val="aff8"/>
    <w:rsid w:val="00ED555C"/>
    <w:rPr>
      <w:rFonts w:ascii="Times New Roman" w:eastAsiaTheme="majorEastAsia" w:hAnsi="Times New Roman" w:cs="AdobeHeitiStd-Regular"/>
      <w:kern w:val="0"/>
      <w:sz w:val="24"/>
      <w:szCs w:val="24"/>
      <w:lang w:val="en-NZ"/>
    </w:rPr>
  </w:style>
  <w:style w:type="paragraph" w:customStyle="1" w:styleId="affa">
    <w:name w:val="表注"/>
    <w:basedOn w:val="4"/>
    <w:link w:val="Char6"/>
    <w:qFormat/>
    <w:rsid w:val="00ED555C"/>
    <w:pPr>
      <w:ind w:leftChars="200" w:left="920" w:hangingChars="200" w:hanging="360"/>
      <w:outlineLvl w:val="9"/>
    </w:pPr>
    <w:rPr>
      <w:sz w:val="18"/>
    </w:rPr>
  </w:style>
  <w:style w:type="character" w:customStyle="1" w:styleId="Char5">
    <w:name w:val="图注 Char"/>
    <w:basedOn w:val="af3"/>
    <w:link w:val="aff9"/>
    <w:rsid w:val="00ED555C"/>
    <w:rPr>
      <w:rFonts w:ascii="Times New Roman" w:eastAsia="宋体" w:hAnsi="Times New Roman"/>
      <w:b w:val="0"/>
      <w:sz w:val="18"/>
      <w:lang w:val="en-NZ"/>
    </w:rPr>
  </w:style>
  <w:style w:type="paragraph" w:customStyle="1" w:styleId="affb">
    <w:name w:val="新公式"/>
    <w:basedOn w:val="a"/>
    <w:link w:val="Char7"/>
    <w:qFormat/>
    <w:rsid w:val="00ED555C"/>
    <w:pPr>
      <w:tabs>
        <w:tab w:val="center" w:pos="4144"/>
        <w:tab w:val="right" w:pos="8288"/>
      </w:tabs>
      <w:jc w:val="left"/>
      <w:textAlignment w:val="center"/>
    </w:pPr>
    <w:rPr>
      <w:sz w:val="24"/>
    </w:rPr>
  </w:style>
  <w:style w:type="character" w:customStyle="1" w:styleId="Char6">
    <w:name w:val="表注 Char"/>
    <w:basedOn w:val="40"/>
    <w:link w:val="affa"/>
    <w:rsid w:val="00ED555C"/>
    <w:rPr>
      <w:rFonts w:ascii="Times New Roman" w:eastAsia="宋体" w:hAnsi="Times New Roman"/>
      <w:sz w:val="18"/>
      <w:lang w:val="en-NZ"/>
    </w:rPr>
  </w:style>
  <w:style w:type="paragraph" w:customStyle="1" w:styleId="affc">
    <w:name w:val="公式符号"/>
    <w:basedOn w:val="aff6"/>
    <w:link w:val="Char8"/>
    <w:qFormat/>
    <w:rsid w:val="00ED555C"/>
    <w:pPr>
      <w:tabs>
        <w:tab w:val="clear" w:pos="1092"/>
        <w:tab w:val="clear" w:pos="1120"/>
        <w:tab w:val="right" w:pos="1372"/>
        <w:tab w:val="left" w:pos="1400"/>
      </w:tabs>
      <w:ind w:left="1920" w:hangingChars="800" w:hanging="1920"/>
    </w:pPr>
  </w:style>
  <w:style w:type="character" w:customStyle="1" w:styleId="Char7">
    <w:name w:val="新公式 Char"/>
    <w:basedOn w:val="a0"/>
    <w:link w:val="affb"/>
    <w:rsid w:val="00ED555C"/>
    <w:rPr>
      <w:rFonts w:ascii="Times New Roman" w:eastAsia="宋体" w:hAnsi="Times New Roman"/>
      <w:sz w:val="24"/>
    </w:rPr>
  </w:style>
  <w:style w:type="paragraph" w:customStyle="1" w:styleId="affd">
    <w:name w:val="项公式符号"/>
    <w:basedOn w:val="affc"/>
    <w:link w:val="Char9"/>
    <w:qFormat/>
    <w:rsid w:val="00ED555C"/>
    <w:pPr>
      <w:tabs>
        <w:tab w:val="clear" w:pos="1372"/>
        <w:tab w:val="clear" w:pos="1400"/>
        <w:tab w:val="right" w:pos="2842"/>
        <w:tab w:val="left" w:pos="2870"/>
      </w:tabs>
      <w:ind w:leftChars="525" w:left="3390"/>
    </w:pPr>
  </w:style>
  <w:style w:type="character" w:customStyle="1" w:styleId="Char8">
    <w:name w:val="公式符号 Char"/>
    <w:basedOn w:val="Char2"/>
    <w:link w:val="affc"/>
    <w:rsid w:val="00ED555C"/>
    <w:rPr>
      <w:rFonts w:ascii="Times New Roman" w:eastAsia="宋体" w:hAnsi="Times New Roman"/>
      <w:sz w:val="24"/>
      <w:szCs w:val="24"/>
    </w:rPr>
  </w:style>
  <w:style w:type="paragraph" w:customStyle="1" w:styleId="affe">
    <w:name w:val="条文正文一类"/>
    <w:basedOn w:val="aff4"/>
    <w:link w:val="Chara"/>
    <w:qFormat/>
    <w:rsid w:val="00ED555C"/>
  </w:style>
  <w:style w:type="character" w:customStyle="1" w:styleId="Char9">
    <w:name w:val="项公式符号 Char"/>
    <w:basedOn w:val="Char8"/>
    <w:link w:val="affd"/>
    <w:rsid w:val="00ED555C"/>
    <w:rPr>
      <w:rFonts w:ascii="Times New Roman" w:eastAsia="宋体" w:hAnsi="Times New Roman"/>
      <w:sz w:val="24"/>
      <w:szCs w:val="24"/>
    </w:rPr>
  </w:style>
  <w:style w:type="paragraph" w:customStyle="1" w:styleId="afff">
    <w:name w:val="条文正文二类"/>
    <w:basedOn w:val="affe"/>
    <w:link w:val="Charb"/>
    <w:qFormat/>
    <w:rsid w:val="00ED555C"/>
    <w:pPr>
      <w:ind w:firstLineChars="200" w:firstLine="480"/>
    </w:pPr>
  </w:style>
  <w:style w:type="character" w:customStyle="1" w:styleId="Chara">
    <w:name w:val="条文正文一类 Char"/>
    <w:basedOn w:val="Char0"/>
    <w:link w:val="affe"/>
    <w:rsid w:val="00ED555C"/>
    <w:rPr>
      <w:rFonts w:ascii="Times New Roman" w:eastAsia="宋体" w:hAnsi="Times New Roman" w:cs="Times New Roman"/>
      <w:sz w:val="24"/>
      <w:szCs w:val="24"/>
    </w:rPr>
  </w:style>
  <w:style w:type="character" w:customStyle="1" w:styleId="Charb">
    <w:name w:val="条文正文二类 Char"/>
    <w:basedOn w:val="Chara"/>
    <w:link w:val="afff"/>
    <w:rsid w:val="00ED555C"/>
    <w:rPr>
      <w:rFonts w:ascii="Times New Roman" w:eastAsia="宋体" w:hAnsi="Times New Roman" w:cs="Times New Roman"/>
      <w:sz w:val="24"/>
      <w:szCs w:val="24"/>
    </w:rPr>
  </w:style>
  <w:style w:type="paragraph" w:styleId="afff0">
    <w:name w:val="Revision"/>
    <w:hidden/>
    <w:uiPriority w:val="99"/>
    <w:semiHidden/>
    <w:rsid w:val="00ED555C"/>
    <w:rPr>
      <w:rFonts w:ascii="Times New Roman" w:eastAsia="宋体"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oleObject" Target="embeddings/oleObject132.bin"/><Relationship Id="rId21" Type="http://schemas.openxmlformats.org/officeDocument/2006/relationships/image" Target="media/image5.wmf"/><Relationship Id="rId63" Type="http://schemas.openxmlformats.org/officeDocument/2006/relationships/image" Target="media/image26.wmf"/><Relationship Id="rId159" Type="http://schemas.openxmlformats.org/officeDocument/2006/relationships/image" Target="media/image76.wmf"/><Relationship Id="rId324" Type="http://schemas.openxmlformats.org/officeDocument/2006/relationships/image" Target="media/image166.wmf"/><Relationship Id="rId366" Type="http://schemas.openxmlformats.org/officeDocument/2006/relationships/image" Target="media/image200.jpeg"/><Relationship Id="rId170" Type="http://schemas.openxmlformats.org/officeDocument/2006/relationships/oleObject" Target="embeddings/oleObject76.bin"/><Relationship Id="rId226" Type="http://schemas.openxmlformats.org/officeDocument/2006/relationships/oleObject" Target="embeddings/oleObject104.bin"/><Relationship Id="rId268" Type="http://schemas.openxmlformats.org/officeDocument/2006/relationships/image" Target="media/image133.png"/><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oleObject" Target="embeddings/oleObject57.bin"/><Relationship Id="rId335" Type="http://schemas.openxmlformats.org/officeDocument/2006/relationships/oleObject" Target="embeddings/oleObject149.bin"/><Relationship Id="rId377" Type="http://schemas.openxmlformats.org/officeDocument/2006/relationships/footer" Target="footer5.xml"/><Relationship Id="rId5" Type="http://schemas.openxmlformats.org/officeDocument/2006/relationships/webSettings" Target="webSettings.xml"/><Relationship Id="rId181" Type="http://schemas.openxmlformats.org/officeDocument/2006/relationships/image" Target="media/image87.wmf"/><Relationship Id="rId237" Type="http://schemas.openxmlformats.org/officeDocument/2006/relationships/image" Target="media/image115.png"/><Relationship Id="rId279" Type="http://schemas.openxmlformats.org/officeDocument/2006/relationships/oleObject" Target="embeddings/oleObject122.bin"/><Relationship Id="rId43" Type="http://schemas.openxmlformats.org/officeDocument/2006/relationships/image" Target="media/image16.wmf"/><Relationship Id="rId139" Type="http://schemas.openxmlformats.org/officeDocument/2006/relationships/image" Target="media/image64.wmf"/><Relationship Id="rId290" Type="http://schemas.openxmlformats.org/officeDocument/2006/relationships/image" Target="media/image149.wmf"/><Relationship Id="rId304" Type="http://schemas.openxmlformats.org/officeDocument/2006/relationships/image" Target="media/image156.wmf"/><Relationship Id="rId346" Type="http://schemas.openxmlformats.org/officeDocument/2006/relationships/image" Target="media/image180.jpeg"/><Relationship Id="rId85" Type="http://schemas.openxmlformats.org/officeDocument/2006/relationships/image" Target="media/image37.wmf"/><Relationship Id="rId150" Type="http://schemas.openxmlformats.org/officeDocument/2006/relationships/oleObject" Target="embeddings/oleObject68.bin"/><Relationship Id="rId192" Type="http://schemas.openxmlformats.org/officeDocument/2006/relationships/oleObject" Target="embeddings/oleObject87.bin"/><Relationship Id="rId206" Type="http://schemas.openxmlformats.org/officeDocument/2006/relationships/oleObject" Target="embeddings/oleObject94.bin"/><Relationship Id="rId248" Type="http://schemas.openxmlformats.org/officeDocument/2006/relationships/image" Target="media/image121.wmf"/><Relationship Id="rId12" Type="http://schemas.openxmlformats.org/officeDocument/2006/relationships/footer" Target="footer2.xml"/><Relationship Id="rId108" Type="http://schemas.openxmlformats.org/officeDocument/2006/relationships/oleObject" Target="embeddings/oleObject47.bin"/><Relationship Id="rId315" Type="http://schemas.openxmlformats.org/officeDocument/2006/relationships/oleObject" Target="embeddings/oleObject140.bin"/><Relationship Id="rId357" Type="http://schemas.openxmlformats.org/officeDocument/2006/relationships/image" Target="media/image191.jpeg"/><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image" Target="media/image77.wmf"/><Relationship Id="rId217" Type="http://schemas.openxmlformats.org/officeDocument/2006/relationships/image" Target="media/image105.wmf"/><Relationship Id="rId259" Type="http://schemas.openxmlformats.org/officeDocument/2006/relationships/oleObject" Target="embeddings/oleObject119.bin"/><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image" Target="media/image135.png"/><Relationship Id="rId326" Type="http://schemas.openxmlformats.org/officeDocument/2006/relationships/image" Target="media/image167.jpeg"/><Relationship Id="rId65" Type="http://schemas.openxmlformats.org/officeDocument/2006/relationships/image" Target="media/image27.wmf"/><Relationship Id="rId130" Type="http://schemas.openxmlformats.org/officeDocument/2006/relationships/oleObject" Target="embeddings/oleObject58.bin"/><Relationship Id="rId368" Type="http://schemas.openxmlformats.org/officeDocument/2006/relationships/image" Target="media/image202.jpeg"/><Relationship Id="rId172" Type="http://schemas.openxmlformats.org/officeDocument/2006/relationships/oleObject" Target="embeddings/oleObject77.bin"/><Relationship Id="rId228" Type="http://schemas.openxmlformats.org/officeDocument/2006/relationships/oleObject" Target="embeddings/oleObject105.bin"/><Relationship Id="rId281" Type="http://schemas.openxmlformats.org/officeDocument/2006/relationships/oleObject" Target="embeddings/oleObject123.bin"/><Relationship Id="rId337" Type="http://schemas.openxmlformats.org/officeDocument/2006/relationships/oleObject" Target="embeddings/oleObject150.bin"/><Relationship Id="rId34" Type="http://schemas.openxmlformats.org/officeDocument/2006/relationships/oleObject" Target="embeddings/oleObject10.bin"/><Relationship Id="rId76" Type="http://schemas.openxmlformats.org/officeDocument/2006/relationships/oleObject" Target="embeddings/oleObject31.bin"/><Relationship Id="rId141" Type="http://schemas.openxmlformats.org/officeDocument/2006/relationships/image" Target="media/image65.wmf"/><Relationship Id="rId379" Type="http://schemas.openxmlformats.org/officeDocument/2006/relationships/image" Target="media/image212.png"/><Relationship Id="rId7" Type="http://schemas.openxmlformats.org/officeDocument/2006/relationships/endnotes" Target="endnotes.xml"/><Relationship Id="rId183" Type="http://schemas.openxmlformats.org/officeDocument/2006/relationships/image" Target="media/image88.wmf"/><Relationship Id="rId239" Type="http://schemas.openxmlformats.org/officeDocument/2006/relationships/image" Target="media/image116.png"/><Relationship Id="rId250" Type="http://schemas.openxmlformats.org/officeDocument/2006/relationships/image" Target="media/image122.wmf"/><Relationship Id="rId292" Type="http://schemas.openxmlformats.org/officeDocument/2006/relationships/image" Target="media/image150.wmf"/><Relationship Id="rId306" Type="http://schemas.openxmlformats.org/officeDocument/2006/relationships/image" Target="media/image157.wmf"/><Relationship Id="rId45" Type="http://schemas.openxmlformats.org/officeDocument/2006/relationships/image" Target="media/image17.wmf"/><Relationship Id="rId87" Type="http://schemas.openxmlformats.org/officeDocument/2006/relationships/image" Target="media/image38.wmf"/><Relationship Id="rId110" Type="http://schemas.openxmlformats.org/officeDocument/2006/relationships/oleObject" Target="embeddings/oleObject48.bin"/><Relationship Id="rId348" Type="http://schemas.openxmlformats.org/officeDocument/2006/relationships/image" Target="media/image182.jpeg"/><Relationship Id="rId152" Type="http://schemas.openxmlformats.org/officeDocument/2006/relationships/image" Target="media/image71.png"/><Relationship Id="rId194" Type="http://schemas.openxmlformats.org/officeDocument/2006/relationships/oleObject" Target="embeddings/oleObject88.bin"/><Relationship Id="rId208" Type="http://schemas.openxmlformats.org/officeDocument/2006/relationships/oleObject" Target="embeddings/oleObject95.bin"/><Relationship Id="rId261" Type="http://schemas.openxmlformats.org/officeDocument/2006/relationships/oleObject" Target="embeddings/oleObject120.bin"/><Relationship Id="rId14" Type="http://schemas.openxmlformats.org/officeDocument/2006/relationships/footer" Target="footer4.xml"/><Relationship Id="rId56" Type="http://schemas.openxmlformats.org/officeDocument/2006/relationships/oleObject" Target="embeddings/oleObject21.bin"/><Relationship Id="rId317" Type="http://schemas.openxmlformats.org/officeDocument/2006/relationships/oleObject" Target="embeddings/oleObject141.bin"/><Relationship Id="rId359" Type="http://schemas.openxmlformats.org/officeDocument/2006/relationships/image" Target="media/image193.jpeg"/><Relationship Id="rId98" Type="http://schemas.openxmlformats.org/officeDocument/2006/relationships/oleObject" Target="embeddings/oleObject42.bin"/><Relationship Id="rId121" Type="http://schemas.openxmlformats.org/officeDocument/2006/relationships/image" Target="media/image55.wmf"/><Relationship Id="rId163" Type="http://schemas.openxmlformats.org/officeDocument/2006/relationships/image" Target="media/image78.wmf"/><Relationship Id="rId219" Type="http://schemas.openxmlformats.org/officeDocument/2006/relationships/image" Target="media/image106.wmf"/><Relationship Id="rId370" Type="http://schemas.openxmlformats.org/officeDocument/2006/relationships/image" Target="media/image204.jpeg"/><Relationship Id="rId230" Type="http://schemas.openxmlformats.org/officeDocument/2006/relationships/oleObject" Target="embeddings/oleObject106.bin"/><Relationship Id="rId25" Type="http://schemas.openxmlformats.org/officeDocument/2006/relationships/image" Target="media/image7.wmf"/><Relationship Id="rId67" Type="http://schemas.openxmlformats.org/officeDocument/2006/relationships/image" Target="media/image28.wmf"/><Relationship Id="rId272" Type="http://schemas.openxmlformats.org/officeDocument/2006/relationships/image" Target="media/image137.png"/><Relationship Id="rId328" Type="http://schemas.openxmlformats.org/officeDocument/2006/relationships/image" Target="media/image169.wmf"/><Relationship Id="rId132" Type="http://schemas.openxmlformats.org/officeDocument/2006/relationships/oleObject" Target="embeddings/oleObject59.bin"/><Relationship Id="rId174" Type="http://schemas.openxmlformats.org/officeDocument/2006/relationships/oleObject" Target="embeddings/oleObject78.bin"/><Relationship Id="rId381" Type="http://schemas.openxmlformats.org/officeDocument/2006/relationships/image" Target="media/image214.png"/><Relationship Id="rId241" Type="http://schemas.openxmlformats.org/officeDocument/2006/relationships/oleObject" Target="embeddings/oleObject110.bin"/><Relationship Id="rId36" Type="http://schemas.openxmlformats.org/officeDocument/2006/relationships/oleObject" Target="embeddings/oleObject11.bin"/><Relationship Id="rId283" Type="http://schemas.openxmlformats.org/officeDocument/2006/relationships/oleObject" Target="embeddings/oleObject124.bin"/><Relationship Id="rId339" Type="http://schemas.openxmlformats.org/officeDocument/2006/relationships/oleObject" Target="embeddings/oleObject151.bin"/><Relationship Id="rId78" Type="http://schemas.openxmlformats.org/officeDocument/2006/relationships/oleObject" Target="embeddings/oleObject32.bin"/><Relationship Id="rId101" Type="http://schemas.openxmlformats.org/officeDocument/2006/relationships/image" Target="media/image45.wmf"/><Relationship Id="rId143" Type="http://schemas.openxmlformats.org/officeDocument/2006/relationships/image" Target="media/image66.wmf"/><Relationship Id="rId185" Type="http://schemas.openxmlformats.org/officeDocument/2006/relationships/image" Target="media/image89.wmf"/><Relationship Id="rId350" Type="http://schemas.openxmlformats.org/officeDocument/2006/relationships/image" Target="media/image184.jpeg"/><Relationship Id="rId9" Type="http://schemas.openxmlformats.org/officeDocument/2006/relationships/footer" Target="footer1.xml"/><Relationship Id="rId210" Type="http://schemas.openxmlformats.org/officeDocument/2006/relationships/oleObject" Target="embeddings/oleObject96.bin"/><Relationship Id="rId26" Type="http://schemas.openxmlformats.org/officeDocument/2006/relationships/oleObject" Target="embeddings/oleObject6.bin"/><Relationship Id="rId231" Type="http://schemas.openxmlformats.org/officeDocument/2006/relationships/image" Target="media/image112.wmf"/><Relationship Id="rId252" Type="http://schemas.openxmlformats.org/officeDocument/2006/relationships/image" Target="media/image123.wmf"/><Relationship Id="rId273" Type="http://schemas.openxmlformats.org/officeDocument/2006/relationships/image" Target="media/image138.png"/><Relationship Id="rId294" Type="http://schemas.openxmlformats.org/officeDocument/2006/relationships/image" Target="media/image151.wmf"/><Relationship Id="rId308" Type="http://schemas.openxmlformats.org/officeDocument/2006/relationships/image" Target="media/image158.wmf"/><Relationship Id="rId329" Type="http://schemas.openxmlformats.org/officeDocument/2006/relationships/oleObject" Target="embeddings/oleObject146.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image" Target="media/image73.png"/><Relationship Id="rId175" Type="http://schemas.openxmlformats.org/officeDocument/2006/relationships/image" Target="media/image84.wmf"/><Relationship Id="rId340" Type="http://schemas.openxmlformats.org/officeDocument/2006/relationships/image" Target="media/image175.wmf"/><Relationship Id="rId361" Type="http://schemas.openxmlformats.org/officeDocument/2006/relationships/image" Target="media/image195.jpeg"/><Relationship Id="rId196" Type="http://schemas.openxmlformats.org/officeDocument/2006/relationships/oleObject" Target="embeddings/oleObject89.bin"/><Relationship Id="rId200" Type="http://schemas.openxmlformats.org/officeDocument/2006/relationships/oleObject" Target="embeddings/oleObject91.bin"/><Relationship Id="rId382" Type="http://schemas.openxmlformats.org/officeDocument/2006/relationships/fontTable" Target="fontTable.xml"/><Relationship Id="rId16" Type="http://schemas.openxmlformats.org/officeDocument/2006/relationships/oleObject" Target="embeddings/oleObject1.bin"/><Relationship Id="rId221" Type="http://schemas.openxmlformats.org/officeDocument/2006/relationships/image" Target="media/image107.wmf"/><Relationship Id="rId242" Type="http://schemas.openxmlformats.org/officeDocument/2006/relationships/image" Target="media/image118.wmf"/><Relationship Id="rId263" Type="http://schemas.openxmlformats.org/officeDocument/2006/relationships/oleObject" Target="embeddings/oleObject121.bin"/><Relationship Id="rId284" Type="http://schemas.openxmlformats.org/officeDocument/2006/relationships/image" Target="media/image146.wmf"/><Relationship Id="rId319" Type="http://schemas.openxmlformats.org/officeDocument/2006/relationships/oleObject" Target="embeddings/oleObject142.bin"/><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oleObject" Target="embeddings/oleObject65.bin"/><Relationship Id="rId330" Type="http://schemas.openxmlformats.org/officeDocument/2006/relationships/image" Target="media/image170.wmf"/><Relationship Id="rId90" Type="http://schemas.openxmlformats.org/officeDocument/2006/relationships/oleObject" Target="embeddings/oleObject38.bin"/><Relationship Id="rId165" Type="http://schemas.openxmlformats.org/officeDocument/2006/relationships/image" Target="media/image79.wmf"/><Relationship Id="rId186" Type="http://schemas.openxmlformats.org/officeDocument/2006/relationships/oleObject" Target="embeddings/oleObject84.bin"/><Relationship Id="rId351" Type="http://schemas.openxmlformats.org/officeDocument/2006/relationships/image" Target="media/image185.jpeg"/><Relationship Id="rId372" Type="http://schemas.openxmlformats.org/officeDocument/2006/relationships/image" Target="media/image206.jpeg"/><Relationship Id="rId211" Type="http://schemas.openxmlformats.org/officeDocument/2006/relationships/image" Target="media/image102.wmf"/><Relationship Id="rId232" Type="http://schemas.openxmlformats.org/officeDocument/2006/relationships/oleObject" Target="embeddings/oleObject107.bin"/><Relationship Id="rId253" Type="http://schemas.openxmlformats.org/officeDocument/2006/relationships/oleObject" Target="embeddings/oleObject116.bin"/><Relationship Id="rId274" Type="http://schemas.openxmlformats.org/officeDocument/2006/relationships/image" Target="media/image139.png"/><Relationship Id="rId295" Type="http://schemas.openxmlformats.org/officeDocument/2006/relationships/oleObject" Target="embeddings/oleObject130.bin"/><Relationship Id="rId309" Type="http://schemas.openxmlformats.org/officeDocument/2006/relationships/oleObject" Target="embeddings/oleObject137.bin"/><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0.bin"/><Relationship Id="rId320" Type="http://schemas.openxmlformats.org/officeDocument/2006/relationships/image" Target="media/image164.wmf"/><Relationship Id="rId80" Type="http://schemas.openxmlformats.org/officeDocument/2006/relationships/oleObject" Target="embeddings/oleObject33.bin"/><Relationship Id="rId155" Type="http://schemas.openxmlformats.org/officeDocument/2006/relationships/image" Target="media/image74.wmf"/><Relationship Id="rId176" Type="http://schemas.openxmlformats.org/officeDocument/2006/relationships/oleObject" Target="embeddings/oleObject79.bin"/><Relationship Id="rId197" Type="http://schemas.openxmlformats.org/officeDocument/2006/relationships/image" Target="media/image95.wmf"/><Relationship Id="rId341" Type="http://schemas.openxmlformats.org/officeDocument/2006/relationships/oleObject" Target="embeddings/oleObject152.bin"/><Relationship Id="rId362" Type="http://schemas.openxmlformats.org/officeDocument/2006/relationships/image" Target="media/image196.jpeg"/><Relationship Id="rId383" Type="http://schemas.openxmlformats.org/officeDocument/2006/relationships/theme" Target="theme/theme1.xml"/><Relationship Id="rId201" Type="http://schemas.openxmlformats.org/officeDocument/2006/relationships/image" Target="media/image97.wmf"/><Relationship Id="rId222" Type="http://schemas.openxmlformats.org/officeDocument/2006/relationships/oleObject" Target="embeddings/oleObject102.bin"/><Relationship Id="rId243" Type="http://schemas.openxmlformats.org/officeDocument/2006/relationships/oleObject" Target="embeddings/oleObject111.bin"/><Relationship Id="rId264" Type="http://schemas.openxmlformats.org/officeDocument/2006/relationships/image" Target="media/image129.png"/><Relationship Id="rId285" Type="http://schemas.openxmlformats.org/officeDocument/2006/relationships/oleObject" Target="embeddings/oleObject125.bin"/><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5.bin"/><Relationship Id="rId310" Type="http://schemas.openxmlformats.org/officeDocument/2006/relationships/image" Target="media/image159.wmf"/><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74.bin"/><Relationship Id="rId187" Type="http://schemas.openxmlformats.org/officeDocument/2006/relationships/image" Target="media/image90.wmf"/><Relationship Id="rId331" Type="http://schemas.openxmlformats.org/officeDocument/2006/relationships/oleObject" Target="embeddings/oleObject147.bin"/><Relationship Id="rId352" Type="http://schemas.openxmlformats.org/officeDocument/2006/relationships/image" Target="media/image186.jpeg"/><Relationship Id="rId373" Type="http://schemas.openxmlformats.org/officeDocument/2006/relationships/image" Target="media/image207.jpeg"/><Relationship Id="rId1" Type="http://schemas.openxmlformats.org/officeDocument/2006/relationships/customXml" Target="../customXml/item1.xml"/><Relationship Id="rId212" Type="http://schemas.openxmlformats.org/officeDocument/2006/relationships/oleObject" Target="embeddings/oleObject97.bin"/><Relationship Id="rId233" Type="http://schemas.openxmlformats.org/officeDocument/2006/relationships/image" Target="media/image113.wmf"/><Relationship Id="rId254" Type="http://schemas.openxmlformats.org/officeDocument/2006/relationships/image" Target="media/image124.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275" Type="http://schemas.openxmlformats.org/officeDocument/2006/relationships/image" Target="media/image140.jpeg"/><Relationship Id="rId296" Type="http://schemas.openxmlformats.org/officeDocument/2006/relationships/image" Target="media/image152.wmf"/><Relationship Id="rId300" Type="http://schemas.openxmlformats.org/officeDocument/2006/relationships/image" Target="media/image154.wmf"/><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69.bin"/><Relationship Id="rId177" Type="http://schemas.openxmlformats.org/officeDocument/2006/relationships/image" Target="media/image85.wmf"/><Relationship Id="rId198" Type="http://schemas.openxmlformats.org/officeDocument/2006/relationships/oleObject" Target="embeddings/oleObject90.bin"/><Relationship Id="rId321" Type="http://schemas.openxmlformats.org/officeDocument/2006/relationships/oleObject" Target="embeddings/oleObject143.bin"/><Relationship Id="rId342" Type="http://schemas.openxmlformats.org/officeDocument/2006/relationships/image" Target="media/image176.jpeg"/><Relationship Id="rId363" Type="http://schemas.openxmlformats.org/officeDocument/2006/relationships/image" Target="media/image197.jpeg"/><Relationship Id="rId202" Type="http://schemas.openxmlformats.org/officeDocument/2006/relationships/oleObject" Target="embeddings/oleObject92.bin"/><Relationship Id="rId223" Type="http://schemas.openxmlformats.org/officeDocument/2006/relationships/image" Target="media/image108.wmf"/><Relationship Id="rId244" Type="http://schemas.openxmlformats.org/officeDocument/2006/relationships/image" Target="media/image119.wmf"/><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image" Target="media/image130.png"/><Relationship Id="rId286" Type="http://schemas.openxmlformats.org/officeDocument/2006/relationships/image" Target="media/image147.wmf"/><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oleObject" Target="embeddings/oleObject66.bin"/><Relationship Id="rId167" Type="http://schemas.openxmlformats.org/officeDocument/2006/relationships/image" Target="media/image80.wmf"/><Relationship Id="rId188" Type="http://schemas.openxmlformats.org/officeDocument/2006/relationships/oleObject" Target="embeddings/oleObject85.bin"/><Relationship Id="rId311" Type="http://schemas.openxmlformats.org/officeDocument/2006/relationships/oleObject" Target="embeddings/oleObject138.bin"/><Relationship Id="rId332" Type="http://schemas.openxmlformats.org/officeDocument/2006/relationships/image" Target="media/image171.wmf"/><Relationship Id="rId353" Type="http://schemas.openxmlformats.org/officeDocument/2006/relationships/image" Target="media/image187.jpeg"/><Relationship Id="rId374" Type="http://schemas.openxmlformats.org/officeDocument/2006/relationships/image" Target="media/image208.jpeg"/><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image" Target="media/image103.wmf"/><Relationship Id="rId234" Type="http://schemas.openxmlformats.org/officeDocument/2006/relationships/oleObject" Target="embeddings/oleObject108.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oleObject" Target="embeddings/oleObject117.bin"/><Relationship Id="rId276" Type="http://schemas.openxmlformats.org/officeDocument/2006/relationships/image" Target="media/image141.jpeg"/><Relationship Id="rId297" Type="http://schemas.openxmlformats.org/officeDocument/2006/relationships/oleObject" Target="embeddings/oleObject131.bin"/><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oleObject" Target="embeddings/oleObject61.bin"/><Relationship Id="rId157" Type="http://schemas.openxmlformats.org/officeDocument/2006/relationships/image" Target="media/image75.wmf"/><Relationship Id="rId178" Type="http://schemas.openxmlformats.org/officeDocument/2006/relationships/oleObject" Target="embeddings/oleObject80.bin"/><Relationship Id="rId301" Type="http://schemas.openxmlformats.org/officeDocument/2006/relationships/oleObject" Target="embeddings/oleObject133.bin"/><Relationship Id="rId322" Type="http://schemas.openxmlformats.org/officeDocument/2006/relationships/image" Target="media/image165.wmf"/><Relationship Id="rId343" Type="http://schemas.openxmlformats.org/officeDocument/2006/relationships/image" Target="media/image177.jpeg"/><Relationship Id="rId364" Type="http://schemas.openxmlformats.org/officeDocument/2006/relationships/image" Target="media/image198.jpeg"/><Relationship Id="rId61" Type="http://schemas.openxmlformats.org/officeDocument/2006/relationships/image" Target="media/image25.wmf"/><Relationship Id="rId82" Type="http://schemas.openxmlformats.org/officeDocument/2006/relationships/oleObject" Target="embeddings/oleObject34.bin"/><Relationship Id="rId199" Type="http://schemas.openxmlformats.org/officeDocument/2006/relationships/image" Target="media/image96.wmf"/><Relationship Id="rId203" Type="http://schemas.openxmlformats.org/officeDocument/2006/relationships/image" Target="media/image98.wmf"/><Relationship Id="rId19" Type="http://schemas.openxmlformats.org/officeDocument/2006/relationships/image" Target="media/image4.wmf"/><Relationship Id="rId224" Type="http://schemas.openxmlformats.org/officeDocument/2006/relationships/oleObject" Target="embeddings/oleObject103.bin"/><Relationship Id="rId245" Type="http://schemas.openxmlformats.org/officeDocument/2006/relationships/oleObject" Target="embeddings/oleObject112.bin"/><Relationship Id="rId266" Type="http://schemas.openxmlformats.org/officeDocument/2006/relationships/image" Target="media/image131.png"/><Relationship Id="rId287" Type="http://schemas.openxmlformats.org/officeDocument/2006/relationships/oleObject" Target="embeddings/oleObject126.bin"/><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5.bin"/><Relationship Id="rId312" Type="http://schemas.openxmlformats.org/officeDocument/2006/relationships/image" Target="media/image160.wmf"/><Relationship Id="rId333" Type="http://schemas.openxmlformats.org/officeDocument/2006/relationships/oleObject" Target="embeddings/oleObject148.bin"/><Relationship Id="rId354" Type="http://schemas.openxmlformats.org/officeDocument/2006/relationships/image" Target="media/image188.jpeg"/><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189" Type="http://schemas.openxmlformats.org/officeDocument/2006/relationships/image" Target="media/image91.wmf"/><Relationship Id="rId375" Type="http://schemas.openxmlformats.org/officeDocument/2006/relationships/image" Target="media/image209.jpeg"/><Relationship Id="rId3" Type="http://schemas.openxmlformats.org/officeDocument/2006/relationships/styles" Target="styles.xml"/><Relationship Id="rId214" Type="http://schemas.openxmlformats.org/officeDocument/2006/relationships/oleObject" Target="embeddings/oleObject98.bin"/><Relationship Id="rId235" Type="http://schemas.openxmlformats.org/officeDocument/2006/relationships/image" Target="media/image114.wmf"/><Relationship Id="rId256" Type="http://schemas.openxmlformats.org/officeDocument/2006/relationships/image" Target="media/image125.wmf"/><Relationship Id="rId277" Type="http://schemas.openxmlformats.org/officeDocument/2006/relationships/image" Target="media/image142.png"/><Relationship Id="rId298" Type="http://schemas.openxmlformats.org/officeDocument/2006/relationships/image" Target="media/image153.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0.bin"/><Relationship Id="rId302" Type="http://schemas.openxmlformats.org/officeDocument/2006/relationships/image" Target="media/image155.wmf"/><Relationship Id="rId323" Type="http://schemas.openxmlformats.org/officeDocument/2006/relationships/oleObject" Target="embeddings/oleObject144.bin"/><Relationship Id="rId344" Type="http://schemas.openxmlformats.org/officeDocument/2006/relationships/image" Target="media/image178.jpeg"/><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179" Type="http://schemas.openxmlformats.org/officeDocument/2006/relationships/image" Target="media/image86.wmf"/><Relationship Id="rId365" Type="http://schemas.openxmlformats.org/officeDocument/2006/relationships/image" Target="media/image199.jpeg"/><Relationship Id="rId190" Type="http://schemas.openxmlformats.org/officeDocument/2006/relationships/oleObject" Target="embeddings/oleObject86.bin"/><Relationship Id="rId204" Type="http://schemas.openxmlformats.org/officeDocument/2006/relationships/oleObject" Target="embeddings/oleObject93.bin"/><Relationship Id="rId225" Type="http://schemas.openxmlformats.org/officeDocument/2006/relationships/image" Target="media/image109.wmf"/><Relationship Id="rId246" Type="http://schemas.openxmlformats.org/officeDocument/2006/relationships/image" Target="media/image120.wmf"/><Relationship Id="rId267" Type="http://schemas.openxmlformats.org/officeDocument/2006/relationships/image" Target="media/image132.png"/><Relationship Id="rId288" Type="http://schemas.openxmlformats.org/officeDocument/2006/relationships/image" Target="media/image148.wmf"/><Relationship Id="rId106" Type="http://schemas.openxmlformats.org/officeDocument/2006/relationships/oleObject" Target="embeddings/oleObject46.bin"/><Relationship Id="rId127" Type="http://schemas.openxmlformats.org/officeDocument/2006/relationships/image" Target="media/image58.wmf"/><Relationship Id="rId313" Type="http://schemas.openxmlformats.org/officeDocument/2006/relationships/oleObject" Target="embeddings/oleObject139.bin"/><Relationship Id="rId10" Type="http://schemas.openxmlformats.org/officeDocument/2006/relationships/hyperlink" Target="http://www.baidu.com/link?url=cWxA8V-HltRDxbPCKb9XBYBCWX8ZKrEvsVrIXU64EIOEHHwinBxFiqBeYjdW76Xj" TargetMode="Externa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81.wmf"/><Relationship Id="rId334" Type="http://schemas.openxmlformats.org/officeDocument/2006/relationships/image" Target="media/image172.wmf"/><Relationship Id="rId355" Type="http://schemas.openxmlformats.org/officeDocument/2006/relationships/image" Target="media/image189.jpeg"/><Relationship Id="rId376" Type="http://schemas.openxmlformats.org/officeDocument/2006/relationships/image" Target="media/image210.jpeg"/><Relationship Id="rId4" Type="http://schemas.openxmlformats.org/officeDocument/2006/relationships/settings" Target="settings.xml"/><Relationship Id="rId180" Type="http://schemas.openxmlformats.org/officeDocument/2006/relationships/oleObject" Target="embeddings/oleObject81.bin"/><Relationship Id="rId215" Type="http://schemas.openxmlformats.org/officeDocument/2006/relationships/image" Target="media/image104.wmf"/><Relationship Id="rId236" Type="http://schemas.openxmlformats.org/officeDocument/2006/relationships/oleObject" Target="embeddings/oleObject109.bin"/><Relationship Id="rId257" Type="http://schemas.openxmlformats.org/officeDocument/2006/relationships/oleObject" Target="embeddings/oleObject118.bin"/><Relationship Id="rId278" Type="http://schemas.openxmlformats.org/officeDocument/2006/relationships/image" Target="media/image143.wmf"/><Relationship Id="rId303" Type="http://schemas.openxmlformats.org/officeDocument/2006/relationships/oleObject" Target="embeddings/oleObject134.bin"/><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oleObject" Target="embeddings/oleObject62.bin"/><Relationship Id="rId345" Type="http://schemas.openxmlformats.org/officeDocument/2006/relationships/image" Target="media/image179.jpeg"/><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oleObject" Target="embeddings/oleObject113.bin"/><Relationship Id="rId107" Type="http://schemas.openxmlformats.org/officeDocument/2006/relationships/image" Target="media/image48.wmf"/><Relationship Id="rId289" Type="http://schemas.openxmlformats.org/officeDocument/2006/relationships/oleObject" Target="embeddings/oleObject127.bin"/><Relationship Id="rId11" Type="http://schemas.openxmlformats.org/officeDocument/2006/relationships/hyperlink" Target="http://www.baidu.com/link?url=cWxA8V-HltRDxbPCKb9XBYBCWX8ZKrEvsVrIXU64EIOEHHwinBxFiqBeYjdW76Xj" TargetMode="External"/><Relationship Id="rId53" Type="http://schemas.openxmlformats.org/officeDocument/2006/relationships/image" Target="media/image21.wmf"/><Relationship Id="rId149" Type="http://schemas.openxmlformats.org/officeDocument/2006/relationships/image" Target="media/image69.wmf"/><Relationship Id="rId314" Type="http://schemas.openxmlformats.org/officeDocument/2006/relationships/image" Target="media/image161.wmf"/><Relationship Id="rId356" Type="http://schemas.openxmlformats.org/officeDocument/2006/relationships/image" Target="media/image190.jpeg"/><Relationship Id="rId95" Type="http://schemas.openxmlformats.org/officeDocument/2006/relationships/image" Target="media/image42.wmf"/><Relationship Id="rId160" Type="http://schemas.openxmlformats.org/officeDocument/2006/relationships/oleObject" Target="embeddings/oleObject71.bin"/><Relationship Id="rId216" Type="http://schemas.openxmlformats.org/officeDocument/2006/relationships/oleObject" Target="embeddings/oleObject99.bin"/><Relationship Id="rId258" Type="http://schemas.openxmlformats.org/officeDocument/2006/relationships/image" Target="media/image126.wmf"/><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oleObject" Target="embeddings/oleObject145.bin"/><Relationship Id="rId367" Type="http://schemas.openxmlformats.org/officeDocument/2006/relationships/image" Target="media/image201.jpeg"/><Relationship Id="rId171" Type="http://schemas.openxmlformats.org/officeDocument/2006/relationships/image" Target="media/image82.wmf"/><Relationship Id="rId227" Type="http://schemas.openxmlformats.org/officeDocument/2006/relationships/image" Target="media/image110.wmf"/><Relationship Id="rId269" Type="http://schemas.openxmlformats.org/officeDocument/2006/relationships/image" Target="media/image134.png"/><Relationship Id="rId33" Type="http://schemas.openxmlformats.org/officeDocument/2006/relationships/image" Target="media/image11.wmf"/><Relationship Id="rId129" Type="http://schemas.openxmlformats.org/officeDocument/2006/relationships/image" Target="media/image59.wmf"/><Relationship Id="rId280" Type="http://schemas.openxmlformats.org/officeDocument/2006/relationships/image" Target="media/image144.wmf"/><Relationship Id="rId336" Type="http://schemas.openxmlformats.org/officeDocument/2006/relationships/image" Target="media/image173.wmf"/><Relationship Id="rId75" Type="http://schemas.openxmlformats.org/officeDocument/2006/relationships/image" Target="media/image32.wmf"/><Relationship Id="rId140" Type="http://schemas.openxmlformats.org/officeDocument/2006/relationships/oleObject" Target="embeddings/oleObject63.bin"/><Relationship Id="rId182" Type="http://schemas.openxmlformats.org/officeDocument/2006/relationships/oleObject" Target="embeddings/oleObject82.bin"/><Relationship Id="rId378" Type="http://schemas.openxmlformats.org/officeDocument/2006/relationships/image" Target="media/image211.png"/><Relationship Id="rId6" Type="http://schemas.openxmlformats.org/officeDocument/2006/relationships/footnotes" Target="footnotes.xml"/><Relationship Id="rId238" Type="http://schemas.microsoft.com/office/2007/relationships/hdphoto" Target="media/hdphoto1.wdp"/><Relationship Id="rId291" Type="http://schemas.openxmlformats.org/officeDocument/2006/relationships/oleObject" Target="embeddings/oleObject128.bin"/><Relationship Id="rId305" Type="http://schemas.openxmlformats.org/officeDocument/2006/relationships/oleObject" Target="embeddings/oleObject135.bin"/><Relationship Id="rId347" Type="http://schemas.openxmlformats.org/officeDocument/2006/relationships/image" Target="media/image181.jpeg"/><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image" Target="media/image70.png"/><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oleObject" Target="embeddings/oleObject114.bin"/><Relationship Id="rId13" Type="http://schemas.openxmlformats.org/officeDocument/2006/relationships/footer" Target="footer3.xml"/><Relationship Id="rId109" Type="http://schemas.openxmlformats.org/officeDocument/2006/relationships/image" Target="media/image49.wmf"/><Relationship Id="rId260" Type="http://schemas.openxmlformats.org/officeDocument/2006/relationships/image" Target="media/image127.wmf"/><Relationship Id="rId316" Type="http://schemas.openxmlformats.org/officeDocument/2006/relationships/image" Target="media/image162.wmf"/><Relationship Id="rId55" Type="http://schemas.openxmlformats.org/officeDocument/2006/relationships/image" Target="media/image22.wmf"/><Relationship Id="rId97" Type="http://schemas.openxmlformats.org/officeDocument/2006/relationships/image" Target="media/image43.wmf"/><Relationship Id="rId120" Type="http://schemas.openxmlformats.org/officeDocument/2006/relationships/oleObject" Target="embeddings/oleObject53.bin"/><Relationship Id="rId358" Type="http://schemas.openxmlformats.org/officeDocument/2006/relationships/image" Target="media/image192.jpeg"/><Relationship Id="rId162" Type="http://schemas.openxmlformats.org/officeDocument/2006/relationships/oleObject" Target="embeddings/oleObject72.bin"/><Relationship Id="rId218" Type="http://schemas.openxmlformats.org/officeDocument/2006/relationships/oleObject" Target="embeddings/oleObject100.bin"/><Relationship Id="rId271" Type="http://schemas.openxmlformats.org/officeDocument/2006/relationships/image" Target="media/image136.png"/><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image" Target="media/image60.wmf"/><Relationship Id="rId327" Type="http://schemas.openxmlformats.org/officeDocument/2006/relationships/image" Target="media/image168.png"/><Relationship Id="rId369" Type="http://schemas.openxmlformats.org/officeDocument/2006/relationships/image" Target="media/image203.jpeg"/><Relationship Id="rId173" Type="http://schemas.openxmlformats.org/officeDocument/2006/relationships/image" Target="media/image83.wmf"/><Relationship Id="rId229" Type="http://schemas.openxmlformats.org/officeDocument/2006/relationships/image" Target="media/image111.wmf"/><Relationship Id="rId380" Type="http://schemas.openxmlformats.org/officeDocument/2006/relationships/image" Target="media/image213.png"/><Relationship Id="rId240" Type="http://schemas.openxmlformats.org/officeDocument/2006/relationships/image" Target="media/image117.wmf"/><Relationship Id="rId35" Type="http://schemas.openxmlformats.org/officeDocument/2006/relationships/image" Target="media/image12.wmf"/><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image" Target="media/image145.wmf"/><Relationship Id="rId338" Type="http://schemas.openxmlformats.org/officeDocument/2006/relationships/image" Target="media/image174.wmf"/><Relationship Id="rId8" Type="http://schemas.openxmlformats.org/officeDocument/2006/relationships/image" Target="media/image1.png"/><Relationship Id="rId142" Type="http://schemas.openxmlformats.org/officeDocument/2006/relationships/oleObject" Target="embeddings/oleObject64.bin"/><Relationship Id="rId184" Type="http://schemas.openxmlformats.org/officeDocument/2006/relationships/oleObject" Target="embeddings/oleObject83.bin"/><Relationship Id="rId251" Type="http://schemas.openxmlformats.org/officeDocument/2006/relationships/oleObject" Target="embeddings/oleObject115.bin"/><Relationship Id="rId46" Type="http://schemas.openxmlformats.org/officeDocument/2006/relationships/oleObject" Target="embeddings/oleObject16.bin"/><Relationship Id="rId293" Type="http://schemas.openxmlformats.org/officeDocument/2006/relationships/oleObject" Target="embeddings/oleObject129.bin"/><Relationship Id="rId307" Type="http://schemas.openxmlformats.org/officeDocument/2006/relationships/oleObject" Target="embeddings/oleObject136.bin"/><Relationship Id="rId349" Type="http://schemas.openxmlformats.org/officeDocument/2006/relationships/image" Target="media/image183.jpeg"/><Relationship Id="rId88" Type="http://schemas.openxmlformats.org/officeDocument/2006/relationships/oleObject" Target="embeddings/oleObject37.bin"/><Relationship Id="rId111" Type="http://schemas.openxmlformats.org/officeDocument/2006/relationships/image" Target="media/image50.wmf"/><Relationship Id="rId153" Type="http://schemas.openxmlformats.org/officeDocument/2006/relationships/image" Target="media/image72.png"/><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image" Target="media/image194.jpeg"/><Relationship Id="rId220" Type="http://schemas.openxmlformats.org/officeDocument/2006/relationships/oleObject" Target="embeddings/oleObject101.bin"/><Relationship Id="rId15" Type="http://schemas.openxmlformats.org/officeDocument/2006/relationships/image" Target="media/image2.wmf"/><Relationship Id="rId57" Type="http://schemas.openxmlformats.org/officeDocument/2006/relationships/image" Target="media/image23.wmf"/><Relationship Id="rId262" Type="http://schemas.openxmlformats.org/officeDocument/2006/relationships/image" Target="media/image128.wmf"/><Relationship Id="rId318" Type="http://schemas.openxmlformats.org/officeDocument/2006/relationships/image" Target="media/image163.wmf"/><Relationship Id="rId99" Type="http://schemas.openxmlformats.org/officeDocument/2006/relationships/image" Target="media/image44.wmf"/><Relationship Id="rId122" Type="http://schemas.openxmlformats.org/officeDocument/2006/relationships/oleObject" Target="embeddings/oleObject54.bin"/><Relationship Id="rId164" Type="http://schemas.openxmlformats.org/officeDocument/2006/relationships/oleObject" Target="embeddings/oleObject73.bin"/><Relationship Id="rId371" Type="http://schemas.openxmlformats.org/officeDocument/2006/relationships/image" Target="media/image20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D21B9-4C37-4A38-8ABF-19A4AB117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108</Pages>
  <Words>10641</Words>
  <Characters>60658</Characters>
  <Application>Microsoft Office Word</Application>
  <DocSecurity>0</DocSecurity>
  <Lines>505</Lines>
  <Paragraphs>142</Paragraphs>
  <ScaleCrop>false</ScaleCrop>
  <Company/>
  <LinksUpToDate>false</LinksUpToDate>
  <CharactersWithSpaces>71157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 哲文</dc:creator>
  <cp:keywords/>
  <dc:description/>
  <cp:lastModifiedBy>Rui Wang</cp:lastModifiedBy>
  <cp:revision>22</cp:revision>
  <cp:lastPrinted>2023-03-19T11:52:00Z</cp:lastPrinted>
  <dcterms:created xsi:type="dcterms:W3CDTF">2023-12-08T04:02:00Z</dcterms:created>
  <dcterms:modified xsi:type="dcterms:W3CDTF">2023-12-10T13:19:00Z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