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8CE0" w14:textId="77777777" w:rsidR="00926040" w:rsidRDefault="00926040" w:rsidP="00926040">
      <w:pPr>
        <w:jc w:val="center"/>
        <w:rPr>
          <w:rFonts w:ascii="黑体" w:eastAsia="黑体" w:hAnsi="黑体" w:cs="Times New Roman"/>
          <w:sz w:val="48"/>
        </w:rPr>
      </w:pPr>
      <w:r w:rsidRPr="00926040">
        <w:rPr>
          <w:rFonts w:ascii="黑体" w:eastAsia="黑体" w:hAnsi="黑体" w:cs="Times New Roman" w:hint="eastAsia"/>
          <w:spacing w:val="1760"/>
          <w:sz w:val="48"/>
          <w:fitText w:val="7200" w:id="-1048226560"/>
        </w:rPr>
        <w:t>团体</w:t>
      </w:r>
      <w:r w:rsidRPr="00926040">
        <w:rPr>
          <w:rFonts w:ascii="黑体" w:eastAsia="黑体" w:hAnsi="黑体" w:cs="Times New Roman"/>
          <w:spacing w:val="1760"/>
          <w:sz w:val="48"/>
          <w:fitText w:val="7200" w:id="-1048226560"/>
        </w:rPr>
        <w:t>标</w:t>
      </w:r>
      <w:r w:rsidRPr="00926040">
        <w:rPr>
          <w:rFonts w:ascii="黑体" w:eastAsia="黑体" w:hAnsi="黑体" w:cs="Times New Roman"/>
          <w:sz w:val="48"/>
          <w:fitText w:val="7200" w:id="-1048226560"/>
        </w:rPr>
        <w:t>准</w:t>
      </w:r>
    </w:p>
    <w:p w14:paraId="6CC921AC" w14:textId="77777777" w:rsidR="00926040" w:rsidRDefault="00926040" w:rsidP="00926040">
      <w:pPr>
        <w:wordWrap w:val="0"/>
        <w:jc w:val="right"/>
        <w:rPr>
          <w:rFonts w:cs="Times New Roman"/>
          <w:b/>
          <w:sz w:val="4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552558" wp14:editId="2D865BB7">
                <wp:simplePos x="0" y="0"/>
                <wp:positionH relativeFrom="margin">
                  <wp:posOffset>168910</wp:posOffset>
                </wp:positionH>
                <wp:positionV relativeFrom="paragraph">
                  <wp:posOffset>354964</wp:posOffset>
                </wp:positionV>
                <wp:extent cx="5071745" cy="0"/>
                <wp:effectExtent l="0" t="0" r="0" b="0"/>
                <wp:wrapNone/>
                <wp:docPr id="129906476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D3AF" id="直接连接符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13.3pt,27.95pt" to="412.6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j8vQEAAF8DAAAOAAAAZHJzL2Uyb0RvYy54bWysU01vEzEQvSPxHyzfyW4KaatVNj2klEuB&#10;SC3cJ/7YtbA9lsfNJv8e2023FdwQexh5vp7fPM+ub47OsoOKZND3fLloOVNeoDR+6PmPx7sP15xR&#10;Ai/Bolc9PyniN5v379ZT6NQFjmiliiyDeOqm0PMxpdA1DYlROaAFBuVzUmN0kLIbh0ZGmDK6s81F&#10;2142E0YZIgpFlKO3z0m+qfhaK5G+a00qMdvzzC1VG6vdF9ts1tANEcJoxJkG/AMLB8bnS2eoW0jA&#10;nqL5C8oZEZFQp4VA16DWRqg6Q55m2f4xzcMIQdVZsjgUZpno/8GKb4et38VCXRz9Q7hH8YuYx+0I&#10;flCVwOMp5IdbFqmaKVA3txSHwi6y/fQVZa6Bp4RVhaOOjmlrws/SWMDzpOxYZT/NsqtjYiIHV+3V&#10;8urTijPxkmugKxClMURKXxQ6Vg49t8YXRaCDwz2lQum1pIQ93hlr66taz6aeX35ctbWB0BpZkqWM&#10;4rDf2sgOUPaifnW+nHlb5kzK22mN6/n1XATdqEB+9rLeksDY53NmYv1ZoyJL2UHq9ihPu/iiXX7F&#10;Svm8cWVN3vq1+/W/2PwGAAD//wMAUEsDBBQABgAIAAAAIQCkSbSK3QAAAAgBAAAPAAAAZHJzL2Rv&#10;d25yZXYueG1sTI/BTsMwEETvSPyDtUjcqNOURE2aTdUiATckWnp3420SNV6H2GnD32PEAY6zM5p5&#10;W6wn04kLDa61jDCfRSCIK6tbrhE+9s8PSxDOK9aqs0wIX+RgXd7eFCrX9srvdNn5WoQSdrlCaLzv&#10;cyld1ZBRbmZ74uCd7GCUD3KopR7UNZSbTsZRlEqjWg4LjerpqaHqvBsNwnafLV70YXw9v2WPtNlm&#10;czd+HhDv76bNCoSnyf+F4Qc/oEMZmI52ZO1EhxCnaUgiJEkGIvjLOFmAOP4eZFnI/w+U3wAAAP//&#10;AwBQSwECLQAUAAYACAAAACEAtoM4kv4AAADhAQAAEwAAAAAAAAAAAAAAAAAAAAAAW0NvbnRlbnRf&#10;VHlwZXNdLnhtbFBLAQItABQABgAIAAAAIQA4/SH/1gAAAJQBAAALAAAAAAAAAAAAAAAAAC8BAABf&#10;cmVscy8ucmVsc1BLAQItABQABgAIAAAAIQDDDqj8vQEAAF8DAAAOAAAAAAAAAAAAAAAAAC4CAABk&#10;cnMvZTJvRG9jLnhtbFBLAQItABQABgAIAAAAIQCkSbSK3QAAAAgBAAAPAAAAAAAAAAAAAAAAABcE&#10;AABkcnMvZG93bnJldi54bWxQSwUGAAAAAAQABADzAAAAIQUAAAAA&#10;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Times New Roman"/>
          <w:sz w:val="32"/>
        </w:rPr>
        <w:t>T/CECS XXX-20</w:t>
      </w:r>
      <w:r>
        <w:rPr>
          <w:rFonts w:cs="Times New Roman" w:hint="eastAsia"/>
          <w:sz w:val="32"/>
        </w:rPr>
        <w:t>2</w:t>
      </w:r>
      <w:r>
        <w:rPr>
          <w:rFonts w:cs="Times New Roman"/>
          <w:sz w:val="32"/>
        </w:rPr>
        <w:t>X</w:t>
      </w:r>
    </w:p>
    <w:p w14:paraId="7B1DBB71" w14:textId="77777777" w:rsidR="00926040" w:rsidRDefault="00926040" w:rsidP="00926040">
      <w:pPr>
        <w:spacing w:before="5"/>
        <w:ind w:firstLine="40"/>
        <w:rPr>
          <w:rFonts w:eastAsia="Times New Roman"/>
          <w:b/>
          <w:bCs/>
          <w:sz w:val="17"/>
          <w:szCs w:val="17"/>
        </w:rPr>
      </w:pPr>
    </w:p>
    <w:p w14:paraId="3EACD6E9" w14:textId="77777777" w:rsidR="00926040" w:rsidRDefault="00926040" w:rsidP="00926040">
      <w:pPr>
        <w:spacing w:line="20" w:lineRule="atLeast"/>
        <w:ind w:left="119" w:firstLine="40"/>
        <w:rPr>
          <w:rFonts w:eastAsia="Times New Roman"/>
          <w:sz w:val="2"/>
          <w:szCs w:val="2"/>
        </w:rPr>
      </w:pPr>
    </w:p>
    <w:p w14:paraId="07BD820A" w14:textId="77777777" w:rsidR="00926040" w:rsidRDefault="00926040" w:rsidP="00926040">
      <w:pPr>
        <w:ind w:firstLine="402"/>
        <w:rPr>
          <w:b/>
          <w:bCs/>
          <w:sz w:val="20"/>
          <w:szCs w:val="20"/>
        </w:rPr>
      </w:pPr>
    </w:p>
    <w:p w14:paraId="0C326180" w14:textId="77777777" w:rsidR="00926040" w:rsidRDefault="00926040" w:rsidP="00926040">
      <w:pPr>
        <w:ind w:firstLine="402"/>
        <w:rPr>
          <w:rFonts w:eastAsia="Times New Roman"/>
          <w:b/>
          <w:bCs/>
          <w:sz w:val="20"/>
          <w:szCs w:val="20"/>
        </w:rPr>
      </w:pPr>
    </w:p>
    <w:p w14:paraId="03D310E5" w14:textId="77777777" w:rsidR="00926040" w:rsidRDefault="00926040" w:rsidP="00926040">
      <w:pPr>
        <w:ind w:firstLine="402"/>
        <w:rPr>
          <w:rFonts w:eastAsia="Times New Roman"/>
          <w:b/>
          <w:bCs/>
          <w:sz w:val="20"/>
          <w:szCs w:val="20"/>
        </w:rPr>
      </w:pPr>
    </w:p>
    <w:p w14:paraId="533BC6CE" w14:textId="77777777" w:rsidR="00926040" w:rsidRDefault="00926040" w:rsidP="00926040">
      <w:pPr>
        <w:ind w:firstLine="402"/>
        <w:rPr>
          <w:rFonts w:eastAsia="Times New Roman"/>
          <w:b/>
          <w:bCs/>
          <w:sz w:val="20"/>
          <w:szCs w:val="20"/>
        </w:rPr>
      </w:pPr>
    </w:p>
    <w:p w14:paraId="3746ADB8" w14:textId="77777777" w:rsidR="00926040" w:rsidRDefault="00926040" w:rsidP="00926040">
      <w:pPr>
        <w:spacing w:before="3"/>
        <w:ind w:firstLine="640"/>
        <w:rPr>
          <w:sz w:val="32"/>
          <w:szCs w:val="32"/>
        </w:rPr>
      </w:pPr>
    </w:p>
    <w:p w14:paraId="2D83405D" w14:textId="77777777" w:rsidR="00926040" w:rsidRDefault="00926040" w:rsidP="00926040">
      <w:pPr>
        <w:spacing w:beforeLines="100" w:before="312" w:afterLines="50" w:after="156"/>
        <w:jc w:val="center"/>
        <w:textAlignment w:val="center"/>
        <w:rPr>
          <w:rFonts w:ascii="黑体" w:eastAsia="黑体" w:hAnsi="黑体" w:cs="黑体"/>
          <w:sz w:val="44"/>
          <w:szCs w:val="44"/>
        </w:rPr>
      </w:pPr>
      <w:r w:rsidRPr="00533E2F">
        <w:rPr>
          <w:rFonts w:ascii="黑体" w:eastAsia="黑体" w:hAnsi="黑体" w:cs="黑体" w:hint="eastAsia"/>
          <w:sz w:val="44"/>
          <w:szCs w:val="44"/>
        </w:rPr>
        <w:t>混凝土中硫酸根含量测定—电导滴定法</w:t>
      </w:r>
    </w:p>
    <w:p w14:paraId="1F49056E" w14:textId="77777777" w:rsidR="00926040" w:rsidRPr="00533E2F" w:rsidRDefault="00926040" w:rsidP="00926040">
      <w:pPr>
        <w:spacing w:beforeLines="100" w:before="312" w:afterLines="50" w:after="156"/>
        <w:jc w:val="center"/>
        <w:textAlignment w:val="center"/>
        <w:rPr>
          <w:rFonts w:ascii="黑体" w:eastAsia="黑体" w:hAnsi="黑体" w:cs="黑体"/>
          <w:sz w:val="44"/>
          <w:szCs w:val="44"/>
        </w:rPr>
      </w:pPr>
      <w:r w:rsidRPr="00293190">
        <w:rPr>
          <w:rFonts w:cs="Times New Roman"/>
          <w:b/>
          <w:color w:val="050505"/>
          <w:spacing w:val="-1"/>
        </w:rPr>
        <w:t xml:space="preserve">Test </w:t>
      </w:r>
      <w:r>
        <w:rPr>
          <w:rFonts w:cs="Times New Roman" w:hint="eastAsia"/>
          <w:b/>
          <w:color w:val="050505"/>
          <w:spacing w:val="-1"/>
        </w:rPr>
        <w:t>of</w:t>
      </w:r>
      <w:r w:rsidRPr="00293190">
        <w:rPr>
          <w:rFonts w:cs="Times New Roman"/>
          <w:b/>
          <w:color w:val="050505"/>
          <w:spacing w:val="-1"/>
        </w:rPr>
        <w:t xml:space="preserve"> sulfate content </w:t>
      </w:r>
      <w:r>
        <w:rPr>
          <w:rFonts w:cs="Times New Roman" w:hint="eastAsia"/>
          <w:b/>
          <w:color w:val="050505"/>
          <w:spacing w:val="-1"/>
        </w:rPr>
        <w:t>in</w:t>
      </w:r>
      <w:r>
        <w:rPr>
          <w:rFonts w:cs="Times New Roman"/>
          <w:b/>
          <w:color w:val="050505"/>
          <w:spacing w:val="-1"/>
        </w:rPr>
        <w:t xml:space="preserve"> </w:t>
      </w:r>
      <w:r w:rsidRPr="00293190">
        <w:rPr>
          <w:rFonts w:cs="Times New Roman"/>
          <w:b/>
          <w:color w:val="050505"/>
          <w:spacing w:val="-1"/>
        </w:rPr>
        <w:t xml:space="preserve">concrete </w:t>
      </w:r>
      <w:r>
        <w:rPr>
          <w:rFonts w:ascii="黑体" w:eastAsia="黑体" w:hAnsi="黑体" w:cs="黑体"/>
          <w:sz w:val="44"/>
          <w:szCs w:val="44"/>
        </w:rPr>
        <w:t>-</w:t>
      </w:r>
      <w:r w:rsidRPr="00293190">
        <w:rPr>
          <w:rFonts w:cs="Times New Roman"/>
          <w:b/>
          <w:color w:val="050505"/>
          <w:spacing w:val="-1"/>
        </w:rPr>
        <w:t xml:space="preserve"> </w:t>
      </w:r>
      <w:r>
        <w:rPr>
          <w:rFonts w:cs="Times New Roman"/>
          <w:b/>
          <w:color w:val="050505"/>
          <w:spacing w:val="-1"/>
        </w:rPr>
        <w:t>C</w:t>
      </w:r>
      <w:r w:rsidRPr="00293190">
        <w:rPr>
          <w:rFonts w:cs="Times New Roman"/>
          <w:b/>
          <w:color w:val="050505"/>
          <w:spacing w:val="-1"/>
        </w:rPr>
        <w:t>onductometric titration</w:t>
      </w:r>
    </w:p>
    <w:p w14:paraId="4F62180A" w14:textId="77777777" w:rsidR="00926040" w:rsidRDefault="00926040" w:rsidP="00926040">
      <w:pPr>
        <w:spacing w:line="353" w:lineRule="exact"/>
        <w:ind w:right="696"/>
        <w:rPr>
          <w:sz w:val="32"/>
          <w:szCs w:val="32"/>
        </w:rPr>
      </w:pPr>
    </w:p>
    <w:p w14:paraId="014111A0" w14:textId="77777777" w:rsidR="00926040" w:rsidRDefault="00926040" w:rsidP="00926040">
      <w:pPr>
        <w:rPr>
          <w:b/>
          <w:bCs/>
          <w:sz w:val="32"/>
          <w:szCs w:val="32"/>
        </w:rPr>
      </w:pPr>
    </w:p>
    <w:p w14:paraId="384DE05F" w14:textId="77777777" w:rsidR="00926040" w:rsidRDefault="00926040" w:rsidP="00926040">
      <w:pPr>
        <w:rPr>
          <w:b/>
          <w:bCs/>
          <w:sz w:val="32"/>
          <w:szCs w:val="32"/>
        </w:rPr>
      </w:pPr>
    </w:p>
    <w:p w14:paraId="1EA56DAA" w14:textId="77777777" w:rsidR="00926040" w:rsidRDefault="00926040" w:rsidP="00926040">
      <w:pPr>
        <w:rPr>
          <w:b/>
          <w:bCs/>
          <w:sz w:val="32"/>
          <w:szCs w:val="32"/>
        </w:rPr>
      </w:pPr>
    </w:p>
    <w:p w14:paraId="4B6CC6D5" w14:textId="77777777" w:rsidR="00926040" w:rsidRDefault="00926040" w:rsidP="00926040">
      <w:pPr>
        <w:rPr>
          <w:b/>
          <w:bCs/>
          <w:sz w:val="32"/>
          <w:szCs w:val="32"/>
        </w:rPr>
      </w:pPr>
    </w:p>
    <w:p w14:paraId="2714BC70" w14:textId="77777777" w:rsidR="00926040" w:rsidRDefault="00926040" w:rsidP="00926040">
      <w:pPr>
        <w:rPr>
          <w:b/>
          <w:bCs/>
          <w:sz w:val="32"/>
          <w:szCs w:val="32"/>
        </w:rPr>
      </w:pPr>
    </w:p>
    <w:p w14:paraId="618DCD1B" w14:textId="77777777" w:rsidR="00926040" w:rsidRDefault="00926040" w:rsidP="00926040">
      <w:pPr>
        <w:rPr>
          <w:b/>
          <w:bCs/>
          <w:sz w:val="32"/>
          <w:szCs w:val="32"/>
        </w:rPr>
      </w:pPr>
    </w:p>
    <w:p w14:paraId="18027C66" w14:textId="77777777" w:rsidR="00926040" w:rsidRDefault="00926040" w:rsidP="00926040">
      <w:pPr>
        <w:jc w:val="center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2</w:t>
      </w:r>
      <w:r>
        <w:rPr>
          <w:rFonts w:ascii="黑体" w:eastAsia="黑体" w:hAnsi="黑体"/>
          <w:bCs/>
          <w:sz w:val="28"/>
        </w:rPr>
        <w:t>0××</w:t>
      </w:r>
      <w:r>
        <w:rPr>
          <w:rFonts w:ascii="黑体" w:eastAsia="黑体" w:hAnsi="黑体" w:hint="eastAsia"/>
          <w:bCs/>
          <w:sz w:val="28"/>
        </w:rPr>
        <w:t>-</w:t>
      </w:r>
      <w:r>
        <w:rPr>
          <w:rFonts w:ascii="黑体" w:eastAsia="黑体" w:hAnsi="黑体"/>
          <w:bCs/>
          <w:sz w:val="28"/>
        </w:rPr>
        <w:t>××-××</w:t>
      </w:r>
      <w:r>
        <w:rPr>
          <w:rFonts w:ascii="黑体" w:eastAsia="黑体" w:hAnsi="黑体" w:hint="eastAsia"/>
          <w:bCs/>
          <w:sz w:val="28"/>
        </w:rPr>
        <w:t xml:space="preserve">发布 </w:t>
      </w:r>
      <w:r>
        <w:rPr>
          <w:rFonts w:ascii="黑体" w:eastAsia="黑体" w:hAnsi="黑体"/>
          <w:bCs/>
          <w:sz w:val="28"/>
        </w:rPr>
        <w:t xml:space="preserve">                 </w:t>
      </w:r>
      <w:r>
        <w:rPr>
          <w:rFonts w:ascii="黑体" w:eastAsia="黑体" w:hAnsi="黑体" w:hint="eastAsia"/>
          <w:bCs/>
          <w:sz w:val="28"/>
        </w:rPr>
        <w:t xml:space="preserve"> 2</w:t>
      </w:r>
      <w:r>
        <w:rPr>
          <w:rFonts w:ascii="黑体" w:eastAsia="黑体" w:hAnsi="黑体"/>
          <w:bCs/>
          <w:sz w:val="28"/>
        </w:rPr>
        <w:t>0××</w:t>
      </w:r>
      <w:r>
        <w:rPr>
          <w:rFonts w:ascii="黑体" w:eastAsia="黑体" w:hAnsi="黑体" w:hint="eastAsia"/>
          <w:bCs/>
          <w:sz w:val="28"/>
        </w:rPr>
        <w:t>-</w:t>
      </w:r>
      <w:r>
        <w:rPr>
          <w:rFonts w:ascii="黑体" w:eastAsia="黑体" w:hAnsi="黑体"/>
          <w:bCs/>
          <w:sz w:val="28"/>
        </w:rPr>
        <w:t>××-××</w:t>
      </w:r>
      <w:r>
        <w:rPr>
          <w:rFonts w:ascii="黑体" w:eastAsia="黑体" w:hAnsi="黑体" w:hint="eastAsia"/>
          <w:bCs/>
          <w:sz w:val="28"/>
        </w:rPr>
        <w:t>实施</w:t>
      </w:r>
    </w:p>
    <w:p w14:paraId="326B04A3" w14:textId="77777777" w:rsidR="00926040" w:rsidRDefault="00926040" w:rsidP="00926040">
      <w:pPr>
        <w:rPr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16793E8B" wp14:editId="446123C7">
                <wp:extent cx="5274310" cy="8890"/>
                <wp:effectExtent l="0" t="13970" r="2540" b="0"/>
                <wp:docPr id="10967555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8890"/>
                          <a:chOff x="0" y="0"/>
                          <a:chExt cx="8699" cy="15203"/>
                        </a:xfrm>
                      </wpg:grpSpPr>
                      <wpg:grpSp>
                        <wpg:cNvPr id="1020552023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1204017952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2"/>
                                <a:gd name="T2" fmla="*/ 8684 w 86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2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A5792C" id="Group 4" o:spid="_x0000_s1026" style="width:415.3pt;height:.7pt;mso-position-horizontal-relative:char;mso-position-vertical-relative:line" coordsize="8699,1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V1TAMAADQIAAAOAAAAZHJzL2Uyb0RvYy54bWysVclu2zAQvRfoPxA8Fmi0xHJsIXJQZEOB&#10;LgHifgBNUQsqkSxJW06/vkNSkmWnaYG0PhhDzXCWN2+Gl1f7tkE7pnQteIajsxAjxqnIa15m+Nv6&#10;7v0CI20Iz0kjOMvwE9P4avX2zWUnUxaLSjQ5UwiccJ12MsOVMTINAk0r1hJ9JiTjoCyEaomBoyqD&#10;XJEOvLdNEIfhPOiEyqUSlGkNX2+8Eq+c/6Jg1HwtCs0MajIMuRn3r9z/xv4Hq0uSlorIqqZ9GuQV&#10;WbSk5hB0dHVDDEFbVT9z1dZUCS0Kc0ZFG4iiqClzNUA1UXhSzb0SW+lqKdOulCNMAO0JTq92S7/s&#10;7pV8lA/KZw/iJ0G/a8Al6GSZTvX2XHpjtOk+ixz6SbZGuML3hWqtCygJ7R2+TyO+bG8QhY9JfDE7&#10;j6ANFHSLxbKHn1bQo2eXaHXbX1vMl0t/J0ri8Nz2LCCpD+iS7JOyTe8z9CIk/6BQnQMxwzhM4HJ8&#10;jhEnLSTusEWJdXZap+3i/8IB6G9r9TwbcFjMFzNfUOwVIwJH5lMEji68WD3MkD7QRP8bTR4rIplj&#10;n7Y0GJCMw1kYXSyTeEDyTjFmBxTNPZjOemCUntJpoumkTjWw7q9EOkLkBQBHPEhKt9rcM+GoSHaf&#10;tPEDnoPkCJ737V8DC4u2gVl/F6AQdcj1pDcebKIjmwr13SpHJ4DB6MQ6eMEPkG40C9Fv/AAbJgbz&#10;EH5oniTnDlGg4xgw+ZMhwFAOhZJqqJ3ueV88SIjYvbyeuZGVQtups1AAR9eRbR/4ADML1cE6ObKG&#10;mq31MIbO2t/qwyhYuqfrVmEE63bj2S6JsdnZIFZEHQyIm4gqw7GL1YodWwtnYE4WA4Q6aBs+tfJO&#10;IDm3V8DQq0GwYVxtY2ib8YQqXNzVTePa33CbEPDbl61FU+dWabPRqtxcNwrtiH1O3K8H7cgM1jbP&#10;nbOKkfy2lw2pGy+71NyC9UNgV5BONyJ/goFQwj9S8KiCUAn1E6MOHqgM6x9bohhGzUcOo72MZjP7&#10;ornDLLmI4aCmms1UQzgFVxk2GChgxWvjX8GtVHVZQaTIIc/FB9joRW3nBnbrkFV/gO3ipHHLuvUL&#10;TxN8PXr7pmd34/DYr34BAAD//wMAUEsDBBQABgAIAAAAIQDoWh+h2gAAAAMBAAAPAAAAZHJzL2Rv&#10;d25yZXYueG1sTI9BS8NAEIXvgv9hGcGb3cRqKTGbUop6KoKtIN6m2WkSmp0N2W2S/ntHL3p5MLzH&#10;e9/kq8m1aqA+NJ4NpLMEFHHpbcOVgY/9y90SVIjIFlvPZOBCAVbF9VWOmfUjv9Owi5WSEg4ZGqhj&#10;7DKtQ1mTwzDzHbF4R987jHL2lbY9jlLuWn2fJAvtsGFZqLGjTU3laXd2Bl5HHNfz9HnYno6by9f+&#10;8e1zm5IxtzfT+glUpCn+heEHX9ChEKaDP7MNqjUgj8RfFW85TxagDhJ6AF3k+j978Q0AAP//AwBQ&#10;SwECLQAUAAYACAAAACEAtoM4kv4AAADhAQAAEwAAAAAAAAAAAAAAAAAAAAAAW0NvbnRlbnRfVHlw&#10;ZXNdLnhtbFBLAQItABQABgAIAAAAIQA4/SH/1gAAAJQBAAALAAAAAAAAAAAAAAAAAC8BAABfcmVs&#10;cy8ucmVsc1BLAQItABQABgAIAAAAIQDbblV1TAMAADQIAAAOAAAAAAAAAAAAAAAAAC4CAABkcnMv&#10;ZTJvRG9jLnhtbFBLAQItABQABgAIAAAAIQDoWh+h2gAAAAMBAAAPAAAAAAAAAAAAAAAAAKYFAABk&#10;cnMvZG93bnJldi54bWxQSwUGAAAAAAQABADzAAAArQYAAAAA&#10;">
                <v:group id="Group 5" o:spid="_x0000_s1027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HIyAAAAOMAAAAPAAAAZHJzL2Rvd25yZXYueG1sRE9fa8Iw&#10;EH8X9h3CDfamSSsV6Ywiso09yMAqjL0dzdkWm0tpsrZ++2Uw2OP9/t9mN9lWDNT7xrGGZKFAEJfO&#10;NFxpuJxf52sQPiAbbB2Thjt52G0fZhvMjRv5REMRKhFD2OeooQ6hy6X0ZU0W/cJ1xJG7ut5iiGdf&#10;SdPjGMNtK1OlVtJiw7Ghxo4ONZW34ttqeBtx3C+Tl+F4ux7uX+fs4/OYkNZPj9P+GUSgKfyL/9zv&#10;Js5XqcqyVKVL+P0pAiC3PwAAAP//AwBQSwECLQAUAAYACAAAACEA2+H2y+4AAACFAQAAEwAAAAAA&#10;AAAAAAAAAAAAAAAAW0NvbnRlbnRfVHlwZXNdLnhtbFBLAQItABQABgAIAAAAIQBa9CxbvwAAABUB&#10;AAALAAAAAAAAAAAAAAAAAB8BAABfcmVscy8ucmVsc1BLAQItABQABgAIAAAAIQBmbBHIyAAAAOMA&#10;AAAPAAAAAAAAAAAAAAAAAAcCAABkcnMvZG93bnJldi54bWxQSwUGAAAAAAMAAwC3AAAA/AIAAAAA&#10;">
                  <v:shape id="Freeform 6" o:spid="_x0000_s1028" style="position:absolute;left:8;top:8;width:8684;height:2;visibility:visible;mso-wrap-style:square;v-text-anchor:top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AQxwAAAOMAAAAPAAAAZHJzL2Rvd25yZXYueG1sRE/NTgIx&#10;EL6b+A7NmHCTlgYVFwoxEKLhJgrxONkOuxu30812hPXtrYmJx/n+Z7EaQqvO1KcmsoPJ2IAiLqNv&#10;uHLw/ra9nYFKguyxjUwOvinBanl9tcDCxwu/0nkvlcohnAp0UIt0hdaprClgGseOOHOn2AeUfPaV&#10;9j1ecnhotTXmXgdsODfU2NG6pvJz/xUc2PV2M7WdHJ53TZh96N2xFB+cG90MT3NQQoP8i//cLz7P&#10;t2ZqJg+PdxZ+f8oA6OUPAAAA//8DAFBLAQItABQABgAIAAAAIQDb4fbL7gAAAIUBAAATAAAAAAAA&#10;AAAAAAAAAAAAAABbQ29udGVudF9UeXBlc10ueG1sUEsBAi0AFAAGAAgAAAAhAFr0LFu/AAAAFQEA&#10;AAsAAAAAAAAAAAAAAAAAHwEAAF9yZWxzLy5yZWxzUEsBAi0AFAAGAAgAAAAhAAaB8BDHAAAA4wAA&#10;AA8AAAAAAAAAAAAAAAAABwIAAGRycy9kb3ducmV2LnhtbFBLBQYAAAAAAwADALcAAAD7AgAAAAA=&#10;" path="m,l8684,e" filled="f">
                    <v:path arrowok="t" o:connecttype="custom" o:connectlocs="0,0;8684,0" o:connectangles="0,0"/>
                  </v:shape>
                </v:group>
                <w10:anchorlock/>
              </v:group>
            </w:pict>
          </mc:Fallback>
        </mc:AlternateContent>
      </w:r>
    </w:p>
    <w:p w14:paraId="78A41330" w14:textId="4E9DA1CD" w:rsidR="00926040" w:rsidRDefault="00926040" w:rsidP="00926040">
      <w:r>
        <w:rPr>
          <w:rFonts w:ascii="黑体" w:eastAsia="黑体" w:hAnsi="黑体" w:hint="eastAsia"/>
          <w:color w:val="050505"/>
          <w:spacing w:val="-1"/>
          <w:sz w:val="32"/>
        </w:rPr>
        <w:t xml:space="preserve">中国工程建设标准化协会 </w:t>
      </w:r>
      <w:r>
        <w:rPr>
          <w:rFonts w:ascii="黑体" w:eastAsia="黑体" w:hAnsi="黑体" w:hint="eastAsia"/>
          <w:color w:val="050505"/>
          <w:spacing w:val="-1"/>
        </w:rPr>
        <w:t>发布</w:t>
      </w:r>
    </w:p>
    <w:p w14:paraId="5A4349C6" w14:textId="77777777" w:rsidR="000C150E" w:rsidRDefault="000C150E" w:rsidP="002F43FF"/>
    <w:p w14:paraId="45650B6B" w14:textId="77777777" w:rsidR="000C150E" w:rsidRDefault="000C150E" w:rsidP="002F43FF"/>
    <w:p w14:paraId="47A0CBF5" w14:textId="77777777" w:rsidR="00926040" w:rsidRDefault="00926040" w:rsidP="002F43FF"/>
    <w:p w14:paraId="295D61F4" w14:textId="77777777" w:rsidR="00926040" w:rsidRDefault="00926040" w:rsidP="002F43FF">
      <w:pPr>
        <w:sectPr w:rsidR="00926040" w:rsidSect="007F31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sdt>
      <w:sdtPr>
        <w:rPr>
          <w:rFonts w:ascii="Times New Roman" w:eastAsia="宋体" w:hAnsi="Times New Roman" w:cs="宋体"/>
          <w:color w:val="auto"/>
          <w:sz w:val="24"/>
          <w:szCs w:val="22"/>
          <w:lang w:val="zh-CN"/>
        </w:rPr>
        <w:id w:val="1871722899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33870600" w14:textId="2C3C1F33" w:rsidR="00926040" w:rsidRPr="009D5559" w:rsidRDefault="00926040" w:rsidP="00457F0A">
          <w:pPr>
            <w:pStyle w:val="TOC10"/>
            <w:rPr>
              <w:color w:val="auto"/>
            </w:rPr>
          </w:pPr>
          <w:r w:rsidRPr="009D5559">
            <w:rPr>
              <w:rFonts w:hint="eastAsia"/>
              <w:color w:val="auto"/>
            </w:rPr>
            <w:t>目 次</w:t>
          </w:r>
        </w:p>
        <w:p w14:paraId="10149359" w14:textId="312D8987" w:rsidR="00CC1918" w:rsidRDefault="00000000">
          <w:pPr>
            <w:pStyle w:val="TOC1"/>
            <w:ind w:firstLine="480"/>
            <w:rPr>
              <w:rFonts w:asciiTheme="minorHAnsi" w:eastAsiaTheme="minorEastAsia" w:hAnsiTheme="minorHAnsi"/>
              <w:noProof/>
              <w14:ligatures w14:val="standardContextual"/>
            </w:rPr>
          </w:pPr>
          <w:r>
            <w:rPr>
              <w:rFonts w:cs="Times New Roman"/>
              <w:bCs/>
              <w:sz w:val="24"/>
              <w:szCs w:val="24"/>
              <w:lang w:val="zh-CN"/>
            </w:rPr>
            <w:fldChar w:fldCharType="begin"/>
          </w:r>
          <w:r>
            <w:rPr>
              <w:rFonts w:cs="Times New Roman"/>
              <w:bCs/>
              <w:sz w:val="24"/>
              <w:szCs w:val="24"/>
              <w:lang w:val="zh-CN"/>
            </w:rPr>
            <w:instrText xml:space="preserve"> TOC \o "1-3" \h \z \u </w:instrText>
          </w:r>
          <w:r>
            <w:rPr>
              <w:rFonts w:cs="Times New Roman"/>
              <w:bCs/>
              <w:sz w:val="24"/>
              <w:szCs w:val="24"/>
              <w:lang w:val="zh-CN"/>
            </w:rPr>
            <w:fldChar w:fldCharType="separate"/>
          </w:r>
          <w:hyperlink w:anchor="_Toc156577635" w:history="1">
            <w:r w:rsidR="00CC1918" w:rsidRPr="00AA766A">
              <w:rPr>
                <w:rStyle w:val="af5"/>
                <w:noProof/>
              </w:rPr>
              <w:t>前言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_Toc156577635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I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00658A10" w14:textId="18048633" w:rsidR="00CC1918" w:rsidRDefault="00000000">
          <w:pPr>
            <w:pStyle w:val="TOC1"/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56577636" w:history="1">
            <w:r w:rsidR="00CC1918" w:rsidRPr="00AA766A">
              <w:rPr>
                <w:rStyle w:val="af5"/>
                <w:noProof/>
              </w:rPr>
              <w:t xml:space="preserve">1 </w:t>
            </w:r>
            <w:r w:rsidR="00CC1918" w:rsidRPr="00AA766A">
              <w:rPr>
                <w:rStyle w:val="af5"/>
                <w:noProof/>
              </w:rPr>
              <w:t>范围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_Toc156577636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1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526E3B4A" w14:textId="1C434415" w:rsidR="00CC1918" w:rsidRDefault="00000000">
          <w:pPr>
            <w:pStyle w:val="TOC1"/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56577637" w:history="1">
            <w:r w:rsidR="00CC1918" w:rsidRPr="00AA766A">
              <w:rPr>
                <w:rStyle w:val="af5"/>
                <w:noProof/>
              </w:rPr>
              <w:t xml:space="preserve">2 </w:t>
            </w:r>
            <w:r w:rsidR="00CC1918" w:rsidRPr="00AA766A">
              <w:rPr>
                <w:rStyle w:val="af5"/>
                <w:noProof/>
              </w:rPr>
              <w:t>规范性引用文件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_Toc156577637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1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69E5578E" w14:textId="7B13A04D" w:rsidR="00CC1918" w:rsidRDefault="00000000">
          <w:pPr>
            <w:pStyle w:val="TOC1"/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56577638" w:history="1">
            <w:r w:rsidR="00CC1918" w:rsidRPr="00AA766A">
              <w:rPr>
                <w:rStyle w:val="af5"/>
                <w:noProof/>
              </w:rPr>
              <w:t xml:space="preserve">3 </w:t>
            </w:r>
            <w:r w:rsidR="00CC1918" w:rsidRPr="00AA766A">
              <w:rPr>
                <w:rStyle w:val="af5"/>
                <w:noProof/>
              </w:rPr>
              <w:t>术语和定义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_Toc156577638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1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1E5CCA5D" w14:textId="0A5308EC" w:rsidR="00CC1918" w:rsidRDefault="00000000">
          <w:pPr>
            <w:pStyle w:val="TOC1"/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56577639" w:history="1">
            <w:r w:rsidR="00CC1918" w:rsidRPr="00AA766A">
              <w:rPr>
                <w:rStyle w:val="af5"/>
                <w:noProof/>
                <w:kern w:val="0"/>
              </w:rPr>
              <w:t>4</w:t>
            </w:r>
            <w:r w:rsidR="00CC1918" w:rsidRPr="00AA766A">
              <w:rPr>
                <w:rStyle w:val="af5"/>
                <w:noProof/>
              </w:rPr>
              <w:t xml:space="preserve"> </w:t>
            </w:r>
            <w:r w:rsidR="00CC1918" w:rsidRPr="00AA766A">
              <w:rPr>
                <w:rStyle w:val="af5"/>
                <w:noProof/>
              </w:rPr>
              <w:t>测试原理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_Toc156577639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2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68CC1B36" w14:textId="79BADE73" w:rsidR="00CC1918" w:rsidRDefault="00000000">
          <w:pPr>
            <w:pStyle w:val="TOC1"/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56577640" w:history="1">
            <w:r w:rsidR="00CC1918" w:rsidRPr="00AA766A">
              <w:rPr>
                <w:rStyle w:val="af5"/>
                <w:noProof/>
                <w:kern w:val="0"/>
              </w:rPr>
              <w:t>5</w:t>
            </w:r>
            <w:r w:rsidR="00CC1918" w:rsidRPr="00AA766A">
              <w:rPr>
                <w:rStyle w:val="af5"/>
                <w:noProof/>
              </w:rPr>
              <w:t xml:space="preserve"> </w:t>
            </w:r>
            <w:r w:rsidR="00CC1918" w:rsidRPr="00AA766A">
              <w:rPr>
                <w:rStyle w:val="af5"/>
                <w:noProof/>
              </w:rPr>
              <w:t>仪器设备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_Toc156577640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2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793CE71E" w14:textId="71F9EF9A" w:rsidR="00CC1918" w:rsidRDefault="00000000">
          <w:pPr>
            <w:pStyle w:val="TOC1"/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56577641" w:history="1">
            <w:r w:rsidR="00CC1918" w:rsidRPr="00AA766A">
              <w:rPr>
                <w:rStyle w:val="af5"/>
                <w:noProof/>
              </w:rPr>
              <w:t xml:space="preserve">6 </w:t>
            </w:r>
            <w:r w:rsidR="00CC1918" w:rsidRPr="00AA766A">
              <w:rPr>
                <w:rStyle w:val="af5"/>
                <w:noProof/>
              </w:rPr>
              <w:t>试验用试剂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_Toc156577641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4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307B5772" w14:textId="04312F75" w:rsidR="00CC1918" w:rsidRDefault="00000000">
          <w:pPr>
            <w:pStyle w:val="TOC1"/>
            <w:rPr>
              <w:rFonts w:asciiTheme="minorHAnsi" w:eastAsiaTheme="minorEastAsia" w:hAnsiTheme="minorHAnsi"/>
              <w:noProof/>
              <w14:ligatures w14:val="standardContextual"/>
            </w:rPr>
          </w:pPr>
          <w:hyperlink w:anchor="_Toc156577642" w:history="1">
            <w:r w:rsidR="00CC1918" w:rsidRPr="00AA766A">
              <w:rPr>
                <w:rStyle w:val="af5"/>
                <w:noProof/>
              </w:rPr>
              <w:t xml:space="preserve">7 </w:t>
            </w:r>
            <w:r w:rsidR="00CC1918" w:rsidRPr="00AA766A">
              <w:rPr>
                <w:rStyle w:val="af5"/>
                <w:noProof/>
              </w:rPr>
              <w:t>测试步骤与结果评定</w:t>
            </w:r>
            <w:r w:rsidR="00CC1918">
              <w:rPr>
                <w:noProof/>
                <w:webHidden/>
              </w:rPr>
              <w:tab/>
            </w:r>
            <w:r w:rsidR="00CC1918">
              <w:rPr>
                <w:noProof/>
                <w:webHidden/>
              </w:rPr>
              <w:fldChar w:fldCharType="begin"/>
            </w:r>
            <w:r w:rsidR="00CC1918">
              <w:rPr>
                <w:noProof/>
                <w:webHidden/>
              </w:rPr>
              <w:instrText xml:space="preserve"> PAGEREF _Toc156577642 \h </w:instrText>
            </w:r>
            <w:r w:rsidR="00CC1918">
              <w:rPr>
                <w:noProof/>
                <w:webHidden/>
              </w:rPr>
            </w:r>
            <w:r w:rsidR="00CC1918">
              <w:rPr>
                <w:noProof/>
                <w:webHidden/>
              </w:rPr>
              <w:fldChar w:fldCharType="separate"/>
            </w:r>
            <w:r w:rsidR="00CC1918">
              <w:rPr>
                <w:noProof/>
                <w:webHidden/>
              </w:rPr>
              <w:t>5</w:t>
            </w:r>
            <w:r w:rsidR="00CC1918">
              <w:rPr>
                <w:noProof/>
                <w:webHidden/>
              </w:rPr>
              <w:fldChar w:fldCharType="end"/>
            </w:r>
          </w:hyperlink>
        </w:p>
        <w:p w14:paraId="62C381F3" w14:textId="06D67979" w:rsidR="000C150E" w:rsidRDefault="00000000" w:rsidP="002F43FF">
          <w:r>
            <w:rPr>
              <w:rFonts w:cs="Times New Roman"/>
              <w:lang w:val="zh-CN"/>
            </w:rPr>
            <w:fldChar w:fldCharType="end"/>
          </w:r>
        </w:p>
      </w:sdtContent>
    </w:sdt>
    <w:p w14:paraId="015D41A4" w14:textId="77777777" w:rsidR="000C150E" w:rsidRDefault="00000000" w:rsidP="002F43FF">
      <w:r>
        <w:br w:type="page"/>
      </w:r>
    </w:p>
    <w:p w14:paraId="71ABD571" w14:textId="77777777" w:rsidR="000C150E" w:rsidRPr="004C651B" w:rsidRDefault="00000000" w:rsidP="004C651B">
      <w:pPr>
        <w:pStyle w:val="2"/>
      </w:pPr>
      <w:bookmarkStart w:id="0" w:name="_Toc156577635"/>
      <w:r w:rsidRPr="004C651B">
        <w:rPr>
          <w:rFonts w:hint="eastAsia"/>
        </w:rPr>
        <w:lastRenderedPageBreak/>
        <w:t>前言</w:t>
      </w:r>
      <w:bookmarkEnd w:id="0"/>
    </w:p>
    <w:p w14:paraId="682837FA" w14:textId="77777777" w:rsidR="000C150E" w:rsidRDefault="00000000" w:rsidP="002F43FF">
      <w:r>
        <w:rPr>
          <w:rFonts w:hint="eastAsia"/>
        </w:rPr>
        <w:t>本文件按照</w:t>
      </w:r>
      <w:r>
        <w:rPr>
          <w:rFonts w:hint="eastAsia"/>
        </w:rPr>
        <w:t>G</w:t>
      </w:r>
      <w:r>
        <w:t>B/T 1.1-20</w:t>
      </w:r>
      <w:r>
        <w:rPr>
          <w:rFonts w:hint="eastAsia"/>
        </w:rPr>
        <w:t>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部分：标准化文件的结构和起草规则》和</w:t>
      </w:r>
      <w:r>
        <w:rPr>
          <w:rFonts w:hint="eastAsia"/>
        </w:rPr>
        <w:t>G</w:t>
      </w:r>
      <w:r>
        <w:t>B/T 20001.10</w:t>
      </w:r>
      <w:r>
        <w:rPr>
          <w:rFonts w:hint="eastAsia"/>
        </w:rPr>
        <w:t>-</w:t>
      </w:r>
      <w:r>
        <w:t>2014</w:t>
      </w:r>
      <w:r>
        <w:rPr>
          <w:rFonts w:hint="eastAsia"/>
        </w:rPr>
        <w:t>《标准编写规定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部分：产品标准》的规定起草。</w:t>
      </w:r>
    </w:p>
    <w:p w14:paraId="69F854CC" w14:textId="77777777" w:rsidR="000C150E" w:rsidRDefault="00000000" w:rsidP="002F43FF">
      <w:r>
        <w:rPr>
          <w:rFonts w:hint="eastAsia"/>
        </w:rPr>
        <w:t>本文件按中国工程建设标准化协会《关于印发</w:t>
      </w:r>
      <w:r>
        <w:rPr>
          <w:rFonts w:hint="eastAsia"/>
        </w:rPr>
        <w:t>&lt;2022</w:t>
      </w:r>
      <w:r>
        <w:rPr>
          <w:rFonts w:hint="eastAsia"/>
        </w:rPr>
        <w:t>年第二批协会标准制订、修订计划</w:t>
      </w:r>
      <w:r>
        <w:rPr>
          <w:rFonts w:hint="eastAsia"/>
        </w:rPr>
        <w:t>&gt;</w:t>
      </w:r>
      <w:r>
        <w:rPr>
          <w:rFonts w:hint="eastAsia"/>
        </w:rPr>
        <w:t>的通知</w:t>
      </w:r>
      <w:r>
        <w:t>》（建标协字</w:t>
      </w:r>
      <w:r>
        <w:t>[2022]40</w:t>
      </w:r>
      <w:r>
        <w:t>号）的要求</w:t>
      </w:r>
      <w:r>
        <w:rPr>
          <w:rFonts w:hint="eastAsia"/>
        </w:rPr>
        <w:t>制定。</w:t>
      </w:r>
    </w:p>
    <w:p w14:paraId="76DA1449" w14:textId="77777777" w:rsidR="000C150E" w:rsidRDefault="00000000" w:rsidP="002F43FF">
      <w:r>
        <w:rPr>
          <w:rFonts w:hint="eastAsia"/>
        </w:rPr>
        <w:t>本标准的某些内容可能涉及专利。本文件的发布机构不承担识别专利的责任。</w:t>
      </w:r>
    </w:p>
    <w:p w14:paraId="2749303A" w14:textId="77777777" w:rsidR="000C150E" w:rsidRDefault="00000000" w:rsidP="002F43FF">
      <w:r>
        <w:rPr>
          <w:rFonts w:hint="eastAsia"/>
        </w:rPr>
        <w:t>本文件由中国工程建设标准化协会检测与试验专业委员会归口。</w:t>
      </w:r>
    </w:p>
    <w:p w14:paraId="3DCBF6B7" w14:textId="77777777" w:rsidR="000C150E" w:rsidRDefault="00000000" w:rsidP="002F43FF">
      <w:r>
        <w:rPr>
          <w:rFonts w:hint="eastAsia"/>
        </w:rPr>
        <w:t>本文件负责起草单位：东南大学、中国建筑科学研究院有限公司。</w:t>
      </w:r>
    </w:p>
    <w:p w14:paraId="54C4958F" w14:textId="2E7DE6E5" w:rsidR="000C150E" w:rsidRDefault="00000000" w:rsidP="002F43FF">
      <w:r>
        <w:rPr>
          <w:rFonts w:hint="eastAsia"/>
        </w:rPr>
        <w:t>本文件参加起草单位：</w:t>
      </w:r>
    </w:p>
    <w:p w14:paraId="14AA68F1" w14:textId="331EF014" w:rsidR="000C150E" w:rsidRDefault="00000000" w:rsidP="002F43FF">
      <w:r>
        <w:rPr>
          <w:rFonts w:hint="eastAsia"/>
        </w:rPr>
        <w:t>本文件主要起草人：张云升</w:t>
      </w:r>
    </w:p>
    <w:p w14:paraId="5C40C941" w14:textId="77777777" w:rsidR="000C150E" w:rsidRDefault="00000000" w:rsidP="002F43FF">
      <w:r>
        <w:rPr>
          <w:rFonts w:hint="eastAsia"/>
        </w:rPr>
        <w:t>本</w:t>
      </w:r>
      <w:r>
        <w:rPr>
          <w:rFonts w:ascii="宋体" w:hAnsi="宋体" w:hint="eastAsia"/>
        </w:rPr>
        <w:t>文件</w:t>
      </w:r>
      <w:r>
        <w:rPr>
          <w:rFonts w:hint="eastAsia"/>
        </w:rPr>
        <w:t>主要审查人：</w:t>
      </w:r>
    </w:p>
    <w:p w14:paraId="141ED695" w14:textId="77777777" w:rsidR="00CC1918" w:rsidRDefault="00000000" w:rsidP="002F43FF">
      <w:pPr>
        <w:sectPr w:rsidR="00CC1918" w:rsidSect="007F311E"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26"/>
        </w:sectPr>
      </w:pPr>
      <w:r>
        <w:br w:type="page"/>
      </w:r>
    </w:p>
    <w:p w14:paraId="7BCBE311" w14:textId="77777777" w:rsidR="000C150E" w:rsidRPr="00CC1918" w:rsidRDefault="00000000" w:rsidP="004C651B">
      <w:pPr>
        <w:pStyle w:val="1"/>
      </w:pPr>
      <w:bookmarkStart w:id="1" w:name="_Toc15146075"/>
      <w:bookmarkStart w:id="2" w:name="_Toc156577636"/>
      <w:r>
        <w:lastRenderedPageBreak/>
        <w:t xml:space="preserve">1 </w:t>
      </w:r>
      <w:bookmarkEnd w:id="1"/>
      <w:r>
        <w:t>范围</w:t>
      </w:r>
      <w:bookmarkEnd w:id="2"/>
    </w:p>
    <w:p w14:paraId="57D30BFE" w14:textId="144C8C3A" w:rsidR="000C150E" w:rsidRDefault="00000000" w:rsidP="002F43FF">
      <w:r>
        <w:rPr>
          <w:rFonts w:hint="eastAsia"/>
        </w:rPr>
        <w:t>本文件</w:t>
      </w:r>
      <w:r>
        <w:rPr>
          <w:rFonts w:cs="Times New Roman" w:hint="eastAsia"/>
        </w:rPr>
        <w:t>规定</w:t>
      </w:r>
      <w:r>
        <w:rPr>
          <w:rFonts w:cs="Times New Roman"/>
        </w:rPr>
        <w:t>了</w:t>
      </w:r>
      <w:r>
        <w:rPr>
          <w:rFonts w:cs="Times New Roman" w:hint="eastAsia"/>
        </w:rPr>
        <w:t>混凝土</w:t>
      </w:r>
      <w:r>
        <w:rPr>
          <w:rFonts w:cs="Times New Roman" w:hint="eastAsia"/>
          <w:bCs/>
        </w:rPr>
        <w:t>S</w:t>
      </w:r>
      <w:r>
        <w:rPr>
          <w:rFonts w:cs="Times New Roman"/>
          <w:bCs/>
        </w:rPr>
        <w:t>O</w:t>
      </w:r>
      <w:r>
        <w:rPr>
          <w:rFonts w:cs="Times New Roman"/>
          <w:bCs/>
          <w:vertAlign w:val="subscript"/>
        </w:rPr>
        <w:t>4</w:t>
      </w:r>
      <w:r>
        <w:rPr>
          <w:rFonts w:cs="Times New Roman"/>
          <w:bCs/>
          <w:vertAlign w:val="superscript"/>
        </w:rPr>
        <w:t>2-</w:t>
      </w:r>
      <w:r>
        <w:rPr>
          <w:rFonts w:cs="Times New Roman" w:hint="eastAsia"/>
        </w:rPr>
        <w:t>含量电导滴定测试方法</w:t>
      </w:r>
      <w:r>
        <w:rPr>
          <w:rFonts w:cs="Times New Roman"/>
        </w:rPr>
        <w:t>的</w:t>
      </w:r>
      <w:r>
        <w:rPr>
          <w:rFonts w:hint="eastAsia"/>
        </w:rPr>
        <w:t>术语和定义、</w:t>
      </w:r>
      <w:r w:rsidR="002F43FF">
        <w:rPr>
          <w:rFonts w:hint="eastAsia"/>
        </w:rPr>
        <w:t>测试</w:t>
      </w:r>
      <w:r>
        <w:rPr>
          <w:rFonts w:hint="eastAsia"/>
        </w:rPr>
        <w:t>原理、仪器设备、试验用试剂、试验步骤、结果评定。</w:t>
      </w:r>
    </w:p>
    <w:p w14:paraId="08072235" w14:textId="77777777" w:rsidR="000C150E" w:rsidRDefault="00000000" w:rsidP="002F43FF">
      <w:pPr>
        <w:rPr>
          <w:rFonts w:cs="Times New Roman"/>
        </w:rPr>
      </w:pPr>
      <w:r>
        <w:rPr>
          <w:rFonts w:hint="eastAsia"/>
        </w:rPr>
        <w:t>本文件适用于混凝土拌合物、硬化混凝土中水溶和盐酸溶的</w:t>
      </w:r>
      <w:r>
        <w:rPr>
          <w:rFonts w:cs="Times New Roman" w:hint="eastAsia"/>
          <w:bCs/>
        </w:rPr>
        <w:t>S</w:t>
      </w:r>
      <w:r>
        <w:rPr>
          <w:rFonts w:cs="Times New Roman"/>
          <w:bCs/>
        </w:rPr>
        <w:t>O</w:t>
      </w:r>
      <w:r>
        <w:rPr>
          <w:rFonts w:cs="Times New Roman"/>
          <w:bCs/>
          <w:vertAlign w:val="subscript"/>
        </w:rPr>
        <w:t>4</w:t>
      </w:r>
      <w:r>
        <w:rPr>
          <w:rFonts w:cs="Times New Roman"/>
          <w:bCs/>
          <w:vertAlign w:val="superscript"/>
        </w:rPr>
        <w:t>2-</w:t>
      </w:r>
      <w:r>
        <w:rPr>
          <w:rFonts w:hint="eastAsia"/>
        </w:rPr>
        <w:t>含量的检测。</w:t>
      </w:r>
      <w:r>
        <w:t>除混凝土材料外，砂浆和净浆试样中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含量</w:t>
      </w:r>
      <w:r>
        <w:rPr>
          <w:rFonts w:hint="eastAsia"/>
        </w:rPr>
        <w:t>的</w:t>
      </w:r>
      <w:r>
        <w:t>测定也可借鉴本</w:t>
      </w:r>
      <w:r>
        <w:rPr>
          <w:rFonts w:hint="eastAsia"/>
        </w:rPr>
        <w:t>文件。</w:t>
      </w:r>
    </w:p>
    <w:p w14:paraId="14B7EF99" w14:textId="77777777" w:rsidR="000C150E" w:rsidRDefault="00000000" w:rsidP="004C651B">
      <w:pPr>
        <w:pStyle w:val="1"/>
      </w:pPr>
      <w:bookmarkStart w:id="3" w:name="_Toc15146076"/>
      <w:bookmarkStart w:id="4" w:name="_Toc156577637"/>
      <w:r>
        <w:t xml:space="preserve">2 </w:t>
      </w:r>
      <w:bookmarkStart w:id="5" w:name="_Hlk150258546"/>
      <w:r>
        <w:t>规范性引用文件</w:t>
      </w:r>
      <w:bookmarkEnd w:id="3"/>
      <w:bookmarkEnd w:id="4"/>
      <w:bookmarkEnd w:id="5"/>
    </w:p>
    <w:p w14:paraId="6F6F77BA" w14:textId="77777777" w:rsidR="000C150E" w:rsidRDefault="00000000" w:rsidP="002F43FF">
      <w:r>
        <w:t>下列文件</w:t>
      </w:r>
      <w:r>
        <w:rPr>
          <w:rFonts w:hint="eastAsia"/>
        </w:rPr>
        <w:t>中的内容通过文中的规范性引用而构成本文件必不可少的条款。其中，</w:t>
      </w:r>
      <w:r>
        <w:t>注日期的引用文件，仅</w:t>
      </w:r>
      <w:r>
        <w:rPr>
          <w:rFonts w:hint="eastAsia"/>
        </w:rPr>
        <w:t>该</w:t>
      </w:r>
      <w:r>
        <w:t>日期</w:t>
      </w:r>
      <w:r>
        <w:rPr>
          <w:rFonts w:hint="eastAsia"/>
        </w:rPr>
        <w:t>对应</w:t>
      </w:r>
      <w:r>
        <w:t>的版本适用于本</w:t>
      </w:r>
      <w:r>
        <w:rPr>
          <w:rFonts w:hint="eastAsia"/>
        </w:rPr>
        <w:t>文件</w:t>
      </w:r>
      <w:r>
        <w:t>。不注日期的引用文件，其最新版本（包括所有的修改单）适用于本</w:t>
      </w:r>
      <w:r>
        <w:rPr>
          <w:rFonts w:hint="eastAsia"/>
        </w:rPr>
        <w:t>文件</w:t>
      </w:r>
      <w:r>
        <w:t>。</w:t>
      </w:r>
    </w:p>
    <w:p w14:paraId="22510EC9" w14:textId="5AD5F321" w:rsidR="000C150E" w:rsidRDefault="00000000" w:rsidP="002F43FF">
      <w:bookmarkStart w:id="6" w:name="_Hlk151811507"/>
      <w:r>
        <w:rPr>
          <w:rFonts w:hint="eastAsia"/>
        </w:rPr>
        <w:t>《水泥化学分析方法》</w:t>
      </w:r>
      <w:r>
        <w:rPr>
          <w:rFonts w:hint="eastAsia"/>
        </w:rPr>
        <w:t>G</w:t>
      </w:r>
      <w:r>
        <w:t>B/T 176-20</w:t>
      </w:r>
      <w:r w:rsidR="002F43FF">
        <w:rPr>
          <w:rFonts w:hint="eastAsia"/>
        </w:rPr>
        <w:t>1</w:t>
      </w:r>
      <w:r>
        <w:t>7</w:t>
      </w:r>
    </w:p>
    <w:bookmarkEnd w:id="6"/>
    <w:p w14:paraId="140171B4" w14:textId="5D5D90CE" w:rsidR="000C150E" w:rsidRDefault="00000000" w:rsidP="002F43FF">
      <w:r>
        <w:rPr>
          <w:rFonts w:hint="eastAsia"/>
        </w:rPr>
        <w:t>《水运工程混凝土试验规程》</w:t>
      </w:r>
      <w:r>
        <w:rPr>
          <w:rFonts w:hint="eastAsia"/>
        </w:rPr>
        <w:t>J</w:t>
      </w:r>
      <w:r>
        <w:t>TJ 270-</w:t>
      </w:r>
      <w:r w:rsidR="00DF453B">
        <w:t>19</w:t>
      </w:r>
      <w:r>
        <w:t>98</w:t>
      </w:r>
    </w:p>
    <w:p w14:paraId="1673BAEB" w14:textId="164DC4DC" w:rsidR="000C150E" w:rsidRDefault="00000000" w:rsidP="002F43FF">
      <w:r>
        <w:rPr>
          <w:rFonts w:hint="eastAsia"/>
        </w:rPr>
        <w:t>《混凝土中氯离子含量检测技术规程》</w:t>
      </w:r>
      <w:r>
        <w:rPr>
          <w:rFonts w:hint="eastAsia"/>
        </w:rPr>
        <w:t>J</w:t>
      </w:r>
      <w:r>
        <w:t>GJ/T 3</w:t>
      </w:r>
      <w:r w:rsidR="002F43FF">
        <w:rPr>
          <w:rFonts w:hint="eastAsia"/>
        </w:rPr>
        <w:t>2</w:t>
      </w:r>
      <w:r>
        <w:t>2-2013</w:t>
      </w:r>
    </w:p>
    <w:p w14:paraId="71662CA5" w14:textId="77777777" w:rsidR="000C150E" w:rsidRDefault="00000000" w:rsidP="004C651B">
      <w:pPr>
        <w:pStyle w:val="1"/>
      </w:pPr>
      <w:bookmarkStart w:id="7" w:name="_Toc15146077"/>
      <w:bookmarkStart w:id="8" w:name="_Toc156577638"/>
      <w:r>
        <w:t xml:space="preserve">3 </w:t>
      </w:r>
      <w:r>
        <w:t>术语和</w:t>
      </w:r>
      <w:bookmarkEnd w:id="7"/>
      <w:r>
        <w:t>定义</w:t>
      </w:r>
      <w:bookmarkEnd w:id="8"/>
    </w:p>
    <w:p w14:paraId="77CBAFD9" w14:textId="77777777" w:rsidR="000C150E" w:rsidRDefault="00000000" w:rsidP="002F43FF">
      <w:r>
        <w:rPr>
          <w:rFonts w:hint="eastAsia"/>
        </w:rPr>
        <w:t>下列术语和定义适用于本文件。</w:t>
      </w:r>
    </w:p>
    <w:p w14:paraId="5C26060D" w14:textId="77777777" w:rsidR="000C150E" w:rsidRPr="00926040" w:rsidRDefault="00000000" w:rsidP="00B43686">
      <w:pPr>
        <w:ind w:firstLine="0"/>
        <w:rPr>
          <w:b/>
          <w:bCs/>
        </w:rPr>
      </w:pPr>
      <w:r w:rsidRPr="00926040">
        <w:rPr>
          <w:b/>
          <w:bCs/>
        </w:rPr>
        <w:t xml:space="preserve">3.1 </w:t>
      </w:r>
      <w:bookmarkStart w:id="9" w:name="_Hlk150256079"/>
    </w:p>
    <w:p w14:paraId="39C3020E" w14:textId="77777777" w:rsidR="000C150E" w:rsidRDefault="00000000" w:rsidP="002F43FF">
      <w:r>
        <w:rPr>
          <w:rFonts w:hint="eastAsia"/>
        </w:rPr>
        <w:t>水溶性</w:t>
      </w:r>
      <w:bookmarkEnd w:id="9"/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water-soluble sulfate ion</w:t>
      </w:r>
    </w:p>
    <w:p w14:paraId="0932AB0E" w14:textId="77777777" w:rsidR="000C150E" w:rsidRDefault="00000000" w:rsidP="002F43FF">
      <w:bookmarkStart w:id="10" w:name="_Hlk150256293"/>
      <w:r>
        <w:rPr>
          <w:rFonts w:hint="eastAsia"/>
        </w:rPr>
        <w:t>混凝土中可溶于水的</w:t>
      </w:r>
      <w:r>
        <w:rPr>
          <w:rFonts w:cs="Times New Roman" w:hint="eastAsia"/>
          <w:bCs/>
        </w:rPr>
        <w:t>S</w:t>
      </w:r>
      <w:r>
        <w:rPr>
          <w:rFonts w:cs="Times New Roman"/>
          <w:bCs/>
        </w:rPr>
        <w:t>O</w:t>
      </w:r>
      <w:r>
        <w:rPr>
          <w:rFonts w:cs="Times New Roman"/>
          <w:bCs/>
          <w:vertAlign w:val="subscript"/>
        </w:rPr>
        <w:t>4</w:t>
      </w:r>
      <w:r>
        <w:rPr>
          <w:rFonts w:cs="Times New Roman"/>
          <w:bCs/>
          <w:vertAlign w:val="superscript"/>
        </w:rPr>
        <w:t>2-</w:t>
      </w:r>
      <w:bookmarkEnd w:id="10"/>
      <w:r>
        <w:rPr>
          <w:rFonts w:hint="eastAsia"/>
        </w:rPr>
        <w:t>。</w:t>
      </w:r>
    </w:p>
    <w:p w14:paraId="77D8F500" w14:textId="77777777" w:rsidR="000C150E" w:rsidRPr="00926040" w:rsidRDefault="00000000" w:rsidP="00B43686">
      <w:pPr>
        <w:ind w:firstLine="0"/>
        <w:rPr>
          <w:b/>
          <w:bCs/>
        </w:rPr>
      </w:pPr>
      <w:r w:rsidRPr="00926040">
        <w:rPr>
          <w:b/>
          <w:bCs/>
        </w:rPr>
        <w:t>3.</w:t>
      </w:r>
      <w:r w:rsidRPr="00926040">
        <w:rPr>
          <w:rFonts w:hint="eastAsia"/>
          <w:b/>
          <w:bCs/>
        </w:rPr>
        <w:t>2</w:t>
      </w:r>
      <w:bookmarkStart w:id="11" w:name="_Hlk150256106"/>
      <w:r w:rsidRPr="00926040">
        <w:rPr>
          <w:b/>
          <w:bCs/>
        </w:rPr>
        <w:t xml:space="preserve"> </w:t>
      </w:r>
    </w:p>
    <w:p w14:paraId="593BF4B0" w14:textId="77777777" w:rsidR="000C150E" w:rsidRDefault="00000000" w:rsidP="002F43FF">
      <w:r>
        <w:rPr>
          <w:rFonts w:hint="eastAsia"/>
        </w:rPr>
        <w:t>酸溶性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bookmarkEnd w:id="11"/>
      <w:r>
        <w:t xml:space="preserve"> acid-soluble sulfate ion</w:t>
      </w:r>
    </w:p>
    <w:p w14:paraId="6C26EF28" w14:textId="77777777" w:rsidR="000C150E" w:rsidRDefault="00000000" w:rsidP="002F43FF">
      <w:r>
        <w:rPr>
          <w:rFonts w:hint="eastAsia"/>
        </w:rPr>
        <w:t>混凝土中用规定浓度的盐酸溶液溶出的</w:t>
      </w:r>
      <w:r>
        <w:rPr>
          <w:rFonts w:hint="eastAsia"/>
          <w:bCs/>
        </w:rPr>
        <w:t>S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2-</w:t>
      </w:r>
      <w:r>
        <w:rPr>
          <w:rFonts w:hint="eastAsia"/>
        </w:rPr>
        <w:t>。</w:t>
      </w:r>
    </w:p>
    <w:p w14:paraId="2CB1CEF6" w14:textId="77777777" w:rsidR="000C150E" w:rsidRPr="00926040" w:rsidRDefault="00000000" w:rsidP="00B43686">
      <w:pPr>
        <w:ind w:firstLine="0"/>
        <w:rPr>
          <w:b/>
          <w:bCs/>
        </w:rPr>
      </w:pPr>
      <w:r w:rsidRPr="00926040">
        <w:rPr>
          <w:b/>
          <w:bCs/>
        </w:rPr>
        <w:t xml:space="preserve">3.3 </w:t>
      </w:r>
      <w:bookmarkStart w:id="12" w:name="_Hlk150256132"/>
    </w:p>
    <w:p w14:paraId="3C5D8FE7" w14:textId="77777777" w:rsidR="000C150E" w:rsidRDefault="00000000" w:rsidP="002F43FF">
      <w:r>
        <w:rPr>
          <w:rFonts w:hint="eastAsia"/>
        </w:rPr>
        <w:t>待测液</w:t>
      </w:r>
      <w:bookmarkEnd w:id="12"/>
      <w:r>
        <w:t xml:space="preserve"> measured solution</w:t>
      </w:r>
    </w:p>
    <w:p w14:paraId="6C667745" w14:textId="77777777" w:rsidR="000C150E" w:rsidRDefault="00000000" w:rsidP="002F43FF">
      <w:r>
        <w:rPr>
          <w:rFonts w:hint="eastAsia"/>
        </w:rPr>
        <w:t>包含有未知浓度离子的待测试的溶液。</w:t>
      </w:r>
    </w:p>
    <w:p w14:paraId="31FA708D" w14:textId="77777777" w:rsidR="000C150E" w:rsidRPr="00926040" w:rsidRDefault="00000000" w:rsidP="00B43686">
      <w:pPr>
        <w:ind w:firstLine="0"/>
        <w:rPr>
          <w:b/>
          <w:bCs/>
        </w:rPr>
      </w:pPr>
      <w:r w:rsidRPr="00926040">
        <w:rPr>
          <w:rFonts w:hint="eastAsia"/>
          <w:b/>
          <w:bCs/>
        </w:rPr>
        <w:t>3.</w:t>
      </w:r>
      <w:r w:rsidRPr="00926040">
        <w:rPr>
          <w:b/>
          <w:bCs/>
        </w:rPr>
        <w:t xml:space="preserve">4 </w:t>
      </w:r>
      <w:bookmarkStart w:id="13" w:name="_Hlk150256139"/>
    </w:p>
    <w:p w14:paraId="6FBCAD02" w14:textId="77777777" w:rsidR="000C150E" w:rsidRDefault="00000000" w:rsidP="002F43FF">
      <w:r>
        <w:rPr>
          <w:rFonts w:hint="eastAsia"/>
        </w:rPr>
        <w:t>滴定剂</w:t>
      </w:r>
      <w:bookmarkEnd w:id="13"/>
      <w:r>
        <w:t xml:space="preserve"> titrant</w:t>
      </w:r>
    </w:p>
    <w:p w14:paraId="3446131F" w14:textId="77777777" w:rsidR="000C150E" w:rsidRDefault="00000000" w:rsidP="002F43FF">
      <w:r>
        <w:rPr>
          <w:rFonts w:hint="eastAsia"/>
        </w:rPr>
        <w:t>用于测试特定离子而加入到待测液中的溶液。</w:t>
      </w:r>
    </w:p>
    <w:p w14:paraId="7F586D97" w14:textId="77777777" w:rsidR="000C150E" w:rsidRPr="00926040" w:rsidRDefault="00000000" w:rsidP="00B43686">
      <w:pPr>
        <w:ind w:firstLine="0"/>
        <w:rPr>
          <w:b/>
          <w:bCs/>
        </w:rPr>
      </w:pPr>
      <w:r w:rsidRPr="00926040">
        <w:rPr>
          <w:rFonts w:hint="eastAsia"/>
          <w:b/>
          <w:bCs/>
        </w:rPr>
        <w:t>3.</w:t>
      </w:r>
      <w:r w:rsidRPr="00926040">
        <w:rPr>
          <w:b/>
          <w:bCs/>
        </w:rPr>
        <w:t xml:space="preserve">5 </w:t>
      </w:r>
      <w:bookmarkStart w:id="14" w:name="_Hlk150256148"/>
    </w:p>
    <w:p w14:paraId="7E71382E" w14:textId="77777777" w:rsidR="000C150E" w:rsidRDefault="00000000" w:rsidP="002F43FF">
      <w:r>
        <w:rPr>
          <w:rFonts w:hint="eastAsia"/>
        </w:rPr>
        <w:t>电导率滴定</w:t>
      </w:r>
      <w:bookmarkEnd w:id="14"/>
      <w:r>
        <w:t>conductometric titration</w:t>
      </w:r>
    </w:p>
    <w:p w14:paraId="58854681" w14:textId="77777777" w:rsidR="000C150E" w:rsidRDefault="00000000" w:rsidP="002F43FF">
      <w:r>
        <w:rPr>
          <w:rFonts w:hint="eastAsia"/>
        </w:rPr>
        <w:lastRenderedPageBreak/>
        <w:t>电导率滴定是用已知浓度的标准溶液滴定待测溶液时，依据电导率突变判定滴定终点，根据标准溶液消耗量计算待测溶液中的离子浓度。</w:t>
      </w:r>
    </w:p>
    <w:p w14:paraId="0BEE9E34" w14:textId="77777777" w:rsidR="000C150E" w:rsidRPr="00926040" w:rsidRDefault="00000000" w:rsidP="00B43686">
      <w:pPr>
        <w:ind w:firstLine="0"/>
        <w:rPr>
          <w:b/>
          <w:bCs/>
        </w:rPr>
      </w:pPr>
      <w:r w:rsidRPr="00926040">
        <w:rPr>
          <w:rFonts w:hint="eastAsia"/>
          <w:b/>
          <w:bCs/>
        </w:rPr>
        <w:t>3.6</w:t>
      </w:r>
      <w:r w:rsidRPr="00926040">
        <w:rPr>
          <w:b/>
          <w:bCs/>
        </w:rPr>
        <w:t xml:space="preserve"> </w:t>
      </w:r>
      <w:bookmarkStart w:id="15" w:name="_Hlk150256165"/>
    </w:p>
    <w:p w14:paraId="5C37F479" w14:textId="77777777" w:rsidR="000C150E" w:rsidRDefault="00000000" w:rsidP="002F43FF">
      <w:r>
        <w:rPr>
          <w:rFonts w:hint="eastAsia"/>
        </w:rPr>
        <w:t>滴定终点</w:t>
      </w:r>
      <w:bookmarkEnd w:id="15"/>
      <w:r>
        <w:t xml:space="preserve"> titration endpoint</w:t>
      </w:r>
    </w:p>
    <w:p w14:paraId="69AAC003" w14:textId="77777777" w:rsidR="000C150E" w:rsidRDefault="00000000" w:rsidP="002F43FF">
      <w:r>
        <w:rPr>
          <w:rFonts w:hint="eastAsia"/>
        </w:rPr>
        <w:t>添加滴定剂到待测液中，溶液电导率发生突变的点。</w:t>
      </w:r>
    </w:p>
    <w:p w14:paraId="499467A3" w14:textId="5089DA05" w:rsidR="002F43FF" w:rsidRDefault="002F43FF" w:rsidP="004C651B">
      <w:pPr>
        <w:pStyle w:val="1"/>
      </w:pPr>
      <w:bookmarkStart w:id="16" w:name="_Toc156577639"/>
      <w:r>
        <w:rPr>
          <w:rFonts w:eastAsia="宋体" w:hint="eastAsia"/>
          <w:kern w:val="0"/>
        </w:rPr>
        <w:t>4</w:t>
      </w:r>
      <w:r>
        <w:t xml:space="preserve"> </w:t>
      </w:r>
      <w:r>
        <w:rPr>
          <w:rFonts w:hint="eastAsia"/>
        </w:rPr>
        <w:t>测试原理</w:t>
      </w:r>
      <w:bookmarkEnd w:id="16"/>
    </w:p>
    <w:p w14:paraId="26AC437F" w14:textId="6B939CBA" w:rsidR="00B340B5" w:rsidRDefault="00B340B5" w:rsidP="00B43686">
      <w:pPr>
        <w:ind w:firstLine="0"/>
      </w:pPr>
      <w:r>
        <w:rPr>
          <w:rFonts w:cs="Times New Roman" w:hint="eastAsia"/>
          <w:b/>
        </w:rPr>
        <w:t>4</w:t>
      </w:r>
      <w:r>
        <w:rPr>
          <w:rFonts w:cs="Times New Roman"/>
          <w:b/>
        </w:rPr>
        <w:t xml:space="preserve">.1 </w:t>
      </w:r>
      <w:r w:rsidRPr="00B340B5">
        <w:rPr>
          <w:rFonts w:cs="Times New Roman" w:hint="eastAsia"/>
          <w:bCs/>
        </w:rPr>
        <w:t>一般滴定原理</w:t>
      </w:r>
    </w:p>
    <w:p w14:paraId="5C018133" w14:textId="77777777" w:rsidR="00B340B5" w:rsidRDefault="002F43FF" w:rsidP="002F43FF">
      <w:r w:rsidRPr="002F43FF">
        <w:t>电导滴定</w:t>
      </w:r>
      <w:r>
        <w:rPr>
          <w:rFonts w:hint="eastAsia"/>
        </w:rPr>
        <w:t>原理</w:t>
      </w:r>
      <w:r w:rsidRPr="002F43FF">
        <w:t>是根据滴定过程中溶液电导</w:t>
      </w:r>
      <w:r>
        <w:rPr>
          <w:rFonts w:hint="eastAsia"/>
        </w:rPr>
        <w:t>率</w:t>
      </w:r>
      <w:r w:rsidRPr="002F43FF">
        <w:t>的变化来确定滴定终点</w:t>
      </w:r>
      <w:r>
        <w:rPr>
          <w:rFonts w:hint="eastAsia"/>
        </w:rPr>
        <w:t>。</w:t>
      </w:r>
      <w:r w:rsidRPr="002F43FF">
        <w:t>在滴定过程中，</w:t>
      </w:r>
      <w:r w:rsidR="009D6C5C" w:rsidRPr="009D6C5C">
        <w:t>滴定剂与溶液中被测离子生成水、沉淀或难离解的化合物</w:t>
      </w:r>
      <w:r w:rsidRPr="002F43FF">
        <w:t>，使溶液的电导</w:t>
      </w:r>
      <w:r w:rsidR="00926040">
        <w:rPr>
          <w:rFonts w:hint="eastAsia"/>
        </w:rPr>
        <w:t>率</w:t>
      </w:r>
      <w:r w:rsidRPr="002F43FF">
        <w:t>发生变化，而在计量点</w:t>
      </w:r>
      <w:r w:rsidR="00926040">
        <w:rPr>
          <w:rFonts w:hint="eastAsia"/>
        </w:rPr>
        <w:t>附近</w:t>
      </w:r>
      <w:r w:rsidRPr="002F43FF">
        <w:t>时滴定曲线上出现转折点，指示滴定终点</w:t>
      </w:r>
      <w:r w:rsidR="00926040">
        <w:rPr>
          <w:rFonts w:hint="eastAsia"/>
        </w:rPr>
        <w:t>。</w:t>
      </w:r>
    </w:p>
    <w:p w14:paraId="62CF22DE" w14:textId="32A89C84" w:rsidR="00B340B5" w:rsidRDefault="00B340B5" w:rsidP="00B43686">
      <w:pPr>
        <w:ind w:firstLine="0"/>
      </w:pPr>
      <w:r>
        <w:rPr>
          <w:rFonts w:cs="Times New Roman" w:hint="eastAsia"/>
          <w:b/>
        </w:rPr>
        <w:t>4</w:t>
      </w:r>
      <w:r>
        <w:rPr>
          <w:rFonts w:cs="Times New Roman"/>
          <w:b/>
        </w:rPr>
        <w:t>.</w:t>
      </w:r>
      <w:r>
        <w:rPr>
          <w:rFonts w:cs="Times New Roman" w:hint="eastAsia"/>
          <w:b/>
        </w:rPr>
        <w:t>2</w:t>
      </w:r>
      <w:r>
        <w:rPr>
          <w:rFonts w:cs="Times New Roman"/>
          <w:b/>
        </w:rPr>
        <w:t xml:space="preserve"> </w:t>
      </w:r>
      <w:r>
        <w:rPr>
          <w:rFonts w:hint="eastAsia"/>
        </w:rPr>
        <w:t>水泥</w:t>
      </w:r>
      <w:proofErr w:type="gramStart"/>
      <w:r>
        <w:rPr>
          <w:rFonts w:hint="eastAsia"/>
        </w:rPr>
        <w:t>基材料</w:t>
      </w:r>
      <w:proofErr w:type="gramEnd"/>
      <w:r>
        <w:rPr>
          <w:rFonts w:hint="eastAsia"/>
        </w:rPr>
        <w:t>中</w:t>
      </w:r>
      <w:r>
        <w:rPr>
          <w:rFonts w:hint="eastAsia"/>
        </w:rPr>
        <w:t>S</w:t>
      </w:r>
      <w:r>
        <w:t>O</w:t>
      </w:r>
      <w:r w:rsidRPr="00926040">
        <w:rPr>
          <w:vertAlign w:val="subscript"/>
        </w:rPr>
        <w:t>4</w:t>
      </w:r>
      <w:r w:rsidRPr="00926040">
        <w:rPr>
          <w:vertAlign w:val="superscript"/>
        </w:rPr>
        <w:t>2-</w:t>
      </w:r>
      <w:r>
        <w:rPr>
          <w:rFonts w:hint="eastAsia"/>
        </w:rPr>
        <w:t>电导滴定原理</w:t>
      </w:r>
    </w:p>
    <w:p w14:paraId="1D00FA70" w14:textId="0363EA49" w:rsidR="002F43FF" w:rsidRPr="00926040" w:rsidRDefault="009D6C5C" w:rsidP="002F43FF">
      <w:r>
        <w:rPr>
          <w:rFonts w:hint="eastAsia"/>
        </w:rPr>
        <w:t>对</w:t>
      </w:r>
      <w:bookmarkStart w:id="17" w:name="_Hlk156586989"/>
      <w:r>
        <w:rPr>
          <w:rFonts w:hint="eastAsia"/>
        </w:rPr>
        <w:t>水泥</w:t>
      </w:r>
      <w:proofErr w:type="gramStart"/>
      <w:r>
        <w:rPr>
          <w:rFonts w:hint="eastAsia"/>
        </w:rPr>
        <w:t>基材料</w:t>
      </w:r>
      <w:proofErr w:type="gramEnd"/>
      <w:r>
        <w:rPr>
          <w:rFonts w:hint="eastAsia"/>
        </w:rPr>
        <w:t>中</w:t>
      </w:r>
      <w:r>
        <w:rPr>
          <w:rFonts w:hint="eastAsia"/>
        </w:rPr>
        <w:t>S</w:t>
      </w:r>
      <w:r>
        <w:t>O</w:t>
      </w:r>
      <w:r w:rsidRPr="00926040">
        <w:rPr>
          <w:vertAlign w:val="subscript"/>
        </w:rPr>
        <w:t>4</w:t>
      </w:r>
      <w:r w:rsidRPr="00926040">
        <w:rPr>
          <w:vertAlign w:val="superscript"/>
        </w:rPr>
        <w:t>2-</w:t>
      </w:r>
      <w:r>
        <w:rPr>
          <w:rFonts w:hint="eastAsia"/>
        </w:rPr>
        <w:t>电导滴定</w:t>
      </w:r>
      <w:bookmarkEnd w:id="17"/>
      <w:r>
        <w:rPr>
          <w:rFonts w:hint="eastAsia"/>
        </w:rPr>
        <w:t>，滴定剂选</w:t>
      </w:r>
      <w:r>
        <w:rPr>
          <w:rFonts w:hint="eastAsia"/>
        </w:rPr>
        <w:t>Ba</w:t>
      </w:r>
      <w:r>
        <w:t>(NO</w:t>
      </w:r>
      <w:r w:rsidRPr="00926040">
        <w:rPr>
          <w:vertAlign w:val="subscript"/>
        </w:rPr>
        <w:t>3</w:t>
      </w:r>
      <w:r>
        <w:t>)</w:t>
      </w:r>
      <w:r w:rsidRPr="00926040">
        <w:rPr>
          <w:vertAlign w:val="subscript"/>
        </w:rPr>
        <w:t>2</w:t>
      </w:r>
      <w:r>
        <w:rPr>
          <w:rFonts w:hint="eastAsia"/>
        </w:rPr>
        <w:t>，</w:t>
      </w:r>
      <w:r w:rsidRPr="002F43FF">
        <w:t>滴定剂</w:t>
      </w:r>
      <w:r>
        <w:rPr>
          <w:rFonts w:hint="eastAsia"/>
        </w:rPr>
        <w:t>Ba</w:t>
      </w:r>
      <w:r>
        <w:t>(NO</w:t>
      </w:r>
      <w:r w:rsidRPr="00926040">
        <w:rPr>
          <w:vertAlign w:val="subscript"/>
        </w:rPr>
        <w:t>3</w:t>
      </w:r>
      <w:r>
        <w:t>)</w:t>
      </w:r>
      <w:r w:rsidRPr="00926040">
        <w:rPr>
          <w:vertAlign w:val="subscript"/>
        </w:rPr>
        <w:t>2</w:t>
      </w:r>
      <w:r>
        <w:rPr>
          <w:rFonts w:hint="eastAsia"/>
        </w:rPr>
        <w:t>中的</w:t>
      </w:r>
      <w:r>
        <w:rPr>
          <w:rFonts w:hint="eastAsia"/>
        </w:rPr>
        <w:t>Ba</w:t>
      </w:r>
      <w:r w:rsidRPr="00926040">
        <w:rPr>
          <w:vertAlign w:val="superscript"/>
        </w:rPr>
        <w:t>2+</w:t>
      </w:r>
      <w:r w:rsidRPr="002F43FF">
        <w:t>与溶液中被测</w:t>
      </w:r>
      <w:r>
        <w:rPr>
          <w:rFonts w:hint="eastAsia"/>
        </w:rPr>
        <w:t>S</w:t>
      </w:r>
      <w:r>
        <w:t>O</w:t>
      </w:r>
      <w:r w:rsidRPr="00926040">
        <w:rPr>
          <w:vertAlign w:val="subscript"/>
        </w:rPr>
        <w:t>4</w:t>
      </w:r>
      <w:r w:rsidRPr="00926040">
        <w:rPr>
          <w:vertAlign w:val="superscript"/>
        </w:rPr>
        <w:t>2-</w:t>
      </w:r>
      <w:r w:rsidRPr="002F43FF">
        <w:t>生成</w:t>
      </w:r>
      <w:r>
        <w:rPr>
          <w:rFonts w:hint="eastAsia"/>
        </w:rPr>
        <w:t>B</w:t>
      </w:r>
      <w:r>
        <w:t>aS</w:t>
      </w:r>
      <w:r>
        <w:rPr>
          <w:rFonts w:hint="eastAsia"/>
        </w:rPr>
        <w:t>O</w:t>
      </w:r>
      <w:r w:rsidRPr="00926040">
        <w:rPr>
          <w:vertAlign w:val="subscript"/>
        </w:rPr>
        <w:t>4</w:t>
      </w:r>
      <w:r w:rsidRPr="002F43FF">
        <w:t>沉淀</w:t>
      </w:r>
      <w:r w:rsidR="00B340B5" w:rsidRPr="002F43FF">
        <w:t>使溶液的电导</w:t>
      </w:r>
      <w:r w:rsidR="00B340B5">
        <w:rPr>
          <w:rFonts w:hint="eastAsia"/>
        </w:rPr>
        <w:t>率</w:t>
      </w:r>
      <w:r w:rsidR="00B340B5" w:rsidRPr="002F43FF">
        <w:t>发生变化</w:t>
      </w:r>
      <w:r w:rsidR="00B340B5">
        <w:rPr>
          <w:rFonts w:hint="eastAsia"/>
        </w:rPr>
        <w:t>，</w:t>
      </w:r>
      <w:r w:rsidR="00B340B5" w:rsidRPr="002F43FF">
        <w:t>而在计量点</w:t>
      </w:r>
      <w:r w:rsidR="00B340B5">
        <w:rPr>
          <w:rFonts w:hint="eastAsia"/>
        </w:rPr>
        <w:t>附近</w:t>
      </w:r>
      <w:r w:rsidR="00B340B5" w:rsidRPr="002F43FF">
        <w:t>时滴定曲线上出现转折点，指示滴定终点</w:t>
      </w:r>
      <w:r>
        <w:rPr>
          <w:rFonts w:hint="eastAsia"/>
        </w:rPr>
        <w:t>。</w:t>
      </w:r>
      <w:r w:rsidR="00B340B5">
        <w:rPr>
          <w:rFonts w:hint="eastAsia"/>
        </w:rPr>
        <w:t>水泥</w:t>
      </w:r>
      <w:proofErr w:type="gramStart"/>
      <w:r w:rsidR="00B340B5">
        <w:rPr>
          <w:rFonts w:hint="eastAsia"/>
        </w:rPr>
        <w:t>基材料</w:t>
      </w:r>
      <w:proofErr w:type="gramEnd"/>
      <w:r w:rsidR="00B340B5">
        <w:rPr>
          <w:rFonts w:hint="eastAsia"/>
        </w:rPr>
        <w:t>中</w:t>
      </w:r>
      <w:r>
        <w:rPr>
          <w:rFonts w:hint="eastAsia"/>
        </w:rPr>
        <w:t>S</w:t>
      </w:r>
      <w:r>
        <w:t>O</w:t>
      </w:r>
      <w:r w:rsidRPr="00926040">
        <w:rPr>
          <w:vertAlign w:val="subscript"/>
        </w:rPr>
        <w:t>4</w:t>
      </w:r>
      <w:r w:rsidRPr="00926040">
        <w:rPr>
          <w:vertAlign w:val="superscript"/>
        </w:rPr>
        <w:t>2-</w:t>
      </w:r>
      <w:r>
        <w:rPr>
          <w:rFonts w:hint="eastAsia"/>
        </w:rPr>
        <w:t>电导滴定</w:t>
      </w:r>
      <w:r w:rsidR="00926040">
        <w:rPr>
          <w:rFonts w:hint="eastAsia"/>
        </w:rPr>
        <w:t>前需将溶液中影响电导率较大的离子如</w:t>
      </w:r>
      <w:r w:rsidR="00926040">
        <w:rPr>
          <w:rFonts w:hint="eastAsia"/>
        </w:rPr>
        <w:t>H</w:t>
      </w:r>
      <w:r w:rsidR="00926040" w:rsidRPr="00926040">
        <w:rPr>
          <w:rFonts w:hint="eastAsia"/>
          <w:vertAlign w:val="superscript"/>
        </w:rPr>
        <w:t>+</w:t>
      </w:r>
      <w:r w:rsidR="00926040">
        <w:rPr>
          <w:rFonts w:hint="eastAsia"/>
        </w:rPr>
        <w:t>和</w:t>
      </w:r>
      <w:r w:rsidR="00926040">
        <w:rPr>
          <w:rFonts w:hint="eastAsia"/>
        </w:rPr>
        <w:t>O</w:t>
      </w:r>
      <w:r w:rsidR="00926040">
        <w:t>H</w:t>
      </w:r>
      <w:r w:rsidR="00926040" w:rsidRPr="00926040">
        <w:rPr>
          <w:vertAlign w:val="superscript"/>
        </w:rPr>
        <w:t>-</w:t>
      </w:r>
      <w:r w:rsidR="00926040">
        <w:rPr>
          <w:rFonts w:hint="eastAsia"/>
        </w:rPr>
        <w:t>去除，以增加被测</w:t>
      </w:r>
      <w:r w:rsidR="00926040">
        <w:rPr>
          <w:rFonts w:hint="eastAsia"/>
        </w:rPr>
        <w:t>S</w:t>
      </w:r>
      <w:r w:rsidR="00926040">
        <w:t>O</w:t>
      </w:r>
      <w:r w:rsidR="00926040" w:rsidRPr="00926040">
        <w:rPr>
          <w:vertAlign w:val="subscript"/>
        </w:rPr>
        <w:t>4</w:t>
      </w:r>
      <w:r w:rsidR="00926040" w:rsidRPr="00926040">
        <w:rPr>
          <w:vertAlign w:val="superscript"/>
        </w:rPr>
        <w:t>2-</w:t>
      </w:r>
      <w:r w:rsidR="00926040">
        <w:rPr>
          <w:rFonts w:hint="eastAsia"/>
        </w:rPr>
        <w:t>对待测溶液电导率的贡献。</w:t>
      </w:r>
    </w:p>
    <w:p w14:paraId="56952F2C" w14:textId="1F563709" w:rsidR="000C150E" w:rsidRDefault="002F43FF" w:rsidP="004C651B">
      <w:pPr>
        <w:pStyle w:val="1"/>
      </w:pPr>
      <w:bookmarkStart w:id="18" w:name="_Toc156577640"/>
      <w:bookmarkStart w:id="19" w:name="_Hlk144540362"/>
      <w:r>
        <w:rPr>
          <w:rFonts w:eastAsia="宋体" w:hint="eastAsia"/>
          <w:kern w:val="0"/>
        </w:rPr>
        <w:t>5</w:t>
      </w:r>
      <w:r>
        <w:t xml:space="preserve"> </w:t>
      </w:r>
      <w:bookmarkStart w:id="20" w:name="_Hlk150258188"/>
      <w:r>
        <w:t>仪器设备</w:t>
      </w:r>
      <w:bookmarkEnd w:id="18"/>
      <w:bookmarkEnd w:id="20"/>
    </w:p>
    <w:p w14:paraId="343F7D08" w14:textId="54572282" w:rsidR="000C150E" w:rsidRDefault="002F43FF" w:rsidP="00B43686">
      <w:pPr>
        <w:ind w:firstLine="0"/>
      </w:pPr>
      <w:r>
        <w:rPr>
          <w:rFonts w:cs="Times New Roman" w:hint="eastAsia"/>
          <w:b/>
        </w:rPr>
        <w:t>5</w:t>
      </w:r>
      <w:r>
        <w:rPr>
          <w:rFonts w:cs="Times New Roman"/>
          <w:b/>
        </w:rPr>
        <w:t>.1</w:t>
      </w:r>
      <w:r>
        <w:rPr>
          <w:rFonts w:hint="eastAsia"/>
        </w:rPr>
        <w:t xml:space="preserve"> </w:t>
      </w:r>
      <w:r>
        <w:rPr>
          <w:rFonts w:hint="eastAsia"/>
        </w:rPr>
        <w:t>测试装置组成示意图如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_Ref122248360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</w:t>
      </w:r>
      <w:r>
        <w:fldChar w:fldCharType="end"/>
      </w:r>
      <w:r>
        <w:rPr>
          <w:rFonts w:hint="eastAsia"/>
        </w:rPr>
        <w:t>1</w:t>
      </w:r>
      <w:r>
        <w:rPr>
          <w:rFonts w:hint="eastAsia"/>
        </w:rPr>
        <w:t>所示</w:t>
      </w:r>
    </w:p>
    <w:p w14:paraId="02AC71C7" w14:textId="04B3DE75" w:rsidR="000C150E" w:rsidRDefault="002F43FF" w:rsidP="002F43FF">
      <w:pPr>
        <w:pStyle w:val="afb"/>
      </w:pPr>
      <w:r>
        <w:rPr>
          <w:noProof/>
        </w:rPr>
        <w:drawing>
          <wp:inline distT="0" distB="0" distL="0" distR="0" wp14:anchorId="0369F251" wp14:editId="43DB8B60">
            <wp:extent cx="5274310" cy="2808605"/>
            <wp:effectExtent l="0" t="0" r="2540" b="0"/>
            <wp:docPr id="59764690" name="图片 1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4690" name="图片 1" descr="图示, 工程绘图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98EA" w14:textId="77777777" w:rsidR="000C150E" w:rsidRDefault="00000000" w:rsidP="002F43FF">
      <w:r>
        <w:rPr>
          <w:rFonts w:hint="eastAsia"/>
        </w:rPr>
        <w:t>标引序号说明：</w:t>
      </w:r>
    </w:p>
    <w:p w14:paraId="021816A4" w14:textId="77777777" w:rsidR="000C150E" w:rsidRDefault="00000000" w:rsidP="002F43FF">
      <w:r>
        <w:lastRenderedPageBreak/>
        <w:t>1</w:t>
      </w:r>
      <w:r>
        <w:rPr>
          <w:rFonts w:hint="eastAsia"/>
        </w:rPr>
        <w:t>——控制模块；</w:t>
      </w:r>
    </w:p>
    <w:p w14:paraId="71293C96" w14:textId="77777777" w:rsidR="000C150E" w:rsidRDefault="00000000" w:rsidP="002F43FF">
      <w:r>
        <w:t>2</w:t>
      </w:r>
      <w:r>
        <w:rPr>
          <w:rFonts w:hint="eastAsia"/>
        </w:rPr>
        <w:t>——电脑（安装有</w:t>
      </w:r>
      <w:r>
        <w:rPr>
          <w:rFonts w:hint="eastAsia"/>
        </w:rPr>
        <w:t>M</w:t>
      </w:r>
      <w:r>
        <w:t>ATLAB</w:t>
      </w:r>
      <w:r>
        <w:rPr>
          <w:rFonts w:hint="eastAsia"/>
        </w:rPr>
        <w:t>软件）；</w:t>
      </w:r>
    </w:p>
    <w:p w14:paraId="56062A5F" w14:textId="77777777" w:rsidR="000C150E" w:rsidRDefault="00000000" w:rsidP="002F43FF">
      <w:r>
        <w:t>3</w:t>
      </w:r>
      <w:r>
        <w:rPr>
          <w:rFonts w:hint="eastAsia"/>
        </w:rPr>
        <w:t>——导线；</w:t>
      </w:r>
    </w:p>
    <w:p w14:paraId="45947439" w14:textId="77777777" w:rsidR="000C150E" w:rsidRDefault="00000000" w:rsidP="002F43FF">
      <w:r>
        <w:t>4</w:t>
      </w:r>
      <w:r>
        <w:rPr>
          <w:rFonts w:hint="eastAsia"/>
        </w:rPr>
        <w:t>——电极支架；</w:t>
      </w:r>
    </w:p>
    <w:p w14:paraId="6B3B9641" w14:textId="77777777" w:rsidR="000C150E" w:rsidRDefault="00000000" w:rsidP="002F43FF">
      <w:r>
        <w:t>5</w:t>
      </w:r>
      <w:r>
        <w:rPr>
          <w:rFonts w:hint="eastAsia"/>
        </w:rPr>
        <w:t>——温度电极；</w:t>
      </w:r>
    </w:p>
    <w:p w14:paraId="68003CDD" w14:textId="77777777" w:rsidR="000C150E" w:rsidRDefault="00000000" w:rsidP="002F43FF">
      <w:r>
        <w:t>6</w:t>
      </w:r>
      <w:r>
        <w:rPr>
          <w:rFonts w:hint="eastAsia"/>
        </w:rPr>
        <w:t>——电导电极；</w:t>
      </w:r>
    </w:p>
    <w:p w14:paraId="6C2BD0DC" w14:textId="77777777" w:rsidR="000C150E" w:rsidRDefault="00000000" w:rsidP="002F43FF">
      <w:r>
        <w:t>7</w:t>
      </w:r>
      <w:r>
        <w:rPr>
          <w:rFonts w:hint="eastAsia"/>
        </w:rPr>
        <w:t>——滴定针；</w:t>
      </w:r>
    </w:p>
    <w:p w14:paraId="67F87B4F" w14:textId="77777777" w:rsidR="000C150E" w:rsidRDefault="00000000" w:rsidP="002F43FF">
      <w:r>
        <w:t>8</w:t>
      </w:r>
      <w:r>
        <w:rPr>
          <w:rFonts w:hint="eastAsia"/>
        </w:rPr>
        <w:t>——待测液管（</w:t>
      </w:r>
      <w:r>
        <w:rPr>
          <w:rFonts w:hint="eastAsia"/>
        </w:rPr>
        <w:t>20</w:t>
      </w:r>
      <w:r>
        <w:t xml:space="preserve"> </w:t>
      </w:r>
      <w:r>
        <w:rPr>
          <w:rFonts w:hint="eastAsia"/>
        </w:rPr>
        <w:t>m</w:t>
      </w:r>
      <w:r>
        <w:t>L</w:t>
      </w:r>
      <w:r>
        <w:rPr>
          <w:rFonts w:hint="eastAsia"/>
        </w:rPr>
        <w:t>离心管）；</w:t>
      </w:r>
    </w:p>
    <w:p w14:paraId="429F7B69" w14:textId="77777777" w:rsidR="000C150E" w:rsidRDefault="00000000" w:rsidP="002F43FF">
      <w:r>
        <w:t>9</w:t>
      </w:r>
      <w:r>
        <w:rPr>
          <w:rFonts w:hint="eastAsia"/>
        </w:rPr>
        <w:t>——磁力转子（直径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，长度</w:t>
      </w:r>
      <w:r>
        <w:rPr>
          <w:rFonts w:hint="eastAsia"/>
        </w:rPr>
        <w:t>10</w:t>
      </w:r>
      <w:r>
        <w:t xml:space="preserve"> mm</w:t>
      </w:r>
      <w:r>
        <w:rPr>
          <w:rFonts w:hint="eastAsia"/>
        </w:rPr>
        <w:t>）；</w:t>
      </w:r>
    </w:p>
    <w:p w14:paraId="7B4E52B1" w14:textId="77777777" w:rsidR="000C150E" w:rsidRDefault="00000000" w:rsidP="002F43FF">
      <w:r>
        <w:t>10</w:t>
      </w:r>
      <w:r>
        <w:rPr>
          <w:rFonts w:hint="eastAsia"/>
        </w:rPr>
        <w:t>——磁力搅拌器；</w:t>
      </w:r>
    </w:p>
    <w:p w14:paraId="06C7518E" w14:textId="77777777" w:rsidR="000C150E" w:rsidRDefault="00000000" w:rsidP="002F43FF">
      <w:r>
        <w:t>11</w:t>
      </w:r>
      <w:r>
        <w:rPr>
          <w:rFonts w:hint="eastAsia"/>
        </w:rPr>
        <w:t>——标准滴定液输液管；</w:t>
      </w:r>
    </w:p>
    <w:p w14:paraId="279074CD" w14:textId="77777777" w:rsidR="000C150E" w:rsidRDefault="00000000" w:rsidP="002F43FF">
      <w:r>
        <w:t>12</w:t>
      </w:r>
      <w:r>
        <w:rPr>
          <w:rFonts w:hint="eastAsia"/>
        </w:rPr>
        <w:t>——蠕动泵滚轮转子；</w:t>
      </w:r>
    </w:p>
    <w:p w14:paraId="6BDDA97F" w14:textId="77777777" w:rsidR="000C150E" w:rsidRDefault="00000000" w:rsidP="002F43FF">
      <w:r>
        <w:t>13</w:t>
      </w:r>
      <w:r>
        <w:rPr>
          <w:rFonts w:hint="eastAsia"/>
        </w:rPr>
        <w:t>——</w:t>
      </w:r>
      <w:r>
        <w:rPr>
          <w:rFonts w:hint="eastAsia"/>
        </w:rPr>
        <w:t>42</w:t>
      </w:r>
      <w:r>
        <w:rPr>
          <w:rFonts w:hint="eastAsia"/>
        </w:rPr>
        <w:t>步进电机；</w:t>
      </w:r>
    </w:p>
    <w:p w14:paraId="31BC62DA" w14:textId="1D07E012" w:rsidR="000C150E" w:rsidRDefault="00000000" w:rsidP="002F43FF">
      <w:r>
        <w:t>14</w:t>
      </w:r>
      <w:r>
        <w:rPr>
          <w:rFonts w:hint="eastAsia"/>
        </w:rPr>
        <w:t>——标准滴定液瓶（</w:t>
      </w:r>
      <w:r>
        <w:rPr>
          <w:rFonts w:hint="eastAsia"/>
        </w:rPr>
        <w:t>500</w:t>
      </w:r>
      <w:r>
        <w:t xml:space="preserve"> </w:t>
      </w:r>
      <w:r>
        <w:rPr>
          <w:rFonts w:hint="eastAsia"/>
        </w:rPr>
        <w:t>m</w:t>
      </w:r>
      <w:r>
        <w:t>L</w:t>
      </w:r>
      <w:r>
        <w:rPr>
          <w:rFonts w:hint="eastAsia"/>
        </w:rPr>
        <w:t>棕色瓶）。</w:t>
      </w:r>
    </w:p>
    <w:p w14:paraId="77E9985B" w14:textId="77777777" w:rsidR="000C150E" w:rsidRDefault="00000000" w:rsidP="002F43FF">
      <w:pPr>
        <w:pStyle w:val="afb"/>
      </w:pPr>
      <w:bookmarkStart w:id="21" w:name="_Ref122248360"/>
      <w:r>
        <w:rPr>
          <w:rFonts w:hint="eastAsia"/>
        </w:rPr>
        <w:t>图</w:t>
      </w:r>
      <w:bookmarkEnd w:id="21"/>
      <w:r>
        <w:rPr>
          <w:rFonts w:hint="eastAsia"/>
        </w:rPr>
        <w:t xml:space="preserve">1 </w:t>
      </w:r>
      <w:r>
        <w:rPr>
          <w:rFonts w:hint="eastAsia"/>
        </w:rPr>
        <w:t>混凝土中</w:t>
      </w:r>
      <w:r>
        <w:rPr>
          <w:rFonts w:hint="eastAsia"/>
          <w:bCs/>
        </w:rPr>
        <w:t>S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2-</w:t>
      </w:r>
      <w:r>
        <w:rPr>
          <w:rFonts w:hint="eastAsia"/>
        </w:rPr>
        <w:t>含量电导滴定测试装置组成示意图</w:t>
      </w:r>
    </w:p>
    <w:p w14:paraId="5786E3CD" w14:textId="2E010490" w:rsidR="000C150E" w:rsidRDefault="002F43FF" w:rsidP="00B43686">
      <w:pPr>
        <w:ind w:firstLine="0"/>
      </w:pPr>
      <w:r>
        <w:rPr>
          <w:rFonts w:hint="eastAsia"/>
          <w:b/>
        </w:rPr>
        <w:t xml:space="preserve">5.1.1 </w:t>
      </w:r>
      <w:r>
        <w:rPr>
          <w:rFonts w:hint="eastAsia"/>
        </w:rPr>
        <w:t>电导率测试部分技术要求：</w:t>
      </w:r>
    </w:p>
    <w:p w14:paraId="6CDE1C57" w14:textId="77777777" w:rsidR="000C150E" w:rsidRDefault="00000000" w:rsidP="002F43FF"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电导电极：应根据待测液电导率选择适合的电导率电极。通常选用</w:t>
      </w:r>
      <w:r>
        <w:t>由尺寸为</w:t>
      </w:r>
      <w:r>
        <w:t>5×5 mm</w:t>
      </w:r>
      <w:r>
        <w:rPr>
          <w:vertAlign w:val="superscript"/>
        </w:rPr>
        <w:t>2</w:t>
      </w:r>
      <w:r>
        <w:rPr>
          <w:rFonts w:hint="eastAsia"/>
        </w:rPr>
        <w:t>、</w:t>
      </w:r>
      <w:r>
        <w:t>间距为</w:t>
      </w:r>
      <w:r>
        <w:t>6 mm</w:t>
      </w:r>
      <w:r>
        <w:rPr>
          <w:rFonts w:hint="eastAsia"/>
        </w:rPr>
        <w:t>的</w:t>
      </w:r>
      <w:r>
        <w:t>两片铂</w:t>
      </w:r>
      <w:r>
        <w:rPr>
          <w:rFonts w:hint="eastAsia"/>
        </w:rPr>
        <w:t>片</w:t>
      </w:r>
      <w:r>
        <w:t>组成</w:t>
      </w:r>
      <w:r>
        <w:rPr>
          <w:rFonts w:hint="eastAsia"/>
        </w:rPr>
        <w:t>的电导电极，</w:t>
      </w:r>
      <w:r>
        <w:t>电导池常数</w:t>
      </w:r>
      <w:r>
        <w:t>Q</w:t>
      </w:r>
      <w:r>
        <w:t>约为</w:t>
      </w:r>
      <w:r>
        <w:t>1/cm</w:t>
      </w:r>
      <w:r>
        <w:t>，测量范围为</w:t>
      </w:r>
      <w:r>
        <w:t xml:space="preserve">0~20 </w:t>
      </w:r>
      <w:r w:rsidRPr="002F43FF">
        <w:t>mS</w:t>
      </w:r>
      <w:r>
        <w:t>/cm</w:t>
      </w:r>
      <w:r>
        <w:rPr>
          <w:rFonts w:hint="eastAsia"/>
        </w:rPr>
        <w:t>。</w:t>
      </w:r>
    </w:p>
    <w:p w14:paraId="1FF232E3" w14:textId="77777777" w:rsidR="000C150E" w:rsidRDefault="00000000" w:rsidP="002F43FF"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电压采集模块：具有</w:t>
      </w:r>
      <w:r>
        <w:rPr>
          <w:rFonts w:hint="eastAsia"/>
        </w:rPr>
        <w:t>IIC</w:t>
      </w:r>
      <w:r>
        <w:rPr>
          <w:rFonts w:hint="eastAsia"/>
        </w:rPr>
        <w:t>接口的</w:t>
      </w:r>
      <w:r>
        <w:rPr>
          <w:rFonts w:hint="eastAsia"/>
        </w:rPr>
        <w:t>16</w:t>
      </w:r>
      <w:r>
        <w:rPr>
          <w:rFonts w:hint="eastAsia"/>
        </w:rPr>
        <w:t>位</w:t>
      </w:r>
      <w:r>
        <w:rPr>
          <w:rFonts w:hint="eastAsia"/>
        </w:rPr>
        <w:t>ADC</w:t>
      </w:r>
      <w:r>
        <w:rPr>
          <w:rFonts w:hint="eastAsia"/>
        </w:rPr>
        <w:t>转换器。</w:t>
      </w:r>
    </w:p>
    <w:p w14:paraId="2996FCEB" w14:textId="77777777" w:rsidR="000C150E" w:rsidRDefault="00000000" w:rsidP="002F43FF"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微控制器：具有至少</w:t>
      </w:r>
      <w:r>
        <w:rPr>
          <w:rFonts w:hint="eastAsia"/>
        </w:rPr>
        <w:t>5</w:t>
      </w:r>
      <w:r>
        <w:rPr>
          <w:rFonts w:hint="eastAsia"/>
        </w:rPr>
        <w:t>个数字引脚，</w:t>
      </w:r>
      <w:r>
        <w:rPr>
          <w:rFonts w:hint="eastAsia"/>
        </w:rPr>
        <w:t>2</w:t>
      </w:r>
      <w:r>
        <w:rPr>
          <w:rFonts w:hint="eastAsia"/>
        </w:rPr>
        <w:t>个用于</w:t>
      </w:r>
      <w:r>
        <w:rPr>
          <w:rFonts w:hint="eastAsia"/>
        </w:rPr>
        <w:t>IIC</w:t>
      </w:r>
      <w:r>
        <w:rPr>
          <w:rFonts w:hint="eastAsia"/>
        </w:rPr>
        <w:t>通讯采集电导电极电压，</w:t>
      </w:r>
      <w:r>
        <w:rPr>
          <w:rFonts w:hint="eastAsia"/>
        </w:rPr>
        <w:t>1</w:t>
      </w:r>
      <w:r>
        <w:rPr>
          <w:rFonts w:hint="eastAsia"/>
        </w:rPr>
        <w:t>个用于数字温度传感器数据采集，</w:t>
      </w:r>
      <w:r>
        <w:rPr>
          <w:rFonts w:hint="eastAsia"/>
        </w:rPr>
        <w:t>2</w:t>
      </w:r>
      <w:r>
        <w:rPr>
          <w:rFonts w:hint="eastAsia"/>
        </w:rPr>
        <w:t>个用于控制步进电机；具有至少</w:t>
      </w:r>
      <w:r>
        <w:rPr>
          <w:rFonts w:hint="eastAsia"/>
        </w:rPr>
        <w:t>1</w:t>
      </w:r>
      <w:r>
        <w:rPr>
          <w:rFonts w:hint="eastAsia"/>
        </w:rPr>
        <w:t>个串口，用于控制器和电脑之间数据传输。</w:t>
      </w:r>
    </w:p>
    <w:p w14:paraId="20717DAB" w14:textId="6C69B231" w:rsidR="000C150E" w:rsidRDefault="002F43FF" w:rsidP="00B43686">
      <w:pPr>
        <w:ind w:firstLine="0"/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 xml:space="preserve">1.2 </w:t>
      </w:r>
      <w:r>
        <w:rPr>
          <w:rFonts w:hint="eastAsia"/>
          <w:bCs/>
        </w:rPr>
        <w:t>自动滴定部分</w:t>
      </w:r>
      <w:r>
        <w:rPr>
          <w:rFonts w:hint="eastAsia"/>
        </w:rPr>
        <w:t>技术要求：</w:t>
      </w:r>
    </w:p>
    <w:p w14:paraId="3CEEC8BC" w14:textId="77777777" w:rsidR="000C150E" w:rsidRDefault="00000000" w:rsidP="002F43FF">
      <w:r>
        <w:rPr>
          <w:rFonts w:hint="eastAsia"/>
          <w:bCs/>
        </w:rPr>
        <w:t>自动滴定</w:t>
      </w:r>
      <w:r>
        <w:rPr>
          <w:rFonts w:hint="eastAsia"/>
        </w:rPr>
        <w:t>通过</w:t>
      </w:r>
      <w:r>
        <w:t>42</w:t>
      </w:r>
      <w:r>
        <w:t>步进电机</w:t>
      </w:r>
      <w:r>
        <w:rPr>
          <w:rFonts w:hint="eastAsia"/>
        </w:rPr>
        <w:t>驱动</w:t>
      </w:r>
      <w:r>
        <w:rPr>
          <w:rFonts w:hint="eastAsia"/>
        </w:rPr>
        <w:t>6</w:t>
      </w:r>
      <w:r>
        <w:rPr>
          <w:rFonts w:hint="eastAsia"/>
        </w:rPr>
        <w:t>个滚轮压缩弹性滴定管构成的蠕动泵实现，滴定管内径</w:t>
      </w:r>
      <w:r>
        <w:rPr>
          <w:rFonts w:hint="eastAsia"/>
        </w:rPr>
        <w:t>1</w:t>
      </w:r>
      <w:r>
        <w:t xml:space="preserve"> mm</w:t>
      </w:r>
      <w:r>
        <w:rPr>
          <w:rFonts w:hint="eastAsia"/>
        </w:rPr>
        <w:t>、外径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，滴定针长</w:t>
      </w:r>
      <w:r>
        <w:rPr>
          <w:rFonts w:hint="eastAsia"/>
        </w:rPr>
        <w:t>20</w:t>
      </w:r>
      <w:r>
        <w:t xml:space="preserve"> mm</w:t>
      </w:r>
      <w:r>
        <w:rPr>
          <w:rFonts w:hint="eastAsia"/>
        </w:rPr>
        <w:t>、直径</w:t>
      </w:r>
      <w:r>
        <w:rPr>
          <w:rFonts w:hint="eastAsia"/>
        </w:rPr>
        <w:t>0.55</w:t>
      </w:r>
      <w:r>
        <w:t xml:space="preserve"> mm</w:t>
      </w:r>
      <w:r>
        <w:t>。</w:t>
      </w:r>
    </w:p>
    <w:p w14:paraId="2F97B64E" w14:textId="6B6937CC" w:rsidR="000C150E" w:rsidRDefault="002F43FF" w:rsidP="00B43686">
      <w:pPr>
        <w:ind w:firstLine="0"/>
      </w:pPr>
      <w:r>
        <w:rPr>
          <w:rFonts w:hint="eastAsia"/>
          <w:b/>
        </w:rPr>
        <w:t>5.2</w:t>
      </w:r>
      <w:r>
        <w:rPr>
          <w:b/>
        </w:rPr>
        <w:t xml:space="preserve"> </w:t>
      </w:r>
      <w:r w:rsidRPr="004C651B">
        <w:rPr>
          <w:rFonts w:hint="eastAsia"/>
          <w:bCs/>
        </w:rPr>
        <w:t>测试</w:t>
      </w:r>
      <w:r>
        <w:t>用</w:t>
      </w:r>
      <w:r>
        <w:rPr>
          <w:rFonts w:hint="eastAsia"/>
        </w:rPr>
        <w:t>其他</w:t>
      </w:r>
      <w:r>
        <w:t>仪器设备应符合下列规定</w:t>
      </w:r>
      <w:r>
        <w:rPr>
          <w:rFonts w:hint="eastAsia"/>
        </w:rPr>
        <w:t>：</w:t>
      </w:r>
    </w:p>
    <w:p w14:paraId="6A39984A" w14:textId="0159E9A1" w:rsidR="000C150E" w:rsidRDefault="00000000" w:rsidP="002F43FF">
      <w:r>
        <w:t xml:space="preserve">1) </w:t>
      </w:r>
      <w:r>
        <w:t>天平</w:t>
      </w:r>
      <w:r>
        <w:rPr>
          <w:rFonts w:hint="eastAsia"/>
        </w:rPr>
        <w:t>：量程</w:t>
      </w:r>
      <w:r>
        <w:t>2</w:t>
      </w:r>
      <w:r w:rsidR="002F43FF">
        <w:rPr>
          <w:rFonts w:hint="eastAsia"/>
        </w:rPr>
        <w:t>2</w:t>
      </w:r>
      <w:r>
        <w:t>0 g</w:t>
      </w:r>
      <w:r>
        <w:t>、感量</w:t>
      </w:r>
      <w:r>
        <w:t>0.000l g</w:t>
      </w:r>
      <w:r>
        <w:rPr>
          <w:rFonts w:hint="eastAsia"/>
        </w:rPr>
        <w:t>；</w:t>
      </w:r>
    </w:p>
    <w:p w14:paraId="56862062" w14:textId="47522B09" w:rsidR="000C150E" w:rsidRDefault="00000000" w:rsidP="002F43FF">
      <w:r>
        <w:rPr>
          <w:rFonts w:hint="eastAsia"/>
        </w:rPr>
        <w:t>2</w:t>
      </w:r>
      <w:r>
        <w:t xml:space="preserve">) </w:t>
      </w:r>
      <w:r>
        <w:t>容量瓶</w:t>
      </w:r>
      <w:r>
        <w:rPr>
          <w:rFonts w:hint="eastAsia"/>
        </w:rPr>
        <w:t>：</w:t>
      </w:r>
      <w:r>
        <w:t>1000 mL</w:t>
      </w:r>
      <w:r>
        <w:rPr>
          <w:rFonts w:hint="eastAsia"/>
        </w:rPr>
        <w:t>；</w:t>
      </w:r>
    </w:p>
    <w:p w14:paraId="62FE5C35" w14:textId="77777777" w:rsidR="000C150E" w:rsidRDefault="00000000" w:rsidP="002F43FF">
      <w:r>
        <w:rPr>
          <w:rFonts w:hint="eastAsia"/>
        </w:rPr>
        <w:lastRenderedPageBreak/>
        <w:t>3</w:t>
      </w:r>
      <w:r>
        <w:t xml:space="preserve">) </w:t>
      </w:r>
      <w:proofErr w:type="gramStart"/>
      <w:r>
        <w:t>移液</w:t>
      </w:r>
      <w:r>
        <w:rPr>
          <w:rFonts w:hint="eastAsia"/>
        </w:rPr>
        <w:t>枪</w:t>
      </w:r>
      <w:proofErr w:type="gramEnd"/>
      <w:r>
        <w:rPr>
          <w:rFonts w:hint="eastAsia"/>
        </w:rPr>
        <w:t>：量程</w:t>
      </w:r>
      <w:r>
        <w:rPr>
          <w:rFonts w:hint="eastAsia"/>
        </w:rPr>
        <w:t>10</w:t>
      </w:r>
      <w:r>
        <w:t xml:space="preserve"> </w:t>
      </w:r>
      <w:proofErr w:type="spellStart"/>
      <w:r>
        <w:rPr>
          <w:bCs/>
        </w:rPr>
        <w:t>μL</w:t>
      </w:r>
      <w:proofErr w:type="spellEnd"/>
      <w:r>
        <w:rPr>
          <w:rFonts w:hint="eastAsia"/>
          <w:bCs/>
        </w:rPr>
        <w:t>和</w:t>
      </w:r>
      <w:r>
        <w:rPr>
          <w:rFonts w:hint="eastAsia"/>
        </w:rPr>
        <w:t>1</w:t>
      </w:r>
      <w:r>
        <w:t>0 mL</w:t>
      </w:r>
      <w:r>
        <w:rPr>
          <w:rFonts w:hint="eastAsia"/>
        </w:rPr>
        <w:t>两种；</w:t>
      </w:r>
    </w:p>
    <w:p w14:paraId="53244A93" w14:textId="41572732" w:rsidR="000C150E" w:rsidRDefault="00000000" w:rsidP="002F43FF">
      <w:r>
        <w:rPr>
          <w:rFonts w:hint="eastAsia"/>
        </w:rPr>
        <w:t>4</w:t>
      </w:r>
      <w:r>
        <w:t xml:space="preserve">) </w:t>
      </w:r>
      <w:r>
        <w:t>三角烧瓶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0 mL</w:t>
      </w:r>
      <w:r>
        <w:rPr>
          <w:rFonts w:hint="eastAsia"/>
        </w:rPr>
        <w:t>；</w:t>
      </w:r>
    </w:p>
    <w:p w14:paraId="6C5C124A" w14:textId="77777777" w:rsidR="000C150E" w:rsidRDefault="00000000" w:rsidP="002F43FF"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振荡器：能连续工作</w:t>
      </w:r>
      <w:r>
        <w:rPr>
          <w:rFonts w:hint="eastAsia"/>
        </w:rPr>
        <w:t>24</w:t>
      </w:r>
      <w:r>
        <w:t xml:space="preserve"> h</w:t>
      </w:r>
      <w:r>
        <w:rPr>
          <w:rFonts w:hint="eastAsia"/>
        </w:rPr>
        <w:t>以上；</w:t>
      </w:r>
    </w:p>
    <w:p w14:paraId="233683CA" w14:textId="77777777" w:rsidR="000C150E" w:rsidRDefault="00000000" w:rsidP="002F43FF"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塑料瓶：体积</w:t>
      </w:r>
      <w:r>
        <w:rPr>
          <w:rFonts w:hint="eastAsia"/>
        </w:rPr>
        <w:t>50</w:t>
      </w:r>
      <w:r>
        <w:t xml:space="preserve"> </w:t>
      </w:r>
      <w:r>
        <w:rPr>
          <w:rFonts w:hint="eastAsia"/>
        </w:rPr>
        <w:t>m</w:t>
      </w:r>
      <w:r>
        <w:t>L</w:t>
      </w:r>
      <w:r>
        <w:rPr>
          <w:rFonts w:hint="eastAsia"/>
        </w:rPr>
        <w:t>一次性塑料瓶；</w:t>
      </w:r>
    </w:p>
    <w:p w14:paraId="7D6AAD3A" w14:textId="77777777" w:rsidR="000C150E" w:rsidRDefault="00000000" w:rsidP="002F43FF">
      <w:r>
        <w:rPr>
          <w:rFonts w:hint="eastAsia"/>
        </w:rPr>
        <w:t>7</w:t>
      </w:r>
      <w:r>
        <w:t xml:space="preserve">) </w:t>
      </w:r>
      <w:r>
        <w:rPr>
          <w:rFonts w:hint="eastAsia"/>
        </w:rPr>
        <w:t>超声波清洗仪、</w:t>
      </w:r>
      <w:r>
        <w:t>带石棉网的试验电炉、快速定量滤纸等</w:t>
      </w:r>
      <w:r>
        <w:rPr>
          <w:rFonts w:hint="eastAsia"/>
        </w:rPr>
        <w:t>。</w:t>
      </w:r>
    </w:p>
    <w:p w14:paraId="008489E7" w14:textId="7D37AEBC" w:rsidR="000C150E" w:rsidRDefault="002F43FF" w:rsidP="004C651B">
      <w:pPr>
        <w:pStyle w:val="1"/>
      </w:pPr>
      <w:bookmarkStart w:id="22" w:name="_Toc156577641"/>
      <w:r>
        <w:rPr>
          <w:rFonts w:hint="eastAsia"/>
        </w:rPr>
        <w:t xml:space="preserve">6 </w:t>
      </w:r>
      <w:r>
        <w:t>试验</w:t>
      </w:r>
      <w:r>
        <w:rPr>
          <w:rFonts w:hint="eastAsia"/>
        </w:rPr>
        <w:t>用试剂</w:t>
      </w:r>
      <w:bookmarkEnd w:id="22"/>
    </w:p>
    <w:p w14:paraId="77AB11E5" w14:textId="540CB759" w:rsidR="000C150E" w:rsidRDefault="002F43FF" w:rsidP="00B43686">
      <w:pPr>
        <w:ind w:firstLine="0"/>
      </w:pPr>
      <w:r>
        <w:rPr>
          <w:rFonts w:hint="eastAsia"/>
          <w:b/>
        </w:rPr>
        <w:t>6.</w:t>
      </w:r>
      <w:r>
        <w:rPr>
          <w:b/>
        </w:rPr>
        <w:t xml:space="preserve">1 </w:t>
      </w:r>
      <w:r w:rsidRPr="00B43686">
        <w:rPr>
          <w:b/>
        </w:rPr>
        <w:t>试验</w:t>
      </w:r>
      <w:r>
        <w:t>用试剂应符合下列内容</w:t>
      </w:r>
      <w:r>
        <w:rPr>
          <w:rFonts w:hint="eastAsia"/>
        </w:rPr>
        <w:t>：</w:t>
      </w:r>
    </w:p>
    <w:p w14:paraId="78DA7A1F" w14:textId="77777777" w:rsidR="000C150E" w:rsidRDefault="00000000" w:rsidP="002F43FF">
      <w:r>
        <w:t xml:space="preserve">1) </w:t>
      </w:r>
      <w: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硝酸钡；</w:t>
      </w:r>
    </w:p>
    <w:p w14:paraId="708BED45" w14:textId="77777777" w:rsidR="000C150E" w:rsidRDefault="00000000" w:rsidP="002F43FF"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盐酸；</w:t>
      </w:r>
    </w:p>
    <w:p w14:paraId="431A7391" w14:textId="77777777" w:rsidR="000C150E" w:rsidRDefault="00000000" w:rsidP="002F43FF"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氧化银；</w:t>
      </w:r>
    </w:p>
    <w:p w14:paraId="68D0531F" w14:textId="77777777" w:rsidR="000C150E" w:rsidRDefault="00000000" w:rsidP="002F43FF"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碳酸银；</w:t>
      </w:r>
    </w:p>
    <w:p w14:paraId="1B11B71D" w14:textId="77777777" w:rsidR="000C150E" w:rsidRDefault="00000000" w:rsidP="002F43FF"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酚酞；</w:t>
      </w:r>
    </w:p>
    <w:p w14:paraId="11AA87C3" w14:textId="77777777" w:rsidR="000C150E" w:rsidRDefault="00000000" w:rsidP="002F43FF"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90%</w:t>
      </w:r>
      <w:r>
        <w:rPr>
          <w:rFonts w:hint="eastAsia"/>
        </w:rPr>
        <w:t>乙醇；</w:t>
      </w:r>
    </w:p>
    <w:p w14:paraId="56270E78" w14:textId="77777777" w:rsidR="000C150E" w:rsidRDefault="00000000" w:rsidP="002F43FF">
      <w:r>
        <w:rPr>
          <w:rFonts w:hint="eastAsia"/>
        </w:rPr>
        <w:t>7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碳酸氢钠；</w:t>
      </w:r>
    </w:p>
    <w:p w14:paraId="3362E823" w14:textId="77777777" w:rsidR="000C150E" w:rsidRDefault="00000000" w:rsidP="002F43FF">
      <w:r>
        <w:rPr>
          <w:rFonts w:hint="eastAsia"/>
        </w:rPr>
        <w:t>8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硫酸钠；</w:t>
      </w:r>
    </w:p>
    <w:p w14:paraId="747058AF" w14:textId="77777777" w:rsidR="000C150E" w:rsidRDefault="00000000" w:rsidP="002F43FF">
      <w:r>
        <w:rPr>
          <w:rFonts w:hint="eastAsia"/>
        </w:rPr>
        <w:t>9</w:t>
      </w:r>
      <w:r>
        <w:t xml:space="preserve">) </w:t>
      </w:r>
      <w:r>
        <w:rPr>
          <w:rFonts w:hint="eastAsia"/>
        </w:rPr>
        <w:t>分析纯</w:t>
      </w:r>
      <w:r>
        <w:rPr>
          <w:rFonts w:hint="eastAsia"/>
          <w:bCs/>
          <w:sz w:val="21"/>
          <w:szCs w:val="21"/>
        </w:rPr>
        <w:t>——</w:t>
      </w:r>
      <w:r>
        <w:rPr>
          <w:rFonts w:hint="eastAsia"/>
        </w:rPr>
        <w:t>柠檬酸；</w:t>
      </w:r>
    </w:p>
    <w:p w14:paraId="150726D7" w14:textId="77777777" w:rsidR="000C150E" w:rsidRDefault="00000000" w:rsidP="002F43FF">
      <w:pPr>
        <w:rPr>
          <w:rFonts w:cs="Times New Roman"/>
        </w:rPr>
      </w:pPr>
      <w:r>
        <w:rPr>
          <w:rFonts w:cs="Times New Roman" w:hint="eastAsia"/>
        </w:rPr>
        <w:t>10</w:t>
      </w:r>
      <w:r>
        <w:rPr>
          <w:rFonts w:cs="Times New Roman"/>
        </w:rPr>
        <w:t xml:space="preserve">) </w:t>
      </w:r>
      <w:r>
        <w:rPr>
          <w:rFonts w:hint="eastAsia"/>
        </w:rPr>
        <w:t>标准电导率溶液（</w:t>
      </w:r>
      <w:r>
        <w:rPr>
          <w:rFonts w:hint="eastAsia"/>
        </w:rPr>
        <w:t>20</w:t>
      </w:r>
      <w:r>
        <w:rPr>
          <w:rFonts w:hint="eastAsia"/>
        </w:rPr>
        <w:t>℃时电导率为</w:t>
      </w:r>
      <w:r>
        <w:rPr>
          <w:rFonts w:hint="eastAsia"/>
        </w:rPr>
        <w:t>12.</w:t>
      </w:r>
      <w:r>
        <w:t>88 mS/c</w:t>
      </w:r>
      <w:r>
        <w:rPr>
          <w:rFonts w:hint="eastAsia"/>
        </w:rPr>
        <w:t>m</w:t>
      </w:r>
      <w:r>
        <w:rPr>
          <w:rFonts w:hint="eastAsia"/>
        </w:rPr>
        <w:t>）。</w:t>
      </w:r>
    </w:p>
    <w:p w14:paraId="4E69C3EC" w14:textId="401E308C" w:rsidR="000C150E" w:rsidRDefault="002F43FF" w:rsidP="00B43686">
      <w:pPr>
        <w:ind w:firstLine="0"/>
      </w:pPr>
      <w:r>
        <w:rPr>
          <w:rFonts w:hint="eastAsia"/>
          <w:b/>
        </w:rPr>
        <w:t>6</w:t>
      </w:r>
      <w:r>
        <w:rPr>
          <w:b/>
        </w:rPr>
        <w:t>.2</w:t>
      </w:r>
      <w:r>
        <w:rPr>
          <w:rFonts w:hint="eastAsia"/>
        </w:rPr>
        <w:t xml:space="preserve"> </w:t>
      </w:r>
      <w:bookmarkStart w:id="23" w:name="_Hlk129006064"/>
      <w:r>
        <w:rPr>
          <w:rFonts w:hint="eastAsia"/>
        </w:rPr>
        <w:t>0.</w:t>
      </w:r>
      <w:r w:rsidRPr="004C651B">
        <w:rPr>
          <w:rFonts w:hint="eastAsia"/>
          <w:bCs/>
        </w:rPr>
        <w:t>05</w:t>
      </w:r>
      <w:r>
        <w:rPr>
          <w:rFonts w:hint="eastAsia"/>
        </w:rPr>
        <w:t xml:space="preserve"> mol/L</w:t>
      </w:r>
      <w:bookmarkEnd w:id="23"/>
      <w:r>
        <w:rPr>
          <w:rFonts w:hint="eastAsia"/>
        </w:rPr>
        <w:t>硝酸</w:t>
      </w:r>
      <w:proofErr w:type="gramStart"/>
      <w:r>
        <w:rPr>
          <w:rFonts w:hint="eastAsia"/>
        </w:rPr>
        <w:t>钡</w:t>
      </w:r>
      <w:proofErr w:type="gramEnd"/>
      <w:r>
        <w:rPr>
          <w:rFonts w:hint="eastAsia"/>
        </w:rPr>
        <w:t>标准溶液配制步骤：称取</w:t>
      </w:r>
      <w:r>
        <w:rPr>
          <w:rFonts w:hint="eastAsia"/>
        </w:rPr>
        <w:t>13.07 g</w:t>
      </w:r>
      <w:r>
        <w:rPr>
          <w:rFonts w:hint="eastAsia"/>
        </w:rPr>
        <w:t>分析纯硝酸钡，精确至</w:t>
      </w:r>
      <w:r>
        <w:rPr>
          <w:rFonts w:hint="eastAsia"/>
        </w:rPr>
        <w:t>0.01 g</w:t>
      </w:r>
      <w:r>
        <w:rPr>
          <w:rFonts w:hint="eastAsia"/>
        </w:rPr>
        <w:t>，用一级蒸馏水溶解后移入</w:t>
      </w:r>
      <w:r>
        <w:rPr>
          <w:rFonts w:hint="eastAsia"/>
        </w:rPr>
        <w:t>1000 mL</w:t>
      </w:r>
      <w:r>
        <w:rPr>
          <w:rFonts w:hint="eastAsia"/>
        </w:rPr>
        <w:t>容量瓶中，稀释至刻度，混合均匀后，储存于棕色玻璃瓶中，置于阴暗处避光保存。</w:t>
      </w:r>
    </w:p>
    <w:p w14:paraId="45FA58C6" w14:textId="6FB2A15B" w:rsidR="000C150E" w:rsidRPr="00B43686" w:rsidRDefault="00000000" w:rsidP="002F43FF">
      <w:r>
        <w:rPr>
          <w:rFonts w:hint="eastAsia"/>
        </w:rPr>
        <w:t>注：硝酸</w:t>
      </w:r>
      <w:proofErr w:type="gramStart"/>
      <w:r>
        <w:rPr>
          <w:rFonts w:hint="eastAsia"/>
        </w:rPr>
        <w:t>钡</w:t>
      </w:r>
      <w:proofErr w:type="gramEnd"/>
      <w:r>
        <w:rPr>
          <w:rFonts w:hint="eastAsia"/>
        </w:rPr>
        <w:t>标准溶液的摩尔浓度应根据待测</w:t>
      </w:r>
      <w:r>
        <w:rPr>
          <w:rFonts w:hint="eastAsia"/>
          <w:bCs/>
        </w:rPr>
        <w:t>S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2-</w:t>
      </w:r>
      <w:r>
        <w:rPr>
          <w:rFonts w:hint="eastAsia"/>
        </w:rPr>
        <w:t>浓度确定，一般宜取</w:t>
      </w:r>
      <w:r>
        <w:rPr>
          <w:rFonts w:hint="eastAsia"/>
        </w:rPr>
        <w:t>0</w:t>
      </w:r>
      <w:r>
        <w:t>.02</w:t>
      </w:r>
      <w:r>
        <w:rPr>
          <w:rFonts w:hint="eastAsia"/>
        </w:rPr>
        <w:t>~0.05 mol/L</w:t>
      </w:r>
      <w:r>
        <w:rPr>
          <w:rFonts w:hint="eastAsia"/>
        </w:rPr>
        <w:t>，当浸出液</w:t>
      </w:r>
      <w:r>
        <w:rPr>
          <w:rFonts w:hint="eastAsia"/>
          <w:bCs/>
        </w:rPr>
        <w:t>S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2-</w:t>
      </w:r>
      <w:r>
        <w:rPr>
          <w:rFonts w:hint="eastAsia"/>
        </w:rPr>
        <w:t>浓度低于</w:t>
      </w:r>
      <w:r>
        <w:rPr>
          <w:rFonts w:hint="eastAsia"/>
        </w:rPr>
        <w:t>0.01 mol/L</w:t>
      </w:r>
      <w:r>
        <w:rPr>
          <w:rFonts w:hint="eastAsia"/>
        </w:rPr>
        <w:t>时硝酸钡标准液浓度宜取</w:t>
      </w:r>
      <w:r>
        <w:rPr>
          <w:rFonts w:hint="eastAsia"/>
        </w:rPr>
        <w:t>0</w:t>
      </w:r>
      <w:r>
        <w:t>.02</w:t>
      </w:r>
      <w:r>
        <w:rPr>
          <w:rFonts w:hint="eastAsia"/>
        </w:rPr>
        <w:t xml:space="preserve"> mol/L</w:t>
      </w:r>
      <w:r>
        <w:rPr>
          <w:rFonts w:hint="eastAsia"/>
        </w:rPr>
        <w:t>，当浸出液</w:t>
      </w:r>
      <w:r>
        <w:rPr>
          <w:rFonts w:hint="eastAsia"/>
          <w:bCs/>
        </w:rPr>
        <w:t>S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  <w:vertAlign w:val="superscript"/>
        </w:rPr>
        <w:t>2-</w:t>
      </w:r>
      <w:r>
        <w:rPr>
          <w:rFonts w:hint="eastAsia"/>
        </w:rPr>
        <w:t>浓度高于</w:t>
      </w:r>
      <w:r>
        <w:rPr>
          <w:rFonts w:hint="eastAsia"/>
        </w:rPr>
        <w:t>0.01 mol/L</w:t>
      </w:r>
      <w:r>
        <w:rPr>
          <w:rFonts w:hint="eastAsia"/>
        </w:rPr>
        <w:t>时硝酸钡标准液浓度宜取</w:t>
      </w:r>
      <w:r>
        <w:rPr>
          <w:rFonts w:hint="eastAsia"/>
        </w:rPr>
        <w:t>0</w:t>
      </w:r>
      <w:r>
        <w:t>.0</w:t>
      </w:r>
      <w:r>
        <w:rPr>
          <w:rFonts w:hint="eastAsia"/>
        </w:rPr>
        <w:t>5 mol/L</w:t>
      </w:r>
      <w:r>
        <w:rPr>
          <w:rFonts w:hint="eastAsia"/>
        </w:rPr>
        <w:t>。</w:t>
      </w:r>
    </w:p>
    <w:p w14:paraId="302C7F7E" w14:textId="3444B905" w:rsidR="000C150E" w:rsidRDefault="002F43FF" w:rsidP="00B43686">
      <w:pPr>
        <w:ind w:firstLine="0"/>
      </w:pPr>
      <w:r>
        <w:rPr>
          <w:rFonts w:hint="eastAsia"/>
          <w:b/>
          <w:bCs/>
        </w:rPr>
        <w:t>6</w:t>
      </w:r>
      <w:r>
        <w:rPr>
          <w:b/>
          <w:bCs/>
        </w:rPr>
        <w:t>.</w:t>
      </w:r>
      <w:r>
        <w:rPr>
          <w:rFonts w:hint="eastAsia"/>
          <w:b/>
          <w:bCs/>
        </w:rPr>
        <w:t>3</w:t>
      </w:r>
      <w:r>
        <w:t xml:space="preserve"> </w:t>
      </w:r>
      <w:r>
        <w:rPr>
          <w:rFonts w:hint="eastAsia"/>
        </w:rPr>
        <w:t>1.32</w:t>
      </w:r>
      <w:r>
        <w:t xml:space="preserve"> </w:t>
      </w:r>
      <w:r>
        <w:rPr>
          <w:rFonts w:hint="eastAsia"/>
        </w:rPr>
        <w:t>mol</w:t>
      </w:r>
      <w:r>
        <w:t>/L</w:t>
      </w:r>
      <w:r>
        <w:rPr>
          <w:rFonts w:hint="eastAsia"/>
        </w:rPr>
        <w:t>盐酸溶液</w:t>
      </w:r>
      <w:r>
        <w:t>配制步骤</w:t>
      </w:r>
      <w:r>
        <w:rPr>
          <w:rFonts w:hint="eastAsia"/>
        </w:rPr>
        <w:t>：量取</w:t>
      </w:r>
      <w:r>
        <w:rPr>
          <w:rFonts w:hint="eastAsia"/>
        </w:rPr>
        <w:t>110</w:t>
      </w:r>
      <w:r>
        <w:t xml:space="preserve"> </w:t>
      </w:r>
      <w:r>
        <w:rPr>
          <w:rFonts w:hint="eastAsia"/>
        </w:rPr>
        <w:t>m</w:t>
      </w:r>
      <w:r>
        <w:t>L</w:t>
      </w:r>
      <w:r>
        <w:rPr>
          <w:rFonts w:hint="eastAsia"/>
        </w:rPr>
        <w:t>分析纯盐酸</w:t>
      </w:r>
      <w:r>
        <w:t>加</w:t>
      </w:r>
      <w:r>
        <w:rPr>
          <w:rFonts w:hint="eastAsia"/>
        </w:rPr>
        <w:t>入</w:t>
      </w:r>
      <w:r>
        <w:rPr>
          <w:rFonts w:hint="eastAsia"/>
        </w:rPr>
        <w:t>45</w:t>
      </w:r>
      <w:r>
        <w:t>0 mL</w:t>
      </w:r>
      <w:r>
        <w:t>水</w:t>
      </w:r>
      <w:r>
        <w:rPr>
          <w:rFonts w:hint="eastAsia"/>
        </w:rPr>
        <w:t>中</w:t>
      </w:r>
      <w:r>
        <w:t>稀释，再将稀释后的溶液加入到</w:t>
      </w:r>
      <w:r>
        <w:t>1000 mL</w:t>
      </w:r>
      <w:r>
        <w:t>容量瓶中，</w:t>
      </w:r>
      <w:bookmarkStart w:id="24" w:name="_Hlk122263643"/>
      <w:r>
        <w:t>加水</w:t>
      </w:r>
      <w:r>
        <w:rPr>
          <w:rFonts w:hint="eastAsia"/>
        </w:rPr>
        <w:t>至</w:t>
      </w:r>
      <w:r>
        <w:t>刻度</w:t>
      </w:r>
      <w:r>
        <w:rPr>
          <w:rFonts w:hint="eastAsia"/>
        </w:rPr>
        <w:t>线，</w:t>
      </w:r>
      <w:r>
        <w:t>摇匀</w:t>
      </w:r>
      <w:r>
        <w:rPr>
          <w:rFonts w:hint="eastAsia"/>
        </w:rPr>
        <w:t>后转移至玻璃瓶中。</w:t>
      </w:r>
      <w:bookmarkEnd w:id="24"/>
      <w:r>
        <w:rPr>
          <w:rFonts w:hint="eastAsia"/>
        </w:rPr>
        <w:t>盐酸浓度按</w:t>
      </w:r>
      <w:r>
        <w:rPr>
          <w:rFonts w:hint="eastAsia"/>
        </w:rPr>
        <w:t>G</w:t>
      </w:r>
      <w:r>
        <w:t>B/T 176-20</w:t>
      </w:r>
      <w:r w:rsidR="00CC1918">
        <w:t>1</w:t>
      </w:r>
      <w:r>
        <w:t>7</w:t>
      </w:r>
      <w:r>
        <w:rPr>
          <w:rFonts w:hint="eastAsia"/>
        </w:rPr>
        <w:t>和</w:t>
      </w:r>
      <w:r>
        <w:rPr>
          <w:rFonts w:hint="eastAsia"/>
        </w:rPr>
        <w:t>J</w:t>
      </w:r>
      <w:r>
        <w:t>TJ 270-</w:t>
      </w:r>
      <w:r w:rsidR="00DF453B">
        <w:t>19</w:t>
      </w:r>
      <w:r>
        <w:t>98</w:t>
      </w:r>
      <w:r>
        <w:rPr>
          <w:rFonts w:hint="eastAsia"/>
        </w:rPr>
        <w:t>中硫酸钡重量法描述的</w:t>
      </w:r>
      <w:r>
        <w:rPr>
          <w:rFonts w:hint="eastAsia"/>
        </w:rPr>
        <w:lastRenderedPageBreak/>
        <w:t>浓度应为</w:t>
      </w:r>
      <w:r>
        <w:rPr>
          <w:rFonts w:hint="eastAsia"/>
        </w:rPr>
        <w:t>1.3</w:t>
      </w:r>
      <w:r>
        <w:t xml:space="preserve"> </w:t>
      </w:r>
      <w:r>
        <w:rPr>
          <w:rFonts w:hint="eastAsia"/>
        </w:rPr>
        <w:t>mol</w:t>
      </w:r>
      <w:r>
        <w:t>/L</w:t>
      </w:r>
      <w:r>
        <w:rPr>
          <w:rFonts w:hint="eastAsia"/>
        </w:rPr>
        <w:t>，其中的</w:t>
      </w:r>
      <w:r>
        <w:rPr>
          <w:rFonts w:hint="eastAsia"/>
        </w:rPr>
        <w:t>G</w:t>
      </w:r>
      <w:r>
        <w:t>B/T 176-20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和</w:t>
      </w:r>
      <w:r>
        <w:rPr>
          <w:rFonts w:hint="eastAsia"/>
        </w:rPr>
        <w:t>J</w:t>
      </w:r>
      <w:r>
        <w:t>TJ 270-</w:t>
      </w:r>
      <w:r w:rsidR="00DF453B">
        <w:t>19</w:t>
      </w:r>
      <w:r>
        <w:t>98</w:t>
      </w:r>
      <w:r>
        <w:rPr>
          <w:rFonts w:hint="eastAsia"/>
        </w:rPr>
        <w:t>为规范性引用的文件。</w:t>
      </w:r>
    </w:p>
    <w:p w14:paraId="24FF133C" w14:textId="3B73618A" w:rsidR="000C150E" w:rsidRDefault="002F43FF" w:rsidP="00B43686">
      <w:pPr>
        <w:ind w:firstLine="0"/>
      </w:pPr>
      <w:r>
        <w:rPr>
          <w:rFonts w:hint="eastAsia"/>
          <w:b/>
          <w:bCs/>
        </w:rPr>
        <w:t>6.4</w:t>
      </w:r>
      <w:r>
        <w:t xml:space="preserve"> </w:t>
      </w:r>
      <w:r>
        <w:rPr>
          <w:rFonts w:hint="eastAsia"/>
        </w:rPr>
        <w:t>酚酞溶液</w:t>
      </w:r>
      <w:r>
        <w:t>配制步骤</w:t>
      </w:r>
      <w:r>
        <w:rPr>
          <w:rFonts w:hint="eastAsia"/>
        </w:rPr>
        <w:t>：称取</w:t>
      </w:r>
      <w:r>
        <w:rPr>
          <w:rFonts w:hint="eastAsia"/>
        </w:rPr>
        <w:t>0.1</w:t>
      </w:r>
      <w:r w:rsidR="00B43686">
        <w:t xml:space="preserve"> </w:t>
      </w:r>
      <w:r>
        <w:rPr>
          <w:rFonts w:hint="eastAsia"/>
        </w:rPr>
        <w:t>g</w:t>
      </w:r>
      <w:r>
        <w:rPr>
          <w:rFonts w:hint="eastAsia"/>
        </w:rPr>
        <w:t>酚酞，溶于少量</w:t>
      </w:r>
      <w:r>
        <w:rPr>
          <w:rFonts w:hint="eastAsia"/>
        </w:rPr>
        <w:t>95%</w:t>
      </w:r>
      <w:r>
        <w:rPr>
          <w:rFonts w:hint="eastAsia"/>
        </w:rPr>
        <w:t>乙醇溶液，待酚酞溶解后，转移至</w:t>
      </w:r>
      <w:r>
        <w:rPr>
          <w:rFonts w:hint="eastAsia"/>
        </w:rPr>
        <w:t>100</w:t>
      </w:r>
      <w:r>
        <w:t xml:space="preserve"> </w:t>
      </w:r>
      <w:r>
        <w:rPr>
          <w:rFonts w:hint="eastAsia"/>
        </w:rPr>
        <w:t>mL</w:t>
      </w:r>
      <w:r>
        <w:rPr>
          <w:rFonts w:hint="eastAsia"/>
        </w:rPr>
        <w:t>容量瓶，继续</w:t>
      </w:r>
      <w:r>
        <w:t>加</w:t>
      </w:r>
      <w:r>
        <w:rPr>
          <w:rFonts w:hint="eastAsia"/>
        </w:rPr>
        <w:t>90%</w:t>
      </w:r>
      <w:r>
        <w:rPr>
          <w:rFonts w:hint="eastAsia"/>
        </w:rPr>
        <w:t>乙醇至</w:t>
      </w:r>
      <w:r>
        <w:t>刻度</w:t>
      </w:r>
      <w:r>
        <w:rPr>
          <w:rFonts w:hint="eastAsia"/>
        </w:rPr>
        <w:t>线。</w:t>
      </w:r>
    </w:p>
    <w:p w14:paraId="364ED2CC" w14:textId="0E850A42" w:rsidR="000C150E" w:rsidRDefault="002F43FF" w:rsidP="00B43686">
      <w:pPr>
        <w:ind w:firstLine="0"/>
        <w:rPr>
          <w:b/>
          <w:bCs/>
        </w:rPr>
      </w:pPr>
      <w:r>
        <w:rPr>
          <w:rFonts w:hint="eastAsia"/>
          <w:b/>
          <w:bCs/>
        </w:rPr>
        <w:t>6.5</w:t>
      </w:r>
      <w:r>
        <w:rPr>
          <w:b/>
          <w:bCs/>
        </w:rPr>
        <w:t xml:space="preserve"> </w:t>
      </w:r>
      <w:r>
        <w:rPr>
          <w:rFonts w:hint="eastAsia"/>
        </w:rPr>
        <w:t>0.01 mol/L</w:t>
      </w:r>
      <w:r>
        <w:rPr>
          <w:rFonts w:hint="eastAsia"/>
        </w:rPr>
        <w:t>硫酸钠标准溶液配制步骤：称取</w:t>
      </w:r>
      <w:r>
        <w:rPr>
          <w:rFonts w:hint="eastAsia"/>
        </w:rPr>
        <w:t>1.42 g</w:t>
      </w:r>
      <w:r>
        <w:rPr>
          <w:rFonts w:hint="eastAsia"/>
        </w:rPr>
        <w:t>分析纯硫酸钠，精确至</w:t>
      </w:r>
      <w:r>
        <w:rPr>
          <w:rFonts w:hint="eastAsia"/>
        </w:rPr>
        <w:t>0.01 g</w:t>
      </w:r>
      <w:r>
        <w:rPr>
          <w:rFonts w:hint="eastAsia"/>
        </w:rPr>
        <w:t>，用蒸馏水溶解后移入</w:t>
      </w:r>
      <w:r>
        <w:rPr>
          <w:rFonts w:hint="eastAsia"/>
        </w:rPr>
        <w:t>1000 mL</w:t>
      </w:r>
      <w:r>
        <w:rPr>
          <w:rFonts w:hint="eastAsia"/>
        </w:rPr>
        <w:t>容量瓶中，稀释至刻度，混合均匀后，储存于玻璃瓶中。</w:t>
      </w:r>
    </w:p>
    <w:p w14:paraId="08F9BAAC" w14:textId="61156E80" w:rsidR="000C150E" w:rsidRDefault="002F43FF" w:rsidP="00B43686">
      <w:pPr>
        <w:ind w:firstLine="0"/>
        <w:rPr>
          <w:b/>
          <w:bCs/>
        </w:rPr>
      </w:pPr>
      <w:r>
        <w:rPr>
          <w:rFonts w:hint="eastAsia"/>
          <w:b/>
          <w:bCs/>
        </w:rPr>
        <w:t>6</w:t>
      </w:r>
      <w:r>
        <w:rPr>
          <w:b/>
          <w:bCs/>
        </w:rPr>
        <w:t>.</w:t>
      </w:r>
      <w:r>
        <w:rPr>
          <w:rFonts w:hint="eastAsia"/>
          <w:b/>
          <w:bCs/>
        </w:rPr>
        <w:t>6</w:t>
      </w:r>
      <w:r>
        <w:rPr>
          <w:b/>
          <w:bCs/>
        </w:rPr>
        <w:t xml:space="preserve"> </w:t>
      </w:r>
      <w:r>
        <w:rPr>
          <w:rFonts w:hint="eastAsia"/>
        </w:rPr>
        <w:t>二氧化碳制备</w:t>
      </w:r>
      <w:r>
        <w:t>步骤</w:t>
      </w:r>
      <w:r>
        <w:rPr>
          <w:rFonts w:hint="eastAsia"/>
          <w:b/>
          <w:bCs/>
        </w:rPr>
        <w:t>：</w:t>
      </w:r>
      <w:r>
        <w:rPr>
          <w:rFonts w:hint="eastAsia"/>
        </w:rPr>
        <w:t>将碳酸氢钠与柠檬酸分别放入二氧化碳发生器中，通过气阀实时控制二氧化碳产生及其产生速率。</w:t>
      </w:r>
    </w:p>
    <w:p w14:paraId="6F7B14CD" w14:textId="30E1D583" w:rsidR="000C150E" w:rsidRDefault="002F43FF" w:rsidP="004C651B">
      <w:pPr>
        <w:pStyle w:val="1"/>
      </w:pPr>
      <w:bookmarkStart w:id="25" w:name="_Toc156577642"/>
      <w:r>
        <w:rPr>
          <w:rFonts w:hint="eastAsia"/>
        </w:rPr>
        <w:t xml:space="preserve">7 </w:t>
      </w:r>
      <w:bookmarkStart w:id="26" w:name="_Hlk150258405"/>
      <w:r>
        <w:rPr>
          <w:rFonts w:hint="eastAsia"/>
        </w:rPr>
        <w:t>测试步骤与结果评定</w:t>
      </w:r>
      <w:bookmarkEnd w:id="25"/>
      <w:bookmarkEnd w:id="26"/>
    </w:p>
    <w:p w14:paraId="5FD9DEC7" w14:textId="591231F1" w:rsidR="000C150E" w:rsidRDefault="002F43FF" w:rsidP="00B43686">
      <w:pPr>
        <w:ind w:firstLine="0"/>
      </w:pPr>
      <w:r>
        <w:rPr>
          <w:rFonts w:cs="Times New Roman" w:hint="eastAsia"/>
          <w:b/>
          <w:bCs/>
        </w:rPr>
        <w:t>7</w:t>
      </w:r>
      <w:r>
        <w:rPr>
          <w:rFonts w:cs="Times New Roman"/>
          <w:b/>
          <w:bCs/>
        </w:rPr>
        <w:t>.1</w:t>
      </w:r>
      <w:r>
        <w:t xml:space="preserve"> </w:t>
      </w:r>
      <w:r>
        <w:t>水溶性</w:t>
      </w:r>
      <w:r>
        <w:rPr>
          <w:rFonts w:cs="Times New Roman" w:hint="eastAsia"/>
          <w:bCs/>
        </w:rPr>
        <w:t>S</w:t>
      </w:r>
      <w:r>
        <w:rPr>
          <w:rFonts w:cs="Times New Roman"/>
          <w:bCs/>
        </w:rPr>
        <w:t>O</w:t>
      </w:r>
      <w:r>
        <w:rPr>
          <w:rFonts w:cs="Times New Roman"/>
          <w:bCs/>
          <w:vertAlign w:val="subscript"/>
        </w:rPr>
        <w:t>4</w:t>
      </w:r>
      <w:r>
        <w:rPr>
          <w:rFonts w:cs="Times New Roman"/>
          <w:bCs/>
          <w:vertAlign w:val="superscript"/>
        </w:rPr>
        <w:t>2-</w:t>
      </w:r>
      <w:r>
        <w:rPr>
          <w:rFonts w:hint="eastAsia"/>
        </w:rPr>
        <w:t>测试步骤：</w:t>
      </w:r>
    </w:p>
    <w:p w14:paraId="44445E1F" w14:textId="4EF0F74E" w:rsidR="000C150E" w:rsidRDefault="002F43FF" w:rsidP="00B43686">
      <w:pPr>
        <w:ind w:firstLine="0"/>
      </w:pPr>
      <w:bookmarkStart w:id="27" w:name="_Hlk145271156"/>
      <w:r>
        <w:rPr>
          <w:rFonts w:hint="eastAsia"/>
          <w:b/>
        </w:rPr>
        <w:t>7.1</w:t>
      </w:r>
      <w:r>
        <w:rPr>
          <w:b/>
        </w:rPr>
        <w:t xml:space="preserve">.1 </w:t>
      </w:r>
      <w:bookmarkStart w:id="28" w:name="_Hlk121339137"/>
      <w:r>
        <w:rPr>
          <w:rFonts w:hint="eastAsia"/>
        </w:rPr>
        <w:t>取粉：室内采用磨粉机对混凝土试件由表及里逐层磨粉，每层粉磨厚度宜取</w:t>
      </w:r>
      <w:r>
        <w:rPr>
          <w:rFonts w:hint="eastAsia"/>
        </w:rPr>
        <w:t>1</w:t>
      </w:r>
      <w:r>
        <w:t>~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，现场宜采用钻孔取粉；将收集的粉体置于</w:t>
      </w:r>
      <w:r>
        <w:rPr>
          <w:rFonts w:hint="eastAsia"/>
        </w:rPr>
        <w:t>105</w:t>
      </w:r>
      <w:r>
        <w:rPr>
          <w:rFonts w:hint="eastAsia"/>
        </w:rPr>
        <w:t>℃±</w:t>
      </w:r>
      <w:r>
        <w:rPr>
          <w:rFonts w:hint="eastAsia"/>
        </w:rPr>
        <w:t>2</w:t>
      </w:r>
      <w:r>
        <w:rPr>
          <w:rFonts w:hint="eastAsia"/>
        </w:rPr>
        <w:t>℃烘箱中不少于</w:t>
      </w:r>
      <w:r>
        <w:rPr>
          <w:rFonts w:hint="eastAsia"/>
        </w:rPr>
        <w:t>2</w:t>
      </w:r>
      <w:r>
        <w:t xml:space="preserve"> h</w:t>
      </w:r>
      <w:r>
        <w:rPr>
          <w:rFonts w:hint="eastAsia"/>
        </w:rPr>
        <w:t>，冷却至室温后采用筛孔尺寸为</w:t>
      </w:r>
      <w:r>
        <w:rPr>
          <w:rFonts w:hint="eastAsia"/>
        </w:rPr>
        <w:t>0.16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筛子筛除大颗粒，并置于干燥器中保存。</w:t>
      </w:r>
    </w:p>
    <w:p w14:paraId="0DDB9F56" w14:textId="42571D66" w:rsidR="000C150E" w:rsidRDefault="002F43FF" w:rsidP="00B43686">
      <w:pPr>
        <w:ind w:firstLine="0"/>
      </w:pPr>
      <w:r>
        <w:rPr>
          <w:rFonts w:hint="eastAsia"/>
          <w:b/>
        </w:rPr>
        <w:t>7.</w:t>
      </w:r>
      <w:r>
        <w:rPr>
          <w:b/>
        </w:rPr>
        <w:t>1.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r>
        <w:rPr>
          <w:rFonts w:hint="eastAsia"/>
        </w:rPr>
        <w:t>溶解：采用电子天平称取</w:t>
      </w:r>
      <w:r>
        <w:t>2.00</w:t>
      </w:r>
      <w:r>
        <w:rPr>
          <w:rFonts w:hint="eastAsia"/>
        </w:rPr>
        <w:t>~3.00</w:t>
      </w:r>
      <w:r>
        <w:t xml:space="preserve"> g</w:t>
      </w:r>
      <w:r>
        <w:rPr>
          <w:rFonts w:hint="eastAsia"/>
        </w:rPr>
        <w:t>混凝土</w:t>
      </w:r>
      <w:r>
        <w:t>粉末</w:t>
      </w:r>
      <w:r>
        <w:rPr>
          <w:rFonts w:hint="eastAsia"/>
        </w:rPr>
        <w:t>（</w:t>
      </w:r>
      <m:oMath>
        <m:r>
          <w:rPr>
            <w:rFonts w:ascii="Cambria Math" w:hAnsi="Cambria Math" w:hint="eastAsia"/>
          </w:rPr>
          <m:t>m</m:t>
        </m:r>
      </m:oMath>
      <w:r>
        <w:rPr>
          <w:rFonts w:hint="eastAsia"/>
        </w:rPr>
        <w:t>），</w:t>
      </w:r>
      <w:r>
        <w:t>精确</w:t>
      </w:r>
      <w:r>
        <w:rPr>
          <w:rFonts w:hint="eastAsia"/>
        </w:rPr>
        <w:t>至</w:t>
      </w:r>
      <w:r>
        <w:t>0.01 g</w:t>
      </w:r>
      <w:r>
        <w:t>，置于三角烧瓶中，</w:t>
      </w:r>
      <w:proofErr w:type="gramStart"/>
      <w:r>
        <w:rPr>
          <w:rFonts w:hint="eastAsia"/>
        </w:rPr>
        <w:t>用</w:t>
      </w:r>
      <w:r>
        <w:t>移液</w:t>
      </w:r>
      <w:r>
        <w:rPr>
          <w:rFonts w:hint="eastAsia"/>
        </w:rPr>
        <w:t>枪</w:t>
      </w:r>
      <w:r>
        <w:t>移</w:t>
      </w:r>
      <w:proofErr w:type="gramEnd"/>
      <w:r>
        <w:rPr>
          <w:color w:val="000000" w:themeColor="text1"/>
        </w:rPr>
        <w:t>取</w:t>
      </w:r>
      <w:r>
        <w:rPr>
          <w:rFonts w:hint="eastAsia"/>
        </w:rPr>
        <w:t>2</w:t>
      </w:r>
      <w:r>
        <w:t>0 mL</w:t>
      </w:r>
      <w:r>
        <w:t>蒸馏水</w:t>
      </w:r>
      <w:r>
        <w:rPr>
          <w:rFonts w:hint="eastAsia"/>
        </w:rPr>
        <w:t>（</w:t>
      </w:r>
      <w:r>
        <w:rPr>
          <w:i/>
          <w:iCs/>
        </w:rPr>
        <w:t>V</w:t>
      </w:r>
      <w:r>
        <w:rPr>
          <w:vertAlign w:val="subscript"/>
        </w:rPr>
        <w:t>1</w:t>
      </w:r>
      <w:r>
        <w:rPr>
          <w:rFonts w:hint="eastAsia"/>
        </w:rPr>
        <w:t>）加入装有粉体的</w:t>
      </w:r>
      <w:r>
        <w:t>三角烧瓶</w:t>
      </w:r>
      <w:r>
        <w:rPr>
          <w:rFonts w:hint="eastAsia"/>
        </w:rPr>
        <w:t>后</w:t>
      </w:r>
      <w:r>
        <w:t>摇匀，</w:t>
      </w:r>
      <w:r>
        <w:rPr>
          <w:rFonts w:hint="eastAsia"/>
        </w:rPr>
        <w:t>瓶口</w:t>
      </w:r>
      <w:r>
        <w:t>盖</w:t>
      </w:r>
      <w:r>
        <w:rPr>
          <w:rFonts w:hint="eastAsia"/>
        </w:rPr>
        <w:t>上</w:t>
      </w:r>
      <w:r>
        <w:t>表面皿后</w:t>
      </w:r>
      <w:r>
        <w:rPr>
          <w:rFonts w:hint="eastAsia"/>
        </w:rPr>
        <w:t>，置于</w:t>
      </w:r>
      <w:r>
        <w:t>带石棉网的试验电炉或其他加热装置上煮沸</w:t>
      </w:r>
      <w:r>
        <w:t>5 min</w:t>
      </w:r>
      <w:r>
        <w:t>，</w:t>
      </w:r>
      <w:r>
        <w:rPr>
          <w:rFonts w:hint="eastAsia"/>
        </w:rPr>
        <w:t>冷却至室温</w:t>
      </w:r>
      <w:r>
        <w:t>，盖好瓶塞，静置</w:t>
      </w:r>
      <w:r>
        <w:t>24 h</w:t>
      </w:r>
      <w:r>
        <w:rPr>
          <w:rFonts w:hint="eastAsia"/>
        </w:rPr>
        <w:t>；或直接将</w:t>
      </w:r>
      <w:r>
        <w:rPr>
          <w:rFonts w:hint="eastAsia"/>
        </w:rPr>
        <w:t>2</w:t>
      </w:r>
      <w:r>
        <w:t>0 mL</w:t>
      </w:r>
      <w:r>
        <w:rPr>
          <w:rFonts w:hint="eastAsia"/>
        </w:rPr>
        <w:t>沸腾的</w:t>
      </w:r>
      <w:r>
        <w:t>蒸馏水</w:t>
      </w:r>
      <w:r>
        <w:rPr>
          <w:rFonts w:hint="eastAsia"/>
        </w:rPr>
        <w:t>加入到装有粉体的三角烧瓶中，采用振荡器连续摇晃</w:t>
      </w:r>
      <w:r>
        <w:rPr>
          <w:rFonts w:hint="eastAsia"/>
        </w:rPr>
        <w:t>24</w:t>
      </w:r>
      <w:r>
        <w:t xml:space="preserve"> h</w:t>
      </w:r>
      <w:r>
        <w:rPr>
          <w:rFonts w:hint="eastAsia"/>
        </w:rPr>
        <w:t>。</w:t>
      </w:r>
    </w:p>
    <w:p w14:paraId="3D7C5213" w14:textId="2B258328" w:rsidR="000C150E" w:rsidRDefault="002F43FF" w:rsidP="00B43686">
      <w:pPr>
        <w:ind w:firstLine="0"/>
      </w:pPr>
      <w:r>
        <w:rPr>
          <w:rFonts w:hint="eastAsia"/>
          <w:b/>
        </w:rPr>
        <w:t>7.</w:t>
      </w:r>
      <w:r>
        <w:rPr>
          <w:b/>
        </w:rPr>
        <w:t>1.</w:t>
      </w:r>
      <w:r>
        <w:rPr>
          <w:rFonts w:hint="eastAsia"/>
          <w:b/>
        </w:rPr>
        <w:t>3</w:t>
      </w:r>
      <w:r>
        <w:rPr>
          <w:b/>
        </w:rPr>
        <w:t xml:space="preserve"> </w:t>
      </w:r>
      <w:r>
        <w:rPr>
          <w:rFonts w:hint="eastAsia"/>
        </w:rPr>
        <w:t>过滤：将步骤</w:t>
      </w:r>
      <w:r>
        <w:rPr>
          <w:rFonts w:hint="eastAsia"/>
        </w:rPr>
        <w:t>6.1.2</w:t>
      </w:r>
      <w:r>
        <w:rPr>
          <w:rFonts w:hint="eastAsia"/>
        </w:rPr>
        <w:t>静置的溶液摇匀，采用</w:t>
      </w:r>
      <w:r>
        <w:t>孔径</w:t>
      </w:r>
      <w:r>
        <w:t xml:space="preserve">20~25 </w:t>
      </w:r>
      <w:proofErr w:type="spellStart"/>
      <w:r>
        <w:t>μm</w:t>
      </w:r>
      <w:proofErr w:type="spellEnd"/>
      <w:r>
        <w:t>快速定量滤纸过滤，获取滤液</w:t>
      </w:r>
      <w:r>
        <w:rPr>
          <w:rFonts w:hint="eastAsia"/>
        </w:rPr>
        <w:t>。</w:t>
      </w:r>
    </w:p>
    <w:p w14:paraId="656586B4" w14:textId="0C8A5D0C" w:rsidR="000C150E" w:rsidRDefault="002F43FF" w:rsidP="00B43686">
      <w:pPr>
        <w:ind w:firstLine="0"/>
        <w:rPr>
          <w:b/>
        </w:rPr>
      </w:pPr>
      <w:r>
        <w:rPr>
          <w:rFonts w:hint="eastAsia"/>
          <w:b/>
        </w:rPr>
        <w:t>7</w:t>
      </w:r>
      <w:r>
        <w:rPr>
          <w:b/>
        </w:rPr>
        <w:t xml:space="preserve">.1.4 </w:t>
      </w:r>
      <w:r>
        <w:rPr>
          <w:rFonts w:hint="eastAsia"/>
          <w:bCs/>
        </w:rPr>
        <w:t>待测液中和：</w:t>
      </w:r>
      <w:bookmarkStart w:id="29" w:name="_Hlk147916413"/>
      <w:proofErr w:type="gramStart"/>
      <w:r>
        <w:rPr>
          <w:rFonts w:hint="eastAsia"/>
          <w:bCs/>
        </w:rPr>
        <w:t>用</w:t>
      </w:r>
      <w:r>
        <w:t>移液</w:t>
      </w:r>
      <w:r>
        <w:rPr>
          <w:rFonts w:hint="eastAsia"/>
        </w:rPr>
        <w:t>枪</w:t>
      </w:r>
      <w:r>
        <w:t>取</w:t>
      </w:r>
      <w:proofErr w:type="gramEnd"/>
      <w:r>
        <w:rPr>
          <w:rFonts w:hint="eastAsia"/>
          <w:bCs/>
        </w:rPr>
        <w:t>步骤</w:t>
      </w:r>
      <w:r>
        <w:rPr>
          <w:rFonts w:hint="eastAsia"/>
          <w:bCs/>
        </w:rPr>
        <w:t>6.1.3</w:t>
      </w:r>
      <w:r>
        <w:rPr>
          <w:rFonts w:hint="eastAsia"/>
          <w:bCs/>
        </w:rPr>
        <w:t>获得的</w:t>
      </w:r>
      <w:r>
        <w:t>滤液</w:t>
      </w:r>
      <w:r>
        <w:rPr>
          <w:rFonts w:hint="eastAsia"/>
        </w:rPr>
        <w:t>5~10</w:t>
      </w:r>
      <w:r>
        <w:t xml:space="preserve"> mL</w:t>
      </w:r>
      <w:r>
        <w:rPr>
          <w:rFonts w:hint="eastAsia"/>
        </w:rPr>
        <w:t>（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1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  <w:kern w:val="2"/>
                <w:sz w:val="21"/>
                <w:szCs w:val="22"/>
              </w:rPr>
              <m:t>2</m:t>
            </m:r>
          </m:sub>
        </m:sSub>
      </m:oMath>
      <w:r>
        <w:rPr>
          <w:rFonts w:hint="eastAsia"/>
          <w:kern w:val="2"/>
          <w:sz w:val="21"/>
          <w:szCs w:val="22"/>
        </w:rPr>
        <w:t>）</w:t>
      </w:r>
      <w:r>
        <w:t>于</w:t>
      </w:r>
      <w:r>
        <w:rPr>
          <w:rFonts w:hint="eastAsia"/>
        </w:rPr>
        <w:t>20</w:t>
      </w:r>
      <w:r>
        <w:t xml:space="preserve"> mL</w:t>
      </w:r>
      <w:r>
        <w:rPr>
          <w:rFonts w:hint="eastAsia"/>
        </w:rPr>
        <w:t>离心管中</w:t>
      </w:r>
      <w:r>
        <w:t>，</w:t>
      </w:r>
      <w:r>
        <w:rPr>
          <w:rFonts w:hint="eastAsia"/>
        </w:rPr>
        <w:t>滴入</w:t>
      </w:r>
      <w:r>
        <w:rPr>
          <w:rFonts w:hint="eastAsia"/>
        </w:rPr>
        <w:t>2</w:t>
      </w:r>
      <w:r>
        <w:rPr>
          <w:rFonts w:hint="eastAsia"/>
        </w:rPr>
        <w:t>滴酚酞溶液作指示剂，</w:t>
      </w:r>
      <w:proofErr w:type="gramStart"/>
      <w:r>
        <w:rPr>
          <w:rFonts w:hint="eastAsia"/>
        </w:rPr>
        <w:t>用</w:t>
      </w:r>
      <w:r>
        <w:t>移液</w:t>
      </w:r>
      <w:r>
        <w:rPr>
          <w:rFonts w:hint="eastAsia"/>
        </w:rPr>
        <w:t>枪</w:t>
      </w:r>
      <w:r>
        <w:t>取</w:t>
      </w:r>
      <w:proofErr w:type="gramEnd"/>
      <w:r>
        <w:rPr>
          <w:rFonts w:hint="eastAsia"/>
        </w:rPr>
        <w:t>5.3</w:t>
      </w:r>
      <w:r>
        <w:rPr>
          <w:rFonts w:hint="eastAsia"/>
        </w:rPr>
        <w:t>节配置的</w:t>
      </w:r>
      <w:r>
        <w:rPr>
          <w:rFonts w:hint="eastAsia"/>
        </w:rPr>
        <w:t>1</w:t>
      </w:r>
      <w:r>
        <w:t xml:space="preserve"> mol/L</w:t>
      </w:r>
      <w:r>
        <w:rPr>
          <w:rFonts w:hint="eastAsia"/>
        </w:rPr>
        <w:t>盐酸中和</w:t>
      </w:r>
      <w:proofErr w:type="gramStart"/>
      <w:r>
        <w:rPr>
          <w:rFonts w:hint="eastAsia"/>
        </w:rPr>
        <w:t>待测液至无色</w:t>
      </w:r>
      <w:proofErr w:type="gramEnd"/>
      <w:r>
        <w:rPr>
          <w:rFonts w:hint="eastAsia"/>
        </w:rPr>
        <w:t>，去除待测液中碳酸根的影响。</w:t>
      </w:r>
      <w:bookmarkEnd w:id="29"/>
    </w:p>
    <w:bookmarkEnd w:id="27"/>
    <w:p w14:paraId="2BE1E50A" w14:textId="7BC1A6F1" w:rsidR="000C150E" w:rsidRDefault="002F43FF" w:rsidP="00B43686">
      <w:pPr>
        <w:ind w:firstLine="0"/>
      </w:pPr>
      <w:r w:rsidRPr="00926040">
        <w:rPr>
          <w:rFonts w:hint="eastAsia"/>
          <w:b/>
          <w:bCs/>
        </w:rPr>
        <w:t>7.</w:t>
      </w:r>
      <w:r w:rsidRPr="00926040">
        <w:rPr>
          <w:b/>
          <w:bCs/>
        </w:rPr>
        <w:t>1.5</w:t>
      </w:r>
      <w:r>
        <w:t xml:space="preserve"> </w:t>
      </w:r>
      <w:r>
        <w:rPr>
          <w:rFonts w:hint="eastAsia"/>
        </w:rPr>
        <w:t>滴定：</w:t>
      </w:r>
    </w:p>
    <w:p w14:paraId="141C6F20" w14:textId="77777777" w:rsidR="000C150E" w:rsidRDefault="00000000" w:rsidP="002F43FF">
      <w:r>
        <w:rPr>
          <w:rFonts w:hint="eastAsia"/>
        </w:rPr>
        <w:lastRenderedPageBreak/>
        <w:t>1</w:t>
      </w:r>
      <w:r>
        <w:t xml:space="preserve">) </w:t>
      </w:r>
      <w:r>
        <w:rPr>
          <w:rFonts w:hint="eastAsia"/>
        </w:rPr>
        <w:t>启动电导滴定仪，将滴定管的进液口放入蒸馏水中，点击清洗</w:t>
      </w:r>
      <w:r>
        <w:rPr>
          <w:rFonts w:hint="eastAsia"/>
        </w:rPr>
        <w:t>/</w:t>
      </w:r>
      <w:r>
        <w:rPr>
          <w:rFonts w:hint="eastAsia"/>
        </w:rPr>
        <w:t>填充按钮清洗滴定管，当蒸馏水从滴定</w:t>
      </w:r>
      <w:proofErr w:type="gramStart"/>
      <w:r>
        <w:rPr>
          <w:rFonts w:hint="eastAsia"/>
        </w:rPr>
        <w:t>针出口</w:t>
      </w:r>
      <w:proofErr w:type="gramEnd"/>
      <w:r>
        <w:rPr>
          <w:rFonts w:hint="eastAsia"/>
        </w:rPr>
        <w:t>流出时将滴定管的进液口移出蒸馏水，滴定泵持续转动直到蒸馏水完全从滴定针口排出，重复</w:t>
      </w:r>
      <w:r>
        <w:rPr>
          <w:rFonts w:hint="eastAsia"/>
        </w:rPr>
        <w:t>3</w:t>
      </w:r>
      <w:r>
        <w:rPr>
          <w:rFonts w:hint="eastAsia"/>
        </w:rPr>
        <w:t>次上述清洗步骤。</w:t>
      </w:r>
    </w:p>
    <w:p w14:paraId="21DFE4D6" w14:textId="77777777" w:rsidR="000C150E" w:rsidRDefault="00000000" w:rsidP="002F43FF"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选择适宜的滴定速率，一般滴定速率宜控制在</w:t>
      </w:r>
      <w:r>
        <w:rPr>
          <w:rFonts w:hint="eastAsia"/>
        </w:rPr>
        <w:t>0.</w:t>
      </w:r>
      <w:r>
        <w:t xml:space="preserve">06 </w:t>
      </w:r>
      <w:r>
        <w:rPr>
          <w:rFonts w:hint="eastAsia"/>
        </w:rPr>
        <w:t>m</w:t>
      </w:r>
      <w:r>
        <w:t>L/s</w:t>
      </w:r>
      <w:r>
        <w:rPr>
          <w:rFonts w:hint="eastAsia"/>
        </w:rPr>
        <w:t>左右，滴定速率在滴定仪累计使用时间达到</w:t>
      </w:r>
      <w:r>
        <w:rPr>
          <w:rFonts w:hint="eastAsia"/>
        </w:rPr>
        <w:t>120</w:t>
      </w:r>
      <w:r>
        <w:t xml:space="preserve"> h</w:t>
      </w:r>
      <w:r>
        <w:rPr>
          <w:rFonts w:hint="eastAsia"/>
        </w:rPr>
        <w:t>后需再次校正；</w:t>
      </w:r>
    </w:p>
    <w:p w14:paraId="255AA0CA" w14:textId="62F068F9" w:rsidR="000C150E" w:rsidRDefault="00000000" w:rsidP="002F43FF">
      <w:pPr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注：滴定速率的矫正，</w:t>
      </w:r>
      <w:r>
        <w:rPr>
          <w:rFonts w:hint="eastAsia"/>
        </w:rPr>
        <w:t>采用</w:t>
      </w:r>
      <w:r>
        <w:rPr>
          <w:rFonts w:hint="eastAsia"/>
        </w:rPr>
        <w:t>5.2</w:t>
      </w:r>
      <w:r>
        <w:rPr>
          <w:rFonts w:hint="eastAsia"/>
        </w:rPr>
        <w:t>节配置的</w:t>
      </w:r>
      <w:r>
        <w:rPr>
          <w:rFonts w:hint="eastAsia"/>
        </w:rPr>
        <w:t>0.05</w:t>
      </w:r>
      <w:r>
        <w:t xml:space="preserve"> mol/L</w:t>
      </w:r>
      <w:r>
        <w:rPr>
          <w:rFonts w:hint="eastAsia"/>
        </w:rPr>
        <w:t>标准硝酸</w:t>
      </w:r>
      <w:proofErr w:type="gramStart"/>
      <w:r>
        <w:rPr>
          <w:rFonts w:hint="eastAsia"/>
        </w:rPr>
        <w:t>钡</w:t>
      </w:r>
      <w:proofErr w:type="gramEnd"/>
      <w:r>
        <w:rPr>
          <w:rFonts w:hint="eastAsia"/>
        </w:rPr>
        <w:t>溶液滴定</w:t>
      </w:r>
      <w:r w:rsidR="004C651B" w:rsidRPr="004C651B">
        <w:rPr>
          <w:rFonts w:hint="eastAsia"/>
          <w:b/>
          <w:bCs/>
        </w:rPr>
        <w:t>6</w:t>
      </w:r>
      <w:r w:rsidRPr="004C651B">
        <w:rPr>
          <w:rFonts w:hint="eastAsia"/>
          <w:b/>
          <w:bCs/>
        </w:rPr>
        <w:t>.5</w:t>
      </w:r>
      <w:r>
        <w:rPr>
          <w:rFonts w:hint="eastAsia"/>
        </w:rPr>
        <w:t>节配置的体积</w:t>
      </w:r>
      <w:r>
        <w:rPr>
          <w:rFonts w:hint="eastAsia"/>
        </w:rPr>
        <w:t>5</w:t>
      </w:r>
      <w:r>
        <w:t xml:space="preserve"> mL</w:t>
      </w:r>
      <w:r>
        <w:rPr>
          <w:rFonts w:hint="eastAsia"/>
        </w:rPr>
        <w:t>浓度</w:t>
      </w:r>
      <w:r>
        <w:rPr>
          <w:rFonts w:hint="eastAsia"/>
        </w:rPr>
        <w:t>0.01</w:t>
      </w:r>
      <w:r>
        <w:t xml:space="preserve"> mol/L</w:t>
      </w:r>
      <w:r>
        <w:rPr>
          <w:rFonts w:hint="eastAsia"/>
        </w:rPr>
        <w:t>标准硫酸钠溶液进行</w:t>
      </w:r>
      <w:r>
        <w:rPr>
          <w:rFonts w:cs="Times New Roman" w:hint="eastAsia"/>
          <w:color w:val="000000" w:themeColor="text1"/>
        </w:rPr>
        <w:t>滴定速率</w:t>
      </w:r>
      <w:r>
        <w:rPr>
          <w:rFonts w:hint="eastAsia"/>
        </w:rPr>
        <w:t>的矫正，若得到的滴定终点体积为</w:t>
      </w:r>
      <w:r>
        <w:rPr>
          <w:i/>
          <w:iCs/>
        </w:rPr>
        <w:t>v</w:t>
      </w:r>
      <w:r>
        <w:rPr>
          <w:rFonts w:hint="eastAsia"/>
        </w:rPr>
        <w:t>，则</w:t>
      </w:r>
      <w:r>
        <w:rPr>
          <w:rFonts w:cs="Times New Roman" w:hint="eastAsia"/>
          <w:color w:val="000000" w:themeColor="text1"/>
        </w:rPr>
        <w:t>滴定速率</w:t>
      </w:r>
      <w:r>
        <w:rPr>
          <w:rFonts w:hint="eastAsia"/>
        </w:rPr>
        <w:t>矫正系数为</w:t>
      </w:r>
      <w:r>
        <w:rPr>
          <w:rFonts w:hint="eastAsia"/>
        </w:rPr>
        <w:t>1/</w:t>
      </w:r>
      <w:r>
        <w:rPr>
          <w:i/>
          <w:iCs/>
        </w:rPr>
        <w:t>v</w:t>
      </w:r>
      <w:r>
        <w:rPr>
          <w:rFonts w:hint="eastAsia"/>
        </w:rPr>
        <w:t>。</w:t>
      </w:r>
    </w:p>
    <w:p w14:paraId="20D71DF5" w14:textId="77777777" w:rsidR="000C150E" w:rsidRDefault="00000000" w:rsidP="002F43FF">
      <w:pPr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3</w:t>
      </w:r>
      <w:r>
        <w:rPr>
          <w:rFonts w:cs="Times New Roman"/>
          <w:color w:val="000000" w:themeColor="text1"/>
        </w:rPr>
        <w:t xml:space="preserve">) </w:t>
      </w:r>
      <w:r>
        <w:rPr>
          <w:rFonts w:cs="Times New Roman" w:hint="eastAsia"/>
          <w:color w:val="000000" w:themeColor="text1"/>
        </w:rPr>
        <w:t>电导电极的矫正，</w:t>
      </w:r>
      <w:r>
        <w:rPr>
          <w:rFonts w:hint="eastAsia"/>
        </w:rPr>
        <w:t>采用</w:t>
      </w:r>
      <w:r>
        <w:rPr>
          <w:rFonts w:hint="eastAsia"/>
        </w:rPr>
        <w:t>20</w:t>
      </w:r>
      <w:r>
        <w:rPr>
          <w:rFonts w:hint="eastAsia"/>
        </w:rPr>
        <w:t>℃时电导率为</w:t>
      </w:r>
      <w:r>
        <w:rPr>
          <w:rFonts w:hint="eastAsia"/>
        </w:rPr>
        <w:t>12.</w:t>
      </w:r>
      <w:r>
        <w:t>88 mS/c</w:t>
      </w:r>
      <w:r>
        <w:rPr>
          <w:rFonts w:hint="eastAsia"/>
        </w:rPr>
        <w:t>m</w:t>
      </w:r>
      <w:r>
        <w:rPr>
          <w:rFonts w:hint="eastAsia"/>
        </w:rPr>
        <w:t>的标准溶液进行电导电极矫正，将电导电极插入标准溶液中点击开始按钮进行测试，采集</w:t>
      </w:r>
      <w:r>
        <w:rPr>
          <w:rFonts w:hint="eastAsia"/>
        </w:rPr>
        <w:t>100</w:t>
      </w:r>
      <w:r>
        <w:rPr>
          <w:rFonts w:hint="eastAsia"/>
        </w:rPr>
        <w:t>个点取平均值，把得到的平均值与该温度下电导率标准值做比值，得到</w:t>
      </w:r>
      <w:r>
        <w:rPr>
          <w:rFonts w:cs="Times New Roman" w:hint="eastAsia"/>
          <w:color w:val="000000" w:themeColor="text1"/>
        </w:rPr>
        <w:t>电导电极矫正系数</w:t>
      </w:r>
      <w:r>
        <w:rPr>
          <w:rFonts w:hint="eastAsia"/>
        </w:rPr>
        <w:t>；</w:t>
      </w:r>
    </w:p>
    <w:p w14:paraId="77A4F8CC" w14:textId="77777777" w:rsidR="000C150E" w:rsidRDefault="00000000" w:rsidP="002F43FF"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将</w:t>
      </w:r>
      <w:r>
        <w:rPr>
          <w:rFonts w:hint="eastAsia"/>
        </w:rPr>
        <w:t>4</w:t>
      </w:r>
      <w:r>
        <w:t xml:space="preserve"> mm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的磁力搅拌子放入离心管</w:t>
      </w:r>
      <w:r>
        <w:t>内</w:t>
      </w:r>
      <w:r>
        <w:rPr>
          <w:rFonts w:hint="eastAsia"/>
        </w:rPr>
        <w:t>，</w:t>
      </w:r>
      <w:r>
        <w:t>将</w:t>
      </w:r>
      <w:r>
        <w:rPr>
          <w:rFonts w:hint="eastAsia"/>
        </w:rPr>
        <w:t>离心管置于</w:t>
      </w:r>
      <w:r>
        <w:t>电磁搅拌器上，</w:t>
      </w:r>
      <w:r>
        <w:rPr>
          <w:rFonts w:hint="eastAsia"/>
        </w:rPr>
        <w:t>滴定针和电导电极固定在滴定架上，硫酸钡沉淀反应导致的溶液温度变化较小可以忽略，可将温度电极放入相同测试环境的水中；</w:t>
      </w:r>
    </w:p>
    <w:p w14:paraId="0EE99E2D" w14:textId="77777777" w:rsidR="000C150E" w:rsidRDefault="00000000" w:rsidP="002F43FF">
      <w:r>
        <w:rPr>
          <w:rFonts w:hint="eastAsia"/>
        </w:rPr>
        <w:t>5</w:t>
      </w:r>
      <w:r>
        <w:t xml:space="preserve">) </w:t>
      </w:r>
      <w:r>
        <w:t>开动</w:t>
      </w:r>
      <w:r>
        <w:rPr>
          <w:rFonts w:hint="eastAsia"/>
        </w:rPr>
        <w:t>磁力</w:t>
      </w:r>
      <w:r>
        <w:t>搅拌器</w:t>
      </w:r>
      <w:r>
        <w:rPr>
          <w:rFonts w:hint="eastAsia"/>
        </w:rPr>
        <w:t>，增大转速但保证磁力转子不与电极发生碰撞</w:t>
      </w:r>
      <w:bookmarkStart w:id="30" w:name="_Hlk123739592"/>
      <w:r>
        <w:rPr>
          <w:rFonts w:hint="eastAsia"/>
        </w:rPr>
        <w:t>；</w:t>
      </w:r>
      <w:bookmarkEnd w:id="30"/>
    </w:p>
    <w:p w14:paraId="3365E5C3" w14:textId="77777777" w:rsidR="000C150E" w:rsidRDefault="00000000" w:rsidP="002F43FF"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点击开始按钮进行滴定，电脑端自动记录电导率、温度和滴定体积数据；</w:t>
      </w:r>
      <w:r>
        <w:t>接近</w:t>
      </w:r>
      <w:r>
        <w:rPr>
          <w:rFonts w:hint="eastAsia"/>
        </w:rPr>
        <w:t>滴定终点</w:t>
      </w:r>
      <w:r>
        <w:t>时，</w:t>
      </w:r>
      <w:r>
        <w:rPr>
          <w:rFonts w:hint="eastAsia"/>
        </w:rPr>
        <w:t>电导率将发生突变</w:t>
      </w:r>
      <w:r>
        <w:t>，表示</w:t>
      </w:r>
      <w:r>
        <w:rPr>
          <w:rFonts w:hint="eastAsia"/>
        </w:rPr>
        <w:t>达到</w:t>
      </w:r>
      <w:r>
        <w:t>等当量点，此时</w:t>
      </w:r>
      <w:r>
        <w:rPr>
          <w:rFonts w:hint="eastAsia"/>
        </w:rPr>
        <w:t>须</w:t>
      </w:r>
      <w:r>
        <w:t>继续滴</w:t>
      </w:r>
      <w:r>
        <w:rPr>
          <w:rFonts w:hint="eastAsia"/>
        </w:rPr>
        <w:t>入硝酸</w:t>
      </w:r>
      <w:proofErr w:type="gramStart"/>
      <w:r>
        <w:rPr>
          <w:rFonts w:hint="eastAsia"/>
        </w:rPr>
        <w:t>钡</w:t>
      </w:r>
      <w:proofErr w:type="gramEnd"/>
      <w:r>
        <w:t>溶液，直至</w:t>
      </w:r>
      <w:r>
        <w:rPr>
          <w:rFonts w:hint="eastAsia"/>
        </w:rPr>
        <w:t>电导率</w:t>
      </w:r>
      <w:r>
        <w:t>趋向</w:t>
      </w:r>
      <w:r>
        <w:rPr>
          <w:rFonts w:hint="eastAsia"/>
        </w:rPr>
        <w:t>线性</w:t>
      </w:r>
      <w:r>
        <w:t>变化</w:t>
      </w:r>
      <w:r>
        <w:rPr>
          <w:rFonts w:hint="eastAsia"/>
        </w:rPr>
        <w:t>，点击结束按钮；</w:t>
      </w:r>
    </w:p>
    <w:p w14:paraId="672C3344" w14:textId="4FB16F19" w:rsidR="000C150E" w:rsidRDefault="00000000" w:rsidP="002F43FF">
      <w:r>
        <w:rPr>
          <w:rFonts w:hint="eastAsia"/>
        </w:rPr>
        <w:t>7</w:t>
      </w:r>
      <w:r>
        <w:t xml:space="preserve">) </w:t>
      </w:r>
      <w:r>
        <w:t>用</w:t>
      </w:r>
      <w:r>
        <w:rPr>
          <w:rFonts w:hint="eastAsia"/>
        </w:rPr>
        <w:t>斜率法确定</w:t>
      </w:r>
      <w:r>
        <w:t>出达到</w:t>
      </w:r>
      <w:r>
        <w:rPr>
          <w:rFonts w:hint="eastAsia"/>
        </w:rPr>
        <w:t>滴定终点</w:t>
      </w:r>
      <w:r>
        <w:t>时</w:t>
      </w:r>
      <w:r>
        <w:rPr>
          <w:rFonts w:hint="eastAsia"/>
        </w:rPr>
        <w:t>硝酸</w:t>
      </w:r>
      <w:proofErr w:type="gramStart"/>
      <w:r>
        <w:rPr>
          <w:rFonts w:hint="eastAsia"/>
        </w:rPr>
        <w:t>钡</w:t>
      </w:r>
      <w:proofErr w:type="gramEnd"/>
      <w:r>
        <w:t>溶液消耗的</w:t>
      </w:r>
      <w:r w:rsidR="002F43FF">
        <w:rPr>
          <w:rFonts w:hint="eastAsia"/>
        </w:rPr>
        <w:t>Ba</w:t>
      </w:r>
      <w:r w:rsidR="002F43FF">
        <w:t>(NO</w:t>
      </w:r>
      <w:r w:rsidR="002F43FF" w:rsidRPr="002F43FF">
        <w:rPr>
          <w:vertAlign w:val="subscript"/>
        </w:rPr>
        <w:t>3</w:t>
      </w:r>
      <w:r w:rsidR="002F43FF">
        <w:t>)</w:t>
      </w:r>
      <w:r w:rsidR="002F43FF" w:rsidRPr="002F43FF">
        <w:rPr>
          <w:vertAlign w:val="subscript"/>
        </w:rPr>
        <w:t>2</w:t>
      </w:r>
      <w:r w:rsidR="002F43FF">
        <w:rPr>
          <w:rFonts w:hint="eastAsia"/>
        </w:rPr>
        <w:t>；</w:t>
      </w:r>
    </w:p>
    <w:p w14:paraId="3A6C12EF" w14:textId="77777777" w:rsidR="000C150E" w:rsidRDefault="00000000" w:rsidP="002F43FF">
      <w:r>
        <w:rPr>
          <w:rFonts w:hint="eastAsia"/>
        </w:rPr>
        <w:t>注：斜率法是采用线性变化段延长线与滴定曲线相切的点作为</w:t>
      </w:r>
      <w:r>
        <w:t>等当量点</w:t>
      </w:r>
      <w:r>
        <w:rPr>
          <w:rFonts w:hint="eastAsia"/>
        </w:rPr>
        <w:t>。</w:t>
      </w:r>
    </w:p>
    <w:p w14:paraId="5F1F34E3" w14:textId="08D491FE" w:rsidR="000C150E" w:rsidRPr="00B43686" w:rsidRDefault="002F43FF" w:rsidP="00B43686">
      <w:pPr>
        <w:ind w:firstLine="0"/>
      </w:pPr>
      <w:bookmarkStart w:id="31" w:name="_Toc15146082"/>
      <w:bookmarkEnd w:id="28"/>
      <w:r>
        <w:rPr>
          <w:rFonts w:cs="Times New Roman" w:hint="eastAsia"/>
          <w:b/>
          <w:bCs/>
        </w:rPr>
        <w:t>7</w:t>
      </w:r>
      <w:r>
        <w:rPr>
          <w:rFonts w:cs="Times New Roman"/>
          <w:b/>
          <w:bCs/>
        </w:rPr>
        <w:t>.</w:t>
      </w:r>
      <w:r>
        <w:rPr>
          <w:rFonts w:cs="Times New Roman" w:hint="eastAsia"/>
          <w:b/>
          <w:bCs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水</w:t>
      </w:r>
      <w:r>
        <w:t>溶性</w:t>
      </w:r>
      <w:r>
        <w:rPr>
          <w:rFonts w:cs="Times New Roman" w:hint="eastAsia"/>
          <w:bCs/>
        </w:rPr>
        <w:t>S</w:t>
      </w:r>
      <w:r>
        <w:rPr>
          <w:rFonts w:cs="Times New Roman"/>
          <w:bCs/>
        </w:rPr>
        <w:t>O</w:t>
      </w:r>
      <w:r>
        <w:rPr>
          <w:rFonts w:cs="Times New Roman"/>
          <w:bCs/>
          <w:vertAlign w:val="subscript"/>
        </w:rPr>
        <w:t>4</w:t>
      </w:r>
      <w:r>
        <w:rPr>
          <w:rFonts w:cs="Times New Roman"/>
          <w:bCs/>
          <w:vertAlign w:val="superscript"/>
        </w:rPr>
        <w:t>2-</w:t>
      </w:r>
      <w:r>
        <w:rPr>
          <w:rFonts w:hint="eastAsia"/>
        </w:rPr>
        <w:t>测试</w:t>
      </w:r>
      <w:r>
        <w:t>结果</w:t>
      </w:r>
      <w:bookmarkEnd w:id="31"/>
      <w:r>
        <w:t>评定</w:t>
      </w:r>
    </w:p>
    <w:p w14:paraId="4B3CCF0B" w14:textId="0CDA5B9D" w:rsidR="000C150E" w:rsidRDefault="00000000" w:rsidP="002F43FF">
      <w:bookmarkStart w:id="32" w:name="_Hlk145270797"/>
      <w:bookmarkStart w:id="33" w:name="_Hlk121339319"/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测试</w:t>
      </w:r>
      <w:r>
        <w:t>结果评定</w:t>
      </w:r>
      <w:r>
        <w:rPr>
          <w:rFonts w:hint="eastAsia"/>
        </w:rPr>
        <w:t>参照</w:t>
      </w:r>
      <w:r>
        <w:rPr>
          <w:rFonts w:hint="eastAsia"/>
        </w:rPr>
        <w:t>J</w:t>
      </w:r>
      <w:r>
        <w:t>GJ/T 3</w:t>
      </w:r>
      <w:r w:rsidR="00B43686">
        <w:t>2</w:t>
      </w:r>
      <w:r>
        <w:t>2-2013</w:t>
      </w:r>
      <w:r>
        <w:rPr>
          <w:rFonts w:hint="eastAsia"/>
        </w:rPr>
        <w:t>根据是否已知混凝土配合比给出了两种评定方法。混凝土中的水溶性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含量应按下式计算：</w:t>
      </w:r>
    </w:p>
    <w:tbl>
      <w:tblPr>
        <w:tblStyle w:val="Claymore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07"/>
        <w:gridCol w:w="1299"/>
      </w:tblGrid>
      <w:tr w:rsidR="000C150E" w14:paraId="4B57E8CB" w14:textId="77777777" w:rsidTr="000C1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tcBorders>
              <w:bottom w:val="nil"/>
            </w:tcBorders>
          </w:tcPr>
          <w:bookmarkEnd w:id="32"/>
          <w:p w14:paraId="7CF10386" w14:textId="77777777" w:rsidR="000C150E" w:rsidRDefault="00000000" w:rsidP="002F43FF">
            <w:pPr>
              <w:pStyle w:val="af9"/>
              <w:spacing w:before="163" w:after="163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宋体"/>
                            <w:iCs/>
                            <w:kern w:val="0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宋体"/>
                                <w:iCs/>
                                <w:kern w:val="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</m:sub>
                  <m:sup>
                    <m:r>
                      <w:rPr>
                        <w:rFonts w:ascii="Cambria Math" w:hAnsi="Cambria Math"/>
                      </w:rPr>
                      <m:t>w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w:bookmarkStart w:id="34" w:name="_Hlk91165732"/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Ba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000000" w:themeColor="text1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NO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3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  <w:bookmarkEnd w:id="34"/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Ba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kern w:val="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×96×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hint="eastAsia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</m:oMath>
            </m:oMathPara>
          </w:p>
        </w:tc>
        <w:tc>
          <w:tcPr>
            <w:tcW w:w="985" w:type="dxa"/>
            <w:tcBorders>
              <w:bottom w:val="nil"/>
            </w:tcBorders>
          </w:tcPr>
          <w:p w14:paraId="6B6CE346" w14:textId="77777777" w:rsidR="000C150E" w:rsidRDefault="00000000" w:rsidP="002F43F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</w:tbl>
    <w:p w14:paraId="068A9109" w14:textId="77777777" w:rsidR="000C150E" w:rsidRDefault="00000000" w:rsidP="002F43FF">
      <w:r>
        <w:rPr>
          <w:rFonts w:hint="eastAsia"/>
        </w:rPr>
        <w:t>式中：</w:t>
      </w:r>
      <m:oMath>
        <m:sSubSup>
          <m:sSubSupPr>
            <m:ctrlPr>
              <w:rPr>
                <w:rFonts w:ascii="Cambria Math" w:hAnsi="Cambria Math"/>
                <w:kern w:val="2"/>
                <w:sz w:val="21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2-</m:t>
                </m:r>
              </m:sup>
            </m:sSup>
          </m:sub>
          <m:sup>
            <m:r>
              <w:rPr>
                <w:rFonts w:ascii="Cambria Math" w:hAnsi="Cambria Math"/>
              </w:rPr>
              <m:t>w</m:t>
            </m:r>
          </m:sup>
        </m:sSubSup>
      </m:oMath>
      <w:r>
        <w:rPr>
          <w:rFonts w:hint="eastAsia"/>
        </w:rPr>
        <w:t>—混凝土中的水溶性</w:t>
      </w:r>
      <w:bookmarkStart w:id="35" w:name="_Hlk124160739"/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bookmarkEnd w:id="35"/>
      <w:r>
        <w:rPr>
          <w:rFonts w:hint="eastAsia"/>
        </w:rPr>
        <w:t>含量（</w:t>
      </w:r>
      <w:r>
        <w:rPr>
          <w:rFonts w:hint="eastAsia"/>
        </w:rPr>
        <w:t>%</w:t>
      </w:r>
      <w:r>
        <w:rPr>
          <w:rFonts w:hint="eastAsia"/>
        </w:rPr>
        <w:t>），精确至</w:t>
      </w:r>
      <w:r>
        <w:rPr>
          <w:rFonts w:hint="eastAsia"/>
        </w:rPr>
        <w:t>0.001%</w:t>
      </w:r>
      <w:r>
        <w:rPr>
          <w:rFonts w:hint="eastAsia"/>
        </w:rPr>
        <w:t>；</w:t>
      </w:r>
    </w:p>
    <w:p w14:paraId="678C97B2" w14:textId="77777777" w:rsidR="000C150E" w:rsidRDefault="00000000" w:rsidP="002F43F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Ba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NO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sub>
        </m:sSub>
      </m:oMath>
      <w:r>
        <w:rPr>
          <w:rFonts w:hint="eastAsia"/>
        </w:rPr>
        <w:t>—</w:t>
      </w:r>
      <w:r>
        <w:rPr>
          <w:rFonts w:hint="eastAsia"/>
          <w:color w:val="000000" w:themeColor="text1"/>
        </w:rPr>
        <w:t>硝酸</w:t>
      </w:r>
      <w:proofErr w:type="gramStart"/>
      <w:r>
        <w:rPr>
          <w:rFonts w:hint="eastAsia"/>
          <w:color w:val="000000" w:themeColor="text1"/>
        </w:rPr>
        <w:t>钡</w:t>
      </w:r>
      <w:proofErr w:type="gramEnd"/>
      <w:r>
        <w:rPr>
          <w:rFonts w:hint="eastAsia"/>
        </w:rPr>
        <w:t>标准溶液浓度（</w:t>
      </w:r>
      <w:r>
        <w:t>mol/mL</w:t>
      </w:r>
      <w:r>
        <w:rPr>
          <w:rFonts w:hint="eastAsia"/>
        </w:rPr>
        <w:t>）；</w:t>
      </w:r>
    </w:p>
    <w:p w14:paraId="339855AC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>
        <w:rPr>
          <w:rFonts w:hint="eastAsia"/>
        </w:rPr>
        <w:t>—滴定时硝酸</w:t>
      </w:r>
      <w:proofErr w:type="gramStart"/>
      <w:r>
        <w:rPr>
          <w:rFonts w:hint="eastAsia"/>
        </w:rPr>
        <w:t>钡</w:t>
      </w:r>
      <w:proofErr w:type="gramEnd"/>
      <w:r>
        <w:rPr>
          <w:rFonts w:hint="eastAsia"/>
        </w:rPr>
        <w:t>标准溶液用量（</w:t>
      </w:r>
      <w:r>
        <w:t>mL</w:t>
      </w:r>
      <w:r>
        <w:rPr>
          <w:rFonts w:hint="eastAsia"/>
        </w:rPr>
        <w:t>）；</w:t>
      </w:r>
    </w:p>
    <w:p w14:paraId="74135B81" w14:textId="77777777" w:rsidR="000C150E" w:rsidRDefault="00000000" w:rsidP="002F43FF"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1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</m:oMath>
      <w:r>
        <w:rPr>
          <w:rFonts w:hint="eastAsia"/>
        </w:rPr>
        <w:t>—溶解混凝土粉末的蒸馏水用量（</w:t>
      </w:r>
      <w:r>
        <w:rPr>
          <w:rFonts w:cs="Times New Roman"/>
        </w:rPr>
        <w:t>mL</w:t>
      </w:r>
      <w:r>
        <w:rPr>
          <w:rFonts w:hint="eastAsia"/>
        </w:rPr>
        <w:t>）；</w:t>
      </w:r>
    </w:p>
    <w:p w14:paraId="38B4F76B" w14:textId="77777777" w:rsidR="000C150E" w:rsidRDefault="00000000" w:rsidP="002F43FF">
      <m:oMath>
        <m:sSub>
          <m:sSubPr>
            <m:ctrlPr>
              <w:rPr>
                <w:rFonts w:ascii="Cambria Math" w:hAnsi="Cambria Math" w:cs="Times New Roman"/>
                <w:i/>
                <w:kern w:val="2"/>
                <w:sz w:val="21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cs="Times New Roman" w:hint="eastAsia"/>
                <w:kern w:val="2"/>
                <w:sz w:val="21"/>
                <w:szCs w:val="22"/>
              </w:rPr>
              <m:t>2</m:t>
            </m:r>
          </m:sub>
        </m:sSub>
      </m:oMath>
      <w:proofErr w:type="gramStart"/>
      <w:r>
        <w:rPr>
          <w:rFonts w:hint="eastAsia"/>
        </w:rPr>
        <w:t>—移取</w:t>
      </w:r>
      <w:proofErr w:type="gramEnd"/>
      <w:r>
        <w:rPr>
          <w:rFonts w:hint="eastAsia"/>
        </w:rPr>
        <w:t>的待测溶液体积（</w:t>
      </w:r>
      <w:r>
        <w:rPr>
          <w:rFonts w:cs="Times New Roman"/>
        </w:rPr>
        <w:t>mL</w:t>
      </w:r>
      <w:r>
        <w:rPr>
          <w:rFonts w:hint="eastAsia"/>
        </w:rPr>
        <w:t>）；</w:t>
      </w:r>
    </w:p>
    <w:p w14:paraId="4226A744" w14:textId="77777777" w:rsidR="000C150E" w:rsidRDefault="00000000" w:rsidP="002F43FF">
      <m:oMath>
        <m:r>
          <w:rPr>
            <w:rFonts w:ascii="Cambria Math" w:hAnsi="Cambria Math" w:hint="eastAsia"/>
          </w:rPr>
          <m:t>m</m:t>
        </m:r>
      </m:oMath>
      <w:r>
        <w:rPr>
          <w:rFonts w:hint="eastAsia"/>
        </w:rPr>
        <w:t>—称取的混凝土粉末质量（</w:t>
      </w:r>
      <w:r>
        <w:rPr>
          <w:rFonts w:cs="Times New Roman"/>
        </w:rPr>
        <w:t>g</w:t>
      </w:r>
      <w:r>
        <w:rPr>
          <w:rFonts w:hint="eastAsia"/>
        </w:rPr>
        <w:t>）。</w:t>
      </w:r>
    </w:p>
    <w:p w14:paraId="5FEBBBE9" w14:textId="77777777" w:rsidR="000C150E" w:rsidRDefault="00000000" w:rsidP="002F43FF">
      <w:r>
        <w:rPr>
          <w:rFonts w:hint="eastAsia"/>
        </w:rPr>
        <w:t>若已知混凝土配合比，则硬化混凝土中水溶性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含量占水泥质量的百分比应按下式计算：</w:t>
      </w:r>
    </w:p>
    <w:tbl>
      <w:tblPr>
        <w:tblStyle w:val="Claymore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07"/>
        <w:gridCol w:w="1299"/>
      </w:tblGrid>
      <w:tr w:rsidR="000C150E" w14:paraId="1D2591F2" w14:textId="77777777" w:rsidTr="000C1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tcBorders>
              <w:bottom w:val="nil"/>
            </w:tcBorders>
          </w:tcPr>
          <w:p w14:paraId="7194BC2C" w14:textId="77777777" w:rsidR="000C150E" w:rsidRDefault="00000000" w:rsidP="002F43FF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</m:sub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kern w:val="2"/>
                            <w:sz w:val="21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2-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</m:oMath>
            </m:oMathPara>
          </w:p>
        </w:tc>
        <w:tc>
          <w:tcPr>
            <w:tcW w:w="985" w:type="dxa"/>
            <w:tcBorders>
              <w:bottom w:val="nil"/>
            </w:tcBorders>
          </w:tcPr>
          <w:p w14:paraId="7A68AF9A" w14:textId="77777777" w:rsidR="000C150E" w:rsidRDefault="00000000" w:rsidP="002F43F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</w:tbl>
    <w:p w14:paraId="455CB313" w14:textId="77777777" w:rsidR="000C150E" w:rsidRDefault="00000000" w:rsidP="002F43FF">
      <w:r>
        <w:rPr>
          <w:rFonts w:hint="eastAsia"/>
        </w:rPr>
        <w:t>式中：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2-</m:t>
                </m:r>
              </m:sup>
            </m:sSup>
          </m:sub>
          <m:sup>
            <m:r>
              <w:rPr>
                <w:rFonts w:ascii="Cambria Math" w:hAnsi="Cambria Math"/>
              </w:rPr>
              <m:t>c</m:t>
            </m:r>
          </m:sup>
        </m:sSubSup>
      </m:oMath>
      <w:r>
        <w:rPr>
          <w:rFonts w:hint="eastAsia"/>
        </w:rPr>
        <w:t>—</w:t>
      </w:r>
      <w:r>
        <w:t>混凝土中水溶性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占水泥质量的百分比</w:t>
      </w:r>
      <w:r>
        <w:rPr>
          <w:rFonts w:hint="eastAsia"/>
        </w:rPr>
        <w:t>（</w:t>
      </w:r>
      <w:r>
        <w:t>%</w:t>
      </w:r>
      <w:r>
        <w:rPr>
          <w:rFonts w:hint="eastAsia"/>
        </w:rPr>
        <w:t>）</w:t>
      </w:r>
      <w:r>
        <w:t>，精确至</w:t>
      </w:r>
      <w:r>
        <w:rPr>
          <w:rFonts w:hint="eastAsia"/>
        </w:rPr>
        <w:t>0</w:t>
      </w:r>
      <w:r>
        <w:t>.001%</w:t>
      </w:r>
      <w:r>
        <w:rPr>
          <w:rFonts w:hint="eastAsia"/>
        </w:rPr>
        <w:t>；</w:t>
      </w:r>
    </w:p>
    <w:p w14:paraId="1606ABE1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>—</w:t>
      </w:r>
      <w:r>
        <w:t>每立方米混凝土的胶凝材料用量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）；</w:t>
      </w:r>
    </w:p>
    <w:p w14:paraId="3B5E2DED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hint="eastAsia"/>
        </w:rPr>
        <w:t>—</w:t>
      </w:r>
      <w:r>
        <w:t>每立方米混凝土的砂用量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）；</w:t>
      </w:r>
    </w:p>
    <w:p w14:paraId="2AB691E1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rPr>
          <w:rFonts w:hint="eastAsia"/>
        </w:rPr>
        <w:t>—</w:t>
      </w:r>
      <w:r>
        <w:t>每立方米混凝土的用水量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）；</w:t>
      </w:r>
    </w:p>
    <w:p w14:paraId="75D234D8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hint="eastAsia"/>
        </w:rPr>
        <w:t>—</w:t>
      </w:r>
      <w:r>
        <w:t>每立方米混凝土的水泥用量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</w:t>
      </w:r>
      <w:r>
        <w:t>。</w:t>
      </w:r>
    </w:p>
    <w:bookmarkEnd w:id="33"/>
    <w:p w14:paraId="05F671B0" w14:textId="6E1CA8A0" w:rsidR="000C150E" w:rsidRDefault="002F43FF" w:rsidP="00B43686">
      <w:pPr>
        <w:ind w:firstLine="0"/>
      </w:pPr>
      <w:r>
        <w:rPr>
          <w:rFonts w:cs="Times New Roman" w:hint="eastAsia"/>
          <w:b/>
          <w:bCs/>
        </w:rPr>
        <w:t>7</w:t>
      </w:r>
      <w:r>
        <w:rPr>
          <w:rFonts w:cs="Times New Roman"/>
          <w:b/>
          <w:bCs/>
        </w:rPr>
        <w:t>.</w:t>
      </w:r>
      <w:r>
        <w:rPr>
          <w:rFonts w:cs="Times New Roman" w:hint="eastAsia"/>
          <w:b/>
          <w:bCs/>
        </w:rPr>
        <w:t>3</w:t>
      </w:r>
      <w:r>
        <w:t xml:space="preserve"> </w:t>
      </w:r>
      <w:r>
        <w:rPr>
          <w:rFonts w:hint="eastAsia"/>
        </w:rPr>
        <w:t>酸</w:t>
      </w:r>
      <w:r>
        <w:t>溶性</w:t>
      </w:r>
      <w:r>
        <w:rPr>
          <w:rFonts w:cs="Times New Roman" w:hint="eastAsia"/>
          <w:bCs/>
        </w:rPr>
        <w:t>S</w:t>
      </w:r>
      <w:r>
        <w:rPr>
          <w:rFonts w:cs="Times New Roman"/>
          <w:bCs/>
        </w:rPr>
        <w:t>O</w:t>
      </w:r>
      <w:r>
        <w:rPr>
          <w:rFonts w:cs="Times New Roman"/>
          <w:bCs/>
          <w:vertAlign w:val="subscript"/>
        </w:rPr>
        <w:t>4</w:t>
      </w:r>
      <w:r>
        <w:rPr>
          <w:rFonts w:cs="Times New Roman"/>
          <w:bCs/>
          <w:vertAlign w:val="superscript"/>
        </w:rPr>
        <w:t>2-</w:t>
      </w:r>
      <w:r>
        <w:rPr>
          <w:rFonts w:hint="eastAsia"/>
        </w:rPr>
        <w:t>测试步骤：</w:t>
      </w:r>
    </w:p>
    <w:p w14:paraId="5A742D26" w14:textId="14C3ED4D" w:rsidR="000C150E" w:rsidRDefault="002F43FF" w:rsidP="00B43686">
      <w:pPr>
        <w:ind w:firstLine="0"/>
      </w:pPr>
      <w:r>
        <w:rPr>
          <w:rFonts w:hint="eastAsia"/>
          <w:b/>
        </w:rPr>
        <w:t>7</w:t>
      </w:r>
      <w:r>
        <w:rPr>
          <w:b/>
        </w:rPr>
        <w:t>.</w:t>
      </w:r>
      <w:r>
        <w:rPr>
          <w:rFonts w:hint="eastAsia"/>
          <w:b/>
        </w:rPr>
        <w:t>3.1</w:t>
      </w:r>
      <w:r>
        <w:rPr>
          <w:b/>
        </w:rPr>
        <w:t xml:space="preserve"> </w:t>
      </w:r>
      <w:r>
        <w:rPr>
          <w:rFonts w:hint="eastAsia"/>
        </w:rPr>
        <w:t>取粉：与水溶性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测定相同（见本文件</w:t>
      </w:r>
      <w:r w:rsidR="00B43686">
        <w:rPr>
          <w:b/>
        </w:rPr>
        <w:t>7</w:t>
      </w:r>
      <w:r>
        <w:rPr>
          <w:rFonts w:hint="eastAsia"/>
          <w:b/>
        </w:rPr>
        <w:t>.1</w:t>
      </w:r>
      <w:r>
        <w:rPr>
          <w:b/>
        </w:rPr>
        <w:t>.1</w:t>
      </w:r>
      <w:r>
        <w:rPr>
          <w:rFonts w:hint="eastAsia"/>
        </w:rPr>
        <w:t>）。</w:t>
      </w:r>
    </w:p>
    <w:p w14:paraId="35F4FE32" w14:textId="3306F364" w:rsidR="000C150E" w:rsidRDefault="002F43FF" w:rsidP="00B43686">
      <w:pPr>
        <w:ind w:firstLine="0"/>
      </w:pPr>
      <w:r>
        <w:rPr>
          <w:rFonts w:hint="eastAsia"/>
          <w:b/>
        </w:rPr>
        <w:t>7</w:t>
      </w:r>
      <w:r>
        <w:rPr>
          <w:b/>
        </w:rPr>
        <w:t>.</w:t>
      </w:r>
      <w:r>
        <w:rPr>
          <w:rFonts w:hint="eastAsia"/>
          <w:b/>
        </w:rPr>
        <w:t>3.2</w:t>
      </w:r>
      <w:r>
        <w:rPr>
          <w:b/>
        </w:rPr>
        <w:t xml:space="preserve"> </w:t>
      </w:r>
      <w:r>
        <w:rPr>
          <w:rFonts w:hint="eastAsia"/>
        </w:rPr>
        <w:t>溶解：采用电子天平称取质量</w:t>
      </w:r>
      <m:oMath>
        <m:r>
          <w:rPr>
            <w:rFonts w:ascii="Cambria Math" w:hAnsi="Cambria Math" w:hint="eastAsia"/>
          </w:rPr>
          <m:t>m</m:t>
        </m:r>
      </m:oMath>
      <w:r>
        <w:rPr>
          <w:rFonts w:hint="eastAsia"/>
        </w:rPr>
        <w:t>的混凝土</w:t>
      </w:r>
      <w:r>
        <w:t>粉末</w:t>
      </w:r>
      <w:r>
        <w:rPr>
          <w:rFonts w:hint="eastAsia"/>
        </w:rPr>
        <w:t>取</w:t>
      </w:r>
      <w:r>
        <w:t>2.00</w:t>
      </w:r>
      <w:r>
        <w:rPr>
          <w:rFonts w:hint="eastAsia"/>
        </w:rPr>
        <w:t>~3.00</w:t>
      </w:r>
      <w:r>
        <w:t xml:space="preserve"> g</w:t>
      </w:r>
      <w:r>
        <w:rPr>
          <w:rFonts w:hint="eastAsia"/>
        </w:rPr>
        <w:t>，</w:t>
      </w:r>
      <w:r>
        <w:t>精确</w:t>
      </w:r>
      <w:r>
        <w:rPr>
          <w:rFonts w:hint="eastAsia"/>
        </w:rPr>
        <w:t>至</w:t>
      </w:r>
      <w:r>
        <w:t>0.01 g</w:t>
      </w:r>
      <w:r>
        <w:t>，</w:t>
      </w:r>
      <w:bookmarkStart w:id="36" w:name="_Hlk121340864"/>
      <w:r>
        <w:t>置于三角烧瓶中，</w:t>
      </w:r>
      <w:r>
        <w:rPr>
          <w:rFonts w:hint="eastAsia"/>
        </w:rPr>
        <w:t>采用</w:t>
      </w:r>
      <w:proofErr w:type="gramStart"/>
      <w:r>
        <w:t>移液</w:t>
      </w:r>
      <w:r>
        <w:rPr>
          <w:rFonts w:hint="eastAsia"/>
        </w:rPr>
        <w:t>枪</w:t>
      </w:r>
      <w:r>
        <w:rPr>
          <w:rFonts w:hint="eastAsia"/>
          <w:color w:val="000000" w:themeColor="text1"/>
        </w:rPr>
        <w:t>取</w:t>
      </w:r>
      <w:proofErr w:type="gramEnd"/>
      <w:r>
        <w:rPr>
          <w:rFonts w:hint="eastAsia"/>
        </w:rPr>
        <w:t>体积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1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</m:oMath>
      <w:r>
        <w:rPr>
          <w:rFonts w:hint="eastAsia"/>
          <w:kern w:val="2"/>
          <w:sz w:val="21"/>
          <w:szCs w:val="22"/>
        </w:rPr>
        <w:t>（</w:t>
      </w:r>
      <w:r>
        <w:rPr>
          <w:rFonts w:hint="eastAsia"/>
        </w:rPr>
        <w:t>宜取</w:t>
      </w:r>
      <w:r>
        <w:rPr>
          <w:rFonts w:hint="eastAsia"/>
        </w:rPr>
        <w:t>3</w:t>
      </w:r>
      <w:r>
        <w:t>0 mL</w:t>
      </w:r>
      <w:r>
        <w:rPr>
          <w:rFonts w:hint="eastAsia"/>
          <w:kern w:val="2"/>
          <w:sz w:val="21"/>
          <w:szCs w:val="22"/>
        </w:rPr>
        <w:t>）</w:t>
      </w:r>
      <w:r>
        <w:rPr>
          <w:rFonts w:hint="eastAsia"/>
        </w:rPr>
        <w:t>浓度</w:t>
      </w:r>
      <w:r>
        <w:rPr>
          <w:rFonts w:hint="eastAsia"/>
        </w:rPr>
        <w:t>1.</w:t>
      </w:r>
      <w:r>
        <w:t>32 m</w:t>
      </w:r>
      <w:r>
        <w:rPr>
          <w:rFonts w:hint="eastAsia"/>
        </w:rPr>
        <w:t>ol</w:t>
      </w:r>
      <w:r>
        <w:t>/L</w:t>
      </w:r>
      <w:r>
        <w:rPr>
          <w:rFonts w:hint="eastAsia"/>
          <w:kern w:val="2"/>
          <w:sz w:val="21"/>
          <w:szCs w:val="22"/>
        </w:rPr>
        <w:t>的</w:t>
      </w:r>
      <w:r>
        <w:rPr>
          <w:rFonts w:hint="eastAsia"/>
        </w:rPr>
        <w:t>盐酸</w:t>
      </w:r>
      <w:r>
        <w:t>加</w:t>
      </w:r>
      <w:r>
        <w:rPr>
          <w:rFonts w:hint="eastAsia"/>
        </w:rPr>
        <w:t>入</w:t>
      </w:r>
      <w:r>
        <w:t>三角烧瓶中，盖好瓶塞，</w:t>
      </w:r>
      <w:r>
        <w:rPr>
          <w:rFonts w:hint="eastAsia"/>
        </w:rPr>
        <w:t>采用振荡器连续摇晃</w:t>
      </w:r>
      <w:r>
        <w:rPr>
          <w:rFonts w:hint="eastAsia"/>
        </w:rPr>
        <w:t>24</w:t>
      </w:r>
      <w:r>
        <w:t xml:space="preserve"> h</w:t>
      </w:r>
      <w:r>
        <w:rPr>
          <w:rFonts w:hint="eastAsia"/>
        </w:rPr>
        <w:t>。</w:t>
      </w:r>
    </w:p>
    <w:bookmarkEnd w:id="36"/>
    <w:p w14:paraId="6659ECDA" w14:textId="3D2D0E89" w:rsidR="000C150E" w:rsidRDefault="002F43FF" w:rsidP="00B43686">
      <w:pPr>
        <w:ind w:firstLine="0"/>
      </w:pPr>
      <w:r>
        <w:rPr>
          <w:rFonts w:hint="eastAsia"/>
          <w:b/>
          <w:bCs/>
        </w:rPr>
        <w:t>7</w:t>
      </w:r>
      <w:r w:rsidRPr="002F43FF">
        <w:rPr>
          <w:b/>
          <w:bCs/>
        </w:rPr>
        <w:t>.</w:t>
      </w:r>
      <w:r w:rsidRPr="002F43FF">
        <w:rPr>
          <w:rFonts w:hint="eastAsia"/>
          <w:b/>
          <w:bCs/>
        </w:rPr>
        <w:t>3.3</w:t>
      </w:r>
      <w:r>
        <w:t xml:space="preserve"> </w:t>
      </w:r>
      <w:r>
        <w:rPr>
          <w:rFonts w:hint="eastAsia"/>
        </w:rPr>
        <w:t>过滤：见本文件</w:t>
      </w:r>
      <w:r w:rsidR="00B43686" w:rsidRPr="00B43686">
        <w:rPr>
          <w:b/>
          <w:bCs/>
        </w:rPr>
        <w:t>7</w:t>
      </w:r>
      <w:r w:rsidRPr="00B43686">
        <w:rPr>
          <w:rFonts w:hint="eastAsia"/>
          <w:b/>
          <w:bCs/>
        </w:rPr>
        <w:t>.1</w:t>
      </w:r>
      <w:r w:rsidRPr="00B43686">
        <w:rPr>
          <w:b/>
          <w:bCs/>
        </w:rPr>
        <w:t>.</w:t>
      </w:r>
      <w:r w:rsidRPr="00B43686">
        <w:rPr>
          <w:rFonts w:hint="eastAsia"/>
          <w:b/>
          <w:bCs/>
        </w:rPr>
        <w:t>3</w:t>
      </w:r>
      <w:r>
        <w:rPr>
          <w:rFonts w:hint="eastAsia"/>
        </w:rPr>
        <w:t>。</w:t>
      </w:r>
    </w:p>
    <w:p w14:paraId="22E06108" w14:textId="5ED474C2" w:rsidR="000C150E" w:rsidRDefault="002F43FF" w:rsidP="00B43686">
      <w:pPr>
        <w:ind w:firstLine="0"/>
        <w:rPr>
          <w:bCs/>
        </w:rPr>
      </w:pPr>
      <w:r>
        <w:rPr>
          <w:rFonts w:hint="eastAsia"/>
          <w:b/>
          <w:bCs/>
        </w:rPr>
        <w:t>7</w:t>
      </w:r>
      <w:r>
        <w:rPr>
          <w:b/>
          <w:bCs/>
        </w:rPr>
        <w:t>.</w:t>
      </w:r>
      <w:r>
        <w:rPr>
          <w:rFonts w:hint="eastAsia"/>
          <w:b/>
          <w:bCs/>
        </w:rPr>
        <w:t>3</w:t>
      </w:r>
      <w:r>
        <w:rPr>
          <w:rFonts w:hint="eastAsia"/>
          <w:b/>
        </w:rPr>
        <w:t>.4</w:t>
      </w:r>
      <w:r>
        <w:rPr>
          <w:b/>
        </w:rPr>
        <w:t xml:space="preserve"> </w:t>
      </w:r>
      <w:r>
        <w:rPr>
          <w:rFonts w:hint="eastAsia"/>
          <w:bCs/>
        </w:rPr>
        <w:t>消除待测液中其它离子干扰：为了增大硫酸根对待测液电导率的贡献率，采用</w:t>
      </w:r>
      <w:proofErr w:type="gramStart"/>
      <w:r>
        <w:t>移液</w:t>
      </w:r>
      <w:r>
        <w:rPr>
          <w:rFonts w:hint="eastAsia"/>
        </w:rPr>
        <w:t>枪</w:t>
      </w:r>
      <w:r>
        <w:t>取</w:t>
      </w:r>
      <w:proofErr w:type="gramEnd"/>
      <w:r>
        <w:t>滤液</w:t>
      </w:r>
      <w:r>
        <w:rPr>
          <w:rFonts w:hint="eastAsia"/>
        </w:rPr>
        <w:t>15</w:t>
      </w:r>
      <w:r>
        <w:t xml:space="preserve"> mL</w:t>
      </w:r>
      <w:r>
        <w:t>于</w:t>
      </w:r>
      <w:r>
        <w:t>50 mL</w:t>
      </w:r>
      <w:r>
        <w:rPr>
          <w:rFonts w:hint="eastAsia"/>
        </w:rPr>
        <w:t>塑料瓶中。称取适量的碳酸银和氧化银固体，一般各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g</w:t>
      </w:r>
      <w:r>
        <w:rPr>
          <w:rFonts w:hint="eastAsia"/>
          <w:bCs/>
        </w:rPr>
        <w:t>，</w:t>
      </w:r>
      <w:r>
        <w:rPr>
          <w:rFonts w:hint="eastAsia"/>
        </w:rPr>
        <w:t>混合后</w:t>
      </w:r>
      <w:r>
        <w:rPr>
          <w:rFonts w:hint="eastAsia"/>
          <w:bCs/>
        </w:rPr>
        <w:t>加入</w:t>
      </w:r>
      <w:r>
        <w:rPr>
          <w:rFonts w:hint="eastAsia"/>
        </w:rPr>
        <w:t>15</w:t>
      </w:r>
      <w:r>
        <w:t xml:space="preserve"> mL</w:t>
      </w:r>
      <w:r>
        <w:t>滤液</w:t>
      </w:r>
      <w:r>
        <w:rPr>
          <w:rFonts w:hint="eastAsia"/>
        </w:rPr>
        <w:t>中，并迅速盖好盖子以减小二氧化碳的溢出，随后摇晃瓶子以达到消除滤液中</w:t>
      </w:r>
      <w:r>
        <w:rPr>
          <w:rFonts w:hint="eastAsia"/>
        </w:rPr>
        <w:t>H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rPr>
          <w:rFonts w:hint="eastAsia"/>
        </w:rPr>
        <w:t>Cl</w:t>
      </w:r>
      <w:r>
        <w:rPr>
          <w:vertAlign w:val="superscript"/>
        </w:rPr>
        <w:t>-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t>a</w:t>
      </w:r>
      <w:r>
        <w:rPr>
          <w:vertAlign w:val="superscript"/>
        </w:rPr>
        <w:t>2+</w:t>
      </w:r>
      <w:r>
        <w:rPr>
          <w:rFonts w:hint="eastAsia"/>
        </w:rPr>
        <w:t>的目的。或采用</w:t>
      </w:r>
      <w:r>
        <w:rPr>
          <w:rFonts w:hint="eastAsia"/>
        </w:rPr>
        <w:t>2</w:t>
      </w:r>
      <w:r>
        <w:t xml:space="preserve"> g</w:t>
      </w:r>
      <w:r>
        <w:rPr>
          <w:rFonts w:hint="eastAsia"/>
        </w:rPr>
        <w:t>氧化银和通入二氧化碳的方式进行消除，期间可采用超声波清除氧化银表面的氯化银沉淀以增加氧化银反应，从而增加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对溶液电导率的贡献，静置</w:t>
      </w:r>
      <w:r>
        <w:rPr>
          <w:rFonts w:hint="eastAsia"/>
        </w:rPr>
        <w:t>2</w:t>
      </w:r>
      <w:r>
        <w:t xml:space="preserve"> h</w:t>
      </w:r>
      <w:r>
        <w:rPr>
          <w:rFonts w:hint="eastAsia"/>
        </w:rPr>
        <w:t>后进行过滤获取上清液</w:t>
      </w:r>
      <w:r>
        <w:rPr>
          <w:rFonts w:hint="eastAsia"/>
          <w:bCs/>
        </w:rPr>
        <w:t>。</w:t>
      </w:r>
      <w:proofErr w:type="gramStart"/>
      <w:r>
        <w:rPr>
          <w:rFonts w:hint="eastAsia"/>
          <w:bCs/>
        </w:rPr>
        <w:t>用</w:t>
      </w:r>
      <w:r>
        <w:t>移液</w:t>
      </w:r>
      <w:r>
        <w:rPr>
          <w:rFonts w:hint="eastAsia"/>
        </w:rPr>
        <w:t>枪</w:t>
      </w:r>
      <w:r>
        <w:t>取</w:t>
      </w:r>
      <w:proofErr w:type="gramEnd"/>
      <w:r>
        <w:rPr>
          <w:rFonts w:hint="eastAsia"/>
        </w:rPr>
        <w:t>体积为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1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  <w:kern w:val="2"/>
                <w:sz w:val="21"/>
                <w:szCs w:val="22"/>
              </w:rPr>
              <m:t>2</m:t>
            </m:r>
          </m:sub>
        </m:sSub>
      </m:oMath>
      <w:r>
        <w:rPr>
          <w:rFonts w:hint="eastAsia"/>
        </w:rPr>
        <w:t>（宜取</w:t>
      </w:r>
      <w:r>
        <w:rPr>
          <w:rFonts w:hint="eastAsia"/>
        </w:rPr>
        <w:t>5~10</w:t>
      </w:r>
      <w:r>
        <w:t xml:space="preserve"> mL</w:t>
      </w:r>
      <w:r>
        <w:rPr>
          <w:rFonts w:hint="eastAsia"/>
        </w:rPr>
        <w:t>）的</w:t>
      </w:r>
      <w:r>
        <w:t>滤液于</w:t>
      </w:r>
      <w:r>
        <w:rPr>
          <w:rFonts w:hint="eastAsia"/>
        </w:rPr>
        <w:t>20</w:t>
      </w:r>
      <w:r>
        <w:t xml:space="preserve"> mL</w:t>
      </w:r>
      <w:r>
        <w:rPr>
          <w:rFonts w:hint="eastAsia"/>
        </w:rPr>
        <w:t>离心管中</w:t>
      </w:r>
      <w:r>
        <w:t>，</w:t>
      </w:r>
      <w:r>
        <w:rPr>
          <w:rFonts w:hint="eastAsia"/>
        </w:rPr>
        <w:t>滴入</w:t>
      </w:r>
      <w:r>
        <w:rPr>
          <w:rFonts w:hint="eastAsia"/>
        </w:rPr>
        <w:t>2</w:t>
      </w:r>
      <w:r>
        <w:rPr>
          <w:rFonts w:hint="eastAsia"/>
        </w:rPr>
        <w:t>滴酚酞作指示剂，用</w:t>
      </w:r>
      <w:r>
        <w:rPr>
          <w:rFonts w:hint="eastAsia"/>
        </w:rPr>
        <w:t>1</w:t>
      </w:r>
      <w:r>
        <w:t xml:space="preserve"> mol/L</w:t>
      </w:r>
      <w:r>
        <w:rPr>
          <w:rFonts w:hint="eastAsia"/>
        </w:rPr>
        <w:t>的盐酸中和</w:t>
      </w:r>
      <w:proofErr w:type="gramStart"/>
      <w:r>
        <w:rPr>
          <w:rFonts w:hint="eastAsia"/>
        </w:rPr>
        <w:t>待测液至无色</w:t>
      </w:r>
      <w:proofErr w:type="gramEnd"/>
      <w:r>
        <w:rPr>
          <w:rFonts w:hint="eastAsia"/>
        </w:rPr>
        <w:t>，随后用于滴定。</w:t>
      </w:r>
    </w:p>
    <w:p w14:paraId="166A5F64" w14:textId="266C43D9" w:rsidR="000C150E" w:rsidRDefault="002F43FF" w:rsidP="00B43686">
      <w:pPr>
        <w:ind w:firstLine="0"/>
        <w:rPr>
          <w:color w:val="000000" w:themeColor="text1"/>
        </w:rPr>
      </w:pPr>
      <w:r>
        <w:rPr>
          <w:rFonts w:hint="eastAsia"/>
          <w:b/>
          <w:bCs/>
        </w:rPr>
        <w:lastRenderedPageBreak/>
        <w:t>7</w:t>
      </w:r>
      <w:r>
        <w:rPr>
          <w:b/>
          <w:bCs/>
        </w:rPr>
        <w:t>.</w:t>
      </w:r>
      <w:r>
        <w:rPr>
          <w:rFonts w:hint="eastAsia"/>
          <w:b/>
          <w:bCs/>
        </w:rPr>
        <w:t>3</w:t>
      </w:r>
      <w:r>
        <w:rPr>
          <w:rFonts w:hint="eastAsia"/>
          <w:b/>
        </w:rPr>
        <w:t>.5</w:t>
      </w:r>
      <w:r>
        <w:rPr>
          <w:b/>
        </w:rPr>
        <w:t xml:space="preserve"> </w:t>
      </w:r>
      <w:r>
        <w:rPr>
          <w:rFonts w:hint="eastAsia"/>
          <w:bCs/>
        </w:rPr>
        <w:t>滴定：</w:t>
      </w:r>
      <w:r>
        <w:rPr>
          <w:rFonts w:hint="eastAsia"/>
          <w:color w:val="000000" w:themeColor="text1"/>
        </w:rPr>
        <w:t>滴定过程</w:t>
      </w:r>
      <w:r>
        <w:rPr>
          <w:rFonts w:hint="eastAsia"/>
          <w:bCs/>
        </w:rPr>
        <w:t>见本文件</w:t>
      </w:r>
      <w:r w:rsidR="00B43686">
        <w:rPr>
          <w:b/>
        </w:rPr>
        <w:t>7</w:t>
      </w:r>
      <w:r>
        <w:rPr>
          <w:rFonts w:hint="eastAsia"/>
          <w:b/>
        </w:rPr>
        <w:t>.1</w:t>
      </w:r>
      <w:r>
        <w:rPr>
          <w:b/>
        </w:rPr>
        <w:t>.</w:t>
      </w:r>
      <w:r>
        <w:rPr>
          <w:rFonts w:hint="eastAsia"/>
          <w:b/>
        </w:rPr>
        <w:t>5</w:t>
      </w:r>
      <w:r>
        <w:rPr>
          <w:rFonts w:hint="eastAsia"/>
          <w:color w:val="000000" w:themeColor="text1"/>
        </w:rPr>
        <w:t>。</w:t>
      </w:r>
    </w:p>
    <w:p w14:paraId="09DA3415" w14:textId="09AE5C78" w:rsidR="000C150E" w:rsidRDefault="002F43FF" w:rsidP="00B43686">
      <w:pPr>
        <w:ind w:firstLine="0"/>
      </w:pPr>
      <w:r>
        <w:rPr>
          <w:rFonts w:cs="Times New Roman" w:hint="eastAsia"/>
          <w:b/>
          <w:bCs/>
        </w:rPr>
        <w:t>7</w:t>
      </w:r>
      <w:r>
        <w:rPr>
          <w:rFonts w:cs="Times New Roman"/>
          <w:b/>
          <w:bCs/>
        </w:rPr>
        <w:t>.</w:t>
      </w:r>
      <w:r>
        <w:rPr>
          <w:rFonts w:cs="Times New Roman" w:hint="eastAsia"/>
          <w:b/>
          <w:bCs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酸</w:t>
      </w:r>
      <w:r>
        <w:t>溶性</w:t>
      </w:r>
      <w:r w:rsidRPr="00B43686">
        <w:rPr>
          <w:rFonts w:hint="eastAsia"/>
          <w:bCs/>
        </w:rPr>
        <w:t>S</w:t>
      </w:r>
      <w:r w:rsidRPr="00B43686">
        <w:rPr>
          <w:bCs/>
        </w:rPr>
        <w:t>O</w:t>
      </w:r>
      <w:r w:rsidRPr="00B43686">
        <w:rPr>
          <w:bCs/>
          <w:vertAlign w:val="subscript"/>
        </w:rPr>
        <w:t>4</w:t>
      </w:r>
      <w:r w:rsidRPr="00B43686">
        <w:rPr>
          <w:bCs/>
          <w:vertAlign w:val="superscript"/>
        </w:rPr>
        <w:t>2</w:t>
      </w:r>
      <w:r>
        <w:rPr>
          <w:rFonts w:cs="Times New Roman"/>
          <w:bCs/>
          <w:vertAlign w:val="superscript"/>
        </w:rPr>
        <w:t>-</w:t>
      </w:r>
      <w:r>
        <w:rPr>
          <w:rFonts w:hint="eastAsia"/>
        </w:rPr>
        <w:t>测试</w:t>
      </w:r>
      <w:r>
        <w:t>结果评定</w:t>
      </w:r>
    </w:p>
    <w:p w14:paraId="130CB850" w14:textId="77777777" w:rsidR="000C150E" w:rsidRDefault="00000000" w:rsidP="002F43FF">
      <w:r>
        <w:rPr>
          <w:rFonts w:hint="eastAsia"/>
        </w:rPr>
        <w:t>混凝土中的酸溶性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含量应按下式计算：</w:t>
      </w:r>
    </w:p>
    <w:tbl>
      <w:tblPr>
        <w:tblStyle w:val="Claymore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07"/>
        <w:gridCol w:w="1299"/>
      </w:tblGrid>
      <w:tr w:rsidR="000C150E" w14:paraId="3E406093" w14:textId="77777777" w:rsidTr="000C1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tcBorders>
              <w:bottom w:val="nil"/>
            </w:tcBorders>
          </w:tcPr>
          <w:p w14:paraId="6A078EC1" w14:textId="77777777" w:rsidR="000C150E" w:rsidRDefault="00000000" w:rsidP="002F43FF">
            <w:pPr>
              <w:pStyle w:val="af9"/>
              <w:spacing w:before="163" w:after="163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宋体"/>
                            <w:iCs/>
                            <w:kern w:val="0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宋体"/>
                                <w:iCs/>
                                <w:kern w:val="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Ba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000000" w:themeColor="text1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NO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3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Ba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kern w:val="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NO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hint="eastAsi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</w:rPr>
                          <m:t>2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×96×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hint="eastAsia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</m:oMath>
            </m:oMathPara>
          </w:p>
        </w:tc>
        <w:tc>
          <w:tcPr>
            <w:tcW w:w="985" w:type="dxa"/>
            <w:tcBorders>
              <w:bottom w:val="nil"/>
            </w:tcBorders>
          </w:tcPr>
          <w:p w14:paraId="525C694C" w14:textId="77777777" w:rsidR="000C150E" w:rsidRDefault="00000000" w:rsidP="002F43F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14:paraId="46C5CAAF" w14:textId="77777777" w:rsidR="000C150E" w:rsidRDefault="00000000" w:rsidP="002F43FF">
      <w:r>
        <w:rPr>
          <w:rFonts w:hint="eastAsia"/>
        </w:rPr>
        <w:t>式中：</w:t>
      </w:r>
      <m:oMath>
        <m:sSubSup>
          <m:sSubSupPr>
            <m:ctrlPr>
              <w:rPr>
                <w:rFonts w:ascii="Cambria Math" w:hAnsi="Cambria Math"/>
                <w:kern w:val="2"/>
                <w:sz w:val="21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2-</m:t>
                </m:r>
              </m:sup>
            </m:sSup>
          </m:sub>
          <m:sup>
            <m:r>
              <w:rPr>
                <w:rFonts w:ascii="Cambria Math" w:hAnsi="Cambria Math"/>
              </w:rPr>
              <m:t>A</m:t>
            </m:r>
          </m:sup>
        </m:sSubSup>
      </m:oMath>
      <w:r>
        <w:rPr>
          <w:rFonts w:hint="eastAsia"/>
        </w:rPr>
        <w:t>—混凝土中的酸溶性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含量（</w:t>
      </w:r>
      <w:r>
        <w:rPr>
          <w:rFonts w:hint="eastAsia"/>
        </w:rPr>
        <w:t>%</w:t>
      </w:r>
      <w:r>
        <w:rPr>
          <w:rFonts w:hint="eastAsia"/>
        </w:rPr>
        <w:t>），精确至</w:t>
      </w:r>
      <w:r>
        <w:rPr>
          <w:rFonts w:hint="eastAsia"/>
        </w:rPr>
        <w:t>0.001%</w:t>
      </w:r>
      <w:r>
        <w:rPr>
          <w:rFonts w:hint="eastAsia"/>
        </w:rPr>
        <w:t>；</w:t>
      </w:r>
    </w:p>
    <w:p w14:paraId="4049774F" w14:textId="77777777" w:rsidR="000C150E" w:rsidRDefault="00000000" w:rsidP="002F43F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Ba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NO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sub>
        </m:sSub>
      </m:oMath>
      <w:r>
        <w:rPr>
          <w:rFonts w:hint="eastAsia"/>
        </w:rPr>
        <w:t>—</w:t>
      </w:r>
      <w:r>
        <w:rPr>
          <w:rFonts w:hint="eastAsia"/>
          <w:color w:val="000000" w:themeColor="text1"/>
        </w:rPr>
        <w:t>硝酸</w:t>
      </w:r>
      <w:proofErr w:type="gramStart"/>
      <w:r>
        <w:rPr>
          <w:rFonts w:hint="eastAsia"/>
          <w:color w:val="000000" w:themeColor="text1"/>
        </w:rPr>
        <w:t>钡</w:t>
      </w:r>
      <w:proofErr w:type="gramEnd"/>
      <w:r>
        <w:rPr>
          <w:rFonts w:hint="eastAsia"/>
        </w:rPr>
        <w:t>标准溶液浓度（</w:t>
      </w:r>
      <w:r>
        <w:t>mol/mL</w:t>
      </w:r>
      <w:r>
        <w:rPr>
          <w:rFonts w:hint="eastAsia"/>
        </w:rPr>
        <w:t>）；</w:t>
      </w:r>
    </w:p>
    <w:p w14:paraId="505EA24A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>
        <w:rPr>
          <w:rFonts w:hint="eastAsia"/>
        </w:rPr>
        <w:t>—滴定时硝酸</w:t>
      </w:r>
      <w:proofErr w:type="gramStart"/>
      <w:r>
        <w:rPr>
          <w:rFonts w:hint="eastAsia"/>
        </w:rPr>
        <w:t>钡</w:t>
      </w:r>
      <w:proofErr w:type="gramEnd"/>
      <w:r>
        <w:rPr>
          <w:rFonts w:hint="eastAsia"/>
        </w:rPr>
        <w:t>标准溶液用量（</w:t>
      </w:r>
      <w:r>
        <w:t>mL</w:t>
      </w:r>
      <w:r>
        <w:rPr>
          <w:rFonts w:hint="eastAsia"/>
        </w:rPr>
        <w:t>）；</w:t>
      </w:r>
    </w:p>
    <w:p w14:paraId="4838853A" w14:textId="77777777" w:rsidR="000C150E" w:rsidRDefault="00000000" w:rsidP="002F43FF">
      <m:oMath>
        <m:sSub>
          <m:sSubPr>
            <m:ctrlPr>
              <w:rPr>
                <w:rFonts w:ascii="Cambria Math" w:hAnsi="Cambria Math" w:cs="Times New Roman"/>
                <w:kern w:val="2"/>
                <w:sz w:val="21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</m:oMath>
      <w:r>
        <w:rPr>
          <w:rFonts w:hint="eastAsia"/>
        </w:rPr>
        <w:t>—溶解混凝土粉末的</w:t>
      </w:r>
      <w:r>
        <w:rPr>
          <w:rFonts w:hint="eastAsia"/>
        </w:rPr>
        <w:t>1</w:t>
      </w:r>
      <w:r>
        <w:t xml:space="preserve"> mol/L</w:t>
      </w:r>
      <w:r>
        <w:rPr>
          <w:rFonts w:hint="eastAsia"/>
        </w:rPr>
        <w:t>盐酸溶液用量（</w:t>
      </w:r>
      <w:r>
        <w:rPr>
          <w:rFonts w:cs="Times New Roman"/>
        </w:rPr>
        <w:t>mL</w:t>
      </w:r>
      <w:r>
        <w:rPr>
          <w:rFonts w:hint="eastAsia"/>
        </w:rPr>
        <w:t>）；</w:t>
      </w:r>
    </w:p>
    <w:p w14:paraId="32AA297D" w14:textId="77777777" w:rsidR="000C150E" w:rsidRDefault="00000000" w:rsidP="002F43FF">
      <m:oMath>
        <m:sSub>
          <m:sSubPr>
            <m:ctrlPr>
              <w:rPr>
                <w:rFonts w:ascii="Cambria Math" w:hAnsi="Cambria Math" w:cs="Times New Roman"/>
                <w:kern w:val="2"/>
                <w:sz w:val="21"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cs="Times New Roman" w:hint="eastAsia"/>
                <w:kern w:val="2"/>
                <w:sz w:val="21"/>
                <w:szCs w:val="22"/>
              </w:rPr>
              <m:t>2</m:t>
            </m:r>
          </m:sub>
        </m:sSub>
      </m:oMath>
      <w:proofErr w:type="gramStart"/>
      <w:r>
        <w:rPr>
          <w:rFonts w:hint="eastAsia"/>
        </w:rPr>
        <w:t>—移取</w:t>
      </w:r>
      <w:proofErr w:type="gramEnd"/>
      <w:r>
        <w:rPr>
          <w:rFonts w:hint="eastAsia"/>
        </w:rPr>
        <w:t>的待测溶液体积（</w:t>
      </w:r>
      <w:r>
        <w:rPr>
          <w:rFonts w:cs="Times New Roman"/>
        </w:rPr>
        <w:t>mL</w:t>
      </w:r>
      <w:r>
        <w:rPr>
          <w:rFonts w:hint="eastAsia"/>
        </w:rPr>
        <w:t>）；</w:t>
      </w:r>
    </w:p>
    <w:p w14:paraId="0D1F8FC1" w14:textId="77777777" w:rsidR="000C150E" w:rsidRDefault="00000000" w:rsidP="002F43FF">
      <m:oMath>
        <m:r>
          <w:rPr>
            <w:rFonts w:ascii="Cambria Math" w:hAnsi="Cambria Math" w:hint="eastAsia"/>
          </w:rPr>
          <m:t>m</m:t>
        </m:r>
      </m:oMath>
      <w:r>
        <w:rPr>
          <w:rFonts w:hint="eastAsia"/>
        </w:rPr>
        <w:t>—称取的混凝土粉末质量（</w:t>
      </w:r>
      <w:r>
        <w:rPr>
          <w:rFonts w:cs="Times New Roman"/>
        </w:rPr>
        <w:t>g</w:t>
      </w:r>
      <w:r>
        <w:rPr>
          <w:rFonts w:hint="eastAsia"/>
        </w:rPr>
        <w:t>）。</w:t>
      </w:r>
    </w:p>
    <w:p w14:paraId="0EDA90B8" w14:textId="77777777" w:rsidR="000C150E" w:rsidRDefault="00000000" w:rsidP="002F43FF">
      <w:r>
        <w:rPr>
          <w:rFonts w:hint="eastAsia"/>
        </w:rPr>
        <w:t>在已知混凝土配合比时，混凝土中酸溶性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rFonts w:hint="eastAsia"/>
        </w:rPr>
        <w:t>含量占水泥质量的百分比应按下式计算：</w:t>
      </w:r>
    </w:p>
    <w:tbl>
      <w:tblPr>
        <w:tblStyle w:val="Claymore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07"/>
        <w:gridCol w:w="1299"/>
      </w:tblGrid>
      <w:tr w:rsidR="000C150E" w14:paraId="30C035AB" w14:textId="77777777" w:rsidTr="000C1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tcBorders>
              <w:bottom w:val="nil"/>
            </w:tcBorders>
          </w:tcPr>
          <w:p w14:paraId="71EE9FC2" w14:textId="77777777" w:rsidR="000C150E" w:rsidRDefault="00000000" w:rsidP="002F43FF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2-</m:t>
                        </m:r>
                      </m:sup>
                    </m:sSup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kern w:val="2"/>
                            <w:sz w:val="21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2-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  <w:kern w:val="2"/>
                          </w:rPr>
                          <m:t>A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</m:oMath>
            </m:oMathPara>
          </w:p>
        </w:tc>
        <w:tc>
          <w:tcPr>
            <w:tcW w:w="985" w:type="dxa"/>
            <w:tcBorders>
              <w:bottom w:val="nil"/>
            </w:tcBorders>
          </w:tcPr>
          <w:p w14:paraId="624FF6E9" w14:textId="77777777" w:rsidR="000C150E" w:rsidRDefault="00000000" w:rsidP="002F43F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</w:tbl>
    <w:p w14:paraId="58D79F9C" w14:textId="77777777" w:rsidR="000C150E" w:rsidRDefault="00000000" w:rsidP="002F43FF">
      <w:r>
        <w:rPr>
          <w:rFonts w:hint="eastAsia"/>
        </w:rPr>
        <w:t>式中：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W</m:t>
            </m:r>
          </m:e>
          <m: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2-</m:t>
                </m:r>
              </m:sup>
            </m:sSup>
          </m:sub>
          <m:sup>
            <m:r>
              <w:rPr>
                <w:rFonts w:ascii="Cambria Math" w:hAnsi="Cambria Math"/>
              </w:rPr>
              <m:t>A</m:t>
            </m:r>
          </m:sup>
        </m:sSubSup>
      </m:oMath>
      <w:r>
        <w:rPr>
          <w:rFonts w:hint="eastAsia"/>
        </w:rPr>
        <w:t>—</w:t>
      </w:r>
      <w:r>
        <w:t>混凝土中</w:t>
      </w:r>
      <w:r>
        <w:rPr>
          <w:rFonts w:hint="eastAsia"/>
        </w:rPr>
        <w:t>酸</w:t>
      </w:r>
      <w:r>
        <w:t>溶性</w:t>
      </w:r>
      <w:r>
        <w:rPr>
          <w:rFonts w:hint="eastAsia"/>
        </w:rPr>
        <w:t>S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占水泥质量的百分比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t>，精确至</w:t>
      </w:r>
      <w:r>
        <w:rPr>
          <w:rFonts w:hint="eastAsia"/>
        </w:rPr>
        <w:t>0</w:t>
      </w:r>
      <w:r>
        <w:t>.001%</w:t>
      </w:r>
      <w:r>
        <w:rPr>
          <w:rFonts w:hint="eastAsia"/>
        </w:rPr>
        <w:t>；</w:t>
      </w:r>
    </w:p>
    <w:p w14:paraId="6EE362A7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>—</w:t>
      </w:r>
      <w:r>
        <w:t>每立方米混凝土的胶凝材料用量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）；</w:t>
      </w:r>
    </w:p>
    <w:p w14:paraId="78B1D945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hint="eastAsia"/>
        </w:rPr>
        <w:t>—</w:t>
      </w:r>
      <w:r>
        <w:t>每立方米混凝土的砂用量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）；</w:t>
      </w:r>
    </w:p>
    <w:p w14:paraId="7A5CB2D9" w14:textId="77777777" w:rsidR="000C150E" w:rsidRDefault="00000000" w:rsidP="002F43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rPr>
          <w:rFonts w:hint="eastAsia"/>
        </w:rPr>
        <w:t>—</w:t>
      </w:r>
      <w:r>
        <w:t>每立方米混凝土的用水量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）；</w:t>
      </w:r>
    </w:p>
    <w:p w14:paraId="4D7626EF" w14:textId="77777777" w:rsidR="000C150E" w:rsidRDefault="00000000" w:rsidP="002F43FF">
      <w:pPr>
        <w:rPr>
          <w:rFonts w:cstheme="minorBidi"/>
          <w:b/>
          <w:kern w:val="2"/>
          <w:sz w:val="21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hint="eastAsia"/>
        </w:rPr>
        <w:t>—</w:t>
      </w:r>
      <w:r>
        <w:t>每立方米混凝土的水泥用量</w:t>
      </w:r>
      <w:r>
        <w:rPr>
          <w:rFonts w:hint="eastAsia"/>
        </w:rPr>
        <w:t>（</w:t>
      </w:r>
      <w:r>
        <w:t>kg</w:t>
      </w:r>
      <w:r>
        <w:rPr>
          <w:rFonts w:hint="eastAsia"/>
        </w:rPr>
        <w:t>）</w:t>
      </w:r>
      <w:r>
        <w:t>。</w:t>
      </w:r>
      <w:bookmarkEnd w:id="19"/>
    </w:p>
    <w:sectPr w:rsidR="000C150E"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36F6" w14:textId="77777777" w:rsidR="007F311E" w:rsidRDefault="007F311E" w:rsidP="002F43FF">
      <w:r>
        <w:separator/>
      </w:r>
    </w:p>
    <w:p w14:paraId="3A2C67DD" w14:textId="77777777" w:rsidR="007F311E" w:rsidRDefault="007F311E" w:rsidP="002F43FF"/>
    <w:p w14:paraId="549963B9" w14:textId="77777777" w:rsidR="007F311E" w:rsidRDefault="007F311E" w:rsidP="002F43FF"/>
    <w:p w14:paraId="1B939344" w14:textId="77777777" w:rsidR="007F311E" w:rsidRDefault="007F311E" w:rsidP="00926040"/>
    <w:p w14:paraId="07855021" w14:textId="77777777" w:rsidR="007F311E" w:rsidRDefault="007F311E" w:rsidP="00926040"/>
    <w:p w14:paraId="205FACD9" w14:textId="77777777" w:rsidR="007F311E" w:rsidRDefault="007F311E" w:rsidP="00926040"/>
    <w:p w14:paraId="1176D6C7" w14:textId="77777777" w:rsidR="007F311E" w:rsidRDefault="007F311E" w:rsidP="00926040"/>
    <w:p w14:paraId="171A50E2" w14:textId="77777777" w:rsidR="007F311E" w:rsidRDefault="007F311E" w:rsidP="00926040"/>
    <w:p w14:paraId="679DB79B" w14:textId="77777777" w:rsidR="007F311E" w:rsidRDefault="007F311E"/>
  </w:endnote>
  <w:endnote w:type="continuationSeparator" w:id="0">
    <w:p w14:paraId="272C49EF" w14:textId="77777777" w:rsidR="007F311E" w:rsidRDefault="007F311E" w:rsidP="002F43FF">
      <w:r>
        <w:continuationSeparator/>
      </w:r>
    </w:p>
    <w:p w14:paraId="691D1F1A" w14:textId="77777777" w:rsidR="007F311E" w:rsidRDefault="007F311E" w:rsidP="002F43FF"/>
    <w:p w14:paraId="1D3F1B03" w14:textId="77777777" w:rsidR="007F311E" w:rsidRDefault="007F311E" w:rsidP="002F43FF"/>
    <w:p w14:paraId="18FC1184" w14:textId="77777777" w:rsidR="007F311E" w:rsidRDefault="007F311E" w:rsidP="00926040"/>
    <w:p w14:paraId="1938BD1D" w14:textId="77777777" w:rsidR="007F311E" w:rsidRDefault="007F311E" w:rsidP="00926040"/>
    <w:p w14:paraId="30BBB1F1" w14:textId="77777777" w:rsidR="007F311E" w:rsidRDefault="007F311E" w:rsidP="00926040"/>
    <w:p w14:paraId="2BA62B11" w14:textId="77777777" w:rsidR="007F311E" w:rsidRDefault="007F311E" w:rsidP="00926040"/>
    <w:p w14:paraId="20CEEDB7" w14:textId="77777777" w:rsidR="007F311E" w:rsidRDefault="007F311E" w:rsidP="00926040"/>
    <w:p w14:paraId="3D824459" w14:textId="77777777" w:rsidR="007F311E" w:rsidRDefault="007F3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389679"/>
    </w:sdtPr>
    <w:sdtContent>
      <w:p w14:paraId="20067654" w14:textId="77777777" w:rsidR="000C150E" w:rsidRDefault="00000000" w:rsidP="002F43FF">
        <w:pPr>
          <w:pStyle w:val="ac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2F62E5D" w14:textId="77777777" w:rsidR="000C150E" w:rsidRDefault="000C150E" w:rsidP="002F43FF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019576"/>
    </w:sdtPr>
    <w:sdtContent>
      <w:p w14:paraId="1DE42FD6" w14:textId="77777777" w:rsidR="000C150E" w:rsidRDefault="00000000" w:rsidP="002F43FF">
        <w:pPr>
          <w:pStyle w:val="ac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0BF570" w14:textId="77777777" w:rsidR="000C150E" w:rsidRDefault="000C150E" w:rsidP="002F43FF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331" w14:textId="77777777" w:rsidR="000C150E" w:rsidRDefault="000C150E" w:rsidP="002F43FF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5938" w14:textId="77777777" w:rsidR="007F311E" w:rsidRDefault="007F311E" w:rsidP="002F43FF">
      <w:r>
        <w:separator/>
      </w:r>
    </w:p>
    <w:p w14:paraId="1ACD8553" w14:textId="77777777" w:rsidR="007F311E" w:rsidRDefault="007F311E" w:rsidP="002F43FF"/>
    <w:p w14:paraId="59807BAC" w14:textId="77777777" w:rsidR="007F311E" w:rsidRDefault="007F311E" w:rsidP="002F43FF"/>
    <w:p w14:paraId="31154A01" w14:textId="77777777" w:rsidR="007F311E" w:rsidRDefault="007F311E" w:rsidP="00926040"/>
    <w:p w14:paraId="18C4DE02" w14:textId="77777777" w:rsidR="007F311E" w:rsidRDefault="007F311E" w:rsidP="00926040"/>
    <w:p w14:paraId="5385BDCE" w14:textId="77777777" w:rsidR="007F311E" w:rsidRDefault="007F311E" w:rsidP="00926040"/>
    <w:p w14:paraId="4CCF61D3" w14:textId="77777777" w:rsidR="007F311E" w:rsidRDefault="007F311E" w:rsidP="00926040"/>
    <w:p w14:paraId="4AE8BB43" w14:textId="77777777" w:rsidR="007F311E" w:rsidRDefault="007F311E" w:rsidP="00926040"/>
    <w:p w14:paraId="5D64CA7C" w14:textId="77777777" w:rsidR="007F311E" w:rsidRDefault="007F311E"/>
  </w:footnote>
  <w:footnote w:type="continuationSeparator" w:id="0">
    <w:p w14:paraId="175156AD" w14:textId="77777777" w:rsidR="007F311E" w:rsidRDefault="007F311E" w:rsidP="002F43FF">
      <w:r>
        <w:continuationSeparator/>
      </w:r>
    </w:p>
    <w:p w14:paraId="2676F40E" w14:textId="77777777" w:rsidR="007F311E" w:rsidRDefault="007F311E" w:rsidP="002F43FF"/>
    <w:p w14:paraId="3C7D8252" w14:textId="77777777" w:rsidR="007F311E" w:rsidRDefault="007F311E" w:rsidP="002F43FF"/>
    <w:p w14:paraId="35FD5756" w14:textId="77777777" w:rsidR="007F311E" w:rsidRDefault="007F311E" w:rsidP="00926040"/>
    <w:p w14:paraId="530C4606" w14:textId="77777777" w:rsidR="007F311E" w:rsidRDefault="007F311E" w:rsidP="00926040"/>
    <w:p w14:paraId="18E72E79" w14:textId="77777777" w:rsidR="007F311E" w:rsidRDefault="007F311E" w:rsidP="00926040"/>
    <w:p w14:paraId="77EE86B6" w14:textId="77777777" w:rsidR="007F311E" w:rsidRDefault="007F311E" w:rsidP="00926040"/>
    <w:p w14:paraId="14B2DB26" w14:textId="77777777" w:rsidR="007F311E" w:rsidRDefault="007F311E" w:rsidP="00926040"/>
    <w:p w14:paraId="2C8DEAFE" w14:textId="77777777" w:rsidR="007F311E" w:rsidRDefault="007F3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FA34" w14:textId="77777777" w:rsidR="000C150E" w:rsidRDefault="00000000" w:rsidP="002F43FF">
    <w:r>
      <w:rPr>
        <w:spacing w:val="-1"/>
      </w:rPr>
      <w:t>T/CECS</w:t>
    </w:r>
    <w:r>
      <w:rPr>
        <w:sz w:val="28"/>
      </w:rPr>
      <w:t>×××××</w:t>
    </w:r>
    <w:r>
      <w:t>—20</w:t>
    </w:r>
    <w:r>
      <w:rPr>
        <w:sz w:val="28"/>
      </w:rPr>
      <w:t>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0A83" w14:textId="77777777" w:rsidR="000C150E" w:rsidRDefault="00000000" w:rsidP="002F43FF">
    <w:r>
      <w:rPr>
        <w:spacing w:val="-1"/>
      </w:rPr>
      <w:t>T/</w:t>
    </w:r>
    <w:proofErr w:type="gramStart"/>
    <w:r>
      <w:rPr>
        <w:spacing w:val="-1"/>
      </w:rPr>
      <w:t>CECS</w:t>
    </w:r>
    <w:r>
      <w:t xml:space="preserve">  ×</w:t>
    </w:r>
    <w:proofErr w:type="gramEnd"/>
    <w:r>
      <w:t>××—20</w:t>
    </w:r>
    <w:r>
      <w:rPr>
        <w:rFonts w:hint="eastAsia"/>
      </w:rPr>
      <w:t>2</w:t>
    </w:r>
    <w:r>
      <w:t>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6739" w14:textId="77777777" w:rsidR="000C150E" w:rsidRDefault="000C150E" w:rsidP="002F43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yMzQyNrU0MDawMDJS0lEKTi0uzszPAykwMqoFAGyTmLItAAAA"/>
    <w:docVar w:name="commondata" w:val="eyJoZGlkIjoiNDQzY2ZjNDM1YjViODBmNWMzNWFhYmM3OTA3MTdmMTYifQ=="/>
  </w:docVars>
  <w:rsids>
    <w:rsidRoot w:val="000C68B4"/>
    <w:rsid w:val="00000F7A"/>
    <w:rsid w:val="000027CC"/>
    <w:rsid w:val="000043A0"/>
    <w:rsid w:val="000061BC"/>
    <w:rsid w:val="00006985"/>
    <w:rsid w:val="00015F41"/>
    <w:rsid w:val="00016123"/>
    <w:rsid w:val="00027069"/>
    <w:rsid w:val="00031FD5"/>
    <w:rsid w:val="00044B18"/>
    <w:rsid w:val="00050766"/>
    <w:rsid w:val="0006002A"/>
    <w:rsid w:val="000601D9"/>
    <w:rsid w:val="0006707A"/>
    <w:rsid w:val="00076310"/>
    <w:rsid w:val="000816D3"/>
    <w:rsid w:val="000848BD"/>
    <w:rsid w:val="00085D5D"/>
    <w:rsid w:val="00092DE3"/>
    <w:rsid w:val="00093E6E"/>
    <w:rsid w:val="00097776"/>
    <w:rsid w:val="000978DA"/>
    <w:rsid w:val="000A1F55"/>
    <w:rsid w:val="000A3B86"/>
    <w:rsid w:val="000A70DA"/>
    <w:rsid w:val="000B051D"/>
    <w:rsid w:val="000B19E9"/>
    <w:rsid w:val="000C150E"/>
    <w:rsid w:val="000C546C"/>
    <w:rsid w:val="000C6029"/>
    <w:rsid w:val="000C68B4"/>
    <w:rsid w:val="000C6D99"/>
    <w:rsid w:val="000C7216"/>
    <w:rsid w:val="000D11A1"/>
    <w:rsid w:val="000D1633"/>
    <w:rsid w:val="000D1B10"/>
    <w:rsid w:val="000E25C2"/>
    <w:rsid w:val="000E3BF4"/>
    <w:rsid w:val="000E6816"/>
    <w:rsid w:val="000F26DB"/>
    <w:rsid w:val="000F6C53"/>
    <w:rsid w:val="000F6F1C"/>
    <w:rsid w:val="000F796C"/>
    <w:rsid w:val="00101DF6"/>
    <w:rsid w:val="00106EA8"/>
    <w:rsid w:val="00107EBF"/>
    <w:rsid w:val="0011125F"/>
    <w:rsid w:val="00116D05"/>
    <w:rsid w:val="00117ABA"/>
    <w:rsid w:val="00125F52"/>
    <w:rsid w:val="001331B0"/>
    <w:rsid w:val="0014029A"/>
    <w:rsid w:val="00142A62"/>
    <w:rsid w:val="001517BE"/>
    <w:rsid w:val="00152A34"/>
    <w:rsid w:val="00154DA3"/>
    <w:rsid w:val="00156875"/>
    <w:rsid w:val="0015793A"/>
    <w:rsid w:val="00163780"/>
    <w:rsid w:val="001701EF"/>
    <w:rsid w:val="0017614A"/>
    <w:rsid w:val="00176940"/>
    <w:rsid w:val="00176C9B"/>
    <w:rsid w:val="00180A8C"/>
    <w:rsid w:val="00182D09"/>
    <w:rsid w:val="0018363F"/>
    <w:rsid w:val="0019044E"/>
    <w:rsid w:val="00191DCB"/>
    <w:rsid w:val="001934F9"/>
    <w:rsid w:val="00193B22"/>
    <w:rsid w:val="001B1772"/>
    <w:rsid w:val="001B1B63"/>
    <w:rsid w:val="001B3656"/>
    <w:rsid w:val="001B3DA5"/>
    <w:rsid w:val="001B5ABF"/>
    <w:rsid w:val="001B7D10"/>
    <w:rsid w:val="001D0FD8"/>
    <w:rsid w:val="001D196F"/>
    <w:rsid w:val="001D2A3F"/>
    <w:rsid w:val="001D4747"/>
    <w:rsid w:val="001E16BB"/>
    <w:rsid w:val="001E4F08"/>
    <w:rsid w:val="001E682E"/>
    <w:rsid w:val="001E74C5"/>
    <w:rsid w:val="00204893"/>
    <w:rsid w:val="0021591C"/>
    <w:rsid w:val="00223043"/>
    <w:rsid w:val="002230E0"/>
    <w:rsid w:val="002242AD"/>
    <w:rsid w:val="00224C69"/>
    <w:rsid w:val="00225ADB"/>
    <w:rsid w:val="00233EC8"/>
    <w:rsid w:val="0023440F"/>
    <w:rsid w:val="00237FFA"/>
    <w:rsid w:val="00242623"/>
    <w:rsid w:val="00246216"/>
    <w:rsid w:val="0025095C"/>
    <w:rsid w:val="002570BF"/>
    <w:rsid w:val="002622A0"/>
    <w:rsid w:val="002677C3"/>
    <w:rsid w:val="00267865"/>
    <w:rsid w:val="00270224"/>
    <w:rsid w:val="002706C5"/>
    <w:rsid w:val="00270823"/>
    <w:rsid w:val="00273316"/>
    <w:rsid w:val="0028036B"/>
    <w:rsid w:val="00292DD8"/>
    <w:rsid w:val="00293190"/>
    <w:rsid w:val="00294E16"/>
    <w:rsid w:val="00295BE7"/>
    <w:rsid w:val="00295D22"/>
    <w:rsid w:val="0029623E"/>
    <w:rsid w:val="002970D5"/>
    <w:rsid w:val="002A1F55"/>
    <w:rsid w:val="002A20D5"/>
    <w:rsid w:val="002A4D16"/>
    <w:rsid w:val="002A6395"/>
    <w:rsid w:val="002A7F4D"/>
    <w:rsid w:val="002B090E"/>
    <w:rsid w:val="002B0A55"/>
    <w:rsid w:val="002B6D71"/>
    <w:rsid w:val="002C4CAE"/>
    <w:rsid w:val="002D0DD2"/>
    <w:rsid w:val="002D1EBE"/>
    <w:rsid w:val="002D310A"/>
    <w:rsid w:val="002D3D20"/>
    <w:rsid w:val="002D4AA4"/>
    <w:rsid w:val="002D5243"/>
    <w:rsid w:val="002D6CEA"/>
    <w:rsid w:val="002D7C08"/>
    <w:rsid w:val="002E0DC3"/>
    <w:rsid w:val="002E53D8"/>
    <w:rsid w:val="002E658F"/>
    <w:rsid w:val="002E6A1E"/>
    <w:rsid w:val="002F175D"/>
    <w:rsid w:val="002F35CE"/>
    <w:rsid w:val="002F3858"/>
    <w:rsid w:val="002F43FF"/>
    <w:rsid w:val="002F562D"/>
    <w:rsid w:val="0030201A"/>
    <w:rsid w:val="003023E5"/>
    <w:rsid w:val="00304223"/>
    <w:rsid w:val="0030458F"/>
    <w:rsid w:val="00305A81"/>
    <w:rsid w:val="00310CB6"/>
    <w:rsid w:val="00312C28"/>
    <w:rsid w:val="00314377"/>
    <w:rsid w:val="00316904"/>
    <w:rsid w:val="003223E1"/>
    <w:rsid w:val="00322CFF"/>
    <w:rsid w:val="0032366D"/>
    <w:rsid w:val="00325277"/>
    <w:rsid w:val="0032567E"/>
    <w:rsid w:val="00325957"/>
    <w:rsid w:val="0032600D"/>
    <w:rsid w:val="003457AA"/>
    <w:rsid w:val="00345FD5"/>
    <w:rsid w:val="0035036E"/>
    <w:rsid w:val="00351079"/>
    <w:rsid w:val="00354B1C"/>
    <w:rsid w:val="0035761E"/>
    <w:rsid w:val="003654AF"/>
    <w:rsid w:val="00366819"/>
    <w:rsid w:val="00367668"/>
    <w:rsid w:val="00367F70"/>
    <w:rsid w:val="0037013F"/>
    <w:rsid w:val="00370430"/>
    <w:rsid w:val="003718AA"/>
    <w:rsid w:val="00375D15"/>
    <w:rsid w:val="003800BA"/>
    <w:rsid w:val="0038162D"/>
    <w:rsid w:val="0038217F"/>
    <w:rsid w:val="00382AF4"/>
    <w:rsid w:val="0038346B"/>
    <w:rsid w:val="003848C2"/>
    <w:rsid w:val="003851EB"/>
    <w:rsid w:val="0038532F"/>
    <w:rsid w:val="00394BB1"/>
    <w:rsid w:val="00397AA7"/>
    <w:rsid w:val="003A11DB"/>
    <w:rsid w:val="003A3A8C"/>
    <w:rsid w:val="003B538F"/>
    <w:rsid w:val="003C205A"/>
    <w:rsid w:val="003C2A27"/>
    <w:rsid w:val="003C2E15"/>
    <w:rsid w:val="003C3BA9"/>
    <w:rsid w:val="003C41A5"/>
    <w:rsid w:val="003D2D51"/>
    <w:rsid w:val="003E00A9"/>
    <w:rsid w:val="003E0AE1"/>
    <w:rsid w:val="003E72CC"/>
    <w:rsid w:val="003F72FF"/>
    <w:rsid w:val="00404103"/>
    <w:rsid w:val="00411518"/>
    <w:rsid w:val="004139E9"/>
    <w:rsid w:val="004218C0"/>
    <w:rsid w:val="00422D52"/>
    <w:rsid w:val="0043043A"/>
    <w:rsid w:val="00441CD7"/>
    <w:rsid w:val="004433AC"/>
    <w:rsid w:val="00447D80"/>
    <w:rsid w:val="0045017F"/>
    <w:rsid w:val="0045437D"/>
    <w:rsid w:val="00454914"/>
    <w:rsid w:val="00456752"/>
    <w:rsid w:val="00457F0A"/>
    <w:rsid w:val="00462308"/>
    <w:rsid w:val="00472D7E"/>
    <w:rsid w:val="00473552"/>
    <w:rsid w:val="004757AC"/>
    <w:rsid w:val="00476688"/>
    <w:rsid w:val="004850AE"/>
    <w:rsid w:val="00487C6B"/>
    <w:rsid w:val="0049118A"/>
    <w:rsid w:val="0049484F"/>
    <w:rsid w:val="00494FB1"/>
    <w:rsid w:val="004A00E4"/>
    <w:rsid w:val="004A12D2"/>
    <w:rsid w:val="004A5C53"/>
    <w:rsid w:val="004A6E4E"/>
    <w:rsid w:val="004B6C30"/>
    <w:rsid w:val="004C205B"/>
    <w:rsid w:val="004C2F4F"/>
    <w:rsid w:val="004C3847"/>
    <w:rsid w:val="004C651B"/>
    <w:rsid w:val="004C6C4E"/>
    <w:rsid w:val="004C7965"/>
    <w:rsid w:val="004D41CA"/>
    <w:rsid w:val="004D44E3"/>
    <w:rsid w:val="004E31E7"/>
    <w:rsid w:val="004F6C51"/>
    <w:rsid w:val="00501F5A"/>
    <w:rsid w:val="00502AC9"/>
    <w:rsid w:val="00506A59"/>
    <w:rsid w:val="00514374"/>
    <w:rsid w:val="00521465"/>
    <w:rsid w:val="005249B2"/>
    <w:rsid w:val="00525235"/>
    <w:rsid w:val="00530DB2"/>
    <w:rsid w:val="005329FC"/>
    <w:rsid w:val="0053394D"/>
    <w:rsid w:val="00533E2F"/>
    <w:rsid w:val="00535EF5"/>
    <w:rsid w:val="005412AE"/>
    <w:rsid w:val="00542C35"/>
    <w:rsid w:val="005459A9"/>
    <w:rsid w:val="00546823"/>
    <w:rsid w:val="00547835"/>
    <w:rsid w:val="00547E37"/>
    <w:rsid w:val="00550B22"/>
    <w:rsid w:val="00552D8C"/>
    <w:rsid w:val="00566E05"/>
    <w:rsid w:val="00570D45"/>
    <w:rsid w:val="00570E27"/>
    <w:rsid w:val="00572C01"/>
    <w:rsid w:val="005734C1"/>
    <w:rsid w:val="00573EC8"/>
    <w:rsid w:val="0057439F"/>
    <w:rsid w:val="00582F4E"/>
    <w:rsid w:val="00585B1F"/>
    <w:rsid w:val="00590BBF"/>
    <w:rsid w:val="00592970"/>
    <w:rsid w:val="005939AF"/>
    <w:rsid w:val="00595A2E"/>
    <w:rsid w:val="005964FF"/>
    <w:rsid w:val="005B2641"/>
    <w:rsid w:val="005C442B"/>
    <w:rsid w:val="005D0929"/>
    <w:rsid w:val="005D5E5B"/>
    <w:rsid w:val="005E0F7D"/>
    <w:rsid w:val="005E2479"/>
    <w:rsid w:val="005E654A"/>
    <w:rsid w:val="005F5928"/>
    <w:rsid w:val="00603E59"/>
    <w:rsid w:val="00607CD8"/>
    <w:rsid w:val="00607EE8"/>
    <w:rsid w:val="00610642"/>
    <w:rsid w:val="00615FD4"/>
    <w:rsid w:val="0061613F"/>
    <w:rsid w:val="00616386"/>
    <w:rsid w:val="006176F5"/>
    <w:rsid w:val="006237D7"/>
    <w:rsid w:val="00630808"/>
    <w:rsid w:val="00632BCE"/>
    <w:rsid w:val="006337EC"/>
    <w:rsid w:val="00634084"/>
    <w:rsid w:val="00641AA9"/>
    <w:rsid w:val="00644AEE"/>
    <w:rsid w:val="00645216"/>
    <w:rsid w:val="00647CAA"/>
    <w:rsid w:val="00650365"/>
    <w:rsid w:val="006520A5"/>
    <w:rsid w:val="00655DD5"/>
    <w:rsid w:val="0065626C"/>
    <w:rsid w:val="00662CB6"/>
    <w:rsid w:val="00665E96"/>
    <w:rsid w:val="00667762"/>
    <w:rsid w:val="0067020A"/>
    <w:rsid w:val="00674B74"/>
    <w:rsid w:val="0067645A"/>
    <w:rsid w:val="0067701B"/>
    <w:rsid w:val="00681EAE"/>
    <w:rsid w:val="006832D4"/>
    <w:rsid w:val="00684068"/>
    <w:rsid w:val="006840C4"/>
    <w:rsid w:val="0068467E"/>
    <w:rsid w:val="00692317"/>
    <w:rsid w:val="00692D7F"/>
    <w:rsid w:val="00693652"/>
    <w:rsid w:val="006937EB"/>
    <w:rsid w:val="00694738"/>
    <w:rsid w:val="00694A86"/>
    <w:rsid w:val="00696A49"/>
    <w:rsid w:val="006A0232"/>
    <w:rsid w:val="006A0CDA"/>
    <w:rsid w:val="006A2143"/>
    <w:rsid w:val="006A2D86"/>
    <w:rsid w:val="006A64B6"/>
    <w:rsid w:val="006A6C01"/>
    <w:rsid w:val="006B2398"/>
    <w:rsid w:val="006B70E1"/>
    <w:rsid w:val="006C194C"/>
    <w:rsid w:val="006C5FC0"/>
    <w:rsid w:val="006D3A0E"/>
    <w:rsid w:val="006D5352"/>
    <w:rsid w:val="006D5478"/>
    <w:rsid w:val="006D764A"/>
    <w:rsid w:val="006D7F35"/>
    <w:rsid w:val="006E0510"/>
    <w:rsid w:val="006E35DC"/>
    <w:rsid w:val="006E6334"/>
    <w:rsid w:val="006F365F"/>
    <w:rsid w:val="006F59AC"/>
    <w:rsid w:val="00700A8E"/>
    <w:rsid w:val="007024BA"/>
    <w:rsid w:val="007071F9"/>
    <w:rsid w:val="00721688"/>
    <w:rsid w:val="007216E9"/>
    <w:rsid w:val="00722417"/>
    <w:rsid w:val="00723C47"/>
    <w:rsid w:val="0072600F"/>
    <w:rsid w:val="00726C28"/>
    <w:rsid w:val="00726C9E"/>
    <w:rsid w:val="007274B8"/>
    <w:rsid w:val="007318AA"/>
    <w:rsid w:val="00736713"/>
    <w:rsid w:val="00737ECF"/>
    <w:rsid w:val="00740EEB"/>
    <w:rsid w:val="00747559"/>
    <w:rsid w:val="00754DAD"/>
    <w:rsid w:val="007552A5"/>
    <w:rsid w:val="00760ED0"/>
    <w:rsid w:val="00765295"/>
    <w:rsid w:val="00767EAE"/>
    <w:rsid w:val="007858DF"/>
    <w:rsid w:val="0078686D"/>
    <w:rsid w:val="0079226D"/>
    <w:rsid w:val="0079265E"/>
    <w:rsid w:val="00795AAE"/>
    <w:rsid w:val="00796208"/>
    <w:rsid w:val="007A0F2F"/>
    <w:rsid w:val="007A27B1"/>
    <w:rsid w:val="007B5048"/>
    <w:rsid w:val="007B574D"/>
    <w:rsid w:val="007B5BF3"/>
    <w:rsid w:val="007C6647"/>
    <w:rsid w:val="007C666C"/>
    <w:rsid w:val="007C6CA3"/>
    <w:rsid w:val="007C79B8"/>
    <w:rsid w:val="007D03CE"/>
    <w:rsid w:val="007D1F85"/>
    <w:rsid w:val="007D1FA7"/>
    <w:rsid w:val="007D2C47"/>
    <w:rsid w:val="007E125B"/>
    <w:rsid w:val="007E2222"/>
    <w:rsid w:val="007E23EE"/>
    <w:rsid w:val="007E4928"/>
    <w:rsid w:val="007F2006"/>
    <w:rsid w:val="007F311E"/>
    <w:rsid w:val="007F6C6A"/>
    <w:rsid w:val="00800948"/>
    <w:rsid w:val="00801594"/>
    <w:rsid w:val="00802814"/>
    <w:rsid w:val="00805ADF"/>
    <w:rsid w:val="0080771A"/>
    <w:rsid w:val="00811751"/>
    <w:rsid w:val="008126F7"/>
    <w:rsid w:val="00817C26"/>
    <w:rsid w:val="0082343B"/>
    <w:rsid w:val="00824B5F"/>
    <w:rsid w:val="008300A9"/>
    <w:rsid w:val="00832DCF"/>
    <w:rsid w:val="0083739E"/>
    <w:rsid w:val="008417A1"/>
    <w:rsid w:val="00843C3A"/>
    <w:rsid w:val="00844C09"/>
    <w:rsid w:val="008453CE"/>
    <w:rsid w:val="00846FE9"/>
    <w:rsid w:val="00847EAD"/>
    <w:rsid w:val="00852624"/>
    <w:rsid w:val="00852E44"/>
    <w:rsid w:val="00856E27"/>
    <w:rsid w:val="00860D50"/>
    <w:rsid w:val="0086214F"/>
    <w:rsid w:val="00863B79"/>
    <w:rsid w:val="008646A0"/>
    <w:rsid w:val="008651F4"/>
    <w:rsid w:val="00865222"/>
    <w:rsid w:val="0086582C"/>
    <w:rsid w:val="008677E3"/>
    <w:rsid w:val="00891770"/>
    <w:rsid w:val="00892843"/>
    <w:rsid w:val="00892884"/>
    <w:rsid w:val="00893996"/>
    <w:rsid w:val="008964C1"/>
    <w:rsid w:val="008A6DE7"/>
    <w:rsid w:val="008B6A23"/>
    <w:rsid w:val="008C337C"/>
    <w:rsid w:val="008D2114"/>
    <w:rsid w:val="008D79FE"/>
    <w:rsid w:val="008E12A8"/>
    <w:rsid w:val="008E177E"/>
    <w:rsid w:val="008E431F"/>
    <w:rsid w:val="008E54DB"/>
    <w:rsid w:val="008E6630"/>
    <w:rsid w:val="008F00E1"/>
    <w:rsid w:val="008F1E66"/>
    <w:rsid w:val="008F3064"/>
    <w:rsid w:val="008F524C"/>
    <w:rsid w:val="008F5AF7"/>
    <w:rsid w:val="0090241F"/>
    <w:rsid w:val="0090252A"/>
    <w:rsid w:val="009040FB"/>
    <w:rsid w:val="00906690"/>
    <w:rsid w:val="00907278"/>
    <w:rsid w:val="009076FA"/>
    <w:rsid w:val="00911629"/>
    <w:rsid w:val="00911B30"/>
    <w:rsid w:val="009128DE"/>
    <w:rsid w:val="00912C1A"/>
    <w:rsid w:val="009137FA"/>
    <w:rsid w:val="009140FE"/>
    <w:rsid w:val="0091470E"/>
    <w:rsid w:val="009150B9"/>
    <w:rsid w:val="00921588"/>
    <w:rsid w:val="009231DB"/>
    <w:rsid w:val="009232F7"/>
    <w:rsid w:val="00926040"/>
    <w:rsid w:val="009379A9"/>
    <w:rsid w:val="009401B9"/>
    <w:rsid w:val="009436D4"/>
    <w:rsid w:val="00943F69"/>
    <w:rsid w:val="00945E56"/>
    <w:rsid w:val="00946F59"/>
    <w:rsid w:val="009479C5"/>
    <w:rsid w:val="00947C3A"/>
    <w:rsid w:val="00953DC1"/>
    <w:rsid w:val="00955942"/>
    <w:rsid w:val="0095754E"/>
    <w:rsid w:val="00960B03"/>
    <w:rsid w:val="0097131B"/>
    <w:rsid w:val="00977136"/>
    <w:rsid w:val="00980C22"/>
    <w:rsid w:val="0098417E"/>
    <w:rsid w:val="00990825"/>
    <w:rsid w:val="0099197D"/>
    <w:rsid w:val="0099235D"/>
    <w:rsid w:val="00995D62"/>
    <w:rsid w:val="00996E24"/>
    <w:rsid w:val="009A003E"/>
    <w:rsid w:val="009A29EE"/>
    <w:rsid w:val="009A4AB8"/>
    <w:rsid w:val="009A4C5B"/>
    <w:rsid w:val="009A5636"/>
    <w:rsid w:val="009A654B"/>
    <w:rsid w:val="009A6D0F"/>
    <w:rsid w:val="009A71DA"/>
    <w:rsid w:val="009A7593"/>
    <w:rsid w:val="009B0483"/>
    <w:rsid w:val="009B0E7D"/>
    <w:rsid w:val="009B17AE"/>
    <w:rsid w:val="009B5077"/>
    <w:rsid w:val="009B52EA"/>
    <w:rsid w:val="009C216A"/>
    <w:rsid w:val="009C5178"/>
    <w:rsid w:val="009C57DB"/>
    <w:rsid w:val="009D1DB4"/>
    <w:rsid w:val="009D3E2F"/>
    <w:rsid w:val="009D43A4"/>
    <w:rsid w:val="009D5559"/>
    <w:rsid w:val="009D6C5C"/>
    <w:rsid w:val="009E05CD"/>
    <w:rsid w:val="009E5D0F"/>
    <w:rsid w:val="009E743D"/>
    <w:rsid w:val="009F1F90"/>
    <w:rsid w:val="009F76C5"/>
    <w:rsid w:val="00A048EC"/>
    <w:rsid w:val="00A06455"/>
    <w:rsid w:val="00A070A4"/>
    <w:rsid w:val="00A1049A"/>
    <w:rsid w:val="00A106C4"/>
    <w:rsid w:val="00A11075"/>
    <w:rsid w:val="00A113FB"/>
    <w:rsid w:val="00A1364A"/>
    <w:rsid w:val="00A1425D"/>
    <w:rsid w:val="00A148F2"/>
    <w:rsid w:val="00A21A9F"/>
    <w:rsid w:val="00A33C04"/>
    <w:rsid w:val="00A369CF"/>
    <w:rsid w:val="00A40BFB"/>
    <w:rsid w:val="00A40E3E"/>
    <w:rsid w:val="00A509EC"/>
    <w:rsid w:val="00A5469F"/>
    <w:rsid w:val="00A6090E"/>
    <w:rsid w:val="00A612F8"/>
    <w:rsid w:val="00A652B5"/>
    <w:rsid w:val="00A66872"/>
    <w:rsid w:val="00A72A3D"/>
    <w:rsid w:val="00A72F18"/>
    <w:rsid w:val="00A752E4"/>
    <w:rsid w:val="00A817BC"/>
    <w:rsid w:val="00A828F4"/>
    <w:rsid w:val="00A82E23"/>
    <w:rsid w:val="00A831E9"/>
    <w:rsid w:val="00A85C4A"/>
    <w:rsid w:val="00A94ED4"/>
    <w:rsid w:val="00A979A5"/>
    <w:rsid w:val="00AA0A9F"/>
    <w:rsid w:val="00AA261A"/>
    <w:rsid w:val="00AA379E"/>
    <w:rsid w:val="00AB1AFF"/>
    <w:rsid w:val="00AC03AD"/>
    <w:rsid w:val="00AC4FE8"/>
    <w:rsid w:val="00AC6D71"/>
    <w:rsid w:val="00AC7BEF"/>
    <w:rsid w:val="00AD2F4C"/>
    <w:rsid w:val="00AD3DAD"/>
    <w:rsid w:val="00AD3EC1"/>
    <w:rsid w:val="00AD448E"/>
    <w:rsid w:val="00AD6AFA"/>
    <w:rsid w:val="00AE4DB5"/>
    <w:rsid w:val="00AF23D1"/>
    <w:rsid w:val="00AF3EB8"/>
    <w:rsid w:val="00AF7D8A"/>
    <w:rsid w:val="00B03D1D"/>
    <w:rsid w:val="00B04E73"/>
    <w:rsid w:val="00B05B48"/>
    <w:rsid w:val="00B10CFA"/>
    <w:rsid w:val="00B11CF3"/>
    <w:rsid w:val="00B141F2"/>
    <w:rsid w:val="00B200EB"/>
    <w:rsid w:val="00B21DDE"/>
    <w:rsid w:val="00B32EBA"/>
    <w:rsid w:val="00B33042"/>
    <w:rsid w:val="00B3338F"/>
    <w:rsid w:val="00B340B5"/>
    <w:rsid w:val="00B3482F"/>
    <w:rsid w:val="00B37D6A"/>
    <w:rsid w:val="00B40163"/>
    <w:rsid w:val="00B41C2F"/>
    <w:rsid w:val="00B43686"/>
    <w:rsid w:val="00B50C41"/>
    <w:rsid w:val="00B51D65"/>
    <w:rsid w:val="00B54010"/>
    <w:rsid w:val="00B55F70"/>
    <w:rsid w:val="00B61EAE"/>
    <w:rsid w:val="00B636F3"/>
    <w:rsid w:val="00B669CE"/>
    <w:rsid w:val="00B7414F"/>
    <w:rsid w:val="00B7700E"/>
    <w:rsid w:val="00B810D5"/>
    <w:rsid w:val="00B837CE"/>
    <w:rsid w:val="00B83E4D"/>
    <w:rsid w:val="00B86A80"/>
    <w:rsid w:val="00B87973"/>
    <w:rsid w:val="00B909B8"/>
    <w:rsid w:val="00B91CDC"/>
    <w:rsid w:val="00B92FEC"/>
    <w:rsid w:val="00B9364F"/>
    <w:rsid w:val="00B97EA5"/>
    <w:rsid w:val="00BA010E"/>
    <w:rsid w:val="00BA31EC"/>
    <w:rsid w:val="00BA53B4"/>
    <w:rsid w:val="00BA6CD2"/>
    <w:rsid w:val="00BB261B"/>
    <w:rsid w:val="00BB3694"/>
    <w:rsid w:val="00BB49F3"/>
    <w:rsid w:val="00BB4CEC"/>
    <w:rsid w:val="00BB683D"/>
    <w:rsid w:val="00BC037D"/>
    <w:rsid w:val="00BC1880"/>
    <w:rsid w:val="00BC32A6"/>
    <w:rsid w:val="00BC361C"/>
    <w:rsid w:val="00BD3076"/>
    <w:rsid w:val="00BE025D"/>
    <w:rsid w:val="00BE5EAB"/>
    <w:rsid w:val="00BE6CB4"/>
    <w:rsid w:val="00BF0582"/>
    <w:rsid w:val="00BF0B6D"/>
    <w:rsid w:val="00BF5BAF"/>
    <w:rsid w:val="00BF7AB2"/>
    <w:rsid w:val="00C00FAA"/>
    <w:rsid w:val="00C07D4A"/>
    <w:rsid w:val="00C11A1A"/>
    <w:rsid w:val="00C11F96"/>
    <w:rsid w:val="00C158EE"/>
    <w:rsid w:val="00C200DA"/>
    <w:rsid w:val="00C23ED9"/>
    <w:rsid w:val="00C27508"/>
    <w:rsid w:val="00C31C43"/>
    <w:rsid w:val="00C42EFE"/>
    <w:rsid w:val="00C44785"/>
    <w:rsid w:val="00C44959"/>
    <w:rsid w:val="00C504F2"/>
    <w:rsid w:val="00C574F0"/>
    <w:rsid w:val="00C65390"/>
    <w:rsid w:val="00C70868"/>
    <w:rsid w:val="00C80263"/>
    <w:rsid w:val="00C8159C"/>
    <w:rsid w:val="00C82620"/>
    <w:rsid w:val="00C83CB0"/>
    <w:rsid w:val="00C84410"/>
    <w:rsid w:val="00C9091F"/>
    <w:rsid w:val="00C945D1"/>
    <w:rsid w:val="00CA1090"/>
    <w:rsid w:val="00CA3929"/>
    <w:rsid w:val="00CA4F57"/>
    <w:rsid w:val="00CB166C"/>
    <w:rsid w:val="00CB36AA"/>
    <w:rsid w:val="00CB7A83"/>
    <w:rsid w:val="00CC1918"/>
    <w:rsid w:val="00CC240E"/>
    <w:rsid w:val="00CC3DAE"/>
    <w:rsid w:val="00CC444E"/>
    <w:rsid w:val="00CC5203"/>
    <w:rsid w:val="00CC5E83"/>
    <w:rsid w:val="00CD0D89"/>
    <w:rsid w:val="00CD48EE"/>
    <w:rsid w:val="00CD5C8B"/>
    <w:rsid w:val="00CE0553"/>
    <w:rsid w:val="00CE105C"/>
    <w:rsid w:val="00CE522D"/>
    <w:rsid w:val="00CF7261"/>
    <w:rsid w:val="00CF7623"/>
    <w:rsid w:val="00D05C26"/>
    <w:rsid w:val="00D16C3E"/>
    <w:rsid w:val="00D20D00"/>
    <w:rsid w:val="00D30848"/>
    <w:rsid w:val="00D31FC9"/>
    <w:rsid w:val="00D35612"/>
    <w:rsid w:val="00D35C01"/>
    <w:rsid w:val="00D36DEA"/>
    <w:rsid w:val="00D371A2"/>
    <w:rsid w:val="00D4157F"/>
    <w:rsid w:val="00D43464"/>
    <w:rsid w:val="00D4347A"/>
    <w:rsid w:val="00D442AB"/>
    <w:rsid w:val="00D44A12"/>
    <w:rsid w:val="00D45697"/>
    <w:rsid w:val="00D46E5E"/>
    <w:rsid w:val="00D50DCA"/>
    <w:rsid w:val="00D51889"/>
    <w:rsid w:val="00D54764"/>
    <w:rsid w:val="00D57A4C"/>
    <w:rsid w:val="00D67BD8"/>
    <w:rsid w:val="00D72F84"/>
    <w:rsid w:val="00D754F6"/>
    <w:rsid w:val="00D757BF"/>
    <w:rsid w:val="00D760C0"/>
    <w:rsid w:val="00D77405"/>
    <w:rsid w:val="00D81C43"/>
    <w:rsid w:val="00D83D58"/>
    <w:rsid w:val="00D83E23"/>
    <w:rsid w:val="00D86636"/>
    <w:rsid w:val="00D867CF"/>
    <w:rsid w:val="00D901AB"/>
    <w:rsid w:val="00D95482"/>
    <w:rsid w:val="00D95FEF"/>
    <w:rsid w:val="00DA3DA7"/>
    <w:rsid w:val="00DB50A4"/>
    <w:rsid w:val="00DB5DE0"/>
    <w:rsid w:val="00DB60E3"/>
    <w:rsid w:val="00DC3CF0"/>
    <w:rsid w:val="00DC622A"/>
    <w:rsid w:val="00DD7EE6"/>
    <w:rsid w:val="00DE2069"/>
    <w:rsid w:val="00DF2C1F"/>
    <w:rsid w:val="00DF3222"/>
    <w:rsid w:val="00DF453B"/>
    <w:rsid w:val="00DF47E0"/>
    <w:rsid w:val="00DF501C"/>
    <w:rsid w:val="00DF6929"/>
    <w:rsid w:val="00E01590"/>
    <w:rsid w:val="00E02D23"/>
    <w:rsid w:val="00E03B2F"/>
    <w:rsid w:val="00E07219"/>
    <w:rsid w:val="00E11FBC"/>
    <w:rsid w:val="00E13B8D"/>
    <w:rsid w:val="00E14ED9"/>
    <w:rsid w:val="00E1589A"/>
    <w:rsid w:val="00E1618C"/>
    <w:rsid w:val="00E179F0"/>
    <w:rsid w:val="00E22FF4"/>
    <w:rsid w:val="00E23B54"/>
    <w:rsid w:val="00E250E5"/>
    <w:rsid w:val="00E26A96"/>
    <w:rsid w:val="00E40817"/>
    <w:rsid w:val="00E4308D"/>
    <w:rsid w:val="00E52E39"/>
    <w:rsid w:val="00E65D38"/>
    <w:rsid w:val="00E6668D"/>
    <w:rsid w:val="00E70938"/>
    <w:rsid w:val="00E70D06"/>
    <w:rsid w:val="00E74D2B"/>
    <w:rsid w:val="00E75930"/>
    <w:rsid w:val="00E8107B"/>
    <w:rsid w:val="00E828DF"/>
    <w:rsid w:val="00E864B2"/>
    <w:rsid w:val="00E87E9C"/>
    <w:rsid w:val="00E9389C"/>
    <w:rsid w:val="00E95150"/>
    <w:rsid w:val="00E9716E"/>
    <w:rsid w:val="00E972B0"/>
    <w:rsid w:val="00EA0856"/>
    <w:rsid w:val="00EA0F91"/>
    <w:rsid w:val="00EA1280"/>
    <w:rsid w:val="00EA466C"/>
    <w:rsid w:val="00EA4A59"/>
    <w:rsid w:val="00EA65C9"/>
    <w:rsid w:val="00EA77A3"/>
    <w:rsid w:val="00EA78FC"/>
    <w:rsid w:val="00EB5149"/>
    <w:rsid w:val="00EB58E4"/>
    <w:rsid w:val="00EB5F1B"/>
    <w:rsid w:val="00EB681A"/>
    <w:rsid w:val="00EC0997"/>
    <w:rsid w:val="00EC1A3C"/>
    <w:rsid w:val="00EC415E"/>
    <w:rsid w:val="00EC785F"/>
    <w:rsid w:val="00ED14F4"/>
    <w:rsid w:val="00ED770F"/>
    <w:rsid w:val="00ED78A2"/>
    <w:rsid w:val="00ED7BF2"/>
    <w:rsid w:val="00EE32AF"/>
    <w:rsid w:val="00EE5769"/>
    <w:rsid w:val="00EF0FC2"/>
    <w:rsid w:val="00EF3042"/>
    <w:rsid w:val="00EF4FAC"/>
    <w:rsid w:val="00EF5A93"/>
    <w:rsid w:val="00EF6948"/>
    <w:rsid w:val="00F02911"/>
    <w:rsid w:val="00F1138E"/>
    <w:rsid w:val="00F1424A"/>
    <w:rsid w:val="00F15AF6"/>
    <w:rsid w:val="00F1720E"/>
    <w:rsid w:val="00F2306D"/>
    <w:rsid w:val="00F30174"/>
    <w:rsid w:val="00F400BE"/>
    <w:rsid w:val="00F44AEF"/>
    <w:rsid w:val="00F52688"/>
    <w:rsid w:val="00F53052"/>
    <w:rsid w:val="00F53814"/>
    <w:rsid w:val="00F559A3"/>
    <w:rsid w:val="00F6463B"/>
    <w:rsid w:val="00F64867"/>
    <w:rsid w:val="00F7568C"/>
    <w:rsid w:val="00F77861"/>
    <w:rsid w:val="00F83E1A"/>
    <w:rsid w:val="00F85C0D"/>
    <w:rsid w:val="00F9216D"/>
    <w:rsid w:val="00F953BC"/>
    <w:rsid w:val="00F961CB"/>
    <w:rsid w:val="00FA038C"/>
    <w:rsid w:val="00FA1AFA"/>
    <w:rsid w:val="00FA44A7"/>
    <w:rsid w:val="00FB0541"/>
    <w:rsid w:val="00FB5E82"/>
    <w:rsid w:val="00FC13C7"/>
    <w:rsid w:val="00FC166F"/>
    <w:rsid w:val="00FC1C6B"/>
    <w:rsid w:val="00FC36F7"/>
    <w:rsid w:val="00FC4281"/>
    <w:rsid w:val="00FD26B2"/>
    <w:rsid w:val="00FE1943"/>
    <w:rsid w:val="00FE5D57"/>
    <w:rsid w:val="00FE7183"/>
    <w:rsid w:val="00FF074B"/>
    <w:rsid w:val="00FF277B"/>
    <w:rsid w:val="00FF374A"/>
    <w:rsid w:val="00FF3DC7"/>
    <w:rsid w:val="00FF56D5"/>
    <w:rsid w:val="00FF58F9"/>
    <w:rsid w:val="00FF6AF5"/>
    <w:rsid w:val="00FF770E"/>
    <w:rsid w:val="099A733F"/>
    <w:rsid w:val="12C00E52"/>
    <w:rsid w:val="18F80E53"/>
    <w:rsid w:val="4A1726D2"/>
    <w:rsid w:val="4AA2728A"/>
    <w:rsid w:val="4E8B43D5"/>
    <w:rsid w:val="5A413189"/>
    <w:rsid w:val="5EDC46EA"/>
    <w:rsid w:val="5FF4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BC3202"/>
  <w15:docId w15:val="{AABB2455-8E7F-4111-B0A4-40A4DFB6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F43FF"/>
    <w:pPr>
      <w:spacing w:line="360" w:lineRule="auto"/>
      <w:ind w:firstLine="482"/>
      <w:jc w:val="both"/>
    </w:pPr>
    <w:rPr>
      <w:rFonts w:ascii="Times New Roman" w:eastAsia="宋体" w:hAnsi="Times New Roman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C651B"/>
    <w:pPr>
      <w:keepNext/>
      <w:keepLines/>
      <w:widowControl w:val="0"/>
      <w:spacing w:beforeLines="20" w:before="65" w:afterLines="20" w:after="65" w:line="300" w:lineRule="auto"/>
      <w:ind w:firstLine="0"/>
      <w:jc w:val="left"/>
      <w:outlineLvl w:val="0"/>
    </w:pPr>
    <w:rPr>
      <w:rFonts w:eastAsia="黑体" w:cstheme="minorBidi"/>
      <w:b/>
      <w:bCs/>
      <w:kern w:val="44"/>
      <w:sz w:val="21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651B"/>
    <w:pPr>
      <w:keepNext/>
      <w:keepLines/>
      <w:widowControl w:val="0"/>
      <w:spacing w:beforeLines="20" w:before="65" w:afterLines="20" w:after="65" w:line="300" w:lineRule="auto"/>
      <w:ind w:firstLine="0"/>
      <w:jc w:val="center"/>
      <w:outlineLvl w:val="1"/>
    </w:pPr>
    <w:rPr>
      <w:rFonts w:ascii="黑体" w:eastAsia="黑体" w:hAnsi="黑体" w:cstheme="majorBidi"/>
      <w:b/>
      <w:kern w:val="2"/>
      <w:sz w:val="21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widowControl w:val="0"/>
      <w:spacing w:before="260" w:after="260" w:line="416" w:lineRule="auto"/>
      <w:ind w:firstLineChars="200" w:firstLine="200"/>
      <w:outlineLvl w:val="2"/>
    </w:pPr>
    <w:rPr>
      <w:rFonts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afterLines="100" w:after="100" w:line="240" w:lineRule="auto"/>
      <w:jc w:val="center"/>
    </w:pPr>
    <w:rPr>
      <w:rFonts w:cstheme="majorBidi"/>
      <w:sz w:val="21"/>
      <w:szCs w:val="20"/>
    </w:rPr>
  </w:style>
  <w:style w:type="paragraph" w:styleId="a4">
    <w:name w:val="annotation text"/>
    <w:basedOn w:val="a"/>
    <w:link w:val="a5"/>
    <w:autoRedefine/>
    <w:uiPriority w:val="99"/>
    <w:unhideWhenUsed/>
    <w:qFormat/>
    <w:pPr>
      <w:widowControl w:val="0"/>
      <w:spacing w:line="300" w:lineRule="auto"/>
      <w:ind w:firstLineChars="200" w:firstLine="200"/>
    </w:pPr>
    <w:rPr>
      <w:rFonts w:cstheme="minorBidi"/>
      <w:kern w:val="2"/>
      <w:sz w:val="21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pPr>
      <w:widowControl w:val="0"/>
      <w:spacing w:line="300" w:lineRule="auto"/>
      <w:ind w:leftChars="400" w:left="840" w:firstLineChars="200" w:firstLine="200"/>
    </w:pPr>
    <w:rPr>
      <w:rFonts w:cstheme="minorBidi"/>
      <w:kern w:val="2"/>
      <w:sz w:val="21"/>
      <w:szCs w:val="22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endnote text"/>
    <w:basedOn w:val="a"/>
    <w:link w:val="a9"/>
    <w:autoRedefine/>
    <w:uiPriority w:val="99"/>
    <w:qFormat/>
    <w:pPr>
      <w:widowControl w:val="0"/>
      <w:snapToGrid w:val="0"/>
      <w:ind w:firstLineChars="200" w:firstLine="200"/>
      <w:jc w:val="left"/>
    </w:pPr>
    <w:rPr>
      <w:rFonts w:cs="Times New Roman"/>
      <w:kern w:val="2"/>
    </w:rPr>
  </w:style>
  <w:style w:type="paragraph" w:styleId="aa">
    <w:name w:val="Balloon Text"/>
    <w:basedOn w:val="a"/>
    <w:link w:val="ab"/>
    <w:autoRedefine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300" w:lineRule="auto"/>
      <w:ind w:firstLineChars="200" w:firstLine="200"/>
    </w:pPr>
    <w:rPr>
      <w:rFonts w:cstheme="minorBidi"/>
      <w:kern w:val="2"/>
      <w:sz w:val="18"/>
      <w:szCs w:val="18"/>
    </w:rPr>
  </w:style>
  <w:style w:type="paragraph" w:styleId="ae">
    <w:name w:val="header"/>
    <w:basedOn w:val="a"/>
    <w:link w:val="af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00" w:lineRule="auto"/>
      <w:ind w:firstLineChars="200" w:firstLine="200"/>
      <w:jc w:val="center"/>
    </w:pPr>
    <w:rPr>
      <w:rFonts w:cstheme="minorBidi"/>
      <w:kern w:val="2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 w:val="0"/>
      <w:tabs>
        <w:tab w:val="right" w:leader="dot" w:pos="8296"/>
      </w:tabs>
      <w:spacing w:line="540" w:lineRule="auto"/>
      <w:ind w:firstLineChars="200" w:firstLine="420"/>
    </w:pPr>
    <w:rPr>
      <w:rFonts w:cstheme="minorBidi"/>
      <w:kern w:val="2"/>
      <w:sz w:val="21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 w:val="0"/>
      <w:spacing w:line="300" w:lineRule="auto"/>
      <w:ind w:leftChars="200" w:left="420" w:firstLineChars="200" w:firstLine="200"/>
    </w:pPr>
    <w:rPr>
      <w:rFonts w:cstheme="minorBidi"/>
      <w:kern w:val="2"/>
      <w:sz w:val="21"/>
      <w:szCs w:val="22"/>
    </w:rPr>
  </w:style>
  <w:style w:type="paragraph" w:styleId="af0">
    <w:name w:val="annotation subject"/>
    <w:basedOn w:val="a4"/>
    <w:next w:val="a4"/>
    <w:link w:val="af1"/>
    <w:autoRedefine/>
    <w:uiPriority w:val="99"/>
    <w:semiHidden/>
    <w:unhideWhenUsed/>
    <w:qFormat/>
    <w:rPr>
      <w:b/>
      <w:bCs/>
    </w:rPr>
  </w:style>
  <w:style w:type="table" w:styleId="af2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basedOn w:val="a0"/>
    <w:autoRedefine/>
    <w:uiPriority w:val="99"/>
    <w:qFormat/>
    <w:rPr>
      <w:vertAlign w:val="superscript"/>
    </w:rPr>
  </w:style>
  <w:style w:type="character" w:styleId="af4">
    <w:name w:val="Emphasis"/>
    <w:basedOn w:val="a0"/>
    <w:autoRedefine/>
    <w:uiPriority w:val="20"/>
    <w:qFormat/>
    <w:rPr>
      <w:i/>
      <w:iCs/>
    </w:rPr>
  </w:style>
  <w:style w:type="character" w:styleId="af5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f">
    <w:name w:val="页眉 字符"/>
    <w:basedOn w:val="a0"/>
    <w:link w:val="ae"/>
    <w:autoRedefine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5">
    <w:name w:val="批注文字 字符"/>
    <w:basedOn w:val="a0"/>
    <w:link w:val="a4"/>
    <w:autoRedefine/>
    <w:uiPriority w:val="99"/>
    <w:qFormat/>
  </w:style>
  <w:style w:type="character" w:customStyle="1" w:styleId="af1">
    <w:name w:val="批注主题 字符"/>
    <w:basedOn w:val="a5"/>
    <w:link w:val="af0"/>
    <w:autoRedefine/>
    <w:uiPriority w:val="99"/>
    <w:semiHidden/>
    <w:qFormat/>
    <w:rPr>
      <w:b/>
      <w:bCs/>
    </w:rPr>
  </w:style>
  <w:style w:type="character" w:customStyle="1" w:styleId="ab">
    <w:name w:val="批注框文本 字符"/>
    <w:basedOn w:val="a0"/>
    <w:link w:val="aa"/>
    <w:autoRedefine/>
    <w:uiPriority w:val="99"/>
    <w:semiHidden/>
    <w:qFormat/>
    <w:rPr>
      <w:sz w:val="18"/>
      <w:szCs w:val="18"/>
    </w:rPr>
  </w:style>
  <w:style w:type="character" w:styleId="af7">
    <w:name w:val="Placeholder Text"/>
    <w:basedOn w:val="a0"/>
    <w:autoRedefine/>
    <w:uiPriority w:val="99"/>
    <w:semiHidden/>
    <w:qFormat/>
    <w:rPr>
      <w:color w:val="808080"/>
    </w:rPr>
  </w:style>
  <w:style w:type="paragraph" w:styleId="af8">
    <w:name w:val="List Paragraph"/>
    <w:basedOn w:val="a"/>
    <w:autoRedefine/>
    <w:uiPriority w:val="34"/>
    <w:qFormat/>
    <w:pPr>
      <w:widowControl w:val="0"/>
      <w:spacing w:line="300" w:lineRule="auto"/>
      <w:ind w:firstLineChars="200" w:firstLine="420"/>
    </w:pPr>
    <w:rPr>
      <w:rFonts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autoRedefine/>
    <w:uiPriority w:val="9"/>
    <w:qFormat/>
    <w:rsid w:val="004C651B"/>
    <w:rPr>
      <w:rFonts w:ascii="Times New Roman" w:eastAsia="黑体" w:hAnsi="Times New Roman"/>
      <w:b/>
      <w:bCs/>
      <w:kern w:val="44"/>
      <w:sz w:val="21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sid w:val="004C651B"/>
    <w:rPr>
      <w:rFonts w:ascii="黑体" w:eastAsia="黑体" w:hAnsi="黑体" w:cstheme="majorBidi"/>
      <w:b/>
      <w:kern w:val="2"/>
      <w:sz w:val="21"/>
      <w:szCs w:val="32"/>
    </w:r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457F0A"/>
    <w:pPr>
      <w:widowControl/>
      <w:spacing w:line="259" w:lineRule="auto"/>
      <w:jc w:val="center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3-">
    <w:name w:val="3-正文"/>
    <w:basedOn w:val="a"/>
    <w:autoRedefine/>
    <w:qFormat/>
    <w:pPr>
      <w:widowControl w:val="0"/>
      <w:ind w:firstLineChars="200" w:firstLine="200"/>
    </w:pPr>
    <w:rPr>
      <w:rFonts w:eastAsiaTheme="minorEastAsia" w:cstheme="minorBidi"/>
      <w:color w:val="000000"/>
      <w:kern w:val="2"/>
      <w:szCs w:val="21"/>
      <w:shd w:val="clear" w:color="auto" w:fill="FFFFFF"/>
    </w:rPr>
  </w:style>
  <w:style w:type="paragraph" w:customStyle="1" w:styleId="11">
    <w:name w:val="修订1"/>
    <w:autoRedefine/>
    <w:hidden/>
    <w:uiPriority w:val="99"/>
    <w:semiHidden/>
    <w:qFormat/>
    <w:rPr>
      <w:rFonts w:ascii="宋体" w:eastAsia="宋体" w:hAnsi="宋体" w:cs="宋体"/>
      <w:sz w:val="24"/>
      <w:szCs w:val="24"/>
    </w:rPr>
  </w:style>
  <w:style w:type="table" w:customStyle="1" w:styleId="Claymore">
    <w:name w:val="Claymore"/>
    <w:basedOn w:val="a1"/>
    <w:autoRedefine/>
    <w:uiPriority w:val="99"/>
    <w:qFormat/>
    <w:pPr>
      <w:jc w:val="center"/>
    </w:pPr>
    <w:rPr>
      <w:rFonts w:ascii="等线" w:eastAsia="Times New Roman" w:hAnsi="等线" w:cs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pPr>
        <w:jc w:val="center"/>
      </w:pPr>
      <w:tblPr/>
      <w:tcPr>
        <w:tcBorders>
          <w:bottom w:val="single" w:sz="8" w:space="0" w:color="auto"/>
        </w:tcBorders>
      </w:tcPr>
    </w:tblStylePr>
  </w:style>
  <w:style w:type="paragraph" w:customStyle="1" w:styleId="af9">
    <w:name w:val="公式"/>
    <w:basedOn w:val="a"/>
    <w:link w:val="afa"/>
    <w:autoRedefine/>
    <w:qFormat/>
    <w:pPr>
      <w:spacing w:beforeLines="50" w:before="50" w:afterLines="50" w:after="50"/>
    </w:pPr>
    <w:rPr>
      <w:rFonts w:cs="Times New Roman"/>
      <w:kern w:val="2"/>
      <w:sz w:val="21"/>
      <w:szCs w:val="22"/>
    </w:rPr>
  </w:style>
  <w:style w:type="character" w:customStyle="1" w:styleId="afa">
    <w:name w:val="公式 字符"/>
    <w:basedOn w:val="a0"/>
    <w:link w:val="af9"/>
    <w:autoRedefine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afb">
    <w:name w:val="图片"/>
    <w:basedOn w:val="a"/>
    <w:link w:val="afc"/>
    <w:autoRedefine/>
    <w:qFormat/>
    <w:pPr>
      <w:widowControl w:val="0"/>
      <w:snapToGrid w:val="0"/>
      <w:spacing w:line="240" w:lineRule="auto"/>
      <w:jc w:val="center"/>
    </w:pPr>
    <w:rPr>
      <w:rFonts w:cs="Times New Roman"/>
      <w:kern w:val="2"/>
      <w:sz w:val="21"/>
      <w:szCs w:val="22"/>
    </w:rPr>
  </w:style>
  <w:style w:type="character" w:customStyle="1" w:styleId="afc">
    <w:name w:val="图片 字符"/>
    <w:basedOn w:val="a0"/>
    <w:link w:val="afb"/>
    <w:autoRedefine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12">
    <w:name w:val="图片1"/>
    <w:basedOn w:val="a"/>
    <w:link w:val="13"/>
    <w:autoRedefine/>
    <w:qFormat/>
    <w:pPr>
      <w:widowControl w:val="0"/>
      <w:adjustRightInd w:val="0"/>
      <w:snapToGrid w:val="0"/>
      <w:spacing w:afterLines="100" w:after="312" w:line="240" w:lineRule="auto"/>
    </w:pPr>
    <w:rPr>
      <w:rFonts w:cstheme="minorBidi"/>
      <w:kern w:val="2"/>
      <w:sz w:val="21"/>
      <w:szCs w:val="28"/>
    </w:rPr>
  </w:style>
  <w:style w:type="character" w:customStyle="1" w:styleId="13">
    <w:name w:val="图片1 字符"/>
    <w:basedOn w:val="a0"/>
    <w:link w:val="12"/>
    <w:autoRedefine/>
    <w:qFormat/>
    <w:rPr>
      <w:rFonts w:ascii="Times New Roman" w:eastAsia="宋体" w:hAnsi="Times New Roman"/>
      <w:kern w:val="2"/>
      <w:sz w:val="21"/>
      <w:szCs w:val="28"/>
    </w:rPr>
  </w:style>
  <w:style w:type="character" w:customStyle="1" w:styleId="a9">
    <w:name w:val="尾注文本 字符"/>
    <w:basedOn w:val="a0"/>
    <w:link w:val="a8"/>
    <w:autoRedefine/>
    <w:uiPriority w:val="99"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fd">
    <w:name w:val="表中文名"/>
    <w:basedOn w:val="12"/>
    <w:link w:val="afe"/>
    <w:autoRedefine/>
    <w:qFormat/>
    <w:pPr>
      <w:spacing w:beforeLines="100" w:before="100" w:afterLines="0" w:after="0"/>
    </w:pPr>
  </w:style>
  <w:style w:type="character" w:customStyle="1" w:styleId="afe">
    <w:name w:val="表中文名 字符"/>
    <w:basedOn w:val="13"/>
    <w:link w:val="afd"/>
    <w:autoRedefine/>
    <w:qFormat/>
    <w:rPr>
      <w:rFonts w:ascii="Times New Roman" w:eastAsia="宋体" w:hAnsi="Times New Roman"/>
      <w:kern w:val="2"/>
      <w:sz w:val="21"/>
      <w:szCs w:val="28"/>
    </w:rPr>
  </w:style>
  <w:style w:type="paragraph" w:styleId="aff">
    <w:name w:val="Revision"/>
    <w:hidden/>
    <w:uiPriority w:val="99"/>
    <w:unhideWhenUsed/>
    <w:rsid w:val="00316904"/>
    <w:rPr>
      <w:rFonts w:ascii="Times New Roman" w:eastAsia="宋体" w:hAnsi="Times New Roman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212E4-CF6A-49B8-B4F6-76E64F5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dafu wang</cp:lastModifiedBy>
  <cp:revision>10</cp:revision>
  <cp:lastPrinted>2020-12-25T04:16:00Z</cp:lastPrinted>
  <dcterms:created xsi:type="dcterms:W3CDTF">2024-01-19T09:20:00Z</dcterms:created>
  <dcterms:modified xsi:type="dcterms:W3CDTF">2024-02-18T09:05:00Z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MTWinEqns">
    <vt:bool>true</vt:bool>
  </property>
  <property fmtid="{D5CDD505-2E9C-101B-9397-08002B2CF9AE}" pid="4" name="ICV">
    <vt:lpwstr>487ED66FCEEB4273AD2CCFD3BC235A5B_12</vt:lpwstr>
  </property>
</Properties>
</file>