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rPr>
          <w:rFonts w:hint="eastAsia" w:ascii="宋体" w:hAnsi="宋体" w:eastAsia="宋体" w:cs="宋体"/>
          <w:sz w:val="24"/>
          <w:szCs w:val="24"/>
          <w:lang w:val="en-US" w:eastAsia="zh-CN"/>
        </w:rPr>
      </w:pPr>
      <w:r>
        <w:rPr>
          <w:rFonts w:ascii="Times New Roman" w:hAnsi="Times New Roman" w:eastAsia="宋体"/>
          <w:b/>
          <w:sz w:val="32"/>
        </w:rPr>
        <w:drawing>
          <wp:anchor distT="0" distB="0" distL="0" distR="0" simplePos="0" relativeHeight="251663360" behindDoc="0" locked="0" layoutInCell="1" allowOverlap="1">
            <wp:simplePos x="0" y="0"/>
            <wp:positionH relativeFrom="column">
              <wp:posOffset>200025</wp:posOffset>
            </wp:positionH>
            <wp:positionV relativeFrom="paragraph">
              <wp:posOffset>-110490</wp:posOffset>
            </wp:positionV>
            <wp:extent cx="1533525" cy="1047750"/>
            <wp:effectExtent l="0" t="0" r="9525" b="0"/>
            <wp:wrapNone/>
            <wp:docPr id="9"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E:\BIM\P-BIM协会标准\P-BIM标准2016年工作\发布\更新\协会商标（黑白）.jpg"/>
                    <pic:cNvPicPr>
                      <a:picLocks noChangeAspect="1" noChangeArrowheads="1"/>
                    </pic:cNvPicPr>
                  </pic:nvPicPr>
                  <pic:blipFill>
                    <a:blip r:embed="rId10" cstate="print">
                      <a:extLst>
                        <a:ext uri="{28A0092B-C50C-407E-A947-70E740481C1C}">
                          <a14:useLocalDpi xmlns:a14="http://schemas.microsoft.com/office/drawing/2010/main" val="0"/>
                        </a:ext>
                      </a:extLst>
                    </a:blip>
                    <a:srcRect l="11160" t="15569" r="13821" b="18562"/>
                    <a:stretch>
                      <a:fillRect/>
                    </a:stretch>
                  </pic:blipFill>
                  <pic:spPr>
                    <a:xfrm>
                      <a:off x="0" y="0"/>
                      <a:ext cx="1533525" cy="1047750"/>
                    </a:xfrm>
                    <a:prstGeom prst="rect">
                      <a:avLst/>
                    </a:prstGeom>
                    <a:noFill/>
                    <a:ln>
                      <a:noFill/>
                    </a:ln>
                  </pic:spPr>
                </pic:pic>
              </a:graphicData>
            </a:graphic>
          </wp:anchor>
        </w:drawing>
      </w:r>
    </w:p>
    <w:p>
      <w:pPr>
        <w:ind w:firstLine="420"/>
        <w:jc w:val="right"/>
        <w:rPr>
          <w:rFonts w:hint="eastAsia"/>
          <w:sz w:val="32"/>
          <w:szCs w:val="40"/>
        </w:rPr>
      </w:pPr>
      <w:r>
        <w:rPr>
          <w:rFonts w:hint="eastAsia"/>
        </w:rPr>
        <w:t xml:space="preserve">                    </w:t>
      </w:r>
      <w:r>
        <w:rPr>
          <w:rFonts w:hint="eastAsia"/>
          <w:lang w:val="en-US" w:eastAsia="zh-CN"/>
        </w:rPr>
        <w:t xml:space="preserve">                </w:t>
      </w:r>
      <w:r>
        <w:rPr>
          <w:rFonts w:hint="eastAsia"/>
        </w:rPr>
        <w:t xml:space="preserve"> </w:t>
      </w:r>
      <w:r>
        <w:rPr>
          <w:rFonts w:hint="eastAsia"/>
          <w:sz w:val="32"/>
          <w:szCs w:val="40"/>
        </w:rPr>
        <w:t xml:space="preserve"> </w:t>
      </w:r>
    </w:p>
    <w:p>
      <w:pPr>
        <w:ind w:firstLine="420"/>
        <w:jc w:val="right"/>
        <w:rPr>
          <w:rFonts w:ascii="宋体" w:hAnsi="宋体"/>
          <w:b/>
          <w:color w:val="000000"/>
          <w:sz w:val="28"/>
          <w:szCs w:val="28"/>
        </w:rPr>
      </w:pPr>
      <w:r>
        <w:rPr>
          <w:rFonts w:hint="default" w:ascii="Times New Roman" w:hAnsi="Times New Roman" w:cs="Times New Roman"/>
          <w:sz w:val="21"/>
          <w:szCs w:val="24"/>
          <w:lang w:val="en-US" w:eastAsia="zh-CN"/>
        </w:rPr>
        <w:t>T/</w:t>
      </w:r>
      <w:r>
        <w:rPr>
          <w:rFonts w:hint="default" w:ascii="Times New Roman" w:hAnsi="Times New Roman" w:cs="Times New Roman"/>
          <w:sz w:val="21"/>
          <w:szCs w:val="24"/>
        </w:rPr>
        <w:t>CECS</w:t>
      </w:r>
      <w:r>
        <w:rPr>
          <w:rFonts w:hint="default" w:ascii="Times New Roman" w:hAnsi="Times New Roman" w:cs="Times New Roman"/>
          <w:sz w:val="21"/>
          <w:szCs w:val="24"/>
          <w:lang w:val="en-US" w:eastAsia="zh-CN"/>
        </w:rPr>
        <w:t xml:space="preserve"> </w:t>
      </w:r>
      <w:r>
        <w:rPr>
          <w:rFonts w:hint="default" w:ascii="Times New Roman" w:hAnsi="Times New Roman" w:cs="Times New Roman"/>
          <w:sz w:val="21"/>
          <w:szCs w:val="24"/>
        </w:rPr>
        <w:t>XXX</w:t>
      </w:r>
      <w:r>
        <w:rPr>
          <w:rFonts w:hint="default" w:ascii="Times New Roman" w:hAnsi="Times New Roman" w:cs="Times New Roman"/>
          <w:sz w:val="21"/>
          <w:szCs w:val="24"/>
          <w:lang w:val="en-US" w:eastAsia="zh-CN"/>
        </w:rPr>
        <w:t>-</w:t>
      </w:r>
      <w:r>
        <w:rPr>
          <w:rFonts w:hint="default" w:ascii="Times New Roman" w:hAnsi="Times New Roman" w:cs="Times New Roman"/>
          <w:sz w:val="21"/>
          <w:szCs w:val="24"/>
        </w:rPr>
        <w:t>20</w:t>
      </w:r>
      <w:r>
        <w:rPr>
          <w:rFonts w:hint="default" w:ascii="Times New Roman" w:hAnsi="Times New Roman" w:cs="Times New Roman"/>
          <w:sz w:val="21"/>
          <w:szCs w:val="24"/>
          <w:lang w:val="en-US" w:eastAsia="zh-CN"/>
        </w:rPr>
        <w:t>XX</w:t>
      </w:r>
      <w:r>
        <w:rPr>
          <w:rFonts w:hint="eastAsia" w:ascii="宋体" w:hAnsi="宋体"/>
          <w:b/>
          <w:color w:val="000000"/>
          <w:sz w:val="28"/>
          <w:szCs w:val="28"/>
        </w:rPr>
        <w:t xml:space="preserve"> </w:t>
      </w:r>
      <w:r>
        <w:rPr>
          <w:rFonts w:hint="eastAsia" w:ascii="宋体" w:hAnsi="宋体"/>
          <w:b/>
          <w:color w:val="000000"/>
          <w:sz w:val="28"/>
          <w:szCs w:val="28"/>
        </w:rPr>
        <w:tab/>
      </w:r>
      <w:r>
        <w:rPr>
          <w:rFonts w:hint="eastAsia" w:ascii="宋体" w:hAnsi="宋体"/>
          <w:b/>
          <w:color w:val="000000"/>
          <w:sz w:val="28"/>
          <w:szCs w:val="28"/>
        </w:rPr>
        <w:t xml:space="preserve">   </w:t>
      </w:r>
    </w:p>
    <w:p>
      <w:pPr>
        <w:rPr>
          <w:color w:val="000000"/>
          <w:sz w:val="28"/>
          <w:szCs w:val="28"/>
        </w:rPr>
      </w:pPr>
      <w:r>
        <w:rPr>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161290</wp:posOffset>
                </wp:positionV>
                <wp:extent cx="6009005" cy="10795"/>
                <wp:effectExtent l="0" t="4445" r="10795" b="13335"/>
                <wp:wrapNone/>
                <wp:docPr id="3" name="直接连接符 3"/>
                <wp:cNvGraphicFramePr/>
                <a:graphic xmlns:a="http://schemas.openxmlformats.org/drawingml/2006/main">
                  <a:graphicData uri="http://schemas.microsoft.com/office/word/2010/wordprocessingShape">
                    <wps:wsp>
                      <wps:cNvCnPr/>
                      <wps:spPr>
                        <a:xfrm flipV="1">
                          <a:off x="0" y="0"/>
                          <a:ext cx="6009005" cy="107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45pt;margin-top:12.7pt;height:0.85pt;width:473.15pt;z-index:251661312;mso-width-relative:page;mso-height-relative:page;" filled="f" stroked="t" coordsize="21600,21600" o:gfxdata="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3UvjVAAAABwEAAA8AAAAAAAAAAQAgAAAAIgAAAGRycy9kb3ducmV2LnhtbFBLAQIU&#10;ABQAAAAIAIdO4kCel2xc9gEAAOYDAAAOAAAAAAAAAAEAIAAAACQBAABkcnMvZTJvRG9jLnhtbFBL&#10;BQYAAAAABgAGAFkBAACMBQAAAAA=&#10;">
                <v:fill on="f" focussize="0,0"/>
                <v:stroke color="#000000" joinstyle="round"/>
                <v:imagedata o:title=""/>
                <o:lock v:ext="edit" aspectratio="f"/>
              </v:line>
            </w:pict>
          </mc:Fallback>
        </mc:AlternateContent>
      </w:r>
    </w:p>
    <w:p>
      <w:pPr>
        <w:spacing w:before="624" w:beforeLines="200" w:after="312" w:afterLines="100"/>
        <w:jc w:val="center"/>
        <w:rPr>
          <w:rFonts w:ascii="Times New Roman" w:hAnsi="Times New Roman" w:cs="黑体"/>
          <w:b/>
          <w:bCs/>
          <w:sz w:val="36"/>
          <w:szCs w:val="36"/>
        </w:rPr>
      </w:pPr>
      <w:r>
        <w:rPr>
          <w:rFonts w:hint="eastAsia" w:ascii="Times New Roman" w:hAnsi="Times New Roman" w:cs="黑体"/>
          <w:b/>
          <w:bCs/>
          <w:spacing w:val="5"/>
          <w:kern w:val="0"/>
          <w:sz w:val="36"/>
          <w:szCs w:val="36"/>
          <w:fitText w:val="4800" w:id="409217973"/>
        </w:rPr>
        <w:t>中国工程建设标准化协会标</w:t>
      </w:r>
      <w:r>
        <w:rPr>
          <w:rFonts w:hint="eastAsia" w:ascii="Times New Roman" w:hAnsi="Times New Roman" w:cs="黑体"/>
          <w:b/>
          <w:bCs/>
          <w:spacing w:val="0"/>
          <w:kern w:val="0"/>
          <w:sz w:val="36"/>
          <w:szCs w:val="36"/>
          <w:fitText w:val="4800" w:id="409217973"/>
        </w:rPr>
        <w:t>准</w:t>
      </w:r>
    </w:p>
    <w:p>
      <w:pPr>
        <w:rPr>
          <w:color w:val="000000"/>
          <w:sz w:val="28"/>
          <w:szCs w:val="28"/>
        </w:rPr>
      </w:pPr>
    </w:p>
    <w:p>
      <w:pPr>
        <w:rPr>
          <w:color w:val="000000"/>
          <w:sz w:val="28"/>
          <w:szCs w:val="28"/>
        </w:rPr>
      </w:pPr>
    </w:p>
    <w:p>
      <w:pPr>
        <w:rPr>
          <w:color w:val="000000"/>
          <w:sz w:val="28"/>
          <w:szCs w:val="28"/>
        </w:rPr>
      </w:pPr>
    </w:p>
    <w:p>
      <w:pPr>
        <w:spacing w:line="480" w:lineRule="auto"/>
        <w:jc w:val="center"/>
        <w:rPr>
          <w:rFonts w:hint="eastAsia" w:eastAsiaTheme="minorEastAsia"/>
          <w:b/>
          <w:color w:val="000000"/>
          <w:sz w:val="44"/>
          <w:szCs w:val="44"/>
          <w:lang w:eastAsia="zh-CN"/>
        </w:rPr>
      </w:pPr>
      <w:r>
        <w:rPr>
          <w:rFonts w:hint="eastAsia"/>
          <w:b/>
          <w:color w:val="000000"/>
          <w:sz w:val="44"/>
          <w:szCs w:val="44"/>
          <w:lang w:eastAsia="zh-CN"/>
        </w:rPr>
        <w:t>一体化混凝土围护产品应用技术规程</w:t>
      </w:r>
    </w:p>
    <w:p>
      <w:pPr>
        <w:spacing w:line="480" w:lineRule="auto"/>
        <w:jc w:val="center"/>
        <w:rPr>
          <w:rFonts w:hint="eastAsia" w:ascii="Times New Roman" w:hAnsi="Times New Roman" w:cs="Times New Roman"/>
          <w:b w:val="0"/>
          <w:bCs w:val="0"/>
          <w:color w:val="333333"/>
          <w:sz w:val="28"/>
          <w:szCs w:val="28"/>
          <w:shd w:val="clear" w:color="auto" w:fill="FFFFFF"/>
          <w:lang w:val="en-US" w:eastAsia="zh-CN"/>
        </w:rPr>
      </w:pPr>
      <w:r>
        <w:rPr>
          <w:rFonts w:hint="default" w:ascii="Times New Roman" w:hAnsi="Times New Roman" w:cs="Times New Roman"/>
          <w:b w:val="0"/>
          <w:bCs w:val="0"/>
          <w:color w:val="333333"/>
          <w:sz w:val="28"/>
          <w:szCs w:val="28"/>
          <w:shd w:val="clear" w:color="auto" w:fill="FFFFFF"/>
          <w:lang w:val="en-US" w:eastAsia="zh-CN"/>
        </w:rPr>
        <w:t>T</w:t>
      </w:r>
      <w:r>
        <w:rPr>
          <w:rFonts w:hint="eastAsia" w:ascii="Times New Roman" w:hAnsi="Times New Roman" w:cs="Times New Roman"/>
          <w:b w:val="0"/>
          <w:bCs w:val="0"/>
          <w:color w:val="333333"/>
          <w:sz w:val="28"/>
          <w:szCs w:val="28"/>
          <w:shd w:val="clear" w:color="auto" w:fill="FFFFFF"/>
          <w:lang w:val="en-US" w:eastAsia="zh-CN"/>
        </w:rPr>
        <w:t xml:space="preserve">echnical specification for application of integrated </w:t>
      </w:r>
    </w:p>
    <w:p>
      <w:pPr>
        <w:spacing w:line="480" w:lineRule="auto"/>
        <w:jc w:val="center"/>
        <w:rPr>
          <w:rFonts w:hint="default" w:ascii="Times New Roman" w:hAnsi="Times New Roman" w:cs="Times New Roman" w:eastAsiaTheme="minorEastAsia"/>
          <w:b w:val="0"/>
          <w:bCs w:val="0"/>
          <w:color w:val="333333"/>
          <w:sz w:val="28"/>
          <w:szCs w:val="28"/>
          <w:shd w:val="clear" w:color="auto" w:fill="FFFFFF"/>
          <w:lang w:val="en-US" w:eastAsia="zh-CN"/>
        </w:rPr>
      </w:pPr>
      <w:r>
        <w:rPr>
          <w:rFonts w:hint="eastAsia" w:ascii="Times New Roman" w:hAnsi="Times New Roman" w:cs="Times New Roman"/>
          <w:b w:val="0"/>
          <w:bCs w:val="0"/>
          <w:color w:val="333333"/>
          <w:sz w:val="28"/>
          <w:szCs w:val="28"/>
          <w:shd w:val="clear" w:color="auto" w:fill="FFFFFF"/>
          <w:lang w:val="en-US" w:eastAsia="zh-CN"/>
        </w:rPr>
        <w:t xml:space="preserve">concrete enclosure products </w:t>
      </w:r>
    </w:p>
    <w:p>
      <w:pPr>
        <w:spacing w:line="480" w:lineRule="auto"/>
        <w:jc w:val="center"/>
        <w:rPr>
          <w:rFonts w:hint="eastAsia"/>
          <w:b w:val="0"/>
          <w:bCs w:val="0"/>
          <w:color w:val="000000"/>
          <w:sz w:val="32"/>
          <w:szCs w:val="32"/>
        </w:rPr>
      </w:pPr>
    </w:p>
    <w:p>
      <w:pPr>
        <w:spacing w:line="480" w:lineRule="auto"/>
        <w:jc w:val="center"/>
        <w:rPr>
          <w:b w:val="0"/>
          <w:bCs w:val="0"/>
          <w:color w:val="000000"/>
          <w:sz w:val="32"/>
          <w:szCs w:val="32"/>
        </w:rPr>
      </w:pPr>
      <w:r>
        <w:rPr>
          <w:rFonts w:hint="eastAsia"/>
          <w:b w:val="0"/>
          <w:bCs w:val="0"/>
          <w:color w:val="000000"/>
          <w:sz w:val="32"/>
          <w:szCs w:val="32"/>
        </w:rPr>
        <w:t>（</w:t>
      </w:r>
      <w:r>
        <w:rPr>
          <w:rFonts w:hint="eastAsia"/>
          <w:b w:val="0"/>
          <w:bCs w:val="0"/>
          <w:color w:val="000000"/>
          <w:sz w:val="32"/>
          <w:szCs w:val="32"/>
          <w:lang w:eastAsia="zh-CN"/>
        </w:rPr>
        <w:t>征求意见</w:t>
      </w:r>
      <w:r>
        <w:rPr>
          <w:rFonts w:hint="eastAsia"/>
          <w:b w:val="0"/>
          <w:bCs w:val="0"/>
          <w:color w:val="000000"/>
          <w:sz w:val="32"/>
          <w:szCs w:val="32"/>
        </w:rPr>
        <w:t>稿）</w:t>
      </w:r>
    </w:p>
    <w:p>
      <w:pPr>
        <w:jc w:val="center"/>
        <w:rPr>
          <w:b/>
          <w:color w:val="000000"/>
          <w:sz w:val="32"/>
          <w:szCs w:val="32"/>
        </w:rPr>
      </w:pPr>
    </w:p>
    <w:p>
      <w:pPr>
        <w:rPr>
          <w:color w:val="000000"/>
          <w:sz w:val="28"/>
          <w:szCs w:val="28"/>
        </w:rPr>
      </w:pPr>
    </w:p>
    <w:p>
      <w:pPr>
        <w:rPr>
          <w:color w:val="000000"/>
          <w:sz w:val="28"/>
          <w:szCs w:val="28"/>
        </w:rPr>
      </w:pPr>
    </w:p>
    <w:p>
      <w:pPr>
        <w:rPr>
          <w:color w:val="000000"/>
          <w:sz w:val="28"/>
          <w:szCs w:val="28"/>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b/>
          <w:color w:val="000000"/>
          <w:sz w:val="36"/>
          <w:szCs w:val="32"/>
        </w:rPr>
      </w:pPr>
      <w:r>
        <w:rPr>
          <w:rFonts w:hint="eastAsia" w:ascii="Times New Roman" w:hAnsi="Times New Roman" w:cs="仿宋"/>
          <w:spacing w:val="20"/>
          <w:sz w:val="32"/>
          <w:szCs w:val="32"/>
          <w:lang w:val="en-US" w:eastAsia="zh-CN"/>
        </w:rPr>
        <w:t>XXXX</w:t>
      </w:r>
      <w:r>
        <w:rPr>
          <w:rFonts w:hint="eastAsia" w:ascii="Times New Roman" w:hAnsi="Times New Roman" w:cs="仿宋"/>
          <w:spacing w:val="20"/>
          <w:sz w:val="32"/>
          <w:szCs w:val="32"/>
        </w:rPr>
        <w:t>出版社</w:t>
      </w:r>
    </w:p>
    <w:p>
      <w:pPr>
        <w:jc w:val="center"/>
        <w:rPr>
          <w:b/>
          <w:color w:val="000000"/>
          <w:sz w:val="36"/>
          <w:szCs w:val="32"/>
        </w:rPr>
      </w:pPr>
    </w:p>
    <w:p>
      <w:pPr>
        <w:spacing w:before="624" w:beforeLines="200" w:after="312" w:afterLines="100"/>
        <w:jc w:val="center"/>
        <w:rPr>
          <w:rFonts w:ascii="Times New Roman" w:hAnsi="Times New Roman" w:cs="黑体"/>
          <w:b/>
          <w:bCs/>
          <w:sz w:val="30"/>
          <w:szCs w:val="30"/>
        </w:rPr>
      </w:pPr>
      <w:bookmarkStart w:id="0" w:name="_Toc22403"/>
      <w:r>
        <w:rPr>
          <w:rFonts w:hint="eastAsia" w:ascii="Times New Roman" w:hAnsi="Times New Roman" w:cs="黑体"/>
          <w:b/>
          <w:bCs/>
          <w:spacing w:val="37"/>
          <w:kern w:val="0"/>
          <w:sz w:val="30"/>
          <w:szCs w:val="30"/>
          <w:fitText w:val="4800" w:id="1638099328"/>
        </w:rPr>
        <w:t>中国工程建设标准化协会标</w:t>
      </w:r>
      <w:r>
        <w:rPr>
          <w:rFonts w:hint="eastAsia" w:ascii="Times New Roman" w:hAnsi="Times New Roman" w:cs="黑体"/>
          <w:b/>
          <w:bCs/>
          <w:spacing w:val="6"/>
          <w:kern w:val="0"/>
          <w:sz w:val="30"/>
          <w:szCs w:val="30"/>
          <w:fitText w:val="4800" w:id="1638099328"/>
        </w:rPr>
        <w:t>准</w:t>
      </w:r>
      <w:bookmarkEnd w:id="0"/>
    </w:p>
    <w:p>
      <w:pPr>
        <w:spacing w:line="480" w:lineRule="auto"/>
        <w:jc w:val="center"/>
        <w:rPr>
          <w:rFonts w:hint="eastAsia" w:eastAsiaTheme="minorEastAsia"/>
          <w:b w:val="0"/>
          <w:bCs/>
          <w:color w:val="000000"/>
          <w:sz w:val="36"/>
          <w:szCs w:val="36"/>
          <w:lang w:eastAsia="zh-CN"/>
        </w:rPr>
      </w:pPr>
      <w:r>
        <w:rPr>
          <w:rFonts w:hint="eastAsia"/>
          <w:b w:val="0"/>
          <w:bCs/>
          <w:color w:val="000000"/>
          <w:sz w:val="36"/>
          <w:szCs w:val="36"/>
          <w:lang w:eastAsia="zh-CN"/>
        </w:rPr>
        <w:t>一体化混凝土围护产品应用技术规程</w:t>
      </w:r>
    </w:p>
    <w:p>
      <w:pPr>
        <w:spacing w:line="240" w:lineRule="auto"/>
        <w:jc w:val="center"/>
        <w:rPr>
          <w:rFonts w:hint="eastAsia" w:ascii="Times New Roman" w:hAnsi="Times New Roman" w:cs="Times New Roman"/>
          <w:b w:val="0"/>
          <w:bCs w:val="0"/>
          <w:color w:val="333333"/>
          <w:sz w:val="28"/>
          <w:szCs w:val="28"/>
          <w:shd w:val="clear" w:color="auto" w:fill="FFFFFF"/>
          <w:lang w:val="en-US" w:eastAsia="zh-CN"/>
        </w:rPr>
      </w:pPr>
      <w:r>
        <w:rPr>
          <w:rFonts w:hint="default" w:ascii="Times New Roman" w:hAnsi="Times New Roman" w:cs="Times New Roman"/>
          <w:b w:val="0"/>
          <w:bCs w:val="0"/>
          <w:color w:val="333333"/>
          <w:sz w:val="28"/>
          <w:szCs w:val="28"/>
          <w:shd w:val="clear" w:color="auto" w:fill="FFFFFF"/>
          <w:lang w:val="en-US" w:eastAsia="zh-CN"/>
        </w:rPr>
        <w:t>T</w:t>
      </w:r>
      <w:r>
        <w:rPr>
          <w:rFonts w:hint="eastAsia" w:ascii="Times New Roman" w:hAnsi="Times New Roman" w:cs="Times New Roman"/>
          <w:b w:val="0"/>
          <w:bCs w:val="0"/>
          <w:color w:val="333333"/>
          <w:sz w:val="28"/>
          <w:szCs w:val="28"/>
          <w:shd w:val="clear" w:color="auto" w:fill="FFFFFF"/>
          <w:lang w:val="en-US" w:eastAsia="zh-CN"/>
        </w:rPr>
        <w:t>echnical specification for application of integrated</w:t>
      </w:r>
    </w:p>
    <w:p>
      <w:pPr>
        <w:spacing w:line="240" w:lineRule="auto"/>
        <w:jc w:val="center"/>
        <w:rPr>
          <w:rFonts w:ascii="Times New Roman" w:hAnsi="Times New Roman" w:cs="宋体"/>
          <w:sz w:val="28"/>
          <w:szCs w:val="28"/>
        </w:rPr>
      </w:pPr>
      <w:r>
        <w:rPr>
          <w:rFonts w:hint="eastAsia" w:ascii="Times New Roman" w:hAnsi="Times New Roman" w:cs="Times New Roman"/>
          <w:b w:val="0"/>
          <w:bCs w:val="0"/>
          <w:color w:val="333333"/>
          <w:sz w:val="28"/>
          <w:szCs w:val="28"/>
          <w:shd w:val="clear" w:color="auto" w:fill="FFFFFF"/>
          <w:lang w:val="en-US" w:eastAsia="zh-CN"/>
        </w:rPr>
        <w:t xml:space="preserve"> concrete enclosure products</w:t>
      </w:r>
    </w:p>
    <w:p>
      <w:pPr>
        <w:spacing w:before="312" w:beforeLines="100" w:after="312" w:afterLines="100"/>
        <w:jc w:val="center"/>
        <w:rPr>
          <w:rFonts w:ascii="Times New Roman" w:hAnsi="Times New Roman"/>
          <w:b/>
          <w:bCs/>
          <w:sz w:val="21"/>
          <w:szCs w:val="21"/>
        </w:rPr>
      </w:pPr>
      <w:r>
        <w:rPr>
          <w:rFonts w:ascii="Times New Roman" w:hAnsi="Times New Roman"/>
          <w:b/>
          <w:bCs/>
          <w:sz w:val="21"/>
          <w:szCs w:val="21"/>
        </w:rPr>
        <w:t>T/</w:t>
      </w:r>
      <w:r>
        <w:rPr>
          <w:rFonts w:hint="eastAsia" w:ascii="Times New Roman" w:hAnsi="Times New Roman"/>
          <w:b/>
          <w:bCs/>
          <w:sz w:val="21"/>
          <w:szCs w:val="21"/>
        </w:rPr>
        <w:t>CECS X</w:t>
      </w:r>
      <w:r>
        <w:rPr>
          <w:rFonts w:ascii="Times New Roman" w:hAnsi="Times New Roman"/>
          <w:b/>
          <w:bCs/>
          <w:sz w:val="21"/>
          <w:szCs w:val="21"/>
        </w:rPr>
        <w:t>XX-20XX</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主编单位：</w:t>
            </w:r>
          </w:p>
        </w:tc>
        <w:tc>
          <w:tcPr>
            <w:tcW w:w="4545" w:type="dxa"/>
            <w:tcBorders>
              <w:top w:val="nil"/>
              <w:left w:val="nil"/>
              <w:bottom w:val="nil"/>
              <w:right w:val="nil"/>
            </w:tcBorders>
            <w:vAlign w:val="center"/>
          </w:tcPr>
          <w:p>
            <w:pPr>
              <w:spacing w:line="240" w:lineRule="auto"/>
              <w:jc w:val="center"/>
              <w:rPr>
                <w:rFonts w:hint="eastAsia" w:ascii="Times New Roman" w:hAnsi="Times New Roman" w:cs="宋体" w:eastAsiaTheme="minorEastAsia"/>
                <w:lang w:val="en-US" w:eastAsia="zh-CN"/>
              </w:rPr>
            </w:pPr>
            <w:r>
              <w:rPr>
                <w:rFonts w:hint="eastAsia" w:ascii="Times New Roman" w:hAnsi="Times New Roman" w:cs="宋体"/>
                <w:lang w:val="en-US" w:eastAsia="zh-CN"/>
              </w:rPr>
              <w:t>上海中森建筑与工程设计顾问有限公司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p>
        </w:tc>
        <w:tc>
          <w:tcPr>
            <w:tcW w:w="4545" w:type="dxa"/>
            <w:tcBorders>
              <w:top w:val="nil"/>
              <w:left w:val="nil"/>
              <w:bottom w:val="nil"/>
              <w:right w:val="nil"/>
            </w:tcBorders>
            <w:vAlign w:val="center"/>
          </w:tcPr>
          <w:p>
            <w:pPr>
              <w:spacing w:line="240" w:lineRule="auto"/>
              <w:jc w:val="center"/>
              <w:rPr>
                <w:rFonts w:hint="eastAsia" w:ascii="Times New Roman" w:hAnsi="Times New Roman" w:cs="宋体" w:eastAsiaTheme="minorEastAsia"/>
                <w:lang w:eastAsia="zh-CN"/>
              </w:rPr>
            </w:pPr>
            <w:r>
              <w:rPr>
                <w:rFonts w:hint="eastAsia" w:ascii="Times New Roman" w:hAnsi="Times New Roman" w:cs="宋体"/>
                <w:lang w:eastAsia="zh-CN"/>
              </w:rPr>
              <w:t>亚太建设科技信息研究院有限公司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批准单位：</w:t>
            </w:r>
          </w:p>
        </w:tc>
        <w:tc>
          <w:tcPr>
            <w:tcW w:w="4545" w:type="dxa"/>
            <w:tcBorders>
              <w:top w:val="nil"/>
              <w:left w:val="nil"/>
              <w:bottom w:val="nil"/>
              <w:right w:val="nil"/>
            </w:tcBorders>
            <w:vAlign w:val="center"/>
          </w:tcPr>
          <w:p>
            <w:pPr>
              <w:spacing w:line="240" w:lineRule="auto"/>
              <w:jc w:val="distribute"/>
              <w:rPr>
                <w:rFonts w:ascii="Times New Roman" w:hAnsi="Times New Roman" w:cs="宋体"/>
              </w:rPr>
            </w:pPr>
            <w:r>
              <w:rPr>
                <w:rFonts w:hint="eastAsia" w:ascii="Times New Roman" w:hAnsi="Times New Roman" w:cs="宋体"/>
                <w:kern w:val="0"/>
              </w:rPr>
              <w:t>中国工程建设标准化协会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施行日期：</w:t>
            </w:r>
          </w:p>
        </w:tc>
        <w:tc>
          <w:tcPr>
            <w:tcW w:w="4545" w:type="dxa"/>
            <w:tcBorders>
              <w:top w:val="nil"/>
              <w:left w:val="nil"/>
              <w:bottom w:val="nil"/>
              <w:right w:val="nil"/>
            </w:tcBorders>
            <w:vAlign w:val="center"/>
          </w:tcPr>
          <w:p>
            <w:pPr>
              <w:spacing w:line="240" w:lineRule="auto"/>
              <w:jc w:val="distribute"/>
              <w:rPr>
                <w:rFonts w:ascii="Times New Roman" w:hAnsi="Times New Roman" w:cs="宋体"/>
              </w:rPr>
            </w:pPr>
            <w:r>
              <w:rPr>
                <w:rFonts w:ascii="Times New Roman" w:hAnsi="Times New Roman"/>
                <w:kern w:val="0"/>
              </w:rPr>
              <w:t>20XX年XX月XX日</w:t>
            </w:r>
          </w:p>
        </w:tc>
      </w:tr>
    </w:tbl>
    <w:p>
      <w:pPr>
        <w:spacing w:before="312" w:beforeLines="100" w:after="312" w:afterLines="100"/>
        <w:jc w:val="center"/>
        <w:rPr>
          <w:rFonts w:ascii="Times New Roman" w:hAnsi="Times New Roman" w:cs="宋体"/>
          <w:sz w:val="28"/>
          <w:szCs w:val="28"/>
        </w:rPr>
      </w:pPr>
    </w:p>
    <w:p>
      <w:pPr>
        <w:spacing w:before="312" w:beforeLines="100" w:after="312" w:afterLines="100"/>
        <w:jc w:val="center"/>
        <w:rPr>
          <w:rFonts w:ascii="Times New Roman" w:hAnsi="Times New Roman" w:cs="黑体"/>
          <w:sz w:val="32"/>
          <w:szCs w:val="32"/>
        </w:rPr>
      </w:pPr>
    </w:p>
    <w:p>
      <w:pPr>
        <w:spacing w:before="312" w:beforeLines="100" w:after="312" w:afterLines="100"/>
        <w:jc w:val="center"/>
        <w:rPr>
          <w:rFonts w:ascii="Times New Roman" w:hAnsi="Times New Roman" w:cs="黑体"/>
          <w:sz w:val="32"/>
          <w:szCs w:val="32"/>
        </w:rPr>
      </w:pPr>
    </w:p>
    <w:p>
      <w:pPr>
        <w:spacing w:before="312" w:beforeLines="100" w:after="312" w:afterLines="100" w:line="240" w:lineRule="auto"/>
        <w:jc w:val="center"/>
        <w:rPr>
          <w:rFonts w:ascii="Times New Roman" w:hAnsi="Times New Roman" w:cs="仿宋"/>
          <w:sz w:val="32"/>
          <w:szCs w:val="32"/>
        </w:rPr>
      </w:pPr>
    </w:p>
    <w:p>
      <w:pPr>
        <w:spacing w:before="312" w:beforeLines="100" w:after="312" w:afterLines="100" w:line="240" w:lineRule="auto"/>
        <w:jc w:val="center"/>
        <w:rPr>
          <w:rFonts w:ascii="Times New Roman" w:hAnsi="Times New Roman" w:cs="仿宋"/>
          <w:sz w:val="32"/>
          <w:szCs w:val="32"/>
        </w:rPr>
      </w:pPr>
    </w:p>
    <w:p>
      <w:pPr>
        <w:spacing w:before="312" w:beforeLines="100" w:after="312" w:afterLines="100" w:line="240" w:lineRule="auto"/>
        <w:jc w:val="center"/>
        <w:rPr>
          <w:rFonts w:ascii="Times New Roman" w:hAnsi="Times New Roman" w:cs="仿宋"/>
          <w:sz w:val="32"/>
          <w:szCs w:val="32"/>
        </w:rPr>
      </w:pPr>
      <w:r>
        <w:rPr>
          <w:rFonts w:hint="eastAsia" w:ascii="Times New Roman" w:hAnsi="Times New Roman" w:cs="仿宋"/>
          <w:sz w:val="32"/>
          <w:szCs w:val="32"/>
          <w:lang w:val="en-US" w:eastAsia="zh-CN"/>
        </w:rPr>
        <w:t>XXXX</w:t>
      </w:r>
      <w:r>
        <w:rPr>
          <w:rFonts w:hint="eastAsia" w:ascii="Times New Roman" w:hAnsi="Times New Roman" w:cs="仿宋"/>
          <w:sz w:val="32"/>
          <w:szCs w:val="32"/>
        </w:rPr>
        <w:t>出版社</w:t>
      </w:r>
    </w:p>
    <w:p>
      <w:pPr>
        <w:spacing w:line="240" w:lineRule="auto"/>
        <w:jc w:val="center"/>
        <w:rPr>
          <w:rFonts w:ascii="Times New Roman" w:hAnsi="Times New Roman" w:cs="黑体"/>
          <w:sz w:val="32"/>
          <w:szCs w:val="32"/>
        </w:rPr>
      </w:pPr>
      <w:bookmarkStart w:id="1" w:name="_Toc21957"/>
      <w:r>
        <w:rPr>
          <w:rFonts w:ascii="Times New Roman" w:hAnsi="Times New Roman"/>
          <w:sz w:val="21"/>
          <w:szCs w:val="21"/>
        </w:rPr>
        <w:t xml:space="preserve">20XX  </w:t>
      </w:r>
      <w:r>
        <w:rPr>
          <w:rFonts w:hint="eastAsia" w:ascii="Times New Roman" w:hAnsi="Times New Roman"/>
          <w:sz w:val="21"/>
          <w:szCs w:val="21"/>
        </w:rPr>
        <w:t>北    京</w:t>
      </w:r>
      <w:bookmarkEnd w:id="1"/>
    </w:p>
    <w:p>
      <w:pPr>
        <w:pStyle w:val="7"/>
        <w:rPr>
          <w:rFonts w:ascii="新宋体" w:hAnsi="新宋体" w:eastAsia="新宋体"/>
          <w:b/>
          <w:color w:val="000000"/>
          <w:sz w:val="32"/>
          <w:szCs w:val="28"/>
        </w:rPr>
      </w:pPr>
    </w:p>
    <w:p>
      <w:pPr>
        <w:widowControl/>
        <w:spacing w:line="240" w:lineRule="auto"/>
        <w:jc w:val="left"/>
        <w:rPr>
          <w:rFonts w:ascii="宋体" w:hAnsi="宋体"/>
          <w:color w:val="000000"/>
          <w:sz w:val="28"/>
          <w:szCs w:val="24"/>
        </w:rPr>
      </w:pPr>
      <w:r>
        <w:rPr>
          <w:rFonts w:hAnsi="宋体"/>
          <w:color w:val="000000"/>
          <w:sz w:val="28"/>
          <w:szCs w:val="24"/>
        </w:rPr>
        <w:br w:type="page"/>
      </w:r>
    </w:p>
    <w:p>
      <w:pPr>
        <w:spacing w:before="312" w:beforeLines="100" w:after="312" w:afterLines="100"/>
        <w:jc w:val="center"/>
        <w:rPr>
          <w:rFonts w:ascii="Times New Roman" w:hAnsi="Times New Roman" w:eastAsia="宋体" w:cs="黑体"/>
          <w:b/>
          <w:bCs/>
          <w:sz w:val="32"/>
          <w:szCs w:val="32"/>
        </w:rPr>
      </w:pPr>
      <w:bookmarkStart w:id="2" w:name="_Toc18434"/>
      <w:r>
        <w:rPr>
          <w:rFonts w:hint="eastAsia" w:ascii="Times New Roman" w:hAnsi="Times New Roman" w:eastAsia="宋体" w:cs="黑体"/>
          <w:b/>
          <w:bCs/>
          <w:sz w:val="32"/>
          <w:szCs w:val="32"/>
        </w:rPr>
        <w:t>中国工程建设标准化协会公告</w:t>
      </w:r>
      <w:bookmarkEnd w:id="2"/>
    </w:p>
    <w:p>
      <w:pPr>
        <w:spacing w:before="312" w:beforeLines="100" w:after="312" w:afterLines="100"/>
        <w:jc w:val="center"/>
        <w:rPr>
          <w:rFonts w:ascii="Times New Roman" w:hAnsi="Times New Roman" w:eastAsia="宋体" w:cs="黑体"/>
          <w:b/>
          <w:bCs/>
          <w:sz w:val="21"/>
          <w:szCs w:val="21"/>
        </w:rPr>
      </w:pPr>
      <w:r>
        <w:rPr>
          <w:rFonts w:hint="eastAsia" w:ascii="Times New Roman" w:hAnsi="Times New Roman" w:eastAsia="宋体" w:cs="黑体"/>
          <w:b/>
          <w:bCs/>
          <w:sz w:val="21"/>
          <w:szCs w:val="21"/>
        </w:rPr>
        <w:t>第****号</w:t>
      </w:r>
    </w:p>
    <w:p>
      <w:pPr>
        <w:spacing w:before="312" w:beforeLines="100" w:after="312" w:afterLines="100"/>
        <w:jc w:val="center"/>
        <w:rPr>
          <w:rFonts w:ascii="Times New Roman" w:hAnsi="Times New Roman" w:cs="宋体"/>
          <w:sz w:val="28"/>
          <w:szCs w:val="28"/>
        </w:rPr>
      </w:pPr>
      <w:r>
        <w:rPr>
          <w:rFonts w:hint="eastAsia" w:ascii="Times New Roman" w:hAnsi="Times New Roman" w:cs="宋体"/>
          <w:sz w:val="28"/>
          <w:szCs w:val="28"/>
        </w:rPr>
        <w:t>关于发布《</w:t>
      </w:r>
      <w:r>
        <w:rPr>
          <w:rFonts w:hint="eastAsia" w:ascii="Times New Roman" w:hAnsi="Times New Roman" w:cs="宋体"/>
          <w:sz w:val="28"/>
          <w:szCs w:val="28"/>
          <w:lang w:eastAsia="zh-CN"/>
        </w:rPr>
        <w:t>一体化混凝土围护产品应用技术规程</w:t>
      </w:r>
      <w:r>
        <w:rPr>
          <w:rFonts w:hint="eastAsia" w:ascii="Times New Roman" w:hAnsi="Times New Roman" w:cs="宋体"/>
          <w:sz w:val="28"/>
          <w:szCs w:val="28"/>
        </w:rPr>
        <w:t>》的公告</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根据中国工程建设标准化协会《</w:t>
      </w:r>
      <w:r>
        <w:rPr>
          <w:rFonts w:ascii="Times New Roman" w:hAnsi="Times New Roman"/>
          <w:sz w:val="21"/>
          <w:szCs w:val="21"/>
          <w:lang w:val="zh-CN"/>
        </w:rPr>
        <w:t>关于印发</w:t>
      </w:r>
      <w:r>
        <w:rPr>
          <w:rFonts w:hint="eastAsia" w:ascii="Times New Roman" w:hAnsi="Times New Roman" w:cs="宋体"/>
          <w:sz w:val="21"/>
          <w:szCs w:val="21"/>
        </w:rPr>
        <w:t>&lt;</w:t>
      </w:r>
      <w:r>
        <w:rPr>
          <w:rFonts w:ascii="Times New Roman" w:hAnsi="Times New Roman"/>
          <w:sz w:val="21"/>
          <w:szCs w:val="21"/>
          <w:lang w:val="zh-CN"/>
        </w:rPr>
        <w:t>202</w:t>
      </w:r>
      <w:r>
        <w:rPr>
          <w:rFonts w:hint="eastAsia" w:ascii="Times New Roman" w:hAnsi="Times New Roman"/>
          <w:sz w:val="21"/>
          <w:szCs w:val="21"/>
          <w:lang w:val="en-US" w:eastAsia="zh-CN"/>
        </w:rPr>
        <w:t>2</w:t>
      </w:r>
      <w:r>
        <w:rPr>
          <w:rFonts w:ascii="Times New Roman" w:hAnsi="Times New Roman"/>
          <w:sz w:val="21"/>
          <w:szCs w:val="21"/>
          <w:lang w:val="zh-CN"/>
        </w:rPr>
        <w:t>年第二批协会标准制订、修订计划</w:t>
      </w:r>
      <w:r>
        <w:rPr>
          <w:rFonts w:hint="eastAsia" w:ascii="Times New Roman" w:hAnsi="Times New Roman" w:cs="宋体"/>
          <w:sz w:val="21"/>
          <w:szCs w:val="21"/>
        </w:rPr>
        <w:t>&gt;</w:t>
      </w:r>
      <w:r>
        <w:rPr>
          <w:rFonts w:ascii="Times New Roman" w:hAnsi="Times New Roman"/>
          <w:sz w:val="21"/>
          <w:szCs w:val="21"/>
          <w:lang w:val="zh-CN"/>
        </w:rPr>
        <w:t>的通知</w:t>
      </w:r>
      <w:r>
        <w:rPr>
          <w:rFonts w:hint="eastAsia" w:ascii="Times New Roman" w:hAnsi="Times New Roman" w:cs="宋体"/>
          <w:sz w:val="21"/>
          <w:szCs w:val="21"/>
        </w:rPr>
        <w:t>》</w:t>
      </w:r>
      <w:r>
        <w:rPr>
          <w:rFonts w:hint="eastAsia" w:ascii="Times New Roman" w:hAnsi="Times New Roman" w:cs="宋体"/>
          <w:sz w:val="21"/>
          <w:szCs w:val="21"/>
          <w:lang w:eastAsia="zh-CN"/>
        </w:rPr>
        <w:t>（</w:t>
      </w:r>
      <w:r>
        <w:rPr>
          <w:rFonts w:hint="eastAsia" w:ascii="Times New Roman" w:hAnsi="Times New Roman" w:cs="宋体"/>
          <w:sz w:val="21"/>
          <w:szCs w:val="21"/>
        </w:rPr>
        <w:t>建标协字（202</w:t>
      </w:r>
      <w:r>
        <w:rPr>
          <w:rFonts w:hint="eastAsia" w:ascii="Times New Roman" w:hAnsi="Times New Roman" w:cs="宋体"/>
          <w:sz w:val="21"/>
          <w:szCs w:val="21"/>
          <w:lang w:val="en-US" w:eastAsia="zh-CN"/>
        </w:rPr>
        <w:t>2</w:t>
      </w:r>
      <w:r>
        <w:rPr>
          <w:rFonts w:hint="eastAsia" w:ascii="Times New Roman" w:hAnsi="Times New Roman" w:cs="宋体"/>
          <w:sz w:val="21"/>
          <w:szCs w:val="21"/>
        </w:rPr>
        <w:t>）</w:t>
      </w:r>
      <w:r>
        <w:rPr>
          <w:rFonts w:hint="eastAsia" w:ascii="Times New Roman" w:hAnsi="Times New Roman" w:cs="宋体"/>
          <w:sz w:val="21"/>
          <w:szCs w:val="21"/>
          <w:lang w:val="en-US" w:eastAsia="zh-CN"/>
        </w:rPr>
        <w:t>4</w:t>
      </w:r>
      <w:r>
        <w:rPr>
          <w:rFonts w:hint="eastAsia" w:ascii="Times New Roman" w:hAnsi="Times New Roman" w:cs="宋体"/>
          <w:sz w:val="21"/>
          <w:szCs w:val="21"/>
        </w:rPr>
        <w:t>0号</w:t>
      </w:r>
      <w:r>
        <w:rPr>
          <w:rFonts w:hint="eastAsia" w:ascii="Times New Roman" w:hAnsi="Times New Roman" w:cs="宋体"/>
          <w:sz w:val="21"/>
          <w:szCs w:val="21"/>
          <w:lang w:eastAsia="zh-CN"/>
        </w:rPr>
        <w:t>）</w:t>
      </w:r>
      <w:r>
        <w:rPr>
          <w:rFonts w:hint="eastAsia" w:ascii="Times New Roman" w:hAnsi="Times New Roman" w:cs="宋体"/>
          <w:sz w:val="21"/>
          <w:szCs w:val="21"/>
        </w:rPr>
        <w:t>的要求，由</w:t>
      </w:r>
      <w:r>
        <w:rPr>
          <w:rFonts w:hint="eastAsia" w:ascii="Times New Roman" w:hAnsi="Times New Roman" w:cs="宋体"/>
          <w:sz w:val="21"/>
          <w:szCs w:val="21"/>
          <w:lang w:eastAsia="zh-CN"/>
        </w:rPr>
        <w:t>上海中森建筑与工程设计顾问有限公司</w:t>
      </w:r>
      <w:r>
        <w:rPr>
          <w:rFonts w:hint="eastAsia" w:ascii="Times New Roman" w:hAnsi="Times New Roman" w:cs="宋体"/>
          <w:sz w:val="21"/>
          <w:szCs w:val="21"/>
        </w:rPr>
        <w:t>和</w:t>
      </w:r>
      <w:r>
        <w:rPr>
          <w:rFonts w:hint="eastAsia" w:ascii="Times New Roman" w:hAnsi="Times New Roman" w:cs="宋体"/>
          <w:sz w:val="21"/>
          <w:szCs w:val="21"/>
          <w:lang w:eastAsia="zh-CN"/>
        </w:rPr>
        <w:t>亚太建设科技信息研究院有限公司</w:t>
      </w:r>
      <w:r>
        <w:rPr>
          <w:rFonts w:hint="eastAsia" w:ascii="Times New Roman" w:hAnsi="Times New Roman" w:cs="宋体"/>
          <w:sz w:val="21"/>
          <w:szCs w:val="21"/>
        </w:rPr>
        <w:t>编制的《</w:t>
      </w:r>
      <w:r>
        <w:rPr>
          <w:rFonts w:hint="eastAsia" w:ascii="Times New Roman" w:hAnsi="Times New Roman" w:cs="宋体"/>
          <w:sz w:val="21"/>
          <w:szCs w:val="21"/>
          <w:lang w:eastAsia="zh-CN"/>
        </w:rPr>
        <w:t>一体化混凝土围护产品应用技术规程</w:t>
      </w:r>
      <w:r>
        <w:rPr>
          <w:rFonts w:hint="eastAsia" w:ascii="Times New Roman" w:hAnsi="Times New Roman" w:cs="宋体"/>
          <w:sz w:val="21"/>
          <w:szCs w:val="21"/>
        </w:rPr>
        <w:t>》，经中国工程建设标准化协会组织审查，现批准发布，编号T/CECS XXX-20XX，自20XX年XX月XX日起施行。</w:t>
      </w:r>
    </w:p>
    <w:p>
      <w:pPr>
        <w:spacing w:line="400" w:lineRule="exact"/>
        <w:ind w:firstLine="420" w:firstLineChars="200"/>
        <w:jc w:val="left"/>
        <w:rPr>
          <w:rFonts w:ascii="Times New Roman" w:hAnsi="Times New Roman" w:cs="宋体"/>
          <w:sz w:val="21"/>
          <w:szCs w:val="21"/>
        </w:rPr>
      </w:pPr>
    </w:p>
    <w:p>
      <w:pPr>
        <w:spacing w:line="400" w:lineRule="exact"/>
        <w:ind w:firstLine="420" w:firstLineChars="200"/>
        <w:jc w:val="left"/>
        <w:rPr>
          <w:rFonts w:ascii="Times New Roman" w:hAnsi="Times New Roman" w:cs="宋体"/>
          <w:sz w:val="21"/>
          <w:szCs w:val="21"/>
        </w:rPr>
      </w:pPr>
    </w:p>
    <w:p>
      <w:pPr>
        <w:wordWrap w:val="0"/>
        <w:spacing w:line="400" w:lineRule="exact"/>
        <w:jc w:val="right"/>
        <w:rPr>
          <w:rFonts w:ascii="Times New Roman" w:hAnsi="Times New Roman" w:eastAsia="宋体" w:cs="黑体"/>
          <w:b/>
          <w:bCs/>
          <w:sz w:val="21"/>
          <w:szCs w:val="21"/>
        </w:rPr>
      </w:pPr>
      <w:r>
        <w:rPr>
          <w:rFonts w:hint="eastAsia" w:ascii="Times New Roman" w:hAnsi="Times New Roman" w:eastAsia="宋体" w:cs="黑体"/>
          <w:b/>
          <w:bCs/>
          <w:sz w:val="21"/>
          <w:szCs w:val="21"/>
        </w:rPr>
        <w:t xml:space="preserve">中国工程建设标准化协会    </w:t>
      </w:r>
    </w:p>
    <w:p>
      <w:pPr>
        <w:wordWrap w:val="0"/>
        <w:spacing w:line="400" w:lineRule="exact"/>
        <w:jc w:val="right"/>
        <w:rPr>
          <w:rFonts w:ascii="Times New Roman" w:hAnsi="Times New Roman" w:eastAsia="宋体" w:cs="黑体"/>
          <w:sz w:val="21"/>
          <w:szCs w:val="21"/>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宋体" w:cs="黑体"/>
          <w:b/>
          <w:bCs/>
          <w:sz w:val="21"/>
          <w:szCs w:val="21"/>
        </w:rPr>
        <w:t xml:space="preserve">二〇XX年XX月XX日 </w:t>
      </w:r>
      <w:r>
        <w:rPr>
          <w:rFonts w:hint="eastAsia" w:ascii="Times New Roman" w:hAnsi="Times New Roman" w:cs="黑体"/>
          <w:sz w:val="21"/>
          <w:szCs w:val="21"/>
        </w:rPr>
        <w:t xml:space="preserve">   </w:t>
      </w:r>
    </w:p>
    <w:p>
      <w:pPr>
        <w:spacing w:before="312" w:beforeLines="100" w:after="624" w:afterLines="200"/>
        <w:jc w:val="center"/>
        <w:rPr>
          <w:rFonts w:ascii="Times New Roman" w:hAnsi="Times New Roman" w:cs="黑体"/>
          <w:sz w:val="32"/>
          <w:szCs w:val="32"/>
        </w:rPr>
      </w:pPr>
      <w:r>
        <w:rPr>
          <w:rFonts w:hint="eastAsia" w:ascii="Times New Roman" w:hAnsi="Times New Roman" w:eastAsia="宋体" w:cs="黑体"/>
          <w:b/>
          <w:bCs/>
          <w:sz w:val="32"/>
          <w:szCs w:val="32"/>
        </w:rPr>
        <w:t>前    言</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根据中国工程建设标准化协会《</w:t>
      </w:r>
      <w:r>
        <w:rPr>
          <w:rFonts w:ascii="Times New Roman" w:hAnsi="Times New Roman"/>
          <w:sz w:val="21"/>
          <w:szCs w:val="21"/>
          <w:lang w:val="zh-CN"/>
        </w:rPr>
        <w:t>关于印发</w:t>
      </w:r>
      <w:r>
        <w:rPr>
          <w:rFonts w:hint="eastAsia" w:ascii="Times New Roman" w:hAnsi="Times New Roman" w:cs="宋体"/>
          <w:sz w:val="21"/>
          <w:szCs w:val="21"/>
        </w:rPr>
        <w:t>&lt;</w:t>
      </w:r>
      <w:r>
        <w:rPr>
          <w:rFonts w:ascii="Times New Roman" w:hAnsi="Times New Roman"/>
          <w:sz w:val="21"/>
          <w:szCs w:val="21"/>
          <w:lang w:val="zh-CN"/>
        </w:rPr>
        <w:t>202</w:t>
      </w:r>
      <w:r>
        <w:rPr>
          <w:rFonts w:hint="eastAsia" w:ascii="Times New Roman" w:hAnsi="Times New Roman"/>
          <w:sz w:val="21"/>
          <w:szCs w:val="21"/>
          <w:lang w:val="en-US" w:eastAsia="zh-CN"/>
        </w:rPr>
        <w:t>2</w:t>
      </w:r>
      <w:r>
        <w:rPr>
          <w:rFonts w:ascii="Times New Roman" w:hAnsi="Times New Roman"/>
          <w:sz w:val="21"/>
          <w:szCs w:val="21"/>
          <w:lang w:val="zh-CN"/>
        </w:rPr>
        <w:t>年第二批协会标准制订、修订计划</w:t>
      </w:r>
      <w:r>
        <w:rPr>
          <w:rFonts w:hint="eastAsia" w:ascii="Times New Roman" w:hAnsi="Times New Roman" w:cs="宋体"/>
          <w:sz w:val="21"/>
          <w:szCs w:val="21"/>
        </w:rPr>
        <w:t>&gt;</w:t>
      </w:r>
      <w:r>
        <w:rPr>
          <w:rFonts w:ascii="Times New Roman" w:hAnsi="Times New Roman"/>
          <w:sz w:val="21"/>
          <w:szCs w:val="21"/>
          <w:lang w:val="zh-CN"/>
        </w:rPr>
        <w:t>的通知</w:t>
      </w:r>
      <w:r>
        <w:rPr>
          <w:rFonts w:hint="eastAsia" w:ascii="Times New Roman" w:hAnsi="Times New Roman" w:cs="宋体"/>
          <w:sz w:val="21"/>
          <w:szCs w:val="21"/>
        </w:rPr>
        <w:t>》</w:t>
      </w:r>
      <w:r>
        <w:rPr>
          <w:rFonts w:hint="eastAsia" w:ascii="Times New Roman" w:hAnsi="Times New Roman" w:cs="宋体"/>
          <w:sz w:val="21"/>
          <w:szCs w:val="21"/>
          <w:lang w:eastAsia="zh-CN"/>
        </w:rPr>
        <w:t>（</w:t>
      </w:r>
      <w:r>
        <w:rPr>
          <w:rFonts w:hint="eastAsia" w:ascii="Times New Roman" w:hAnsi="Times New Roman" w:cs="宋体"/>
          <w:sz w:val="21"/>
          <w:szCs w:val="21"/>
        </w:rPr>
        <w:t>建标协字（202</w:t>
      </w:r>
      <w:r>
        <w:rPr>
          <w:rFonts w:hint="eastAsia" w:ascii="Times New Roman" w:hAnsi="Times New Roman" w:cs="宋体"/>
          <w:sz w:val="21"/>
          <w:szCs w:val="21"/>
          <w:lang w:val="en-US" w:eastAsia="zh-CN"/>
        </w:rPr>
        <w:t>2</w:t>
      </w:r>
      <w:r>
        <w:rPr>
          <w:rFonts w:hint="eastAsia" w:ascii="Times New Roman" w:hAnsi="Times New Roman" w:cs="宋体"/>
          <w:sz w:val="21"/>
          <w:szCs w:val="21"/>
        </w:rPr>
        <w:t>）</w:t>
      </w:r>
      <w:r>
        <w:rPr>
          <w:rFonts w:hint="eastAsia" w:ascii="Times New Roman" w:hAnsi="Times New Roman" w:cs="宋体"/>
          <w:sz w:val="21"/>
          <w:szCs w:val="21"/>
          <w:lang w:val="en-US" w:eastAsia="zh-CN"/>
        </w:rPr>
        <w:t>4</w:t>
      </w:r>
      <w:r>
        <w:rPr>
          <w:rFonts w:hint="eastAsia" w:ascii="Times New Roman" w:hAnsi="Times New Roman" w:cs="宋体"/>
          <w:sz w:val="21"/>
          <w:szCs w:val="21"/>
        </w:rPr>
        <w:t>0号</w:t>
      </w:r>
      <w:r>
        <w:rPr>
          <w:rFonts w:hint="eastAsia" w:ascii="Times New Roman" w:hAnsi="Times New Roman" w:cs="宋体"/>
          <w:sz w:val="21"/>
          <w:szCs w:val="21"/>
          <w:lang w:eastAsia="zh-CN"/>
        </w:rPr>
        <w:t>）</w:t>
      </w:r>
      <w:r>
        <w:rPr>
          <w:rFonts w:hint="eastAsia" w:ascii="Times New Roman" w:hAnsi="Times New Roman" w:cs="宋体"/>
          <w:sz w:val="21"/>
          <w:szCs w:val="21"/>
        </w:rPr>
        <w:t>的要求，编制组经深入调查研究，认真总结实践经验，参考国内外先进标准，并在广泛征求意见的基础上，制定本标准。</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本标准共分为</w:t>
      </w:r>
      <w:r>
        <w:rPr>
          <w:rFonts w:hint="eastAsia" w:ascii="Times New Roman" w:hAnsi="Times New Roman" w:cs="宋体"/>
          <w:sz w:val="21"/>
          <w:szCs w:val="21"/>
          <w:lang w:val="en-US" w:eastAsia="zh-CN"/>
        </w:rPr>
        <w:t>9</w:t>
      </w:r>
      <w:r>
        <w:rPr>
          <w:rFonts w:hint="eastAsia" w:ascii="Times New Roman" w:hAnsi="Times New Roman" w:cs="宋体"/>
          <w:sz w:val="21"/>
          <w:szCs w:val="21"/>
        </w:rPr>
        <w:t>章和</w:t>
      </w:r>
      <w:r>
        <w:rPr>
          <w:rFonts w:hint="eastAsia" w:ascii="Times New Roman" w:hAnsi="Times New Roman" w:cs="宋体"/>
          <w:sz w:val="21"/>
          <w:szCs w:val="21"/>
          <w:lang w:val="en-US" w:eastAsia="zh-CN"/>
        </w:rPr>
        <w:t>1</w:t>
      </w:r>
      <w:r>
        <w:rPr>
          <w:rFonts w:hint="eastAsia" w:ascii="Times New Roman" w:hAnsi="Times New Roman" w:cs="宋体"/>
          <w:sz w:val="21"/>
          <w:szCs w:val="21"/>
        </w:rPr>
        <w:t>个附录，主要内容包括：总则、术语、基本规定、</w:t>
      </w:r>
      <w:r>
        <w:rPr>
          <w:rFonts w:hint="eastAsia" w:ascii="Times New Roman" w:hAnsi="Times New Roman" w:cs="宋体"/>
          <w:sz w:val="21"/>
          <w:szCs w:val="21"/>
          <w:lang w:eastAsia="zh-CN"/>
        </w:rPr>
        <w:t>材料、设计、生产与运输、施工、验收和维护</w:t>
      </w:r>
      <w:r>
        <w:rPr>
          <w:rFonts w:hint="eastAsia" w:ascii="Times New Roman" w:hAnsi="Times New Roman" w:cs="宋体"/>
          <w:sz w:val="21"/>
          <w:szCs w:val="21"/>
        </w:rPr>
        <w:t>等。</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本标准的</w:t>
      </w:r>
      <w:r>
        <w:rPr>
          <w:rFonts w:hint="eastAsia" w:ascii="Times New Roman" w:hAnsi="Times New Roman" w:cs="宋体"/>
          <w:sz w:val="21"/>
          <w:szCs w:val="21"/>
          <w:lang w:eastAsia="zh-CN"/>
        </w:rPr>
        <w:t>某些</w:t>
      </w:r>
      <w:r>
        <w:rPr>
          <w:rFonts w:hint="eastAsia" w:ascii="Times New Roman" w:hAnsi="Times New Roman" w:cs="宋体"/>
          <w:sz w:val="21"/>
          <w:szCs w:val="21"/>
        </w:rPr>
        <w:t>内容可能直接或间接涉及专利，本</w:t>
      </w:r>
      <w:r>
        <w:rPr>
          <w:rFonts w:hint="eastAsia" w:ascii="Times New Roman" w:hAnsi="Times New Roman" w:cs="宋体"/>
          <w:sz w:val="21"/>
          <w:szCs w:val="21"/>
          <w:lang w:eastAsia="zh-CN"/>
        </w:rPr>
        <w:t>标准</w:t>
      </w:r>
      <w:r>
        <w:rPr>
          <w:rFonts w:hint="eastAsia" w:ascii="Times New Roman" w:hAnsi="Times New Roman" w:cs="宋体"/>
          <w:sz w:val="21"/>
          <w:szCs w:val="21"/>
        </w:rPr>
        <w:t>的发布机构不承担识别这些专利的责任。</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本标准由中国工程建设标准化协会建筑施工专业委员会归口管理，由</w:t>
      </w:r>
      <w:r>
        <w:rPr>
          <w:rFonts w:hint="eastAsia" w:ascii="Times New Roman" w:hAnsi="Times New Roman" w:cs="宋体"/>
          <w:sz w:val="21"/>
          <w:szCs w:val="21"/>
          <w:lang w:eastAsia="zh-CN"/>
        </w:rPr>
        <w:t>上海中森建筑与工程设计顾问有限公司</w:t>
      </w:r>
      <w:r>
        <w:rPr>
          <w:rFonts w:hint="eastAsia" w:ascii="Times New Roman" w:hAnsi="Times New Roman" w:cs="宋体"/>
          <w:sz w:val="21"/>
          <w:szCs w:val="21"/>
        </w:rPr>
        <w:t>和</w:t>
      </w:r>
      <w:r>
        <w:rPr>
          <w:rFonts w:hint="eastAsia" w:ascii="Times New Roman" w:hAnsi="Times New Roman" w:cs="宋体"/>
          <w:sz w:val="21"/>
          <w:szCs w:val="21"/>
          <w:lang w:eastAsia="zh-CN"/>
        </w:rPr>
        <w:t>亚太建设科技信息研究院有限公司</w:t>
      </w:r>
      <w:r>
        <w:rPr>
          <w:rFonts w:hint="eastAsia" w:ascii="Times New Roman" w:hAnsi="Times New Roman" w:cs="宋体"/>
          <w:sz w:val="21"/>
          <w:szCs w:val="21"/>
        </w:rPr>
        <w:t>负责具体技术内容的解释。执行过程中，如有意见或建议，请反馈给</w:t>
      </w:r>
      <w:r>
        <w:rPr>
          <w:rFonts w:hint="eastAsia" w:ascii="Times New Roman" w:hAnsi="Times New Roman" w:cs="宋体"/>
          <w:sz w:val="21"/>
          <w:szCs w:val="21"/>
          <w:lang w:eastAsia="zh-CN"/>
        </w:rPr>
        <w:t>上海中森建筑与工程设计顾问有限公司</w:t>
      </w:r>
      <w:r>
        <w:rPr>
          <w:rFonts w:hint="eastAsia" w:ascii="Times New Roman" w:hAnsi="Times New Roman" w:cs="宋体"/>
          <w:sz w:val="21"/>
          <w:szCs w:val="21"/>
        </w:rPr>
        <w:t>（地址：</w:t>
      </w:r>
      <w:r>
        <w:rPr>
          <w:rFonts w:hint="eastAsia" w:ascii="Times New Roman" w:hAnsi="Times New Roman" w:cs="宋体"/>
          <w:sz w:val="21"/>
          <w:szCs w:val="21"/>
          <w:lang w:eastAsia="zh-CN"/>
        </w:rPr>
        <w:t>上海市普陀区同普路</w:t>
      </w:r>
      <w:r>
        <w:rPr>
          <w:rFonts w:hint="eastAsia" w:ascii="Times New Roman" w:hAnsi="Times New Roman" w:cs="宋体"/>
          <w:sz w:val="21"/>
          <w:szCs w:val="21"/>
          <w:lang w:val="en-US" w:eastAsia="zh-CN"/>
        </w:rPr>
        <w:t>797弄1号楼</w:t>
      </w:r>
      <w:r>
        <w:rPr>
          <w:rFonts w:hint="eastAsia" w:ascii="Times New Roman" w:hAnsi="Times New Roman" w:cs="宋体"/>
          <w:sz w:val="21"/>
          <w:szCs w:val="21"/>
        </w:rPr>
        <w:t>，邮编</w:t>
      </w:r>
      <w:r>
        <w:rPr>
          <w:rFonts w:hint="eastAsia" w:ascii="Times New Roman" w:hAnsi="Times New Roman" w:cs="宋体"/>
          <w:sz w:val="21"/>
          <w:szCs w:val="21"/>
          <w:lang w:eastAsia="zh-CN"/>
        </w:rPr>
        <w:t>：</w:t>
      </w:r>
      <w:r>
        <w:rPr>
          <w:rFonts w:hint="eastAsia" w:ascii="Times New Roman" w:hAnsi="Times New Roman" w:cs="宋体"/>
          <w:sz w:val="21"/>
          <w:szCs w:val="21"/>
          <w:lang w:val="en-US" w:eastAsia="zh-CN"/>
        </w:rPr>
        <w:t>200062</w:t>
      </w:r>
      <w:r>
        <w:rPr>
          <w:rFonts w:hint="eastAsia" w:ascii="Times New Roman" w:hAnsi="Times New Roman" w:cs="宋体"/>
          <w:sz w:val="21"/>
          <w:szCs w:val="21"/>
        </w:rPr>
        <w:t>，邮箱：</w:t>
      </w:r>
      <w:r>
        <w:rPr>
          <w:rFonts w:hint="default" w:ascii="Times New Roman" w:hAnsi="Times New Roman" w:eastAsia="宋体" w:cs="Times New Roman"/>
          <w:sz w:val="24"/>
          <w:szCs w:val="24"/>
        </w:rPr>
        <w:t>zszlb@shh.cadg.cn</w:t>
      </w:r>
      <w:r>
        <w:rPr>
          <w:rFonts w:hint="eastAsia" w:ascii="Times New Roman" w:hAnsi="Times New Roman" w:cs="宋体"/>
          <w:sz w:val="21"/>
          <w:szCs w:val="21"/>
        </w:rPr>
        <w:t>）。</w:t>
      </w:r>
    </w:p>
    <w:p>
      <w:pPr>
        <w:spacing w:line="400" w:lineRule="exact"/>
        <w:ind w:left="425"/>
        <w:jc w:val="left"/>
        <w:rPr>
          <w:rFonts w:ascii="Times New Roman" w:hAnsi="Times New Roman" w:cs="黑体"/>
          <w:sz w:val="21"/>
          <w:szCs w:val="21"/>
        </w:rPr>
      </w:pPr>
      <w:r>
        <w:rPr>
          <w:rFonts w:hint="eastAsia" w:ascii="Times New Roman" w:hAnsi="Times New Roman" w:eastAsia="宋体" w:cs="黑体"/>
          <w:b/>
          <w:bCs/>
          <w:spacing w:val="60"/>
          <w:kern w:val="0"/>
          <w:sz w:val="21"/>
          <w:szCs w:val="21"/>
          <w:fitText w:val="1200" w:id="2065373373"/>
        </w:rPr>
        <w:t>主编单</w:t>
      </w:r>
      <w:r>
        <w:rPr>
          <w:rFonts w:hint="eastAsia" w:ascii="Times New Roman" w:hAnsi="Times New Roman" w:eastAsia="宋体" w:cs="黑体"/>
          <w:b/>
          <w:bCs/>
          <w:spacing w:val="0"/>
          <w:kern w:val="0"/>
          <w:sz w:val="21"/>
          <w:szCs w:val="21"/>
          <w:fitText w:val="1200" w:id="2065373373"/>
        </w:rPr>
        <w:t>位</w:t>
      </w:r>
      <w:r>
        <w:rPr>
          <w:rFonts w:hint="eastAsia" w:ascii="Times New Roman" w:hAnsi="Times New Roman" w:cs="黑体"/>
          <w:b/>
          <w:bCs/>
          <w:sz w:val="21"/>
          <w:szCs w:val="21"/>
        </w:rPr>
        <w:t>：</w:t>
      </w:r>
      <w:r>
        <w:rPr>
          <w:rFonts w:hint="eastAsia" w:ascii="Times New Roman" w:hAnsi="Times New Roman" w:cs="宋体"/>
          <w:sz w:val="21"/>
          <w:szCs w:val="21"/>
          <w:lang w:eastAsia="zh-CN"/>
        </w:rPr>
        <w:t>上海中森建筑与工程设计顾问有限公司</w:t>
      </w:r>
    </w:p>
    <w:p>
      <w:pPr>
        <w:spacing w:line="400" w:lineRule="exact"/>
        <w:ind w:left="425" w:firstLine="1470" w:firstLineChars="700"/>
        <w:jc w:val="left"/>
        <w:rPr>
          <w:rFonts w:hint="eastAsia" w:ascii="Times New Roman" w:hAnsi="Times New Roman" w:cs="宋体"/>
          <w:sz w:val="21"/>
          <w:szCs w:val="21"/>
          <w:lang w:eastAsia="zh-CN"/>
        </w:rPr>
      </w:pPr>
      <w:r>
        <w:rPr>
          <w:rFonts w:hint="eastAsia" w:ascii="Times New Roman" w:hAnsi="Times New Roman" w:cs="宋体"/>
          <w:sz w:val="21"/>
          <w:szCs w:val="21"/>
          <w:lang w:eastAsia="zh-CN"/>
        </w:rPr>
        <w:t>亚太建设科技信息研究院有限公司</w:t>
      </w:r>
    </w:p>
    <w:p>
      <w:pPr>
        <w:spacing w:line="400" w:lineRule="exact"/>
        <w:ind w:left="425"/>
        <w:jc w:val="left"/>
        <w:rPr>
          <w:rFonts w:ascii="Times New Roman" w:hAnsi="Times New Roman" w:cs="宋体"/>
          <w:sz w:val="21"/>
          <w:szCs w:val="21"/>
        </w:rPr>
      </w:pPr>
      <w:r>
        <w:rPr>
          <w:rFonts w:hint="eastAsia" w:ascii="Times New Roman" w:hAnsi="Times New Roman" w:eastAsia="宋体" w:cs="黑体"/>
          <w:b/>
          <w:bCs/>
          <w:spacing w:val="60"/>
          <w:kern w:val="0"/>
          <w:sz w:val="21"/>
          <w:szCs w:val="21"/>
          <w:fitText w:val="1200" w:id="517439023"/>
        </w:rPr>
        <w:t>参编单</w:t>
      </w:r>
      <w:r>
        <w:rPr>
          <w:rFonts w:hint="eastAsia" w:ascii="Times New Roman" w:hAnsi="Times New Roman" w:eastAsia="宋体" w:cs="黑体"/>
          <w:b/>
          <w:bCs/>
          <w:spacing w:val="0"/>
          <w:kern w:val="0"/>
          <w:sz w:val="21"/>
          <w:szCs w:val="21"/>
          <w:fitText w:val="1200" w:id="517439023"/>
        </w:rPr>
        <w:t>位</w:t>
      </w:r>
      <w:r>
        <w:rPr>
          <w:rFonts w:hint="eastAsia" w:ascii="Times New Roman" w:hAnsi="Times New Roman" w:cs="黑体"/>
          <w:b/>
          <w:bCs/>
          <w:sz w:val="21"/>
          <w:szCs w:val="21"/>
        </w:rPr>
        <w:t>：</w:t>
      </w:r>
    </w:p>
    <w:p>
      <w:pPr>
        <w:spacing w:line="400" w:lineRule="exact"/>
        <w:ind w:left="425"/>
        <w:jc w:val="left"/>
        <w:rPr>
          <w:rFonts w:ascii="Times New Roman" w:hAnsi="Times New Roman" w:cs="宋体"/>
          <w:b/>
          <w:bCs/>
          <w:sz w:val="21"/>
          <w:szCs w:val="21"/>
        </w:rPr>
      </w:pPr>
      <w:r>
        <w:rPr>
          <w:rFonts w:hint="eastAsia" w:ascii="Times New Roman" w:hAnsi="Times New Roman" w:eastAsia="宋体" w:cs="黑体"/>
          <w:b/>
          <w:bCs/>
          <w:spacing w:val="18"/>
          <w:kern w:val="0"/>
          <w:sz w:val="21"/>
          <w:szCs w:val="21"/>
          <w:fitText w:val="1200" w:id="1635976681"/>
        </w:rPr>
        <w:t>主要起草</w:t>
      </w:r>
      <w:r>
        <w:rPr>
          <w:rFonts w:hint="eastAsia" w:ascii="Times New Roman" w:hAnsi="Times New Roman" w:eastAsia="宋体" w:cs="黑体"/>
          <w:b/>
          <w:bCs/>
          <w:spacing w:val="3"/>
          <w:kern w:val="0"/>
          <w:sz w:val="21"/>
          <w:szCs w:val="21"/>
          <w:fitText w:val="1200" w:id="1635976681"/>
        </w:rPr>
        <w:t>人</w:t>
      </w:r>
      <w:r>
        <w:rPr>
          <w:rFonts w:hint="eastAsia" w:ascii="Times New Roman" w:hAnsi="Times New Roman" w:eastAsia="宋体" w:cs="黑体"/>
          <w:b/>
          <w:bCs/>
          <w:sz w:val="21"/>
          <w:szCs w:val="21"/>
        </w:rPr>
        <w:t>：</w:t>
      </w:r>
    </w:p>
    <w:p>
      <w:pPr>
        <w:spacing w:line="400" w:lineRule="exact"/>
        <w:ind w:left="425"/>
        <w:jc w:val="left"/>
        <w:rPr>
          <w:rFonts w:ascii="Times New Roman" w:hAnsi="Times New Roman" w:cs="宋体"/>
          <w:sz w:val="21"/>
          <w:szCs w:val="21"/>
        </w:rPr>
      </w:pPr>
      <w:r>
        <w:rPr>
          <w:rFonts w:hint="eastAsia" w:ascii="Times New Roman" w:hAnsi="Times New Roman" w:eastAsia="宋体" w:cs="黑体"/>
          <w:b/>
          <w:bCs/>
          <w:spacing w:val="18"/>
          <w:kern w:val="0"/>
          <w:sz w:val="21"/>
          <w:szCs w:val="21"/>
          <w:fitText w:val="1200" w:id="1642076274"/>
        </w:rPr>
        <w:t>主要审查</w:t>
      </w:r>
      <w:r>
        <w:rPr>
          <w:rFonts w:hint="eastAsia" w:ascii="Times New Roman" w:hAnsi="Times New Roman" w:eastAsia="宋体" w:cs="黑体"/>
          <w:b/>
          <w:bCs/>
          <w:spacing w:val="3"/>
          <w:kern w:val="0"/>
          <w:sz w:val="21"/>
          <w:szCs w:val="21"/>
          <w:fitText w:val="1200" w:id="1642076274"/>
        </w:rPr>
        <w:t>人</w:t>
      </w:r>
      <w:r>
        <w:rPr>
          <w:rFonts w:hint="eastAsia" w:ascii="Times New Roman" w:hAnsi="Times New Roman" w:eastAsia="宋体" w:cs="黑体"/>
          <w:b/>
          <w:bCs/>
          <w:sz w:val="21"/>
          <w:szCs w:val="21"/>
        </w:rPr>
        <w:t>：</w:t>
      </w:r>
    </w:p>
    <w:p>
      <w:pPr>
        <w:spacing w:line="400" w:lineRule="exact"/>
        <w:ind w:firstLine="420" w:firstLineChars="200"/>
        <w:jc w:val="left"/>
        <w:rPr>
          <w:rFonts w:ascii="Times New Roman" w:hAnsi="Times New Roman" w:cs="宋体"/>
          <w:sz w:val="21"/>
          <w:szCs w:val="21"/>
        </w:rPr>
      </w:pPr>
    </w:p>
    <w:p>
      <w:pPr>
        <w:pStyle w:val="7"/>
        <w:jc w:val="center"/>
        <w:rPr>
          <w:rFonts w:hAnsi="宋体"/>
          <w:b/>
          <w:bCs/>
          <w:color w:val="000000"/>
          <w:sz w:val="36"/>
          <w:szCs w:val="36"/>
        </w:rPr>
      </w:pPr>
    </w:p>
    <w:p>
      <w:pPr>
        <w:pStyle w:val="7"/>
        <w:jc w:val="center"/>
        <w:rPr>
          <w:rFonts w:hAnsi="宋体"/>
          <w:b/>
          <w:bCs/>
          <w:color w:val="000000"/>
          <w:sz w:val="36"/>
          <w:szCs w:val="36"/>
        </w:rPr>
      </w:pPr>
    </w:p>
    <w:p>
      <w:pPr>
        <w:ind w:firstLine="420" w:firstLineChars="200"/>
      </w:pPr>
      <w:r>
        <w:rPr>
          <w:rFonts w:hint="eastAsia" w:hAnsi="宋体"/>
          <w:color w:val="FF0000"/>
          <w:szCs w:val="24"/>
        </w:rPr>
        <w:t xml:space="preserve">  </w:t>
      </w:r>
    </w:p>
    <w:p>
      <w:pPr>
        <w:pStyle w:val="7"/>
        <w:jc w:val="left"/>
        <w:rPr>
          <w:rFonts w:hAnsi="宋体"/>
          <w:color w:val="FF0000"/>
          <w:szCs w:val="24"/>
        </w:rPr>
        <w:sectPr>
          <w:headerReference r:id="rId3" w:type="default"/>
          <w:footerReference r:id="rId4" w:type="default"/>
          <w:pgSz w:w="11906" w:h="16838"/>
          <w:pgMar w:top="1440" w:right="1106" w:bottom="1383" w:left="1230" w:header="851" w:footer="992" w:gutter="0"/>
          <w:pgNumType w:fmt="decimal"/>
          <w:cols w:space="720" w:num="1"/>
          <w:docGrid w:type="lines" w:linePitch="312" w:charSpace="0"/>
        </w:sectPr>
      </w:pPr>
    </w:p>
    <w:p>
      <w:pPr>
        <w:jc w:val="center"/>
        <w:rPr>
          <w:rFonts w:hint="eastAsia" w:ascii="仿宋" w:hAnsi="仿宋"/>
          <w:b/>
          <w:sz w:val="36"/>
          <w:szCs w:val="36"/>
        </w:rPr>
        <w:sectPr>
          <w:footerReference r:id="rId5" w:type="default"/>
          <w:pgSz w:w="11906" w:h="16838"/>
          <w:pgMar w:top="1440" w:right="1800" w:bottom="1440" w:left="1800" w:header="851" w:footer="992" w:gutter="0"/>
          <w:pgNumType w:fmt="decimal"/>
          <w:cols w:space="425" w:num="1"/>
          <w:docGrid w:type="lines" w:linePitch="312" w:charSpace="0"/>
        </w:sectPr>
      </w:pPr>
    </w:p>
    <w:p>
      <w:pPr>
        <w:jc w:val="center"/>
        <w:rPr>
          <w:rFonts w:ascii="仿宋" w:hAnsi="仿宋"/>
          <w:b/>
          <w:sz w:val="24"/>
          <w:szCs w:val="24"/>
        </w:rPr>
      </w:pPr>
      <w:r>
        <w:rPr>
          <w:rFonts w:hint="eastAsia" w:ascii="仿宋" w:hAnsi="仿宋"/>
          <w:b/>
          <w:sz w:val="24"/>
          <w:szCs w:val="24"/>
        </w:rPr>
        <w:t>目  次</w:t>
      </w:r>
    </w:p>
    <w:p>
      <w:pPr>
        <w:pStyle w:val="11"/>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_Toc32696 </w:instrText>
      </w:r>
      <w:r>
        <w:fldChar w:fldCharType="separate"/>
      </w:r>
      <w:r>
        <w:rPr>
          <w:rFonts w:hint="default" w:ascii="Times New Roman" w:hAnsi="Times New Roman" w:eastAsia="黑体" w:cs="Times New Roman"/>
          <w:szCs w:val="30"/>
        </w:rPr>
        <w:t>1</w:t>
      </w:r>
      <w:r>
        <w:rPr>
          <w:rFonts w:hint="eastAsia" w:ascii="宋体" w:hAnsi="宋体" w:eastAsia="宋体" w:cs="宋体"/>
          <w:szCs w:val="30"/>
          <w:lang w:val="en-US" w:eastAsia="zh-CN"/>
        </w:rPr>
        <w:t xml:space="preserve">  </w:t>
      </w:r>
      <w:r>
        <w:rPr>
          <w:rFonts w:hint="eastAsia" w:ascii="宋体" w:hAnsi="宋体" w:eastAsia="宋体" w:cs="宋体"/>
          <w:szCs w:val="30"/>
        </w:rPr>
        <w:t>总则</w:t>
      </w:r>
      <w:r>
        <w:tab/>
      </w:r>
      <w:r>
        <w:fldChar w:fldCharType="begin"/>
      </w:r>
      <w:r>
        <w:instrText xml:space="preserve"> PAGEREF _Toc32696 \h </w:instrText>
      </w:r>
      <w:r>
        <w:fldChar w:fldCharType="separate"/>
      </w:r>
      <w:r>
        <w:t>1</w:t>
      </w:r>
      <w:r>
        <w:fldChar w:fldCharType="end"/>
      </w:r>
      <w:r>
        <w:fldChar w:fldCharType="end"/>
      </w:r>
    </w:p>
    <w:p>
      <w:pPr>
        <w:pStyle w:val="11"/>
        <w:tabs>
          <w:tab w:val="right" w:leader="dot" w:pos="8306"/>
          <w:tab w:val="clear" w:pos="8296"/>
        </w:tabs>
      </w:pPr>
      <w:r>
        <w:fldChar w:fldCharType="begin"/>
      </w:r>
      <w:r>
        <w:instrText xml:space="preserve"> HYPERLINK \l _Toc23107 </w:instrText>
      </w:r>
      <w:r>
        <w:fldChar w:fldCharType="separate"/>
      </w:r>
      <w:r>
        <w:rPr>
          <w:rFonts w:hint="default" w:ascii="Times New Roman" w:hAnsi="Times New Roman" w:eastAsia="宋体" w:cs="Times New Roman"/>
          <w:szCs w:val="30"/>
        </w:rPr>
        <w:t>2</w:t>
      </w:r>
      <w:r>
        <w:rPr>
          <w:rFonts w:hint="eastAsia" w:ascii="宋体" w:hAnsi="宋体" w:eastAsia="宋体" w:cs="宋体"/>
          <w:szCs w:val="30"/>
          <w:lang w:val="en-US" w:eastAsia="zh-CN"/>
        </w:rPr>
        <w:t xml:space="preserve">  </w:t>
      </w:r>
      <w:r>
        <w:rPr>
          <w:rFonts w:hint="eastAsia" w:ascii="宋体" w:hAnsi="宋体" w:eastAsia="宋体" w:cs="宋体"/>
          <w:szCs w:val="30"/>
        </w:rPr>
        <w:t>术语</w:t>
      </w:r>
      <w:r>
        <w:tab/>
      </w:r>
      <w:r>
        <w:fldChar w:fldCharType="begin"/>
      </w:r>
      <w:r>
        <w:instrText xml:space="preserve"> PAGEREF _Toc23107 \h </w:instrText>
      </w:r>
      <w:r>
        <w:fldChar w:fldCharType="separate"/>
      </w:r>
      <w:r>
        <w:t>2</w:t>
      </w:r>
      <w:r>
        <w:fldChar w:fldCharType="end"/>
      </w:r>
      <w:r>
        <w:fldChar w:fldCharType="end"/>
      </w:r>
    </w:p>
    <w:p>
      <w:pPr>
        <w:pStyle w:val="11"/>
        <w:tabs>
          <w:tab w:val="right" w:leader="dot" w:pos="8306"/>
          <w:tab w:val="clear" w:pos="8296"/>
        </w:tabs>
      </w:pPr>
      <w:r>
        <w:fldChar w:fldCharType="begin"/>
      </w:r>
      <w:r>
        <w:instrText xml:space="preserve"> HYPERLINK \l _Toc15184 </w:instrText>
      </w:r>
      <w:r>
        <w:fldChar w:fldCharType="separate"/>
      </w:r>
      <w:r>
        <w:rPr>
          <w:rFonts w:hint="default" w:ascii="Times New Roman" w:hAnsi="Times New Roman" w:eastAsia="宋体" w:cs="Times New Roman"/>
          <w:szCs w:val="30"/>
          <w:lang w:val="en-US" w:eastAsia="zh-CN"/>
        </w:rPr>
        <w:t>3</w:t>
      </w:r>
      <w:r>
        <w:rPr>
          <w:rFonts w:hint="eastAsia" w:ascii="宋体" w:hAnsi="宋体" w:eastAsia="宋体" w:cs="宋体"/>
          <w:szCs w:val="30"/>
          <w:lang w:val="en-US" w:eastAsia="zh-CN"/>
        </w:rPr>
        <w:t xml:space="preserve">  </w:t>
      </w:r>
      <w:r>
        <w:rPr>
          <w:rFonts w:hint="eastAsia" w:ascii="宋体" w:hAnsi="宋体" w:eastAsia="宋体" w:cs="宋体"/>
          <w:szCs w:val="30"/>
          <w:lang w:eastAsia="zh-CN"/>
        </w:rPr>
        <w:t>基本规定</w:t>
      </w:r>
      <w:r>
        <w:tab/>
      </w:r>
      <w:r>
        <w:fldChar w:fldCharType="begin"/>
      </w:r>
      <w:r>
        <w:instrText xml:space="preserve"> PAGEREF _Toc15184 \h </w:instrText>
      </w:r>
      <w:r>
        <w:fldChar w:fldCharType="separate"/>
      </w:r>
      <w:r>
        <w:t>3</w:t>
      </w:r>
      <w:r>
        <w:fldChar w:fldCharType="end"/>
      </w:r>
      <w:r>
        <w:fldChar w:fldCharType="end"/>
      </w:r>
    </w:p>
    <w:p>
      <w:pPr>
        <w:pStyle w:val="11"/>
        <w:tabs>
          <w:tab w:val="right" w:leader="dot" w:pos="8306"/>
          <w:tab w:val="clear" w:pos="8296"/>
        </w:tabs>
      </w:pPr>
      <w:r>
        <w:fldChar w:fldCharType="begin"/>
      </w:r>
      <w:r>
        <w:instrText xml:space="preserve"> HYPERLINK \l _Toc4876 </w:instrText>
      </w:r>
      <w:r>
        <w:fldChar w:fldCharType="separate"/>
      </w:r>
      <w:r>
        <w:rPr>
          <w:rFonts w:hint="default" w:ascii="Times New Roman" w:hAnsi="Times New Roman" w:eastAsia="宋体" w:cs="Times New Roman"/>
          <w:szCs w:val="30"/>
          <w:lang w:val="en-US" w:eastAsia="zh-CN"/>
        </w:rPr>
        <w:t>4</w:t>
      </w:r>
      <w:r>
        <w:rPr>
          <w:rFonts w:hint="eastAsia" w:ascii="宋体" w:hAnsi="宋体" w:eastAsia="宋体" w:cs="宋体"/>
          <w:szCs w:val="30"/>
          <w:lang w:val="en-US" w:eastAsia="zh-CN"/>
        </w:rPr>
        <w:t xml:space="preserve">  </w:t>
      </w:r>
      <w:r>
        <w:rPr>
          <w:rFonts w:hint="eastAsia" w:ascii="宋体" w:hAnsi="宋体" w:eastAsia="宋体" w:cs="宋体"/>
          <w:szCs w:val="30"/>
          <w:lang w:eastAsia="zh-CN"/>
        </w:rPr>
        <w:t>材料</w:t>
      </w:r>
      <w:r>
        <w:tab/>
      </w:r>
      <w:r>
        <w:fldChar w:fldCharType="begin"/>
      </w:r>
      <w:r>
        <w:instrText xml:space="preserve"> PAGEREF _Toc4876 \h </w:instrText>
      </w:r>
      <w:r>
        <w:fldChar w:fldCharType="separate"/>
      </w:r>
      <w:r>
        <w:t>4</w:t>
      </w:r>
      <w:r>
        <w:fldChar w:fldCharType="end"/>
      </w:r>
      <w: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_Toc29786 </w:instrText>
      </w:r>
      <w:r>
        <w:rPr>
          <w:rFonts w:hint="eastAsia" w:ascii="宋体" w:hAnsi="宋体" w:eastAsia="宋体" w:cs="宋体"/>
        </w:rPr>
        <w:fldChar w:fldCharType="separate"/>
      </w:r>
      <w:r>
        <w:rPr>
          <w:rFonts w:hint="eastAsia" w:ascii="宋体" w:hAnsi="宋体" w:eastAsia="宋体" w:cs="宋体"/>
          <w:szCs w:val="28"/>
          <w:lang w:val="en-US" w:eastAsia="zh-CN"/>
        </w:rPr>
        <w:t>4.1</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混凝土、钢筋和钢材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_Toc29786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_Toc19289 </w:instrText>
      </w:r>
      <w:r>
        <w:rPr>
          <w:rFonts w:hint="eastAsia" w:ascii="宋体" w:hAnsi="宋体" w:eastAsia="宋体" w:cs="宋体"/>
        </w:rPr>
        <w:fldChar w:fldCharType="separate"/>
      </w:r>
      <w:r>
        <w:rPr>
          <w:rFonts w:hint="eastAsia" w:ascii="宋体" w:hAnsi="宋体" w:eastAsia="宋体" w:cs="宋体"/>
          <w:szCs w:val="28"/>
          <w:lang w:val="en-US" w:eastAsia="zh-CN"/>
        </w:rPr>
        <w:t>4.2</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保温材料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_Toc19289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_Toc30801 </w:instrText>
      </w:r>
      <w:r>
        <w:rPr>
          <w:rFonts w:hint="eastAsia" w:ascii="宋体" w:hAnsi="宋体" w:eastAsia="宋体" w:cs="宋体"/>
        </w:rPr>
        <w:fldChar w:fldCharType="separate"/>
      </w:r>
      <w:r>
        <w:rPr>
          <w:rFonts w:hint="eastAsia" w:ascii="宋体" w:hAnsi="宋体" w:eastAsia="宋体" w:cs="宋体"/>
          <w:szCs w:val="28"/>
          <w:lang w:val="en-US" w:eastAsia="zh-CN"/>
        </w:rPr>
        <w:t>4.3</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连接材料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_Toc30801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_Toc13178 </w:instrText>
      </w:r>
      <w:r>
        <w:rPr>
          <w:rFonts w:hint="eastAsia" w:ascii="宋体" w:hAnsi="宋体" w:eastAsia="宋体" w:cs="宋体"/>
        </w:rPr>
        <w:fldChar w:fldCharType="separate"/>
      </w:r>
      <w:r>
        <w:rPr>
          <w:rFonts w:hint="eastAsia" w:ascii="宋体" w:hAnsi="宋体" w:eastAsia="宋体" w:cs="宋体"/>
          <w:szCs w:val="28"/>
          <w:lang w:val="en-US" w:eastAsia="zh-CN"/>
        </w:rPr>
        <w:t>4.4</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防水材料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_Toc13178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_Toc29695 </w:instrText>
      </w:r>
      <w:r>
        <w:rPr>
          <w:rFonts w:hint="eastAsia" w:ascii="宋体" w:hAnsi="宋体" w:eastAsia="宋体" w:cs="宋体"/>
        </w:rPr>
        <w:fldChar w:fldCharType="separate"/>
      </w:r>
      <w:r>
        <w:rPr>
          <w:rFonts w:hint="eastAsia" w:ascii="宋体" w:hAnsi="宋体" w:eastAsia="宋体" w:cs="宋体"/>
          <w:szCs w:val="28"/>
          <w:lang w:val="en-US" w:eastAsia="zh-CN"/>
        </w:rPr>
        <w:t>4.5</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饰面材料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_Toc29695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_Toc29668 </w:instrText>
      </w:r>
      <w:r>
        <w:rPr>
          <w:rFonts w:hint="eastAsia" w:ascii="宋体" w:hAnsi="宋体" w:eastAsia="宋体" w:cs="宋体"/>
        </w:rPr>
        <w:fldChar w:fldCharType="separate"/>
      </w:r>
      <w:r>
        <w:rPr>
          <w:rFonts w:hint="eastAsia" w:ascii="宋体" w:hAnsi="宋体" w:eastAsia="宋体" w:cs="宋体"/>
          <w:szCs w:val="28"/>
          <w:lang w:val="en-US" w:eastAsia="zh-CN"/>
        </w:rPr>
        <w:t>4.6</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其他材料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_Toc29668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pPr>
      <w:r>
        <w:fldChar w:fldCharType="begin"/>
      </w:r>
      <w:r>
        <w:instrText xml:space="preserve"> HYPERLINK \l _Toc10636 </w:instrText>
      </w:r>
      <w:r>
        <w:fldChar w:fldCharType="separate"/>
      </w:r>
      <w:r>
        <w:rPr>
          <w:rFonts w:hint="default" w:ascii="Times New Roman" w:hAnsi="Times New Roman" w:eastAsia="宋体" w:cs="Times New Roman"/>
          <w:szCs w:val="30"/>
          <w:lang w:val="en-US" w:eastAsia="zh-CN"/>
        </w:rPr>
        <w:t>5</w:t>
      </w:r>
      <w:r>
        <w:rPr>
          <w:rFonts w:hint="eastAsia" w:ascii="Times New Roman" w:hAnsi="Times New Roman" w:eastAsia="宋体" w:cs="Times New Roman"/>
          <w:szCs w:val="30"/>
          <w:lang w:val="en-US" w:eastAsia="zh-CN"/>
        </w:rPr>
        <w:t xml:space="preserve">  </w:t>
      </w:r>
      <w:r>
        <w:rPr>
          <w:rFonts w:hint="eastAsia" w:ascii="宋体" w:hAnsi="宋体" w:eastAsia="宋体" w:cs="宋体"/>
          <w:szCs w:val="30"/>
          <w:lang w:eastAsia="zh-CN"/>
        </w:rPr>
        <w:t>设计</w:t>
      </w:r>
      <w:r>
        <w:tab/>
      </w:r>
      <w:r>
        <w:fldChar w:fldCharType="begin"/>
      </w:r>
      <w:r>
        <w:instrText xml:space="preserve"> PAGEREF _Toc10636 \h </w:instrText>
      </w:r>
      <w:r>
        <w:fldChar w:fldCharType="separate"/>
      </w:r>
      <w:r>
        <w:t>9</w:t>
      </w:r>
      <w:r>
        <w:fldChar w:fldCharType="end"/>
      </w:r>
      <w: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_Toc15227 </w:instrText>
      </w:r>
      <w:r>
        <w:rPr>
          <w:rFonts w:hint="eastAsia" w:ascii="宋体" w:hAnsi="宋体" w:eastAsia="宋体" w:cs="宋体"/>
        </w:rPr>
        <w:fldChar w:fldCharType="separate"/>
      </w:r>
      <w:r>
        <w:rPr>
          <w:rFonts w:hint="eastAsia" w:ascii="宋体" w:hAnsi="宋体" w:eastAsia="宋体" w:cs="宋体"/>
          <w:szCs w:val="28"/>
          <w:lang w:val="en-US" w:eastAsia="zh-CN"/>
        </w:rPr>
        <w:t>5.1</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_Toc15227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_Toc13352 </w:instrText>
      </w:r>
      <w:r>
        <w:rPr>
          <w:rFonts w:hint="eastAsia" w:ascii="宋体" w:hAnsi="宋体" w:eastAsia="宋体" w:cs="宋体"/>
        </w:rPr>
        <w:fldChar w:fldCharType="separate"/>
      </w:r>
      <w:r>
        <w:rPr>
          <w:rFonts w:hint="eastAsia" w:ascii="宋体" w:hAnsi="宋体" w:eastAsia="宋体" w:cs="宋体"/>
          <w:szCs w:val="28"/>
          <w:lang w:val="en-US" w:eastAsia="zh-CN"/>
        </w:rPr>
        <w:t>5.2</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防水设计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_Toc13352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_Toc10536 </w:instrText>
      </w:r>
      <w:r>
        <w:rPr>
          <w:rFonts w:hint="eastAsia" w:ascii="宋体" w:hAnsi="宋体" w:eastAsia="宋体" w:cs="宋体"/>
        </w:rPr>
        <w:fldChar w:fldCharType="separate"/>
      </w:r>
      <w:r>
        <w:rPr>
          <w:rFonts w:hint="eastAsia" w:ascii="宋体" w:hAnsi="宋体" w:eastAsia="宋体" w:cs="宋体"/>
          <w:szCs w:val="28"/>
          <w:lang w:val="en-US" w:eastAsia="zh-CN"/>
        </w:rPr>
        <w:t>5.3</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热工设计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_Toc10536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_Toc11711 </w:instrText>
      </w:r>
      <w:r>
        <w:rPr>
          <w:rFonts w:hint="eastAsia" w:ascii="宋体" w:hAnsi="宋体" w:eastAsia="宋体" w:cs="宋体"/>
        </w:rPr>
        <w:fldChar w:fldCharType="separate"/>
      </w:r>
      <w:r>
        <w:rPr>
          <w:rFonts w:hint="eastAsia" w:ascii="宋体" w:hAnsi="宋体" w:eastAsia="宋体" w:cs="宋体"/>
          <w:szCs w:val="28"/>
          <w:lang w:val="en-US" w:eastAsia="zh-CN"/>
        </w:rPr>
        <w:t>5.4</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连接设计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_Toc11711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_Toc13095 </w:instrText>
      </w:r>
      <w:r>
        <w:rPr>
          <w:rFonts w:hint="eastAsia" w:ascii="宋体" w:hAnsi="宋体" w:eastAsia="宋体" w:cs="宋体"/>
        </w:rPr>
        <w:fldChar w:fldCharType="separate"/>
      </w:r>
      <w:r>
        <w:rPr>
          <w:rFonts w:hint="eastAsia" w:ascii="宋体" w:hAnsi="宋体" w:eastAsia="宋体" w:cs="宋体"/>
          <w:szCs w:val="28"/>
          <w:lang w:val="en-US" w:eastAsia="zh-CN"/>
        </w:rPr>
        <w:t>5.5</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组成及构造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_Toc13095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pPr>
      <w:r>
        <w:fldChar w:fldCharType="begin"/>
      </w:r>
      <w:r>
        <w:instrText xml:space="preserve"> HYPERLINK \l _Toc28570 </w:instrText>
      </w:r>
      <w:r>
        <w:fldChar w:fldCharType="separate"/>
      </w:r>
      <w:r>
        <w:rPr>
          <w:rFonts w:hint="default" w:ascii="Times New Roman" w:hAnsi="Times New Roman" w:cs="Times New Roman"/>
          <w:szCs w:val="30"/>
          <w:lang w:val="en-US" w:eastAsia="zh-CN"/>
        </w:rPr>
        <w:t>6</w:t>
      </w:r>
      <w:r>
        <w:rPr>
          <w:rFonts w:hint="eastAsia"/>
          <w:szCs w:val="30"/>
          <w:lang w:val="en-US" w:eastAsia="zh-CN"/>
        </w:rPr>
        <w:t xml:space="preserve">  </w:t>
      </w:r>
      <w:r>
        <w:rPr>
          <w:rFonts w:hint="eastAsia" w:ascii="宋体" w:hAnsi="宋体" w:eastAsia="宋体" w:cs="宋体"/>
          <w:szCs w:val="30"/>
          <w:lang w:eastAsia="zh-CN"/>
        </w:rPr>
        <w:t>生产与运输</w:t>
      </w:r>
      <w:r>
        <w:tab/>
      </w:r>
      <w:r>
        <w:fldChar w:fldCharType="begin"/>
      </w:r>
      <w:r>
        <w:instrText xml:space="preserve"> PAGEREF _Toc28570 \h </w:instrText>
      </w:r>
      <w:r>
        <w:fldChar w:fldCharType="separate"/>
      </w:r>
      <w:r>
        <w:t>17</w:t>
      </w:r>
      <w:r>
        <w:fldChar w:fldCharType="end"/>
      </w:r>
      <w: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_Toc428 </w:instrText>
      </w:r>
      <w:r>
        <w:rPr>
          <w:rFonts w:hint="eastAsia" w:ascii="宋体" w:hAnsi="宋体" w:eastAsia="宋体" w:cs="宋体"/>
        </w:rPr>
        <w:fldChar w:fldCharType="separate"/>
      </w:r>
      <w:r>
        <w:rPr>
          <w:rFonts w:hint="eastAsia" w:ascii="宋体" w:hAnsi="宋体" w:eastAsia="宋体" w:cs="宋体"/>
          <w:szCs w:val="28"/>
          <w:lang w:val="en-US" w:eastAsia="zh-CN"/>
        </w:rPr>
        <w:t>6.1</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_Toc11495 </w:instrText>
      </w:r>
      <w:r>
        <w:rPr>
          <w:rFonts w:hint="eastAsia" w:ascii="宋体" w:hAnsi="宋体" w:eastAsia="宋体" w:cs="宋体"/>
        </w:rPr>
        <w:fldChar w:fldCharType="separate"/>
      </w:r>
      <w:r>
        <w:rPr>
          <w:rFonts w:hint="eastAsia" w:ascii="宋体" w:hAnsi="宋体" w:eastAsia="宋体" w:cs="宋体"/>
          <w:szCs w:val="28"/>
          <w:lang w:val="en-US" w:eastAsia="zh-CN"/>
        </w:rPr>
        <w:t>6.2</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生产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_Toc11495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_Toc8147 </w:instrText>
      </w:r>
      <w:r>
        <w:rPr>
          <w:rFonts w:hint="eastAsia" w:ascii="宋体" w:hAnsi="宋体" w:eastAsia="宋体" w:cs="宋体"/>
        </w:rPr>
        <w:fldChar w:fldCharType="separate"/>
      </w:r>
      <w:r>
        <w:rPr>
          <w:rFonts w:hint="eastAsia" w:ascii="宋体" w:hAnsi="宋体" w:eastAsia="宋体" w:cs="宋体"/>
          <w:szCs w:val="28"/>
          <w:lang w:val="en-US" w:eastAsia="zh-CN"/>
        </w:rPr>
        <w:t>6.3</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_Toc8147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pPr>
      <w:r>
        <w:fldChar w:fldCharType="begin"/>
      </w:r>
      <w:r>
        <w:instrText xml:space="preserve"> HYPERLINK \l _Toc24172 </w:instrText>
      </w:r>
      <w:r>
        <w:fldChar w:fldCharType="separate"/>
      </w:r>
      <w:r>
        <w:rPr>
          <w:rFonts w:hint="default" w:ascii="Times New Roman" w:hAnsi="Times New Roman" w:cs="Times New Roman"/>
          <w:szCs w:val="30"/>
          <w:lang w:val="en-US" w:eastAsia="zh-CN"/>
        </w:rPr>
        <w:t>7</w:t>
      </w:r>
      <w:r>
        <w:rPr>
          <w:rFonts w:hint="eastAsia"/>
          <w:szCs w:val="30"/>
          <w:lang w:val="en-US" w:eastAsia="zh-CN"/>
        </w:rPr>
        <w:t xml:space="preserve">  </w:t>
      </w:r>
      <w:r>
        <w:rPr>
          <w:rFonts w:hint="eastAsia"/>
          <w:szCs w:val="30"/>
          <w:lang w:eastAsia="zh-CN"/>
        </w:rPr>
        <w:t>施工</w:t>
      </w:r>
      <w:r>
        <w:tab/>
      </w:r>
      <w:r>
        <w:fldChar w:fldCharType="begin"/>
      </w:r>
      <w:r>
        <w:instrText xml:space="preserve"> PAGEREF _Toc24172 \h </w:instrText>
      </w:r>
      <w:r>
        <w:fldChar w:fldCharType="separate"/>
      </w:r>
      <w:r>
        <w:t>20</w:t>
      </w:r>
      <w:r>
        <w:fldChar w:fldCharType="end"/>
      </w:r>
      <w: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_Toc15609 </w:instrText>
      </w:r>
      <w:r>
        <w:rPr>
          <w:rFonts w:hint="eastAsia" w:ascii="宋体" w:hAnsi="宋体" w:eastAsia="宋体" w:cs="宋体"/>
        </w:rPr>
        <w:fldChar w:fldCharType="separate"/>
      </w:r>
      <w:r>
        <w:rPr>
          <w:rFonts w:hint="eastAsia" w:ascii="宋体" w:hAnsi="宋体" w:eastAsia="宋体" w:cs="宋体"/>
          <w:szCs w:val="28"/>
          <w:lang w:val="en-US" w:eastAsia="zh-CN"/>
        </w:rPr>
        <w:t>7.1</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_Toc15609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_Toc28922 </w:instrText>
      </w:r>
      <w:r>
        <w:rPr>
          <w:rFonts w:hint="eastAsia" w:ascii="宋体" w:hAnsi="宋体" w:eastAsia="宋体" w:cs="宋体"/>
        </w:rPr>
        <w:fldChar w:fldCharType="separate"/>
      </w:r>
      <w:r>
        <w:rPr>
          <w:rFonts w:hint="eastAsia" w:ascii="宋体" w:hAnsi="宋体" w:eastAsia="宋体" w:cs="宋体"/>
          <w:szCs w:val="28"/>
          <w:lang w:val="en-US" w:eastAsia="zh-CN"/>
        </w:rPr>
        <w:t>7.2</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施工安装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_Toc28922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_Toc18925 </w:instrText>
      </w:r>
      <w:r>
        <w:rPr>
          <w:rFonts w:hint="eastAsia" w:ascii="宋体" w:hAnsi="宋体" w:eastAsia="宋体" w:cs="宋体"/>
        </w:rPr>
        <w:fldChar w:fldCharType="separate"/>
      </w:r>
      <w:r>
        <w:rPr>
          <w:rFonts w:hint="eastAsia" w:ascii="宋体" w:hAnsi="宋体" w:eastAsia="宋体" w:cs="宋体"/>
          <w:szCs w:val="28"/>
          <w:lang w:val="en-US" w:eastAsia="zh-CN"/>
        </w:rPr>
        <w:t>7.3</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现场处理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_Toc18925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_Toc29790 </w:instrText>
      </w:r>
      <w:r>
        <w:rPr>
          <w:rFonts w:hint="eastAsia" w:ascii="宋体" w:hAnsi="宋体" w:eastAsia="宋体" w:cs="宋体"/>
        </w:rPr>
        <w:fldChar w:fldCharType="separate"/>
      </w:r>
      <w:r>
        <w:rPr>
          <w:rFonts w:hint="eastAsia" w:ascii="宋体" w:hAnsi="宋体" w:eastAsia="宋体" w:cs="宋体"/>
          <w:szCs w:val="30"/>
          <w:lang w:val="en-US" w:eastAsia="zh-CN"/>
        </w:rPr>
        <w:t xml:space="preserve">8  </w:t>
      </w:r>
      <w:r>
        <w:rPr>
          <w:rFonts w:hint="eastAsia" w:ascii="宋体" w:hAnsi="宋体" w:eastAsia="宋体" w:cs="宋体"/>
          <w:szCs w:val="30"/>
          <w:lang w:eastAsia="zh-CN"/>
        </w:rPr>
        <w:t>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_Toc29790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_Toc22686 </w:instrText>
      </w:r>
      <w:r>
        <w:rPr>
          <w:rFonts w:hint="eastAsia" w:ascii="宋体" w:hAnsi="宋体" w:eastAsia="宋体" w:cs="宋体"/>
        </w:rPr>
        <w:fldChar w:fldCharType="separate"/>
      </w:r>
      <w:r>
        <w:rPr>
          <w:rFonts w:hint="eastAsia" w:ascii="宋体" w:hAnsi="宋体" w:eastAsia="宋体" w:cs="宋体"/>
          <w:szCs w:val="28"/>
          <w:lang w:val="en-US" w:eastAsia="zh-CN"/>
        </w:rPr>
        <w:t>8.1</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_Toc22686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_Toc14040 </w:instrText>
      </w:r>
      <w:r>
        <w:rPr>
          <w:rFonts w:hint="eastAsia" w:ascii="宋体" w:hAnsi="宋体" w:eastAsia="宋体" w:cs="宋体"/>
        </w:rPr>
        <w:fldChar w:fldCharType="separate"/>
      </w:r>
      <w:r>
        <w:rPr>
          <w:rFonts w:hint="eastAsia" w:ascii="宋体" w:hAnsi="宋体" w:eastAsia="宋体" w:cs="宋体"/>
          <w:szCs w:val="28"/>
          <w:lang w:val="en-US" w:eastAsia="zh-CN"/>
        </w:rPr>
        <w:t>8.2</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进场验收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_Toc14040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_Toc6696 </w:instrText>
      </w:r>
      <w:r>
        <w:rPr>
          <w:rFonts w:hint="eastAsia" w:ascii="宋体" w:hAnsi="宋体" w:eastAsia="宋体" w:cs="宋体"/>
        </w:rPr>
        <w:fldChar w:fldCharType="separate"/>
      </w:r>
      <w:r>
        <w:rPr>
          <w:rFonts w:hint="eastAsia" w:ascii="宋体" w:hAnsi="宋体" w:eastAsia="宋体" w:cs="宋体"/>
          <w:szCs w:val="28"/>
          <w:lang w:val="en-US" w:eastAsia="zh-CN"/>
        </w:rPr>
        <w:t>8.3</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安装验收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_Toc6696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 w:val="clear"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_Toc22892 </w:instrText>
      </w:r>
      <w:r>
        <w:rPr>
          <w:rFonts w:hint="eastAsia" w:ascii="宋体" w:hAnsi="宋体" w:eastAsia="宋体" w:cs="宋体"/>
        </w:rPr>
        <w:fldChar w:fldCharType="separate"/>
      </w:r>
      <w:r>
        <w:rPr>
          <w:rFonts w:hint="eastAsia" w:ascii="宋体" w:hAnsi="宋体" w:eastAsia="宋体" w:cs="宋体"/>
          <w:szCs w:val="30"/>
          <w:lang w:val="en-US" w:eastAsia="zh-CN"/>
        </w:rPr>
        <w:t xml:space="preserve">9  </w:t>
      </w:r>
      <w:r>
        <w:rPr>
          <w:rFonts w:hint="eastAsia" w:ascii="宋体" w:hAnsi="宋体" w:eastAsia="宋体" w:cs="宋体"/>
          <w:szCs w:val="30"/>
          <w:lang w:eastAsia="zh-CN"/>
        </w:rPr>
        <w:t>维护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_Toc22892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_Toc30327 </w:instrText>
      </w:r>
      <w:r>
        <w:rPr>
          <w:rFonts w:hint="eastAsia" w:ascii="宋体" w:hAnsi="宋体" w:eastAsia="宋体" w:cs="宋体"/>
        </w:rPr>
        <w:fldChar w:fldCharType="separate"/>
      </w:r>
      <w:r>
        <w:rPr>
          <w:rFonts w:hint="eastAsia" w:ascii="宋体" w:hAnsi="宋体" w:eastAsia="宋体" w:cs="宋体"/>
          <w:szCs w:val="28"/>
          <w:lang w:val="en-US" w:eastAsia="zh-CN"/>
        </w:rPr>
        <w:t>9.1</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_Toc30327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_Toc2943 </w:instrText>
      </w:r>
      <w:r>
        <w:rPr>
          <w:rFonts w:hint="eastAsia" w:ascii="宋体" w:hAnsi="宋体" w:eastAsia="宋体" w:cs="宋体"/>
        </w:rPr>
        <w:fldChar w:fldCharType="separate"/>
      </w:r>
      <w:r>
        <w:rPr>
          <w:rFonts w:hint="eastAsia" w:ascii="宋体" w:hAnsi="宋体" w:eastAsia="宋体" w:cs="宋体"/>
          <w:szCs w:val="28"/>
          <w:lang w:val="en-US" w:eastAsia="zh-CN"/>
        </w:rPr>
        <w:t>9.2</w:t>
      </w:r>
      <w:r>
        <w:rPr>
          <w:rFonts w:hint="eastAsia" w:ascii="宋体" w:hAnsi="宋体" w:eastAsia="宋体" w:cs="宋体"/>
          <w:szCs w:val="24"/>
          <w:lang w:val="en-US" w:eastAsia="zh-CN"/>
        </w:rPr>
        <w:t xml:space="preserve">  </w:t>
      </w:r>
      <w:r>
        <w:rPr>
          <w:rFonts w:hint="eastAsia" w:ascii="宋体" w:hAnsi="宋体" w:eastAsia="宋体" w:cs="宋体"/>
          <w:szCs w:val="28"/>
          <w:lang w:val="en-US" w:eastAsia="zh-CN"/>
        </w:rPr>
        <w:t>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_Toc20953 </w:instrText>
      </w:r>
      <w:r>
        <w:rPr>
          <w:rFonts w:hint="eastAsia" w:ascii="宋体" w:hAnsi="宋体" w:eastAsia="宋体" w:cs="宋体"/>
        </w:rPr>
        <w:fldChar w:fldCharType="separate"/>
      </w:r>
      <w:r>
        <w:rPr>
          <w:rFonts w:hint="eastAsia" w:ascii="宋体" w:hAnsi="宋体" w:eastAsia="宋体" w:cs="宋体"/>
          <w:szCs w:val="28"/>
          <w:lang w:val="en-US" w:eastAsia="zh-CN"/>
        </w:rPr>
        <w:t>9.3</w:t>
      </w:r>
      <w:r>
        <w:rPr>
          <w:rFonts w:hint="eastAsia" w:ascii="宋体" w:hAnsi="宋体" w:eastAsia="宋体" w:cs="宋体"/>
          <w:kern w:val="40"/>
          <w:szCs w:val="24"/>
          <w:lang w:val="en-US" w:eastAsia="zh-CN"/>
        </w:rPr>
        <w:t xml:space="preserve">  </w:t>
      </w:r>
      <w:r>
        <w:rPr>
          <w:rFonts w:hint="eastAsia" w:ascii="宋体" w:hAnsi="宋体" w:eastAsia="宋体" w:cs="宋体"/>
          <w:szCs w:val="28"/>
          <w:lang w:val="en-US" w:eastAsia="zh-CN"/>
        </w:rPr>
        <w:t>修缮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_Toc20953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10"/>
        <w:tabs>
          <w:tab w:val="right" w:leader="dot" w:pos="8306"/>
        </w:tabs>
      </w:pPr>
      <w:r>
        <w:fldChar w:fldCharType="begin"/>
      </w:r>
      <w:r>
        <w:instrText xml:space="preserve"> HYPERLINK \l _Toc20643 </w:instrText>
      </w:r>
      <w:r>
        <w:fldChar w:fldCharType="separate"/>
      </w:r>
      <w:r>
        <w:rPr>
          <w:rFonts w:hint="eastAsia" w:ascii="Times New Roman" w:hAnsi="Times New Roman" w:cs="宋体"/>
          <w:szCs w:val="21"/>
          <w:lang w:val="zh-CN"/>
        </w:rPr>
        <w:t>用</w:t>
      </w:r>
      <w:r>
        <w:rPr>
          <w:rFonts w:hint="eastAsia" w:ascii="Times New Roman" w:hAnsi="Times New Roman" w:cs="宋体"/>
          <w:szCs w:val="21"/>
        </w:rPr>
        <w:t xml:space="preserve"> </w:t>
      </w:r>
      <w:r>
        <w:rPr>
          <w:rFonts w:hint="eastAsia" w:ascii="Times New Roman" w:hAnsi="Times New Roman" w:cs="宋体"/>
          <w:szCs w:val="21"/>
          <w:lang w:val="zh-CN"/>
        </w:rPr>
        <w:t>词</w:t>
      </w:r>
      <w:r>
        <w:rPr>
          <w:rFonts w:hint="eastAsia" w:ascii="Times New Roman" w:hAnsi="Times New Roman" w:cs="宋体"/>
          <w:szCs w:val="21"/>
        </w:rPr>
        <w:t xml:space="preserve"> </w:t>
      </w:r>
      <w:r>
        <w:rPr>
          <w:rFonts w:hint="eastAsia" w:ascii="Times New Roman" w:hAnsi="Times New Roman" w:cs="宋体"/>
          <w:szCs w:val="21"/>
          <w:lang w:val="zh-CN"/>
        </w:rPr>
        <w:t>说</w:t>
      </w:r>
      <w:r>
        <w:rPr>
          <w:rFonts w:hint="eastAsia" w:ascii="Times New Roman" w:hAnsi="Times New Roman" w:cs="宋体"/>
          <w:szCs w:val="21"/>
        </w:rPr>
        <w:t xml:space="preserve"> </w:t>
      </w:r>
      <w:r>
        <w:rPr>
          <w:rFonts w:hint="eastAsia" w:ascii="Times New Roman" w:hAnsi="Times New Roman" w:cs="宋体"/>
          <w:szCs w:val="21"/>
          <w:lang w:val="zh-CN"/>
        </w:rPr>
        <w:t>明</w:t>
      </w:r>
      <w:r>
        <w:tab/>
      </w:r>
      <w:r>
        <w:fldChar w:fldCharType="begin"/>
      </w:r>
      <w:r>
        <w:instrText xml:space="preserve"> PAGEREF _Toc20643 \h </w:instrText>
      </w:r>
      <w:r>
        <w:fldChar w:fldCharType="separate"/>
      </w:r>
      <w:r>
        <w:t>33</w:t>
      </w:r>
      <w:r>
        <w:fldChar w:fldCharType="end"/>
      </w:r>
      <w:r>
        <w:fldChar w:fldCharType="end"/>
      </w:r>
    </w:p>
    <w:p>
      <w:pPr>
        <w:pStyle w:val="10"/>
        <w:tabs>
          <w:tab w:val="right" w:leader="dot" w:pos="8306"/>
        </w:tabs>
      </w:pPr>
      <w:r>
        <w:fldChar w:fldCharType="begin"/>
      </w:r>
      <w:r>
        <w:instrText xml:space="preserve"> HYPERLINK \l _Toc30767 </w:instrText>
      </w:r>
      <w:r>
        <w:fldChar w:fldCharType="separate"/>
      </w:r>
      <w:r>
        <w:rPr>
          <w:rFonts w:hint="eastAsia" w:ascii="Times New Roman" w:hAnsi="Times New Roman"/>
          <w:szCs w:val="24"/>
          <w:lang w:val="zh-CN"/>
        </w:rPr>
        <w:t>引用标准名录</w:t>
      </w:r>
      <w:r>
        <w:tab/>
      </w:r>
      <w:r>
        <w:fldChar w:fldCharType="begin"/>
      </w:r>
      <w:r>
        <w:instrText xml:space="preserve"> PAGEREF _Toc30767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_Toc2431 </w:instrText>
      </w:r>
      <w:r>
        <w:fldChar w:fldCharType="separate"/>
      </w:r>
      <w:r>
        <w:rPr>
          <w:rFonts w:hint="eastAsia" w:ascii="Times New Roman" w:hAnsi="Times New Roman"/>
          <w:bCs/>
          <w:szCs w:val="30"/>
          <w:lang w:val="zh-CN"/>
        </w:rPr>
        <w:t>条</w:t>
      </w:r>
      <w:r>
        <w:rPr>
          <w:rFonts w:hint="eastAsia" w:ascii="Times New Roman" w:hAnsi="Times New Roman"/>
          <w:bCs/>
          <w:szCs w:val="30"/>
        </w:rPr>
        <w:t xml:space="preserve"> </w:t>
      </w:r>
      <w:r>
        <w:rPr>
          <w:rFonts w:hint="eastAsia" w:ascii="Times New Roman" w:hAnsi="Times New Roman"/>
          <w:bCs/>
          <w:szCs w:val="30"/>
          <w:lang w:val="zh-CN"/>
        </w:rPr>
        <w:t>文</w:t>
      </w:r>
      <w:r>
        <w:rPr>
          <w:rFonts w:hint="eastAsia" w:ascii="Times New Roman" w:hAnsi="Times New Roman"/>
          <w:bCs/>
          <w:szCs w:val="30"/>
        </w:rPr>
        <w:t xml:space="preserve"> </w:t>
      </w:r>
      <w:r>
        <w:rPr>
          <w:rFonts w:hint="eastAsia" w:ascii="Times New Roman" w:hAnsi="Times New Roman"/>
          <w:bCs/>
          <w:szCs w:val="30"/>
          <w:lang w:val="zh-CN"/>
        </w:rPr>
        <w:t>说</w:t>
      </w:r>
      <w:r>
        <w:rPr>
          <w:rFonts w:hint="eastAsia" w:ascii="Times New Roman" w:hAnsi="Times New Roman"/>
          <w:bCs/>
          <w:szCs w:val="30"/>
        </w:rPr>
        <w:t xml:space="preserve"> </w:t>
      </w:r>
      <w:r>
        <w:rPr>
          <w:rFonts w:hint="eastAsia" w:ascii="Times New Roman" w:hAnsi="Times New Roman"/>
          <w:bCs/>
          <w:szCs w:val="30"/>
          <w:lang w:val="zh-CN"/>
        </w:rPr>
        <w:t>明</w:t>
      </w:r>
      <w:r>
        <w:tab/>
      </w:r>
      <w:r>
        <w:fldChar w:fldCharType="begin"/>
      </w:r>
      <w:r>
        <w:instrText xml:space="preserve"> PAGEREF _Toc2431 \h </w:instrText>
      </w:r>
      <w:r>
        <w:fldChar w:fldCharType="separate"/>
      </w:r>
      <w:r>
        <w:t>35</w:t>
      </w:r>
      <w:r>
        <w:fldChar w:fldCharType="end"/>
      </w:r>
      <w:r>
        <w:fldChar w:fldCharType="end"/>
      </w:r>
    </w:p>
    <w:p>
      <w:pPr>
        <w:ind w:firstLine="480"/>
        <w:sectPr>
          <w:footerReference r:id="rId6" w:type="default"/>
          <w:pgSz w:w="11906" w:h="16838"/>
          <w:pgMar w:top="1440" w:right="1800" w:bottom="1440" w:left="1800" w:header="851" w:footer="992" w:gutter="0"/>
          <w:pgNumType w:fmt="upperRoman" w:start="1"/>
          <w:cols w:space="425" w:num="1"/>
          <w:docGrid w:type="lines" w:linePitch="312" w:charSpace="0"/>
        </w:sectPr>
      </w:pPr>
      <w:r>
        <w:fldChar w:fldCharType="end"/>
      </w:r>
      <w:r>
        <w:rPr>
          <w:rFonts w:ascii="仿宋" w:hAnsi="仿宋"/>
          <w:sz w:val="36"/>
          <w:szCs w:val="36"/>
        </w:rPr>
        <w:br w:type="page"/>
      </w:r>
    </w:p>
    <w:p>
      <w:pPr>
        <w:pStyle w:val="4"/>
        <w:rPr>
          <w:rFonts w:hint="default" w:ascii="Times New Roman" w:hAnsi="Times New Roman" w:cs="Times New Roman"/>
          <w:b w:val="0"/>
          <w:sz w:val="24"/>
          <w:szCs w:val="24"/>
        </w:rPr>
      </w:pPr>
      <w:bookmarkStart w:id="3" w:name="_Toc4323"/>
      <w:bookmarkStart w:id="4" w:name="_Toc7341"/>
      <w:r>
        <w:rPr>
          <w:rFonts w:hint="default" w:ascii="Times New Roman" w:hAnsi="Times New Roman" w:cs="Times New Roman"/>
          <w:b w:val="0"/>
          <w:sz w:val="24"/>
          <w:szCs w:val="24"/>
        </w:rPr>
        <w:t>Contents</w:t>
      </w:r>
      <w:bookmarkEnd w:id="3"/>
      <w:bookmarkEnd w:id="4"/>
    </w:p>
    <w:p>
      <w:pPr>
        <w:pStyle w:val="11"/>
        <w:spacing w:line="240" w:lineRule="auto"/>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"_Toc51754109"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1  General </w:t>
      </w:r>
      <w:r>
        <w:rPr>
          <w:rStyle w:val="17"/>
          <w:rFonts w:hint="default" w:ascii="Times New Roman" w:hAnsi="Times New Roman" w:cs="Times New Roman"/>
          <w:color w:val="auto"/>
          <w:u w:val="none"/>
          <w:lang w:val="en-US" w:eastAsia="zh-CN"/>
        </w:rPr>
        <w:t>p</w:t>
      </w:r>
      <w:r>
        <w:rPr>
          <w:rStyle w:val="17"/>
          <w:rFonts w:hint="default" w:ascii="Times New Roman" w:hAnsi="Times New Roman" w:cs="Times New Roman"/>
          <w:color w:val="auto"/>
          <w:u w:val="none"/>
        </w:rPr>
        <w:t>rovisions</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p>
    <w:p>
      <w:pPr>
        <w:pStyle w:val="11"/>
        <w:spacing w:line="240" w:lineRule="auto"/>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"_Toc51754110"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2  Terms</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p>
    <w:p>
      <w:pPr>
        <w:pStyle w:val="11"/>
        <w:spacing w:line="240" w:lineRule="auto"/>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"_Toc51754111"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3  </w:t>
      </w:r>
      <w:r>
        <w:rPr>
          <w:rStyle w:val="17"/>
          <w:rFonts w:hint="default" w:ascii="Times New Roman" w:hAnsi="Times New Roman" w:cs="Times New Roman"/>
          <w:color w:val="auto"/>
          <w:u w:val="none"/>
          <w:lang w:val="en-US" w:eastAsia="zh-CN"/>
        </w:rPr>
        <w:t>Basic requirements</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p>
    <w:p>
      <w:pPr>
        <w:pStyle w:val="11"/>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"_Toc51754117"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4  </w:t>
      </w:r>
      <w:r>
        <w:rPr>
          <w:rStyle w:val="17"/>
          <w:rFonts w:hint="default" w:ascii="Times New Roman" w:hAnsi="Times New Roman" w:cs="Times New Roman"/>
          <w:color w:val="auto"/>
          <w:u w:val="none"/>
          <w:lang w:val="en-US" w:eastAsia="zh-CN"/>
        </w:rPr>
        <w:t>Materials</w:t>
      </w:r>
      <w:r>
        <w:rPr>
          <w:rFonts w:hint="default" w:ascii="Times New Roman" w:hAnsi="Times New Roman" w:cs="Times New Roman"/>
        </w:rPr>
        <w:tab/>
      </w:r>
      <w:r>
        <w:rPr>
          <w:rFonts w:hint="default" w:ascii="Times New Roman" w:hAnsi="Times New Roman" w:cs="Times New Roman"/>
        </w:rPr>
        <w:fldChar w:fldCharType="end"/>
      </w:r>
      <w:r>
        <w:rPr>
          <w:rFonts w:hint="eastAsia" w:ascii="Times New Roman" w:hAnsi="Times New Roman" w:cs="Times New Roman"/>
          <w:lang w:val="en-US" w:eastAsia="zh-CN"/>
        </w:rPr>
        <w:t>4</w:t>
      </w:r>
    </w:p>
    <w:p>
      <w:pPr>
        <w:pStyle w:val="6"/>
        <w:tabs>
          <w:tab w:val="right" w:leader="dot" w:pos="8296"/>
        </w:tabs>
        <w:spacing w:line="240" w:lineRule="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"_Toc51754118" </w:instrText>
      </w:r>
      <w:r>
        <w:rPr>
          <w:rFonts w:hint="default" w:ascii="Times New Roman" w:hAnsi="Times New Roman" w:cs="Times New Roman"/>
          <w:color w:val="000000" w:themeColor="text1"/>
          <w14:textFill>
            <w14:solidFill>
              <w14:schemeClr w14:val="tx1"/>
            </w14:solidFill>
          </w14:textFill>
        </w:rPr>
        <w:fldChar w:fldCharType="separate"/>
      </w:r>
      <w:r>
        <w:rPr>
          <w:rStyle w:val="17"/>
          <w:rFonts w:hint="default" w:ascii="Times New Roman" w:hAnsi="Times New Roman" w:cs="Times New Roman"/>
          <w:color w:val="000000" w:themeColor="text1"/>
          <w:u w:val="none"/>
          <w14:textFill>
            <w14:solidFill>
              <w14:schemeClr w14:val="tx1"/>
            </w14:solidFill>
          </w14:textFill>
        </w:rPr>
        <w:t xml:space="preserve">4.1 </w:t>
      </w:r>
      <w:r>
        <w:rPr>
          <w:rStyle w:val="17"/>
          <w:rFonts w:hint="eastAsia" w:ascii="Times New Roman" w:hAnsi="Times New Roman" w:cs="Times New Roman"/>
          <w:color w:val="000000" w:themeColor="text1"/>
          <w:u w:val="none"/>
          <w:lang w:val="en-US" w:eastAsia="zh-CN"/>
          <w14:textFill>
            <w14:solidFill>
              <w14:schemeClr w14:val="tx1"/>
            </w14:solidFill>
          </w14:textFill>
        </w:rPr>
        <w:t xml:space="preserve"> Concrete,steel reinforcement and steel</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fldChar w:fldCharType="end"/>
      </w:r>
    </w:p>
    <w:p>
      <w:pPr>
        <w:pStyle w:val="6"/>
        <w:tabs>
          <w:tab w:val="right" w:leader="dot" w:pos="8296"/>
        </w:tabs>
        <w:spacing w:line="240" w:lineRule="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"_Toc51754119" </w:instrText>
      </w:r>
      <w:r>
        <w:rPr>
          <w:rFonts w:hint="default" w:ascii="Times New Roman" w:hAnsi="Times New Roman" w:cs="Times New Roman"/>
          <w:color w:val="000000" w:themeColor="text1"/>
          <w14:textFill>
            <w14:solidFill>
              <w14:schemeClr w14:val="tx1"/>
            </w14:solidFill>
          </w14:textFill>
        </w:rPr>
        <w:fldChar w:fldCharType="separate"/>
      </w:r>
      <w:r>
        <w:rPr>
          <w:rStyle w:val="17"/>
          <w:rFonts w:hint="default" w:ascii="Times New Roman" w:hAnsi="Times New Roman" w:cs="Times New Roman"/>
          <w:color w:val="000000" w:themeColor="text1"/>
          <w:u w:val="none"/>
          <w14:textFill>
            <w14:solidFill>
              <w14:schemeClr w14:val="tx1"/>
            </w14:solidFill>
          </w14:textFill>
        </w:rPr>
        <w:t xml:space="preserve">4.2 </w:t>
      </w:r>
      <w:r>
        <w:rPr>
          <w:rStyle w:val="17"/>
          <w:rFonts w:hint="eastAsia" w:ascii="Times New Roman" w:hAnsi="Times New Roman" w:cs="Times New Roman"/>
          <w:color w:val="000000" w:themeColor="text1"/>
          <w:u w:val="none"/>
          <w:lang w:val="en-US" w:eastAsia="zh-CN"/>
          <w14:textFill>
            <w14:solidFill>
              <w14:schemeClr w14:val="tx1"/>
            </w14:solidFill>
          </w14:textFill>
        </w:rPr>
        <w:t xml:space="preserve"> Insulation materials </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fldChar w:fldCharType="end"/>
      </w:r>
    </w:p>
    <w:p>
      <w:pPr>
        <w:pStyle w:val="6"/>
        <w:tabs>
          <w:tab w:val="right" w:leader="dot" w:pos="8296"/>
        </w:tabs>
        <w:spacing w:line="240" w:lineRule="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"_Toc51754120" </w:instrText>
      </w:r>
      <w:r>
        <w:rPr>
          <w:rFonts w:hint="default" w:ascii="Times New Roman" w:hAnsi="Times New Roman" w:cs="Times New Roman"/>
          <w:color w:val="000000" w:themeColor="text1"/>
          <w14:textFill>
            <w14:solidFill>
              <w14:schemeClr w14:val="tx1"/>
            </w14:solidFill>
          </w14:textFill>
        </w:rPr>
        <w:fldChar w:fldCharType="separate"/>
      </w:r>
      <w:r>
        <w:rPr>
          <w:rStyle w:val="17"/>
          <w:rFonts w:hint="default" w:ascii="Times New Roman" w:hAnsi="Times New Roman" w:cs="Times New Roman"/>
          <w:color w:val="000000" w:themeColor="text1"/>
          <w:u w:val="none"/>
          <w14:textFill>
            <w14:solidFill>
              <w14:schemeClr w14:val="tx1"/>
            </w14:solidFill>
          </w14:textFill>
        </w:rPr>
        <w:t xml:space="preserve">4.3  </w:t>
      </w:r>
      <w:r>
        <w:rPr>
          <w:rStyle w:val="17"/>
          <w:rFonts w:hint="eastAsia" w:ascii="Times New Roman" w:hAnsi="Times New Roman" w:cs="Times New Roman"/>
          <w:color w:val="000000" w:themeColor="text1"/>
          <w:u w:val="none"/>
          <w:lang w:val="en-US" w:eastAsia="zh-CN"/>
          <w14:textFill>
            <w14:solidFill>
              <w14:schemeClr w14:val="tx1"/>
            </w14:solidFill>
          </w14:textFill>
        </w:rPr>
        <w:t>Connecting materials</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fldChar w:fldCharType="end"/>
      </w:r>
    </w:p>
    <w:p>
      <w:pPr>
        <w:pStyle w:val="6"/>
        <w:tabs>
          <w:tab w:val="right" w:leader="dot" w:pos="8296"/>
        </w:tabs>
        <w:spacing w:line="240" w:lineRule="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"_Toc51754121" </w:instrText>
      </w:r>
      <w:r>
        <w:rPr>
          <w:rFonts w:hint="default" w:ascii="Times New Roman" w:hAnsi="Times New Roman" w:cs="Times New Roman"/>
          <w:color w:val="000000" w:themeColor="text1"/>
          <w14:textFill>
            <w14:solidFill>
              <w14:schemeClr w14:val="tx1"/>
            </w14:solidFill>
          </w14:textFill>
        </w:rPr>
        <w:fldChar w:fldCharType="separate"/>
      </w:r>
      <w:r>
        <w:rPr>
          <w:rStyle w:val="17"/>
          <w:rFonts w:hint="default" w:ascii="Times New Roman" w:hAnsi="Times New Roman" w:cs="Times New Roman"/>
          <w:color w:val="000000" w:themeColor="text1"/>
          <w:u w:val="none"/>
          <w14:textFill>
            <w14:solidFill>
              <w14:schemeClr w14:val="tx1"/>
            </w14:solidFill>
          </w14:textFill>
        </w:rPr>
        <w:t xml:space="preserve">4.4  </w:t>
      </w:r>
      <w:r>
        <w:rPr>
          <w:rStyle w:val="17"/>
          <w:rFonts w:hint="eastAsia" w:ascii="Times New Roman" w:hAnsi="Times New Roman" w:cs="Times New Roman"/>
          <w:color w:val="000000" w:themeColor="text1"/>
          <w:u w:val="none"/>
          <w:lang w:val="en-US" w:eastAsia="zh-CN"/>
          <w14:textFill>
            <w14:solidFill>
              <w14:schemeClr w14:val="tx1"/>
            </w14:solidFill>
          </w14:textFill>
        </w:rPr>
        <w:t>Waterproof materials</w:t>
      </w:r>
      <w:r>
        <w:rPr>
          <w:rStyle w:val="17"/>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fldChar w:fldCharType="end"/>
      </w:r>
    </w:p>
    <w:p>
      <w:pPr>
        <w:pStyle w:val="6"/>
        <w:tabs>
          <w:tab w:val="right" w:leader="dot" w:pos="8296"/>
        </w:tabs>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"_Toc51754122" </w:instrText>
      </w:r>
      <w:r>
        <w:rPr>
          <w:rFonts w:hint="default" w:ascii="Times New Roman" w:hAnsi="Times New Roman" w:cs="Times New Roman"/>
          <w:color w:val="000000" w:themeColor="text1"/>
          <w14:textFill>
            <w14:solidFill>
              <w14:schemeClr w14:val="tx1"/>
            </w14:solidFill>
          </w14:textFill>
        </w:rPr>
        <w:fldChar w:fldCharType="separate"/>
      </w:r>
      <w:r>
        <w:rPr>
          <w:rStyle w:val="17"/>
          <w:rFonts w:hint="default" w:ascii="Times New Roman" w:hAnsi="Times New Roman" w:cs="Times New Roman"/>
          <w:color w:val="000000" w:themeColor="text1"/>
          <w:u w:val="none"/>
          <w14:textFill>
            <w14:solidFill>
              <w14:schemeClr w14:val="tx1"/>
            </w14:solidFill>
          </w14:textFill>
        </w:rPr>
        <w:t xml:space="preserve">4.5  </w:t>
      </w:r>
      <w:r>
        <w:rPr>
          <w:rStyle w:val="17"/>
          <w:rFonts w:hint="eastAsia" w:ascii="Times New Roman" w:hAnsi="Times New Roman" w:cs="Times New Roman"/>
          <w:color w:val="000000" w:themeColor="text1"/>
          <w:u w:val="none"/>
          <w:lang w:val="en-US" w:eastAsia="zh-CN"/>
          <w14:textFill>
            <w14:solidFill>
              <w14:schemeClr w14:val="tx1"/>
            </w14:solidFill>
          </w14:textFill>
        </w:rPr>
        <w:t>Decorative materials</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fldChar w:fldCharType="end"/>
      </w:r>
    </w:p>
    <w:p>
      <w:pPr>
        <w:ind w:firstLine="420" w:firstLineChars="200"/>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"_Toc51754122" </w:instrText>
      </w:r>
      <w:r>
        <w:rPr>
          <w:rFonts w:hint="default" w:ascii="Times New Roman" w:hAnsi="Times New Roman" w:cs="Times New Roman"/>
          <w:color w:val="000000" w:themeColor="text1"/>
          <w14:textFill>
            <w14:solidFill>
              <w14:schemeClr w14:val="tx1"/>
            </w14:solidFill>
          </w14:textFill>
        </w:rPr>
        <w:fldChar w:fldCharType="separate"/>
      </w:r>
      <w:r>
        <w:rPr>
          <w:rStyle w:val="17"/>
          <w:rFonts w:hint="default" w:ascii="Times New Roman" w:hAnsi="Times New Roman" w:cs="Times New Roman"/>
          <w:color w:val="000000" w:themeColor="text1"/>
          <w:u w:val="none"/>
          <w14:textFill>
            <w14:solidFill>
              <w14:schemeClr w14:val="tx1"/>
            </w14:solidFill>
          </w14:textFill>
        </w:rPr>
        <w:t>4.</w:t>
      </w:r>
      <w:r>
        <w:rPr>
          <w:rStyle w:val="17"/>
          <w:rFonts w:hint="eastAsia" w:ascii="Times New Roman" w:hAnsi="Times New Roman" w:cs="Times New Roman"/>
          <w:color w:val="000000" w:themeColor="text1"/>
          <w:u w:val="none"/>
          <w:lang w:val="en-US" w:eastAsia="zh-CN"/>
          <w14:textFill>
            <w14:solidFill>
              <w14:schemeClr w14:val="tx1"/>
            </w14:solidFill>
          </w14:textFill>
        </w:rPr>
        <w:t>6</w:t>
      </w:r>
      <w:r>
        <w:rPr>
          <w:rStyle w:val="17"/>
          <w:rFonts w:hint="default" w:ascii="Times New Roman" w:hAnsi="Times New Roman" w:cs="Times New Roman"/>
          <w:color w:val="000000" w:themeColor="text1"/>
          <w:u w:val="none"/>
          <w14:textFill>
            <w14:solidFill>
              <w14:schemeClr w14:val="tx1"/>
            </w14:solidFill>
          </w14:textFill>
        </w:rPr>
        <w:t xml:space="preserve">  </w:t>
      </w:r>
      <w:r>
        <w:rPr>
          <w:rStyle w:val="17"/>
          <w:rFonts w:hint="eastAsia" w:ascii="Times New Roman" w:hAnsi="Times New Roman" w:cs="Times New Roman"/>
          <w:color w:val="000000" w:themeColor="text1"/>
          <w:u w:val="none"/>
          <w:lang w:val="en-US" w:eastAsia="zh-CN"/>
          <w14:textFill>
            <w14:solidFill>
              <w14:schemeClr w14:val="tx1"/>
            </w14:solidFill>
          </w14:textFill>
        </w:rPr>
        <w:t>Oether materials...............</w:t>
      </w:r>
      <w:r>
        <w:rPr>
          <w:rFonts w:hint="eastAsia"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fldChar w:fldCharType="end"/>
      </w:r>
    </w:p>
    <w:p>
      <w:pPr>
        <w:pStyle w:val="11"/>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"_Toc51754123"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5  </w:t>
      </w:r>
      <w:r>
        <w:rPr>
          <w:rStyle w:val="17"/>
          <w:rFonts w:hint="default" w:ascii="Times New Roman" w:hAnsi="Times New Roman" w:cs="Times New Roman"/>
          <w:color w:val="auto"/>
          <w:u w:val="none"/>
          <w:lang w:val="en-US" w:eastAsia="zh-CN"/>
        </w:rPr>
        <w:t>Design</w:t>
      </w:r>
      <w:r>
        <w:rPr>
          <w:rFonts w:hint="default" w:ascii="Times New Roman" w:hAnsi="Times New Roman" w:cs="Times New Roman"/>
        </w:rPr>
        <w:tab/>
      </w:r>
      <w:r>
        <w:rPr>
          <w:rFonts w:hint="eastAsia" w:ascii="Times New Roman" w:hAnsi="Times New Roman" w:cs="Times New Roman"/>
          <w:lang w:val="en-US" w:eastAsia="zh-CN"/>
        </w:rPr>
        <w:t>9</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"_Toc51754124"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5.1 General </w:t>
      </w:r>
      <w:r>
        <w:rPr>
          <w:rStyle w:val="17"/>
          <w:rFonts w:hint="default" w:ascii="Times New Roman" w:hAnsi="Times New Roman" w:cs="Times New Roman"/>
          <w:color w:val="auto"/>
          <w:u w:val="none"/>
          <w:lang w:val="en-US" w:eastAsia="zh-CN"/>
        </w:rPr>
        <w:t>r</w:t>
      </w:r>
      <w:r>
        <w:rPr>
          <w:rStyle w:val="17"/>
          <w:rFonts w:hint="default" w:ascii="Times New Roman" w:hAnsi="Times New Roman" w:cs="Times New Roman"/>
          <w:color w:val="auto"/>
          <w:u w:val="none"/>
        </w:rPr>
        <w:t>equirements</w:t>
      </w:r>
      <w:r>
        <w:rPr>
          <w:rFonts w:hint="default" w:ascii="Times New Roman" w:hAnsi="Times New Roman" w:cs="Times New Roman"/>
        </w:rPr>
        <w:tab/>
      </w:r>
      <w:r>
        <w:rPr>
          <w:rFonts w:hint="eastAsia" w:ascii="Times New Roman" w:hAnsi="Times New Roman" w:cs="Times New Roman"/>
          <w:lang w:val="en-US" w:eastAsia="zh-CN"/>
        </w:rPr>
        <w:t>9</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"_Toc51754125"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5.2 </w:t>
      </w:r>
      <w:r>
        <w:rPr>
          <w:rStyle w:val="17"/>
          <w:rFonts w:hint="default" w:ascii="Times New Roman" w:hAnsi="Times New Roman" w:cs="Times New Roman"/>
          <w:color w:val="auto"/>
          <w:u w:val="none"/>
          <w:lang w:val="en-US" w:eastAsia="zh-CN"/>
        </w:rPr>
        <w:t>Water proof design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0</w:t>
      </w:r>
    </w:p>
    <w:p>
      <w:pPr>
        <w:spacing w:line="240" w:lineRule="auto"/>
        <w:ind w:firstLine="420" w:firstLineChars="200"/>
        <w:rPr>
          <w:rFonts w:hint="default" w:ascii="Times New Roman" w:hAnsi="Times New Roman"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"_Toc51754126"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5.3 </w:t>
      </w:r>
      <w:r>
        <w:rPr>
          <w:rStyle w:val="17"/>
          <w:rFonts w:hint="default" w:ascii="Times New Roman" w:hAnsi="Times New Roman" w:cs="Times New Roman"/>
          <w:color w:val="auto"/>
          <w:u w:val="none"/>
          <w:lang w:val="en-US" w:eastAsia="zh-CN"/>
        </w:rPr>
        <w:t>Thermal design.........................................................................................</w:t>
      </w:r>
      <w:r>
        <w:rPr>
          <w:rStyle w:val="17"/>
          <w:rFonts w:hint="eastAsia" w:ascii="Times New Roman" w:hAnsi="Times New Roman" w:cs="Times New Roman"/>
          <w:color w:val="auto"/>
          <w:u w:val="none"/>
          <w:lang w:val="en-US" w:eastAsia="zh-CN"/>
        </w:rPr>
        <w:t>.....</w:t>
      </w:r>
      <w:r>
        <w:rPr>
          <w:rStyle w:val="17"/>
          <w:rFonts w:hint="default" w:ascii="Times New Roman" w:hAnsi="Times New Roman" w:cs="Times New Roman"/>
          <w:color w:val="auto"/>
          <w:u w:val="none"/>
          <w:lang w:val="en-US" w:eastAsia="zh-CN"/>
        </w:rPr>
        <w:t>.....................</w:t>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"_Toc51754126"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5.</w:t>
      </w:r>
      <w:r>
        <w:rPr>
          <w:rStyle w:val="17"/>
          <w:rFonts w:hint="default" w:ascii="Times New Roman" w:hAnsi="Times New Roman" w:cs="Times New Roman"/>
          <w:color w:val="auto"/>
          <w:u w:val="none"/>
          <w:lang w:val="en-US" w:eastAsia="zh-CN"/>
        </w:rPr>
        <w:t>4</w:t>
      </w:r>
      <w:r>
        <w:rPr>
          <w:rStyle w:val="17"/>
          <w:rFonts w:hint="default" w:ascii="Times New Roman" w:hAnsi="Times New Roman" w:cs="Times New Roman"/>
          <w:color w:val="auto"/>
          <w:u w:val="none"/>
        </w:rPr>
        <w:t xml:space="preserve"> </w:t>
      </w:r>
      <w:r>
        <w:rPr>
          <w:rStyle w:val="17"/>
          <w:rFonts w:hint="default" w:ascii="Times New Roman" w:hAnsi="Times New Roman" w:cs="Times New Roman"/>
          <w:color w:val="auto"/>
          <w:u w:val="none"/>
          <w:lang w:val="en-US" w:eastAsia="zh-CN"/>
        </w:rPr>
        <w:t>Connector design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2</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"_Toc51754127"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5.</w:t>
      </w:r>
      <w:r>
        <w:rPr>
          <w:rStyle w:val="17"/>
          <w:rFonts w:hint="default" w:ascii="Times New Roman" w:hAnsi="Times New Roman" w:cs="Times New Roman"/>
          <w:color w:val="auto"/>
          <w:u w:val="none"/>
          <w:lang w:val="en-US" w:eastAsia="zh-CN"/>
        </w:rPr>
        <w:t>5</w:t>
      </w:r>
      <w:r>
        <w:rPr>
          <w:rStyle w:val="17"/>
          <w:rFonts w:hint="default" w:ascii="Times New Roman" w:hAnsi="Times New Roman" w:cs="Times New Roman"/>
          <w:color w:val="auto"/>
          <w:u w:val="none"/>
        </w:rPr>
        <w:t xml:space="preserve"> </w:t>
      </w:r>
      <w:r>
        <w:rPr>
          <w:rStyle w:val="17"/>
          <w:rFonts w:hint="eastAsia" w:ascii="Times New Roman" w:hAnsi="Times New Roman" w:cs="Times New Roman"/>
          <w:color w:val="auto"/>
          <w:u w:val="none"/>
          <w:lang w:val="en-US" w:eastAsia="zh-CN"/>
        </w:rPr>
        <w:t>Component and construction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4</w:t>
      </w:r>
    </w:p>
    <w:p>
      <w:pPr>
        <w:pStyle w:val="11"/>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"_Toc51754128"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6  </w:t>
      </w:r>
      <w:r>
        <w:rPr>
          <w:rStyle w:val="17"/>
          <w:rFonts w:hint="default" w:ascii="Times New Roman" w:hAnsi="Times New Roman" w:cs="Times New Roman"/>
          <w:color w:val="auto"/>
          <w:u w:val="none"/>
          <w:lang w:val="en-US" w:eastAsia="zh-CN"/>
        </w:rPr>
        <w:t>Manufacturing and transportation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lang w:val="en-US" w:eastAsia="zh-CN"/>
        </w:rPr>
        <w:t>7</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"_Toc51754129"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6.1 General Requirements</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lang w:val="en-US" w:eastAsia="zh-CN"/>
        </w:rPr>
        <w:t>7</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"_Toc51754130"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6.2 </w:t>
      </w:r>
      <w:r>
        <w:rPr>
          <w:rStyle w:val="17"/>
          <w:rFonts w:hint="default" w:ascii="Times New Roman" w:hAnsi="Times New Roman" w:cs="Times New Roman"/>
          <w:color w:val="auto"/>
          <w:u w:val="none"/>
          <w:lang w:val="en-US" w:eastAsia="zh-CN"/>
        </w:rPr>
        <w:t>Manufacturing</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lang w:val="en-US" w:eastAsia="zh-CN"/>
        </w:rPr>
        <w:t>7</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"_Toc51754131"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6.3 </w:t>
      </w:r>
      <w:r>
        <w:rPr>
          <w:rStyle w:val="17"/>
          <w:rFonts w:hint="default" w:ascii="Times New Roman" w:hAnsi="Times New Roman" w:cs="Times New Roman"/>
          <w:color w:val="auto"/>
          <w:u w:val="none"/>
          <w:lang w:val="en-US" w:eastAsia="zh-CN"/>
        </w:rPr>
        <w:t>Transportation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lang w:val="en-US" w:eastAsia="zh-CN"/>
        </w:rPr>
        <w:t>8</w:t>
      </w:r>
    </w:p>
    <w:p>
      <w:pPr>
        <w:pStyle w:val="11"/>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"_Toc51754132"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7 </w:t>
      </w:r>
      <w:r>
        <w:rPr>
          <w:rStyle w:val="17"/>
          <w:rFonts w:hint="default" w:ascii="Times New Roman" w:hAnsi="Times New Roman" w:cs="Times New Roman"/>
          <w:color w:val="auto"/>
          <w:u w:val="none"/>
          <w:lang w:val="en-US" w:eastAsia="zh-CN"/>
        </w:rPr>
        <w:t>Construction</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lang w:val="en-US" w:eastAsia="zh-CN"/>
        </w:rPr>
        <w:t>0</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"_Toc51754133"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7.1 General </w:t>
      </w:r>
      <w:r>
        <w:rPr>
          <w:rStyle w:val="17"/>
          <w:rFonts w:hint="default" w:ascii="Times New Roman" w:hAnsi="Times New Roman" w:cs="Times New Roman"/>
          <w:color w:val="auto"/>
          <w:u w:val="none"/>
          <w:lang w:val="en-US" w:eastAsia="zh-CN"/>
        </w:rPr>
        <w:t>r</w:t>
      </w:r>
      <w:r>
        <w:rPr>
          <w:rStyle w:val="17"/>
          <w:rFonts w:hint="default" w:ascii="Times New Roman" w:hAnsi="Times New Roman" w:cs="Times New Roman"/>
          <w:color w:val="auto"/>
          <w:u w:val="none"/>
        </w:rPr>
        <w:t>equirements</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lang w:val="en-US" w:eastAsia="zh-CN"/>
        </w:rPr>
        <w:t>0</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"_Toc51754134"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7.2 </w:t>
      </w:r>
      <w:r>
        <w:rPr>
          <w:rStyle w:val="17"/>
          <w:rFonts w:hint="default" w:ascii="Times New Roman" w:hAnsi="Times New Roman" w:cs="Times New Roman"/>
          <w:color w:val="auto"/>
          <w:u w:val="none"/>
          <w:lang w:val="en-US" w:eastAsia="zh-CN"/>
        </w:rPr>
        <w:t>Construction</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6"/>
        <w:tabs>
          <w:tab w:val="left" w:pos="1050"/>
          <w:tab w:val="right" w:leader="dot" w:pos="8296"/>
        </w:tabs>
        <w:spacing w:line="240" w:lineRule="auto"/>
        <w:rPr>
          <w:rFonts w:hint="eastAsia"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"_Toc51754135"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7.3</w:t>
      </w:r>
      <w:r>
        <w:rPr>
          <w:rStyle w:val="17"/>
          <w:rFonts w:hint="default" w:ascii="Times New Roman" w:hAnsi="Times New Roman" w:cs="Times New Roman"/>
          <w:color w:val="auto"/>
          <w:u w:val="none"/>
          <w:lang w:val="en-US" w:eastAsia="zh-CN"/>
        </w:rPr>
        <w:t xml:space="preserve"> </w:t>
      </w:r>
      <w:r>
        <w:rPr>
          <w:rStyle w:val="17"/>
          <w:rFonts w:hint="eastAsia" w:ascii="Times New Roman" w:hAnsi="Times New Roman" w:cs="Times New Roman"/>
          <w:color w:val="auto"/>
          <w:u w:val="none"/>
          <w:lang w:val="en-US" w:eastAsia="zh-CN"/>
        </w:rPr>
        <w:t>Treatment</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2</w:t>
      </w:r>
    </w:p>
    <w:p>
      <w:pPr>
        <w:pStyle w:val="11"/>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"_Toc51754139"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8 </w:t>
      </w:r>
      <w:r>
        <w:rPr>
          <w:rStyle w:val="17"/>
          <w:rFonts w:hint="default" w:ascii="Times New Roman" w:hAnsi="Times New Roman" w:cs="Times New Roman"/>
          <w:color w:val="auto"/>
          <w:u w:val="none"/>
          <w:lang w:val="en-US" w:eastAsia="zh-CN"/>
        </w:rPr>
        <w:t>Quality acceptance</w:t>
      </w:r>
      <w:r>
        <w:rPr>
          <w:rFonts w:hint="default" w:ascii="Times New Roman" w:hAnsi="Times New Roman" w:cs="Times New Roman"/>
        </w:rPr>
        <w:tab/>
      </w:r>
      <w:r>
        <w:rPr>
          <w:rFonts w:hint="eastAsia" w:ascii="Times New Roman" w:hAnsi="Times New Roman" w:cs="Times New Roman"/>
          <w:lang w:val="en-US" w:eastAsia="zh-CN"/>
        </w:rPr>
        <w:t>24</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"_Toc51754140"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8.1 General </w:t>
      </w:r>
      <w:r>
        <w:rPr>
          <w:rStyle w:val="17"/>
          <w:rFonts w:hint="default" w:ascii="Times New Roman" w:hAnsi="Times New Roman" w:cs="Times New Roman"/>
          <w:color w:val="auto"/>
          <w:u w:val="none"/>
          <w:lang w:val="en-US" w:eastAsia="zh-CN"/>
        </w:rPr>
        <w:t>r</w:t>
      </w:r>
      <w:r>
        <w:rPr>
          <w:rStyle w:val="17"/>
          <w:rFonts w:hint="default" w:ascii="Times New Roman" w:hAnsi="Times New Roman" w:cs="Times New Roman"/>
          <w:color w:val="auto"/>
          <w:u w:val="none"/>
        </w:rPr>
        <w:t>equirements</w:t>
      </w:r>
      <w:r>
        <w:rPr>
          <w:rFonts w:hint="default" w:ascii="Times New Roman" w:hAnsi="Times New Roman" w:cs="Times New Roman"/>
        </w:rPr>
        <w:tab/>
      </w:r>
      <w:r>
        <w:rPr>
          <w:rFonts w:hint="eastAsia" w:ascii="Times New Roman" w:hAnsi="Times New Roman" w:cs="Times New Roman"/>
          <w:lang w:val="en-US" w:eastAsia="zh-CN"/>
        </w:rPr>
        <w:t>24</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"_Toc51754141"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8.2 </w:t>
      </w:r>
      <w:r>
        <w:rPr>
          <w:rStyle w:val="17"/>
          <w:rFonts w:hint="default" w:ascii="Times New Roman" w:hAnsi="Times New Roman" w:cs="Times New Roman"/>
          <w:color w:val="auto"/>
          <w:u w:val="none"/>
          <w:lang w:val="en-US" w:eastAsia="zh-CN"/>
        </w:rPr>
        <w:t>Major control projects</w:t>
      </w:r>
      <w:r>
        <w:rPr>
          <w:rFonts w:hint="default" w:ascii="Times New Roman" w:hAnsi="Times New Roman" w:cs="Times New Roman"/>
        </w:rPr>
        <w:tab/>
      </w:r>
      <w:r>
        <w:rPr>
          <w:rFonts w:hint="eastAsia" w:ascii="Times New Roman" w:hAnsi="Times New Roman" w:cs="Times New Roman"/>
          <w:lang w:val="en-US" w:eastAsia="zh-CN"/>
        </w:rPr>
        <w:t>24</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"_Toc51754142"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8.3 </w:t>
      </w:r>
      <w:r>
        <w:rPr>
          <w:rStyle w:val="17"/>
          <w:rFonts w:hint="default" w:ascii="Times New Roman" w:hAnsi="Times New Roman" w:cs="Times New Roman"/>
          <w:color w:val="auto"/>
          <w:u w:val="none"/>
          <w:lang w:val="en-US" w:eastAsia="zh-CN"/>
        </w:rPr>
        <w:t>General control projects</w:t>
      </w:r>
      <w:r>
        <w:rPr>
          <w:rFonts w:hint="default" w:ascii="Times New Roman" w:hAnsi="Times New Roman" w:cs="Times New Roman"/>
        </w:rPr>
        <w:tab/>
      </w:r>
      <w:r>
        <w:rPr>
          <w:rFonts w:hint="eastAsia" w:ascii="Times New Roman" w:hAnsi="Times New Roman" w:cs="Times New Roman"/>
          <w:lang w:val="en-US" w:eastAsia="zh-CN"/>
        </w:rPr>
        <w:t>26</w:t>
      </w:r>
      <w:r>
        <w:rPr>
          <w:rFonts w:hint="default" w:ascii="Times New Roman" w:hAnsi="Times New Roman" w:cs="Times New Roman"/>
        </w:rPr>
        <w:fldChar w:fldCharType="end"/>
      </w:r>
    </w:p>
    <w:p>
      <w:pPr>
        <w:pStyle w:val="11"/>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"_Toc51754145"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9 </w:t>
      </w:r>
      <w:r>
        <w:rPr>
          <w:rStyle w:val="17"/>
          <w:rFonts w:hint="default" w:ascii="Times New Roman" w:hAnsi="Times New Roman" w:cs="Times New Roman"/>
          <w:color w:val="auto"/>
          <w:u w:val="none"/>
          <w:lang w:val="en-US" w:eastAsia="zh-CN"/>
        </w:rPr>
        <w:t>Maintance</w:t>
      </w:r>
      <w:r>
        <w:rPr>
          <w:rFonts w:hint="default" w:ascii="Times New Roman" w:hAnsi="Times New Roman" w:cs="Times New Roman"/>
        </w:rPr>
        <w:tab/>
      </w:r>
      <w:r>
        <w:rPr>
          <w:rFonts w:hint="eastAsia" w:ascii="Times New Roman" w:hAnsi="Times New Roman" w:cs="Times New Roman"/>
          <w:lang w:val="en-US" w:eastAsia="zh-CN"/>
        </w:rPr>
        <w:t>29</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"_Toc51754146"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9.1 General </w:t>
      </w:r>
      <w:r>
        <w:rPr>
          <w:rStyle w:val="17"/>
          <w:rFonts w:hint="default" w:ascii="Times New Roman" w:hAnsi="Times New Roman" w:cs="Times New Roman"/>
          <w:color w:val="auto"/>
          <w:u w:val="none"/>
          <w:lang w:val="en-US" w:eastAsia="zh-CN"/>
        </w:rPr>
        <w:t>r</w:t>
      </w:r>
      <w:r>
        <w:rPr>
          <w:rStyle w:val="17"/>
          <w:rFonts w:hint="default" w:ascii="Times New Roman" w:hAnsi="Times New Roman" w:cs="Times New Roman"/>
          <w:color w:val="auto"/>
          <w:u w:val="none"/>
        </w:rPr>
        <w:t>equirements</w:t>
      </w:r>
      <w:r>
        <w:rPr>
          <w:rFonts w:hint="default" w:ascii="Times New Roman" w:hAnsi="Times New Roman" w:cs="Times New Roman"/>
        </w:rPr>
        <w:tab/>
      </w:r>
      <w:r>
        <w:rPr>
          <w:rFonts w:hint="eastAsia" w:ascii="Times New Roman" w:hAnsi="Times New Roman" w:cs="Times New Roman"/>
          <w:lang w:val="en-US" w:eastAsia="zh-CN"/>
        </w:rPr>
        <w:t>29</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"_Toc51754147"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9.2 </w:t>
      </w:r>
      <w:r>
        <w:rPr>
          <w:rStyle w:val="17"/>
          <w:rFonts w:hint="eastAsia" w:ascii="Times New Roman" w:hAnsi="Times New Roman" w:cs="Times New Roman"/>
          <w:color w:val="auto"/>
          <w:u w:val="none"/>
          <w:lang w:val="en-US" w:eastAsia="zh-CN"/>
        </w:rPr>
        <w:t>Inspection</w:t>
      </w:r>
      <w:r>
        <w:rPr>
          <w:rFonts w:hint="default" w:ascii="Times New Roman" w:hAnsi="Times New Roman" w:cs="Times New Roman"/>
        </w:rPr>
        <w:tab/>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0</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"_Toc51754148" </w:instrText>
      </w:r>
      <w:r>
        <w:rPr>
          <w:rFonts w:hint="default" w:ascii="Times New Roman" w:hAnsi="Times New Roman" w:cs="Times New Roman"/>
        </w:rPr>
        <w:fldChar w:fldCharType="separate"/>
      </w:r>
      <w:r>
        <w:rPr>
          <w:rStyle w:val="17"/>
          <w:rFonts w:hint="default" w:ascii="Times New Roman" w:hAnsi="Times New Roman" w:cs="Times New Roman"/>
          <w:color w:val="auto"/>
          <w:u w:val="none"/>
        </w:rPr>
        <w:t xml:space="preserve">9.3 </w:t>
      </w:r>
      <w:r>
        <w:rPr>
          <w:rStyle w:val="17"/>
          <w:rFonts w:hint="eastAsia" w:ascii="Times New Roman" w:hAnsi="Times New Roman" w:cs="Times New Roman"/>
          <w:color w:val="auto"/>
          <w:u w:val="none"/>
          <w:lang w:val="en-US" w:eastAsia="zh-CN"/>
        </w:rPr>
        <w:t>Repair</w:t>
      </w:r>
      <w:r>
        <w:rPr>
          <w:rFonts w:hint="default" w:ascii="Times New Roman" w:hAnsi="Times New Roman" w:cs="Times New Roman"/>
        </w:rPr>
        <w:tab/>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Explanation of wording</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lang w:val="en-US" w:eastAsia="zh-CN"/>
        </w:rPr>
        <w:t>3</w:t>
      </w:r>
      <w:r>
        <w:rPr>
          <w:rFonts w:hint="eastAsia" w:ascii="Times New Roman" w:hAnsi="Times New Roman"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List of quoted standards </w:t>
      </w:r>
      <w:r>
        <w:rPr>
          <w:rFonts w:hint="eastAsia" w:ascii="Times New Roman" w:hAnsi="Times New Roman" w:cs="Times New Roman"/>
          <w:lang w:val="en-US" w:eastAsia="zh-CN"/>
        </w:rPr>
        <w: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lang w:val="en-US" w:eastAsia="zh-CN"/>
        </w:rPr>
        <w:t>3</w:t>
      </w:r>
      <w:r>
        <w:rPr>
          <w:rFonts w:hint="eastAsia" w:ascii="Times New Roman" w:hAnsi="Times New Roman" w:cs="Times New Roman"/>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Addition: Explanation of provisions ...............................................................................................3</w:t>
      </w:r>
      <w:r>
        <w:rPr>
          <w:rFonts w:hint="eastAsia" w:ascii="Times New Roman" w:hAnsi="Times New Roman" w:cs="Times New Roman"/>
          <w:lang w:val="en-US" w:eastAsia="zh-CN"/>
        </w:rPr>
        <w:t>5</w:t>
      </w:r>
    </w:p>
    <w:p>
      <w:pPr>
        <w:rPr>
          <w:rFonts w:hint="eastAsia"/>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spacing w:line="400" w:lineRule="exact"/>
        <w:ind w:firstLine="560"/>
        <w:rPr>
          <w:rFonts w:hint="eastAsia" w:ascii="宋体" w:hAnsi="宋体" w:eastAsia="宋体" w:cs="宋体"/>
          <w:sz w:val="24"/>
          <w:szCs w:val="24"/>
          <w:lang w:val="en-US" w:eastAsia="zh-CN"/>
        </w:rPr>
      </w:pPr>
    </w:p>
    <w:p>
      <w:pPr>
        <w:pStyle w:val="4"/>
        <w:rPr>
          <w:rFonts w:hint="eastAsia" w:ascii="宋体" w:hAnsi="宋体" w:eastAsia="宋体" w:cs="宋体"/>
          <w:sz w:val="24"/>
          <w:szCs w:val="24"/>
        </w:rPr>
        <w:sectPr>
          <w:footerReference r:id="rId7" w:type="default"/>
          <w:pgSz w:w="11906" w:h="16838"/>
          <w:pgMar w:top="1440" w:right="1800" w:bottom="1440" w:left="1800" w:header="851" w:footer="992" w:gutter="0"/>
          <w:pgNumType w:fmt="upperRoman"/>
          <w:cols w:space="720" w:num="1"/>
          <w:docGrid w:type="lines" w:linePitch="312" w:charSpace="0"/>
        </w:sectPr>
      </w:pPr>
    </w:p>
    <w:p>
      <w:pPr>
        <w:pStyle w:val="4"/>
        <w:rPr>
          <w:rFonts w:hint="eastAsia" w:ascii="宋体" w:hAnsi="宋体" w:eastAsia="宋体" w:cs="宋体"/>
          <w:sz w:val="30"/>
          <w:szCs w:val="30"/>
        </w:rPr>
      </w:pPr>
      <w:bookmarkStart w:id="5" w:name="_Toc32696"/>
      <w:r>
        <w:rPr>
          <w:rFonts w:hint="default" w:ascii="Times New Roman" w:hAnsi="Times New Roman" w:eastAsia="黑体" w:cs="Times New Roman"/>
          <w:sz w:val="30"/>
          <w:szCs w:val="30"/>
        </w:rPr>
        <w:t>1</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总则</w:t>
      </w:r>
      <w:bookmarkEnd w:id="5"/>
    </w:p>
    <w:p>
      <w:pPr>
        <w:pStyle w:val="18"/>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ascii="Times New Roman" w:hAnsi="Times New Roman" w:eastAsia="宋体" w:cs="Times New Roman"/>
          <w:b/>
          <w:bCs/>
          <w:kern w:val="2"/>
          <w:sz w:val="24"/>
          <w:szCs w:val="24"/>
          <w:lang w:val="en-US" w:eastAsia="zh-CN" w:bidi="ar-SA"/>
        </w:rPr>
        <w:t>1.0.1</w:t>
      </w:r>
      <w:r>
        <w:rPr>
          <w:rFonts w:hint="eastAsia" w:ascii="宋体" w:hAnsi="宋体" w:eastAsia="宋体" w:cs="宋体"/>
          <w:b/>
          <w:bCs/>
          <w:kern w:val="2"/>
          <w:sz w:val="24"/>
          <w:szCs w:val="24"/>
          <w:lang w:val="en-US" w:eastAsia="zh-CN" w:bidi="ar-SA"/>
        </w:rPr>
        <w:t xml:space="preserve">  </w:t>
      </w:r>
      <w:r>
        <w:rPr>
          <w:rFonts w:hint="eastAsia"/>
          <w:sz w:val="24"/>
          <w:szCs w:val="24"/>
        </w:rPr>
        <w:t>为提升</w:t>
      </w:r>
      <w:r>
        <w:rPr>
          <w:rFonts w:hint="eastAsia"/>
          <w:sz w:val="24"/>
          <w:szCs w:val="24"/>
          <w:lang w:eastAsia="zh-CN"/>
        </w:rPr>
        <w:t>一体化混凝土围护产品应用技术水平</w:t>
      </w:r>
      <w:r>
        <w:rPr>
          <w:rFonts w:hint="eastAsia"/>
          <w:sz w:val="24"/>
          <w:szCs w:val="24"/>
        </w:rPr>
        <w:t>，促进建筑</w:t>
      </w:r>
      <w:r>
        <w:rPr>
          <w:rFonts w:hint="eastAsia"/>
          <w:sz w:val="24"/>
          <w:szCs w:val="24"/>
          <w:lang w:val="en-US" w:eastAsia="zh-CN"/>
        </w:rPr>
        <w:t>产业的工业化</w:t>
      </w:r>
      <w:r>
        <w:rPr>
          <w:rFonts w:hint="eastAsia"/>
          <w:sz w:val="24"/>
          <w:szCs w:val="24"/>
        </w:rPr>
        <w:t>发展，制定本</w:t>
      </w:r>
      <w:r>
        <w:rPr>
          <w:rFonts w:hint="eastAsia"/>
          <w:color w:val="auto"/>
          <w:sz w:val="24"/>
          <w:szCs w:val="24"/>
          <w:highlight w:val="none"/>
          <w:lang w:val="en-US" w:eastAsia="zh-CN"/>
        </w:rPr>
        <w:t>规程</w:t>
      </w:r>
      <w:r>
        <w:rPr>
          <w:rFonts w:hint="eastAsia"/>
          <w:sz w:val="24"/>
          <w:szCs w:val="24"/>
        </w:rPr>
        <w:t>。</w:t>
      </w:r>
    </w:p>
    <w:p>
      <w:pPr>
        <w:pStyle w:val="18"/>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ascii="Times New Roman" w:hAnsi="Times New Roman" w:eastAsia="宋体" w:cs="Times New Roman"/>
          <w:b/>
          <w:bCs/>
          <w:kern w:val="2"/>
          <w:sz w:val="24"/>
          <w:szCs w:val="24"/>
          <w:lang w:val="en-US" w:eastAsia="zh-CN" w:bidi="ar-SA"/>
        </w:rPr>
        <w:t xml:space="preserve">1.0.2  </w:t>
      </w:r>
      <w:r>
        <w:rPr>
          <w:rFonts w:hint="eastAsia"/>
          <w:sz w:val="24"/>
          <w:szCs w:val="24"/>
          <w:lang w:eastAsia="zh-CN"/>
        </w:rPr>
        <w:t>本</w:t>
      </w:r>
      <w:r>
        <w:rPr>
          <w:rFonts w:hint="eastAsia"/>
          <w:color w:val="auto"/>
          <w:sz w:val="24"/>
          <w:szCs w:val="24"/>
          <w:lang w:eastAsia="zh-CN"/>
        </w:rPr>
        <w:t>规程</w:t>
      </w:r>
      <w:r>
        <w:rPr>
          <w:rFonts w:hint="eastAsia"/>
          <w:sz w:val="24"/>
          <w:szCs w:val="24"/>
          <w:lang w:eastAsia="zh-CN"/>
        </w:rPr>
        <w:t>适用于新建、</w:t>
      </w:r>
      <w:r>
        <w:rPr>
          <w:rFonts w:hint="eastAsia"/>
          <w:sz w:val="24"/>
          <w:szCs w:val="24"/>
          <w:lang w:val="en-US" w:eastAsia="zh-CN"/>
        </w:rPr>
        <w:t>扩建和</w:t>
      </w:r>
      <w:r>
        <w:rPr>
          <w:rFonts w:hint="eastAsia"/>
          <w:sz w:val="24"/>
          <w:szCs w:val="24"/>
          <w:lang w:eastAsia="zh-CN"/>
        </w:rPr>
        <w:t>改建建筑的一体化混凝土围护产品的设计、生产、施工、验收和维护等。</w:t>
      </w:r>
    </w:p>
    <w:p>
      <w:pPr>
        <w:pStyle w:val="18"/>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ascii="Times New Roman" w:hAnsi="Times New Roman" w:eastAsia="宋体" w:cs="Times New Roman"/>
          <w:b/>
          <w:bCs/>
          <w:kern w:val="2"/>
          <w:sz w:val="24"/>
          <w:szCs w:val="24"/>
          <w:lang w:val="en-US" w:eastAsia="zh-CN" w:bidi="ar-SA"/>
        </w:rPr>
        <w:t>1.0.3</w:t>
      </w:r>
      <w:r>
        <w:rPr>
          <w:rFonts w:hint="eastAsia" w:ascii="宋体" w:hAnsi="宋体" w:eastAsia="宋体" w:cs="宋体"/>
          <w:b/>
          <w:bCs/>
          <w:kern w:val="2"/>
          <w:sz w:val="24"/>
          <w:szCs w:val="24"/>
          <w:lang w:val="en-US" w:eastAsia="zh-CN" w:bidi="ar-SA"/>
        </w:rPr>
        <w:t xml:space="preserve">  </w:t>
      </w:r>
      <w:r>
        <w:rPr>
          <w:rFonts w:hint="eastAsia"/>
          <w:sz w:val="24"/>
          <w:szCs w:val="24"/>
          <w:lang w:eastAsia="zh-CN"/>
        </w:rPr>
        <w:t>一体化混凝土围护产品除应符合本</w:t>
      </w:r>
      <w:r>
        <w:rPr>
          <w:rFonts w:hint="eastAsia"/>
          <w:color w:val="auto"/>
          <w:sz w:val="24"/>
          <w:szCs w:val="24"/>
          <w:highlight w:val="none"/>
          <w:lang w:eastAsia="zh-CN"/>
        </w:rPr>
        <w:t>规程</w:t>
      </w:r>
      <w:r>
        <w:rPr>
          <w:rFonts w:hint="eastAsia"/>
          <w:sz w:val="24"/>
          <w:szCs w:val="24"/>
          <w:lang w:eastAsia="zh-CN"/>
        </w:rPr>
        <w:t>外，尚应符合现行国家有关标准和现行中国工程建设标准化协会有关标准的规定。</w:t>
      </w:r>
    </w:p>
    <w:p>
      <w:pPr>
        <w:pStyle w:val="4"/>
        <w:rPr>
          <w:rFonts w:hint="eastAsia" w:eastAsia="宋体"/>
          <w:color w:val="FF0000"/>
          <w:lang w:eastAsia="zh-CN"/>
        </w:rPr>
      </w:pPr>
      <w:r>
        <w:rPr>
          <w:sz w:val="28"/>
          <w:szCs w:val="28"/>
        </w:rPr>
        <w:br w:type="page"/>
      </w:r>
      <w:bookmarkStart w:id="6" w:name="_Toc23107"/>
      <w:r>
        <w:rPr>
          <w:rFonts w:hint="default" w:ascii="Times New Roman" w:hAnsi="Times New Roman" w:eastAsia="宋体" w:cs="Times New Roman"/>
          <w:sz w:val="30"/>
          <w:szCs w:val="30"/>
        </w:rPr>
        <w:t>2</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术语</w:t>
      </w:r>
      <w:bookmarkEnd w:id="6"/>
    </w:p>
    <w:p>
      <w:pPr>
        <w:pStyle w:val="18"/>
        <w:numPr>
          <w:ilvl w:val="0"/>
          <w:numId w:val="0"/>
        </w:numPr>
        <w:spacing w:line="360" w:lineRule="auto"/>
        <w:ind w:left="987" w:leftChars="0" w:hanging="987" w:firstLineChars="0"/>
        <w:rPr>
          <w:rStyle w:val="16"/>
          <w:rFonts w:hint="eastAsia" w:ascii="宋体" w:hAnsi="宋体" w:eastAsia="宋体" w:cs="宋体"/>
          <w:b w:val="0"/>
          <w:bCs w:val="0"/>
          <w:sz w:val="24"/>
          <w:szCs w:val="24"/>
        </w:rPr>
      </w:pPr>
      <w:r>
        <w:rPr>
          <w:rFonts w:hint="default" w:ascii="Times New Roman" w:hAnsi="Times New Roman" w:eastAsia="宋体" w:cs="Times New Roman"/>
          <w:b/>
          <w:bCs/>
          <w:kern w:val="2"/>
          <w:sz w:val="24"/>
          <w:szCs w:val="24"/>
          <w:lang w:val="en-US" w:eastAsia="zh-CN" w:bidi="ar-SA"/>
        </w:rPr>
        <w:t>2.0.1</w:t>
      </w:r>
      <w:r>
        <w:rPr>
          <w:rFonts w:hint="eastAsia" w:ascii="宋体" w:hAnsi="宋体" w:eastAsia="宋体" w:cs="宋体"/>
          <w:b/>
          <w:bCs/>
          <w:kern w:val="2"/>
          <w:sz w:val="24"/>
          <w:szCs w:val="24"/>
          <w:lang w:val="en-US" w:eastAsia="zh-CN" w:bidi="ar-SA"/>
        </w:rPr>
        <w:t xml:space="preserve">  </w:t>
      </w:r>
      <w:r>
        <w:rPr>
          <w:rStyle w:val="16"/>
          <w:rFonts w:hint="eastAsia" w:ascii="宋体" w:hAnsi="宋体" w:eastAsia="宋体" w:cs="宋体"/>
          <w:b w:val="0"/>
          <w:bCs w:val="0"/>
          <w:sz w:val="24"/>
          <w:szCs w:val="24"/>
          <w:lang w:eastAsia="zh-CN"/>
        </w:rPr>
        <w:t>一体化混凝土围护产品</w:t>
      </w:r>
      <w:r>
        <w:rPr>
          <w:rStyle w:val="16"/>
          <w:rFonts w:hint="eastAsia" w:ascii="宋体" w:hAnsi="宋体" w:eastAsia="宋体" w:cs="宋体"/>
          <w:b w:val="0"/>
          <w:bCs w:val="0"/>
          <w:sz w:val="24"/>
          <w:szCs w:val="24"/>
        </w:rPr>
        <w:t xml:space="preserve"> </w:t>
      </w:r>
      <w:r>
        <w:rPr>
          <w:rStyle w:val="16"/>
          <w:rFonts w:hint="default" w:ascii="Times New Roman" w:hAnsi="Times New Roman" w:eastAsia="宋体" w:cs="Times New Roman"/>
          <w:b w:val="0"/>
          <w:bCs w:val="0"/>
          <w:sz w:val="24"/>
          <w:szCs w:val="24"/>
          <w:lang w:val="en-US" w:eastAsia="zh-CN"/>
        </w:rPr>
        <w:t>integrated concrete enclosure products</w:t>
      </w:r>
    </w:p>
    <w:p>
      <w:pPr>
        <w:spacing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由混凝土</w:t>
      </w:r>
      <w:r>
        <w:rPr>
          <w:rFonts w:hint="eastAsia" w:ascii="宋体" w:hAnsi="宋体" w:eastAsia="宋体" w:cs="宋体"/>
          <w:color w:val="000000"/>
          <w:sz w:val="24"/>
          <w:szCs w:val="24"/>
          <w:lang w:val="en-US" w:eastAsia="zh-CN"/>
        </w:rPr>
        <w:t>层和</w:t>
      </w:r>
      <w:r>
        <w:rPr>
          <w:rFonts w:hint="eastAsia" w:ascii="宋体" w:hAnsi="宋体" w:eastAsia="宋体" w:cs="宋体"/>
          <w:color w:val="000000"/>
          <w:sz w:val="24"/>
          <w:szCs w:val="24"/>
          <w:lang w:eastAsia="zh-CN"/>
        </w:rPr>
        <w:t>保温</w:t>
      </w:r>
      <w:r>
        <w:rPr>
          <w:rFonts w:hint="eastAsia" w:ascii="宋体" w:hAnsi="宋体" w:eastAsia="宋体" w:cs="宋体"/>
          <w:color w:val="000000"/>
          <w:sz w:val="24"/>
          <w:szCs w:val="24"/>
          <w:lang w:val="en-US" w:eastAsia="zh-CN"/>
        </w:rPr>
        <w:t>层通过连接件组合的预制</w:t>
      </w:r>
      <w:r>
        <w:rPr>
          <w:rFonts w:hint="eastAsia" w:ascii="宋体" w:hAnsi="宋体" w:eastAsia="宋体" w:cs="宋体"/>
          <w:color w:val="000000"/>
          <w:sz w:val="24"/>
          <w:szCs w:val="24"/>
          <w:lang w:eastAsia="zh-CN"/>
        </w:rPr>
        <w:t>围护墙体，</w:t>
      </w:r>
      <w:r>
        <w:rPr>
          <w:rFonts w:hint="eastAsia" w:ascii="宋体" w:hAnsi="宋体" w:eastAsia="宋体" w:cs="宋体"/>
          <w:color w:val="000000"/>
          <w:sz w:val="24"/>
          <w:szCs w:val="24"/>
          <w:lang w:val="en-US" w:eastAsia="zh-CN"/>
        </w:rPr>
        <w:t>饰面层在工厂集成或现场仅涂覆涂料。</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混凝土</w:t>
      </w:r>
      <w:r>
        <w:rPr>
          <w:rFonts w:hint="eastAsia" w:ascii="宋体" w:hAnsi="宋体" w:eastAsia="宋体" w:cs="宋体"/>
          <w:color w:val="000000"/>
          <w:sz w:val="24"/>
          <w:szCs w:val="24"/>
          <w:lang w:eastAsia="zh-CN"/>
        </w:rPr>
        <w:t>部分的截面可为实心或空腔，保温层可在预制层外侧或中间，混凝土可为轻质混凝土、普通混凝土、高性能混凝土或超高性能混凝土，包含多种预制围护墙板产品。</w:t>
      </w:r>
      <w:bookmarkStart w:id="80" w:name="_GoBack"/>
      <w:bookmarkEnd w:id="80"/>
      <w:r>
        <w:rPr>
          <w:rFonts w:hint="eastAsia" w:ascii="宋体" w:hAnsi="宋体" w:eastAsia="宋体" w:cs="宋体"/>
          <w:color w:val="000000"/>
          <w:sz w:val="24"/>
          <w:szCs w:val="24"/>
          <w:lang w:eastAsia="zh-CN"/>
        </w:rPr>
        <w:t>简称预制</w:t>
      </w:r>
      <w:r>
        <w:rPr>
          <w:rFonts w:hint="eastAsia" w:ascii="宋体" w:hAnsi="宋体" w:eastAsia="宋体" w:cs="宋体"/>
          <w:color w:val="000000"/>
          <w:sz w:val="24"/>
          <w:szCs w:val="24"/>
          <w:lang w:val="en-US" w:eastAsia="zh-CN"/>
        </w:rPr>
        <w:t>围护墙板</w:t>
      </w:r>
      <w:r>
        <w:rPr>
          <w:rFonts w:hint="eastAsia" w:ascii="宋体" w:hAnsi="宋体" w:eastAsia="宋体" w:cs="宋体"/>
          <w:color w:val="000000"/>
          <w:sz w:val="24"/>
          <w:szCs w:val="24"/>
          <w:lang w:eastAsia="zh-CN"/>
        </w:rPr>
        <w:t>。</w:t>
      </w:r>
    </w:p>
    <w:p>
      <w:pPr>
        <w:pStyle w:val="18"/>
        <w:numPr>
          <w:ilvl w:val="0"/>
          <w:numId w:val="0"/>
        </w:numPr>
        <w:spacing w:line="360" w:lineRule="auto"/>
        <w:rPr>
          <w:rFonts w:hint="default" w:ascii="宋体" w:hAnsi="宋体" w:eastAsia="宋体" w:cs="宋体"/>
          <w:color w:val="auto"/>
          <w:sz w:val="24"/>
          <w:szCs w:val="24"/>
          <w:highlight w:val="none"/>
          <w:lang w:val="en-US" w:eastAsia="zh-CN"/>
        </w:rPr>
      </w:pPr>
      <w:r>
        <w:rPr>
          <w:rFonts w:hint="default" w:ascii="Times New Roman" w:hAnsi="Times New Roman" w:eastAsia="宋体" w:cs="Times New Roman"/>
          <w:b/>
          <w:bCs/>
          <w:strike w:val="0"/>
          <w:dstrike w:val="0"/>
          <w:color w:val="auto"/>
          <w:kern w:val="2"/>
          <w:sz w:val="24"/>
          <w:szCs w:val="24"/>
          <w:lang w:val="en-US" w:eastAsia="zh-CN" w:bidi="ar-SA"/>
        </w:rPr>
        <w:t>2.0.</w:t>
      </w:r>
      <w:r>
        <w:rPr>
          <w:rFonts w:hint="eastAsia" w:ascii="Times New Roman" w:hAnsi="Times New Roman" w:eastAsia="宋体" w:cs="Times New Roman"/>
          <w:b/>
          <w:bCs/>
          <w:strike w:val="0"/>
          <w:dstrike w:val="0"/>
          <w:color w:val="auto"/>
          <w:kern w:val="2"/>
          <w:sz w:val="24"/>
          <w:szCs w:val="24"/>
          <w:lang w:val="en-US" w:eastAsia="zh-CN" w:bidi="ar-SA"/>
        </w:rPr>
        <w:t>2</w:t>
      </w:r>
      <w:r>
        <w:rPr>
          <w:rFonts w:hint="eastAsia" w:ascii="宋体" w:hAnsi="宋体" w:eastAsia="宋体" w:cs="宋体"/>
          <w:b/>
          <w:bCs/>
          <w:strike w:val="0"/>
          <w:dstrike w:val="0"/>
          <w:color w:val="auto"/>
          <w:kern w:val="2"/>
          <w:sz w:val="24"/>
          <w:szCs w:val="24"/>
          <w:lang w:val="en-US" w:eastAsia="zh-CN" w:bidi="ar-SA"/>
        </w:rPr>
        <w:t xml:space="preserve">  </w:t>
      </w:r>
      <w:r>
        <w:rPr>
          <w:rFonts w:hint="eastAsia" w:ascii="宋体" w:hAnsi="宋体" w:eastAsia="宋体" w:cs="宋体"/>
          <w:color w:val="auto"/>
          <w:sz w:val="24"/>
          <w:szCs w:val="24"/>
          <w:highlight w:val="none"/>
          <w:lang w:val="en-US" w:eastAsia="zh-CN"/>
        </w:rPr>
        <w:t xml:space="preserve">预制围护外挂墙板 </w:t>
      </w:r>
      <w:r>
        <w:rPr>
          <w:rFonts w:hint="default" w:ascii="Times New Roman" w:hAnsi="Times New Roman" w:eastAsia="宋体" w:cs="Times New Roman"/>
          <w:color w:val="auto"/>
          <w:sz w:val="24"/>
          <w:szCs w:val="24"/>
          <w:highlight w:val="none"/>
          <w:lang w:val="en-US" w:eastAsia="zh-CN"/>
        </w:rPr>
        <w:t>precast enclosure facade panel</w:t>
      </w:r>
    </w:p>
    <w:p>
      <w:pPr>
        <w:pStyle w:val="18"/>
        <w:numPr>
          <w:ilvl w:val="0"/>
          <w:numId w:val="0"/>
        </w:numPr>
        <w:spacing w:line="360" w:lineRule="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应用于外挂墙板系统中的非结构一体化混凝土围护墙板构件，简称外挂墙板。</w:t>
      </w:r>
      <w:r>
        <w:rPr>
          <w:rFonts w:hint="eastAsia" w:ascii="宋体" w:hAnsi="宋体" w:eastAsia="宋体" w:cs="宋体"/>
          <w:color w:val="FF0000"/>
          <w:sz w:val="24"/>
          <w:szCs w:val="24"/>
          <w:highlight w:val="none"/>
          <w:lang w:val="en-US" w:eastAsia="zh-CN"/>
        </w:rPr>
        <w:t xml:space="preserve"> </w:t>
      </w:r>
    </w:p>
    <w:p>
      <w:pPr>
        <w:pStyle w:val="18"/>
        <w:numPr>
          <w:ilvl w:val="0"/>
          <w:numId w:val="0"/>
        </w:numPr>
        <w:spacing w:line="360" w:lineRule="auto"/>
        <w:rPr>
          <w:rStyle w:val="16"/>
          <w:rFonts w:hint="default" w:ascii="宋体" w:hAnsi="宋体" w:eastAsia="宋体" w:cs="宋体"/>
          <w:b w:val="0"/>
          <w:bCs w:val="0"/>
          <w:strike w:val="0"/>
          <w:dstrike w:val="0"/>
          <w:sz w:val="24"/>
          <w:szCs w:val="24"/>
          <w:highlight w:val="yellow"/>
          <w:lang w:val="en-US" w:eastAsia="zh-CN"/>
        </w:rPr>
      </w:pPr>
      <w:r>
        <w:rPr>
          <w:rFonts w:hint="default" w:ascii="Times New Roman" w:hAnsi="Times New Roman" w:eastAsia="宋体" w:cs="Times New Roman"/>
          <w:b/>
          <w:bCs/>
          <w:strike w:val="0"/>
          <w:dstrike w:val="0"/>
          <w:kern w:val="2"/>
          <w:sz w:val="24"/>
          <w:szCs w:val="24"/>
          <w:lang w:val="en-US" w:eastAsia="zh-CN" w:bidi="ar-SA"/>
        </w:rPr>
        <w:t>2.0.</w:t>
      </w:r>
      <w:r>
        <w:rPr>
          <w:rFonts w:hint="eastAsia" w:ascii="Times New Roman" w:hAnsi="Times New Roman" w:eastAsia="宋体" w:cs="Times New Roman"/>
          <w:b/>
          <w:bCs/>
          <w:strike w:val="0"/>
          <w:dstrike w:val="0"/>
          <w:kern w:val="2"/>
          <w:sz w:val="24"/>
          <w:szCs w:val="24"/>
          <w:lang w:val="en-US" w:eastAsia="zh-CN" w:bidi="ar-SA"/>
        </w:rPr>
        <w:t>3</w:t>
      </w:r>
      <w:r>
        <w:rPr>
          <w:rFonts w:hint="eastAsia" w:ascii="宋体" w:hAnsi="宋体" w:eastAsia="宋体" w:cs="宋体"/>
          <w:b/>
          <w:bCs/>
          <w:strike w:val="0"/>
          <w:dstrike w:val="0"/>
          <w:kern w:val="2"/>
          <w:sz w:val="24"/>
          <w:szCs w:val="24"/>
          <w:lang w:val="en-US" w:eastAsia="zh-CN" w:bidi="ar-SA"/>
        </w:rPr>
        <w:t xml:space="preserve">  </w:t>
      </w:r>
      <w:r>
        <w:rPr>
          <w:rFonts w:hint="eastAsia" w:ascii="宋体" w:hAnsi="宋体" w:eastAsia="宋体" w:cs="宋体"/>
          <w:sz w:val="24"/>
          <w:szCs w:val="24"/>
          <w:highlight w:val="none"/>
          <w:lang w:val="en-US" w:eastAsia="zh-CN"/>
        </w:rPr>
        <w:t xml:space="preserve">预制集成外保温墙板 </w:t>
      </w:r>
      <w:r>
        <w:rPr>
          <w:rStyle w:val="16"/>
          <w:rFonts w:hint="eastAsia" w:ascii="Times New Roman" w:hAnsi="Times New Roman" w:eastAsia="宋体" w:cs="Times New Roman"/>
          <w:b w:val="0"/>
          <w:bCs w:val="0"/>
          <w:kern w:val="2"/>
          <w:sz w:val="24"/>
          <w:szCs w:val="24"/>
          <w:highlight w:val="none"/>
          <w:lang w:val="en-US" w:eastAsia="zh-CN" w:bidi="ar-SA"/>
        </w:rPr>
        <w:t>precast concrete reverse thermal insulation external panel</w:t>
      </w:r>
    </w:p>
    <w:p>
      <w:pPr>
        <w:pStyle w:val="2"/>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由基层混凝土墙板、保温层、</w:t>
      </w:r>
      <w:r>
        <w:rPr>
          <w:rFonts w:hint="eastAsia" w:ascii="宋体" w:hAnsi="宋体" w:eastAsia="宋体" w:cs="宋体"/>
          <w:color w:val="auto"/>
          <w:sz w:val="24"/>
          <w:szCs w:val="24"/>
          <w:highlight w:val="none"/>
          <w:lang w:val="en-US" w:eastAsia="zh-CN"/>
        </w:rPr>
        <w:t>拉结件</w:t>
      </w:r>
      <w:r>
        <w:rPr>
          <w:rFonts w:hint="eastAsia" w:ascii="宋体" w:hAnsi="宋体" w:eastAsia="宋体" w:cs="宋体"/>
          <w:sz w:val="24"/>
          <w:szCs w:val="24"/>
          <w:lang w:val="en-US" w:eastAsia="zh-CN"/>
        </w:rPr>
        <w:t>和饰面层组成的预制集成外保温墙板。</w:t>
      </w:r>
    </w:p>
    <w:p>
      <w:pPr>
        <w:pStyle w:val="2"/>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2.0.4</w:t>
      </w:r>
      <w:r>
        <w:rPr>
          <w:rFonts w:hint="eastAsia" w:ascii="宋体" w:hAnsi="宋体" w:eastAsia="宋体" w:cs="宋体"/>
          <w:sz w:val="24"/>
          <w:szCs w:val="24"/>
          <w:lang w:val="en-US" w:eastAsia="zh-CN"/>
        </w:rPr>
        <w:t xml:space="preserve">  预制夹心保温墙板 </w:t>
      </w:r>
      <w:r>
        <w:rPr>
          <w:rStyle w:val="16"/>
          <w:rFonts w:hint="eastAsia" w:ascii="Times New Roman" w:hAnsi="Times New Roman" w:eastAsia="宋体" w:cs="Times New Roman"/>
          <w:b w:val="0"/>
          <w:bCs w:val="0"/>
          <w:kern w:val="2"/>
          <w:sz w:val="24"/>
          <w:szCs w:val="24"/>
          <w:lang w:val="en-US" w:eastAsia="zh-CN" w:bidi="ar-SA"/>
        </w:rPr>
        <w:t>precast concrete sandwich panel</w:t>
      </w:r>
    </w:p>
    <w:p>
      <w:pPr>
        <w:spacing w:line="360" w:lineRule="auto"/>
        <w:ind w:firstLine="560"/>
        <w:rPr>
          <w:rFonts w:hint="eastAsia"/>
          <w:lang w:val="en-US" w:eastAsia="zh-CN"/>
        </w:rPr>
      </w:pPr>
      <w:r>
        <w:rPr>
          <w:rFonts w:hint="eastAsia" w:ascii="宋体" w:hAnsi="宋体" w:eastAsia="宋体" w:cs="宋体"/>
          <w:sz w:val="24"/>
          <w:szCs w:val="24"/>
          <w:lang w:val="en-US" w:eastAsia="zh-CN"/>
        </w:rPr>
        <w:t>由内叶板墙板、外叶墙板、夹心保温层、拉结件和饰面层组成的预制混凝土外墙。</w:t>
      </w:r>
    </w:p>
    <w:p>
      <w:pPr>
        <w:spacing w:line="360" w:lineRule="auto"/>
        <w:rPr>
          <w:rFonts w:hint="default"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2.0.5</w:t>
      </w:r>
      <w:r>
        <w:rPr>
          <w:rFonts w:hint="eastAsia" w:ascii="宋体" w:hAnsi="宋体" w:eastAsia="宋体" w:cs="宋体"/>
          <w:color w:val="auto"/>
          <w:sz w:val="24"/>
          <w:szCs w:val="24"/>
          <w:lang w:val="en-US" w:eastAsia="zh-CN"/>
        </w:rPr>
        <w:t xml:space="preserve">  预制夹心保温空心墙板 </w:t>
      </w:r>
      <w:r>
        <w:rPr>
          <w:rStyle w:val="16"/>
          <w:rFonts w:hint="eastAsia" w:ascii="Times New Roman" w:hAnsi="Times New Roman" w:eastAsia="宋体" w:cs="Times New Roman"/>
          <w:b w:val="0"/>
          <w:bCs w:val="0"/>
          <w:color w:val="auto"/>
          <w:kern w:val="2"/>
          <w:sz w:val="24"/>
          <w:szCs w:val="24"/>
          <w:lang w:val="en-US" w:eastAsia="zh-CN" w:bidi="ar-SA"/>
        </w:rPr>
        <w:t>sandwich insulation precast hollow wall panel</w:t>
      </w:r>
    </w:p>
    <w:p>
      <w:pPr>
        <w:pStyle w:val="2"/>
        <w:spacing w:line="360" w:lineRule="auto"/>
        <w:ind w:firstLine="480"/>
        <w:rPr>
          <w:rFonts w:hint="default"/>
          <w:lang w:val="en-US" w:eastAsia="zh-CN"/>
        </w:rPr>
      </w:pPr>
      <w:r>
        <w:rPr>
          <w:rFonts w:hint="eastAsia" w:ascii="宋体" w:hAnsi="宋体" w:eastAsia="宋体" w:cs="宋体"/>
          <w:color w:val="auto"/>
          <w:sz w:val="24"/>
          <w:szCs w:val="24"/>
          <w:lang w:val="en-US" w:eastAsia="zh-CN"/>
        </w:rPr>
        <w:t>由成型钢筋笼及两侧预制混凝土墙板组成，中间空腔包含保温层，通过拉结件将内、外叶板可靠连接的预制混凝土外墙。</w:t>
      </w:r>
    </w:p>
    <w:p>
      <w:pPr>
        <w:pStyle w:val="2"/>
        <w:spacing w:line="360" w:lineRule="auto"/>
        <w:rPr>
          <w:rFonts w:hint="default" w:ascii="宋体" w:hAnsi="宋体" w:eastAsia="宋体" w:cs="宋体"/>
          <w:color w:val="auto"/>
          <w:sz w:val="24"/>
          <w:szCs w:val="24"/>
          <w:lang w:val="en-US" w:eastAsia="zh-CN"/>
        </w:rPr>
      </w:pPr>
      <w:r>
        <w:rPr>
          <w:rFonts w:hint="eastAsia" w:ascii="Times New Roman" w:hAnsi="Times New Roman" w:eastAsia="宋体" w:cs="Times New Roman"/>
          <w:b/>
          <w:bCs/>
          <w:color w:val="auto"/>
          <w:sz w:val="24"/>
          <w:szCs w:val="24"/>
          <w:lang w:val="en-US" w:eastAsia="zh-CN"/>
        </w:rPr>
        <w:t>2.0.6</w:t>
      </w:r>
      <w:r>
        <w:rPr>
          <w:rFonts w:hint="eastAsia" w:ascii="宋体" w:hAnsi="宋体" w:eastAsia="宋体" w:cs="宋体"/>
          <w:color w:val="auto"/>
          <w:sz w:val="24"/>
          <w:szCs w:val="24"/>
          <w:lang w:val="en-US" w:eastAsia="zh-CN"/>
        </w:rPr>
        <w:t xml:space="preserve">  预制自保温墙板  </w:t>
      </w:r>
      <w:r>
        <w:rPr>
          <w:rStyle w:val="16"/>
          <w:rFonts w:hint="eastAsia" w:ascii="Times New Roman" w:hAnsi="Times New Roman" w:eastAsia="宋体" w:cs="Times New Roman"/>
          <w:b w:val="0"/>
          <w:bCs w:val="0"/>
          <w:color w:val="auto"/>
          <w:kern w:val="2"/>
          <w:sz w:val="24"/>
          <w:szCs w:val="24"/>
          <w:lang w:val="en-US" w:eastAsia="zh-CN" w:bidi="ar-SA"/>
        </w:rPr>
        <w:t>precast self-insulation panel</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由内部设有耐碱玻璃纤维增强筋增强的轻质混凝土和饰面层组成的具有围护和自保温功能的预制墙板。</w:t>
      </w:r>
    </w:p>
    <w:p>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2.0.7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锚固件</w:t>
      </w:r>
      <w:r>
        <w:rPr>
          <w:rFonts w:hint="eastAsia" w:ascii="宋体" w:hAnsi="宋体" w:eastAsia="宋体" w:cs="宋体"/>
          <w:sz w:val="24"/>
          <w:szCs w:val="24"/>
          <w:lang w:val="en-US" w:eastAsia="zh-CN"/>
        </w:rPr>
        <w:t xml:space="preserve"> </w:t>
      </w:r>
      <w:r>
        <w:rPr>
          <w:rStyle w:val="16"/>
          <w:rFonts w:hint="eastAsia" w:ascii="Times New Roman" w:hAnsi="Times New Roman" w:eastAsia="宋体" w:cs="Times New Roman"/>
          <w:b w:val="0"/>
          <w:bCs w:val="0"/>
          <w:kern w:val="2"/>
          <w:sz w:val="24"/>
          <w:szCs w:val="24"/>
          <w:lang w:val="en-US" w:eastAsia="zh-CN" w:bidi="ar-SA"/>
        </w:rPr>
        <w:t>anchor</w:t>
      </w:r>
    </w:p>
    <w:p>
      <w:pPr>
        <w:pStyle w:val="2"/>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在预制集成外保墙板中连接保温层与混凝土层的不锈钢固定件。</w:t>
      </w:r>
    </w:p>
    <w:p>
      <w:pPr>
        <w:spacing w:line="360" w:lineRule="auto"/>
        <w:rPr>
          <w:rFonts w:hint="default"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2.0.8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拉结件 </w:t>
      </w:r>
      <w:r>
        <w:rPr>
          <w:rStyle w:val="16"/>
          <w:rFonts w:hint="eastAsia" w:ascii="Times New Roman" w:hAnsi="Times New Roman" w:eastAsia="宋体" w:cs="Times New Roman"/>
          <w:b w:val="0"/>
          <w:bCs w:val="0"/>
          <w:color w:val="auto"/>
          <w:kern w:val="2"/>
          <w:sz w:val="24"/>
          <w:szCs w:val="24"/>
          <w:highlight w:val="none"/>
          <w:lang w:val="en-US" w:eastAsia="zh-CN" w:bidi="ar-SA"/>
        </w:rPr>
        <w:t>connector</w:t>
      </w:r>
    </w:p>
    <w:p>
      <w:pPr>
        <w:pStyle w:val="2"/>
        <w:spacing w:line="360" w:lineRule="auto"/>
        <w:ind w:firstLine="48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在预制夹心保温墙板</w:t>
      </w:r>
      <w:r>
        <w:rPr>
          <w:rFonts w:hint="eastAsia" w:ascii="宋体" w:hAnsi="宋体" w:eastAsia="宋体" w:cs="宋体"/>
          <w:sz w:val="24"/>
          <w:szCs w:val="24"/>
          <w:lang w:val="en-US" w:eastAsia="zh-CN"/>
        </w:rPr>
        <w:t>中连接内、外叶混凝土墙板的元</w:t>
      </w:r>
      <w:r>
        <w:rPr>
          <w:rFonts w:hint="eastAsia" w:ascii="宋体" w:hAnsi="宋体" w:eastAsia="宋体" w:cs="宋体"/>
          <w:sz w:val="24"/>
          <w:szCs w:val="24"/>
          <w:highlight w:val="none"/>
          <w:lang w:val="en-US" w:eastAsia="zh-CN"/>
        </w:rPr>
        <w:t>件</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eastAsia="zh-CN"/>
        </w:rPr>
      </w:pPr>
    </w:p>
    <w:p>
      <w:pPr>
        <w:ind w:firstLine="480"/>
        <w:rPr>
          <w:rFonts w:hint="default"/>
          <w:lang w:val="en-US" w:eastAsia="zh-CN"/>
        </w:rPr>
      </w:pPr>
    </w:p>
    <w:p>
      <w:pPr>
        <w:pStyle w:val="4"/>
        <w:rPr>
          <w:color w:val="FF0000"/>
          <w:sz w:val="30"/>
          <w:szCs w:val="30"/>
        </w:rPr>
      </w:pPr>
      <w:bookmarkStart w:id="7" w:name="_Toc15184"/>
      <w:r>
        <w:rPr>
          <w:rFonts w:hint="default" w:ascii="Times New Roman" w:hAnsi="Times New Roman" w:eastAsia="宋体" w:cs="Times New Roman"/>
          <w:sz w:val="30"/>
          <w:szCs w:val="30"/>
          <w:lang w:val="en-US" w:eastAsia="zh-CN"/>
        </w:rPr>
        <w:t>3</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基本规定</w:t>
      </w:r>
      <w:bookmarkEnd w:id="7"/>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FF0000"/>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3.0.1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lang w:eastAsia="zh-CN"/>
        </w:rPr>
        <w:t>的</w:t>
      </w:r>
      <w:r>
        <w:rPr>
          <w:rFonts w:hint="eastAsia" w:ascii="宋体" w:hAnsi="宋体" w:eastAsia="宋体" w:cs="宋体"/>
          <w:sz w:val="24"/>
        </w:rPr>
        <w:t>构造应</w:t>
      </w:r>
      <w:r>
        <w:rPr>
          <w:rFonts w:hint="eastAsia" w:ascii="宋体" w:hAnsi="宋体" w:eastAsia="宋体" w:cs="宋体"/>
          <w:sz w:val="24"/>
          <w:lang w:eastAsia="zh-CN"/>
        </w:rPr>
        <w:t>根据</w:t>
      </w:r>
      <w:r>
        <w:rPr>
          <w:rFonts w:hint="eastAsia" w:ascii="宋体" w:hAnsi="宋体" w:eastAsia="宋体" w:cs="宋体"/>
          <w:sz w:val="24"/>
        </w:rPr>
        <w:t>建筑、结构、装饰、制作工艺、运输、施工安装以及维护等多方面的因素综合确定，其尺寸</w:t>
      </w:r>
      <w:r>
        <w:rPr>
          <w:rFonts w:hint="eastAsia" w:ascii="宋体" w:hAnsi="宋体" w:eastAsia="宋体" w:cs="宋体"/>
          <w:sz w:val="24"/>
          <w:lang w:val="en-US" w:eastAsia="zh-CN"/>
        </w:rPr>
        <w:t>应</w:t>
      </w:r>
      <w:r>
        <w:rPr>
          <w:rFonts w:hint="eastAsia" w:ascii="宋体" w:hAnsi="宋体" w:eastAsia="宋体" w:cs="宋体"/>
          <w:sz w:val="24"/>
        </w:rPr>
        <w:t>与装配式建筑模数相协调</w:t>
      </w:r>
      <w:r>
        <w:rPr>
          <w:rFonts w:hint="eastAsia" w:ascii="宋体" w:hAnsi="宋体" w:eastAsia="宋体" w:cs="宋体"/>
          <w:sz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Times New Roman" w:hAnsi="Times New Roman" w:eastAsia="宋体" w:cs="Times New Roman"/>
          <w:b/>
          <w:bCs/>
          <w:sz w:val="24"/>
          <w:szCs w:val="24"/>
          <w:lang w:val="en-US" w:eastAsia="zh-CN"/>
        </w:rPr>
        <w:t>3.0.2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rPr>
        <w:t>采用结构、保温与装饰一体化设计，并与相关设备及管线协调。</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Times New Roman" w:hAnsi="Times New Roman" w:eastAsia="宋体" w:cs="Times New Roman"/>
          <w:b/>
          <w:bCs/>
          <w:sz w:val="24"/>
          <w:szCs w:val="24"/>
          <w:lang w:val="en-US" w:eastAsia="zh-CN"/>
        </w:rPr>
        <w:t>3.0.3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rPr>
        <w:t>的设计、制作、安装等环节采用建筑信息模型技术（BIM）。</w:t>
      </w:r>
      <w:r>
        <w:rPr>
          <w:rFonts w:hint="eastAsia" w:ascii="宋体" w:hAnsi="宋体" w:eastAsia="宋体" w:cs="宋体"/>
          <w:sz w:val="24"/>
          <w:szCs w:val="24"/>
        </w:rPr>
        <w:t>预制构件信息模型在建筑设计、构件生产、施工安装、竣工验收与交付等各阶段建立统</w:t>
      </w:r>
      <w:r>
        <w:rPr>
          <w:rFonts w:hint="eastAsia" w:ascii="宋体" w:hAnsi="宋体" w:eastAsia="宋体" w:cs="宋体"/>
          <w:sz w:val="24"/>
          <w:szCs w:val="24"/>
          <w:lang w:eastAsia="zh-CN"/>
        </w:rPr>
        <w:t>一</w:t>
      </w:r>
      <w:r>
        <w:rPr>
          <w:rFonts w:hint="eastAsia" w:ascii="宋体" w:hAnsi="宋体" w:eastAsia="宋体" w:cs="宋体"/>
          <w:sz w:val="24"/>
          <w:szCs w:val="24"/>
        </w:rPr>
        <w:t>协同工作平台，采用统</w:t>
      </w:r>
      <w:r>
        <w:rPr>
          <w:rFonts w:hint="eastAsia" w:ascii="宋体" w:hAnsi="宋体" w:eastAsia="宋体" w:cs="宋体"/>
          <w:sz w:val="24"/>
          <w:szCs w:val="24"/>
          <w:lang w:eastAsia="zh-CN"/>
        </w:rPr>
        <w:t>一</w:t>
      </w:r>
      <w:r>
        <w:rPr>
          <w:rFonts w:hint="eastAsia" w:ascii="宋体" w:hAnsi="宋体" w:eastAsia="宋体" w:cs="宋体"/>
          <w:sz w:val="24"/>
          <w:szCs w:val="24"/>
        </w:rPr>
        <w:t>编码</w:t>
      </w:r>
      <w:r>
        <w:rPr>
          <w:rFonts w:hint="eastAsia" w:ascii="宋体" w:hAnsi="宋体" w:eastAsia="宋体" w:cs="宋体"/>
          <w:sz w:val="24"/>
          <w:szCs w:val="24"/>
          <w:lang w:val="en-US" w:eastAsia="zh-CN"/>
        </w:rPr>
        <w:t>规则和数据格式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实现信息</w:t>
      </w:r>
      <w:r>
        <w:rPr>
          <w:rFonts w:hint="eastAsia" w:ascii="宋体" w:hAnsi="宋体" w:eastAsia="宋体" w:cs="宋体"/>
          <w:sz w:val="24"/>
          <w:szCs w:val="24"/>
        </w:rPr>
        <w:t>模型</w:t>
      </w:r>
      <w:r>
        <w:rPr>
          <w:rFonts w:hint="eastAsia" w:ascii="宋体" w:hAnsi="宋体" w:eastAsia="宋体" w:cs="宋体"/>
          <w:sz w:val="24"/>
          <w:szCs w:val="24"/>
          <w:lang w:val="en-US" w:eastAsia="zh-CN"/>
        </w:rPr>
        <w:t>全过程应用</w:t>
      </w:r>
      <w:r>
        <w:rPr>
          <w:rFonts w:hint="eastAsia" w:ascii="宋体" w:hAnsi="宋体" w:eastAsia="宋体" w:cs="宋体"/>
          <w:sz w:val="24"/>
          <w:szCs w:val="24"/>
        </w:rPr>
        <w:t>。预制构件建筑信息模型的存储和维护</w:t>
      </w:r>
      <w:r>
        <w:rPr>
          <w:rFonts w:hint="eastAsia" w:ascii="宋体" w:hAnsi="宋体" w:eastAsia="宋体" w:cs="宋体"/>
          <w:sz w:val="24"/>
          <w:szCs w:val="24"/>
          <w:lang w:val="en-US" w:eastAsia="zh-CN"/>
        </w:rPr>
        <w:t>满足全过程中</w:t>
      </w:r>
      <w:r>
        <w:rPr>
          <w:rFonts w:hint="eastAsia" w:ascii="宋体" w:hAnsi="宋体" w:eastAsia="宋体" w:cs="宋体"/>
          <w:sz w:val="24"/>
          <w:szCs w:val="24"/>
        </w:rPr>
        <w:t>不同软件的数据交互要求</w:t>
      </w:r>
      <w:r>
        <w:rPr>
          <w:rFonts w:hint="eastAsia" w:ascii="宋体" w:hAnsi="宋体" w:eastAsia="宋体" w:cs="宋体"/>
          <w:sz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【条文说明】预制构件建筑信息模型设计，主要目的是实现设计、生产、施工的协同工作和信息共享，减少“错、漏、碰、缺”等错误的发生，提高预制构件质量，实现设计、生产、施工、运维一体化。 各实施阶段应制定统一的规则要求，实现数据的有效共享，在统一的平台下进行相互协同工作。预制构件建筑信息模型涉及建筑、结构、机电、施工等各专业，及设计、生产、施工全流程，故模型需满足各方要求，预制构件信息模型应能够实现数据在各专业软件间的有效传输。</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3.0.4</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rPr>
        <w:t>的设计使用年限应与主体结构相</w:t>
      </w:r>
      <w:r>
        <w:rPr>
          <w:rFonts w:hint="eastAsia" w:ascii="宋体" w:hAnsi="宋体" w:eastAsia="宋体" w:cs="宋体"/>
          <w:sz w:val="24"/>
          <w:lang w:val="en-US" w:eastAsia="zh-CN"/>
        </w:rPr>
        <w:t>一致</w:t>
      </w:r>
      <w:r>
        <w:rPr>
          <w:rFonts w:hint="eastAsia" w:ascii="宋体" w:hAnsi="宋体" w:eastAsia="宋体" w:cs="宋体"/>
          <w:sz w:val="24"/>
        </w:rPr>
        <w:t>，</w:t>
      </w:r>
      <w:r>
        <w:rPr>
          <w:rFonts w:hint="eastAsia" w:ascii="宋体" w:hAnsi="宋体" w:eastAsia="宋体" w:cs="宋体"/>
          <w:sz w:val="24"/>
          <w:lang w:val="en-US" w:eastAsia="zh-CN"/>
        </w:rPr>
        <w:t>防水和饰面</w:t>
      </w:r>
      <w:r>
        <w:rPr>
          <w:rFonts w:hint="eastAsia" w:ascii="宋体" w:hAnsi="宋体" w:eastAsia="宋体" w:cs="宋体"/>
          <w:sz w:val="24"/>
        </w:rPr>
        <w:t>的耐久性应满足</w:t>
      </w:r>
      <w:r>
        <w:rPr>
          <w:rFonts w:hint="eastAsia" w:ascii="宋体" w:hAnsi="宋体" w:eastAsia="宋体" w:cs="宋体"/>
          <w:sz w:val="24"/>
          <w:lang w:val="en-US" w:eastAsia="zh-CN"/>
        </w:rPr>
        <w:t>相关标准</w:t>
      </w:r>
      <w:r>
        <w:rPr>
          <w:rFonts w:hint="eastAsia" w:ascii="宋体" w:hAnsi="宋体" w:eastAsia="宋体" w:cs="宋体"/>
          <w:sz w:val="24"/>
        </w:rPr>
        <w:t>的要求</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lang w:eastAsia="zh-CN"/>
        </w:rPr>
      </w:pPr>
      <w:r>
        <w:rPr>
          <w:rFonts w:hint="eastAsia" w:ascii="Times New Roman" w:hAnsi="Times New Roman" w:eastAsia="宋体" w:cs="Times New Roman"/>
          <w:b/>
          <w:bCs/>
          <w:sz w:val="24"/>
          <w:szCs w:val="24"/>
          <w:lang w:val="en-US" w:eastAsia="zh-CN"/>
        </w:rPr>
        <w:t>3.0.5</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auto"/>
          <w:sz w:val="24"/>
          <w:szCs w:val="24"/>
          <w:lang w:val="en-US" w:eastAsia="zh-CN"/>
        </w:rPr>
        <w:t>拉结件和锚固件的耐久性应满足设计工作年限的要求</w:t>
      </w:r>
      <w:r>
        <w:rPr>
          <w:rFonts w:hint="eastAsia" w:ascii="宋体" w:hAnsi="宋体" w:eastAsia="宋体" w:cs="宋体"/>
          <w:color w:val="auto"/>
          <w:sz w:val="24"/>
        </w:rPr>
        <w:t>。</w:t>
      </w:r>
      <w:r>
        <w:rPr>
          <w:rFonts w:hint="eastAsia" w:ascii="宋体" w:hAnsi="宋体" w:eastAsia="宋体" w:cs="宋体"/>
          <w:color w:val="auto"/>
          <w:sz w:val="24"/>
          <w:lang w:eastAsia="zh-CN"/>
        </w:rPr>
        <w:t>接缝密封材料应在工作年限内定期检查、维护或更新，维护或更新周期应与其使用寿命相匹配。</w:t>
      </w: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rPr>
          <w:rFonts w:hint="eastAsia"/>
        </w:rPr>
      </w:pPr>
    </w:p>
    <w:p/>
    <w:p>
      <w:pPr>
        <w:pStyle w:val="2"/>
      </w:pPr>
    </w:p>
    <w:p>
      <w:pPr>
        <w:pStyle w:val="4"/>
        <w:rPr>
          <w:rFonts w:hint="eastAsia" w:ascii="宋体" w:hAnsi="宋体" w:eastAsia="宋体" w:cs="宋体"/>
          <w:sz w:val="30"/>
          <w:szCs w:val="30"/>
        </w:rPr>
      </w:pPr>
      <w:bookmarkStart w:id="8" w:name="_Toc4876"/>
      <w:r>
        <w:rPr>
          <w:rFonts w:hint="default" w:ascii="Times New Roman" w:hAnsi="Times New Roman" w:eastAsia="宋体" w:cs="Times New Roman"/>
          <w:sz w:val="30"/>
          <w:szCs w:val="30"/>
          <w:lang w:val="en-US" w:eastAsia="zh-CN"/>
        </w:rPr>
        <w:t>4</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材料</w:t>
      </w:r>
      <w:bookmarkEnd w:id="8"/>
    </w:p>
    <w:p>
      <w:pPr>
        <w:pStyle w:val="5"/>
        <w:bidi w:val="0"/>
        <w:jc w:val="center"/>
        <w:rPr>
          <w:rFonts w:hint="eastAsia" w:ascii="宋体" w:hAnsi="宋体" w:eastAsia="宋体" w:cs="宋体"/>
          <w:sz w:val="24"/>
          <w:szCs w:val="24"/>
          <w:lang w:val="en-US" w:eastAsia="zh-CN"/>
        </w:rPr>
      </w:pPr>
      <w:bookmarkStart w:id="9" w:name="_Toc29786"/>
      <w:r>
        <w:rPr>
          <w:rFonts w:hint="eastAsia" w:ascii="Times New Roman" w:hAnsi="Times New Roman" w:eastAsia="宋体" w:cs="Times New Roman"/>
          <w:sz w:val="28"/>
          <w:szCs w:val="28"/>
          <w:lang w:val="en-US" w:eastAsia="zh-CN"/>
        </w:rPr>
        <w:t>4.1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混凝土、钢筋和钢材</w:t>
      </w:r>
      <w:bookmarkEnd w:id="9"/>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Times New Roman" w:hAnsi="Times New Roman" w:eastAsia="宋体" w:cs="Times New Roman"/>
          <w:b/>
          <w:bCs/>
          <w:sz w:val="24"/>
          <w:szCs w:val="24"/>
          <w:lang w:val="en-US" w:eastAsia="zh-CN"/>
        </w:rPr>
        <w:t>4.1.1</w:t>
      </w:r>
      <w:r>
        <w:rPr>
          <w:rFonts w:hint="eastAsia" w:ascii="宋体" w:hAnsi="宋体" w:eastAsia="宋体" w:cs="宋体"/>
          <w:sz w:val="24"/>
          <w:lang w:val="en-US" w:eastAsia="zh-CN"/>
        </w:rPr>
        <w:t xml:space="preserve">  </w:t>
      </w:r>
      <w:r>
        <w:rPr>
          <w:rFonts w:hint="eastAsia" w:ascii="宋体" w:hAnsi="宋体" w:eastAsia="宋体" w:cs="宋体"/>
          <w:sz w:val="24"/>
        </w:rPr>
        <w:t>混凝土</w:t>
      </w:r>
      <w:r>
        <w:rPr>
          <w:rFonts w:hint="eastAsia" w:ascii="宋体" w:hAnsi="宋体" w:eastAsia="宋体" w:cs="宋体"/>
          <w:sz w:val="24"/>
          <w:lang w:eastAsia="zh-CN"/>
        </w:rPr>
        <w:t>、钢筋和钢材的</w:t>
      </w:r>
      <w:r>
        <w:rPr>
          <w:rFonts w:hint="eastAsia" w:ascii="宋体" w:hAnsi="宋体" w:eastAsia="宋体" w:cs="宋体"/>
          <w:sz w:val="24"/>
        </w:rPr>
        <w:t>力学性能指标和耐久性要求</w:t>
      </w:r>
      <w:r>
        <w:rPr>
          <w:rFonts w:hint="eastAsia" w:ascii="宋体" w:hAnsi="宋体" w:eastAsia="宋体" w:cs="宋体"/>
          <w:sz w:val="24"/>
          <w:lang w:eastAsia="zh-CN"/>
        </w:rPr>
        <w:t>应</w:t>
      </w:r>
      <w:r>
        <w:rPr>
          <w:rFonts w:hint="eastAsia" w:ascii="宋体" w:hAnsi="宋体" w:eastAsia="宋体" w:cs="宋体"/>
          <w:sz w:val="24"/>
        </w:rPr>
        <w:t>符合现行国家标准《混凝土结构设计规范》GB 50010</w:t>
      </w:r>
      <w:r>
        <w:rPr>
          <w:rFonts w:hint="eastAsia" w:ascii="宋体" w:hAnsi="宋体" w:eastAsia="宋体" w:cs="宋体"/>
          <w:sz w:val="24"/>
          <w:lang w:eastAsia="zh-CN"/>
        </w:rPr>
        <w:t>和</w:t>
      </w:r>
      <w:r>
        <w:rPr>
          <w:rFonts w:hint="eastAsia" w:ascii="宋体" w:hAnsi="宋体" w:eastAsia="宋体" w:cs="宋体"/>
          <w:sz w:val="24"/>
        </w:rPr>
        <w:t>《钢结构设计标准》GB 50017的</w:t>
      </w:r>
      <w:r>
        <w:rPr>
          <w:rFonts w:hint="eastAsia" w:ascii="宋体" w:hAnsi="宋体" w:eastAsia="宋体" w:cs="宋体"/>
          <w:sz w:val="24"/>
          <w:lang w:eastAsia="zh-CN"/>
        </w:rPr>
        <w:t>有关规定</w:t>
      </w:r>
      <w:r>
        <w:rPr>
          <w:rFonts w:hint="eastAsia" w:ascii="宋体" w:hAnsi="宋体" w:eastAsia="宋体" w:cs="宋体"/>
          <w:sz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Times New Roman" w:hAnsi="Times New Roman" w:eastAsia="宋体" w:cs="Times New Roman"/>
          <w:b/>
          <w:bCs/>
          <w:sz w:val="24"/>
          <w:szCs w:val="24"/>
          <w:lang w:val="en-US" w:eastAsia="zh-CN"/>
        </w:rPr>
        <w:t>4.1.2</w:t>
      </w:r>
      <w:r>
        <w:rPr>
          <w:rFonts w:hint="eastAsia" w:ascii="宋体" w:hAnsi="宋体" w:eastAsia="宋体" w:cs="宋体"/>
          <w:sz w:val="24"/>
          <w:lang w:val="en-US" w:eastAsia="zh-CN"/>
        </w:rPr>
        <w:t xml:space="preserve">  预制构件的</w:t>
      </w:r>
      <w:r>
        <w:rPr>
          <w:rFonts w:hint="eastAsia" w:ascii="宋体" w:hAnsi="宋体" w:eastAsia="宋体" w:cs="宋体"/>
          <w:sz w:val="24"/>
        </w:rPr>
        <w:t>混凝土强度等级不应低于C30</w:t>
      </w:r>
      <w:r>
        <w:rPr>
          <w:rFonts w:hint="eastAsia" w:ascii="宋体" w:hAnsi="宋体" w:eastAsia="宋体" w:cs="宋体"/>
          <w:sz w:val="24"/>
          <w:lang w:eastAsia="zh-CN"/>
        </w:rPr>
        <w:t>，</w:t>
      </w:r>
      <w:r>
        <w:rPr>
          <w:rFonts w:hint="eastAsia" w:ascii="宋体" w:hAnsi="宋体" w:eastAsia="宋体" w:cs="宋体"/>
          <w:sz w:val="24"/>
        </w:rPr>
        <w:t>与建筑物主体结构现浇连接部分的混凝土强度等级不应低于预制</w:t>
      </w:r>
      <w:r>
        <w:rPr>
          <w:rFonts w:hint="eastAsia" w:ascii="宋体" w:hAnsi="宋体" w:eastAsia="宋体" w:cs="宋体"/>
          <w:sz w:val="24"/>
          <w:lang w:eastAsia="zh-CN"/>
        </w:rPr>
        <w:t>墙体</w:t>
      </w:r>
      <w:r>
        <w:rPr>
          <w:rFonts w:hint="eastAsia" w:ascii="宋体" w:hAnsi="宋体" w:eastAsia="宋体" w:cs="宋体"/>
          <w:sz w:val="24"/>
        </w:rPr>
        <w:t>的混凝土强度等级。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4.1.3</w:t>
      </w:r>
      <w:r>
        <w:rPr>
          <w:rFonts w:hint="eastAsia" w:ascii="宋体" w:hAnsi="宋体" w:eastAsia="宋体" w:cs="宋体"/>
          <w:sz w:val="24"/>
          <w:szCs w:val="24"/>
          <w:lang w:val="en-US" w:eastAsia="zh-CN"/>
        </w:rPr>
        <w:t xml:space="preserve">  超高性能混凝土的力学性能指标和耐久性要求应符合现行国家标准《活性粉末混凝土》GB/T 31387和团体标准《超高性能混凝土技术要求》T/CECS 10107的有关规定。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4.1.4</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轻质混凝土应符合现行国家标准《蒸压加气混凝土板》GB/T 15762、《轻骨料混凝土应用技术标准》JGJ/T 12、《轻钢轻混凝土结构技术规程》JGJ 383和《泡沫混凝土应用技术规程》JGJ/T 341的有关规定。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Times New Roman" w:hAnsi="Times New Roman" w:eastAsia="宋体" w:cs="Times New Roman"/>
          <w:b/>
          <w:bCs/>
          <w:sz w:val="24"/>
          <w:szCs w:val="24"/>
          <w:lang w:val="en-US" w:eastAsia="zh-CN"/>
        </w:rPr>
        <w:t>4.1.5</w:t>
      </w:r>
      <w:r>
        <w:rPr>
          <w:rFonts w:hint="eastAsia" w:ascii="宋体" w:hAnsi="宋体" w:eastAsia="宋体" w:cs="宋体"/>
          <w:sz w:val="24"/>
          <w:lang w:val="en-US" w:eastAsia="zh-CN"/>
        </w:rPr>
        <w:t xml:space="preserve">  </w:t>
      </w:r>
      <w:r>
        <w:rPr>
          <w:rFonts w:hint="eastAsia" w:ascii="宋体" w:hAnsi="宋体" w:eastAsia="宋体" w:cs="宋体"/>
          <w:sz w:val="24"/>
        </w:rPr>
        <w:t>钢筋焊接网应符合现行国家标准《钢筋混凝土用钢 第3部分 钢筋焊接网》GB/T 1499.3和行业标准《钢筋焊接网混凝土结构技术规程》JGJ 114的规定。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Times New Roman" w:hAnsi="Times New Roman" w:eastAsia="宋体" w:cs="Times New Roman"/>
          <w:b/>
          <w:bCs/>
          <w:sz w:val="24"/>
          <w:szCs w:val="24"/>
          <w:lang w:val="en-US" w:eastAsia="zh-CN"/>
        </w:rPr>
        <w:t>4.1.6</w:t>
      </w:r>
      <w:r>
        <w:rPr>
          <w:rFonts w:hint="eastAsia" w:ascii="宋体" w:hAnsi="宋体" w:eastAsia="宋体" w:cs="宋体"/>
          <w:sz w:val="24"/>
          <w:lang w:val="en-US" w:eastAsia="zh-CN"/>
        </w:rPr>
        <w:t xml:space="preserve">  </w:t>
      </w:r>
      <w:r>
        <w:rPr>
          <w:rFonts w:hint="eastAsia" w:ascii="宋体" w:hAnsi="宋体" w:eastAsia="宋体" w:cs="宋体"/>
          <w:sz w:val="24"/>
        </w:rPr>
        <w:t>吊环应采用未经冷加工的HPB300级钢筋或Q235B圆钢制作。吊装用内埋式螺母或吊杆的材料应符合现行国家相关标准及产品应用技术文件的规定。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Times New Roman" w:hAnsi="Times New Roman" w:eastAsia="宋体" w:cs="Times New Roman"/>
          <w:b/>
          <w:bCs/>
          <w:sz w:val="24"/>
          <w:szCs w:val="24"/>
          <w:lang w:val="en-US" w:eastAsia="zh-CN"/>
        </w:rPr>
        <w:t>4.1.7</w:t>
      </w:r>
      <w:r>
        <w:rPr>
          <w:rFonts w:hint="eastAsia" w:ascii="宋体" w:hAnsi="宋体" w:eastAsia="宋体" w:cs="宋体"/>
          <w:sz w:val="24"/>
          <w:lang w:val="en-US" w:eastAsia="zh-CN"/>
        </w:rPr>
        <w:t xml:space="preserve">  成品预埋件的性能应符合现行国家标准</w:t>
      </w:r>
      <w:r>
        <w:rPr>
          <w:rFonts w:hint="eastAsia" w:ascii="宋体" w:hAnsi="宋体" w:eastAsia="宋体" w:cs="宋体"/>
          <w:sz w:val="24"/>
        </w:rPr>
        <w:t>《混凝土结构设计规范》GB 50010</w:t>
      </w:r>
      <w:r>
        <w:rPr>
          <w:rFonts w:hint="eastAsia" w:ascii="宋体" w:hAnsi="宋体" w:eastAsia="宋体" w:cs="宋体"/>
          <w:sz w:val="24"/>
          <w:lang w:eastAsia="zh-CN"/>
        </w:rPr>
        <w:t>和</w:t>
      </w:r>
      <w:r>
        <w:rPr>
          <w:rFonts w:hint="eastAsia" w:ascii="宋体" w:hAnsi="宋体" w:eastAsia="宋体" w:cs="宋体"/>
          <w:sz w:val="24"/>
        </w:rPr>
        <w:t>《钢结构设计标准》GB 50017的</w:t>
      </w:r>
      <w:r>
        <w:rPr>
          <w:rFonts w:hint="eastAsia" w:ascii="宋体" w:hAnsi="宋体" w:eastAsia="宋体" w:cs="宋体"/>
          <w:sz w:val="24"/>
          <w:lang w:eastAsia="zh-CN"/>
        </w:rPr>
        <w:t>有关规定</w:t>
      </w:r>
      <w:r>
        <w:rPr>
          <w:rFonts w:hint="eastAsia" w:ascii="宋体" w:hAnsi="宋体" w:eastAsia="宋体" w:cs="宋体"/>
          <w:sz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4"/>
          <w:lang w:val="en-US" w:eastAsia="zh-CN"/>
        </w:rPr>
      </w:pPr>
      <w:r>
        <w:rPr>
          <w:rFonts w:hint="eastAsia" w:ascii="Times New Roman" w:hAnsi="Times New Roman" w:eastAsia="宋体" w:cs="Times New Roman"/>
          <w:b/>
          <w:bCs/>
          <w:sz w:val="24"/>
          <w:szCs w:val="24"/>
          <w:lang w:val="en-US" w:eastAsia="zh-CN"/>
        </w:rPr>
        <w:t>4.1.8</w:t>
      </w:r>
      <w:r>
        <w:rPr>
          <w:rFonts w:hint="eastAsia" w:ascii="宋体" w:hAnsi="宋体" w:eastAsia="宋体" w:cs="宋体"/>
          <w:sz w:val="24"/>
          <w:lang w:val="en-US" w:eastAsia="zh-CN"/>
        </w:rPr>
        <w:t xml:space="preserve">  不锈钢钢材的牌号、化学成分应符合现行国家标准《不锈钢和耐热钢牌号及化学成分》GB/T20878的有关规定，宜采用统一数字代号为S304××、S316××的奥氏体型不锈钢</w:t>
      </w:r>
      <w:r>
        <w:rPr>
          <w:rFonts w:hint="eastAsia" w:ascii="宋体" w:hAnsi="宋体" w:eastAsia="宋体" w:cs="宋体"/>
          <w:sz w:val="24"/>
        </w:rPr>
        <w:t>。</w:t>
      </w:r>
      <w:r>
        <w:rPr>
          <w:rFonts w:hint="eastAsia" w:ascii="宋体" w:hAnsi="宋体" w:eastAsia="宋体" w:cs="宋体"/>
          <w:sz w:val="24"/>
          <w:lang w:eastAsia="zh-CN"/>
        </w:rPr>
        <w:t>对大气环境腐蚀性高的工业密集区及海洋氯化物环境地区应采用统一数字代号为</w:t>
      </w:r>
      <w:r>
        <w:rPr>
          <w:rFonts w:hint="eastAsia" w:ascii="宋体" w:hAnsi="宋体" w:eastAsia="宋体" w:cs="宋体"/>
          <w:sz w:val="24"/>
          <w:lang w:val="en-US" w:eastAsia="zh-CN"/>
        </w:rPr>
        <w:t>S316××的奥氏体型不锈钢。</w:t>
      </w:r>
    </w:p>
    <w:p>
      <w:pPr>
        <w:pStyle w:val="5"/>
        <w:bidi w:val="0"/>
        <w:jc w:val="center"/>
        <w:rPr>
          <w:rFonts w:hint="eastAsia" w:ascii="宋体" w:hAnsi="宋体" w:eastAsia="宋体" w:cs="宋体"/>
          <w:sz w:val="24"/>
          <w:szCs w:val="24"/>
          <w:lang w:val="en-US" w:eastAsia="zh-CN"/>
        </w:rPr>
      </w:pPr>
      <w:bookmarkStart w:id="10" w:name="_Toc19289"/>
      <w:r>
        <w:rPr>
          <w:rFonts w:hint="eastAsia" w:ascii="Times New Roman" w:hAnsi="Times New Roman" w:eastAsia="宋体" w:cs="Times New Roman"/>
          <w:sz w:val="28"/>
          <w:szCs w:val="28"/>
          <w:lang w:val="en-US" w:eastAsia="zh-CN"/>
        </w:rPr>
        <w:t>4.2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保温材料</w:t>
      </w:r>
      <w:bookmarkEnd w:id="10"/>
    </w:p>
    <w:p>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4.2.1</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的保温材料可采用模塑型聚苯乙烯泡沫板（EPS）、挤塑型聚苯乙烯泡沫板（XPS板）、硬质聚氨酯板（PU板）、酚醛树脂板（PF板）、岩棉、低密度泡沫混凝土或聚苯颗粒混凝土、</w:t>
      </w:r>
      <w:r>
        <w:rPr>
          <w:rFonts w:hint="eastAsia" w:ascii="宋体" w:hAnsi="宋体" w:eastAsia="宋体" w:cs="宋体"/>
          <w:color w:val="auto"/>
          <w:sz w:val="24"/>
          <w:szCs w:val="24"/>
          <w:highlight w:val="none"/>
          <w:lang w:val="en-US" w:eastAsia="zh-CN"/>
        </w:rPr>
        <w:t>气凝胶保温材料、真空绝热板、陶瓷棉建筑保温复合板、硅墨烯不燃保温板</w:t>
      </w:r>
      <w:r>
        <w:rPr>
          <w:rFonts w:hint="eastAsia" w:ascii="宋体" w:hAnsi="宋体" w:eastAsia="宋体" w:cs="宋体"/>
          <w:sz w:val="24"/>
          <w:szCs w:val="24"/>
          <w:lang w:val="en-US" w:eastAsia="zh-CN"/>
        </w:rPr>
        <w:t>等，并应符合下列规定：</w:t>
      </w:r>
    </w:p>
    <w:p>
      <w:pPr>
        <w:pStyle w:val="2"/>
        <w:spacing w:line="360" w:lineRule="auto"/>
        <w:ind w:firstLine="48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 xml:space="preserve">1  </w:t>
      </w:r>
      <w:r>
        <w:rPr>
          <w:rFonts w:hint="eastAsia" w:ascii="宋体" w:hAnsi="宋体" w:eastAsia="宋体" w:cs="宋体"/>
          <w:sz w:val="24"/>
          <w:szCs w:val="24"/>
          <w:lang w:val="en-US" w:eastAsia="zh-CN"/>
        </w:rPr>
        <w:t>模塑型聚苯乙烯泡沫板（EPS）、挤塑型聚苯乙烯泡沫板（XPS板）、硬质聚氨酯板（PU板）、酚醛树脂板（PF板）、岩棉的质量和性能应符合现行行业标准《外保温复合板通用技术要求》JG/T 480的有关规定；</w:t>
      </w:r>
    </w:p>
    <w:p>
      <w:pPr>
        <w:spacing w:line="360" w:lineRule="auto"/>
        <w:ind w:firstLine="480"/>
        <w:rPr>
          <w:rFonts w:hint="eastAsia" w:ascii="宋体" w:hAnsi="宋体" w:eastAsia="宋体" w:cs="宋体"/>
          <w:color w:val="auto"/>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真空绝热板的质量和性能指标应符合现行行业标准《建筑用真空绝热板应用技术规程》JGJ/T 416的有关规定；</w:t>
      </w:r>
    </w:p>
    <w:p>
      <w:pPr>
        <w:spacing w:line="360" w:lineRule="auto"/>
        <w:ind w:firstLine="480"/>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3</w:t>
      </w:r>
      <w:r>
        <w:rPr>
          <w:rFonts w:hint="eastAsia" w:ascii="宋体" w:hAnsi="宋体" w:eastAsia="宋体" w:cs="宋体"/>
          <w:color w:val="auto"/>
          <w:sz w:val="24"/>
          <w:szCs w:val="24"/>
          <w:lang w:val="en-US" w:eastAsia="zh-CN"/>
        </w:rPr>
        <w:t xml:space="preserve">  气凝胶保温材料的质量和性能指标应符合现行国家标准《纳米孔气凝胶符合绝热制品》GB/T 34336的有关规定；</w:t>
      </w:r>
    </w:p>
    <w:p>
      <w:pPr>
        <w:spacing w:line="360" w:lineRule="auto"/>
        <w:ind w:firstLine="480"/>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陶瓷棉建筑保温复合板</w:t>
      </w:r>
      <w:r>
        <w:rPr>
          <w:rFonts w:hint="eastAsia" w:ascii="宋体" w:hAnsi="宋体" w:eastAsia="宋体" w:cs="宋体"/>
          <w:color w:val="auto"/>
          <w:sz w:val="24"/>
          <w:szCs w:val="24"/>
          <w:lang w:val="en-US" w:eastAsia="zh-CN"/>
        </w:rPr>
        <w:t>的质量和性能指标应符合《</w:t>
      </w:r>
      <w:r>
        <w:rPr>
          <w:rFonts w:hint="eastAsia" w:ascii="宋体" w:hAnsi="宋体" w:eastAsia="宋体" w:cs="宋体"/>
          <w:color w:val="auto"/>
          <w:sz w:val="24"/>
          <w:szCs w:val="24"/>
          <w:highlight w:val="none"/>
          <w:lang w:val="en-US" w:eastAsia="zh-CN"/>
        </w:rPr>
        <w:t>陶瓷棉建筑保温复合板应用技术规程</w:t>
      </w:r>
      <w:r>
        <w:rPr>
          <w:rFonts w:hint="eastAsia" w:ascii="宋体" w:hAnsi="宋体" w:eastAsia="宋体" w:cs="宋体"/>
          <w:color w:val="auto"/>
          <w:sz w:val="24"/>
          <w:szCs w:val="24"/>
          <w:lang w:val="en-US" w:eastAsia="zh-CN"/>
        </w:rPr>
        <w:t>》T/CECS 1036的有关规定；</w:t>
      </w:r>
    </w:p>
    <w:p>
      <w:pPr>
        <w:spacing w:line="360" w:lineRule="auto"/>
        <w:ind w:firstLine="48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w:t>
      </w:r>
      <w:r>
        <w:rPr>
          <w:rFonts w:hint="eastAsia" w:ascii="宋体" w:hAnsi="宋体" w:eastAsia="宋体" w:cs="宋体"/>
          <w:sz w:val="24"/>
          <w:szCs w:val="24"/>
          <w:lang w:val="en-US" w:eastAsia="zh-CN"/>
        </w:rPr>
        <w:t xml:space="preserve">  当防火要求采用A级燃烧性能材料时，宜采用硅墨烯不燃保温板、岩棉、泡沫混凝土等保温材料；当采用聚苯颗粒混凝土时，其密度不应低于280kg/m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w:t>
      </w:r>
    </w:p>
    <w:p>
      <w:pPr>
        <w:pStyle w:val="2"/>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6</w:t>
      </w:r>
      <w:r>
        <w:rPr>
          <w:rFonts w:hint="eastAsia" w:ascii="宋体" w:hAnsi="宋体" w:eastAsia="宋体" w:cs="宋体"/>
          <w:sz w:val="24"/>
          <w:szCs w:val="24"/>
          <w:lang w:val="en-US" w:eastAsia="zh-CN"/>
        </w:rPr>
        <w:t xml:space="preserve">  硅墨烯不燃保温板的性能要求应符合标准《硅墨烯不燃保温板》T/CECS 10291的有关规定。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4.2.2</w:t>
      </w: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保温材料燃烧性能等级应符合现行国家标准《建筑设计防火规范》GB 50016的规定，且不应低于现行国家标准《建筑材料及制品燃烧性能分级》GB 8624中B1级的要求。</w:t>
      </w:r>
    </w:p>
    <w:p>
      <w:pPr>
        <w:pStyle w:val="5"/>
        <w:bidi w:val="0"/>
        <w:jc w:val="center"/>
        <w:rPr>
          <w:rFonts w:hint="eastAsia" w:ascii="宋体" w:hAnsi="宋体" w:eastAsia="宋体" w:cs="宋体"/>
          <w:sz w:val="24"/>
          <w:szCs w:val="24"/>
          <w:lang w:val="en-US" w:eastAsia="zh-CN"/>
        </w:rPr>
      </w:pPr>
      <w:bookmarkStart w:id="11" w:name="_Toc30801"/>
      <w:r>
        <w:rPr>
          <w:rFonts w:hint="eastAsia" w:ascii="Times New Roman" w:hAnsi="Times New Roman" w:eastAsia="宋体" w:cs="Times New Roman"/>
          <w:sz w:val="28"/>
          <w:szCs w:val="28"/>
          <w:lang w:val="en-US" w:eastAsia="zh-CN"/>
        </w:rPr>
        <w:t>4.3</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连接材料</w:t>
      </w:r>
      <w:bookmarkEnd w:id="1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4.3.1</w:t>
      </w:r>
      <w:r>
        <w:rPr>
          <w:rFonts w:hint="eastAsia" w:ascii="宋体" w:hAnsi="宋体" w:eastAsia="宋体" w:cs="宋体"/>
          <w:sz w:val="24"/>
          <w:szCs w:val="24"/>
          <w:lang w:val="en-US" w:eastAsia="zh-CN"/>
        </w:rPr>
        <w:t xml:space="preserve">  保温层与基层墙体间的锚固件或内外叶板之间的拉结件的材质采用不锈钢或纤维增强塑料（FRP）。当有可靠依据时，也可采用其他</w:t>
      </w:r>
      <w:r>
        <w:rPr>
          <w:rFonts w:hint="eastAsia" w:ascii="宋体" w:hAnsi="宋体" w:eastAsia="宋体" w:cs="宋体"/>
          <w:color w:val="auto"/>
          <w:sz w:val="24"/>
          <w:szCs w:val="24"/>
          <w:lang w:val="en-US" w:eastAsia="zh-CN"/>
        </w:rPr>
        <w:t>材质的锚固件或拉结件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4.3.2</w:t>
      </w:r>
      <w:r>
        <w:rPr>
          <w:rFonts w:hint="eastAsia" w:ascii="宋体" w:hAnsi="宋体" w:eastAsia="宋体" w:cs="宋体"/>
          <w:sz w:val="24"/>
          <w:szCs w:val="24"/>
          <w:lang w:val="en-US" w:eastAsia="zh-CN"/>
        </w:rPr>
        <w:t xml:space="preserve">  纤维增强塑料（FRP）</w:t>
      </w:r>
      <w:r>
        <w:rPr>
          <w:rFonts w:hint="eastAsia" w:ascii="宋体" w:hAnsi="宋体" w:eastAsia="宋体" w:cs="宋体"/>
          <w:sz w:val="24"/>
          <w:szCs w:val="24"/>
          <w:highlight w:val="none"/>
          <w:lang w:val="en-US" w:eastAsia="zh-CN"/>
        </w:rPr>
        <w:t>拉结件</w:t>
      </w:r>
      <w:r>
        <w:rPr>
          <w:rFonts w:hint="eastAsia" w:ascii="宋体" w:hAnsi="宋体" w:eastAsia="宋体" w:cs="宋体"/>
          <w:sz w:val="24"/>
          <w:szCs w:val="24"/>
          <w:lang w:val="en-US" w:eastAsia="zh-CN"/>
        </w:rPr>
        <w:t>宜采用拉挤成型工艺制作，应符合下列规定：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纤维增强塑料（FRP）拉结件件的材料力学性能指标应符合表5.4.2的规定：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1"/>
          <w:szCs w:val="21"/>
          <w:lang w:val="en-US" w:eastAsia="zh-CN"/>
        </w:rPr>
        <w:t>表</w:t>
      </w:r>
      <w:r>
        <w:rPr>
          <w:rFonts w:hint="default" w:ascii="Times New Roman" w:hAnsi="Times New Roman" w:eastAsia="宋体" w:cs="Times New Roman"/>
          <w:b/>
          <w:bCs/>
          <w:sz w:val="21"/>
          <w:szCs w:val="21"/>
          <w:lang w:val="en-US" w:eastAsia="zh-CN"/>
        </w:rPr>
        <w:t>4.3.2</w:t>
      </w:r>
      <w:r>
        <w:rPr>
          <w:rFonts w:hint="eastAsia" w:ascii="宋体" w:hAnsi="宋体" w:eastAsia="宋体" w:cs="宋体"/>
          <w:sz w:val="24"/>
          <w:szCs w:val="24"/>
          <w:lang w:val="en-US" w:eastAsia="zh-CN"/>
        </w:rPr>
        <w:t xml:space="preserve">  </w:t>
      </w:r>
      <w:r>
        <w:rPr>
          <w:rFonts w:hint="eastAsia" w:ascii="宋体" w:hAnsi="宋体" w:eastAsia="宋体" w:cs="宋体"/>
          <w:b/>
          <w:bCs/>
          <w:sz w:val="21"/>
          <w:szCs w:val="21"/>
          <w:lang w:val="en-US" w:eastAsia="zh-CN"/>
        </w:rPr>
        <w:t>纤维增强塑料（FRP）拉结件材料力学性能指标</w:t>
      </w:r>
    </w:p>
    <w:tbl>
      <w:tblPr>
        <w:tblStyle w:val="24"/>
        <w:tblW w:w="445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1136"/>
        <w:gridCol w:w="4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7" w:type="pct"/>
            <w:tcBorders>
              <w:bottom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cs="宋体"/>
                <w:kern w:val="0"/>
                <w:szCs w:val="21"/>
              </w:rPr>
              <w:t>项目</w:t>
            </w:r>
          </w:p>
        </w:tc>
        <w:tc>
          <w:tcPr>
            <w:tcW w:w="748" w:type="pct"/>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cs="宋体"/>
                <w:kern w:val="0"/>
                <w:szCs w:val="21"/>
              </w:rPr>
              <w:t>指标要求</w:t>
            </w:r>
          </w:p>
        </w:tc>
        <w:tc>
          <w:tcPr>
            <w:tcW w:w="2665" w:type="pct"/>
            <w:tcBorders>
              <w:left w:val="single" w:color="auto" w:sz="4" w:space="0"/>
              <w:bottom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cs="宋体"/>
                <w:kern w:val="0"/>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87" w:type="pct"/>
            <w:tcBorders>
              <w:top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cs="宋体"/>
                <w:kern w:val="0"/>
                <w:szCs w:val="21"/>
              </w:rPr>
              <w:t>拉伸强度，</w:t>
            </w:r>
            <w:r>
              <w:rPr>
                <w:rFonts w:ascii="宋体" w:hAnsi="宋体" w:eastAsia="宋体"/>
                <w:kern w:val="0"/>
                <w:szCs w:val="21"/>
              </w:rPr>
              <w:t>MPa</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700</w:t>
            </w:r>
          </w:p>
        </w:tc>
        <w:tc>
          <w:tcPr>
            <w:tcW w:w="2665" w:type="pct"/>
            <w:tcBorders>
              <w:top w:val="single" w:color="auto" w:sz="4" w:space="0"/>
              <w:left w:val="single" w:color="auto" w:sz="4" w:space="0"/>
              <w:bottom w:val="single" w:color="auto" w:sz="4" w:space="0"/>
            </w:tcBorders>
            <w:vAlign w:val="center"/>
          </w:tcPr>
          <w:p>
            <w:pPr>
              <w:widowControl/>
              <w:adjustRightInd w:val="0"/>
              <w:snapToGrid w:val="0"/>
              <w:jc w:val="center"/>
              <w:rPr>
                <w:rFonts w:asciiTheme="minorEastAsia" w:hAnsiTheme="minorEastAsia" w:eastAsiaTheme="minorEastAsia"/>
              </w:rPr>
            </w:pPr>
            <w:r>
              <w:rPr>
                <w:rFonts w:hint="eastAsia" w:asciiTheme="minorEastAsia" w:hAnsiTheme="minorEastAsia" w:eastAsiaTheme="minorEastAsia"/>
              </w:rPr>
              <w:t>《纤维增强塑料拉伸性能试验方法》</w:t>
            </w:r>
          </w:p>
          <w:p>
            <w:pPr>
              <w:widowControl/>
              <w:adjustRightInd w:val="0"/>
              <w:snapToGrid w:val="0"/>
              <w:jc w:val="center"/>
              <w:rPr>
                <w:rFonts w:ascii="宋体" w:hAnsi="宋体" w:eastAsia="宋体"/>
                <w:kern w:val="0"/>
                <w:szCs w:val="21"/>
              </w:rPr>
            </w:pPr>
            <w:r>
              <w:rPr>
                <w:rFonts w:ascii="宋体" w:hAnsi="宋体" w:eastAsia="宋体"/>
                <w:kern w:val="0"/>
                <w:szCs w:val="21"/>
              </w:rPr>
              <w:t>GB/T 1447</w:t>
            </w:r>
          </w:p>
          <w:p>
            <w:pPr>
              <w:widowControl/>
              <w:adjustRightInd w:val="0"/>
              <w:snapToGrid w:val="0"/>
              <w:jc w:val="center"/>
              <w:rPr>
                <w:rFonts w:ascii="宋体" w:hAnsi="宋体" w:eastAsia="宋体"/>
                <w:kern w:val="0"/>
                <w:szCs w:val="21"/>
              </w:rPr>
            </w:pPr>
            <w:r>
              <w:rPr>
                <w:rFonts w:hint="eastAsia" w:asciiTheme="minorEastAsia" w:hAnsiTheme="minorEastAsia" w:eastAsiaTheme="minorEastAsia"/>
              </w:rPr>
              <w:t>《纤维增强复合材料筋基本力学性能试验方法》</w:t>
            </w:r>
            <w:r>
              <w:rPr>
                <w:rFonts w:ascii="宋体" w:hAnsi="宋体" w:eastAsia="宋体"/>
                <w:kern w:val="0"/>
                <w:szCs w:val="21"/>
              </w:rPr>
              <w:t>GB/T</w:t>
            </w:r>
            <w:r>
              <w:rPr>
                <w:rFonts w:hint="eastAsia" w:ascii="宋体" w:hAnsi="宋体" w:eastAsia="宋体"/>
                <w:kern w:val="0"/>
                <w:szCs w:val="21"/>
              </w:rPr>
              <w:t xml:space="preserve"> </w:t>
            </w:r>
            <w:r>
              <w:rPr>
                <w:rFonts w:ascii="宋体" w:hAnsi="宋体" w:eastAsia="宋体"/>
                <w:kern w:val="0"/>
                <w:szCs w:val="21"/>
              </w:rPr>
              <w:t>30022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7" w:type="pct"/>
            <w:tcBorders>
              <w:top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cs="宋体"/>
                <w:kern w:val="0"/>
                <w:szCs w:val="21"/>
              </w:rPr>
              <w:t>拉伸弹模，</w:t>
            </w:r>
            <w:r>
              <w:rPr>
                <w:rFonts w:ascii="宋体" w:hAnsi="宋体" w:eastAsia="宋体"/>
                <w:kern w:val="0"/>
                <w:szCs w:val="21"/>
              </w:rPr>
              <w:t>GPa</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42</w:t>
            </w:r>
          </w:p>
        </w:tc>
        <w:tc>
          <w:tcPr>
            <w:tcW w:w="2665" w:type="pct"/>
            <w:tcBorders>
              <w:top w:val="single" w:color="auto" w:sz="4" w:space="0"/>
              <w:left w:val="single" w:color="auto" w:sz="4" w:space="0"/>
              <w:bottom w:val="single" w:color="auto" w:sz="4" w:space="0"/>
            </w:tcBorders>
            <w:vAlign w:val="center"/>
          </w:tcPr>
          <w:p>
            <w:pPr>
              <w:widowControl/>
              <w:adjustRightInd w:val="0"/>
              <w:snapToGrid w:val="0"/>
              <w:jc w:val="center"/>
              <w:rPr>
                <w:rFonts w:asciiTheme="minorEastAsia" w:hAnsiTheme="minorEastAsia" w:eastAsiaTheme="minorEastAsia"/>
              </w:rPr>
            </w:pPr>
            <w:r>
              <w:rPr>
                <w:rFonts w:hint="eastAsia" w:asciiTheme="minorEastAsia" w:hAnsiTheme="minorEastAsia" w:eastAsiaTheme="minorEastAsia"/>
              </w:rPr>
              <w:t>《纤维增强塑料拉伸性能试验方法》</w:t>
            </w:r>
          </w:p>
          <w:p>
            <w:pPr>
              <w:widowControl/>
              <w:adjustRightInd w:val="0"/>
              <w:snapToGrid w:val="0"/>
              <w:jc w:val="center"/>
              <w:rPr>
                <w:rFonts w:ascii="宋体" w:hAnsi="宋体" w:eastAsia="宋体"/>
                <w:kern w:val="0"/>
                <w:szCs w:val="21"/>
              </w:rPr>
            </w:pPr>
            <w:r>
              <w:rPr>
                <w:rFonts w:ascii="宋体" w:hAnsi="宋体" w:eastAsia="宋体"/>
                <w:kern w:val="0"/>
                <w:szCs w:val="21"/>
              </w:rPr>
              <w:t>GB/T 1447</w:t>
            </w:r>
          </w:p>
          <w:p>
            <w:pPr>
              <w:widowControl/>
              <w:adjustRightInd w:val="0"/>
              <w:snapToGrid w:val="0"/>
              <w:jc w:val="center"/>
              <w:rPr>
                <w:rFonts w:ascii="宋体" w:hAnsi="宋体" w:eastAsia="宋体"/>
                <w:kern w:val="0"/>
                <w:szCs w:val="21"/>
              </w:rPr>
            </w:pPr>
            <w:r>
              <w:rPr>
                <w:rFonts w:hint="eastAsia" w:asciiTheme="minorEastAsia" w:hAnsiTheme="minorEastAsia" w:eastAsiaTheme="minorEastAsia"/>
              </w:rPr>
              <w:t>《纤维增强复合材料筋基本力学性能试验方法》</w:t>
            </w:r>
            <w:r>
              <w:rPr>
                <w:rFonts w:ascii="宋体" w:hAnsi="宋体" w:eastAsia="宋体"/>
                <w:kern w:val="0"/>
                <w:szCs w:val="21"/>
              </w:rPr>
              <w:t>GB/T</w:t>
            </w:r>
            <w:r>
              <w:rPr>
                <w:rFonts w:hint="eastAsia" w:ascii="宋体" w:hAnsi="宋体" w:eastAsia="宋体"/>
                <w:kern w:val="0"/>
                <w:szCs w:val="21"/>
              </w:rPr>
              <w:t xml:space="preserve"> </w:t>
            </w:r>
            <w:r>
              <w:rPr>
                <w:rFonts w:ascii="宋体" w:hAnsi="宋体" w:eastAsia="宋体"/>
                <w:kern w:val="0"/>
                <w:szCs w:val="21"/>
              </w:rPr>
              <w:t>30022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87" w:type="pct"/>
            <w:tcBorders>
              <w:top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cs="宋体"/>
                <w:kern w:val="0"/>
                <w:szCs w:val="21"/>
              </w:rPr>
              <w:t>层间抗剪强度（</w:t>
            </w:r>
            <w:r>
              <w:rPr>
                <w:rFonts w:ascii="宋体" w:hAnsi="宋体" w:eastAsia="宋体"/>
                <w:kern w:val="0"/>
                <w:szCs w:val="21"/>
              </w:rPr>
              <w:t>MPa</w:t>
            </w:r>
            <w:r>
              <w:rPr>
                <w:rFonts w:hint="eastAsia" w:ascii="宋体" w:hAnsi="宋体" w:eastAsia="宋体" w:cs="宋体"/>
                <w:kern w:val="0"/>
                <w:szCs w:val="21"/>
              </w:rPr>
              <w:t>）</w:t>
            </w:r>
          </w:p>
        </w:tc>
        <w:tc>
          <w:tcPr>
            <w:tcW w:w="748" w:type="pc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30</w:t>
            </w:r>
          </w:p>
        </w:tc>
        <w:tc>
          <w:tcPr>
            <w:tcW w:w="2665" w:type="pct"/>
            <w:tcBorders>
              <w:top w:val="single" w:color="auto" w:sz="4" w:space="0"/>
              <w:left w:val="single" w:color="auto" w:sz="4" w:space="0"/>
            </w:tcBorders>
            <w:vAlign w:val="center"/>
          </w:tcPr>
          <w:p>
            <w:pPr>
              <w:widowControl/>
              <w:adjustRightInd w:val="0"/>
              <w:snapToGrid w:val="0"/>
              <w:jc w:val="center"/>
              <w:rPr>
                <w:rFonts w:asciiTheme="minorEastAsia" w:hAnsiTheme="minorEastAsia" w:eastAsiaTheme="minorEastAsia"/>
              </w:rPr>
            </w:pPr>
            <w:r>
              <w:rPr>
                <w:rFonts w:hint="eastAsia" w:asciiTheme="minorEastAsia" w:hAnsiTheme="minorEastAsia" w:eastAsiaTheme="minorEastAsia"/>
              </w:rPr>
              <w:t>《纤维增强塑料 短梁法测定层间剪切强度》</w:t>
            </w:r>
          </w:p>
          <w:p>
            <w:pPr>
              <w:widowControl/>
              <w:adjustRightInd w:val="0"/>
              <w:snapToGrid w:val="0"/>
              <w:jc w:val="center"/>
              <w:rPr>
                <w:rFonts w:ascii="宋体" w:hAnsi="宋体" w:eastAsia="宋体"/>
                <w:kern w:val="0"/>
                <w:szCs w:val="21"/>
              </w:rPr>
            </w:pPr>
            <w:r>
              <w:rPr>
                <w:rFonts w:ascii="宋体" w:hAnsi="宋体" w:eastAsia="宋体"/>
                <w:kern w:val="0"/>
                <w:szCs w:val="21"/>
              </w:rPr>
              <w:t>JC/T 773</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纤维增强塑料（FRP）拉结件的抗拉强度设计值应根据混凝土环境及长期荷载的影响予以折减。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4.3.3</w:t>
      </w:r>
      <w:r>
        <w:rPr>
          <w:rFonts w:hint="eastAsia" w:ascii="宋体" w:hAnsi="宋体" w:eastAsia="宋体" w:cs="宋体"/>
          <w:sz w:val="24"/>
          <w:szCs w:val="24"/>
          <w:lang w:val="en-US" w:eastAsia="zh-CN"/>
        </w:rPr>
        <w:t xml:space="preserve">  不锈钢锚固件应符合下列规定：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锚固件不锈钢的材料力学性能应符合表4.3.3-1的规定；</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锚固件常用规格件表4.3.3-2；</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 xml:space="preserve"> 3</w:t>
      </w:r>
      <w:r>
        <w:rPr>
          <w:rFonts w:hint="eastAsia" w:ascii="宋体" w:hAnsi="宋体" w:eastAsia="宋体" w:cs="宋体"/>
          <w:sz w:val="24"/>
          <w:szCs w:val="24"/>
          <w:lang w:val="en-US" w:eastAsia="zh-CN"/>
        </w:rPr>
        <w:t xml:space="preserve">  锚固件性能指标要求应符合表4.3.3-3的规定；</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w:t>
      </w:r>
      <w:r>
        <w:rPr>
          <w:rFonts w:hint="eastAsia" w:ascii="Times New Roman" w:hAnsi="Times New Roman" w:eastAsia="宋体" w:cs="Times New Roman"/>
          <w:b/>
          <w:bCs/>
          <w:sz w:val="21"/>
          <w:szCs w:val="21"/>
          <w:lang w:val="en-US" w:eastAsia="zh-CN"/>
        </w:rPr>
        <w:t xml:space="preserve">4.3.3-1 </w:t>
      </w:r>
      <w:r>
        <w:rPr>
          <w:rFonts w:hint="eastAsia" w:ascii="宋体" w:hAnsi="宋体" w:eastAsia="宋体" w:cs="宋体"/>
          <w:b/>
          <w:bCs/>
          <w:sz w:val="21"/>
          <w:szCs w:val="21"/>
          <w:lang w:val="en-US" w:eastAsia="zh-CN"/>
        </w:rPr>
        <w:t xml:space="preserve"> 锚固件不锈钢材料的力学性能要求</w:t>
      </w:r>
    </w:p>
    <w:tbl>
      <w:tblPr>
        <w:tblStyle w:val="14"/>
        <w:tblW w:w="499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382"/>
        <w:gridCol w:w="3390"/>
        <w:gridCol w:w="274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398" w:type="pct"/>
            <w:tcBorders>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项目</w:t>
            </w:r>
          </w:p>
        </w:tc>
        <w:tc>
          <w:tcPr>
            <w:tcW w:w="1989" w:type="pct"/>
            <w:tcBorders>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lang w:eastAsia="zh-CN"/>
              </w:rPr>
              <w:t>性能</w:t>
            </w:r>
            <w:r>
              <w:rPr>
                <w:rFonts w:hint="eastAsia" w:ascii="宋体" w:hAnsi="宋体" w:eastAsia="宋体" w:cs="宋体"/>
              </w:rPr>
              <w:t>要求</w:t>
            </w:r>
          </w:p>
        </w:tc>
        <w:tc>
          <w:tcPr>
            <w:tcW w:w="1612" w:type="pct"/>
            <w:tcBorders>
              <w:left w:val="single" w:color="auto" w:sz="4" w:space="0"/>
            </w:tcBorders>
            <w:vAlign w:val="center"/>
          </w:tcPr>
          <w:p>
            <w:pPr>
              <w:jc w:val="center"/>
              <w:rPr>
                <w:rFonts w:hint="eastAsia" w:ascii="宋体" w:hAnsi="宋体" w:eastAsia="宋体" w:cs="宋体"/>
              </w:rPr>
            </w:pPr>
            <w:r>
              <w:rPr>
                <w:rFonts w:hint="eastAsia" w:ascii="宋体" w:hAnsi="宋体" w:eastAsia="宋体" w:cs="宋体"/>
              </w:rPr>
              <w:t>试验方法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398" w:type="pct"/>
            <w:tcBorders>
              <w:top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lang w:eastAsia="zh-CN"/>
              </w:rPr>
              <w:t>规定塑性延伸强度</w:t>
            </w:r>
            <w:r>
              <w:rPr>
                <w:rFonts w:hint="eastAsia" w:ascii="宋体" w:hAnsi="宋体" w:eastAsia="宋体" w:cs="宋体"/>
                <w:lang w:val="en-US" w:eastAsia="zh-CN"/>
              </w:rPr>
              <w:t>R</w:t>
            </w:r>
            <w:r>
              <w:rPr>
                <w:rFonts w:hint="eastAsia" w:ascii="宋体" w:hAnsi="宋体" w:eastAsia="宋体" w:cs="宋体"/>
                <w:vertAlign w:val="subscript"/>
                <w:lang w:val="en-US" w:eastAsia="zh-CN"/>
              </w:rPr>
              <w:t>p0.2</w:t>
            </w:r>
            <w:r>
              <w:rPr>
                <w:rFonts w:hint="eastAsia" w:ascii="宋体" w:hAnsi="宋体" w:eastAsia="宋体" w:cs="宋体"/>
              </w:rPr>
              <w:t>（MPa）</w:t>
            </w:r>
          </w:p>
        </w:tc>
        <w:tc>
          <w:tcPr>
            <w:tcW w:w="19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≥380</w:t>
            </w:r>
          </w:p>
        </w:tc>
        <w:tc>
          <w:tcPr>
            <w:tcW w:w="1612" w:type="pct"/>
            <w:vMerge w:val="restart"/>
            <w:tcBorders>
              <w:top w:val="single" w:color="auto" w:sz="4" w:space="0"/>
              <w:lef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rPr>
              <w:t>《金属材料拉伸试验》GB/T 228</w:t>
            </w:r>
            <w:r>
              <w:rPr>
                <w:rFonts w:hint="eastAsia" w:ascii="宋体" w:hAnsi="宋体" w:eastAsia="宋体" w:cs="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398" w:type="pct"/>
            <w:tcBorders>
              <w:top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lang w:eastAsia="zh-CN"/>
              </w:rPr>
              <w:t>抗拉</w:t>
            </w:r>
            <w:r>
              <w:rPr>
                <w:rFonts w:hint="eastAsia" w:ascii="宋体" w:hAnsi="宋体" w:eastAsia="宋体" w:cs="宋体"/>
              </w:rPr>
              <w:t>强度</w:t>
            </w:r>
            <w:r>
              <w:rPr>
                <w:rFonts w:hint="eastAsia" w:ascii="宋体" w:hAnsi="宋体" w:eastAsia="宋体" w:cs="宋体"/>
                <w:lang w:val="en-US" w:eastAsia="zh-CN"/>
              </w:rPr>
              <w:t>R</w:t>
            </w:r>
            <w:r>
              <w:rPr>
                <w:rFonts w:hint="eastAsia" w:ascii="宋体" w:hAnsi="宋体" w:eastAsia="宋体" w:cs="宋体"/>
                <w:vertAlign w:val="subscript"/>
                <w:lang w:val="en-US" w:eastAsia="zh-CN"/>
              </w:rPr>
              <w:t>m</w:t>
            </w:r>
            <w:r>
              <w:rPr>
                <w:rFonts w:hint="eastAsia" w:ascii="宋体" w:hAnsi="宋体" w:eastAsia="宋体" w:cs="宋体"/>
              </w:rPr>
              <w:t>（MPa）</w:t>
            </w:r>
          </w:p>
        </w:tc>
        <w:tc>
          <w:tcPr>
            <w:tcW w:w="19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00</w:t>
            </w:r>
          </w:p>
        </w:tc>
        <w:tc>
          <w:tcPr>
            <w:tcW w:w="1612" w:type="pct"/>
            <w:vMerge w:val="continue"/>
            <w:tcBorders>
              <w:left w:val="single" w:color="auto" w:sz="4" w:space="0"/>
            </w:tcBorders>
            <w:vAlign w:val="center"/>
          </w:tcPr>
          <w:p>
            <w:pPr>
              <w:jc w:val="center"/>
              <w:rPr>
                <w:rFonts w:hint="default"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398" w:type="pct"/>
            <w:tcBorders>
              <w:top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eastAsia="zh-CN"/>
              </w:rPr>
              <w:t>断后伸长率</w:t>
            </w:r>
            <w:r>
              <w:rPr>
                <w:rFonts w:hint="eastAsia" w:ascii="宋体" w:hAnsi="宋体" w:eastAsia="宋体" w:cs="宋体"/>
                <w:lang w:val="en-US" w:eastAsia="zh-CN"/>
              </w:rPr>
              <w:t>A(%)</w:t>
            </w:r>
          </w:p>
        </w:tc>
        <w:tc>
          <w:tcPr>
            <w:tcW w:w="198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≥30</w:t>
            </w:r>
          </w:p>
        </w:tc>
        <w:tc>
          <w:tcPr>
            <w:tcW w:w="1612" w:type="pct"/>
            <w:vMerge w:val="continue"/>
            <w:tcBorders>
              <w:left w:val="single" w:color="auto" w:sz="4" w:space="0"/>
              <w:bottom w:val="single" w:color="auto" w:sz="4" w:space="0"/>
            </w:tcBorders>
            <w:vAlign w:val="center"/>
          </w:tcPr>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398" w:type="pct"/>
            <w:tcBorders>
              <w:top w:val="single" w:color="auto" w:sz="4" w:space="0"/>
              <w:right w:val="single" w:color="auto" w:sz="4" w:space="0"/>
            </w:tcBorders>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拉伸</w:t>
            </w:r>
            <w:r>
              <w:rPr>
                <w:rFonts w:hint="eastAsia" w:ascii="宋体" w:hAnsi="宋体" w:eastAsia="宋体" w:cs="宋体"/>
                <w:lang w:eastAsia="zh-CN"/>
              </w:rPr>
              <w:t>杨氏模量（静态法）</w:t>
            </w:r>
            <w:r>
              <w:rPr>
                <w:rFonts w:hint="eastAsia" w:ascii="宋体" w:hAnsi="宋体" w:eastAsia="宋体" w:cs="宋体"/>
              </w:rPr>
              <w:t>（GPa）</w:t>
            </w:r>
          </w:p>
        </w:tc>
        <w:tc>
          <w:tcPr>
            <w:tcW w:w="1989"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0</w:t>
            </w:r>
          </w:p>
        </w:tc>
        <w:tc>
          <w:tcPr>
            <w:tcW w:w="1612" w:type="pct"/>
            <w:tcBorders>
              <w:top w:val="single" w:color="auto" w:sz="4" w:space="0"/>
              <w:left w:val="single" w:color="auto" w:sz="4" w:space="0"/>
            </w:tcBorders>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rPr>
              <w:t xml:space="preserve">《金属材料 弹性模量和泊松比试验方法》GB/T </w:t>
            </w:r>
            <w:r>
              <w:rPr>
                <w:rFonts w:hint="eastAsia" w:ascii="宋体" w:hAnsi="宋体" w:eastAsia="宋体" w:cs="宋体"/>
                <w:lang w:val="en-US" w:eastAsia="zh-CN"/>
              </w:rPr>
              <w:t>22315</w:t>
            </w:r>
          </w:p>
        </w:tc>
      </w:tr>
    </w:tbl>
    <w:p>
      <w:pPr>
        <w:widowControl/>
        <w:tabs>
          <w:tab w:val="left" w:pos="839"/>
        </w:tabs>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表4.3.3-2</w:t>
      </w:r>
      <w:r>
        <w:rPr>
          <w:rFonts w:hint="eastAsia" w:ascii="宋体" w:hAnsi="宋体" w:eastAsia="宋体" w:cs="宋体"/>
          <w:b/>
          <w:bCs/>
          <w:kern w:val="2"/>
          <w:sz w:val="21"/>
          <w:szCs w:val="21"/>
          <w:lang w:val="en-US" w:eastAsia="zh-CN" w:bidi="ar-SA"/>
        </w:rPr>
        <w:t xml:space="preserve">  锚固件常用规格</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锚杆直径（</w:t>
            </w:r>
            <w:r>
              <w:rPr>
                <w:rFonts w:hint="eastAsia" w:ascii="宋体" w:hAnsi="宋体" w:eastAsia="宋体" w:cs="宋体"/>
                <w:vertAlign w:val="baseline"/>
                <w:lang w:val="en-US" w:eastAsia="zh-CN"/>
              </w:rPr>
              <w:t>mm</w:t>
            </w:r>
            <w:r>
              <w:rPr>
                <w:rFonts w:hint="eastAsia" w:ascii="宋体" w:hAnsi="宋体" w:eastAsia="宋体" w:cs="宋体"/>
                <w:vertAlign w:val="baseline"/>
                <w:lang w:eastAsia="zh-CN"/>
              </w:rPr>
              <w:t>）</w:t>
            </w:r>
          </w:p>
        </w:tc>
        <w:tc>
          <w:tcPr>
            <w:tcW w:w="1249" w:type="pct"/>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锚杆长度（</w:t>
            </w:r>
            <w:r>
              <w:rPr>
                <w:rFonts w:hint="eastAsia" w:ascii="宋体" w:hAnsi="宋体" w:eastAsia="宋体" w:cs="宋体"/>
                <w:vertAlign w:val="baseline"/>
                <w:lang w:val="en-US" w:eastAsia="zh-CN"/>
              </w:rPr>
              <w:t>mm</w:t>
            </w:r>
            <w:r>
              <w:rPr>
                <w:rFonts w:hint="eastAsia" w:ascii="宋体" w:hAnsi="宋体" w:eastAsia="宋体" w:cs="宋体"/>
                <w:vertAlign w:val="baseline"/>
                <w:lang w:eastAsia="zh-CN"/>
              </w:rPr>
              <w:t>）</w:t>
            </w:r>
          </w:p>
        </w:tc>
        <w:tc>
          <w:tcPr>
            <w:tcW w:w="1250" w:type="pct"/>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尾盘直径（</w:t>
            </w:r>
            <w:r>
              <w:rPr>
                <w:rFonts w:hint="eastAsia" w:ascii="宋体" w:hAnsi="宋体" w:eastAsia="宋体" w:cs="宋体"/>
                <w:vertAlign w:val="baseline"/>
                <w:lang w:val="en-US" w:eastAsia="zh-CN"/>
              </w:rPr>
              <w:t>mm</w:t>
            </w:r>
            <w:r>
              <w:rPr>
                <w:rFonts w:hint="eastAsia" w:ascii="宋体" w:hAnsi="宋体" w:eastAsia="宋体" w:cs="宋体"/>
                <w:vertAlign w:val="baseline"/>
                <w:lang w:eastAsia="zh-CN"/>
              </w:rPr>
              <w:t>）</w:t>
            </w:r>
          </w:p>
        </w:tc>
        <w:tc>
          <w:tcPr>
            <w:tcW w:w="1250" w:type="pct"/>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尾盘厚度（</w:t>
            </w:r>
            <w:r>
              <w:rPr>
                <w:rFonts w:hint="eastAsia" w:ascii="宋体" w:hAnsi="宋体" w:eastAsia="宋体" w:cs="宋体"/>
                <w:vertAlign w:val="baseline"/>
                <w:lang w:val="en-US" w:eastAsia="zh-CN"/>
              </w:rPr>
              <w:t>mm</w:t>
            </w:r>
            <w:r>
              <w:rPr>
                <w:rFonts w:hint="eastAsia" w:ascii="宋体" w:hAnsi="宋体" w:eastAsia="宋体" w:cs="宋体"/>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6,8,10</w:t>
            </w:r>
          </w:p>
        </w:tc>
        <w:tc>
          <w:tcPr>
            <w:tcW w:w="1249" w:type="pct"/>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120,150,180,220</w:t>
            </w:r>
          </w:p>
        </w:tc>
        <w:tc>
          <w:tcPr>
            <w:tcW w:w="1250" w:type="pct"/>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60,80</w:t>
            </w:r>
          </w:p>
        </w:tc>
        <w:tc>
          <w:tcPr>
            <w:tcW w:w="1250" w:type="pct"/>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eastAsia="zh-CN"/>
              </w:rPr>
              <w:t>≥</w:t>
            </w:r>
            <w:r>
              <w:rPr>
                <w:rFonts w:hint="eastAsia" w:ascii="宋体" w:hAnsi="宋体" w:eastAsia="宋体" w:cs="宋体"/>
                <w:vertAlign w:val="baseline"/>
                <w:lang w:val="en-US" w:eastAsia="zh-CN"/>
              </w:rPr>
              <w:t>1.2</w:t>
            </w:r>
          </w:p>
        </w:tc>
      </w:tr>
    </w:tbl>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Times New Roman" w:hAnsi="Times New Roman" w:eastAsia="宋体" w:cs="Times New Roman"/>
          <w:b/>
          <w:bCs/>
          <w:sz w:val="21"/>
          <w:szCs w:val="21"/>
          <w:lang w:val="en-US" w:eastAsia="zh-CN"/>
        </w:rPr>
        <w:t>表4.3.3-3</w:t>
      </w:r>
      <w:r>
        <w:rPr>
          <w:rFonts w:hint="eastAsia" w:ascii="宋体" w:hAnsi="宋体" w:eastAsia="宋体" w:cs="宋体"/>
          <w:b/>
          <w:bCs/>
          <w:sz w:val="21"/>
          <w:szCs w:val="21"/>
          <w:lang w:val="en-US" w:eastAsia="zh-CN"/>
        </w:rPr>
        <w:t xml:space="preserve">  锚固件尾盘抗拉承载力性能要求</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196"/>
        <w:gridCol w:w="1661"/>
        <w:gridCol w:w="1950"/>
        <w:gridCol w:w="2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
              <w:jc w:val="center"/>
              <w:rPr>
                <w:rFonts w:hint="eastAsia"/>
                <w:sz w:val="21"/>
                <w:szCs w:val="21"/>
                <w:vertAlign w:val="baseline"/>
                <w:lang w:eastAsia="zh-CN"/>
              </w:rPr>
            </w:pPr>
            <w:r>
              <w:rPr>
                <w:rFonts w:hint="eastAsia"/>
                <w:sz w:val="21"/>
                <w:szCs w:val="21"/>
                <w:vertAlign w:val="baseline"/>
                <w:lang w:eastAsia="zh-CN"/>
              </w:rPr>
              <w:t>项目</w:t>
            </w:r>
          </w:p>
        </w:tc>
        <w:tc>
          <w:tcPr>
            <w:tcW w:w="4807" w:type="dxa"/>
            <w:gridSpan w:val="3"/>
            <w:vAlign w:val="center"/>
          </w:tcPr>
          <w:p>
            <w:pPr>
              <w:pStyle w:val="2"/>
              <w:jc w:val="center"/>
              <w:rPr>
                <w:rFonts w:hint="eastAsia"/>
                <w:sz w:val="21"/>
                <w:szCs w:val="21"/>
                <w:vertAlign w:val="baseline"/>
                <w:lang w:eastAsia="zh-CN"/>
              </w:rPr>
            </w:pPr>
            <w:r>
              <w:rPr>
                <w:rFonts w:hint="eastAsia"/>
                <w:sz w:val="21"/>
                <w:szCs w:val="21"/>
                <w:vertAlign w:val="baseline"/>
                <w:lang w:eastAsia="zh-CN"/>
              </w:rPr>
              <w:t>性能要求</w:t>
            </w:r>
          </w:p>
        </w:tc>
        <w:tc>
          <w:tcPr>
            <w:tcW w:w="2011" w:type="dxa"/>
            <w:vAlign w:val="center"/>
          </w:tcPr>
          <w:p>
            <w:pPr>
              <w:pStyle w:val="2"/>
              <w:jc w:val="center"/>
              <w:rPr>
                <w:rFonts w:hint="eastAsia"/>
                <w:sz w:val="21"/>
                <w:szCs w:val="21"/>
                <w:vertAlign w:val="baseline"/>
                <w:lang w:eastAsia="zh-CN"/>
              </w:rPr>
            </w:pPr>
            <w:r>
              <w:rPr>
                <w:rFonts w:hint="eastAsia"/>
                <w:sz w:val="21"/>
                <w:szCs w:val="21"/>
                <w:vertAlign w:val="baseline"/>
                <w:lang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pStyle w:val="2"/>
              <w:jc w:val="center"/>
              <w:rPr>
                <w:rFonts w:hint="eastAsia"/>
                <w:sz w:val="21"/>
                <w:szCs w:val="21"/>
                <w:vertAlign w:val="baseline"/>
                <w:lang w:eastAsia="zh-CN"/>
              </w:rPr>
            </w:pPr>
            <w:r>
              <w:rPr>
                <w:rFonts w:hint="eastAsia"/>
                <w:sz w:val="21"/>
                <w:szCs w:val="21"/>
                <w:vertAlign w:val="baseline"/>
                <w:lang w:eastAsia="zh-CN"/>
              </w:rPr>
              <w:t>尾盘抗拉承载力（</w:t>
            </w:r>
            <w:r>
              <w:rPr>
                <w:rFonts w:hint="eastAsia"/>
                <w:sz w:val="21"/>
                <w:szCs w:val="21"/>
                <w:vertAlign w:val="baseline"/>
                <w:lang w:val="en-US" w:eastAsia="zh-CN"/>
              </w:rPr>
              <w:t>kN</w:t>
            </w:r>
            <w:r>
              <w:rPr>
                <w:rFonts w:hint="eastAsia"/>
                <w:sz w:val="21"/>
                <w:szCs w:val="21"/>
                <w:vertAlign w:val="baseline"/>
                <w:lang w:eastAsia="zh-CN"/>
              </w:rPr>
              <w:t>）</w:t>
            </w:r>
          </w:p>
        </w:tc>
        <w:tc>
          <w:tcPr>
            <w:tcW w:w="1196" w:type="dxa"/>
            <w:vMerge w:val="restart"/>
            <w:vAlign w:val="center"/>
          </w:tcPr>
          <w:p>
            <w:pPr>
              <w:pStyle w:val="2"/>
              <w:jc w:val="center"/>
              <w:rPr>
                <w:rFonts w:hint="eastAsia"/>
                <w:sz w:val="21"/>
                <w:szCs w:val="21"/>
                <w:vertAlign w:val="baseline"/>
                <w:lang w:eastAsia="zh-CN"/>
              </w:rPr>
            </w:pPr>
            <w:r>
              <w:rPr>
                <w:rFonts w:hint="eastAsia"/>
                <w:sz w:val="21"/>
                <w:szCs w:val="21"/>
                <w:vertAlign w:val="baseline"/>
                <w:lang w:eastAsia="zh-CN"/>
              </w:rPr>
              <w:t>锚杆</w:t>
            </w:r>
          </w:p>
          <w:p>
            <w:pPr>
              <w:pStyle w:val="2"/>
              <w:jc w:val="center"/>
              <w:rPr>
                <w:rFonts w:hint="eastAsia"/>
                <w:sz w:val="21"/>
                <w:szCs w:val="21"/>
                <w:vertAlign w:val="baseline"/>
                <w:lang w:eastAsia="zh-CN"/>
              </w:rPr>
            </w:pPr>
            <w:r>
              <w:rPr>
                <w:rFonts w:hint="eastAsia"/>
                <w:sz w:val="21"/>
                <w:szCs w:val="21"/>
                <w:vertAlign w:val="baseline"/>
                <w:lang w:eastAsia="zh-CN"/>
              </w:rPr>
              <w:t>直径</w:t>
            </w:r>
          </w:p>
        </w:tc>
        <w:tc>
          <w:tcPr>
            <w:tcW w:w="1661" w:type="dxa"/>
            <w:vAlign w:val="center"/>
          </w:tcPr>
          <w:p>
            <w:pPr>
              <w:pStyle w:val="2"/>
              <w:jc w:val="center"/>
              <w:rPr>
                <w:rFonts w:hint="default"/>
                <w:sz w:val="21"/>
                <w:szCs w:val="21"/>
                <w:vertAlign w:val="baseline"/>
                <w:lang w:val="en-US" w:eastAsia="zh-CN"/>
              </w:rPr>
            </w:pPr>
            <w:r>
              <w:rPr>
                <w:rFonts w:hint="eastAsia" w:ascii="宋体" w:hAnsi="宋体" w:eastAsia="宋体" w:cs="宋体"/>
                <w:kern w:val="2"/>
                <w:sz w:val="21"/>
                <w:szCs w:val="24"/>
                <w:vertAlign w:val="baseline"/>
                <w:lang w:val="en-US" w:eastAsia="zh-CN" w:bidi="ar-SA"/>
              </w:rPr>
              <w:t>6mm</w:t>
            </w:r>
          </w:p>
        </w:tc>
        <w:tc>
          <w:tcPr>
            <w:tcW w:w="1950" w:type="dxa"/>
            <w:vAlign w:val="center"/>
          </w:tcPr>
          <w:p>
            <w:pPr>
              <w:pStyle w:val="2"/>
              <w:jc w:val="center"/>
              <w:rPr>
                <w:rFonts w:hint="default"/>
                <w:sz w:val="21"/>
                <w:szCs w:val="21"/>
                <w:vertAlign w:val="baseline"/>
                <w:lang w:val="en-US" w:eastAsia="zh-CN"/>
              </w:rPr>
            </w:pPr>
            <w:r>
              <w:rPr>
                <w:rFonts w:hint="eastAsia" w:ascii="宋体" w:hAnsi="宋体" w:eastAsia="宋体" w:cs="宋体"/>
                <w:kern w:val="2"/>
                <w:sz w:val="21"/>
                <w:szCs w:val="24"/>
                <w:vertAlign w:val="baseline"/>
                <w:lang w:val="en-US" w:eastAsia="zh-CN" w:bidi="ar-SA"/>
              </w:rPr>
              <w:t>≥5.0</w:t>
            </w:r>
          </w:p>
        </w:tc>
        <w:tc>
          <w:tcPr>
            <w:tcW w:w="2011"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04" w:type="dxa"/>
            <w:vMerge w:val="continue"/>
            <w:vAlign w:val="center"/>
          </w:tcPr>
          <w:p>
            <w:pPr>
              <w:pStyle w:val="2"/>
              <w:jc w:val="center"/>
              <w:rPr>
                <w:rFonts w:hint="eastAsia"/>
                <w:sz w:val="21"/>
                <w:szCs w:val="21"/>
                <w:vertAlign w:val="baseline"/>
                <w:lang w:eastAsia="zh-CN"/>
              </w:rPr>
            </w:pPr>
          </w:p>
        </w:tc>
        <w:tc>
          <w:tcPr>
            <w:tcW w:w="1196" w:type="dxa"/>
            <w:vMerge w:val="continue"/>
            <w:vAlign w:val="center"/>
          </w:tcPr>
          <w:p>
            <w:pPr>
              <w:pStyle w:val="2"/>
              <w:jc w:val="center"/>
              <w:rPr>
                <w:rFonts w:hint="eastAsia"/>
                <w:sz w:val="21"/>
                <w:szCs w:val="21"/>
                <w:vertAlign w:val="baseline"/>
                <w:lang w:eastAsia="zh-CN"/>
              </w:rPr>
            </w:pPr>
          </w:p>
        </w:tc>
        <w:tc>
          <w:tcPr>
            <w:tcW w:w="1661" w:type="dxa"/>
            <w:vAlign w:val="center"/>
          </w:tcPr>
          <w:p>
            <w:pPr>
              <w:pStyle w:val="2"/>
              <w:jc w:val="center"/>
              <w:rPr>
                <w:rFonts w:hint="default"/>
                <w:sz w:val="21"/>
                <w:szCs w:val="21"/>
                <w:vertAlign w:val="baseline"/>
                <w:lang w:val="en-US" w:eastAsia="zh-CN"/>
              </w:rPr>
            </w:pPr>
            <w:r>
              <w:rPr>
                <w:rFonts w:hint="eastAsia" w:ascii="宋体" w:hAnsi="宋体" w:eastAsia="宋体" w:cs="宋体"/>
                <w:kern w:val="2"/>
                <w:sz w:val="21"/>
                <w:szCs w:val="24"/>
                <w:vertAlign w:val="baseline"/>
                <w:lang w:val="en-US" w:eastAsia="zh-CN" w:bidi="ar-SA"/>
              </w:rPr>
              <w:t>8mm</w:t>
            </w:r>
          </w:p>
        </w:tc>
        <w:tc>
          <w:tcPr>
            <w:tcW w:w="1950" w:type="dxa"/>
            <w:vAlign w:val="center"/>
          </w:tcPr>
          <w:p>
            <w:pPr>
              <w:pStyle w:val="2"/>
              <w:jc w:val="center"/>
              <w:rPr>
                <w:rFonts w:hint="default"/>
                <w:sz w:val="21"/>
                <w:szCs w:val="21"/>
                <w:vertAlign w:val="baseline"/>
                <w:lang w:val="en-US" w:eastAsia="zh-CN"/>
              </w:rPr>
            </w:pPr>
            <w:r>
              <w:rPr>
                <w:rFonts w:hint="eastAsia" w:ascii="宋体" w:hAnsi="宋体" w:eastAsia="宋体" w:cs="宋体"/>
                <w:kern w:val="2"/>
                <w:sz w:val="21"/>
                <w:szCs w:val="24"/>
                <w:vertAlign w:val="baseline"/>
                <w:lang w:val="en-US" w:eastAsia="zh-CN" w:bidi="ar-SA"/>
              </w:rPr>
              <w:t>≥6.5</w:t>
            </w:r>
          </w:p>
        </w:tc>
        <w:tc>
          <w:tcPr>
            <w:tcW w:w="2011" w:type="dxa"/>
            <w:vAlign w:val="center"/>
          </w:tcPr>
          <w:p>
            <w:pPr>
              <w:pStyle w:val="2"/>
              <w:jc w:val="center"/>
              <w:rPr>
                <w:rFonts w:hint="eastAsia"/>
                <w:sz w:val="21"/>
                <w:szCs w:val="21"/>
                <w:vertAlign w:val="baseline"/>
                <w:lang w:eastAsia="zh-CN"/>
              </w:rPr>
            </w:pPr>
            <w:r>
              <w:rPr>
                <w:rFonts w:hint="eastAsia"/>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04" w:type="dxa"/>
            <w:vMerge w:val="continue"/>
            <w:vAlign w:val="center"/>
          </w:tcPr>
          <w:p>
            <w:pPr>
              <w:pStyle w:val="2"/>
              <w:jc w:val="center"/>
              <w:rPr>
                <w:rFonts w:hint="eastAsia"/>
                <w:sz w:val="21"/>
                <w:szCs w:val="21"/>
                <w:vertAlign w:val="baseline"/>
                <w:lang w:eastAsia="zh-CN"/>
              </w:rPr>
            </w:pPr>
          </w:p>
        </w:tc>
        <w:tc>
          <w:tcPr>
            <w:tcW w:w="1196" w:type="dxa"/>
            <w:vMerge w:val="continue"/>
            <w:vAlign w:val="center"/>
          </w:tcPr>
          <w:p>
            <w:pPr>
              <w:pStyle w:val="2"/>
              <w:jc w:val="center"/>
              <w:rPr>
                <w:rFonts w:hint="eastAsia"/>
                <w:sz w:val="21"/>
                <w:szCs w:val="21"/>
                <w:vertAlign w:val="baseline"/>
                <w:lang w:eastAsia="zh-CN"/>
              </w:rPr>
            </w:pPr>
          </w:p>
        </w:tc>
        <w:tc>
          <w:tcPr>
            <w:tcW w:w="1661" w:type="dxa"/>
            <w:vAlign w:val="center"/>
          </w:tcPr>
          <w:p>
            <w:pPr>
              <w:pStyle w:val="2"/>
              <w:jc w:val="center"/>
              <w:rPr>
                <w:rFonts w:hint="default"/>
                <w:sz w:val="21"/>
                <w:szCs w:val="21"/>
                <w:vertAlign w:val="baseline"/>
                <w:lang w:val="en-US" w:eastAsia="zh-CN"/>
              </w:rPr>
            </w:pPr>
            <w:r>
              <w:rPr>
                <w:rFonts w:hint="eastAsia" w:ascii="宋体" w:hAnsi="宋体" w:eastAsia="宋体" w:cs="宋体"/>
                <w:kern w:val="2"/>
                <w:sz w:val="21"/>
                <w:szCs w:val="24"/>
                <w:vertAlign w:val="baseline"/>
                <w:lang w:val="en-US" w:eastAsia="zh-CN" w:bidi="ar-SA"/>
              </w:rPr>
              <w:t>10mm</w:t>
            </w:r>
          </w:p>
        </w:tc>
        <w:tc>
          <w:tcPr>
            <w:tcW w:w="1950" w:type="dxa"/>
            <w:vAlign w:val="center"/>
          </w:tcPr>
          <w:p>
            <w:pPr>
              <w:pStyle w:val="2"/>
              <w:jc w:val="center"/>
              <w:rPr>
                <w:rFonts w:hint="default"/>
                <w:sz w:val="21"/>
                <w:szCs w:val="21"/>
                <w:vertAlign w:val="baseline"/>
                <w:lang w:val="en-US" w:eastAsia="zh-CN"/>
              </w:rPr>
            </w:pPr>
            <w:r>
              <w:rPr>
                <w:rFonts w:hint="eastAsia" w:ascii="宋体" w:hAnsi="宋体" w:eastAsia="宋体" w:cs="宋体"/>
                <w:kern w:val="2"/>
                <w:sz w:val="21"/>
                <w:szCs w:val="24"/>
                <w:vertAlign w:val="baseline"/>
                <w:lang w:val="en-US" w:eastAsia="zh-CN" w:bidi="ar-SA"/>
              </w:rPr>
              <w:t>≥7.5</w:t>
            </w:r>
          </w:p>
        </w:tc>
        <w:tc>
          <w:tcPr>
            <w:tcW w:w="2011" w:type="dxa"/>
            <w:vAlign w:val="center"/>
          </w:tcPr>
          <w:p>
            <w:pPr>
              <w:pStyle w:val="2"/>
              <w:jc w:val="center"/>
              <w:rPr>
                <w:rFonts w:hint="eastAsia"/>
                <w:sz w:val="21"/>
                <w:szCs w:val="21"/>
                <w:vertAlign w:val="baseline"/>
                <w:lang w:eastAsia="zh-CN"/>
              </w:rPr>
            </w:pPr>
            <w:r>
              <w:rPr>
                <w:rFonts w:hint="eastAsia"/>
                <w:sz w:val="21"/>
                <w:szCs w:val="21"/>
                <w:vertAlign w:val="baseli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【条文说明】锚固件将保温板与预制混凝土拉结锚固，其圆盘在保温板外侧，杆身穿过保温层埋设于预制混凝土中，是防止保温板脱落的第二道防线。锚固件采用不锈钢材质，可提高长期耐久性。</w:t>
      </w:r>
    </w:p>
    <w:p>
      <w:pPr>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4.3.4</w:t>
      </w:r>
      <w:r>
        <w:rPr>
          <w:rFonts w:hint="eastAsia" w:ascii="宋体" w:hAnsi="宋体" w:eastAsia="宋体" w:cs="宋体"/>
          <w:sz w:val="24"/>
          <w:szCs w:val="24"/>
          <w:lang w:val="en-US" w:eastAsia="zh-CN"/>
        </w:rPr>
        <w:t xml:space="preserve">  预制夹心保温墙板用不锈钢拉结件的力学性能要求应符合表4.3.4的规定。</w:t>
      </w:r>
    </w:p>
    <w:p>
      <w:pPr>
        <w:pStyle w:val="2"/>
        <w:jc w:val="center"/>
        <w:rPr>
          <w:rFonts w:hint="eastAsia"/>
          <w:lang w:val="en-US" w:eastAsia="zh-CN"/>
        </w:rPr>
      </w:pPr>
      <w:r>
        <w:rPr>
          <w:rFonts w:hint="eastAsia" w:ascii="宋体" w:hAnsi="宋体" w:eastAsia="宋体" w:cs="宋体"/>
          <w:b/>
          <w:bCs/>
          <w:sz w:val="21"/>
          <w:szCs w:val="21"/>
          <w:lang w:val="en-US" w:eastAsia="zh-CN"/>
        </w:rPr>
        <w:t>表</w:t>
      </w:r>
      <w:r>
        <w:rPr>
          <w:rFonts w:hint="eastAsia" w:ascii="Times New Roman" w:hAnsi="Times New Roman" w:eastAsia="宋体" w:cs="Times New Roman"/>
          <w:b/>
          <w:bCs/>
          <w:sz w:val="21"/>
          <w:szCs w:val="21"/>
          <w:lang w:val="en-US" w:eastAsia="zh-CN"/>
        </w:rPr>
        <w:t xml:space="preserve">4.3.4 </w:t>
      </w:r>
      <w:r>
        <w:rPr>
          <w:rFonts w:hint="eastAsia" w:ascii="宋体" w:hAnsi="宋体" w:eastAsia="宋体" w:cs="宋体"/>
          <w:b/>
          <w:bCs/>
          <w:sz w:val="21"/>
          <w:szCs w:val="21"/>
          <w:lang w:val="en-US" w:eastAsia="zh-CN"/>
        </w:rPr>
        <w:t xml:space="preserve"> 拉结件不锈钢材料的力学性能要求</w:t>
      </w:r>
    </w:p>
    <w:tbl>
      <w:tblPr>
        <w:tblStyle w:val="14"/>
        <w:tblW w:w="499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382"/>
        <w:gridCol w:w="1130"/>
        <w:gridCol w:w="1130"/>
        <w:gridCol w:w="1130"/>
        <w:gridCol w:w="274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398" w:type="pct"/>
            <w:vMerge w:val="restart"/>
            <w:tcBorders>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项目</w:t>
            </w:r>
          </w:p>
        </w:tc>
        <w:tc>
          <w:tcPr>
            <w:tcW w:w="1989" w:type="pct"/>
            <w:gridSpan w:val="3"/>
            <w:tcBorders>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lang w:eastAsia="zh-CN"/>
              </w:rPr>
              <w:t>性能</w:t>
            </w:r>
            <w:r>
              <w:rPr>
                <w:rFonts w:hint="eastAsia" w:ascii="宋体" w:hAnsi="宋体" w:eastAsia="宋体" w:cs="宋体"/>
              </w:rPr>
              <w:t>要求</w:t>
            </w:r>
          </w:p>
        </w:tc>
        <w:tc>
          <w:tcPr>
            <w:tcW w:w="1612" w:type="pct"/>
            <w:vMerge w:val="restart"/>
            <w:tcBorders>
              <w:left w:val="single" w:color="auto" w:sz="4" w:space="0"/>
            </w:tcBorders>
            <w:vAlign w:val="center"/>
          </w:tcPr>
          <w:p>
            <w:pPr>
              <w:jc w:val="center"/>
              <w:rPr>
                <w:rFonts w:hint="eastAsia" w:ascii="宋体" w:hAnsi="宋体" w:eastAsia="宋体" w:cs="宋体"/>
              </w:rPr>
            </w:pPr>
            <w:r>
              <w:rPr>
                <w:rFonts w:hint="eastAsia" w:ascii="宋体" w:hAnsi="宋体" w:eastAsia="宋体" w:cs="宋体"/>
              </w:rPr>
              <w:t>试验方法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398" w:type="pct"/>
            <w:vMerge w:val="continue"/>
            <w:tcBorders>
              <w:bottom w:val="single" w:color="auto" w:sz="4" w:space="0"/>
              <w:right w:val="single" w:color="auto" w:sz="4" w:space="0"/>
            </w:tcBorders>
            <w:vAlign w:val="center"/>
          </w:tcPr>
          <w:p>
            <w:pPr>
              <w:jc w:val="center"/>
              <w:rPr>
                <w:rFonts w:hint="eastAsia" w:ascii="宋体" w:hAnsi="宋体" w:eastAsia="宋体" w:cs="宋体"/>
              </w:rPr>
            </w:pPr>
          </w:p>
        </w:tc>
        <w:tc>
          <w:tcPr>
            <w:tcW w:w="663" w:type="pct"/>
            <w:tcBorders>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桁架式</w:t>
            </w:r>
          </w:p>
        </w:tc>
        <w:tc>
          <w:tcPr>
            <w:tcW w:w="663" w:type="pct"/>
            <w:tcBorders>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卡片式</w:t>
            </w:r>
          </w:p>
        </w:tc>
        <w:tc>
          <w:tcPr>
            <w:tcW w:w="663" w:type="pct"/>
            <w:tcBorders>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eastAsia="zh-CN"/>
              </w:rPr>
              <w:t>针式</w:t>
            </w:r>
          </w:p>
        </w:tc>
        <w:tc>
          <w:tcPr>
            <w:tcW w:w="1612" w:type="pct"/>
            <w:vMerge w:val="continue"/>
            <w:tcBorders>
              <w:left w:val="single" w:color="auto" w:sz="4" w:space="0"/>
              <w:bottom w:val="single" w:color="auto" w:sz="4" w:space="0"/>
            </w:tcBorders>
            <w:vAlign w:val="center"/>
          </w:tcPr>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398" w:type="pct"/>
            <w:tcBorders>
              <w:top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lang w:eastAsia="zh-CN"/>
              </w:rPr>
              <w:t>规定塑性延伸强度</w:t>
            </w:r>
            <w:r>
              <w:rPr>
                <w:rFonts w:hint="eastAsia" w:ascii="宋体" w:hAnsi="宋体" w:eastAsia="宋体" w:cs="宋体"/>
                <w:lang w:val="en-US" w:eastAsia="zh-CN"/>
              </w:rPr>
              <w:t>R</w:t>
            </w:r>
            <w:r>
              <w:rPr>
                <w:rFonts w:hint="eastAsia" w:ascii="宋体" w:hAnsi="宋体" w:eastAsia="宋体" w:cs="宋体"/>
                <w:vertAlign w:val="subscript"/>
                <w:lang w:val="en-US" w:eastAsia="zh-CN"/>
              </w:rPr>
              <w:t>p0.2</w:t>
            </w:r>
            <w:r>
              <w:rPr>
                <w:rFonts w:hint="eastAsia" w:ascii="宋体" w:hAnsi="宋体" w:eastAsia="宋体" w:cs="宋体"/>
              </w:rPr>
              <w:t>（MPa）</w:t>
            </w:r>
          </w:p>
        </w:tc>
        <w:tc>
          <w:tcPr>
            <w:tcW w:w="1989"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≥380</w:t>
            </w:r>
          </w:p>
        </w:tc>
        <w:tc>
          <w:tcPr>
            <w:tcW w:w="1612" w:type="pct"/>
            <w:vMerge w:val="restart"/>
            <w:tcBorders>
              <w:top w:val="single" w:color="auto" w:sz="4" w:space="0"/>
              <w:lef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rPr>
              <w:t>《金属材料拉伸试验》GB/T 228</w:t>
            </w:r>
            <w:r>
              <w:rPr>
                <w:rFonts w:hint="eastAsia" w:ascii="宋体" w:hAnsi="宋体" w:eastAsia="宋体" w:cs="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398" w:type="pct"/>
            <w:tcBorders>
              <w:top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lang w:eastAsia="zh-CN"/>
              </w:rPr>
              <w:t>抗拉</w:t>
            </w:r>
            <w:r>
              <w:rPr>
                <w:rFonts w:hint="eastAsia" w:ascii="宋体" w:hAnsi="宋体" w:eastAsia="宋体" w:cs="宋体"/>
              </w:rPr>
              <w:t>强度</w:t>
            </w:r>
            <w:r>
              <w:rPr>
                <w:rFonts w:hint="eastAsia" w:ascii="宋体" w:hAnsi="宋体" w:eastAsia="宋体" w:cs="宋体"/>
                <w:lang w:val="en-US" w:eastAsia="zh-CN"/>
              </w:rPr>
              <w:t>R</w:t>
            </w:r>
            <w:r>
              <w:rPr>
                <w:rFonts w:hint="eastAsia" w:ascii="宋体" w:hAnsi="宋体" w:eastAsia="宋体" w:cs="宋体"/>
                <w:vertAlign w:val="subscript"/>
                <w:lang w:val="en-US" w:eastAsia="zh-CN"/>
              </w:rPr>
              <w:t>m</w:t>
            </w:r>
            <w:r>
              <w:rPr>
                <w:rFonts w:hint="eastAsia" w:ascii="宋体" w:hAnsi="宋体" w:eastAsia="宋体" w:cs="宋体"/>
              </w:rPr>
              <w:t>（MPa）</w:t>
            </w:r>
          </w:p>
        </w:tc>
        <w:tc>
          <w:tcPr>
            <w:tcW w:w="1989"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00</w:t>
            </w:r>
          </w:p>
        </w:tc>
        <w:tc>
          <w:tcPr>
            <w:tcW w:w="1612" w:type="pct"/>
            <w:vMerge w:val="continue"/>
            <w:tcBorders>
              <w:left w:val="single" w:color="auto" w:sz="4" w:space="0"/>
            </w:tcBorders>
            <w:vAlign w:val="center"/>
          </w:tcPr>
          <w:p>
            <w:pPr>
              <w:jc w:val="center"/>
              <w:rPr>
                <w:rFonts w:hint="default"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398" w:type="pct"/>
            <w:tcBorders>
              <w:top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eastAsia="zh-CN"/>
              </w:rPr>
              <w:t>断后伸长率</w:t>
            </w:r>
            <w:r>
              <w:rPr>
                <w:rFonts w:hint="eastAsia" w:ascii="宋体" w:hAnsi="宋体" w:eastAsia="宋体" w:cs="宋体"/>
                <w:lang w:val="en-US" w:eastAsia="zh-CN"/>
              </w:rPr>
              <w:t>A(%)</w:t>
            </w:r>
          </w:p>
        </w:tc>
        <w:tc>
          <w:tcPr>
            <w:tcW w:w="1989"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≥30</w:t>
            </w:r>
          </w:p>
        </w:tc>
        <w:tc>
          <w:tcPr>
            <w:tcW w:w="1612" w:type="pct"/>
            <w:vMerge w:val="continue"/>
            <w:tcBorders>
              <w:left w:val="single" w:color="auto" w:sz="4" w:space="0"/>
              <w:bottom w:val="single" w:color="auto" w:sz="4" w:space="0"/>
            </w:tcBorders>
            <w:vAlign w:val="center"/>
          </w:tcPr>
          <w:p>
            <w:pPr>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398" w:type="pct"/>
            <w:tcBorders>
              <w:top w:val="single" w:color="auto" w:sz="4" w:space="0"/>
              <w:right w:val="single" w:color="auto" w:sz="4" w:space="0"/>
            </w:tcBorders>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拉伸</w:t>
            </w:r>
            <w:r>
              <w:rPr>
                <w:rFonts w:hint="eastAsia" w:ascii="宋体" w:hAnsi="宋体" w:eastAsia="宋体" w:cs="宋体"/>
                <w:lang w:eastAsia="zh-CN"/>
              </w:rPr>
              <w:t>杨氏模量（静态法）</w:t>
            </w:r>
            <w:r>
              <w:rPr>
                <w:rFonts w:hint="eastAsia" w:ascii="宋体" w:hAnsi="宋体" w:eastAsia="宋体" w:cs="宋体"/>
              </w:rPr>
              <w:t>（GPa）</w:t>
            </w:r>
          </w:p>
        </w:tc>
        <w:tc>
          <w:tcPr>
            <w:tcW w:w="1326" w:type="pct"/>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0</w:t>
            </w:r>
          </w:p>
        </w:tc>
        <w:tc>
          <w:tcPr>
            <w:tcW w:w="663"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0</w:t>
            </w:r>
          </w:p>
        </w:tc>
        <w:tc>
          <w:tcPr>
            <w:tcW w:w="1612" w:type="pct"/>
            <w:tcBorders>
              <w:top w:val="single" w:color="auto" w:sz="4" w:space="0"/>
              <w:left w:val="single" w:color="auto" w:sz="4" w:space="0"/>
            </w:tcBorders>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rPr>
              <w:t xml:space="preserve">《金属材料 弹性模量和泊松比试验方法》GB/T </w:t>
            </w:r>
            <w:r>
              <w:rPr>
                <w:rFonts w:hint="eastAsia" w:ascii="宋体" w:hAnsi="宋体" w:eastAsia="宋体" w:cs="宋体"/>
                <w:lang w:val="en-US" w:eastAsia="zh-CN"/>
              </w:rPr>
              <w:t>22315</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4.3.5</w:t>
      </w:r>
      <w:r>
        <w:rPr>
          <w:rFonts w:hint="eastAsia" w:ascii="宋体" w:hAnsi="宋体" w:eastAsia="宋体" w:cs="宋体"/>
          <w:sz w:val="24"/>
          <w:szCs w:val="24"/>
          <w:lang w:val="en-US" w:eastAsia="zh-CN"/>
        </w:rPr>
        <w:t xml:space="preserve">  预制外墙板与建筑物主体结构之间的连接材料应符合下列规定：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kern w:val="2"/>
          <w:sz w:val="24"/>
          <w:szCs w:val="24"/>
          <w:lang w:val="en-US" w:eastAsia="zh-CN" w:bidi="ar-SA"/>
        </w:rPr>
        <w:t xml:space="preserve">  钢筋锚固板材料应符合现行行业标准《钢筋锚固板应用技术规程》JGJ 256的规定；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2  </w:t>
      </w:r>
      <w:r>
        <w:rPr>
          <w:rFonts w:hint="eastAsia" w:ascii="宋体" w:hAnsi="宋体" w:eastAsia="宋体" w:cs="宋体"/>
          <w:kern w:val="2"/>
          <w:sz w:val="24"/>
          <w:szCs w:val="24"/>
          <w:lang w:val="en-US" w:eastAsia="zh-CN" w:bidi="ar-SA"/>
        </w:rPr>
        <w:t>预埋件的锚板及锚筋材料应符合现行国家标准《混凝土结构设计规范》GB 50010的有关规定。专用预埋件及连接件材料应符合现行国家和行业标准的有关规定；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kern w:val="2"/>
          <w:sz w:val="24"/>
          <w:szCs w:val="24"/>
          <w:lang w:val="en-US" w:eastAsia="zh-CN" w:bidi="ar-SA"/>
        </w:rPr>
        <w:t xml:space="preserve">  连接用焊接材料、螺栓、锚栓和铆钉等紧固件的材料应符合现行国家标准《钢结构设计标准》GB 50017、《钢结构焊接规范》GB 50661和行业标准《钢筋焊接及验收规程》JGJ 18等的规定。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Times New Roman" w:hAnsi="Times New Roman" w:eastAsia="宋体" w:cs="Times New Roman"/>
          <w:b/>
          <w:bCs/>
          <w:kern w:val="2"/>
          <w:sz w:val="24"/>
          <w:szCs w:val="24"/>
          <w:lang w:val="en-US" w:eastAsia="zh-CN" w:bidi="ar-SA"/>
        </w:rPr>
        <w:t>4.3.6</w:t>
      </w:r>
      <w:r>
        <w:rPr>
          <w:rFonts w:hint="eastAsia" w:ascii="宋体" w:hAnsi="宋体" w:eastAsia="宋体" w:cs="宋体"/>
          <w:sz w:val="24"/>
          <w:szCs w:val="24"/>
          <w:lang w:val="en-US" w:eastAsia="zh-CN"/>
        </w:rPr>
        <w:t xml:space="preserve">  预制夹心保温墙板中内外叶墙板的不锈钢拉结件应具有规定的承载力、变形和耐久性能，并应经过试验验证。</w:t>
      </w:r>
    </w:p>
    <w:p>
      <w:pPr>
        <w:pStyle w:val="5"/>
        <w:bidi w:val="0"/>
        <w:jc w:val="center"/>
        <w:rPr>
          <w:rFonts w:hint="eastAsia" w:ascii="宋体" w:hAnsi="宋体" w:eastAsia="宋体" w:cs="宋体"/>
          <w:sz w:val="24"/>
          <w:szCs w:val="24"/>
          <w:lang w:val="en-US" w:eastAsia="zh-CN"/>
        </w:rPr>
      </w:pPr>
      <w:bookmarkStart w:id="12" w:name="_Toc13178"/>
      <w:r>
        <w:rPr>
          <w:rFonts w:hint="eastAsia" w:ascii="Times New Roman" w:hAnsi="Times New Roman" w:eastAsia="宋体" w:cs="Times New Roman"/>
          <w:sz w:val="28"/>
          <w:szCs w:val="28"/>
          <w:lang w:val="en-US" w:eastAsia="zh-CN"/>
        </w:rPr>
        <w:t>4.4</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防水材料</w:t>
      </w:r>
      <w:bookmarkEnd w:id="12"/>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4.4.1</w:t>
      </w:r>
      <w:r>
        <w:rPr>
          <w:rFonts w:hint="eastAsia" w:ascii="宋体" w:hAnsi="宋体" w:eastAsia="宋体" w:cs="宋体"/>
          <w:kern w:val="2"/>
          <w:sz w:val="24"/>
          <w:szCs w:val="24"/>
          <w:lang w:val="en-US" w:eastAsia="zh-CN" w:bidi="ar-SA"/>
        </w:rPr>
        <w:t xml:space="preserve">  外墙板所用密封胶材料的粘接性能和耐久性应满足设计要求，并应与所有接触材料的相容性试验报告。</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4.4.2</w:t>
      </w:r>
      <w:r>
        <w:rPr>
          <w:rFonts w:hint="eastAsia" w:ascii="宋体" w:hAnsi="宋体" w:eastAsia="宋体" w:cs="宋体"/>
          <w:kern w:val="2"/>
          <w:sz w:val="24"/>
          <w:szCs w:val="24"/>
          <w:lang w:val="en-US" w:eastAsia="zh-CN" w:bidi="ar-SA"/>
        </w:rPr>
        <w:t xml:space="preserve">  外墙板接缝用密封胶应满足现行行业标准《混凝土建筑接缝用密封胶》JC/T 881的有关规定，宜选用低模量弹性密封胶，位移能力不宜低于20级。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4.4.3</w:t>
      </w:r>
      <w:r>
        <w:rPr>
          <w:rFonts w:hint="eastAsia" w:ascii="宋体" w:hAnsi="宋体" w:eastAsia="宋体" w:cs="宋体"/>
          <w:kern w:val="2"/>
          <w:sz w:val="24"/>
          <w:szCs w:val="24"/>
          <w:lang w:val="en-US" w:eastAsia="zh-CN" w:bidi="ar-SA"/>
        </w:rPr>
        <w:t xml:space="preserve">  外墙板接缝处的密封条宜采用三元乙丙橡胶或氯丁橡胶等密封材料。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4.4.4</w:t>
      </w:r>
      <w:r>
        <w:rPr>
          <w:rFonts w:hint="eastAsia" w:ascii="宋体" w:hAnsi="宋体" w:eastAsia="宋体" w:cs="宋体"/>
          <w:sz w:val="24"/>
          <w:szCs w:val="24"/>
          <w:u w:val="none"/>
          <w:lang w:val="en-US" w:eastAsia="zh-CN"/>
        </w:rPr>
        <w:t xml:space="preserve">  </w:t>
      </w:r>
      <w:r>
        <w:rPr>
          <w:rFonts w:hint="eastAsia" w:ascii="宋体" w:hAnsi="宋体" w:eastAsia="宋体" w:cs="宋体"/>
          <w:kern w:val="2"/>
          <w:sz w:val="24"/>
          <w:szCs w:val="24"/>
          <w:lang w:val="en-US" w:eastAsia="zh-CN" w:bidi="ar-SA"/>
        </w:rPr>
        <w:t>外墙板接缝处密封胶的背衬材料宜选用聚乙烯泡沫棒，其直径不应小于1.5倍缝宽。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4.4.5</w:t>
      </w:r>
      <w:r>
        <w:rPr>
          <w:rFonts w:hint="eastAsia" w:ascii="宋体" w:hAnsi="宋体" w:eastAsia="宋体" w:cs="宋体"/>
          <w:kern w:val="2"/>
          <w:sz w:val="24"/>
          <w:szCs w:val="24"/>
          <w:lang w:val="en-US" w:eastAsia="zh-CN" w:bidi="ar-SA"/>
        </w:rPr>
        <w:t xml:space="preserve">  </w:t>
      </w:r>
      <w:r>
        <w:rPr>
          <w:rFonts w:hint="eastAsia" w:ascii="宋体" w:hAnsi="宋体" w:eastAsia="宋体" w:cs="宋体"/>
          <w:color w:val="auto"/>
          <w:sz w:val="24"/>
          <w:szCs w:val="24"/>
          <w:lang w:val="en-US" w:eastAsia="zh-CN"/>
        </w:rPr>
        <w:t>当有可靠依据时，也可采用其他拼缝材料。</w:t>
      </w:r>
    </w:p>
    <w:p>
      <w:pPr>
        <w:pStyle w:val="5"/>
        <w:bidi w:val="0"/>
        <w:jc w:val="center"/>
        <w:rPr>
          <w:rFonts w:hint="eastAsia" w:ascii="宋体" w:hAnsi="宋体" w:eastAsia="宋体" w:cs="宋体"/>
          <w:sz w:val="24"/>
          <w:szCs w:val="24"/>
          <w:lang w:val="en-US" w:eastAsia="zh-CN"/>
        </w:rPr>
      </w:pPr>
      <w:bookmarkStart w:id="13" w:name="_Toc29695"/>
      <w:r>
        <w:rPr>
          <w:rFonts w:hint="eastAsia" w:ascii="Times New Roman" w:hAnsi="Times New Roman" w:eastAsia="宋体" w:cs="Times New Roman"/>
          <w:sz w:val="28"/>
          <w:szCs w:val="28"/>
          <w:lang w:val="en-US" w:eastAsia="zh-CN"/>
        </w:rPr>
        <w:t>4.5</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饰面材料</w:t>
      </w:r>
      <w:bookmarkEnd w:id="13"/>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4.5.1</w:t>
      </w:r>
      <w:r>
        <w:rPr>
          <w:rFonts w:hint="eastAsia" w:ascii="宋体" w:hAnsi="宋体" w:eastAsia="宋体" w:cs="宋体"/>
          <w:sz w:val="24"/>
          <w:szCs w:val="24"/>
          <w:lang w:val="en-US" w:eastAsia="zh-CN"/>
        </w:rPr>
        <w:t xml:space="preserve">  外墙涂饰材料应符合现行国家标准《建筑用外墙涂料中有害物质限量》GB 24408和《建筑外墙涂料通用技术要求》JG/T 512的有关规定。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4.5.2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面砖应有质量保证书和型式检验报告，质量应符合现行有关标准的规定。</w:t>
      </w:r>
    </w:p>
    <w:p>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4.5.3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其他饰面材料应有质量保证书和型式检验报告，质量应符合现行有关标准的规定。</w:t>
      </w:r>
    </w:p>
    <w:p>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4.5.4</w:t>
      </w:r>
      <w:r>
        <w:rPr>
          <w:rFonts w:hint="eastAsia" w:ascii="宋体" w:hAnsi="宋体" w:eastAsia="宋体" w:cs="宋体"/>
          <w:sz w:val="24"/>
          <w:szCs w:val="24"/>
          <w:lang w:val="en-US" w:eastAsia="zh-CN"/>
        </w:rPr>
        <w:t xml:space="preserve">  反射隔热涂料应符合现行行业标准《建筑反射隔热涂料应用技术规程》JGJ/T 359的有关规定。</w:t>
      </w:r>
    </w:p>
    <w:p>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4.5.5</w:t>
      </w:r>
      <w:r>
        <w:rPr>
          <w:rFonts w:hint="eastAsia" w:ascii="宋体" w:hAnsi="宋体" w:eastAsia="宋体" w:cs="宋体"/>
          <w:sz w:val="24"/>
          <w:szCs w:val="24"/>
          <w:lang w:val="en-US" w:eastAsia="zh-CN"/>
        </w:rPr>
        <w:t xml:space="preserve">  清水混凝土饰面应符合现行行业标准《清水混凝土应用技术规程》JGJ 169的有关规定。</w:t>
      </w:r>
    </w:p>
    <w:p>
      <w:pPr>
        <w:spacing w:line="360" w:lineRule="auto"/>
        <w:ind w:left="241" w:hanging="241" w:hangingChars="1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4.5.6</w:t>
      </w:r>
      <w:r>
        <w:rPr>
          <w:rFonts w:hint="eastAsia" w:ascii="宋体" w:hAnsi="宋体" w:eastAsia="宋体" w:cs="宋体"/>
          <w:sz w:val="24"/>
          <w:szCs w:val="24"/>
          <w:lang w:val="en-US" w:eastAsia="zh-CN"/>
        </w:rPr>
        <w:t xml:space="preserve">  陶瓷饰面应符合现行协会标准《陶瓷饰面砖粘贴应用技术规程》T/CECS 504的有关规定。</w:t>
      </w:r>
    </w:p>
    <w:p>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4.5.7</w:t>
      </w:r>
      <w:r>
        <w:rPr>
          <w:rFonts w:hint="eastAsia" w:ascii="宋体" w:hAnsi="宋体" w:eastAsia="宋体" w:cs="宋体"/>
          <w:sz w:val="24"/>
          <w:szCs w:val="24"/>
          <w:lang w:val="en-US" w:eastAsia="zh-CN"/>
        </w:rPr>
        <w:t xml:space="preserve">  石材饰面应符合现行协会标准《石材粘贴工程技术规程》T/CECS 628的有关规定。</w:t>
      </w:r>
    </w:p>
    <w:p>
      <w:pPr>
        <w:pStyle w:val="5"/>
        <w:bidi w:val="0"/>
        <w:jc w:val="center"/>
        <w:rPr>
          <w:rFonts w:hint="eastAsia" w:ascii="宋体" w:hAnsi="宋体" w:eastAsia="宋体" w:cs="宋体"/>
          <w:sz w:val="24"/>
          <w:szCs w:val="24"/>
          <w:lang w:val="en-US" w:eastAsia="zh-CN"/>
        </w:rPr>
      </w:pPr>
      <w:bookmarkStart w:id="14" w:name="_Toc29668"/>
      <w:r>
        <w:rPr>
          <w:rFonts w:hint="eastAsia" w:ascii="Times New Roman" w:hAnsi="Times New Roman" w:eastAsia="宋体" w:cs="Times New Roman"/>
          <w:sz w:val="28"/>
          <w:szCs w:val="28"/>
          <w:lang w:val="en-US" w:eastAsia="zh-CN"/>
        </w:rPr>
        <w:t>4.6</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其他材料</w:t>
      </w:r>
      <w:bookmarkEnd w:id="14"/>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Times New Roman" w:hAnsi="Times New Roman" w:eastAsia="宋体" w:cs="Times New Roman"/>
          <w:b/>
          <w:bCs/>
          <w:kern w:val="2"/>
          <w:sz w:val="24"/>
          <w:szCs w:val="24"/>
          <w:lang w:val="en-US" w:eastAsia="zh-CN" w:bidi="ar-SA"/>
        </w:rPr>
        <w:t>4.6.1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玻纤网格布应有质量保证书和型式检验报告，质量应符合现行有关标准的规定。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4.6.2</w:t>
      </w:r>
      <w:r>
        <w:rPr>
          <w:rFonts w:hint="eastAsia" w:ascii="宋体" w:hAnsi="宋体" w:eastAsia="宋体" w:cs="宋体"/>
          <w:sz w:val="24"/>
          <w:szCs w:val="24"/>
          <w:lang w:val="en-US" w:eastAsia="zh-CN"/>
        </w:rPr>
        <w:t xml:space="preserve">  钢丝网应采用低碳镀锌钢丝，性能指标符合现行国家标准《镀锌电焊网》GB/T 33281的有关规定。</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imes New Roman" w:hAnsi="Times New Roman" w:eastAsia="宋体" w:cs="Times New Roman"/>
          <w:b/>
          <w:bCs/>
          <w:kern w:val="2"/>
          <w:sz w:val="24"/>
          <w:szCs w:val="24"/>
          <w:lang w:val="en-US" w:eastAsia="zh-CN" w:bidi="ar-SA"/>
        </w:rPr>
        <w:t>4.6.3</w:t>
      </w:r>
      <w:r>
        <w:rPr>
          <w:rFonts w:hint="eastAsia" w:ascii="宋体" w:hAnsi="宋体" w:eastAsia="宋体" w:cs="宋体"/>
          <w:sz w:val="24"/>
          <w:szCs w:val="24"/>
          <w:u w:val="none"/>
          <w:lang w:val="en-US" w:eastAsia="zh-CN"/>
        </w:rPr>
        <w:t xml:space="preserve">  玻璃纤维复合材料</w:t>
      </w:r>
      <w:r>
        <w:rPr>
          <w:rFonts w:hint="eastAsia" w:ascii="宋体" w:hAnsi="宋体" w:eastAsia="宋体" w:cs="宋体"/>
          <w:kern w:val="2"/>
          <w:sz w:val="24"/>
          <w:szCs w:val="24"/>
          <w:lang w:val="en-US" w:eastAsia="zh-CN" w:bidi="ar-SA"/>
        </w:rPr>
        <w:t>筋的性能指标应符合现行国家标准《结构工程用纤维增强复合材料筋》GB/T 26743的有关规定。</w:t>
      </w:r>
    </w:p>
    <w:p>
      <w:pPr>
        <w:rPr>
          <w:rFonts w:ascii="宋体" w:hAnsi="宋体" w:eastAsia="宋体" w:cs="宋体"/>
          <w:sz w:val="24"/>
          <w:szCs w:val="24"/>
        </w:rPr>
      </w:pPr>
    </w:p>
    <w:p>
      <w:pPr>
        <w:rPr>
          <w:rFonts w:hint="eastAsia"/>
          <w:lang w:val="en-US" w:eastAsia="zh-CN"/>
        </w:rPr>
      </w:pPr>
      <w:r>
        <w:rPr>
          <w:rFonts w:hint="eastAsia"/>
          <w:lang w:val="en-US" w:eastAsia="zh-CN"/>
        </w:rPr>
        <w:br w:type="page"/>
      </w:r>
    </w:p>
    <w:p>
      <w:pPr>
        <w:pStyle w:val="4"/>
        <w:rPr>
          <w:rFonts w:hint="eastAsia" w:ascii="宋体" w:hAnsi="宋体" w:eastAsia="宋体" w:cs="宋体"/>
          <w:sz w:val="24"/>
          <w:szCs w:val="24"/>
        </w:rPr>
      </w:pPr>
      <w:bookmarkStart w:id="15" w:name="_Toc10636"/>
      <w:r>
        <w:rPr>
          <w:rFonts w:hint="default" w:ascii="Times New Roman" w:hAnsi="Times New Roman" w:eastAsia="宋体" w:cs="Times New Roman"/>
          <w:sz w:val="30"/>
          <w:szCs w:val="30"/>
          <w:lang w:val="en-US" w:eastAsia="zh-CN"/>
        </w:rPr>
        <w:t>5</w:t>
      </w:r>
      <w:r>
        <w:rPr>
          <w:rFonts w:hint="eastAsia" w:ascii="Times New Roman" w:hAnsi="Times New Roman" w:eastAsia="宋体" w:cs="Times New Roman"/>
          <w:sz w:val="30"/>
          <w:szCs w:val="30"/>
          <w:lang w:val="en-US" w:eastAsia="zh-CN"/>
        </w:rPr>
        <w:t xml:space="preserve">  </w:t>
      </w:r>
      <w:r>
        <w:rPr>
          <w:rFonts w:hint="eastAsia" w:ascii="宋体" w:hAnsi="宋体" w:eastAsia="宋体" w:cs="宋体"/>
          <w:sz w:val="30"/>
          <w:szCs w:val="30"/>
          <w:lang w:eastAsia="zh-CN"/>
        </w:rPr>
        <w:t>设计</w:t>
      </w:r>
      <w:bookmarkEnd w:id="15"/>
    </w:p>
    <w:p>
      <w:pPr>
        <w:pStyle w:val="5"/>
        <w:bidi w:val="0"/>
        <w:jc w:val="center"/>
        <w:rPr>
          <w:rFonts w:hint="eastAsia" w:ascii="宋体" w:hAnsi="宋体" w:eastAsia="宋体" w:cs="宋体"/>
          <w:b w:val="0"/>
          <w:bCs/>
          <w:sz w:val="24"/>
          <w:szCs w:val="24"/>
          <w:lang w:val="en-US" w:eastAsia="zh-CN"/>
        </w:rPr>
      </w:pPr>
      <w:bookmarkStart w:id="16" w:name="_Toc15227"/>
      <w:r>
        <w:rPr>
          <w:rFonts w:hint="eastAsia" w:ascii="Times New Roman" w:hAnsi="Times New Roman" w:eastAsia="宋体" w:cs="Times New Roman"/>
          <w:sz w:val="28"/>
          <w:szCs w:val="28"/>
          <w:lang w:val="en-US" w:eastAsia="zh-CN"/>
        </w:rPr>
        <w:t>5.1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16"/>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sz w:val="24"/>
          <w:szCs w:val="24"/>
          <w:lang w:val="en-US" w:eastAsia="zh-CN"/>
        </w:rPr>
        <w:t>5.1.1</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eastAsia" w:ascii="宋体" w:hAnsi="宋体" w:eastAsia="宋体" w:cs="宋体"/>
          <w:color w:val="auto"/>
          <w:sz w:val="24"/>
          <w:szCs w:val="24"/>
          <w:highlight w:val="none"/>
          <w:lang w:val="en-US" w:eastAsia="zh-CN"/>
        </w:rPr>
        <w:t>的最大适用高度应符合现行国家标准《装配式混凝土建筑技术标准》GB/T 51231和《装配式混凝土结构技术规程》JGJ 1的相关规定。</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u w:val="none"/>
          <w:lang w:val="en-US" w:eastAsia="zh-CN"/>
        </w:rPr>
      </w:pPr>
      <w:r>
        <w:rPr>
          <w:rFonts w:hint="eastAsia" w:ascii="Times New Roman" w:hAnsi="Times New Roman" w:eastAsia="宋体" w:cs="Times New Roman"/>
          <w:b/>
          <w:bCs/>
          <w:color w:val="auto"/>
          <w:kern w:val="2"/>
          <w:sz w:val="24"/>
          <w:szCs w:val="24"/>
          <w:lang w:val="en-US" w:eastAsia="zh-CN" w:bidi="ar-SA"/>
        </w:rPr>
        <w:t>5.1.2</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eastAsia" w:ascii="宋体" w:hAnsi="宋体" w:eastAsia="宋体" w:cs="宋体"/>
          <w:color w:val="auto"/>
          <w:sz w:val="24"/>
          <w:szCs w:val="24"/>
          <w:u w:val="none"/>
          <w:lang w:val="en-US" w:eastAsia="zh-CN"/>
        </w:rPr>
        <w:t>应根据建筑结构体的类型和地域气候特征合理选择产品形式，</w:t>
      </w:r>
      <w:r>
        <w:rPr>
          <w:rFonts w:hint="eastAsia" w:ascii="宋体" w:hAnsi="宋体" w:eastAsia="宋体" w:cs="宋体"/>
          <w:color w:val="auto"/>
          <w:sz w:val="24"/>
          <w:szCs w:val="24"/>
          <w:lang w:val="en-US" w:eastAsia="zh-CN"/>
        </w:rPr>
        <w:t>应根据建筑平面及立面的实际情况合理选择产品尺寸，</w:t>
      </w:r>
      <w:r>
        <w:rPr>
          <w:rFonts w:hint="eastAsia" w:ascii="宋体" w:hAnsi="宋体" w:eastAsia="宋体" w:cs="宋体"/>
          <w:color w:val="auto"/>
          <w:sz w:val="24"/>
          <w:szCs w:val="24"/>
          <w:u w:val="none"/>
          <w:lang w:val="en-US" w:eastAsia="zh-CN"/>
        </w:rPr>
        <w:t>且应符合现行国家标准</w:t>
      </w:r>
      <w:r>
        <w:rPr>
          <w:rFonts w:hint="eastAsia" w:ascii="宋体" w:hAnsi="宋体" w:eastAsia="宋体" w:cs="宋体"/>
          <w:color w:val="auto"/>
          <w:sz w:val="24"/>
          <w:szCs w:val="24"/>
          <w:lang w:val="en-US" w:eastAsia="zh-CN"/>
        </w:rPr>
        <w:t>《建筑模数协调标准》GB/T 50002的有关规定。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u w:val="none"/>
          <w:lang w:val="en-US" w:eastAsia="zh-CN"/>
        </w:rPr>
      </w:pPr>
      <w:r>
        <w:rPr>
          <w:rFonts w:hint="eastAsia" w:ascii="Times New Roman" w:hAnsi="Times New Roman" w:eastAsia="宋体" w:cs="Times New Roman"/>
          <w:b/>
          <w:bCs/>
          <w:color w:val="auto"/>
          <w:sz w:val="24"/>
          <w:szCs w:val="24"/>
          <w:lang w:val="en-US" w:eastAsia="zh-CN"/>
        </w:rPr>
        <w:t>5.1.3</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eastAsia" w:ascii="宋体" w:hAnsi="宋体" w:eastAsia="宋体" w:cs="宋体"/>
          <w:color w:val="auto"/>
          <w:sz w:val="24"/>
          <w:szCs w:val="24"/>
          <w:highlight w:val="none"/>
          <w:u w:val="none"/>
          <w:lang w:val="en-US" w:eastAsia="zh-CN"/>
        </w:rPr>
        <w:t>应能适应正常的建筑变形，在长期正常荷载及室外荷载气候的反复作用下，不应产生破坏</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5.1.4</w:t>
      </w:r>
      <w:r>
        <w:rPr>
          <w:rFonts w:hint="eastAsia" w:ascii="宋体" w:hAnsi="宋体" w:eastAsia="宋体" w:cs="宋体"/>
          <w:color w:val="auto"/>
          <w:sz w:val="24"/>
          <w:szCs w:val="24"/>
          <w:highlight w:val="none"/>
          <w:u w:val="none"/>
          <w:lang w:val="en-US" w:eastAsia="zh-CN"/>
        </w:rPr>
        <w:t xml:space="preserve">  结构设计应符合现行国家标准《工程结构通用规范》GB 55001和《建筑与市政工程抗震通用规范》GB 55002。荷载取值应符合现行国家标准《建筑结构荷载规范》GB 50009的规定。</w:t>
      </w:r>
    </w:p>
    <w:p>
      <w:pPr>
        <w:pStyle w:val="2"/>
        <w:spacing w:line="360" w:lineRule="auto"/>
        <w:rPr>
          <w:rFonts w:hint="default"/>
          <w:color w:val="auto"/>
          <w:lang w:val="en-US" w:eastAsia="zh-CN"/>
        </w:rPr>
      </w:pPr>
      <w:r>
        <w:rPr>
          <w:rFonts w:hint="eastAsia" w:ascii="Times New Roman" w:hAnsi="Times New Roman" w:eastAsia="宋体" w:cs="Times New Roman"/>
          <w:b/>
          <w:bCs/>
          <w:color w:val="auto"/>
          <w:kern w:val="2"/>
          <w:sz w:val="24"/>
          <w:szCs w:val="24"/>
          <w:highlight w:val="none"/>
          <w:lang w:val="en-US" w:eastAsia="zh-CN" w:bidi="ar-SA"/>
        </w:rPr>
        <w:t>5.1.4</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default" w:ascii="宋体" w:hAnsi="宋体" w:eastAsia="宋体" w:cs="宋体"/>
          <w:color w:val="auto"/>
          <w:kern w:val="2"/>
          <w:sz w:val="24"/>
          <w:szCs w:val="24"/>
          <w:highlight w:val="none"/>
          <w:u w:val="none"/>
          <w:lang w:val="en-US" w:eastAsia="zh-CN" w:bidi="ar-SA"/>
        </w:rPr>
        <w:t>的抗震等级、平面和竖向布置原则及承载力抗震调整系数应符合现行国家标准《装配式混凝土建筑技术标准》GB/T 51231和《装配式混凝土结构技术规程》JGJ 1的相关规定。重点设防类建筑中的</w:t>
      </w:r>
      <w:r>
        <w:rPr>
          <w:rFonts w:hint="eastAsia" w:ascii="宋体" w:hAnsi="宋体" w:eastAsia="宋体" w:cs="宋体"/>
          <w:color w:val="auto"/>
          <w:sz w:val="24"/>
          <w:szCs w:val="24"/>
          <w:highlight w:val="none"/>
          <w:u w:val="none"/>
          <w:lang w:val="en-US" w:eastAsia="zh-CN"/>
        </w:rPr>
        <w:t>一体化混凝土围护墙板</w:t>
      </w:r>
      <w:r>
        <w:rPr>
          <w:rFonts w:hint="default" w:ascii="宋体" w:hAnsi="宋体" w:eastAsia="宋体" w:cs="宋体"/>
          <w:color w:val="auto"/>
          <w:kern w:val="2"/>
          <w:sz w:val="24"/>
          <w:szCs w:val="24"/>
          <w:highlight w:val="none"/>
          <w:u w:val="none"/>
          <w:lang w:val="en-US" w:eastAsia="zh-CN" w:bidi="ar-SA"/>
        </w:rPr>
        <w:t>应按本地区抗震设防烈度提高一度的要求加强其抗震措施。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5.1.5</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eastAsia" w:ascii="宋体" w:hAnsi="宋体" w:eastAsia="宋体" w:cs="宋体"/>
          <w:color w:val="auto"/>
          <w:sz w:val="24"/>
          <w:szCs w:val="24"/>
          <w:u w:val="none"/>
          <w:lang w:val="en-US" w:eastAsia="zh-CN"/>
        </w:rPr>
        <w:t>接缝等防水薄弱部位，应采用构造防水和材料防水相结合的做法。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5.1.6</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eastAsia" w:ascii="宋体" w:hAnsi="宋体" w:eastAsia="宋体" w:cs="宋体"/>
          <w:color w:val="auto"/>
          <w:sz w:val="24"/>
          <w:szCs w:val="24"/>
          <w:u w:val="none"/>
          <w:lang w:val="en-US" w:eastAsia="zh-CN"/>
        </w:rPr>
        <w:t>应采取防止形成热桥的构造措施，外墙与其他构件的连接处，应保持墙体保温材料的连续性</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sz w:val="24"/>
          <w:szCs w:val="24"/>
          <w:lang w:val="en-US" w:eastAsia="zh-CN"/>
        </w:rPr>
        <w:t xml:space="preserve">5.1.7  </w:t>
      </w:r>
      <w:r>
        <w:rPr>
          <w:rFonts w:hint="eastAsia" w:ascii="宋体" w:hAnsi="宋体" w:eastAsia="宋体" w:cs="宋体"/>
          <w:color w:val="auto"/>
          <w:sz w:val="24"/>
          <w:szCs w:val="24"/>
          <w:highlight w:val="none"/>
          <w:lang w:val="en-US" w:eastAsia="zh-CN"/>
        </w:rPr>
        <w:t>饰面层应采用耐久性好、不易污染的建筑材料，装饰面层可采用清水混凝土、装饰混凝土、涂料、反打面砖或石材等，</w:t>
      </w:r>
      <w:r>
        <w:rPr>
          <w:rFonts w:hint="eastAsia" w:ascii="宋体" w:hAnsi="宋体" w:eastAsia="宋体" w:cs="宋体"/>
          <w:color w:val="auto"/>
          <w:sz w:val="24"/>
          <w:szCs w:val="24"/>
          <w:highlight w:val="none"/>
          <w:u w:val="none"/>
          <w:lang w:val="en-US" w:eastAsia="zh-CN"/>
        </w:rPr>
        <w:t>外饰面为面砖和石材的构件宜在工厂加工完成。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yellow"/>
          <w:lang w:val="en-US" w:eastAsia="zh-CN"/>
        </w:rPr>
      </w:pPr>
      <w:r>
        <w:rPr>
          <w:rFonts w:hint="eastAsia" w:ascii="Times New Roman" w:hAnsi="Times New Roman" w:eastAsia="宋体" w:cs="Times New Roman"/>
          <w:b/>
          <w:bCs/>
          <w:color w:val="auto"/>
          <w:kern w:val="2"/>
          <w:sz w:val="24"/>
          <w:szCs w:val="24"/>
          <w:lang w:val="en-US" w:eastAsia="zh-CN" w:bidi="ar-SA"/>
        </w:rPr>
        <w:t>5.1.8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eastAsia" w:ascii="Times New Roman" w:hAnsi="Times New Roman" w:eastAsia="宋体" w:cs="Times New Roman"/>
          <w:b w:val="0"/>
          <w:bCs w:val="0"/>
          <w:color w:val="auto"/>
          <w:kern w:val="2"/>
          <w:sz w:val="24"/>
          <w:szCs w:val="24"/>
          <w:lang w:val="en-US" w:eastAsia="zh-CN" w:bidi="ar-SA"/>
        </w:rPr>
        <w:t>设计应采用数字化技术，构件设计阶段交付的模型应能满足构件生产、施工施工、运维阶段等要求。</w:t>
      </w:r>
    </w:p>
    <w:p>
      <w:pPr>
        <w:pStyle w:val="2"/>
        <w:spacing w:line="360" w:lineRule="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 xml:space="preserve">5.1.9  </w:t>
      </w:r>
      <w:r>
        <w:rPr>
          <w:rFonts w:hint="eastAsia" w:ascii="宋体" w:hAnsi="宋体" w:eastAsia="宋体" w:cs="宋体"/>
          <w:color w:val="auto"/>
          <w:sz w:val="24"/>
          <w:szCs w:val="24"/>
          <w:lang w:eastAsia="zh-CN"/>
        </w:rPr>
        <w:t>预制</w:t>
      </w:r>
      <w:r>
        <w:rPr>
          <w:rFonts w:hint="eastAsia" w:ascii="宋体" w:hAnsi="宋体" w:eastAsia="宋体" w:cs="宋体"/>
          <w:color w:val="auto"/>
          <w:sz w:val="24"/>
          <w:szCs w:val="24"/>
          <w:lang w:val="en-US" w:eastAsia="zh-CN"/>
        </w:rPr>
        <w:t>围护墙板</w:t>
      </w:r>
      <w:r>
        <w:rPr>
          <w:rFonts w:hint="eastAsia" w:ascii="Times New Roman" w:hAnsi="Times New Roman" w:eastAsia="宋体" w:cs="Times New Roman"/>
          <w:b w:val="0"/>
          <w:bCs w:val="0"/>
          <w:color w:val="auto"/>
          <w:kern w:val="2"/>
          <w:sz w:val="24"/>
          <w:szCs w:val="24"/>
          <w:lang w:val="en-US" w:eastAsia="zh-CN" w:bidi="ar-SA"/>
        </w:rPr>
        <w:t>应对翻转、运输、吊运、安装等短暂设计状况进行施工验算，应符合现行国家标准《混凝土结构工程施工规范》GB 50666的有关规定。</w:t>
      </w:r>
    </w:p>
    <w:p>
      <w:pPr>
        <w:pStyle w:val="5"/>
        <w:bidi w:val="0"/>
        <w:jc w:val="center"/>
        <w:rPr>
          <w:rFonts w:hint="eastAsia" w:ascii="宋体" w:hAnsi="宋体" w:eastAsia="宋体" w:cs="宋体"/>
          <w:sz w:val="24"/>
          <w:szCs w:val="24"/>
          <w:lang w:val="en-US" w:eastAsia="zh-CN"/>
        </w:rPr>
      </w:pPr>
      <w:bookmarkStart w:id="17" w:name="_Toc13352"/>
      <w:r>
        <w:rPr>
          <w:rFonts w:hint="eastAsia" w:ascii="Times New Roman" w:hAnsi="Times New Roman" w:eastAsia="宋体" w:cs="Times New Roman"/>
          <w:sz w:val="28"/>
          <w:szCs w:val="28"/>
          <w:lang w:val="en-US" w:eastAsia="zh-CN"/>
        </w:rPr>
        <w:t>5.2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防水设计</w:t>
      </w:r>
      <w:bookmarkEnd w:id="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5.2.1</w:t>
      </w:r>
      <w:r>
        <w:rPr>
          <w:rFonts w:hint="eastAsia" w:ascii="宋体" w:hAnsi="宋体" w:eastAsia="宋体" w:cs="宋体"/>
          <w:sz w:val="24"/>
          <w:szCs w:val="24"/>
          <w:lang w:val="en-US" w:eastAsia="zh-CN"/>
        </w:rPr>
        <w:t xml:space="preserve">  建筑外墙门窗洞口、雨蓬、阳台、女儿墙、室外挑板、变形缝、穿墙管道和预埋件等节点应采取防水构造措施，并应根据工程防水等级设置墙面防水层。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5.2.2</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上的门窗框可采取预埋或预留门窗洞方式。当窗框采取预埋方式时，窗框应在工厂与预制外墙整体成型。当窗框采取预留门窗洞方式时，应按照现行行业标准的相关内容保证外窗与墙体连接部位的防水性和气密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5.2.3</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之间，及其与各种建筑部品部件之间的接缝应根据不同部位的接缝特点和使用环境要求做防水处理。接缝密封防水设计应包含水平接缝、竖向接缝、门窗洞口、穿墙孔洞等部位的密封防水设计。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5.2.4</w:t>
      </w:r>
      <w:r>
        <w:rPr>
          <w:rFonts w:hint="eastAsia" w:ascii="宋体" w:hAnsi="宋体" w:eastAsia="宋体" w:cs="宋体"/>
          <w:sz w:val="24"/>
          <w:szCs w:val="24"/>
          <w:lang w:val="en-US" w:eastAsia="zh-CN"/>
        </w:rPr>
        <w:t xml:space="preserve">  接缝宽度应符合国家现行标准《装配式混凝土建筑技术标准》GB/T 51231、《预制混凝土外墙墙板应用技术标准》JGJ/T 458的有关规定。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【条文说明】胶缝的宽度和深度应符合下列规定：胶缝宽度与深度之比宜为2:1；胶缝宽度不应小于15mm，深度不应小于10mm。《预制混凝土外墙防水工程技术规程》TCECS 777-2020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5.2.5</w:t>
      </w:r>
      <w:r>
        <w:rPr>
          <w:rFonts w:hint="eastAsia" w:ascii="宋体" w:hAnsi="宋体" w:eastAsia="宋体" w:cs="宋体"/>
          <w:sz w:val="24"/>
          <w:szCs w:val="24"/>
          <w:lang w:val="en-US" w:eastAsia="zh-CN"/>
        </w:rPr>
        <w:t xml:space="preserve">  外挂墙板的接缝应采用不少于一道材料防水和构造防水相结合的防水构造；受热带风暴和台风袭击地区的外挂墙板接缝应采用不少于两道材料防水和构造防水相结合的防水构造，其他地区的高层建筑宜采用不少于两道材料防水和构造防水相结合的防水构造。 </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外挂墙板应结合当地气候条件，做好外挂墙板的接缝及门窗洞口等防水薄弱环节处的防水构造设计。受热带风暴和台风袭击地区的外挂墙板工程，气压、气流等促使雨滴移动的作用较其他地区更强，对接缝的防水要求更高，所以要求采用不少于两道材料防水和构造防水相结合的防水构造。当建筑物高度较大时，作用在建筑物的最大风压相对较大，同样也建议采用不少于两道材料防水和构造防水相结合的防水构造。</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5.2.5</w:t>
      </w:r>
      <w:r>
        <w:rPr>
          <w:rFonts w:hint="eastAsia" w:ascii="宋体" w:hAnsi="宋体" w:eastAsia="宋体" w:cs="宋体"/>
          <w:sz w:val="24"/>
          <w:szCs w:val="24"/>
          <w:lang w:val="en-US" w:eastAsia="zh-CN"/>
        </w:rPr>
        <w:t xml:space="preserve">  外挂墙板水平缝和垂直缝防水构造应符合下列规定：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水平缝和垂直缝均应采用带空腔的防水构造；</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水平缝宜采用内高外地的企口构造形式；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受热带风暴和台风袭击地区的外挂墙板垂直缝采用槽口构造形式；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其他地区的外挂墙板垂直缝宜采用槽口构造形式，多层建筑外挂墙板的垂直缝也可采用平口构造形式。</w:t>
      </w:r>
    </w:p>
    <w:p>
      <w:pPr>
        <w:pStyle w:val="2"/>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5.2.6</w:t>
      </w:r>
      <w:r>
        <w:rPr>
          <w:rFonts w:hint="eastAsia" w:ascii="宋体" w:hAnsi="宋体" w:eastAsia="宋体" w:cs="宋体"/>
          <w:sz w:val="24"/>
          <w:szCs w:val="24"/>
          <w:lang w:val="en-US" w:eastAsia="zh-CN"/>
        </w:rPr>
        <w:t xml:space="preserve">  外挂墙板接缝处的排水孔设置应符合国家行业标准《预制混凝土外挂墙板应用技术标准》JGJ/T 458的有关规定。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5.2.7</w:t>
      </w:r>
      <w:r>
        <w:rPr>
          <w:rFonts w:hint="eastAsia" w:ascii="宋体" w:hAnsi="宋体" w:eastAsia="宋体" w:cs="宋体"/>
          <w:sz w:val="24"/>
          <w:szCs w:val="24"/>
          <w:lang w:val="en-US" w:eastAsia="zh-CN"/>
        </w:rPr>
        <w:t xml:space="preserve">  外挂墙板接缝处的内侧可采用密封胶作为第二道材料防水，当有充足试验依据时也可采用气密条作为第二道材料防水。</w:t>
      </w:r>
    </w:p>
    <w:p>
      <w:pPr>
        <w:pStyle w:val="2"/>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5.2.8</w:t>
      </w:r>
      <w:r>
        <w:rPr>
          <w:rFonts w:hint="eastAsia" w:ascii="宋体" w:hAnsi="宋体" w:eastAsia="宋体" w:cs="宋体"/>
          <w:sz w:val="24"/>
          <w:szCs w:val="24"/>
          <w:lang w:val="en-US" w:eastAsia="zh-CN"/>
        </w:rPr>
        <w:t xml:space="preserve">  当外挂墙板内侧房间有防水要求时，宜在外挂墙板室内一侧设置内衬墙，并对内衬墙内侧进行防水处理。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5.2.9</w:t>
      </w:r>
      <w:r>
        <w:rPr>
          <w:rFonts w:hint="eastAsia" w:ascii="宋体" w:hAnsi="宋体" w:eastAsia="宋体" w:cs="宋体"/>
          <w:sz w:val="24"/>
          <w:szCs w:val="24"/>
          <w:lang w:val="en-US" w:eastAsia="zh-CN"/>
        </w:rPr>
        <w:t xml:space="preserve">  当女儿墙采用预制围护墙板时，应采用与下部外挂墙板构件相同的接缝密封构造。女儿墙板内侧在泛水高度处宜设置凹槽或挑檐等防水构造。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 xml:space="preserve">5.2.10  </w:t>
      </w:r>
      <w:r>
        <w:rPr>
          <w:rFonts w:hint="eastAsia" w:ascii="宋体" w:hAnsi="宋体" w:eastAsia="宋体" w:cs="宋体"/>
          <w:sz w:val="24"/>
          <w:szCs w:val="24"/>
          <w:lang w:val="en-US" w:eastAsia="zh-CN"/>
        </w:rPr>
        <w:t>外挂墙板接缝应满足主体结构的层间位移、密封材料的变形能力、施工误差、温差引起变形等要求，接缝宽度宜按15mm</w:t>
      </w: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25mm设计。接缝构造应采用防排水结合的构造方式，防水密封材料的嵌缝深度应不小于缝宽1/2，且不小于8mm。</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【条文说明】胶缝的宽度和深度应符合下列规定：胶缝宽度与深度之比宜为2:1；胶缝宽度不应小于15mm，深度不应小于10mm。</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《预制混凝土外墙防水工程技术规程》TCECS 777-2020</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none"/>
          <w:lang w:val="en-US" w:eastAsia="zh-CN"/>
        </w:rPr>
      </w:pPr>
      <w:r>
        <w:rPr>
          <w:rFonts w:hint="eastAsia" w:ascii="Times New Roman" w:hAnsi="Times New Roman" w:eastAsia="宋体" w:cs="Times New Roman"/>
          <w:b/>
          <w:bCs/>
          <w:kern w:val="2"/>
          <w:sz w:val="24"/>
          <w:szCs w:val="24"/>
          <w:lang w:val="en-US" w:eastAsia="zh-CN" w:bidi="ar-SA"/>
        </w:rPr>
        <w:t>5.2.11</w:t>
      </w:r>
      <w:r>
        <w:rPr>
          <w:rFonts w:hint="eastAsia" w:ascii="宋体" w:hAnsi="宋体" w:eastAsia="宋体" w:cs="宋体"/>
          <w:sz w:val="24"/>
          <w:szCs w:val="24"/>
          <w:u w:val="none"/>
          <w:lang w:val="en-US" w:eastAsia="zh-CN"/>
        </w:rPr>
        <w:t xml:space="preserve">  外挂墙板接缝以及门窗框与墙体连接处应采用密封材料、止水材料和专用防水配件等进行密封。</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【条文说明】墙板接缝以及与门窗洞口交接部位的构造节点进行专项构造节点设计和选材，满足工厂加工、成品保护和现场配件组装的要求。</w:t>
      </w:r>
    </w:p>
    <w:p>
      <w:pPr>
        <w:pStyle w:val="5"/>
        <w:bidi w:val="0"/>
        <w:jc w:val="center"/>
        <w:rPr>
          <w:rFonts w:hint="eastAsia" w:ascii="宋体" w:hAnsi="宋体" w:eastAsia="宋体" w:cs="宋体"/>
          <w:sz w:val="24"/>
          <w:szCs w:val="24"/>
          <w:highlight w:val="none"/>
          <w:lang w:val="en-US" w:eastAsia="zh-CN"/>
        </w:rPr>
      </w:pPr>
      <w:bookmarkStart w:id="18" w:name="_Toc10536"/>
      <w:r>
        <w:rPr>
          <w:rFonts w:hint="eastAsia" w:ascii="Times New Roman" w:hAnsi="Times New Roman" w:eastAsia="宋体" w:cs="Times New Roman"/>
          <w:sz w:val="28"/>
          <w:szCs w:val="28"/>
          <w:highlight w:val="none"/>
          <w:lang w:val="en-US" w:eastAsia="zh-CN"/>
        </w:rPr>
        <w:t>5.3</w:t>
      </w:r>
      <w:r>
        <w:rPr>
          <w:rFonts w:hint="eastAsia" w:ascii="宋体" w:hAnsi="宋体" w:eastAsia="宋体" w:cs="宋体"/>
          <w:sz w:val="24"/>
          <w:szCs w:val="24"/>
          <w:highlight w:val="none"/>
          <w:lang w:val="en-US" w:eastAsia="zh-CN"/>
        </w:rPr>
        <w:t xml:space="preserve">  </w:t>
      </w:r>
      <w:r>
        <w:rPr>
          <w:rFonts w:hint="eastAsia" w:ascii="黑体" w:hAnsi="黑体" w:eastAsia="黑体" w:cs="黑体"/>
          <w:sz w:val="28"/>
          <w:szCs w:val="28"/>
          <w:highlight w:val="none"/>
          <w:lang w:val="en-US" w:eastAsia="zh-CN"/>
        </w:rPr>
        <w:t>热工设计</w:t>
      </w:r>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5.3.1</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的热工性能应符合现行国家标准《民用建筑热工设计规范》GB 50176、《公共建筑节能设计标准》GB50189的规定，符合国家和行业现行不同类型的建筑节能设计标准要求。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5.3.2</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的保温材料厚度应通过热工计算确定，计算方法应符合现行国家标准《民用建筑热工设计规范》GB 50176的规定。保温材料的燃烧性能应符合国家现行有关标准和规定的要求。</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w:t>
      </w:r>
      <w:r>
        <w:rPr>
          <w:rFonts w:hint="eastAsia" w:ascii="宋体" w:hAnsi="宋体" w:eastAsia="宋体" w:cs="宋体"/>
          <w:color w:val="0000FF"/>
          <w:sz w:val="24"/>
          <w:szCs w:val="24"/>
          <w:u w:val="single"/>
          <w:lang w:eastAsia="zh-CN"/>
        </w:rPr>
        <w:t>预制</w:t>
      </w:r>
      <w:r>
        <w:rPr>
          <w:rFonts w:hint="eastAsia" w:ascii="宋体" w:hAnsi="宋体" w:eastAsia="宋体" w:cs="宋体"/>
          <w:color w:val="0000FF"/>
          <w:sz w:val="24"/>
          <w:szCs w:val="24"/>
          <w:u w:val="single"/>
          <w:lang w:val="en-US" w:eastAsia="zh-CN"/>
        </w:rPr>
        <w:t>围护墙板</w:t>
      </w:r>
      <w:r>
        <w:rPr>
          <w:rFonts w:hint="eastAsia" w:ascii="宋体" w:hAnsi="宋体" w:eastAsia="宋体" w:cs="宋体"/>
          <w:color w:val="2414F4"/>
          <w:sz w:val="24"/>
          <w:szCs w:val="24"/>
          <w:u w:val="single"/>
          <w:lang w:val="en-US" w:eastAsia="zh-CN"/>
        </w:rPr>
        <w:t>的保温、隔热性能应符合现行国家标准《民用建筑热工设计规范》GB 50176、《公共建筑节能设计标准》GB 50189的有关规定。用于居住建筑的外围墙体的保温、隔热性能应符合现行行业标准《严寒和寒冷地区居住建筑节能设计标准》JGJ26、《夏热冬冷地区居住建筑节能设计标准》JGJ134和《夏热冬暖地区居住建筑节能设计标准》JGJ75的有关规定。</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5.3.3</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的保温隔热构造宜选用内保温、外保温、夹心保温，也可选用两种以上的组合保温构造。组合保温层的形式、保温材料、厚度应根据所在地区的气候条件、结构形式、供暖运行方式、外饰面层等确定。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Times New Roman" w:hAnsi="Times New Roman" w:eastAsia="宋体" w:cs="Times New Roman"/>
          <w:b/>
          <w:bCs/>
          <w:kern w:val="2"/>
          <w:sz w:val="24"/>
          <w:szCs w:val="24"/>
          <w:highlight w:val="none"/>
          <w:lang w:val="en-US" w:eastAsia="zh-CN" w:bidi="ar-SA"/>
        </w:rPr>
        <w:t>5.3.4</w:t>
      </w:r>
      <w:r>
        <w:rPr>
          <w:rFonts w:hint="eastAsia" w:ascii="宋体" w:hAnsi="宋体" w:eastAsia="宋体" w:cs="宋体"/>
          <w:sz w:val="24"/>
          <w:szCs w:val="24"/>
          <w:highlight w:val="none"/>
          <w:lang w:val="en-US" w:eastAsia="zh-CN"/>
        </w:rPr>
        <w:t xml:space="preserve">  预制集成外保温墙板的保温板厚度应满足节能设计要求，不宜小于30mm。当保温层厚度超过100mm时，应有计算依据，并补充附加支撑构造。</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u w:val="none"/>
          <w:lang w:val="en-US" w:eastAsia="zh-CN"/>
        </w:rPr>
      </w:pPr>
      <w:r>
        <w:rPr>
          <w:rFonts w:hint="eastAsia" w:ascii="Times New Roman" w:hAnsi="Times New Roman" w:eastAsia="宋体" w:cs="Times New Roman"/>
          <w:b/>
          <w:bCs/>
          <w:kern w:val="2"/>
          <w:sz w:val="24"/>
          <w:szCs w:val="24"/>
          <w:lang w:val="en-US" w:eastAsia="zh-CN" w:bidi="ar-SA"/>
        </w:rPr>
        <w:t>5.3.5</w:t>
      </w:r>
      <w:r>
        <w:rPr>
          <w:rFonts w:hint="eastAsia" w:ascii="宋体" w:hAnsi="宋体" w:eastAsia="宋体" w:cs="宋体"/>
          <w:sz w:val="24"/>
          <w:szCs w:val="24"/>
          <w:u w:val="none"/>
          <w:lang w:val="en-US" w:eastAsia="zh-CN"/>
        </w:rPr>
        <w:t xml:space="preserve">  墙体传热系数应根据所在地区气候条件和节能要求确定。当选择预制自保温墙板时，墙板应满足传热系数的要求；当预制自保温墙板不能满足传热系数要求时，应增加附加保温层。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u w:val="none"/>
          <w:lang w:val="en-US" w:eastAsia="zh-CN"/>
        </w:rPr>
      </w:pPr>
      <w:r>
        <w:rPr>
          <w:rFonts w:hint="eastAsia" w:ascii="Times New Roman" w:hAnsi="Times New Roman" w:eastAsia="宋体" w:cs="Times New Roman"/>
          <w:b/>
          <w:bCs/>
          <w:kern w:val="2"/>
          <w:sz w:val="24"/>
          <w:szCs w:val="24"/>
          <w:lang w:val="en-US" w:eastAsia="zh-CN" w:bidi="ar-SA"/>
        </w:rPr>
        <w:t>5.3.6</w:t>
      </w:r>
      <w:r>
        <w:rPr>
          <w:rFonts w:hint="eastAsia" w:ascii="宋体" w:hAnsi="宋体" w:eastAsia="宋体" w:cs="宋体"/>
          <w:sz w:val="24"/>
          <w:szCs w:val="24"/>
          <w:u w:val="none"/>
          <w:lang w:val="en-US" w:eastAsia="zh-CN"/>
        </w:rPr>
        <w:t xml:space="preserve">  预制自保温墙板的附加保温层形式、保温材料、厚度应根据所在地区的气候条件、结构形式、供暖运行方式、外饰面层等确定。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5.3.7</w:t>
      </w:r>
      <w:r>
        <w:rPr>
          <w:rFonts w:hint="eastAsia" w:ascii="宋体" w:hAnsi="宋体" w:eastAsia="宋体" w:cs="宋体"/>
          <w:sz w:val="24"/>
          <w:szCs w:val="24"/>
          <w:lang w:val="en-US" w:eastAsia="zh-CN"/>
        </w:rPr>
        <w:t xml:space="preserve">  热桥部位的处理，应符合下列规定：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宜提高热桥部位的热阻；</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墙板采用内嵌式连接时，外露主体结构的保温和墙板应采取保温连续措施；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应切断热流通路；</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应减少热桥中低热阻部分的面积；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5</w:t>
      </w:r>
      <w:r>
        <w:rPr>
          <w:rFonts w:hint="eastAsia" w:ascii="宋体" w:hAnsi="宋体" w:eastAsia="宋体" w:cs="宋体"/>
          <w:sz w:val="24"/>
          <w:szCs w:val="24"/>
          <w:lang w:val="en-US" w:eastAsia="zh-CN"/>
        </w:rPr>
        <w:t xml:space="preserve">  应降低热桥部位内外表面材料的导热系数。</w:t>
      </w:r>
    </w:p>
    <w:p>
      <w:pPr>
        <w:pStyle w:val="5"/>
        <w:bidi w:val="0"/>
        <w:jc w:val="center"/>
        <w:rPr>
          <w:rFonts w:hint="eastAsia" w:ascii="宋体" w:hAnsi="宋体" w:eastAsia="宋体" w:cs="宋体"/>
          <w:sz w:val="24"/>
          <w:szCs w:val="24"/>
          <w:highlight w:val="none"/>
          <w:lang w:val="en-US" w:eastAsia="zh-CN"/>
        </w:rPr>
      </w:pPr>
      <w:bookmarkStart w:id="19" w:name="_Toc11711"/>
      <w:r>
        <w:rPr>
          <w:rFonts w:hint="eastAsia" w:ascii="Times New Roman" w:hAnsi="Times New Roman" w:eastAsia="宋体" w:cs="Times New Roman"/>
          <w:sz w:val="28"/>
          <w:szCs w:val="28"/>
          <w:highlight w:val="none"/>
          <w:lang w:val="en-US" w:eastAsia="zh-CN"/>
        </w:rPr>
        <w:t>5.4</w:t>
      </w:r>
      <w:r>
        <w:rPr>
          <w:rFonts w:hint="eastAsia" w:ascii="宋体" w:hAnsi="宋体" w:eastAsia="宋体" w:cs="宋体"/>
          <w:sz w:val="24"/>
          <w:szCs w:val="24"/>
          <w:highlight w:val="none"/>
          <w:lang w:val="en-US" w:eastAsia="zh-CN"/>
        </w:rPr>
        <w:t xml:space="preserve">  </w:t>
      </w:r>
      <w:r>
        <w:rPr>
          <w:rFonts w:hint="eastAsia" w:ascii="黑体" w:hAnsi="黑体" w:eastAsia="黑体" w:cs="黑体"/>
          <w:sz w:val="28"/>
          <w:szCs w:val="28"/>
          <w:highlight w:val="none"/>
          <w:lang w:val="en-US" w:eastAsia="zh-CN"/>
        </w:rPr>
        <w:t>连接设计</w:t>
      </w:r>
      <w:bookmarkEnd w:id="1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5.4.1</w:t>
      </w:r>
      <w:r>
        <w:rPr>
          <w:rFonts w:hint="eastAsia" w:ascii="宋体" w:hAnsi="宋体" w:eastAsia="宋体" w:cs="宋体"/>
          <w:color w:val="auto"/>
          <w:sz w:val="24"/>
          <w:szCs w:val="24"/>
          <w:lang w:val="en-US" w:eastAsia="zh-CN"/>
        </w:rPr>
        <w:t xml:space="preserve">  剪力墙板接缝的正截面承载力应符合现行国家标准《混凝土结构设计规范》GB 50010的规定。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ascii="Times New Roman" w:hAnsi="Times New Roman" w:eastAsia="宋体" w:cs="Times New Roman"/>
          <w:b/>
          <w:bCs/>
          <w:color w:val="auto"/>
          <w:kern w:val="2"/>
          <w:sz w:val="24"/>
          <w:szCs w:val="24"/>
          <w:lang w:val="en-US" w:eastAsia="zh-CN" w:bidi="ar-SA"/>
        </w:rPr>
        <w:t>5.4.2</w:t>
      </w:r>
      <w:r>
        <w:rPr>
          <w:rFonts w:hint="eastAsia" w:ascii="宋体" w:hAnsi="宋体" w:eastAsia="宋体" w:cs="宋体"/>
          <w:color w:val="auto"/>
          <w:sz w:val="24"/>
          <w:szCs w:val="24"/>
          <w:lang w:val="en-US" w:eastAsia="zh-CN"/>
        </w:rPr>
        <w:t xml:space="preserve">  剪力墙板中，竖向钢筋连接宜根据受力特点、施工工艺等要求选用钢筋套筒灌浆连接、金属波纹管浆锚搭接连接、螺栓连接等连接方式，并应符合现行国家和行业有关标准的规定。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5.4.3</w:t>
      </w:r>
      <w:r>
        <w:rPr>
          <w:rFonts w:hint="eastAsia" w:ascii="宋体" w:hAnsi="宋体" w:eastAsia="宋体" w:cs="宋体"/>
          <w:color w:val="auto"/>
          <w:sz w:val="24"/>
          <w:szCs w:val="24"/>
          <w:lang w:val="en-US" w:eastAsia="zh-CN"/>
        </w:rPr>
        <w:t xml:space="preserve">  外挂墙板及其连接节点的结构分析、承载力计算、变形和裂缝验算及构造要求应符合现行国家标准《混凝土结构设计规范》GB 50010、《钢结构设计标准》GB 50017、《建筑抗震设计规范》GB 50011、《装配式混凝土建筑技术标准》GB/T 51231、《装配式混凝土结构技术规程》JGJ1和《预制混凝土外挂墙板应用技术标准》JGJ/T 458的规定。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5.4.4</w:t>
      </w:r>
      <w:r>
        <w:rPr>
          <w:rFonts w:hint="eastAsia" w:ascii="宋体" w:hAnsi="宋体" w:eastAsia="宋体" w:cs="宋体"/>
          <w:color w:val="auto"/>
          <w:sz w:val="24"/>
          <w:szCs w:val="24"/>
          <w:lang w:val="en-US" w:eastAsia="zh-CN"/>
        </w:rPr>
        <w:t xml:space="preserve">  外挂墙板应外挂于主体结构上，并按围护结构进行设计。在进行结构设计计算时，只考虑承受直接施加于外墙上的荷载与作用。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lang w:val="en-US" w:eastAsia="zh-CN"/>
        </w:rPr>
      </w:pPr>
      <w:r>
        <w:rPr>
          <w:rFonts w:hint="eastAsia" w:ascii="Times New Roman" w:hAnsi="Times New Roman" w:eastAsia="宋体" w:cs="Times New Roman"/>
          <w:b/>
          <w:bCs/>
          <w:color w:val="auto"/>
          <w:kern w:val="2"/>
          <w:sz w:val="24"/>
          <w:szCs w:val="24"/>
          <w:lang w:val="en-US" w:eastAsia="zh-CN" w:bidi="ar-SA"/>
        </w:rPr>
        <w:t>5.4.5</w:t>
      </w:r>
      <w:r>
        <w:rPr>
          <w:rFonts w:hint="eastAsia" w:ascii="宋体" w:hAnsi="宋体" w:eastAsia="宋体" w:cs="宋体"/>
          <w:color w:val="auto"/>
          <w:sz w:val="24"/>
          <w:szCs w:val="24"/>
          <w:lang w:val="en-US" w:eastAsia="zh-CN"/>
        </w:rPr>
        <w:t xml:space="preserve">  外挂墙板及连接节点的承载力计算应采用荷载组合效应设计值，外挂墙板的裂缝与变形验算应采用荷载组合效应标准值。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5.4.6</w:t>
      </w:r>
      <w:r>
        <w:rPr>
          <w:rFonts w:hint="eastAsia" w:ascii="宋体" w:hAnsi="宋体" w:eastAsia="宋体" w:cs="宋体"/>
          <w:sz w:val="24"/>
          <w:szCs w:val="24"/>
          <w:lang w:val="en-US" w:eastAsia="zh-CN"/>
        </w:rPr>
        <w:t xml:space="preserve">  节点连接件采用金属件时，金属件材料应符合现行国家标准《钢结构设计标准》GB 50017的有关规定；当节点连接件和预埋件采用耐候结构钢时，其材料性能应符合现行国家标准《耐候结构钢》GB/T 4171的有关规定。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5.4.7</w:t>
      </w:r>
      <w:r>
        <w:rPr>
          <w:rFonts w:hint="eastAsia" w:ascii="宋体" w:hAnsi="宋体" w:eastAsia="宋体" w:cs="宋体"/>
          <w:sz w:val="24"/>
          <w:szCs w:val="24"/>
          <w:lang w:val="en-US" w:eastAsia="zh-CN"/>
        </w:rPr>
        <w:t xml:space="preserve">  连接用焊接材料、螺栓、锚栓应符合国家现行标准《钢结构设计标准》GB50017、《钢结构焊接规范》GB50661、《钢筋焊接及验收规程》JGJ18的有关规定。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5.4.8</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夹心保温墙板应采用拉结件将内叶墙板和外叶墙板可靠连接。</w:t>
      </w:r>
      <w:r>
        <w:rPr>
          <w:rFonts w:hint="eastAsia" w:ascii="宋体" w:hAnsi="宋体" w:eastAsia="宋体" w:cs="宋体"/>
          <w:sz w:val="24"/>
          <w:szCs w:val="24"/>
          <w:lang w:val="en-US" w:eastAsia="zh-CN"/>
        </w:rPr>
        <w:t>拉结件宜采用纤维增强塑料拉结件或不锈钢拉结件。当有可靠依据时，也可采用其他材料拉结件。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5.4.9</w:t>
      </w:r>
      <w:r>
        <w:rPr>
          <w:rFonts w:hint="eastAsia" w:ascii="宋体" w:hAnsi="宋体" w:eastAsia="宋体" w:cs="宋体"/>
          <w:sz w:val="24"/>
          <w:szCs w:val="24"/>
          <w:lang w:val="en-US" w:eastAsia="zh-CN"/>
        </w:rPr>
        <w:t xml:space="preserve">  预制反打保温墙板连接保温板与基层墙体的拉结件宜采用不锈钢拉结件。当有可靠依据时，也可采用其他材料拉结件。</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5.4.10</w:t>
      </w:r>
      <w:r>
        <w:rPr>
          <w:rFonts w:hint="eastAsia" w:ascii="宋体" w:hAnsi="宋体" w:eastAsia="宋体" w:cs="宋体"/>
          <w:sz w:val="24"/>
          <w:szCs w:val="24"/>
          <w:lang w:val="en-US" w:eastAsia="zh-CN"/>
        </w:rPr>
        <w:t xml:space="preserve">  当预制集成外保温墙板应用于超低能耗或近零能耗时，不锈钢拉结件应采取断热桥措施。</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sz w:val="24"/>
          <w:szCs w:val="24"/>
          <w:lang w:val="en-US" w:eastAsia="zh-CN"/>
        </w:rPr>
        <w:t>5.4.11</w:t>
      </w:r>
      <w:r>
        <w:rPr>
          <w:rFonts w:hint="eastAsia" w:ascii="宋体" w:hAnsi="宋体" w:eastAsia="宋体" w:cs="宋体"/>
          <w:color w:val="auto"/>
          <w:sz w:val="24"/>
          <w:szCs w:val="24"/>
          <w:lang w:val="en-US" w:eastAsia="zh-CN"/>
        </w:rPr>
        <w:t xml:space="preserve">  锚固件应进行在使用阶段持久设计状况下的承载力验算和变形验算、地震设计状况下的承载力验算，验算时不应计入保温层与混凝土基层墙体间的粘结作用。</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sz w:val="24"/>
          <w:szCs w:val="24"/>
          <w:lang w:val="en-US" w:eastAsia="zh-CN"/>
        </w:rPr>
        <w:t>5.4.12</w:t>
      </w:r>
      <w:r>
        <w:rPr>
          <w:rFonts w:hint="eastAsia" w:ascii="宋体" w:hAnsi="宋体" w:eastAsia="宋体" w:cs="宋体"/>
          <w:color w:val="auto"/>
          <w:sz w:val="24"/>
          <w:szCs w:val="24"/>
          <w:lang w:val="en-US" w:eastAsia="zh-CN"/>
        </w:rPr>
        <w:t xml:space="preserve">  考虑到作用在外保温系统外墙上的风荷载，保温层与基层墙体的连接应按围护结构进行计算和设计。在锚固件设计时，应承受直接施加于外墙外侧上的荷载与作用。</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FF0000"/>
          <w:sz w:val="24"/>
          <w:szCs w:val="24"/>
          <w:lang w:val="en-US" w:eastAsia="zh-CN"/>
        </w:rPr>
      </w:pPr>
      <w:r>
        <w:rPr>
          <w:rFonts w:hint="eastAsia" w:ascii="Times New Roman" w:hAnsi="Times New Roman" w:eastAsia="宋体" w:cs="Times New Roman"/>
          <w:b/>
          <w:bCs/>
          <w:color w:val="auto"/>
          <w:sz w:val="24"/>
          <w:szCs w:val="24"/>
          <w:lang w:val="en-US" w:eastAsia="zh-CN"/>
        </w:rPr>
        <w:t>5.4.13</w:t>
      </w:r>
      <w:r>
        <w:rPr>
          <w:rFonts w:hint="eastAsia" w:ascii="宋体" w:hAnsi="宋体" w:eastAsia="宋体" w:cs="宋体"/>
          <w:color w:val="auto"/>
          <w:sz w:val="24"/>
          <w:szCs w:val="24"/>
          <w:lang w:val="en-US" w:eastAsia="zh-CN"/>
        </w:rPr>
        <w:t xml:space="preserve">  预制集成外保温系统中，应明确锚固件与保温板反向拉拔承载力设计值、与保温板局部承载压力设计值、与混凝土的拉拔承载力设计值、尾盘与锚杆抗拉承载力设计值。</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5.4.14</w:t>
      </w:r>
      <w:r>
        <w:rPr>
          <w:rFonts w:hint="eastAsia" w:ascii="宋体" w:hAnsi="宋体" w:eastAsia="宋体" w:cs="宋体"/>
          <w:sz w:val="24"/>
          <w:szCs w:val="24"/>
          <w:lang w:val="en-US" w:eastAsia="zh-CN"/>
        </w:rPr>
        <w:t xml:space="preserve">  锚固件应符合下列规定：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锚固件的其他配套部件材料应满足主体结构设计工作年限和耐久性要求；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锚固件锚杆直径不应小于6mm，不锈钢尾盘直径不应小于8倍锚杆直径，且不应小于60mm，不锈钢尾盘的厚度不应小于1.2mm；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建筑高度大于60m时，保温板侧立布置和板底布置时，锚固件锚杆直径不应小于8mm。</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5.4.15</w:t>
      </w:r>
      <w:r>
        <w:rPr>
          <w:rFonts w:hint="eastAsia" w:ascii="宋体" w:hAnsi="宋体" w:eastAsia="宋体" w:cs="宋体"/>
          <w:sz w:val="24"/>
          <w:szCs w:val="24"/>
          <w:lang w:val="en-US" w:eastAsia="zh-CN"/>
        </w:rPr>
        <w:t xml:space="preserve">  预制集成外保温墙板中的锚固件宜采用矩形布置或梅花形布置。锚固件间距应按设计要求确定，且锚固件距保温板边缘宜为120mm</w:t>
      </w: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250mm。间距宜为500mm</w:t>
      </w: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750mm，</w:t>
      </w:r>
      <w:r>
        <w:rPr>
          <w:rFonts w:hint="eastAsia" w:ascii="宋体" w:hAnsi="宋体" w:eastAsia="宋体" w:cs="宋体"/>
          <w:sz w:val="24"/>
          <w:szCs w:val="24"/>
          <w:highlight w:val="none"/>
          <w:lang w:val="en-US" w:eastAsia="zh-CN"/>
        </w:rPr>
        <w:t>保温板厚度小于100mm且建筑高度低于24m时可按高值取用</w:t>
      </w:r>
      <w:r>
        <w:rPr>
          <w:rFonts w:hint="eastAsia" w:ascii="宋体" w:hAnsi="宋体" w:eastAsia="宋体" w:cs="宋体"/>
          <w:sz w:val="24"/>
          <w:szCs w:val="24"/>
          <w:lang w:val="en-US" w:eastAsia="zh-CN"/>
        </w:rPr>
        <w:t>，其余情况宜按低值取用。当有可靠依据时，也可采用其他边距和间距。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5.4.16</w:t>
      </w:r>
      <w:r>
        <w:rPr>
          <w:rFonts w:hint="eastAsia" w:ascii="宋体" w:hAnsi="宋体" w:eastAsia="宋体" w:cs="宋体"/>
          <w:sz w:val="24"/>
          <w:szCs w:val="24"/>
          <w:lang w:val="en-US" w:eastAsia="zh-CN"/>
        </w:rPr>
        <w:t xml:space="preserve">  锚固件布置应满足设计要求，并且符合下列规定：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应以每块保温板为单元，根据板块大小和尺寸进行布置；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保温板侧立布置和板底布置时，锚固件数量不应小于4个/m2；板面布置时不应少于3个/m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、小于1.0m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时锚固件不应少于2个；</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保温外墙墙板边缘独立保温板小于等于</w:t>
      </w:r>
      <w:r>
        <w:rPr>
          <w:rFonts w:hint="eastAsia" w:ascii="宋体" w:hAnsi="宋体" w:eastAsia="宋体" w:cs="宋体"/>
          <w:sz w:val="24"/>
          <w:szCs w:val="24"/>
          <w:highlight w:val="none"/>
          <w:lang w:val="en-US" w:eastAsia="zh-CN"/>
        </w:rPr>
        <w:t>0.3m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时，锚固件不应少于1个，大于0.3m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、小于1.0m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时锚固件不应少于2个。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Times New Roman" w:hAnsi="Times New Roman" w:eastAsia="宋体" w:cs="Times New Roman"/>
          <w:b/>
          <w:bCs/>
          <w:kern w:val="2"/>
          <w:sz w:val="24"/>
          <w:szCs w:val="24"/>
          <w:highlight w:val="none"/>
          <w:lang w:val="en-US" w:eastAsia="zh-CN" w:bidi="ar-SA"/>
        </w:rPr>
        <w:t>5.4.17</w:t>
      </w:r>
      <w:r>
        <w:rPr>
          <w:rFonts w:hint="eastAsia" w:ascii="宋体" w:hAnsi="宋体" w:eastAsia="宋体" w:cs="宋体"/>
          <w:sz w:val="24"/>
          <w:szCs w:val="24"/>
          <w:highlight w:val="none"/>
          <w:lang w:val="en-US" w:eastAsia="zh-CN"/>
        </w:rPr>
        <w:t xml:space="preserve">  锚固件在基层墙体中的有效锚固长度不应小于7倍锚杆直径，也不应小于50mm。</w:t>
      </w:r>
    </w:p>
    <w:p>
      <w:pPr>
        <w:pStyle w:val="5"/>
        <w:bidi w:val="0"/>
        <w:jc w:val="center"/>
        <w:rPr>
          <w:rFonts w:hint="default" w:ascii="宋体" w:hAnsi="宋体" w:eastAsia="宋体" w:cs="宋体"/>
          <w:sz w:val="24"/>
          <w:szCs w:val="24"/>
          <w:lang w:val="en-US" w:eastAsia="zh-CN"/>
        </w:rPr>
      </w:pPr>
      <w:bookmarkStart w:id="20" w:name="_Toc13095"/>
      <w:r>
        <w:rPr>
          <w:rFonts w:hint="eastAsia" w:ascii="Times New Roman" w:hAnsi="Times New Roman" w:eastAsia="宋体" w:cs="Times New Roman"/>
          <w:sz w:val="28"/>
          <w:szCs w:val="28"/>
          <w:lang w:val="en-US" w:eastAsia="zh-CN"/>
        </w:rPr>
        <w:t>5.5</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组成及构造</w:t>
      </w:r>
      <w:bookmarkEnd w:id="2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bCs/>
          <w:kern w:val="2"/>
          <w:sz w:val="24"/>
          <w:szCs w:val="24"/>
          <w:lang w:val="en-US" w:eastAsia="zh-CN" w:bidi="ar-SA"/>
        </w:rPr>
        <w:t>5.5.1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预制集成外保温墙板由基层混凝土</w:t>
      </w:r>
      <w:r>
        <w:rPr>
          <w:rFonts w:hint="eastAsia" w:ascii="宋体" w:hAnsi="宋体" w:eastAsia="宋体" w:cs="宋体"/>
          <w:sz w:val="24"/>
          <w:szCs w:val="24"/>
          <w:lang w:eastAsia="zh-CN"/>
        </w:rPr>
        <w:t>层</w:t>
      </w:r>
      <w:r>
        <w:rPr>
          <w:rFonts w:hint="eastAsia" w:ascii="宋体" w:hAnsi="宋体" w:eastAsia="宋体" w:cs="宋体"/>
          <w:sz w:val="24"/>
          <w:szCs w:val="24"/>
        </w:rPr>
        <w:t>、</w:t>
      </w:r>
      <w:r>
        <w:rPr>
          <w:rFonts w:hint="eastAsia" w:ascii="宋体" w:hAnsi="宋体" w:eastAsia="宋体" w:cs="宋体"/>
          <w:sz w:val="24"/>
          <w:szCs w:val="24"/>
          <w:lang w:eastAsia="zh-CN"/>
        </w:rPr>
        <w:t>保温层</w:t>
      </w:r>
      <w:r>
        <w:rPr>
          <w:rFonts w:hint="eastAsia" w:ascii="宋体" w:hAnsi="宋体" w:eastAsia="宋体" w:cs="宋体"/>
          <w:sz w:val="24"/>
          <w:szCs w:val="24"/>
        </w:rPr>
        <w:t>、</w:t>
      </w:r>
      <w:r>
        <w:rPr>
          <w:rFonts w:hint="eastAsia" w:ascii="宋体" w:hAnsi="宋体" w:eastAsia="宋体" w:cs="宋体"/>
          <w:sz w:val="24"/>
          <w:szCs w:val="24"/>
          <w:lang w:eastAsia="zh-CN"/>
        </w:rPr>
        <w:t>锚固</w:t>
      </w:r>
      <w:r>
        <w:rPr>
          <w:rFonts w:hint="eastAsia" w:ascii="宋体" w:hAnsi="宋体" w:eastAsia="宋体" w:cs="宋体"/>
          <w:sz w:val="24"/>
          <w:szCs w:val="24"/>
        </w:rPr>
        <w:t>件、饰面层组成，其基本构造符合表</w:t>
      </w:r>
      <w:r>
        <w:rPr>
          <w:rFonts w:hint="eastAsia" w:ascii="宋体" w:hAnsi="宋体" w:eastAsia="宋体" w:cs="宋体"/>
          <w:sz w:val="24"/>
          <w:szCs w:val="24"/>
          <w:lang w:val="en-US" w:eastAsia="zh-CN"/>
        </w:rPr>
        <w:t>5.5.</w:t>
      </w:r>
      <w:r>
        <w:rPr>
          <w:rFonts w:hint="eastAsia" w:ascii="宋体" w:hAnsi="宋体" w:eastAsia="宋体" w:cs="宋体"/>
          <w:sz w:val="24"/>
          <w:szCs w:val="24"/>
        </w:rPr>
        <w:t>1的规定。</w:t>
      </w:r>
    </w:p>
    <w:p>
      <w:pPr>
        <w:pStyle w:val="23"/>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w:t>
      </w:r>
      <w:r>
        <w:rPr>
          <w:rFonts w:hint="eastAsia" w:ascii="Times New Roman" w:hAnsi="Times New Roman" w:eastAsia="宋体" w:cs="Times New Roman"/>
          <w:b/>
          <w:bCs/>
          <w:sz w:val="21"/>
          <w:szCs w:val="21"/>
          <w:lang w:val="en-US" w:eastAsia="zh-CN"/>
        </w:rPr>
        <w:t>5.5.1</w:t>
      </w:r>
      <w:r>
        <w:rPr>
          <w:rFonts w:hint="eastAsia" w:ascii="宋体" w:hAnsi="宋体" w:eastAsia="宋体" w:cs="宋体"/>
          <w:b/>
          <w:bCs/>
          <w:sz w:val="21"/>
          <w:szCs w:val="21"/>
          <w:lang w:val="en-US" w:eastAsia="zh-CN"/>
        </w:rPr>
        <w:t xml:space="preserve">  预制集成外保温墙板基本构造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125"/>
        <w:gridCol w:w="2183"/>
        <w:gridCol w:w="1941"/>
        <w:gridCol w:w="227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000" w:type="pct"/>
            <w:gridSpan w:val="4"/>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基本构造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247"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①基层墙体</w:t>
            </w:r>
          </w:p>
        </w:tc>
        <w:tc>
          <w:tcPr>
            <w:tcW w:w="128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保温层</w:t>
            </w:r>
          </w:p>
        </w:tc>
        <w:tc>
          <w:tcPr>
            <w:tcW w:w="1139"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③饰面层</w:t>
            </w:r>
          </w:p>
        </w:tc>
        <w:tc>
          <w:tcPr>
            <w:tcW w:w="133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锚固</w:t>
            </w:r>
            <w:r>
              <w:rPr>
                <w:rFonts w:hint="eastAsia" w:ascii="宋体" w:hAnsi="宋体" w:eastAsia="宋体" w:cs="宋体"/>
                <w:sz w:val="24"/>
                <w:szCs w:val="24"/>
              </w:rPr>
              <w:t>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7"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钢筋混凝土</w:t>
            </w:r>
          </w:p>
        </w:tc>
        <w:tc>
          <w:tcPr>
            <w:tcW w:w="1281"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A级</w:t>
            </w:r>
            <w:r>
              <w:rPr>
                <w:rFonts w:hint="eastAsia" w:ascii="宋体" w:hAnsi="宋体" w:eastAsia="宋体" w:cs="宋体"/>
                <w:sz w:val="24"/>
                <w:szCs w:val="24"/>
              </w:rPr>
              <w:t>保温材料</w:t>
            </w:r>
          </w:p>
        </w:tc>
        <w:tc>
          <w:tcPr>
            <w:tcW w:w="1139"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腻子+涂料</w:t>
            </w:r>
          </w:p>
        </w:tc>
        <w:tc>
          <w:tcPr>
            <w:tcW w:w="1330"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不锈钢</w:t>
            </w:r>
            <w:r>
              <w:rPr>
                <w:rFonts w:hint="eastAsia" w:ascii="宋体" w:hAnsi="宋体" w:eastAsia="宋体" w:cs="宋体"/>
                <w:sz w:val="24"/>
                <w:szCs w:val="24"/>
                <w:lang w:eastAsia="zh-CN"/>
              </w:rPr>
              <w:t>锚固</w:t>
            </w:r>
            <w:r>
              <w:rPr>
                <w:rFonts w:hint="eastAsia" w:ascii="宋体" w:hAnsi="宋体" w:eastAsia="宋体" w:cs="宋体"/>
                <w:sz w:val="24"/>
                <w:szCs w:val="24"/>
              </w:rPr>
              <w:t>件</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jc w:val="center"/>
        <w:rPr>
          <w:rFonts w:hint="eastAsia" w:ascii="宋体" w:hAnsi="宋体" w:eastAsia="宋体" w:cs="宋体"/>
          <w:sz w:val="24"/>
          <w:szCs w:val="24"/>
        </w:rPr>
      </w:pPr>
      <w:r>
        <w:drawing>
          <wp:inline distT="0" distB="0" distL="114300" distR="114300">
            <wp:extent cx="2824480" cy="1996440"/>
            <wp:effectExtent l="0" t="0" r="13970" b="38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tretch>
                      <a:fillRect/>
                    </a:stretch>
                  </pic:blipFill>
                  <pic:spPr>
                    <a:xfrm>
                      <a:off x="0" y="0"/>
                      <a:ext cx="2824480" cy="1996440"/>
                    </a:xfrm>
                    <a:prstGeom prst="rect">
                      <a:avLst/>
                    </a:prstGeom>
                    <a:noFill/>
                    <a:ln>
                      <a:noFill/>
                    </a:ln>
                  </pic:spPr>
                </pic:pic>
              </a:graphicData>
            </a:graphic>
          </wp:inline>
        </w:drawing>
      </w:r>
    </w:p>
    <w:p>
      <w:pPr>
        <w:pStyle w:val="2"/>
        <w:jc w:val="center"/>
        <w:rPr>
          <w:rFonts w:hint="eastAsia" w:ascii="宋体" w:hAnsi="宋体" w:eastAsia="宋体" w:cs="宋体"/>
          <w:sz w:val="24"/>
          <w:szCs w:val="32"/>
          <w:lang w:val="en-US" w:eastAsia="zh-CN"/>
        </w:rPr>
      </w:pPr>
      <w:r>
        <w:rPr>
          <w:rFonts w:hint="eastAsia" w:ascii="宋体" w:hAnsi="宋体" w:eastAsia="宋体" w:cs="宋体"/>
          <w:sz w:val="24"/>
          <w:szCs w:val="32"/>
          <w:lang w:eastAsia="zh-CN"/>
        </w:rPr>
        <w:t>图</w:t>
      </w:r>
      <w:r>
        <w:rPr>
          <w:rFonts w:hint="eastAsia" w:ascii="宋体" w:hAnsi="宋体" w:eastAsia="宋体" w:cs="宋体"/>
          <w:sz w:val="24"/>
          <w:szCs w:val="32"/>
          <w:lang w:val="en-US" w:eastAsia="zh-CN"/>
        </w:rPr>
        <w:t>5.5.1 预制集成外保温墙体构造示意图</w:t>
      </w:r>
    </w:p>
    <w:p>
      <w:pPr>
        <w:numPr>
          <w:ilvl w:val="0"/>
          <w:numId w:val="0"/>
        </w:num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1-基层混凝土墙体；2-保温层；3-饰面层；4-锚固件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bCs/>
          <w:kern w:val="2"/>
          <w:sz w:val="24"/>
          <w:szCs w:val="24"/>
          <w:lang w:val="en-US" w:eastAsia="zh-CN" w:bidi="ar-SA"/>
        </w:rPr>
        <w:t>5.5.2</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夹心</w:t>
      </w:r>
      <w:r>
        <w:rPr>
          <w:rFonts w:hint="eastAsia" w:ascii="宋体" w:hAnsi="宋体" w:eastAsia="宋体" w:cs="宋体"/>
          <w:sz w:val="24"/>
          <w:szCs w:val="24"/>
        </w:rPr>
        <w:t>保温墙板由混凝土</w:t>
      </w:r>
      <w:r>
        <w:rPr>
          <w:rFonts w:hint="eastAsia" w:ascii="宋体" w:hAnsi="宋体" w:eastAsia="宋体" w:cs="宋体"/>
          <w:sz w:val="24"/>
          <w:szCs w:val="24"/>
          <w:lang w:eastAsia="zh-CN"/>
        </w:rPr>
        <w:t>内叶板</w:t>
      </w:r>
      <w:r>
        <w:rPr>
          <w:rFonts w:hint="eastAsia" w:ascii="宋体" w:hAnsi="宋体" w:eastAsia="宋体" w:cs="宋体"/>
          <w:sz w:val="24"/>
          <w:szCs w:val="24"/>
        </w:rPr>
        <w:t>、</w:t>
      </w:r>
      <w:r>
        <w:rPr>
          <w:rFonts w:hint="eastAsia" w:ascii="宋体" w:hAnsi="宋体" w:eastAsia="宋体" w:cs="宋体"/>
          <w:sz w:val="24"/>
          <w:szCs w:val="24"/>
          <w:lang w:eastAsia="zh-CN"/>
        </w:rPr>
        <w:t>保温层</w:t>
      </w:r>
      <w:r>
        <w:rPr>
          <w:rFonts w:hint="eastAsia" w:ascii="宋体" w:hAnsi="宋体" w:eastAsia="宋体" w:cs="宋体"/>
          <w:sz w:val="24"/>
          <w:szCs w:val="24"/>
        </w:rPr>
        <w:t>、</w:t>
      </w:r>
      <w:r>
        <w:rPr>
          <w:rFonts w:hint="eastAsia" w:ascii="宋体" w:hAnsi="宋体" w:eastAsia="宋体" w:cs="宋体"/>
          <w:sz w:val="24"/>
          <w:szCs w:val="24"/>
          <w:lang w:eastAsia="zh-CN"/>
        </w:rPr>
        <w:t>拉结件</w:t>
      </w:r>
      <w:r>
        <w:rPr>
          <w:rFonts w:hint="eastAsia" w:ascii="宋体" w:hAnsi="宋体" w:eastAsia="宋体" w:cs="宋体"/>
          <w:sz w:val="24"/>
          <w:szCs w:val="24"/>
        </w:rPr>
        <w:t>、</w:t>
      </w:r>
      <w:r>
        <w:rPr>
          <w:rFonts w:hint="eastAsia" w:ascii="宋体" w:hAnsi="宋体" w:eastAsia="宋体" w:cs="宋体"/>
          <w:sz w:val="24"/>
          <w:szCs w:val="24"/>
          <w:lang w:eastAsia="zh-CN"/>
        </w:rPr>
        <w:t>外叶板和</w:t>
      </w:r>
      <w:r>
        <w:rPr>
          <w:rFonts w:hint="eastAsia" w:ascii="宋体" w:hAnsi="宋体" w:eastAsia="宋体" w:cs="宋体"/>
          <w:sz w:val="24"/>
          <w:szCs w:val="24"/>
        </w:rPr>
        <w:t>饰面层组成。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w:t>
      </w:r>
      <w:r>
        <w:rPr>
          <w:rFonts w:hint="eastAsia" w:ascii="Times New Roman" w:hAnsi="Times New Roman" w:eastAsia="宋体" w:cs="Times New Roman"/>
          <w:b/>
          <w:bCs/>
          <w:sz w:val="21"/>
          <w:szCs w:val="21"/>
          <w:lang w:val="en-US" w:eastAsia="zh-CN"/>
        </w:rPr>
        <w:t>5.5.2</w:t>
      </w:r>
      <w:r>
        <w:rPr>
          <w:rFonts w:hint="eastAsia" w:ascii="宋体" w:hAnsi="宋体" w:eastAsia="宋体" w:cs="宋体"/>
          <w:b/>
          <w:bCs/>
          <w:sz w:val="21"/>
          <w:szCs w:val="21"/>
          <w:lang w:val="en-US" w:eastAsia="zh-CN"/>
        </w:rPr>
        <w:t xml:space="preserve">  预制夹心保温墙板基本构造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125"/>
        <w:gridCol w:w="2183"/>
        <w:gridCol w:w="1941"/>
        <w:gridCol w:w="227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000" w:type="pct"/>
            <w:gridSpan w:val="4"/>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基本构造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247" w:type="pc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①</w:t>
            </w:r>
            <w:r>
              <w:rPr>
                <w:rFonts w:hint="eastAsia" w:ascii="宋体" w:hAnsi="宋体" w:eastAsia="宋体" w:cs="宋体"/>
                <w:sz w:val="24"/>
                <w:szCs w:val="24"/>
                <w:lang w:eastAsia="zh-CN"/>
              </w:rPr>
              <w:t>内叶板</w:t>
            </w:r>
          </w:p>
        </w:tc>
        <w:tc>
          <w:tcPr>
            <w:tcW w:w="128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eastAsia="zh-CN"/>
              </w:rPr>
              <w:t>保温层</w:t>
            </w:r>
          </w:p>
        </w:tc>
        <w:tc>
          <w:tcPr>
            <w:tcW w:w="1139" w:type="pc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③</w:t>
            </w:r>
            <w:r>
              <w:rPr>
                <w:rFonts w:hint="eastAsia" w:ascii="宋体" w:hAnsi="宋体" w:eastAsia="宋体" w:cs="宋体"/>
                <w:sz w:val="24"/>
                <w:szCs w:val="24"/>
                <w:lang w:eastAsia="zh-CN"/>
              </w:rPr>
              <w:t>外叶板</w:t>
            </w:r>
          </w:p>
        </w:tc>
        <w:tc>
          <w:tcPr>
            <w:tcW w:w="133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饰面层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7"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钢筋混凝土</w:t>
            </w:r>
          </w:p>
        </w:tc>
        <w:tc>
          <w:tcPr>
            <w:tcW w:w="1281"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保温材料</w:t>
            </w:r>
          </w:p>
        </w:tc>
        <w:tc>
          <w:tcPr>
            <w:tcW w:w="1139"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钢筋混凝土</w:t>
            </w:r>
          </w:p>
        </w:tc>
        <w:tc>
          <w:tcPr>
            <w:tcW w:w="1330" w:type="pct"/>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涂料、石材、面砖、</w:t>
            </w:r>
          </w:p>
        </w:tc>
      </w:tr>
    </w:tbl>
    <w:p>
      <w:pPr>
        <w:pStyle w:val="2"/>
        <w:rPr>
          <w:rFonts w:hint="eastAsia"/>
        </w:rPr>
      </w:pPr>
    </w:p>
    <w:p>
      <w:pPr>
        <w:spacing w:line="360" w:lineRule="auto"/>
        <w:jc w:val="center"/>
      </w:pPr>
      <w:r>
        <w:drawing>
          <wp:inline distT="0" distB="0" distL="114300" distR="114300">
            <wp:extent cx="2368550" cy="1739900"/>
            <wp:effectExtent l="0" t="0" r="12700" b="1270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tretch>
                      <a:fillRect/>
                    </a:stretch>
                  </pic:blipFill>
                  <pic:spPr>
                    <a:xfrm>
                      <a:off x="0" y="0"/>
                      <a:ext cx="2368550" cy="1739900"/>
                    </a:xfrm>
                    <a:prstGeom prst="rect">
                      <a:avLst/>
                    </a:prstGeom>
                    <a:noFill/>
                    <a:ln>
                      <a:noFill/>
                    </a:ln>
                  </pic:spPr>
                </pic:pic>
              </a:graphicData>
            </a:graphic>
          </wp:inline>
        </w:drawing>
      </w:r>
    </w:p>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图 5.5.2-1 预制夹心保温墙板构造示意图</w:t>
      </w:r>
    </w:p>
    <w:p>
      <w:pPr>
        <w:pStyle w:val="2"/>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1-混凝土内叶板；2-保温层；3-外叶板；4-饰面层</w:t>
      </w:r>
    </w:p>
    <w:p>
      <w:pPr>
        <w:pStyle w:val="2"/>
        <w:jc w:val="center"/>
        <w:rPr>
          <w:rFonts w:hint="eastAsia"/>
        </w:rPr>
      </w:pPr>
      <w:r>
        <w:drawing>
          <wp:inline distT="0" distB="0" distL="114300" distR="114300">
            <wp:extent cx="2362835" cy="1741170"/>
            <wp:effectExtent l="0" t="0" r="18415" b="1143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2362835" cy="1741170"/>
                    </a:xfrm>
                    <a:prstGeom prst="rect">
                      <a:avLst/>
                    </a:prstGeom>
                    <a:noFill/>
                    <a:ln>
                      <a:noFill/>
                    </a:ln>
                  </pic:spPr>
                </pic:pic>
              </a:graphicData>
            </a:graphic>
          </wp:inline>
        </w:drawing>
      </w:r>
    </w:p>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图 5.5.2-2 预制夹心保温叠合墙板构造示意图</w:t>
      </w:r>
    </w:p>
    <w:p>
      <w:pPr>
        <w:pStyle w:val="2"/>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1-混凝土内叶板；2-现浇混凝土；3-保温层；5-外叶板；6-饰面层</w:t>
      </w:r>
    </w:p>
    <w:p>
      <w:pPr>
        <w:spacing w:line="360" w:lineRule="auto"/>
        <w:rPr>
          <w:rFonts w:hint="eastAsia" w:ascii="宋体" w:hAnsi="宋体" w:eastAsia="宋体" w:cs="宋体"/>
          <w:sz w:val="24"/>
          <w:szCs w:val="24"/>
          <w:lang w:eastAsia="zh-CN"/>
        </w:rPr>
      </w:pPr>
      <w:r>
        <w:rPr>
          <w:rFonts w:hint="eastAsia" w:ascii="Times New Roman" w:hAnsi="Times New Roman" w:eastAsia="宋体" w:cs="Times New Roman"/>
          <w:b/>
          <w:bCs/>
          <w:kern w:val="2"/>
          <w:sz w:val="24"/>
          <w:szCs w:val="24"/>
          <w:lang w:val="en-US" w:eastAsia="zh-CN" w:bidi="ar-SA"/>
        </w:rPr>
        <w:t>5.5.3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自保温墙体</w:t>
      </w:r>
      <w:r>
        <w:rPr>
          <w:rFonts w:hint="eastAsia" w:ascii="宋体" w:hAnsi="宋体" w:eastAsia="宋体" w:cs="宋体"/>
          <w:sz w:val="24"/>
          <w:szCs w:val="24"/>
          <w:lang w:eastAsia="zh-CN"/>
        </w:rPr>
        <w:t>由基层轻质混凝土和饰面层组成。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w:t>
      </w:r>
      <w:r>
        <w:rPr>
          <w:rFonts w:hint="eastAsia" w:ascii="Times New Roman" w:hAnsi="Times New Roman" w:eastAsia="宋体" w:cs="Times New Roman"/>
          <w:b/>
          <w:bCs/>
          <w:sz w:val="21"/>
          <w:szCs w:val="21"/>
          <w:lang w:val="en-US" w:eastAsia="zh-CN"/>
        </w:rPr>
        <w:t>5.5.1</w:t>
      </w:r>
      <w:r>
        <w:rPr>
          <w:rFonts w:hint="eastAsia" w:ascii="宋体" w:hAnsi="宋体" w:eastAsia="宋体" w:cs="宋体"/>
          <w:b/>
          <w:bCs/>
          <w:sz w:val="21"/>
          <w:szCs w:val="21"/>
          <w:lang w:val="en-US" w:eastAsia="zh-CN"/>
        </w:rPr>
        <w:t xml:space="preserve">  预制集成外保温墙板基本构造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000" w:type="pct"/>
            <w:gridSpan w:val="2"/>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基本构造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50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①基层墙体</w:t>
            </w:r>
          </w:p>
        </w:tc>
        <w:tc>
          <w:tcPr>
            <w:tcW w:w="250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②饰面层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00"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轻质</w:t>
            </w:r>
            <w:r>
              <w:rPr>
                <w:rFonts w:hint="eastAsia" w:ascii="宋体" w:hAnsi="宋体" w:eastAsia="宋体" w:cs="宋体"/>
                <w:sz w:val="24"/>
                <w:szCs w:val="24"/>
              </w:rPr>
              <w:t>混凝土</w:t>
            </w:r>
          </w:p>
        </w:tc>
        <w:tc>
          <w:tcPr>
            <w:tcW w:w="2500" w:type="pct"/>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水泥纤维板</w:t>
            </w:r>
          </w:p>
        </w:tc>
      </w:tr>
    </w:tbl>
    <w:p>
      <w:pPr>
        <w:pStyle w:val="2"/>
        <w:rPr>
          <w:rFonts w:hint="eastAsia"/>
          <w:lang w:eastAsia="zh-CN"/>
        </w:rPr>
      </w:pPr>
    </w:p>
    <w:p>
      <w:pPr>
        <w:pStyle w:val="2"/>
        <w:jc w:val="center"/>
      </w:pPr>
      <w:r>
        <w:drawing>
          <wp:inline distT="0" distB="0" distL="114300" distR="114300">
            <wp:extent cx="2157095" cy="1879600"/>
            <wp:effectExtent l="0" t="0" r="1460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2157095" cy="1879600"/>
                    </a:xfrm>
                    <a:prstGeom prst="rect">
                      <a:avLst/>
                    </a:prstGeom>
                    <a:noFill/>
                    <a:ln>
                      <a:noFill/>
                    </a:ln>
                  </pic:spPr>
                </pic:pic>
              </a:graphicData>
            </a:graphic>
          </wp:inline>
        </w:drawing>
      </w:r>
    </w:p>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图5.5.3 预制自保温墙体构造示意图</w:t>
      </w:r>
    </w:p>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1-轻质混凝土；2-饰面层</w:t>
      </w:r>
    </w:p>
    <w:p>
      <w:pPr>
        <w:pStyle w:val="2"/>
        <w:rPr>
          <w:rFonts w:hint="default"/>
          <w:lang w:val="en-US" w:eastAsia="zh-CN"/>
        </w:rPr>
      </w:pPr>
    </w:p>
    <w:p>
      <w:pPr>
        <w:pStyle w:val="2"/>
        <w:rPr>
          <w:rFonts w:hint="default"/>
          <w:lang w:val="en-US" w:eastAsia="zh-CN"/>
        </w:rPr>
      </w:pPr>
    </w:p>
    <w:p>
      <w:pPr>
        <w:spacing w:line="360" w:lineRule="auto"/>
        <w:jc w:val="left"/>
        <w:rPr>
          <w:rFonts w:hint="eastAsia"/>
          <w:lang w:val="en-US" w:eastAsia="zh-CN"/>
        </w:rPr>
      </w:pPr>
      <w:r>
        <w:rPr>
          <w:rFonts w:hint="eastAsia" w:ascii="宋体" w:hAnsi="宋体" w:eastAsia="宋体" w:cs="宋体"/>
          <w:sz w:val="24"/>
          <w:szCs w:val="24"/>
          <w:lang w:val="en-US" w:eastAsia="zh-CN"/>
        </w:rPr>
        <w:br w:type="page"/>
      </w:r>
    </w:p>
    <w:p>
      <w:pPr>
        <w:pStyle w:val="4"/>
        <w:rPr>
          <w:sz w:val="24"/>
          <w:szCs w:val="24"/>
        </w:rPr>
      </w:pPr>
      <w:bookmarkStart w:id="21" w:name="_Toc28570"/>
      <w:r>
        <w:rPr>
          <w:rFonts w:hint="default" w:ascii="Times New Roman" w:hAnsi="Times New Roman" w:cs="Times New Roman"/>
          <w:sz w:val="30"/>
          <w:szCs w:val="30"/>
          <w:lang w:val="en-US" w:eastAsia="zh-CN"/>
        </w:rPr>
        <w:t>6</w:t>
      </w:r>
      <w:r>
        <w:rPr>
          <w:rFonts w:hint="eastAsia"/>
          <w:sz w:val="30"/>
          <w:szCs w:val="30"/>
          <w:lang w:val="en-US" w:eastAsia="zh-CN"/>
        </w:rPr>
        <w:t xml:space="preserve">  </w:t>
      </w:r>
      <w:r>
        <w:rPr>
          <w:rFonts w:hint="eastAsia" w:ascii="宋体" w:hAnsi="宋体" w:eastAsia="宋体" w:cs="宋体"/>
          <w:sz w:val="30"/>
          <w:szCs w:val="30"/>
          <w:lang w:eastAsia="zh-CN"/>
        </w:rPr>
        <w:t>生产与运输</w:t>
      </w:r>
      <w:bookmarkEnd w:id="21"/>
    </w:p>
    <w:p>
      <w:pPr>
        <w:pStyle w:val="5"/>
        <w:bidi w:val="0"/>
        <w:jc w:val="center"/>
        <w:rPr>
          <w:rFonts w:hint="eastAsia" w:ascii="宋体" w:hAnsi="宋体" w:eastAsia="宋体" w:cs="宋体"/>
          <w:sz w:val="24"/>
          <w:szCs w:val="24"/>
          <w:lang w:val="en-US" w:eastAsia="zh-CN"/>
        </w:rPr>
      </w:pPr>
      <w:bookmarkStart w:id="22" w:name="_Toc428"/>
      <w:r>
        <w:rPr>
          <w:rFonts w:hint="eastAsia" w:ascii="Times New Roman" w:hAnsi="Times New Roman" w:eastAsia="宋体" w:cs="Times New Roman"/>
          <w:sz w:val="28"/>
          <w:szCs w:val="28"/>
          <w:lang w:val="en-US" w:eastAsia="zh-CN"/>
        </w:rPr>
        <w:t>6.1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6.1.1</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构件的制作除应符合本章规定，还应符合现行国家标准《装配式混凝土建筑用预制部品通用技术条件》GB/T 40399和现行中国工程建设标准化协会标准的有关规定。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6.1.2</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构件应按构件加工图制作进行制作。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6.1.3</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构件生产制作单位应具备相应的生产工艺设备，并有完善的质量管理体系和必要的试验检测手段。</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6.1.4</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构件生产制作前，应对其技术要求和质量标准进行技术交底，并应制定生产方案，生产方案应包括生产工艺、模具方案、生产计划、技术质量控制措施、成品保护、堆放及运输方案等内容。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6.1.5</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构件宜建立样板构件制作与验收制度。</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6.1.6</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构件建筑信息模型数据应能输送给生产设备，为自动化生产提供数据支撑。</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【条文说明】为实现预制构件在工厂的自动化生产,模型导出的数据应能够被生产设备识别，驱动自动化生产,提高生产效率。</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sz w:val="24"/>
          <w:szCs w:val="24"/>
          <w:lang w:val="en-US" w:eastAsia="zh-CN"/>
        </w:rPr>
        <w:t>6.1.7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预制</w:t>
      </w:r>
      <w:r>
        <w:rPr>
          <w:rFonts w:hint="eastAsia" w:ascii="宋体" w:hAnsi="宋体" w:eastAsia="宋体" w:cs="宋体"/>
          <w:color w:val="auto"/>
          <w:sz w:val="24"/>
          <w:szCs w:val="24"/>
          <w:lang w:val="en-US" w:eastAsia="zh-CN"/>
        </w:rPr>
        <w:t>围护墙板</w:t>
      </w:r>
      <w:r>
        <w:rPr>
          <w:rFonts w:hint="eastAsia" w:ascii="宋体" w:hAnsi="宋体" w:eastAsia="宋体" w:cs="宋体"/>
          <w:color w:val="auto"/>
          <w:kern w:val="2"/>
          <w:sz w:val="24"/>
          <w:szCs w:val="24"/>
          <w:lang w:val="en-US" w:eastAsia="zh-CN" w:bidi="ar-SA"/>
        </w:rPr>
        <w:t>构件生产过程中，钢筋网片的生产与组装、模具的组装、混凝土浇筑、构件养护等工序宜采用自动化智能设备完成。</w:t>
      </w:r>
    </w:p>
    <w:p>
      <w:pPr>
        <w:pStyle w:val="5"/>
        <w:bidi w:val="0"/>
        <w:jc w:val="center"/>
        <w:rPr>
          <w:rFonts w:hint="eastAsia" w:ascii="宋体" w:hAnsi="宋体" w:eastAsia="宋体" w:cs="宋体"/>
          <w:sz w:val="24"/>
          <w:szCs w:val="24"/>
          <w:lang w:val="en-US" w:eastAsia="zh-CN"/>
        </w:rPr>
      </w:pPr>
      <w:bookmarkStart w:id="23" w:name="_Toc11495"/>
      <w:r>
        <w:rPr>
          <w:rFonts w:hint="eastAsia" w:ascii="Times New Roman" w:hAnsi="Times New Roman" w:eastAsia="宋体" w:cs="Times New Roman"/>
          <w:sz w:val="28"/>
          <w:szCs w:val="28"/>
          <w:lang w:val="en-US" w:eastAsia="zh-CN"/>
        </w:rPr>
        <w:t>6.2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生产</w:t>
      </w:r>
      <w:bookmarkEnd w:id="23"/>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default" w:ascii="Times New Roman" w:hAnsi="Times New Roman" w:eastAsia="宋体" w:cs="Times New Roman"/>
          <w:b/>
          <w:bCs/>
          <w:sz w:val="24"/>
          <w:szCs w:val="24"/>
          <w:lang w:val="en-US" w:eastAsia="zh-CN"/>
        </w:rPr>
        <w:t>6.2.1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原材料</w:t>
      </w:r>
      <w:r>
        <w:rPr>
          <w:rFonts w:hint="eastAsia" w:ascii="宋体" w:hAnsi="宋体" w:eastAsia="宋体" w:cs="宋体"/>
          <w:sz w:val="24"/>
          <w:szCs w:val="24"/>
          <w:lang w:eastAsia="zh-CN"/>
        </w:rPr>
        <w:t>及配件应进行进场检验，并且检验批划分应符合现行国家标准《装配式混凝土建筑技术标准》</w:t>
      </w:r>
      <w:r>
        <w:rPr>
          <w:rFonts w:hint="eastAsia" w:ascii="宋体" w:hAnsi="宋体" w:eastAsia="宋体" w:cs="宋体"/>
          <w:sz w:val="24"/>
          <w:szCs w:val="24"/>
          <w:lang w:val="en-US" w:eastAsia="zh-CN"/>
        </w:rPr>
        <w:t>GB/T 51231的有关规定</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kern w:val="2"/>
          <w:sz w:val="24"/>
          <w:szCs w:val="24"/>
          <w:u w:val="none"/>
          <w:lang w:val="en-US" w:eastAsia="zh-CN" w:bidi="ar-SA"/>
        </w:rPr>
      </w:pPr>
      <w:r>
        <w:rPr>
          <w:rFonts w:hint="eastAsia" w:ascii="Times New Roman" w:hAnsi="Times New Roman" w:eastAsia="宋体" w:cs="Times New Roman"/>
          <w:b/>
          <w:bCs/>
          <w:sz w:val="24"/>
          <w:szCs w:val="24"/>
          <w:lang w:val="en-US" w:eastAsia="zh-CN"/>
        </w:rPr>
        <w:t>6.2.2</w:t>
      </w:r>
      <w:r>
        <w:rPr>
          <w:rFonts w:hint="eastAsia" w:ascii="宋体" w:hAnsi="宋体" w:eastAsia="宋体" w:cs="宋体"/>
          <w:kern w:val="2"/>
          <w:sz w:val="24"/>
          <w:szCs w:val="24"/>
          <w:u w:val="none"/>
          <w:lang w:val="en-US" w:eastAsia="zh-CN" w:bidi="ar-SA"/>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kern w:val="2"/>
          <w:sz w:val="24"/>
          <w:szCs w:val="24"/>
          <w:u w:val="none"/>
          <w:lang w:val="en-US" w:eastAsia="zh-CN" w:bidi="ar-SA"/>
        </w:rPr>
        <w:t>构件模具尺寸的允许偏差和经验方法应符合《装配式混凝土结构技术规程》JGJ 1的有关规定。</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u w:val="none"/>
          <w:lang w:val="en-US" w:eastAsia="zh-CN"/>
        </w:rPr>
      </w:pPr>
      <w:r>
        <w:rPr>
          <w:rFonts w:hint="eastAsia" w:ascii="Times New Roman" w:hAnsi="Times New Roman" w:eastAsia="宋体" w:cs="Times New Roman"/>
          <w:b/>
          <w:bCs/>
          <w:kern w:val="2"/>
          <w:sz w:val="24"/>
          <w:szCs w:val="24"/>
          <w:lang w:val="en-US" w:eastAsia="zh-CN" w:bidi="ar-SA"/>
        </w:rPr>
        <w:t>6.2.3</w:t>
      </w:r>
      <w:r>
        <w:rPr>
          <w:rFonts w:hint="eastAsia" w:ascii="宋体" w:hAnsi="宋体" w:eastAsia="宋体" w:cs="宋体"/>
          <w:sz w:val="24"/>
          <w:szCs w:val="24"/>
          <w:u w:val="none"/>
          <w:lang w:val="en-US" w:eastAsia="zh-CN"/>
        </w:rPr>
        <w:t xml:space="preserve">  </w:t>
      </w:r>
      <w:r>
        <w:rPr>
          <w:rFonts w:hint="eastAsia" w:ascii="宋体" w:hAnsi="宋体" w:eastAsia="宋体" w:cs="宋体"/>
          <w:color w:val="auto"/>
          <w:sz w:val="24"/>
          <w:szCs w:val="24"/>
          <w:u w:val="none"/>
          <w:lang w:val="en-US" w:eastAsia="zh-CN"/>
        </w:rPr>
        <w:t>预制</w:t>
      </w:r>
      <w:r>
        <w:rPr>
          <w:rFonts w:hint="eastAsia" w:ascii="宋体" w:hAnsi="宋体" w:eastAsia="宋体" w:cs="宋体"/>
          <w:color w:val="auto"/>
          <w:sz w:val="24"/>
          <w:szCs w:val="24"/>
          <w:lang w:val="en-US" w:eastAsia="zh-CN"/>
        </w:rPr>
        <w:t>围护墙板</w:t>
      </w:r>
      <w:r>
        <w:rPr>
          <w:rFonts w:hint="eastAsia" w:ascii="宋体" w:hAnsi="宋体" w:eastAsia="宋体" w:cs="宋体"/>
          <w:color w:val="auto"/>
          <w:sz w:val="24"/>
          <w:szCs w:val="24"/>
          <w:u w:val="none"/>
          <w:lang w:val="en-US" w:eastAsia="zh-CN"/>
        </w:rPr>
        <w:t>构件制作前，对带饰面砖或饰面板的构件，应根据设计图进行铺设；保温板的排板和拉结件或锚固件的布置应根据设计图纸进行布置。</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6.2.4</w:t>
      </w:r>
      <w:r>
        <w:rPr>
          <w:rFonts w:hint="eastAsia" w:ascii="宋体" w:hAnsi="宋体" w:eastAsia="宋体" w:cs="宋体"/>
          <w:sz w:val="24"/>
          <w:szCs w:val="24"/>
          <w:lang w:val="en-US" w:eastAsia="zh-CN"/>
        </w:rPr>
        <w:t xml:space="preserve">  集成保温的预制构件</w:t>
      </w:r>
      <w:r>
        <w:rPr>
          <w:rFonts w:hint="eastAsia" w:ascii="宋体" w:hAnsi="宋体" w:eastAsia="宋体" w:cs="宋体"/>
          <w:sz w:val="24"/>
          <w:szCs w:val="24"/>
        </w:rPr>
        <w:t>应按设计图纸和施工要求，确认保温板</w:t>
      </w:r>
      <w:r>
        <w:rPr>
          <w:rFonts w:hint="eastAsia" w:ascii="宋体" w:hAnsi="宋体" w:eastAsia="宋体" w:cs="宋体"/>
          <w:sz w:val="24"/>
          <w:szCs w:val="24"/>
          <w:lang w:eastAsia="zh-CN"/>
        </w:rPr>
        <w:t>、拉结</w:t>
      </w:r>
      <w:r>
        <w:rPr>
          <w:rFonts w:hint="eastAsia" w:ascii="宋体" w:hAnsi="宋体" w:eastAsia="宋体" w:cs="宋体"/>
          <w:sz w:val="24"/>
          <w:szCs w:val="24"/>
        </w:rPr>
        <w:t>件</w:t>
      </w:r>
      <w:r>
        <w:rPr>
          <w:rFonts w:hint="eastAsia" w:ascii="宋体" w:hAnsi="宋体" w:eastAsia="宋体" w:cs="宋体"/>
          <w:sz w:val="24"/>
          <w:szCs w:val="24"/>
          <w:lang w:eastAsia="zh-CN"/>
        </w:rPr>
        <w:t>或锚固件</w:t>
      </w:r>
      <w:r>
        <w:rPr>
          <w:rFonts w:hint="eastAsia" w:ascii="宋体" w:hAnsi="宋体" w:eastAsia="宋体" w:cs="宋体"/>
          <w:sz w:val="24"/>
          <w:szCs w:val="24"/>
        </w:rPr>
        <w:t>满足要求后，方可铺装保温板和安放</w:t>
      </w:r>
      <w:r>
        <w:rPr>
          <w:rFonts w:hint="eastAsia" w:ascii="宋体" w:hAnsi="宋体" w:eastAsia="宋体" w:cs="宋体"/>
          <w:sz w:val="24"/>
          <w:szCs w:val="24"/>
          <w:lang w:eastAsia="zh-CN"/>
        </w:rPr>
        <w:t>拉结</w:t>
      </w:r>
      <w:r>
        <w:rPr>
          <w:rFonts w:hint="eastAsia" w:ascii="宋体" w:hAnsi="宋体" w:eastAsia="宋体" w:cs="宋体"/>
          <w:sz w:val="24"/>
          <w:szCs w:val="24"/>
        </w:rPr>
        <w:t>件</w:t>
      </w:r>
      <w:r>
        <w:rPr>
          <w:rFonts w:hint="eastAsia" w:ascii="宋体" w:hAnsi="宋体" w:eastAsia="宋体" w:cs="宋体"/>
          <w:sz w:val="24"/>
          <w:szCs w:val="24"/>
          <w:lang w:eastAsia="zh-CN"/>
        </w:rPr>
        <w:t>或锚固件</w:t>
      </w:r>
      <w:r>
        <w:rPr>
          <w:rFonts w:hint="eastAsia" w:ascii="宋体" w:hAnsi="宋体" w:eastAsia="宋体" w:cs="宋体"/>
          <w:sz w:val="24"/>
          <w:szCs w:val="24"/>
        </w:rPr>
        <w:t>。</w:t>
      </w:r>
      <w:r>
        <w:rPr>
          <w:rFonts w:hint="eastAsia" w:ascii="宋体" w:hAnsi="宋体" w:eastAsia="宋体" w:cs="宋体"/>
          <w:sz w:val="24"/>
          <w:szCs w:val="24"/>
          <w:lang w:eastAsia="zh-CN"/>
        </w:rPr>
        <w:t>拉结</w:t>
      </w:r>
      <w:r>
        <w:rPr>
          <w:rFonts w:hint="eastAsia" w:ascii="宋体" w:hAnsi="宋体" w:eastAsia="宋体" w:cs="宋体"/>
          <w:sz w:val="24"/>
          <w:szCs w:val="24"/>
        </w:rPr>
        <w:t>件</w:t>
      </w:r>
      <w:r>
        <w:rPr>
          <w:rFonts w:hint="eastAsia" w:ascii="宋体" w:hAnsi="宋体" w:eastAsia="宋体" w:cs="宋体"/>
          <w:sz w:val="24"/>
          <w:szCs w:val="24"/>
          <w:lang w:eastAsia="zh-CN"/>
        </w:rPr>
        <w:t>或锚固件</w:t>
      </w:r>
      <w:r>
        <w:rPr>
          <w:rFonts w:hint="eastAsia" w:ascii="宋体" w:hAnsi="宋体" w:eastAsia="宋体" w:cs="宋体"/>
          <w:sz w:val="24"/>
          <w:szCs w:val="24"/>
        </w:rPr>
        <w:t>的安装应按设计和产品说明书要求进行。保温板铺装应紧密排列。当保温板拼缝大于3mm时，应采取措施避免混凝土进入保温板缝隙。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6.2.5</w:t>
      </w:r>
      <w:r>
        <w:rPr>
          <w:rFonts w:hint="eastAsia" w:ascii="宋体" w:hAnsi="宋体" w:eastAsia="宋体" w:cs="宋体"/>
          <w:sz w:val="24"/>
          <w:szCs w:val="24"/>
          <w:lang w:val="en-US" w:eastAsia="zh-CN"/>
        </w:rPr>
        <w:t xml:space="preserve">  混凝土浇筑成型前应进行隐蔽工程验收。隐蔽工程应符合下列规定：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保温板规格、位置、拼缝符合设计及加工制作图要求；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锚固件品种、规格、数量、位置必须符合设计及加工制作要求；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预埋件、预留插筋、预留孔洞、键槽、粗糙面等必须符合设计及加工图制作要求；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其他隐蔽工程检查项目应符合有关标规定和设计要求。</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6.2.6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上层钢筋宜采用垫块或垫块与吊挂结合方式确保钢筋保护层满足设计要求。钢筋保护层的垫块应避开</w:t>
      </w:r>
      <w:r>
        <w:rPr>
          <w:rFonts w:hint="eastAsia" w:ascii="宋体" w:hAnsi="宋体" w:eastAsia="宋体" w:cs="宋体"/>
          <w:sz w:val="24"/>
          <w:szCs w:val="24"/>
          <w:lang w:eastAsia="zh-CN"/>
        </w:rPr>
        <w:t>拉结件或锚固件</w:t>
      </w:r>
      <w:r>
        <w:rPr>
          <w:rFonts w:hint="eastAsia" w:ascii="宋体" w:hAnsi="宋体" w:eastAsia="宋体" w:cs="宋体"/>
          <w:sz w:val="24"/>
          <w:szCs w:val="24"/>
        </w:rPr>
        <w:t>的安装部位。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bCs/>
          <w:kern w:val="2"/>
          <w:sz w:val="24"/>
          <w:szCs w:val="24"/>
          <w:lang w:val="en-US" w:eastAsia="zh-CN" w:bidi="ar-SA"/>
        </w:rPr>
        <w:t>6.2.7</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w:t>
      </w:r>
      <w:r>
        <w:rPr>
          <w:rFonts w:hint="eastAsia" w:ascii="宋体" w:hAnsi="宋体" w:eastAsia="宋体" w:cs="宋体"/>
          <w:sz w:val="24"/>
          <w:szCs w:val="24"/>
        </w:rPr>
        <w:t>浇筑</w:t>
      </w:r>
      <w:r>
        <w:rPr>
          <w:rFonts w:hint="eastAsia" w:ascii="宋体" w:hAnsi="宋体" w:eastAsia="宋体" w:cs="宋体"/>
          <w:sz w:val="24"/>
          <w:szCs w:val="24"/>
          <w:lang w:eastAsia="zh-CN"/>
        </w:rPr>
        <w:t>混凝土</w:t>
      </w:r>
      <w:r>
        <w:rPr>
          <w:rFonts w:hint="eastAsia" w:ascii="宋体" w:hAnsi="宋体" w:eastAsia="宋体" w:cs="宋体"/>
          <w:sz w:val="24"/>
          <w:szCs w:val="24"/>
        </w:rPr>
        <w:t>时应避免振动器触及保温板和</w:t>
      </w:r>
      <w:r>
        <w:rPr>
          <w:rFonts w:hint="eastAsia" w:ascii="宋体" w:hAnsi="宋体" w:eastAsia="宋体" w:cs="宋体"/>
          <w:sz w:val="24"/>
          <w:szCs w:val="24"/>
          <w:lang w:eastAsia="zh-CN"/>
        </w:rPr>
        <w:t>拉结</w:t>
      </w:r>
      <w:r>
        <w:rPr>
          <w:rFonts w:hint="eastAsia" w:ascii="宋体" w:hAnsi="宋体" w:eastAsia="宋体" w:cs="宋体"/>
          <w:sz w:val="24"/>
          <w:szCs w:val="24"/>
        </w:rPr>
        <w:t>件。</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 xml:space="preserve">6.2.8  </w:t>
      </w:r>
      <w:r>
        <w:rPr>
          <w:rFonts w:hint="eastAsia" w:ascii="宋体" w:hAnsi="宋体" w:eastAsia="宋体" w:cs="宋体"/>
          <w:sz w:val="24"/>
          <w:szCs w:val="24"/>
          <w:lang w:val="en-US" w:eastAsia="zh-CN"/>
        </w:rPr>
        <w:t>钢筋焊接网应采用工厂自动化机械焊接方法进行制作。</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lang w:val="en-US" w:eastAsia="zh-CN"/>
        </w:rPr>
      </w:pPr>
      <w:r>
        <w:rPr>
          <w:rFonts w:hint="eastAsia" w:ascii="宋体" w:hAnsi="宋体" w:eastAsia="宋体" w:cs="宋体"/>
          <w:color w:val="2414F4"/>
          <w:sz w:val="24"/>
          <w:szCs w:val="24"/>
          <w:u w:val="single"/>
          <w:lang w:val="en-US" w:eastAsia="zh-CN"/>
        </w:rPr>
        <w:t>【条文说明】钢筋焊接网采用工厂自动化机械焊接方式进行制作，可以有效提升生产效率、节约人工；同时机械化焊接方式可实现高精度、高效率生产，且可有效避免人为因素对产品质量稳定性的影响。</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6.2.9</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预制夹心保温空心墙板</w:t>
      </w:r>
      <w:r>
        <w:rPr>
          <w:rFonts w:hint="eastAsia" w:ascii="宋体" w:hAnsi="宋体" w:eastAsia="宋体" w:cs="宋体"/>
          <w:sz w:val="24"/>
          <w:szCs w:val="24"/>
          <w:lang w:val="en-US" w:eastAsia="zh-CN"/>
        </w:rPr>
        <w:t>的生产应符合中国工程建设标准化协会标准《装配整体式钢筋焊接网叠合混凝土结构技术规程》T/CECS 579的有关规定。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Times New Roman" w:hAnsi="Times New Roman" w:eastAsia="宋体" w:cs="Times New Roman"/>
          <w:b/>
          <w:bCs/>
          <w:kern w:val="2"/>
          <w:sz w:val="24"/>
          <w:szCs w:val="24"/>
          <w:lang w:val="en-US" w:eastAsia="zh-CN" w:bidi="ar-SA"/>
        </w:rPr>
        <w:t>6.2.10</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构件的检验应符合现行国家标准《装配式混凝土建筑技术标准》</w:t>
      </w:r>
      <w:r>
        <w:rPr>
          <w:rFonts w:hint="eastAsia" w:ascii="宋体" w:hAnsi="宋体" w:eastAsia="宋体" w:cs="宋体"/>
          <w:sz w:val="24"/>
          <w:szCs w:val="24"/>
        </w:rPr>
        <w:t>GB/T 51231</w:t>
      </w:r>
      <w:r>
        <w:rPr>
          <w:rFonts w:hint="eastAsia" w:ascii="宋体" w:hAnsi="宋体" w:eastAsia="宋体" w:cs="宋体"/>
          <w:sz w:val="24"/>
          <w:szCs w:val="24"/>
          <w:lang w:eastAsia="zh-CN"/>
        </w:rPr>
        <w:t>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6.2.11</w:t>
      </w:r>
      <w:r>
        <w:rPr>
          <w:rFonts w:hint="eastAsia" w:ascii="宋体" w:hAnsi="宋体" w:eastAsia="宋体" w:cs="宋体"/>
          <w:sz w:val="24"/>
          <w:szCs w:val="24"/>
          <w:lang w:val="en-US" w:eastAsia="zh-CN"/>
        </w:rPr>
        <w:t xml:space="preserve"> 采用超高性能混凝土的预制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构件的生产与制作应符合现行中国工程建设标准化协会标准《建筑工程超高性能混凝土应用技术规程》T/CECS 1216的有关规定。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eastAsia" w:ascii="Times New Roman" w:hAnsi="Times New Roman" w:eastAsia="宋体" w:cs="Times New Roman"/>
          <w:b/>
          <w:bCs/>
          <w:sz w:val="24"/>
          <w:szCs w:val="24"/>
          <w:lang w:val="en-US" w:eastAsia="zh-CN"/>
        </w:rPr>
        <w:t>6.2.12</w:t>
      </w:r>
      <w:r>
        <w:rPr>
          <w:rFonts w:hint="eastAsia" w:ascii="宋体" w:hAnsi="宋体" w:eastAsia="宋体" w:cs="宋体"/>
          <w:sz w:val="24"/>
          <w:szCs w:val="24"/>
          <w:lang w:val="en-US" w:eastAsia="zh-CN"/>
        </w:rPr>
        <w:t xml:space="preserve">  采用泡沫混凝土的预制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构件的生产与制作应符合现行行业标准《泡沫混凝土应用技术规程》JGJ/T 341的有关规定。</w:t>
      </w:r>
    </w:p>
    <w:p>
      <w:pPr>
        <w:pStyle w:val="5"/>
        <w:bidi w:val="0"/>
        <w:jc w:val="center"/>
        <w:rPr>
          <w:rFonts w:hint="eastAsia" w:ascii="宋体" w:hAnsi="宋体" w:eastAsia="宋体" w:cs="宋体"/>
          <w:sz w:val="24"/>
          <w:szCs w:val="24"/>
          <w:lang w:val="en-US" w:eastAsia="zh-CN"/>
        </w:rPr>
      </w:pPr>
      <w:bookmarkStart w:id="24" w:name="_Toc8147"/>
      <w:r>
        <w:rPr>
          <w:rFonts w:hint="eastAsia" w:ascii="Times New Roman" w:hAnsi="Times New Roman" w:eastAsia="宋体" w:cs="Times New Roman"/>
          <w:sz w:val="28"/>
          <w:szCs w:val="28"/>
          <w:lang w:val="en-US" w:eastAsia="zh-CN"/>
        </w:rPr>
        <w:t>6.3</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运输</w:t>
      </w:r>
      <w:bookmarkEnd w:id="24"/>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6.3.1</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的存放和运输应满足现行国家标准《装配式混凝土建筑技术标准》GB/T 51231、现行行业标准《装配式混凝土结构技术规程》JGJ 1的有关规定。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6.3.2</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lang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宜采用插放架或靠放架直立存放。存放时应合理设置垫块位置，确保预制</w:t>
      </w:r>
      <w:r>
        <w:rPr>
          <w:rFonts w:hint="eastAsia" w:ascii="宋体" w:hAnsi="宋体" w:eastAsia="宋体" w:cs="宋体"/>
          <w:color w:val="000000"/>
          <w:sz w:val="24"/>
          <w:szCs w:val="24"/>
          <w:lang w:val="en-US" w:eastAsia="zh-CN"/>
        </w:rPr>
        <w:t>围护</w:t>
      </w:r>
      <w:r>
        <w:rPr>
          <w:rFonts w:hint="eastAsia" w:ascii="宋体" w:hAnsi="宋体" w:eastAsia="宋体" w:cs="宋体"/>
          <w:sz w:val="24"/>
          <w:szCs w:val="24"/>
        </w:rPr>
        <w:t>墙板的受力部位在混凝土墙板上。</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6.3.3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门窗洞口等薄弱部位应采取防止变形开裂的临时加固措施。插放架或靠放架通过计算确定并应具有足够的强度、刚度和稳定性，支垫应稳固，并宜采取直立运输方式。</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6.3.4</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的门洞应安装临时加固支撑，且固定牢靠。</w:t>
      </w:r>
    </w:p>
    <w:p>
      <w:pPr>
        <w:spacing w:line="360" w:lineRule="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预制空心墙的门洞边缘处混凝土连接薄弱，在吊运、运输、安装过程容易因碰撞而引起破损或开裂,特别是运输过程中，车辆的颠簸对门门洞都将造成大的冲击，因此，要求生产单位必须通过设置合理支撑进行成品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6.3.5</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围护墙板构件</w:t>
      </w:r>
      <w:r>
        <w:rPr>
          <w:rFonts w:hint="eastAsia" w:ascii="宋体" w:hAnsi="宋体" w:eastAsia="宋体" w:cs="宋体"/>
          <w:sz w:val="24"/>
          <w:szCs w:val="24"/>
          <w:lang w:val="en-US" w:eastAsia="zh-CN"/>
        </w:rPr>
        <w:t>成品保护应符合现行国家标准《装配式建筑技术标准》GB/T 51231的有关规定。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【条文说明】现行国家标准《装配式混凝土建筑技术标准》GB/T 51231对构件防开裂、金属外露件防腐等作出了明确规定，叠合结构构件的成品保护也应该符合这些规定。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6.3.6</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在存放和运输过程中应采取遮挡防雨</w:t>
      </w:r>
      <w:r>
        <w:rPr>
          <w:rFonts w:hint="eastAsia" w:ascii="宋体" w:hAnsi="宋体" w:eastAsia="宋体" w:cs="宋体"/>
          <w:sz w:val="24"/>
          <w:szCs w:val="24"/>
          <w:lang w:eastAsia="zh-CN"/>
        </w:rPr>
        <w:t>、防雪</w:t>
      </w:r>
      <w:r>
        <w:rPr>
          <w:rFonts w:hint="eastAsia" w:ascii="宋体" w:hAnsi="宋体" w:eastAsia="宋体" w:cs="宋体"/>
          <w:sz w:val="24"/>
          <w:szCs w:val="24"/>
        </w:rPr>
        <w:t>措施。</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6.3.7</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eastAsia="zh-CN"/>
        </w:rPr>
        <w:t>存放宜实行分区管理和信息化台账管理</w:t>
      </w:r>
      <w:r>
        <w:rPr>
          <w:rFonts w:hint="eastAsia" w:ascii="宋体" w:hAnsi="宋体" w:eastAsia="宋体" w:cs="宋体"/>
          <w:sz w:val="24"/>
          <w:szCs w:val="24"/>
        </w:rPr>
        <w:t>。</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pStyle w:val="4"/>
        <w:rPr>
          <w:sz w:val="30"/>
          <w:szCs w:val="30"/>
        </w:rPr>
      </w:pPr>
      <w:bookmarkStart w:id="25" w:name="_Toc24172"/>
      <w:r>
        <w:rPr>
          <w:rFonts w:hint="default" w:ascii="Times New Roman" w:hAnsi="Times New Roman" w:cs="Times New Roman"/>
          <w:sz w:val="30"/>
          <w:szCs w:val="30"/>
          <w:lang w:val="en-US" w:eastAsia="zh-CN"/>
        </w:rPr>
        <w:t>7</w:t>
      </w:r>
      <w:r>
        <w:rPr>
          <w:rFonts w:hint="eastAsia"/>
          <w:sz w:val="30"/>
          <w:szCs w:val="30"/>
          <w:lang w:val="en-US" w:eastAsia="zh-CN"/>
        </w:rPr>
        <w:t xml:space="preserve">  </w:t>
      </w:r>
      <w:r>
        <w:rPr>
          <w:rFonts w:hint="eastAsia"/>
          <w:sz w:val="30"/>
          <w:szCs w:val="30"/>
          <w:lang w:eastAsia="zh-CN"/>
        </w:rPr>
        <w:t>施工</w:t>
      </w:r>
      <w:bookmarkEnd w:id="25"/>
    </w:p>
    <w:p>
      <w:pPr>
        <w:pStyle w:val="5"/>
        <w:bidi w:val="0"/>
        <w:jc w:val="center"/>
        <w:rPr>
          <w:rFonts w:hint="eastAsia" w:ascii="宋体" w:hAnsi="宋体" w:eastAsia="宋体" w:cs="宋体"/>
          <w:sz w:val="24"/>
          <w:szCs w:val="24"/>
          <w:lang w:val="en-US" w:eastAsia="zh-CN"/>
        </w:rPr>
      </w:pPr>
      <w:bookmarkStart w:id="26" w:name="_Toc15609"/>
      <w:r>
        <w:rPr>
          <w:rFonts w:hint="eastAsia" w:ascii="Times New Roman" w:hAnsi="Times New Roman" w:eastAsia="宋体" w:cs="Times New Roman"/>
          <w:sz w:val="28"/>
          <w:szCs w:val="28"/>
          <w:lang w:val="en-US" w:eastAsia="zh-CN"/>
        </w:rPr>
        <w:t>7.1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26"/>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7.1.1</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安装施工前应制定专项施工方案，专项方案应包括墙板起吊安装的安全性验算、临时支撑形式及安全性验算、墙板保护方案、墙板安装顺序、连接节点、防水措施、安装质量管理及安全防护措施等。</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7.1.2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施工单位应根据</w:t>
      </w:r>
      <w:r>
        <w:rPr>
          <w:rFonts w:hint="eastAsia" w:ascii="宋体" w:hAnsi="宋体" w:eastAsia="宋体" w:cs="宋体"/>
          <w:sz w:val="24"/>
          <w:szCs w:val="24"/>
          <w:lang w:val="en-US"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工程特点配置项目部的机构和人员。施工作业人员应具备岗位需要的基础知识和技能，施工单位应对管理人员、施工作业人员进行专项质量安全技术交底。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u w:val="none"/>
          <w:lang w:val="en-US" w:eastAsia="zh-CN"/>
        </w:rPr>
      </w:pPr>
      <w:r>
        <w:rPr>
          <w:rFonts w:hint="eastAsia" w:ascii="Times New Roman" w:hAnsi="Times New Roman" w:eastAsia="宋体" w:cs="Times New Roman"/>
          <w:b/>
          <w:bCs/>
          <w:kern w:val="2"/>
          <w:sz w:val="24"/>
          <w:szCs w:val="24"/>
          <w:lang w:val="en-US" w:eastAsia="zh-CN" w:bidi="ar-SA"/>
        </w:rPr>
        <w:t>7.1.3</w:t>
      </w:r>
      <w:r>
        <w:rPr>
          <w:rFonts w:hint="eastAsia" w:ascii="宋体" w:hAnsi="宋体" w:eastAsia="宋体" w:cs="宋体"/>
          <w:sz w:val="24"/>
          <w:szCs w:val="24"/>
          <w:u w:val="none"/>
          <w:lang w:val="en-US" w:eastAsia="zh-CN"/>
        </w:rPr>
        <w:t xml:space="preserve">  进场的</w:t>
      </w:r>
      <w:r>
        <w:rPr>
          <w:rFonts w:hint="eastAsia" w:ascii="宋体" w:hAnsi="宋体" w:eastAsia="宋体" w:cs="宋体"/>
          <w:sz w:val="24"/>
          <w:szCs w:val="24"/>
          <w:lang w:val="en-US"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u w:val="none"/>
          <w:lang w:val="en-US" w:eastAsia="zh-CN"/>
        </w:rPr>
        <w:t>的材料品种、规格、色泽和性能，应符合设计要求。墙体安装前应进行检验，不符合安装要求的</w:t>
      </w:r>
      <w:r>
        <w:rPr>
          <w:rFonts w:hint="eastAsia" w:ascii="宋体" w:hAnsi="宋体" w:eastAsia="宋体" w:cs="宋体"/>
          <w:sz w:val="24"/>
          <w:szCs w:val="24"/>
          <w:lang w:val="en-US" w:eastAsia="zh-CN"/>
        </w:rPr>
        <w:t>预制外</w:t>
      </w:r>
      <w:r>
        <w:rPr>
          <w:rFonts w:hint="eastAsia" w:ascii="宋体" w:hAnsi="宋体" w:eastAsia="宋体" w:cs="宋体"/>
          <w:sz w:val="24"/>
          <w:szCs w:val="24"/>
          <w:u w:val="none"/>
          <w:lang w:val="en-US" w:eastAsia="zh-CN"/>
        </w:rPr>
        <w:t>墙体不得使用。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u w:val="none"/>
          <w:lang w:val="en-US" w:eastAsia="zh-CN"/>
        </w:rPr>
      </w:pPr>
      <w:r>
        <w:rPr>
          <w:rFonts w:hint="eastAsia" w:ascii="Times New Roman" w:hAnsi="Times New Roman" w:eastAsia="宋体" w:cs="Times New Roman"/>
          <w:b/>
          <w:bCs/>
          <w:kern w:val="2"/>
          <w:sz w:val="24"/>
          <w:szCs w:val="24"/>
          <w:lang w:val="en-US" w:eastAsia="zh-CN" w:bidi="ar-SA"/>
        </w:rPr>
        <w:t>7.1.4</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u w:val="none"/>
          <w:lang w:val="en-US" w:eastAsia="zh-CN"/>
        </w:rPr>
        <w:t>安装前，宜选择有代表性的单元进行试安装，并应根据试安装结果及时调整施工工艺。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u w:val="none"/>
          <w:lang w:val="en-US" w:eastAsia="zh-CN"/>
        </w:rPr>
      </w:pPr>
      <w:r>
        <w:rPr>
          <w:rFonts w:hint="eastAsia" w:ascii="Times New Roman" w:hAnsi="Times New Roman" w:eastAsia="宋体" w:cs="Times New Roman"/>
          <w:b/>
          <w:bCs/>
          <w:kern w:val="2"/>
          <w:sz w:val="24"/>
          <w:szCs w:val="24"/>
          <w:lang w:val="en-US" w:eastAsia="zh-CN" w:bidi="ar-SA"/>
        </w:rPr>
        <w:t>7.1.5</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u w:val="none"/>
          <w:lang w:val="en-US" w:eastAsia="zh-CN"/>
        </w:rPr>
        <w:t>安装过程中，应及时对成品进行保护；在构件存放、搬动、吊装时应轻拿轻放，不得碰撞、损坏和污染构件；对型材、面板的表面应采取保护措施。</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【条文说明】安装过程的成品容易被损害和污染，应引起重视，并采取保护措施。</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7.1.6</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安装过程中应根据墙板表面和作业面所弹控制线校正位置，安装就位后应及时采取临时固定措施。墙板与吊具的分离应在校准定位及临时固定措施安装完成后进行。临时固定措施的拆除应在结构能够达到后续施工承载要求后进行。</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7.1.7</w:t>
      </w:r>
      <w:r>
        <w:rPr>
          <w:rFonts w:hint="eastAsia" w:ascii="宋体" w:hAnsi="宋体" w:eastAsia="宋体" w:cs="宋体"/>
          <w:sz w:val="24"/>
          <w:szCs w:val="24"/>
          <w:lang w:val="en-US" w:eastAsia="zh-CN"/>
        </w:rPr>
        <w:t xml:space="preserve">  从事预制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吊装、套筒灌浆、打胶等关键岗位人员应进行培训考核，合格后持证上岗</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7.1.8</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安装过程中应按照现行行业标准《建筑施工安全检查标准》JGJ 59、《建筑工程施工现场环境与卫生标准》JGJ 146安全、职业健康和环境保护的有关规定执行。</w:t>
      </w:r>
    </w:p>
    <w:p>
      <w:pPr>
        <w:pStyle w:val="5"/>
        <w:bidi w:val="0"/>
        <w:jc w:val="center"/>
        <w:rPr>
          <w:rFonts w:hint="eastAsia" w:ascii="宋体" w:hAnsi="宋体" w:eastAsia="宋体" w:cs="宋体"/>
          <w:sz w:val="24"/>
          <w:szCs w:val="24"/>
          <w:lang w:val="en-US" w:eastAsia="zh-CN"/>
        </w:rPr>
      </w:pPr>
      <w:bookmarkStart w:id="27" w:name="_Toc28922"/>
      <w:r>
        <w:rPr>
          <w:rFonts w:hint="eastAsia" w:ascii="Times New Roman" w:hAnsi="Times New Roman" w:eastAsia="宋体" w:cs="Times New Roman"/>
          <w:sz w:val="28"/>
          <w:szCs w:val="28"/>
          <w:lang w:val="en-US" w:eastAsia="zh-CN"/>
        </w:rPr>
        <w:t>7.2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施工安装</w:t>
      </w:r>
      <w:bookmarkEnd w:id="27"/>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eastAsia="zh-CN"/>
        </w:rPr>
      </w:pPr>
      <w:r>
        <w:rPr>
          <w:rFonts w:hint="eastAsia" w:ascii="Times New Roman" w:hAnsi="Times New Roman" w:eastAsia="宋体" w:cs="Times New Roman"/>
          <w:b/>
          <w:bCs/>
          <w:sz w:val="24"/>
          <w:szCs w:val="24"/>
          <w:lang w:val="en-US" w:eastAsia="zh-CN"/>
        </w:rPr>
        <w:t>7.2.1</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eastAsia="zh-CN"/>
        </w:rPr>
        <w:t>堆放在现场时，堆场应无积水，露天堆放的预制构件应采取遮阳防雨措施</w:t>
      </w:r>
      <w:r>
        <w:rPr>
          <w:rFonts w:hint="eastAsia" w:ascii="宋体" w:hAnsi="宋体" w:eastAsia="宋体" w:cs="宋体"/>
          <w:sz w:val="24"/>
          <w:szCs w:val="24"/>
        </w:rPr>
        <w:t>。</w:t>
      </w:r>
      <w:r>
        <w:rPr>
          <w:rFonts w:hint="eastAsia" w:ascii="宋体" w:hAnsi="宋体" w:eastAsia="宋体" w:cs="宋体"/>
          <w:sz w:val="24"/>
          <w:szCs w:val="24"/>
          <w:lang w:eastAsia="zh-CN"/>
        </w:rPr>
        <w:t>预制集成外保温墙板的保温板应避免与堆放架型钢、相邻构件棱角等尖锐硬物直接接触。</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7.2.2</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安装施工前，应核对已施工完成结构的混凝土强度、外观质量、尺寸偏差等内容，核对要求应符合GB 50666、JGJ 1和本标准的相关规定。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7.2.3</w:t>
      </w:r>
      <w:r>
        <w:rPr>
          <w:rFonts w:hint="eastAsia" w:ascii="宋体" w:hAnsi="宋体" w:eastAsia="宋体" w:cs="宋体"/>
          <w:sz w:val="24"/>
          <w:szCs w:val="24"/>
          <w:lang w:val="en-US" w:eastAsia="zh-CN"/>
        </w:rPr>
        <w:t xml:space="preserve">  拉模孔、脚手眼等施工措施需在预制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上设置的，预留尺寸应经设计单位确认。</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7.2.4</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安装施工前，应清理安装部位、复核墙板装配位置、复核吊装设备、核实施工现场天气状况。</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sz w:val="24"/>
          <w:szCs w:val="24"/>
        </w:rPr>
      </w:pPr>
      <w:r>
        <w:rPr>
          <w:rFonts w:hint="eastAsia" w:ascii="Times New Roman" w:hAnsi="Times New Roman" w:eastAsia="宋体" w:cs="Times New Roman"/>
          <w:b/>
          <w:bCs/>
          <w:sz w:val="24"/>
          <w:szCs w:val="24"/>
          <w:lang w:val="en-US" w:eastAsia="zh-CN"/>
        </w:rPr>
        <w:t>7.2.5</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rPr>
        <w:t>安装施工前，</w:t>
      </w:r>
      <w:r>
        <w:rPr>
          <w:rFonts w:hint="eastAsia" w:ascii="宋体" w:hAnsi="宋体" w:eastAsia="宋体" w:cs="宋体"/>
          <w:color w:val="auto"/>
          <w:sz w:val="24"/>
          <w:szCs w:val="24"/>
          <w:lang w:eastAsia="zh-CN"/>
        </w:rPr>
        <w:t>宜进行虚拟建造模拟，</w:t>
      </w:r>
      <w:r>
        <w:rPr>
          <w:rFonts w:hint="eastAsia" w:ascii="宋体" w:hAnsi="宋体" w:eastAsia="宋体" w:cs="宋体"/>
          <w:sz w:val="24"/>
          <w:szCs w:val="24"/>
        </w:rPr>
        <w:t>选择有代表性的单元进行墙板试安装，并根据安装结果及时调整完善施工方案和施工工艺。</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【条文说明】墙体的试安装队没有经验的施工单位非常必要，不但可以验证设计和施工方案存在的缺陷，还可以培训人员，调试设备，完善方案。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7.2.5</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门窗洞口部位安装的临时加固支撑，在构件安装期间不应拆除，宜与本层预制墙斜支撑一并拆除。</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7.2.6</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安装符合下列规定：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安装前，应检查并清理空心墙板安装基层的疏松结合面；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底部应设置可调整接缝厚度的垫块；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按照构件深化设计时确定的预制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吊点进行起吊安装，吊装过程中应保证预制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各吊点受力合理，构件不变形；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预制</w:t>
      </w:r>
      <w:r>
        <w:rPr>
          <w:rFonts w:hint="eastAsia" w:ascii="宋体" w:hAnsi="宋体" w:eastAsia="宋体" w:cs="宋体"/>
          <w:color w:val="000000"/>
          <w:sz w:val="24"/>
          <w:szCs w:val="24"/>
          <w:lang w:val="en-US" w:eastAsia="zh-CN"/>
        </w:rPr>
        <w:t>围护墙板</w:t>
      </w:r>
      <w:r>
        <w:rPr>
          <w:rFonts w:hint="eastAsia" w:ascii="宋体" w:hAnsi="宋体" w:eastAsia="宋体" w:cs="宋体"/>
          <w:sz w:val="24"/>
          <w:szCs w:val="24"/>
          <w:lang w:val="en-US" w:eastAsia="zh-CN"/>
        </w:rPr>
        <w:t xml:space="preserve">安装就位后应设置不少于2道可调节长度的斜支撑，斜支撑两端应分别与墙体构件和可靠连接，长斜支撑距离板底的距离宜为构件高度的2/3，短斜支撑距离板底的距离宜为构件高度的1/5。 </w:t>
      </w:r>
    </w:p>
    <w:p>
      <w:pPr>
        <w:spacing w:line="360" w:lineRule="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7.2.7</w:t>
      </w:r>
      <w:r>
        <w:rPr>
          <w:rFonts w:hint="eastAsia" w:ascii="宋体" w:hAnsi="宋体" w:eastAsia="宋体" w:cs="宋体"/>
          <w:color w:val="auto"/>
          <w:sz w:val="24"/>
          <w:szCs w:val="24"/>
          <w:lang w:val="en-US" w:eastAsia="zh-CN"/>
        </w:rPr>
        <w:t xml:space="preserve">  预制围护墙板施工时宜利用智能装备，自动完成或辅助人工完成作业。</w:t>
      </w:r>
    </w:p>
    <w:p>
      <w:pPr>
        <w:rPr>
          <w:rFonts w:hint="eastAsia"/>
          <w:lang w:val="en-US" w:eastAsia="zh-CN"/>
        </w:rPr>
      </w:pPr>
    </w:p>
    <w:p>
      <w:pPr>
        <w:pStyle w:val="5"/>
        <w:bidi w:val="0"/>
        <w:jc w:val="center"/>
        <w:rPr>
          <w:rFonts w:hint="eastAsia" w:ascii="宋体" w:hAnsi="宋体" w:eastAsia="宋体" w:cs="宋体"/>
          <w:sz w:val="24"/>
          <w:szCs w:val="24"/>
          <w:lang w:val="en-US" w:eastAsia="zh-CN"/>
        </w:rPr>
      </w:pPr>
      <w:bookmarkStart w:id="28" w:name="_Toc18925"/>
      <w:r>
        <w:rPr>
          <w:rFonts w:hint="eastAsia" w:ascii="Times New Roman" w:hAnsi="Times New Roman" w:eastAsia="宋体" w:cs="Times New Roman"/>
          <w:sz w:val="28"/>
          <w:szCs w:val="28"/>
          <w:lang w:val="en-US" w:eastAsia="zh-CN"/>
        </w:rPr>
        <w:t>7.3</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现场处理</w:t>
      </w:r>
      <w:bookmarkEnd w:id="28"/>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宋体" w:hAnsi="宋体" w:eastAsia="宋体" w:cs="宋体"/>
          <w:sz w:val="24"/>
          <w:lang w:val="en-US"/>
        </w:rPr>
      </w:pPr>
      <w:r>
        <w:rPr>
          <w:rFonts w:hint="eastAsia" w:ascii="Times New Roman" w:hAnsi="Times New Roman" w:eastAsia="宋体" w:cs="Times New Roman"/>
          <w:b/>
          <w:bCs/>
          <w:sz w:val="24"/>
          <w:szCs w:val="24"/>
          <w:lang w:val="en-US" w:eastAsia="zh-CN"/>
        </w:rPr>
        <w:t>7.3.1</w:t>
      </w:r>
      <w:r>
        <w:rPr>
          <w:rFonts w:hint="eastAsia" w:ascii="宋体" w:hAnsi="宋体" w:eastAsia="宋体" w:cs="宋体"/>
          <w:sz w:val="24"/>
          <w:lang w:val="en-US" w:eastAsia="zh-CN"/>
        </w:rPr>
        <w:t xml:space="preserve">  拉模孔、脚手眼等施工预留孔洞中应采用憎水性岩棉、聚氨酯等保温材料填实；外墙面一侧采用耐候性密封胶封堵，封堵深度不应小于10mm；内墙面一侧应采用防水砂浆封堵，封堵深度不应小于50mm。</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7.3.2</w:t>
      </w:r>
      <w:r>
        <w:rPr>
          <w:rFonts w:hint="eastAsia" w:ascii="宋体" w:hAnsi="宋体" w:eastAsia="宋体" w:cs="宋体"/>
          <w:sz w:val="24"/>
          <w:szCs w:val="24"/>
          <w:lang w:val="en-US" w:eastAsia="zh-CN"/>
        </w:rPr>
        <w:t xml:space="preserve">  密封胶施工前，应对基面进行检查。缝内腔应干燥、无异物。缝的深度及宽度应满足设计要求。</w:t>
      </w:r>
    </w:p>
    <w:p>
      <w:pPr>
        <w:pStyle w:val="2"/>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7.3.3</w:t>
      </w:r>
      <w:r>
        <w:rPr>
          <w:rFonts w:hint="eastAsia" w:ascii="宋体" w:hAnsi="宋体" w:eastAsia="宋体" w:cs="宋体"/>
          <w:sz w:val="24"/>
          <w:szCs w:val="24"/>
          <w:lang w:val="en-US" w:eastAsia="zh-CN"/>
        </w:rPr>
        <w:t xml:space="preserve">  外墙板接缝处的防水处理应符合设计要求，宜选用构造防水与材料防水相结合的密封防水措施，材料防水采用缝内嵌背衬材料和表面注入密封材料相结合的防水方式。</w:t>
      </w:r>
    </w:p>
    <w:p>
      <w:pPr>
        <w:spacing w:line="360" w:lineRule="auto"/>
        <w:rPr>
          <w:rFonts w:hint="eastAsia"/>
          <w:sz w:val="24"/>
          <w:szCs w:val="24"/>
          <w:lang w:val="en-US" w:eastAsia="zh-CN"/>
        </w:rPr>
      </w:pPr>
      <w:r>
        <w:rPr>
          <w:rFonts w:hint="eastAsia" w:ascii="Times New Roman" w:hAnsi="Times New Roman" w:eastAsia="宋体" w:cs="Times New Roman"/>
          <w:b/>
          <w:bCs/>
          <w:kern w:val="2"/>
          <w:sz w:val="24"/>
          <w:szCs w:val="24"/>
          <w:lang w:val="en-US" w:eastAsia="zh-CN" w:bidi="ar-SA"/>
        </w:rPr>
        <w:t>7.3.4</w:t>
      </w:r>
      <w:r>
        <w:rPr>
          <w:rFonts w:hint="eastAsia" w:ascii="宋体" w:hAnsi="宋体" w:eastAsia="宋体" w:cs="宋体"/>
          <w:sz w:val="24"/>
          <w:szCs w:val="24"/>
          <w:lang w:val="en-US" w:eastAsia="zh-CN"/>
        </w:rPr>
        <w:t xml:space="preserve">  </w:t>
      </w:r>
      <w:r>
        <w:rPr>
          <w:rFonts w:hint="eastAsia"/>
          <w:sz w:val="24"/>
          <w:szCs w:val="24"/>
          <w:lang w:val="en-US" w:eastAsia="zh-CN"/>
        </w:rPr>
        <w:t>预制夹心保温空心墙接缝处密封防水施工应符合下列规定：</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密封防水施工前，预制夹心保温空</w:t>
      </w:r>
      <w:r>
        <w:rPr>
          <w:rFonts w:hint="eastAsia"/>
          <w:sz w:val="24"/>
          <w:szCs w:val="24"/>
          <w:lang w:val="en-US" w:eastAsia="zh-CN"/>
        </w:rPr>
        <w:t>心</w:t>
      </w:r>
      <w:r>
        <w:rPr>
          <w:rFonts w:hint="eastAsia" w:ascii="宋体" w:hAnsi="宋体" w:eastAsia="宋体" w:cs="宋体"/>
          <w:sz w:val="24"/>
          <w:szCs w:val="24"/>
          <w:lang w:val="en-US" w:eastAsia="zh-CN"/>
        </w:rPr>
        <w:t>墙接缝处应清理干净，保持干燥；</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单组分密封胶可直接使用，双组分密封胶应按比例准确计量，并应搅拌均匀；双组分密封胶应随拌随用，拌合时间和拌合温度等应符合产品说明书的要求，搅拌均匀的密封胶应在适用期内用完；</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应根据接缝的宽度选用口径合适的挤出嘴，挤出应均匀；</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预制夹心保温 空腔墙十字接缝处各300mm范围内的水平缝和竖向缝应一次施工完成；</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w:t>
      </w:r>
      <w:r>
        <w:rPr>
          <w:rFonts w:hint="eastAsia" w:ascii="宋体" w:hAnsi="宋体" w:eastAsia="宋体" w:cs="宋体"/>
          <w:sz w:val="24"/>
          <w:szCs w:val="24"/>
          <w:lang w:val="en-US" w:eastAsia="zh-CN"/>
        </w:rPr>
        <w:t xml:space="preserve">  密封胶在接缝内应两面粘结，不应三面粘结；</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6</w:t>
      </w:r>
      <w:r>
        <w:rPr>
          <w:rFonts w:hint="eastAsia" w:ascii="宋体" w:hAnsi="宋体" w:eastAsia="宋体" w:cs="宋体"/>
          <w:sz w:val="24"/>
          <w:szCs w:val="24"/>
          <w:lang w:val="en-US" w:eastAsia="zh-CN"/>
        </w:rPr>
        <w:t xml:space="preserve">  新旧密封胶的搭接应符 合产品施工工艺要求；</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7</w:t>
      </w:r>
      <w:r>
        <w:rPr>
          <w:rFonts w:hint="eastAsia" w:ascii="宋体" w:hAnsi="宋体" w:eastAsia="宋体" w:cs="宋体"/>
          <w:sz w:val="24"/>
          <w:szCs w:val="24"/>
          <w:lang w:val="en-US" w:eastAsia="zh-CN"/>
        </w:rPr>
        <w:t xml:space="preserve">  嵌填密封胶后，应在密封胶表面干燥前用专用工具对胶体表面进行修整，溢出的密封胶应在固化前进行清理；</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8</w:t>
      </w:r>
      <w:r>
        <w:rPr>
          <w:rFonts w:hint="eastAsia" w:ascii="宋体" w:hAnsi="宋体" w:eastAsia="宋体" w:cs="宋体"/>
          <w:sz w:val="24"/>
          <w:szCs w:val="24"/>
          <w:lang w:val="en-US" w:eastAsia="zh-CN"/>
        </w:rPr>
        <w:t xml:space="preserve">  密封胶胶体固化前应避免损坏及污染，不得泡水；</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9</w:t>
      </w:r>
      <w:r>
        <w:rPr>
          <w:rFonts w:hint="eastAsia" w:ascii="宋体" w:hAnsi="宋体" w:eastAsia="宋体" w:cs="宋体"/>
          <w:sz w:val="24"/>
          <w:szCs w:val="24"/>
          <w:lang w:val="en-US" w:eastAsia="zh-CN"/>
        </w:rPr>
        <w:t xml:space="preserve">  密封胶嵌填应饱满、密实、均匀、顺直、表面平滑，其厚度应满足设计要求。</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7.3.5</w:t>
      </w:r>
      <w:r>
        <w:rPr>
          <w:rFonts w:hint="eastAsia" w:ascii="宋体" w:hAnsi="宋体" w:eastAsia="宋体" w:cs="宋体"/>
          <w:sz w:val="24"/>
          <w:szCs w:val="24"/>
          <w:lang w:val="en-US" w:eastAsia="zh-CN"/>
        </w:rPr>
        <w:t xml:space="preserve">  外挂墙板竖向缝中应每三层设置一根排水管，且应在首层底部设置一根排水管。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7.3.6</w:t>
      </w:r>
      <w:r>
        <w:rPr>
          <w:rFonts w:hint="eastAsia" w:ascii="宋体" w:hAnsi="宋体" w:eastAsia="宋体" w:cs="宋体"/>
          <w:sz w:val="24"/>
          <w:szCs w:val="24"/>
          <w:lang w:val="en-US" w:eastAsia="zh-CN"/>
        </w:rPr>
        <w:t xml:space="preserve">  抹面层施工应在基层墙体质量验收合格后进行。基层应平整、无污染、无杂物，凸起、起鼓和疏松部位应剔除，破损部位已完成修复，接缝防水、孔洞封堵等防水隐蔽工程应验收返程。</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7.3.7</w:t>
      </w:r>
      <w:r>
        <w:rPr>
          <w:rFonts w:hint="eastAsia" w:ascii="宋体" w:hAnsi="宋体" w:eastAsia="宋体" w:cs="宋体"/>
          <w:sz w:val="24"/>
          <w:szCs w:val="24"/>
          <w:lang w:val="en-US" w:eastAsia="zh-CN"/>
        </w:rPr>
        <w:t xml:space="preserve">  抹面层施工应符合现行国家标准《建筑装饰装修工程施工质量验收规范》GB 50210的相关规定。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7.3.8</w:t>
      </w:r>
      <w:r>
        <w:rPr>
          <w:rFonts w:hint="eastAsia" w:ascii="宋体" w:hAnsi="宋体" w:eastAsia="宋体" w:cs="宋体"/>
          <w:sz w:val="24"/>
          <w:szCs w:val="24"/>
          <w:lang w:val="en-US" w:eastAsia="zh-CN"/>
        </w:rPr>
        <w:t xml:space="preserve">  抹面层应至少分2道施工，每道抹面层厚度应控制在3mm</w:t>
      </w: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5mm，抹平层平均厚度应不大于8mm，施工允许误差应为（-3mm，+5mm）。首道面层施工可作为耐候性保护措施在结构施工阶段提前穿插。</w:t>
      </w:r>
    </w:p>
    <w:p>
      <w:pPr>
        <w:rPr>
          <w:rFonts w:ascii="宋体" w:hAnsi="宋体" w:eastAsia="宋体" w:cs="宋体"/>
          <w:sz w:val="24"/>
        </w:rPr>
      </w:pPr>
    </w:p>
    <w:p>
      <w:pPr>
        <w:rPr>
          <w:rFonts w:ascii="宋体" w:hAnsi="宋体" w:eastAsia="宋体" w:cs="宋体"/>
          <w:sz w:val="24"/>
        </w:rPr>
      </w:pPr>
    </w:p>
    <w:p>
      <w:pPr>
        <w:rPr>
          <w:rFonts w:hint="eastAsia"/>
          <w:lang w:val="en-US" w:eastAsia="zh-CN"/>
        </w:rPr>
      </w:pPr>
      <w:r>
        <w:rPr>
          <w:rFonts w:hint="eastAsia"/>
          <w:lang w:val="en-US" w:eastAsia="zh-CN"/>
        </w:rPr>
        <w:br w:type="page"/>
      </w:r>
    </w:p>
    <w:p>
      <w:pPr>
        <w:pStyle w:val="4"/>
        <w:rPr>
          <w:sz w:val="30"/>
          <w:szCs w:val="30"/>
        </w:rPr>
      </w:pPr>
      <w:bookmarkStart w:id="29" w:name="_Toc29790"/>
      <w:r>
        <w:rPr>
          <w:rFonts w:hint="default" w:ascii="Times New Roman" w:hAnsi="Times New Roman" w:cs="Times New Roman"/>
          <w:sz w:val="30"/>
          <w:szCs w:val="30"/>
          <w:lang w:val="en-US" w:eastAsia="zh-CN"/>
        </w:rPr>
        <w:t>8</w:t>
      </w:r>
      <w:r>
        <w:rPr>
          <w:rFonts w:hint="eastAsia"/>
          <w:sz w:val="30"/>
          <w:szCs w:val="30"/>
          <w:lang w:val="en-US" w:eastAsia="zh-CN"/>
        </w:rPr>
        <w:t xml:space="preserve">  </w:t>
      </w:r>
      <w:r>
        <w:rPr>
          <w:rFonts w:hint="eastAsia"/>
          <w:sz w:val="30"/>
          <w:szCs w:val="30"/>
          <w:lang w:eastAsia="zh-CN"/>
        </w:rPr>
        <w:t>验收</w:t>
      </w:r>
      <w:bookmarkEnd w:id="29"/>
    </w:p>
    <w:p>
      <w:pPr>
        <w:pStyle w:val="5"/>
        <w:bidi w:val="0"/>
        <w:jc w:val="center"/>
        <w:rPr>
          <w:rFonts w:hint="eastAsia" w:ascii="宋体" w:hAnsi="宋体" w:eastAsia="宋体" w:cs="宋体"/>
          <w:sz w:val="24"/>
          <w:szCs w:val="24"/>
          <w:lang w:val="en-US" w:eastAsia="zh-CN"/>
        </w:rPr>
      </w:pPr>
      <w:bookmarkStart w:id="30" w:name="_Toc22686"/>
      <w:r>
        <w:rPr>
          <w:rFonts w:hint="default" w:ascii="Times New Roman" w:hAnsi="Times New Roman" w:eastAsia="宋体" w:cs="Times New Roman"/>
          <w:sz w:val="28"/>
          <w:szCs w:val="28"/>
          <w:lang w:val="en-US" w:eastAsia="zh-CN"/>
        </w:rPr>
        <w:t>8.1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30"/>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预制围护墙板应按现行国家标准《建筑工程施工质量验收统一标准》</w:t>
      </w:r>
      <w:r>
        <w:rPr>
          <w:rFonts w:hint="eastAsia" w:ascii="宋体" w:hAnsi="宋体" w:eastAsia="宋体" w:cs="宋体"/>
          <w:sz w:val="24"/>
          <w:szCs w:val="24"/>
          <w:lang w:val="en-US" w:eastAsia="zh-CN"/>
        </w:rPr>
        <w:t>GB 50300和《建筑节能工程施工质量验收标准》GB 50411的有关规定进行施工质量验收。</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8.1.2</w:t>
      </w:r>
      <w:r>
        <w:rPr>
          <w:rFonts w:hint="eastAsia" w:ascii="宋体" w:hAnsi="宋体" w:eastAsia="宋体" w:cs="宋体"/>
          <w:sz w:val="24"/>
          <w:szCs w:val="24"/>
          <w:lang w:val="en-US" w:eastAsia="zh-CN"/>
        </w:rPr>
        <w:t xml:space="preserve">  检验批的划分、检查数量和隐蔽工程验收应符合现行国家标准《建筑节能工程施工质量验收标准》GB 50411的有关规定。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预制围护墙板的主要组成材料应进行现场取样复验，检验方法和检查数量应符合现行国家标准《建筑节能工程施工质量验收标准》</w:t>
      </w:r>
      <w:r>
        <w:rPr>
          <w:rFonts w:hint="eastAsia" w:ascii="宋体" w:hAnsi="宋体" w:eastAsia="宋体" w:cs="宋体"/>
          <w:sz w:val="24"/>
          <w:szCs w:val="24"/>
          <w:lang w:val="en-US" w:eastAsia="zh-CN"/>
        </w:rPr>
        <w:t>GB 50411的有关规定。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Times New Roman" w:hAnsi="Times New Roman" w:eastAsia="宋体" w:cs="Times New Roman"/>
          <w:b/>
          <w:bCs/>
          <w:kern w:val="2"/>
          <w:sz w:val="24"/>
          <w:szCs w:val="24"/>
          <w:lang w:val="en-US" w:eastAsia="zh-CN" w:bidi="ar-SA"/>
        </w:rPr>
        <w:t>8.1.4</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墙板的质量验收尚应符合现行国家标准《混凝土结构工程施工质量验收规范》GB 50204的有关规定。</w:t>
      </w:r>
      <w:r>
        <w:rPr>
          <w:rFonts w:hint="eastAsia" w:ascii="宋体" w:hAnsi="宋体" w:eastAsia="宋体" w:cs="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imes New Roman" w:hAnsi="Times New Roman" w:eastAsia="宋体" w:cs="Times New Roman"/>
          <w:b/>
          <w:bCs/>
          <w:kern w:val="2"/>
          <w:sz w:val="24"/>
          <w:szCs w:val="24"/>
          <w:lang w:val="en-US" w:eastAsia="zh-CN" w:bidi="ar-SA"/>
        </w:rPr>
        <w:t>8.1.5</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墙板施工验收应建立首层验收制度。</w:t>
      </w:r>
      <w:r>
        <w:rPr>
          <w:rFonts w:hint="eastAsia" w:ascii="宋体" w:hAnsi="宋体" w:eastAsia="宋体" w:cs="宋体"/>
          <w:sz w:val="24"/>
          <w:lang w:val="en-US" w:eastAsia="zh-CN"/>
        </w:rPr>
        <w:t xml:space="preserve"> </w:t>
      </w:r>
    </w:p>
    <w:p>
      <w:pPr>
        <w:pStyle w:val="5"/>
        <w:bidi w:val="0"/>
        <w:jc w:val="center"/>
        <w:rPr>
          <w:rFonts w:hint="eastAsia" w:ascii="宋体" w:hAnsi="宋体" w:eastAsia="宋体" w:cs="宋体"/>
          <w:sz w:val="24"/>
          <w:szCs w:val="24"/>
          <w:lang w:val="en-US" w:eastAsia="zh-CN"/>
        </w:rPr>
      </w:pPr>
      <w:bookmarkStart w:id="31" w:name="_Toc14040"/>
      <w:r>
        <w:rPr>
          <w:rFonts w:hint="eastAsia" w:ascii="Times New Roman" w:hAnsi="Times New Roman" w:eastAsia="宋体" w:cs="Times New Roman"/>
          <w:sz w:val="28"/>
          <w:szCs w:val="28"/>
          <w:lang w:val="en-US" w:eastAsia="zh-CN"/>
        </w:rPr>
        <w:t>8.2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进场验收</w:t>
      </w:r>
      <w:bookmarkEnd w:id="31"/>
    </w:p>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I  主控项目</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8.2.1</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墙板进场时应检查出厂合格证和质量证明文件。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出厂合格证应包含下列内容：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723" w:firstLineChars="300"/>
        <w:textAlignment w:val="auto"/>
        <w:rPr>
          <w:rFonts w:hint="eastAsia" w:ascii="宋体" w:hAnsi="宋体" w:eastAsia="宋体" w:cs="宋体"/>
          <w:sz w:val="24"/>
          <w:szCs w:val="24"/>
          <w:lang w:val="en-US" w:eastAsia="zh-CN"/>
        </w:rPr>
      </w:pPr>
      <w:r>
        <w:rPr>
          <w:rFonts w:hint="default" w:ascii="Times New Roman" w:hAnsi="Times New Roman" w:eastAsia="宋体" w:cs="Times New Roman"/>
          <w:b/>
          <w:bCs/>
          <w:sz w:val="24"/>
          <w:szCs w:val="24"/>
          <w:lang w:val="en-US" w:eastAsia="zh-CN"/>
        </w:rPr>
        <w:t>1）</w:t>
      </w:r>
      <w:r>
        <w:rPr>
          <w:rFonts w:hint="eastAsia" w:ascii="宋体" w:hAnsi="宋体" w:eastAsia="宋体" w:cs="宋体"/>
          <w:sz w:val="24"/>
          <w:szCs w:val="24"/>
          <w:lang w:val="en-US" w:eastAsia="zh-CN"/>
        </w:rPr>
        <w:t>出厂合格证编号和预制外墙板编号；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723" w:firstLineChars="3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2）</w:t>
      </w:r>
      <w:r>
        <w:rPr>
          <w:rFonts w:hint="eastAsia" w:ascii="宋体" w:hAnsi="宋体" w:eastAsia="宋体" w:cs="宋体"/>
          <w:sz w:val="24"/>
          <w:szCs w:val="24"/>
          <w:lang w:val="en-US" w:eastAsia="zh-CN"/>
        </w:rPr>
        <w:t>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墙板数量；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723" w:firstLineChars="3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3）</w:t>
      </w:r>
      <w:r>
        <w:rPr>
          <w:rFonts w:hint="eastAsia" w:ascii="宋体" w:hAnsi="宋体" w:eastAsia="宋体" w:cs="宋体"/>
          <w:sz w:val="24"/>
          <w:szCs w:val="24"/>
          <w:lang w:val="en-US" w:eastAsia="zh-CN"/>
        </w:rPr>
        <w:t>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墙板型号；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723" w:firstLineChars="3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4）</w:t>
      </w:r>
      <w:r>
        <w:rPr>
          <w:rFonts w:hint="eastAsia" w:ascii="宋体" w:hAnsi="宋体" w:eastAsia="宋体" w:cs="宋体"/>
          <w:sz w:val="24"/>
          <w:szCs w:val="24"/>
          <w:lang w:val="en-US" w:eastAsia="zh-CN"/>
        </w:rPr>
        <w:t>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墙板质量情况，包括外观质量、尺寸允许偏差和混凝土抗压强度；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723" w:firstLineChars="3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5）</w:t>
      </w:r>
      <w:r>
        <w:rPr>
          <w:rFonts w:hint="eastAsia" w:ascii="宋体" w:hAnsi="宋体" w:eastAsia="宋体" w:cs="宋体"/>
          <w:sz w:val="24"/>
          <w:szCs w:val="24"/>
          <w:lang w:val="en-US" w:eastAsia="zh-CN"/>
        </w:rPr>
        <w:t>生产单位名称、生产日期、出厂日期；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723" w:firstLineChars="3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6）</w:t>
      </w:r>
      <w:r>
        <w:rPr>
          <w:rFonts w:hint="eastAsia" w:ascii="宋体" w:hAnsi="宋体" w:eastAsia="宋体" w:cs="宋体"/>
          <w:sz w:val="24"/>
          <w:szCs w:val="24"/>
          <w:lang w:val="en-US" w:eastAsia="zh-CN"/>
        </w:rPr>
        <w:t>检验员签名或盖章，可用检验员代号表示。</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质量证明文件应包括保温板型式检验报告、灌浆套筒和接头工艺检验报告、锚固件型式检验报告。</w:t>
      </w:r>
    </w:p>
    <w:p>
      <w:pPr>
        <w:spacing w:line="360" w:lineRule="auto"/>
        <w:rPr>
          <w:rFonts w:hint="eastAsia"/>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8.2.2</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墙板的外观质量应符合现行标准《混凝土结构工程施工质量验收规范》GB 50204的有关规定。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检查数量：全数检查。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检验方法：观察、尺量；检查处理记录。</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8.2.3</w:t>
      </w:r>
      <w:r>
        <w:rPr>
          <w:rFonts w:hint="eastAsia" w:ascii="宋体" w:hAnsi="宋体" w:eastAsia="宋体" w:cs="宋体"/>
          <w:sz w:val="24"/>
          <w:szCs w:val="24"/>
          <w:lang w:val="en-US" w:eastAsia="zh-CN"/>
        </w:rPr>
        <w:t xml:space="preserve">  集成保温预制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墙板进场时应对保温板厚度进行检测。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w:t>
      </w:r>
      <w:r>
        <w:rPr>
          <w:rFonts w:hint="eastAsia"/>
          <w:sz w:val="24"/>
          <w:szCs w:val="24"/>
          <w:lang w:val="en-US" w:eastAsia="zh-CN"/>
        </w:rPr>
        <w:t>不超过1000块为一批，每批抽取墙板数量的1%且不少于3块进行检验。抽取时宜从设计荷载最大、受力最不利或生产数量最多的预制构件中抽取。</w:t>
      </w:r>
    </w:p>
    <w:p>
      <w:pPr>
        <w:ind w:firstLine="480"/>
        <w:rPr>
          <w:rFonts w:hint="eastAsia"/>
          <w:sz w:val="24"/>
          <w:szCs w:val="24"/>
          <w:lang w:val="en-US" w:eastAsia="zh-CN"/>
        </w:rPr>
      </w:pPr>
      <w:r>
        <w:rPr>
          <w:rFonts w:hint="eastAsia" w:ascii="宋体" w:hAnsi="宋体" w:eastAsia="宋体" w:cs="宋体"/>
          <w:sz w:val="24"/>
          <w:szCs w:val="24"/>
          <w:lang w:val="en-US" w:eastAsia="zh-CN"/>
        </w:rPr>
        <w:t>检查方法：</w:t>
      </w:r>
      <w:r>
        <w:rPr>
          <w:rFonts w:hint="eastAsia"/>
          <w:sz w:val="24"/>
          <w:szCs w:val="24"/>
          <w:lang w:val="en-US" w:eastAsia="zh-CN"/>
        </w:rPr>
        <w:t>采用钢针插入或侧边尺量检查。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8.2.4</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墙板的传热系数应满足设计要求。</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检查数量：同一类型预制外墙板为一检验批，每批检验数量为1块。</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检查方法：检查地方放检验报告。</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8.2.5</w:t>
      </w:r>
      <w:r>
        <w:rPr>
          <w:rFonts w:hint="eastAsia" w:ascii="宋体" w:hAnsi="宋体" w:eastAsia="宋体" w:cs="宋体"/>
          <w:sz w:val="24"/>
          <w:szCs w:val="24"/>
          <w:lang w:val="en-US" w:eastAsia="zh-CN"/>
        </w:rPr>
        <w:t xml:space="preserve">  保温层与基层墙体的拉伸粘结强度不应小于0.1MPa，且应为保温板破坏。具体检测方法按照现行行业标准《建筑工程饰面面砖粘结强度检验标准》JGJ/T 110的规定进行试验。</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8.2.6</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墙板外饰面的外观质量应符合现行国家标准《建筑装饰装修工程质量验收标准》GB50210的有关规定。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检查数量：按批检查。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检验方法：观察或轻击检查。</w:t>
      </w:r>
    </w:p>
    <w:p>
      <w:pPr>
        <w:spacing w:line="360" w:lineRule="auto"/>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II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bCs/>
          <w:kern w:val="2"/>
          <w:sz w:val="24"/>
          <w:szCs w:val="24"/>
          <w:lang w:val="en-US" w:eastAsia="zh-CN" w:bidi="ar-SA"/>
        </w:rPr>
        <w:t>8.2.7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预制围护</w:t>
      </w:r>
      <w:r>
        <w:rPr>
          <w:rFonts w:hint="eastAsia" w:ascii="宋体" w:hAnsi="宋体" w:eastAsia="宋体" w:cs="宋体"/>
          <w:sz w:val="24"/>
          <w:szCs w:val="24"/>
        </w:rPr>
        <w:t>墙板进场时应有出厂标识，出厂标识应包括工程名称、产品名称、型号、编号、生产日期、生产单位和合格章。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检查数量：全数量检查。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检验方法：观察。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bCs/>
          <w:kern w:val="2"/>
          <w:sz w:val="24"/>
          <w:szCs w:val="24"/>
          <w:lang w:val="en-US" w:eastAsia="zh-CN" w:bidi="ar-SA"/>
        </w:rPr>
        <w:t>8.2.8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预制围护</w:t>
      </w:r>
      <w:r>
        <w:rPr>
          <w:rFonts w:hint="eastAsia" w:ascii="宋体" w:hAnsi="宋体" w:eastAsia="宋体" w:cs="宋体"/>
          <w:sz w:val="24"/>
          <w:szCs w:val="24"/>
        </w:rPr>
        <w:t>墙板外观质量不应有一般缺陷时，对出现的一般缺陷应要求墙板生产单位按技术处理方案进行处理，并重新检查验收。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检验方法：观察，检查技术处理方案和处理记录。</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8.2.9</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墙板的尺寸偏差和预埋件、预留孔洞、饰面等项目的检验。各检测项目应符合现行国家和行业标准的规定。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检查数量：全数检查。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检验方法：尺量，检查处理记录。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bCs/>
          <w:kern w:val="2"/>
          <w:sz w:val="24"/>
          <w:szCs w:val="24"/>
          <w:lang w:val="en-US" w:eastAsia="zh-CN" w:bidi="ar-SA"/>
        </w:rPr>
        <w:t>8.2.10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预制围护</w:t>
      </w:r>
      <w:r>
        <w:rPr>
          <w:rFonts w:hint="eastAsia" w:ascii="宋体" w:hAnsi="宋体" w:eastAsia="宋体" w:cs="宋体"/>
          <w:sz w:val="24"/>
          <w:szCs w:val="24"/>
        </w:rPr>
        <w:t>墙板上的预埋件、预留插筋、预留孔洞、预埋管线等规格型号、数量应符合设计要求。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检查数量：按批检查。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检验方法：观察、尺量；检查出厂合格证</w:t>
      </w:r>
      <w:r>
        <w:rPr>
          <w:rFonts w:hint="eastAsia" w:ascii="宋体" w:hAnsi="宋体" w:eastAsia="宋体" w:cs="宋体"/>
          <w:sz w:val="24"/>
          <w:szCs w:val="24"/>
          <w:lang w:eastAsia="zh-CN"/>
        </w:rPr>
        <w:t>。</w:t>
      </w:r>
    </w:p>
    <w:p>
      <w:pPr>
        <w:pStyle w:val="5"/>
        <w:bidi w:val="0"/>
        <w:jc w:val="center"/>
        <w:rPr>
          <w:rFonts w:hint="eastAsia" w:ascii="宋体" w:hAnsi="宋体" w:eastAsia="宋体" w:cs="宋体"/>
          <w:sz w:val="24"/>
          <w:szCs w:val="24"/>
          <w:lang w:val="en-US" w:eastAsia="zh-CN"/>
        </w:rPr>
      </w:pPr>
      <w:bookmarkStart w:id="32" w:name="_Toc6696"/>
      <w:r>
        <w:rPr>
          <w:rFonts w:hint="eastAsia" w:ascii="Times New Roman" w:hAnsi="Times New Roman" w:eastAsia="宋体" w:cs="Times New Roman"/>
          <w:sz w:val="28"/>
          <w:szCs w:val="28"/>
          <w:lang w:val="en-US" w:eastAsia="zh-CN"/>
        </w:rPr>
        <w:t>8.3</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安装验收</w:t>
      </w:r>
      <w:bookmarkEnd w:id="32"/>
    </w:p>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I  主控项目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8.3.1</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墙板临时固定措施应符合设计、专项施工方案要求及国家现行有关标准的规定。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检验方法：观察,检查施工方案、施工记录或设计文件。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 xml:space="preserve">8.3.2  </w:t>
      </w:r>
      <w:r>
        <w:rPr>
          <w:rFonts w:hint="eastAsia" w:ascii="宋体" w:hAnsi="宋体" w:eastAsia="宋体" w:cs="宋体"/>
          <w:sz w:val="24"/>
          <w:szCs w:val="24"/>
          <w:lang w:val="en-US" w:eastAsia="zh-CN"/>
        </w:rPr>
        <w:t>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墙板竖向拼接处采用后浇混凝土连接时，后浇混凝土的强度应符合设计要求。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检查数量：按批检验，检验批应符合现行国家标准《混凝土结采构工程施工质量验收规范》GB 50204的有关要求。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检验方法：检查混凝士强度复验报告。</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8.3.3</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墙板安装后的外观质量不应有严重缺陷，且不得有影响结构性能和使用功能的尺寸偏差。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检查数量：全数检查。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检验方法：观察、测量；检查处理记录。</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8.3.4</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墙板接缝的防水性能应符合设计要求。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检验数量：按批检验。每1000m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外墙（含窗）面积应划分为一个检验批，不足1000m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时也应划分为一个检验批；每个检验批应至少抽查一处，抽查部位应为相邻两层4块墙板形成的水平和竖向十字接缝区域，面积不得少于10m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检验方法：检查现场淋水试验报告。</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8.3.5</w:t>
      </w:r>
      <w:r>
        <w:rPr>
          <w:rFonts w:hint="eastAsia" w:ascii="宋体" w:hAnsi="宋体" w:eastAsia="宋体" w:cs="宋体"/>
          <w:sz w:val="24"/>
          <w:szCs w:val="24"/>
          <w:lang w:val="en-US" w:eastAsia="zh-CN"/>
        </w:rPr>
        <w:t xml:space="preserve">  固化后的密封胶应与基材粘结牢固，其宽度和厚度应符合设计要求。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检查数量：按批检验。每不超过300延米应划分一个检验批，每个检验批割胶1次，长度为0.3m。</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检查方法：检查施工记录和隐蔽工程验收记录；割开尺量检查。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 xml:space="preserve">8.3.6  </w:t>
      </w:r>
      <w:r>
        <w:rPr>
          <w:rFonts w:hint="eastAsia" w:ascii="宋体" w:hAnsi="宋体" w:eastAsia="宋体" w:cs="宋体"/>
          <w:sz w:val="24"/>
          <w:szCs w:val="24"/>
          <w:lang w:val="en-US" w:eastAsia="zh-CN"/>
        </w:rPr>
        <w:t>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墙板应按现行行业标准《建筑防水工程现场检测技术规范》JGJ/T 299的有关规定进行淋水试验，接缝处不得出现渗漏水。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检查数量：按批检验。检验批的划分应符合现行国家标准《装配式混凝土建筑技术标准》GB/T 51231的有关规定。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检验方法：检查现场淋水试验报告。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8.3.7</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墙板间的接缝处理、构造节点及嵌缝做法应符合设计要求。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检验方法：观察，检查施工质量检验记录。</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8.3.8</w:t>
      </w:r>
      <w:r>
        <w:rPr>
          <w:rFonts w:hint="eastAsia" w:ascii="宋体" w:hAnsi="宋体" w:eastAsia="宋体" w:cs="宋体"/>
          <w:sz w:val="24"/>
          <w:szCs w:val="24"/>
          <w:lang w:val="en-US" w:eastAsia="zh-CN"/>
        </w:rPr>
        <w:t xml:space="preserve">  施工产生的墙体缺陷，如穿墙套管、脚手眼、孔洞等，应按照施工方案采取隔断热桥措施。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检查数量：全数检验。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检验方法：对照施工方案检查。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8.3.9</w:t>
      </w:r>
      <w:r>
        <w:rPr>
          <w:rFonts w:hint="eastAsia" w:ascii="宋体" w:hAnsi="宋体" w:eastAsia="宋体" w:cs="宋体"/>
          <w:sz w:val="24"/>
          <w:szCs w:val="24"/>
          <w:lang w:val="en-US" w:eastAsia="zh-CN"/>
        </w:rPr>
        <w:t xml:space="preserve">  预制集成外保温墙板的抹面层施工完成后，应对抹面层与保温层之间的粘结强度进行检验，抹面层与保温板之间的粘结强度不应小于0.12MPa。</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检查数量：每个检验批抽查不应少于1组。</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检验方法：拉伸粘结强度试验。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II  一般项目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8.3.10</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墙板的安装尺寸偏差及检验方法应符合设计要求；当设计无要求时，应符合现行国家标准《装配式混凝土建筑技术标准》GB/T 51231及相关标准的规定。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检查数量：按楼层、结构缝或施工段划分检验批。同检验批内，应按有代表性的自然间抽查10%，且不少于3间。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8.3.11</w:t>
      </w:r>
      <w:r>
        <w:rPr>
          <w:rFonts w:hint="eastAsia" w:ascii="宋体" w:hAnsi="宋体" w:eastAsia="宋体" w:cs="宋体"/>
          <w:sz w:val="24"/>
          <w:szCs w:val="24"/>
          <w:lang w:val="en-US" w:eastAsia="zh-CN"/>
        </w:rPr>
        <w:t xml:space="preserve">  预制</w:t>
      </w:r>
      <w:r>
        <w:rPr>
          <w:rFonts w:hint="eastAsia" w:ascii="宋体" w:hAnsi="宋体" w:eastAsia="宋体" w:cs="宋体"/>
          <w:sz w:val="24"/>
          <w:szCs w:val="24"/>
          <w:lang w:eastAsia="zh-CN"/>
        </w:rPr>
        <w:t>围护</w:t>
      </w:r>
      <w:r>
        <w:rPr>
          <w:rFonts w:hint="eastAsia" w:ascii="宋体" w:hAnsi="宋体" w:eastAsia="宋体" w:cs="宋体"/>
          <w:sz w:val="24"/>
          <w:szCs w:val="24"/>
          <w:lang w:val="en-US" w:eastAsia="zh-CN"/>
        </w:rPr>
        <w:t>墙板应按现行行业标准《建筑防水工程现场检验技术规范》JGJ/T 299的有关规定进行淋水试验，接缝处不得出现渗漏水。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检验数量：按批检验。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检验方法：检查现场淋水试验报告。</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【条文说明】现行国家标准《装配式建筑技术标准》GB/T 51231规定：预制混凝土外墙接缝的防水性能应按批检验。每1000m2外墙（含窗）面积应划分为一个检验批，不足1000m2时也应划分为一个检验批；每个检验批应至少抽查一处，抽查部位应为相邻两层4块墙板形成的水平和竖向十字接缝区域，面积不得少于10m2。</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淋水检验应符合现行行业标准《建筑防水工程现场检测技术规范》JGJ/T 299的规定。现场淋水试验应满足下列要求：淋水流量不应小于3L/ (m2·min)， 持续淋水试验时间不应小于24h，或者淋水流量不应小于5L/ (m2·min) ，持续淋水时间不应少于2h，某处淋水试验结束后，若背水面存在渗漏现象，应对该检验批的全部外墙板接缝进行淋水试验，并对所有渗漏点进行整改处理，并在整改完成后重新对渗漏的部位进行淋水试验，直至不再出现渗漏点为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8.3.12</w:t>
      </w:r>
      <w:r>
        <w:rPr>
          <w:rFonts w:hint="eastAsia" w:ascii="宋体" w:hAnsi="宋体" w:eastAsia="宋体" w:cs="宋体"/>
          <w:sz w:val="24"/>
          <w:szCs w:val="24"/>
          <w:lang w:val="en-US" w:eastAsia="zh-CN"/>
        </w:rPr>
        <w:t xml:space="preserve">  施工完成且硬化后的密封胶应饱满、连续、均匀，不得起鼓、开裂、脱胶。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检查数量：全数检查。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检验方法：观察。</w:t>
      </w: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pStyle w:val="4"/>
        <w:rPr>
          <w:rFonts w:hint="eastAsia"/>
          <w:lang w:val="en-US" w:eastAsia="zh-CN"/>
        </w:rPr>
        <w:sectPr>
          <w:footerReference r:id="rId8" w:type="default"/>
          <w:pgSz w:w="11906" w:h="16838"/>
          <w:pgMar w:top="1440" w:right="1800" w:bottom="1440" w:left="1800" w:header="851" w:footer="992" w:gutter="0"/>
          <w:pgNumType w:fmt="decimal" w:start="1"/>
          <w:cols w:space="720" w:num="1"/>
          <w:docGrid w:type="lines" w:linePitch="312" w:charSpace="0"/>
        </w:sectPr>
      </w:pPr>
    </w:p>
    <w:p>
      <w:pPr>
        <w:pStyle w:val="4"/>
        <w:rPr>
          <w:rFonts w:hint="eastAsia" w:eastAsiaTheme="majorEastAsia"/>
          <w:sz w:val="30"/>
          <w:szCs w:val="30"/>
          <w:lang w:eastAsia="zh-CN"/>
        </w:rPr>
      </w:pPr>
      <w:bookmarkStart w:id="33" w:name="_Toc22892"/>
      <w:r>
        <w:rPr>
          <w:rFonts w:hint="default" w:ascii="Times New Roman" w:hAnsi="Times New Roman" w:cs="Times New Roman"/>
          <w:sz w:val="30"/>
          <w:szCs w:val="30"/>
          <w:lang w:val="en-US" w:eastAsia="zh-CN"/>
        </w:rPr>
        <w:t>9</w:t>
      </w:r>
      <w:r>
        <w:rPr>
          <w:rFonts w:hint="eastAsia"/>
          <w:sz w:val="30"/>
          <w:szCs w:val="30"/>
          <w:lang w:val="en-US" w:eastAsia="zh-CN"/>
        </w:rPr>
        <w:t xml:space="preserve">  </w:t>
      </w:r>
      <w:r>
        <w:rPr>
          <w:rFonts w:hint="eastAsia"/>
          <w:sz w:val="30"/>
          <w:szCs w:val="30"/>
          <w:lang w:eastAsia="zh-CN"/>
        </w:rPr>
        <w:t>维护</w:t>
      </w:r>
      <w:bookmarkEnd w:id="33"/>
    </w:p>
    <w:p>
      <w:pPr>
        <w:pStyle w:val="5"/>
        <w:bidi w:val="0"/>
        <w:jc w:val="center"/>
        <w:rPr>
          <w:rFonts w:ascii="宋体" w:hAnsi="宋体" w:eastAsia="宋体" w:cs="宋体"/>
          <w:sz w:val="24"/>
          <w:szCs w:val="24"/>
        </w:rPr>
      </w:pPr>
      <w:bookmarkStart w:id="34" w:name="_Toc30327"/>
      <w:r>
        <w:rPr>
          <w:rFonts w:hint="eastAsia" w:ascii="Times New Roman" w:hAnsi="Times New Roman" w:eastAsia="宋体" w:cs="Times New Roman"/>
          <w:sz w:val="28"/>
          <w:szCs w:val="28"/>
          <w:lang w:val="en-US" w:eastAsia="zh-CN"/>
        </w:rPr>
        <w:t>9.1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34"/>
    </w:p>
    <w:p>
      <w:pPr>
        <w:pStyle w:val="2"/>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9.1.1</w:t>
      </w:r>
      <w:r>
        <w:rPr>
          <w:rFonts w:hint="eastAsia" w:ascii="宋体" w:hAnsi="宋体" w:eastAsia="宋体" w:cs="宋体"/>
          <w:sz w:val="24"/>
          <w:szCs w:val="24"/>
          <w:lang w:val="en-US" w:eastAsia="zh-CN"/>
        </w:rPr>
        <w:t xml:space="preserve">  在建筑物正常使用期间，每隔5年宜对预制围护墙体进行一次检查，其检查应包括下列内容：</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检查预制围护墙体有无变形、错位、松动，发现异常情况，应及时查明原因并及时维修处理；</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检查预制围护墙体的主要承力构件、连接构件和连接螺栓等的损坏情况，连接可靠性，锈蚀程度等，发现问题应及时维修；</w:t>
      </w:r>
    </w:p>
    <w:p>
      <w:pPr>
        <w:spacing w:line="360" w:lineRule="auto"/>
        <w:ind w:firstLine="482" w:firstLineChars="20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检查密封胶有无脱胶、开裂、起泡，密封胶条有无脱落、老化等损坏情况，发现密封胶或密封胶条脱落或损坏时，应及时进行修补与更换。</w:t>
      </w:r>
    </w:p>
    <w:p>
      <w:pPr>
        <w:spacing w:line="360" w:lineRule="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9.1.2</w:t>
      </w:r>
      <w:r>
        <w:rPr>
          <w:rFonts w:hint="eastAsia" w:ascii="宋体" w:hAnsi="宋体" w:eastAsia="宋体" w:cs="宋体"/>
          <w:sz w:val="24"/>
          <w:szCs w:val="24"/>
          <w:lang w:val="en-US" w:eastAsia="zh-CN"/>
        </w:rPr>
        <w:t xml:space="preserve">  现场检查与现场检测宜按国家现行相关标准的规定执行。</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现场检查与现场检测方法宜按现行国家标准中的相关规定执行，当国家标准中无相关规定时，可以选择地方标准推荐的相关试验方法。其中，外墙外保温系统构造检查宜按现行国家标准《建筑节能工程施工质量验收规范》GB 50411中的相关规定执行，外墙外保温系统热工缺陷检测宜按现行行业标准《居住建筑节能检测标准》JGJ/T 132中的相关规定执行。外墙渗漏修缮宜按现行行业标准《房屋渗漏修缮技术规程》JGJ/T 53中的相关规定执行。</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9.1.3</w:t>
      </w:r>
      <w:r>
        <w:rPr>
          <w:rFonts w:hint="eastAsia" w:ascii="宋体" w:hAnsi="宋体" w:eastAsia="宋体" w:cs="宋体"/>
          <w:sz w:val="24"/>
          <w:szCs w:val="24"/>
          <w:lang w:val="en-US" w:eastAsia="zh-CN"/>
        </w:rPr>
        <w:t xml:space="preserve">  预制围护墙体修缮施工前，应根据勘察和收集的资料，进行原因分析，制定修缮方案。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9.1.4</w:t>
      </w:r>
      <w:r>
        <w:rPr>
          <w:rFonts w:hint="eastAsia" w:ascii="宋体" w:hAnsi="宋体" w:eastAsia="宋体" w:cs="宋体"/>
          <w:sz w:val="24"/>
          <w:szCs w:val="24"/>
          <w:lang w:val="en-US" w:eastAsia="zh-CN"/>
        </w:rPr>
        <w:t xml:space="preserve">  对于因房屋结构损坏造成的外墙渗漏，应先加固修补结构，再进行渗漏修缮。</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【条文说明】外墙渗漏修缮应首先检查渗漏对外墙结构产生的不利影响，不安全结构构件应先行按加固方案修缮合格后再进行渗漏修缮。目的是为了保证房屋的基本安全、确保渗漏修缮的质量。</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9.1.5</w:t>
      </w:r>
      <w:r>
        <w:rPr>
          <w:rFonts w:hint="eastAsia" w:ascii="宋体" w:hAnsi="宋体" w:eastAsia="宋体" w:cs="宋体"/>
          <w:sz w:val="24"/>
          <w:szCs w:val="24"/>
          <w:lang w:val="en-US" w:eastAsia="zh-CN"/>
        </w:rPr>
        <w:t xml:space="preserve">  预制围护墙体</w:t>
      </w:r>
      <w:r>
        <w:rPr>
          <w:rFonts w:hint="eastAsia" w:ascii="宋体" w:hAnsi="宋体" w:eastAsia="宋体" w:cs="宋体"/>
          <w:sz w:val="24"/>
          <w:szCs w:val="24"/>
          <w:highlight w:val="none"/>
          <w:lang w:val="en-US" w:eastAsia="zh-CN"/>
        </w:rPr>
        <w:t>渗漏修缮时需遵循“防排结合、以排为主、预防渗漏”的原则</w:t>
      </w:r>
      <w:r>
        <w:rPr>
          <w:rFonts w:hint="eastAsia" w:ascii="宋体" w:hAnsi="宋体" w:eastAsia="宋体" w:cs="宋体"/>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9.1.6</w:t>
      </w:r>
      <w:r>
        <w:rPr>
          <w:rFonts w:hint="eastAsia" w:ascii="宋体" w:hAnsi="宋体" w:eastAsia="宋体" w:cs="宋体"/>
          <w:sz w:val="24"/>
          <w:szCs w:val="24"/>
          <w:lang w:val="en-US" w:eastAsia="zh-CN"/>
        </w:rPr>
        <w:t xml:space="preserve">  预制围护墙体修缮宜按现行行业标准《民用建筑修缮工程施工标准》JGJ/T 112中的相关规定执行。</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9.1.7</w:t>
      </w:r>
      <w:r>
        <w:rPr>
          <w:rFonts w:hint="eastAsia" w:ascii="宋体" w:hAnsi="宋体" w:eastAsia="宋体" w:cs="宋体"/>
          <w:sz w:val="24"/>
          <w:szCs w:val="24"/>
          <w:lang w:val="en-US" w:eastAsia="zh-CN"/>
        </w:rPr>
        <w:t xml:space="preserve">  预制围护墙体</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lang w:val="en-US" w:eastAsia="zh-CN"/>
        </w:rPr>
        <w:t>质量鉴定评估应由独立第三方具备专业资质的检测、检验机构进行。</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zh-CN" w:eastAsia="zh-CN"/>
        </w:rPr>
      </w:pPr>
      <w:r>
        <w:rPr>
          <w:rFonts w:hint="eastAsia" w:ascii="宋体" w:hAnsi="宋体" w:eastAsia="宋体" w:cs="宋体"/>
          <w:color w:val="2414F4"/>
          <w:sz w:val="24"/>
          <w:szCs w:val="24"/>
          <w:u w:val="single"/>
          <w:lang w:val="en-US" w:eastAsia="zh-CN"/>
        </w:rPr>
        <w:t xml:space="preserve">【条文说明】 </w:t>
      </w:r>
      <w:r>
        <w:rPr>
          <w:rFonts w:hint="eastAsia" w:ascii="宋体" w:hAnsi="宋体" w:eastAsia="宋体" w:cs="宋体"/>
          <w:color w:val="2414F4"/>
          <w:sz w:val="24"/>
          <w:szCs w:val="24"/>
          <w:u w:val="single"/>
          <w:lang w:val="zh-CN" w:eastAsia="zh-CN"/>
        </w:rPr>
        <w:t>外围护系统质量鉴定评估时，应对项目建设基本情况、外围护系统质量情况等进行初步调查，并在此基础上制定现场检查与现场检测的技术方案。检验机构依据技术方案，进行现场检查与现场检测，对检验、检测结果进行评估分析，并编制质量鉴定报告。</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auto"/>
          <w:sz w:val="24"/>
          <w:szCs w:val="24"/>
          <w:lang w:val="en-US" w:eastAsia="zh-CN"/>
        </w:rPr>
        <w:t>9.1.8</w:t>
      </w:r>
      <w:r>
        <w:rPr>
          <w:rFonts w:hint="eastAsia" w:ascii="宋体" w:hAnsi="宋体" w:eastAsia="宋体" w:cs="宋体"/>
          <w:color w:val="auto"/>
          <w:sz w:val="24"/>
          <w:szCs w:val="24"/>
          <w:lang w:val="en-US" w:eastAsia="zh-CN"/>
        </w:rPr>
        <w:t xml:space="preserve">  预制围护墙体</w:t>
      </w:r>
      <w:r>
        <w:rPr>
          <w:rFonts w:hint="eastAsia" w:ascii="宋体" w:hAnsi="宋体" w:eastAsia="宋体" w:cs="宋体"/>
          <w:color w:val="auto"/>
          <w:sz w:val="24"/>
          <w:szCs w:val="24"/>
          <w:highlight w:val="none"/>
          <w:lang w:val="en-US" w:eastAsia="zh-CN"/>
        </w:rPr>
        <w:t>宜建立智慧运维管理平台</w:t>
      </w:r>
      <w:r>
        <w:rPr>
          <w:rFonts w:hint="eastAsia" w:ascii="宋体" w:hAnsi="宋体" w:eastAsia="宋体" w:cs="宋体"/>
          <w:color w:val="auto"/>
          <w:sz w:val="24"/>
          <w:szCs w:val="24"/>
          <w:lang w:val="en-US" w:eastAsia="zh-CN"/>
        </w:rPr>
        <w:t>。</w:t>
      </w:r>
    </w:p>
    <w:p>
      <w:pPr>
        <w:rPr>
          <w:rFonts w:hint="eastAsia"/>
          <w:lang w:val="zh-CN" w:eastAsia="zh-CN"/>
        </w:rPr>
      </w:pPr>
    </w:p>
    <w:p>
      <w:pPr>
        <w:pStyle w:val="5"/>
        <w:bidi w:val="0"/>
        <w:jc w:val="center"/>
        <w:rPr>
          <w:rFonts w:hint="eastAsia" w:ascii="宋体" w:hAnsi="宋体" w:eastAsia="宋体" w:cs="宋体"/>
          <w:sz w:val="24"/>
          <w:szCs w:val="24"/>
          <w:lang w:val="en-US" w:eastAsia="zh-CN"/>
        </w:rPr>
      </w:pPr>
      <w:bookmarkStart w:id="35" w:name="_Toc2943"/>
      <w:r>
        <w:rPr>
          <w:rFonts w:hint="eastAsia" w:ascii="Times New Roman" w:hAnsi="Times New Roman" w:eastAsia="宋体" w:cs="Times New Roman"/>
          <w:sz w:val="28"/>
          <w:szCs w:val="28"/>
          <w:lang w:val="en-US" w:eastAsia="zh-CN"/>
        </w:rPr>
        <w:t>9.2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检查</w:t>
      </w:r>
      <w:bookmarkEnd w:id="35"/>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 xml:space="preserve">9.2.1  </w:t>
      </w:r>
      <w:r>
        <w:rPr>
          <w:rFonts w:hint="eastAsia" w:ascii="宋体" w:hAnsi="宋体" w:eastAsia="宋体" w:cs="宋体"/>
          <w:sz w:val="24"/>
          <w:szCs w:val="24"/>
          <w:lang w:val="en-US" w:eastAsia="zh-CN"/>
        </w:rPr>
        <w:t>建筑外围护的日常检查应包括下列主要内容：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外墙饰面的开裂、渗漏、空鼓和脱落等损伤状况；</w:t>
      </w:r>
    </w:p>
    <w:p>
      <w:pPr>
        <w:spacing w:line="360" w:lineRule="auto"/>
        <w:ind w:firstLine="482" w:firstLineChars="200"/>
        <w:rPr>
          <w:rFonts w:hint="default"/>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保温层的空鼓和脱落等损伤情况；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外墙门窗的密封性、破损状况以及与主体结构连接的缺陷、变形、损伤情况；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外挂墙板及其连接的缺陷、变形、损伤；</w:t>
      </w:r>
    </w:p>
    <w:p>
      <w:pPr>
        <w:spacing w:line="360" w:lineRule="auto"/>
        <w:ind w:firstLine="480"/>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5</w:t>
      </w:r>
      <w:r>
        <w:rPr>
          <w:rFonts w:hint="eastAsia" w:ascii="宋体" w:hAnsi="宋体" w:eastAsia="宋体" w:cs="宋体"/>
          <w:sz w:val="24"/>
          <w:szCs w:val="24"/>
          <w:lang w:val="en-US" w:eastAsia="zh-CN"/>
        </w:rPr>
        <w:t xml:space="preserve">  预制围护墙板接缝、开裂、风化、剥落、酥松等；</w:t>
      </w:r>
    </w:p>
    <w:p>
      <w:pPr>
        <w:spacing w:line="360" w:lineRule="auto"/>
        <w:ind w:firstLine="480"/>
        <w:rPr>
          <w:rFonts w:hint="default"/>
          <w:sz w:val="24"/>
          <w:szCs w:val="24"/>
          <w:lang w:val="en-US" w:eastAsia="zh-CN"/>
        </w:rPr>
      </w:pPr>
      <w:r>
        <w:rPr>
          <w:rFonts w:hint="eastAsia" w:ascii="Times New Roman" w:hAnsi="Times New Roman" w:eastAsia="宋体" w:cs="Times New Roman"/>
          <w:b/>
          <w:bCs/>
          <w:kern w:val="2"/>
          <w:sz w:val="24"/>
          <w:szCs w:val="24"/>
          <w:lang w:val="en-US" w:eastAsia="zh-CN" w:bidi="ar-SA"/>
        </w:rPr>
        <w:t>6</w:t>
      </w:r>
      <w:r>
        <w:rPr>
          <w:rFonts w:hint="eastAsia" w:ascii="宋体" w:hAnsi="宋体" w:eastAsia="宋体" w:cs="宋体"/>
          <w:sz w:val="24"/>
          <w:szCs w:val="24"/>
          <w:lang w:val="en-US" w:eastAsia="zh-CN"/>
        </w:rPr>
        <w:t xml:space="preserve">  预制围护外墙连接节点部位的渗漏情况。</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9.2.2</w:t>
      </w:r>
      <w:r>
        <w:rPr>
          <w:rFonts w:hint="eastAsia" w:ascii="宋体" w:hAnsi="宋体" w:eastAsia="宋体" w:cs="宋体"/>
          <w:sz w:val="24"/>
          <w:szCs w:val="24"/>
          <w:lang w:val="en-US" w:eastAsia="zh-CN"/>
        </w:rPr>
        <w:t xml:space="preserve"> 建筑外围护特定检查应包括下列主要内容：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临近雨季时，防水和排水状况；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临近供暖季时，外门窗、幕墙的密封性；</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在台风、暴雨、大雪和大风等前后，外墙外保温层、装饰部分、变形缝盖板、外墙门窗等的损坏及其连接的缺陷、变形、损伤状况。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9.2.3</w:t>
      </w:r>
      <w:r>
        <w:rPr>
          <w:rFonts w:hint="eastAsia" w:ascii="宋体" w:hAnsi="宋体" w:eastAsia="宋体" w:cs="宋体"/>
          <w:sz w:val="24"/>
          <w:szCs w:val="24"/>
          <w:lang w:val="en-US" w:eastAsia="zh-CN"/>
        </w:rPr>
        <w:t xml:space="preserve"> 现场检查包括建筑外墙外观质量、系统构造和缺陷,应符合下列规定: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建筑外墙外观质量宜采用无人机搭载高清摄像仪或红外热成像仪检查外墙面的裂缝、空鼓、渗水、脱落等质量缺陷；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外墙保温系统构造、缺陷检查宜采用红外热成像仪、探地雷达、相控阵超声等技术；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必要时应进行局部破坏取样分析；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系统缺陷检查时,应记录缺陷部位、类型、面积和程度,可采用文字、照片、视频等方法。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9.2.4</w:t>
      </w:r>
      <w:r>
        <w:rPr>
          <w:rFonts w:hint="eastAsia" w:ascii="宋体" w:hAnsi="宋体" w:eastAsia="宋体" w:cs="宋体"/>
          <w:sz w:val="24"/>
          <w:szCs w:val="24"/>
          <w:lang w:val="en-US" w:eastAsia="zh-CN"/>
        </w:rPr>
        <w:t>预制集成外保温墙板的检测应符合下列规定: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外墙外保温根据需要可进行系统缺陷、系统粘结强度、材料性能等检测；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sz w:val="24"/>
          <w:szCs w:val="24"/>
          <w:lang w:val="en-US" w:eastAsia="zh-CN"/>
        </w:rPr>
        <w:t xml:space="preserve">  外墙外保温系统缺陷、空鼓面积现场检测时,采用红外热成像应按现行国家标准《红外热像法检测建设工程现场通用技术要求》GB/T29183的规定进行；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sz w:val="24"/>
          <w:szCs w:val="24"/>
          <w:lang w:val="en-US" w:eastAsia="zh-CN"/>
        </w:rPr>
        <w:t xml:space="preserve">  外墙外保温各层材料之间的粘结强度现场检测,应按行业标准《外墙外保温工程技术标准》JGJ144-2019附录C的规定进行；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4</w:t>
      </w:r>
      <w:r>
        <w:rPr>
          <w:rFonts w:hint="eastAsia" w:ascii="宋体" w:hAnsi="宋体" w:eastAsia="宋体" w:cs="宋体"/>
          <w:sz w:val="24"/>
          <w:szCs w:val="24"/>
          <w:lang w:val="en-US" w:eastAsia="zh-CN"/>
        </w:rPr>
        <w:t xml:space="preserve">  采用接触式检测或有损检测时,建筑每个立面的检测数量不少于1组,每组不少于3处。</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【条文说明】外墙外保温的空鼓面积比的计算可按现行行业标准《建筑外墙外保温系统修缮标准》JGJ376的规定方法进行。</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9.2.5</w:t>
      </w:r>
      <w:r>
        <w:rPr>
          <w:rFonts w:hint="eastAsia" w:ascii="宋体" w:hAnsi="宋体" w:eastAsia="宋体" w:cs="宋体"/>
          <w:sz w:val="24"/>
          <w:szCs w:val="24"/>
          <w:lang w:val="en-US" w:eastAsia="zh-CN"/>
        </w:rPr>
        <w:t xml:space="preserve">  预制围护墙板的拼缝处采用打胶处理的接缝，在装配式建筑工程竣工验收1年后3个月内，应对密封胶进行全面检查；此次检查后5年、10年，应分别对密封胶进行全面检查；之后应每年对密封胶进行全面检查。在接缝渗漏时应立即对密封胶进行全面检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2414F4"/>
          <w:sz w:val="24"/>
          <w:szCs w:val="24"/>
          <w:u w:val="single"/>
          <w:lang w:val="en-US" w:eastAsia="zh-CN"/>
        </w:rPr>
      </w:pPr>
      <w:r>
        <w:rPr>
          <w:rFonts w:hint="eastAsia" w:ascii="宋体" w:hAnsi="宋体" w:eastAsia="宋体" w:cs="宋体"/>
          <w:color w:val="2414F4"/>
          <w:sz w:val="24"/>
          <w:szCs w:val="24"/>
          <w:u w:val="single"/>
          <w:lang w:val="en-US" w:eastAsia="zh-CN"/>
        </w:rPr>
        <w:t>【条文说明】参考日本的通用做法，日本一般15年会对外立面进行修缮。结合国内普遍的外墙密封胶保质期是10年，然后提出本要求。现场采用割胶法测试胶和接缝界面的粘接性，以及胶本体是否出现开裂或者超过胶层厚度20%以上的粉化。</w:t>
      </w:r>
    </w:p>
    <w:p>
      <w:pPr>
        <w:pStyle w:val="5"/>
        <w:bidi w:val="0"/>
        <w:jc w:val="center"/>
        <w:rPr>
          <w:rFonts w:hint="eastAsia" w:ascii="宋体" w:hAnsi="宋体" w:eastAsia="宋体" w:cs="宋体"/>
          <w:b/>
          <w:kern w:val="40"/>
          <w:sz w:val="24"/>
          <w:szCs w:val="24"/>
          <w:lang w:val="en-US" w:eastAsia="zh-CN"/>
        </w:rPr>
      </w:pPr>
      <w:bookmarkStart w:id="36" w:name="_Toc20953"/>
      <w:r>
        <w:rPr>
          <w:rFonts w:hint="eastAsia" w:ascii="Times New Roman" w:hAnsi="Times New Roman" w:eastAsia="宋体" w:cs="Times New Roman"/>
          <w:sz w:val="28"/>
          <w:szCs w:val="28"/>
          <w:lang w:val="en-US" w:eastAsia="zh-CN"/>
        </w:rPr>
        <w:t>9.3</w:t>
      </w:r>
      <w:r>
        <w:rPr>
          <w:rFonts w:hint="eastAsia" w:ascii="宋体" w:hAnsi="宋体" w:eastAsia="宋体" w:cs="宋体"/>
          <w:b/>
          <w:kern w:val="40"/>
          <w:sz w:val="24"/>
          <w:szCs w:val="24"/>
          <w:lang w:val="en-US" w:eastAsia="zh-CN"/>
        </w:rPr>
        <w:t xml:space="preserve">  </w:t>
      </w:r>
      <w:r>
        <w:rPr>
          <w:rFonts w:hint="eastAsia" w:ascii="黑体" w:hAnsi="黑体" w:eastAsia="黑体" w:cs="黑体"/>
          <w:sz w:val="28"/>
          <w:szCs w:val="28"/>
          <w:lang w:val="en-US" w:eastAsia="zh-CN"/>
        </w:rPr>
        <w:t>修缮</w:t>
      </w:r>
      <w:bookmarkEnd w:id="3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9.3.1</w:t>
      </w:r>
      <w:r>
        <w:rPr>
          <w:rFonts w:hint="eastAsia" w:ascii="宋体" w:hAnsi="宋体" w:eastAsia="宋体" w:cs="宋体"/>
          <w:sz w:val="24"/>
          <w:szCs w:val="24"/>
          <w:lang w:val="en-US" w:eastAsia="zh-CN"/>
        </w:rPr>
        <w:t xml:space="preserve">  修缮施工前，应对外墙构造、装饰层做法及渗漏水的部位、原因等进行复查，根据实际情况和查勘设计实施修补。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9.3.2</w:t>
      </w:r>
      <w:r>
        <w:rPr>
          <w:rFonts w:hint="eastAsia" w:ascii="宋体" w:hAnsi="宋体" w:eastAsia="宋体" w:cs="宋体"/>
          <w:sz w:val="24"/>
          <w:szCs w:val="24"/>
          <w:lang w:val="en-US" w:eastAsia="zh-CN"/>
        </w:rPr>
        <w:t xml:space="preserve">  预制</w:t>
      </w:r>
      <w:r>
        <w:rPr>
          <w:rFonts w:hint="eastAsia" w:ascii="宋体" w:hAnsi="宋体" w:eastAsia="宋体" w:cs="宋体"/>
          <w:kern w:val="2"/>
          <w:sz w:val="24"/>
          <w:szCs w:val="24"/>
          <w:lang w:val="en-US" w:eastAsia="zh-CN" w:bidi="ar-SA"/>
        </w:rPr>
        <w:t>集成外保温修缮，应符合下列规定：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lang w:val="en-US" w:eastAsia="zh-CN"/>
        </w:rPr>
        <w:t>预制</w:t>
      </w:r>
      <w:r>
        <w:rPr>
          <w:rFonts w:hint="eastAsia" w:ascii="宋体" w:hAnsi="宋体" w:eastAsia="宋体" w:cs="宋体"/>
          <w:kern w:val="2"/>
          <w:sz w:val="24"/>
          <w:szCs w:val="24"/>
          <w:lang w:val="en-US" w:eastAsia="zh-CN" w:bidi="ar-SA"/>
        </w:rPr>
        <w:t>外墙外保温系统存在裂缝、渗水、空鼓、脱落等问题时，应及时进行修缮；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w:t>
      </w:r>
      <w:r>
        <w:rPr>
          <w:rFonts w:hint="eastAsia" w:ascii="宋体" w:hAnsi="宋体" w:eastAsia="宋体" w:cs="宋体"/>
          <w:kern w:val="2"/>
          <w:sz w:val="24"/>
          <w:szCs w:val="24"/>
          <w:lang w:val="en-US" w:eastAsia="zh-CN" w:bidi="ar-SA"/>
        </w:rPr>
        <w:t xml:space="preserve">  修缮时应制定施工防火专项方案；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w:t>
      </w:r>
      <w:r>
        <w:rPr>
          <w:rFonts w:hint="eastAsia" w:ascii="宋体" w:hAnsi="宋体" w:eastAsia="宋体" w:cs="宋体"/>
          <w:kern w:val="2"/>
          <w:sz w:val="24"/>
          <w:szCs w:val="24"/>
          <w:lang w:val="en-US" w:eastAsia="zh-CN" w:bidi="ar-SA"/>
        </w:rPr>
        <w:t xml:space="preserve">  修缮前应对修缮区域内的外墙悬挂物进行安全检查，当外墙悬挂件强度不足或与墙体连接不牢固时，应采取加固措施或拆除、更换。</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9.3.3</w:t>
      </w:r>
      <w:r>
        <w:rPr>
          <w:rFonts w:hint="eastAsia" w:ascii="宋体" w:hAnsi="宋体" w:eastAsia="宋体" w:cs="宋体"/>
          <w:kern w:val="2"/>
          <w:sz w:val="24"/>
          <w:szCs w:val="24"/>
          <w:lang w:val="en-US" w:eastAsia="zh-CN" w:bidi="ar-SA"/>
        </w:rPr>
        <w:t xml:space="preserve">  预制</w:t>
      </w:r>
      <w:r>
        <w:rPr>
          <w:rFonts w:hint="eastAsia" w:ascii="宋体" w:hAnsi="宋体" w:eastAsia="宋体" w:cs="宋体"/>
          <w:sz w:val="24"/>
          <w:szCs w:val="24"/>
          <w:lang w:val="en-US" w:eastAsia="zh-CN"/>
        </w:rPr>
        <w:t>围护墙体饰面修缮，应符合下列规定：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1</w:t>
      </w:r>
      <w:r>
        <w:rPr>
          <w:rFonts w:hint="eastAsia" w:ascii="宋体" w:hAnsi="宋体" w:eastAsia="宋体" w:cs="宋体"/>
          <w:sz w:val="24"/>
          <w:szCs w:val="24"/>
          <w:lang w:val="en-US" w:eastAsia="zh-CN"/>
        </w:rPr>
        <w:t xml:space="preserve">  抹灰、涂装类外墙面修缮，应按基层、面层、涂层的表里关系顺序，由里及表进行修缮；新旧抹灰之间、面层与基层之间应粘结牢固；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2</w:t>
      </w:r>
      <w:r>
        <w:rPr>
          <w:rFonts w:hint="eastAsia" w:ascii="宋体" w:hAnsi="宋体" w:eastAsia="宋体" w:cs="宋体"/>
          <w:kern w:val="2"/>
          <w:sz w:val="24"/>
          <w:szCs w:val="24"/>
          <w:lang w:val="en-US" w:eastAsia="zh-CN" w:bidi="ar-SA"/>
        </w:rPr>
        <w:t xml:space="preserve">  饰面类外墙面饰面层及砂浆层出现松动、起壳、开裂，应局部凿除后重铺，如有坠落危险应先行及时抢修。</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9.3.4</w:t>
      </w:r>
      <w:r>
        <w:rPr>
          <w:rFonts w:hint="eastAsia" w:ascii="宋体" w:hAnsi="宋体" w:eastAsia="宋体" w:cs="宋体"/>
          <w:sz w:val="24"/>
          <w:szCs w:val="24"/>
          <w:lang w:val="en-US" w:eastAsia="zh-CN"/>
        </w:rPr>
        <w:t xml:space="preserve">  考虑到外保温系统的节能性以及修复部位与未修复部位的协调性，局部修复部位的保温层厚度应与保温层厚度一致。</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9.3.5</w:t>
      </w:r>
      <w:r>
        <w:rPr>
          <w:rFonts w:hint="eastAsia" w:ascii="宋体" w:hAnsi="宋体" w:eastAsia="宋体" w:cs="宋体"/>
          <w:sz w:val="24"/>
          <w:szCs w:val="24"/>
          <w:lang w:val="en-US" w:eastAsia="zh-CN"/>
        </w:rPr>
        <w:t xml:space="preserve">  为了加强外墙外保温系统单元墙体修缮后的粘结强度，修复部位应采用不锈钢锚栓进行锚固。</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Times New Roman" w:hAnsi="Times New Roman" w:eastAsia="宋体" w:cs="Times New Roman"/>
          <w:b/>
          <w:bCs/>
          <w:sz w:val="24"/>
          <w:szCs w:val="24"/>
          <w:lang w:val="en-US" w:eastAsia="zh-CN"/>
        </w:rPr>
        <w:t xml:space="preserve">9.3.6  </w:t>
      </w:r>
      <w:r>
        <w:rPr>
          <w:rFonts w:hint="eastAsia" w:ascii="宋体" w:hAnsi="宋体" w:eastAsia="宋体" w:cs="宋体"/>
          <w:sz w:val="24"/>
          <w:szCs w:val="24"/>
        </w:rPr>
        <w:t>修补</w:t>
      </w:r>
      <w:r>
        <w:rPr>
          <w:rFonts w:hint="eastAsia" w:ascii="宋体" w:hAnsi="宋体" w:eastAsia="宋体" w:cs="宋体"/>
          <w:sz w:val="24"/>
          <w:szCs w:val="24"/>
          <w:lang w:eastAsia="zh-CN"/>
        </w:rPr>
        <w:t>预制外墙板的</w:t>
      </w:r>
      <w:r>
        <w:rPr>
          <w:rFonts w:hint="eastAsia" w:ascii="宋体" w:hAnsi="宋体" w:eastAsia="宋体" w:cs="宋体"/>
          <w:sz w:val="24"/>
          <w:szCs w:val="24"/>
        </w:rPr>
        <w:t>接缝时，宜选用与接缝已有密封胶相同种类的密封胶，当选择其他种类密封胶接茬施工时应验证其粘接性。</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sz w:val="24"/>
          <w:szCs w:val="24"/>
          <w:lang w:val="en-US" w:eastAsia="zh-CN"/>
        </w:rPr>
        <w:t>9.3.7</w:t>
      </w:r>
      <w:r>
        <w:rPr>
          <w:rFonts w:hint="eastAsia" w:ascii="宋体" w:hAnsi="宋体" w:eastAsia="宋体" w:cs="宋体"/>
          <w:sz w:val="24"/>
          <w:szCs w:val="24"/>
          <w:lang w:val="en-US" w:eastAsia="zh-CN"/>
        </w:rPr>
        <w:t xml:space="preserve">  其他修复材料与系统应符合现行行业标准《民用建筑修缮工程勘察与设计标准》JGJ/T 117的有关规定。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9.3.8</w:t>
      </w:r>
      <w:r>
        <w:rPr>
          <w:rFonts w:hint="eastAsia" w:ascii="宋体" w:hAnsi="宋体" w:eastAsia="宋体" w:cs="宋体"/>
          <w:sz w:val="24"/>
          <w:szCs w:val="24"/>
          <w:lang w:val="en-US" w:eastAsia="zh-CN"/>
        </w:rPr>
        <w:t xml:space="preserve">  外墙其他部位的渗漏修缮施工，应按现行行业标准《房屋渗漏修缮技术规程》JGJ/T 53的规定执行。</w:t>
      </w: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3"/>
        <w:spacing w:before="624" w:after="312"/>
        <w:rPr>
          <w:rFonts w:ascii="Times New Roman" w:hAnsi="Times New Roman" w:cs="宋体"/>
          <w:sz w:val="24"/>
          <w:szCs w:val="21"/>
          <w:lang w:val="zh-CN"/>
        </w:rPr>
      </w:pPr>
      <w:bookmarkStart w:id="37" w:name="_Toc15574"/>
      <w:bookmarkStart w:id="38" w:name="_Toc20643"/>
      <w:bookmarkStart w:id="39" w:name="_Toc1092"/>
      <w:bookmarkStart w:id="40" w:name="_Toc1703"/>
      <w:r>
        <w:rPr>
          <w:rFonts w:hint="eastAsia" w:ascii="Times New Roman" w:hAnsi="Times New Roman" w:cs="宋体"/>
          <w:sz w:val="24"/>
          <w:szCs w:val="21"/>
          <w:lang w:val="zh-CN"/>
        </w:rPr>
        <w:t>用</w:t>
      </w:r>
      <w:r>
        <w:rPr>
          <w:rFonts w:hint="eastAsia" w:ascii="Times New Roman" w:hAnsi="Times New Roman" w:cs="宋体"/>
          <w:sz w:val="24"/>
          <w:szCs w:val="21"/>
        </w:rPr>
        <w:t xml:space="preserve"> </w:t>
      </w:r>
      <w:r>
        <w:rPr>
          <w:rFonts w:hint="eastAsia" w:ascii="Times New Roman" w:hAnsi="Times New Roman" w:cs="宋体"/>
          <w:sz w:val="24"/>
          <w:szCs w:val="21"/>
          <w:lang w:val="zh-CN"/>
        </w:rPr>
        <w:t>词</w:t>
      </w:r>
      <w:r>
        <w:rPr>
          <w:rFonts w:hint="eastAsia" w:ascii="Times New Roman" w:hAnsi="Times New Roman" w:cs="宋体"/>
          <w:sz w:val="24"/>
          <w:szCs w:val="21"/>
        </w:rPr>
        <w:t xml:space="preserve"> </w:t>
      </w:r>
      <w:r>
        <w:rPr>
          <w:rFonts w:hint="eastAsia" w:ascii="Times New Roman" w:hAnsi="Times New Roman" w:cs="宋体"/>
          <w:sz w:val="24"/>
          <w:szCs w:val="21"/>
          <w:lang w:val="zh-CN"/>
        </w:rPr>
        <w:t>说</w:t>
      </w:r>
      <w:r>
        <w:rPr>
          <w:rFonts w:hint="eastAsia" w:ascii="Times New Roman" w:hAnsi="Times New Roman" w:cs="宋体"/>
          <w:sz w:val="24"/>
          <w:szCs w:val="21"/>
        </w:rPr>
        <w:t xml:space="preserve"> </w:t>
      </w:r>
      <w:r>
        <w:rPr>
          <w:rFonts w:hint="eastAsia" w:ascii="Times New Roman" w:hAnsi="Times New Roman" w:cs="宋体"/>
          <w:sz w:val="24"/>
          <w:szCs w:val="21"/>
          <w:lang w:val="zh-CN"/>
        </w:rPr>
        <w:t>明</w:t>
      </w:r>
      <w:bookmarkEnd w:id="37"/>
      <w:bookmarkEnd w:id="38"/>
      <w:bookmarkEnd w:id="39"/>
      <w:bookmarkEnd w:id="40"/>
    </w:p>
    <w:p>
      <w:pPr>
        <w:ind w:firstLine="480" w:firstLineChars="200"/>
        <w:rPr>
          <w:rFonts w:ascii="Times New Roman" w:hAnsi="Times New Roman"/>
          <w:sz w:val="24"/>
          <w:szCs w:val="24"/>
          <w:lang w:val="zh-CN"/>
        </w:rPr>
      </w:pPr>
      <w:r>
        <w:rPr>
          <w:rFonts w:hint="eastAsia" w:ascii="Times New Roman" w:hAnsi="Times New Roman"/>
          <w:sz w:val="24"/>
          <w:szCs w:val="24"/>
          <w:lang w:val="zh-CN"/>
        </w:rPr>
        <w:t>为便于在执行本标准条款时区别对待，对要求严格程度不同的用词说明如下：</w:t>
      </w:r>
    </w:p>
    <w:p>
      <w:pPr>
        <w:numPr>
          <w:ilvl w:val="0"/>
          <w:numId w:val="3"/>
        </w:numPr>
        <w:ind w:firstLine="454" w:firstLineChars="0"/>
        <w:rPr>
          <w:rFonts w:ascii="Times New Roman" w:hAnsi="Times New Roman"/>
          <w:sz w:val="24"/>
          <w:szCs w:val="24"/>
          <w:lang w:val="zh-CN"/>
        </w:rPr>
      </w:pPr>
      <w:r>
        <w:rPr>
          <w:rFonts w:hint="eastAsia" w:ascii="Times New Roman" w:hAnsi="Times New Roman"/>
          <w:sz w:val="24"/>
          <w:szCs w:val="24"/>
          <w:lang w:val="zh-CN"/>
        </w:rPr>
        <w:t>表示很严格，非这样做不可的：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正面词采用“必须”，反面词采用“严禁”；</w:t>
      </w:r>
    </w:p>
    <w:p>
      <w:pPr>
        <w:numPr>
          <w:ilvl w:val="0"/>
          <w:numId w:val="3"/>
        </w:numPr>
        <w:ind w:firstLine="454" w:firstLineChars="0"/>
        <w:rPr>
          <w:rFonts w:ascii="Times New Roman" w:hAnsi="Times New Roman"/>
          <w:sz w:val="24"/>
          <w:szCs w:val="24"/>
          <w:lang w:val="zh-CN"/>
        </w:rPr>
      </w:pPr>
      <w:r>
        <w:rPr>
          <w:rFonts w:hint="eastAsia" w:ascii="Times New Roman" w:hAnsi="Times New Roman"/>
          <w:sz w:val="24"/>
          <w:szCs w:val="24"/>
          <w:lang w:val="zh-CN"/>
        </w:rPr>
        <w:t>表示严格，在正常情况下均应这样做的：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正面词采用“应”，反面词采用“不应”或“不得”；</w:t>
      </w:r>
    </w:p>
    <w:p>
      <w:pPr>
        <w:numPr>
          <w:ilvl w:val="0"/>
          <w:numId w:val="3"/>
        </w:numPr>
        <w:ind w:firstLine="454" w:firstLineChars="0"/>
        <w:rPr>
          <w:rFonts w:ascii="Times New Roman" w:hAnsi="Times New Roman"/>
          <w:sz w:val="24"/>
          <w:szCs w:val="24"/>
          <w:lang w:val="zh-CN"/>
        </w:rPr>
      </w:pPr>
      <w:r>
        <w:rPr>
          <w:rFonts w:hint="eastAsia" w:ascii="Times New Roman" w:hAnsi="Times New Roman"/>
          <w:sz w:val="24"/>
          <w:szCs w:val="24"/>
          <w:lang w:val="zh-CN"/>
        </w:rPr>
        <w:t>表示允许稍有选择，在条件许可时首先应这样做的：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正面词采用“宜”，反面词采用“不宜”；</w:t>
      </w:r>
    </w:p>
    <w:p>
      <w:pPr>
        <w:numPr>
          <w:ilvl w:val="0"/>
          <w:numId w:val="3"/>
        </w:numPr>
        <w:ind w:firstLine="454" w:firstLineChars="0"/>
        <w:rPr>
          <w:rFonts w:ascii="Times New Roman" w:hAnsi="Times New Roman" w:eastAsia="宋体"/>
          <w:sz w:val="24"/>
          <w:szCs w:val="24"/>
          <w:lang w:val="zh-CN"/>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z w:val="24"/>
          <w:szCs w:val="24"/>
          <w:lang w:val="zh-CN"/>
        </w:rPr>
        <w:t>表示有选择，在一定条件下可以这样做的，采用“可”。</w:t>
      </w:r>
    </w:p>
    <w:p>
      <w:pPr>
        <w:pStyle w:val="3"/>
        <w:spacing w:before="624" w:after="312"/>
        <w:rPr>
          <w:rFonts w:ascii="Times New Roman" w:hAnsi="Times New Roman"/>
          <w:sz w:val="24"/>
          <w:szCs w:val="24"/>
          <w:lang w:val="zh-CN"/>
        </w:rPr>
      </w:pPr>
      <w:bookmarkStart w:id="41" w:name="_Toc30385"/>
      <w:bookmarkStart w:id="42" w:name="_Toc31291"/>
      <w:bookmarkStart w:id="43" w:name="_Toc21372"/>
      <w:bookmarkStart w:id="44" w:name="_Toc25310"/>
      <w:bookmarkStart w:id="45" w:name="_Toc23850"/>
      <w:bookmarkStart w:id="46" w:name="_Toc30767"/>
      <w:bookmarkStart w:id="47" w:name="_Toc21351"/>
      <w:bookmarkStart w:id="48" w:name="_Toc12324"/>
      <w:bookmarkStart w:id="49" w:name="_Toc20690"/>
      <w:bookmarkStart w:id="50" w:name="_Toc15774"/>
      <w:bookmarkStart w:id="51" w:name="_Toc4352"/>
      <w:bookmarkStart w:id="52" w:name="_Toc32402"/>
      <w:bookmarkStart w:id="53" w:name="_Toc22943"/>
      <w:bookmarkStart w:id="54" w:name="_Toc25380"/>
      <w:bookmarkStart w:id="55" w:name="_Toc15391"/>
      <w:bookmarkStart w:id="56" w:name="_Toc21460"/>
      <w:bookmarkStart w:id="57" w:name="_Toc11460"/>
      <w:bookmarkStart w:id="58" w:name="_Toc21457"/>
      <w:bookmarkStart w:id="59" w:name="_Toc32728"/>
      <w:r>
        <w:rPr>
          <w:rFonts w:hint="eastAsia" w:ascii="Times New Roman" w:hAnsi="Times New Roman"/>
          <w:sz w:val="24"/>
          <w:szCs w:val="24"/>
          <w:lang w:val="zh-CN"/>
        </w:rPr>
        <w:t>引用标准名录</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1"/>
          <w:numId w:val="0"/>
        </w:numPr>
        <w:spacing w:before="0" w:beforeLines="-2147483648" w:after="0" w:afterLines="-2147483648" w:line="400" w:lineRule="exact"/>
        <w:ind w:firstLine="480"/>
        <w:jc w:val="left"/>
        <w:rPr>
          <w:rFonts w:hint="eastAsia" w:ascii="Times New Roman" w:hAnsi="Times New Roman"/>
          <w:b w:val="0"/>
          <w:bCs w:val="0"/>
          <w:sz w:val="24"/>
          <w:szCs w:val="24"/>
          <w:lang w:val="zh-CN"/>
        </w:rPr>
      </w:pPr>
      <w:bookmarkStart w:id="60" w:name="_Toc5799"/>
      <w:r>
        <w:rPr>
          <w:rFonts w:hint="eastAsia" w:ascii="Times New Roman" w:hAnsi="Times New Roman" w:eastAsia="宋体" w:cs="Times New Roman"/>
          <w:b w:val="0"/>
          <w:bCs w:val="0"/>
          <w:sz w:val="24"/>
          <w:szCs w:val="24"/>
          <w:lang w:val="zh-CN"/>
        </w:rPr>
        <w:t>本标准引用</w:t>
      </w:r>
      <w:bookmarkEnd w:id="60"/>
      <w:r>
        <w:rPr>
          <w:rFonts w:hint="eastAsia" w:ascii="Times New Roman" w:hAnsi="Times New Roman" w:eastAsia="宋体" w:cs="Times New Roman"/>
          <w:b w:val="0"/>
          <w:bCs w:val="0"/>
          <w:sz w:val="24"/>
          <w:szCs w:val="24"/>
          <w:lang w:val="zh-CN"/>
        </w:rPr>
        <w:t>下列标准。其中，注日期的，仅对该日期对应的版本适用本标准；不注日期的，其最新版适用于本标准。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《外墙外保温工程技术规程》</w:t>
      </w:r>
      <w:r>
        <w:rPr>
          <w:rFonts w:hint="eastAsia" w:ascii="宋体" w:hAnsi="宋体" w:eastAsia="宋体" w:cs="宋体"/>
          <w:sz w:val="24"/>
          <w:szCs w:val="24"/>
          <w:lang w:val="en-US" w:eastAsia="zh-CN"/>
        </w:rPr>
        <w:t>JGJ  144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《建筑外墙外保温系统质量诊断与评估技术规程》</w:t>
      </w:r>
      <w:r>
        <w:rPr>
          <w:rFonts w:hint="eastAsia" w:ascii="宋体" w:hAnsi="宋体" w:eastAsia="宋体" w:cs="宋体"/>
          <w:sz w:val="24"/>
          <w:szCs w:val="24"/>
          <w:lang w:val="en-US" w:eastAsia="zh-CN"/>
        </w:rPr>
        <w:t xml:space="preserve"> T/CECS 1029</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《既有建筑外墙外保温改造技术规程》</w:t>
      </w:r>
      <w:r>
        <w:rPr>
          <w:rFonts w:hint="eastAsia" w:ascii="宋体" w:hAnsi="宋体" w:eastAsia="宋体" w:cs="宋体"/>
          <w:sz w:val="24"/>
          <w:szCs w:val="24"/>
          <w:lang w:val="en-US" w:eastAsia="zh-CN"/>
        </w:rPr>
        <w:t xml:space="preserve">T/CECS 574 </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《装配式混凝土建筑用预制部品通用技术条件》GB/T 40399</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《硅墨烯不燃保温板》T/CECS 10291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《房屋渗漏修缮技术规程》JGJ/T 53</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《建筑外墙外保温系统修缮标准》JGJ376</w:t>
      </w:r>
    </w:p>
    <w:p>
      <w:pPr>
        <w:rPr>
          <w:rFonts w:hint="eastAsia"/>
          <w:lang w:val="en-US" w:eastAsia="zh-CN"/>
        </w:rPr>
      </w:pPr>
    </w:p>
    <w:p>
      <w:pPr>
        <w:pStyle w:val="2"/>
        <w:rPr>
          <w:rFonts w:hint="eastAsia"/>
          <w:lang w:val="en-US" w:eastAsia="zh-CN"/>
        </w:rPr>
      </w:pPr>
    </w:p>
    <w:p>
      <w:pPr>
        <w:rPr>
          <w:rFonts w:hint="eastAsia"/>
          <w:lang w:val="en-US" w:eastAsia="zh-CN"/>
        </w:rPr>
        <w:sectPr>
          <w:pgSz w:w="11906" w:h="16838"/>
          <w:pgMar w:top="1440" w:right="1800" w:bottom="1440" w:left="1800" w:header="851" w:footer="992" w:gutter="0"/>
          <w:pgNumType w:fmt="decimal"/>
          <w:cols w:space="720" w:num="1"/>
          <w:docGrid w:type="lines" w:linePitch="312" w:charSpace="0"/>
        </w:sectPr>
      </w:pPr>
    </w:p>
    <w:p>
      <w:pPr>
        <w:spacing w:line="720" w:lineRule="auto"/>
        <w:jc w:val="center"/>
        <w:rPr>
          <w:rFonts w:ascii="Times New Roman" w:hAnsi="Times New Roman" w:cs="宋体"/>
          <w:sz w:val="30"/>
          <w:szCs w:val="30"/>
          <w:lang w:val="zh-CN"/>
        </w:rPr>
      </w:pPr>
      <w:r>
        <w:rPr>
          <w:rFonts w:hint="eastAsia" w:ascii="Times New Roman" w:hAnsi="Times New Roman" w:cs="宋体"/>
          <w:sz w:val="30"/>
          <w:szCs w:val="30"/>
          <w:lang w:val="zh-CN"/>
        </w:rPr>
        <w:t>中国工程建设标准化协会标准</w:t>
      </w:r>
    </w:p>
    <w:p>
      <w:pPr>
        <w:spacing w:line="720" w:lineRule="auto"/>
        <w:jc w:val="center"/>
        <w:rPr>
          <w:rFonts w:ascii="Times New Roman" w:hAnsi="Times New Roman" w:cs="宋体"/>
          <w:sz w:val="30"/>
          <w:szCs w:val="30"/>
          <w:lang w:val="zh-CN"/>
        </w:rPr>
      </w:pPr>
      <w:r>
        <w:rPr>
          <w:rFonts w:hint="eastAsia" w:ascii="Times New Roman" w:hAnsi="Times New Roman" w:cs="宋体"/>
          <w:sz w:val="30"/>
          <w:szCs w:val="30"/>
          <w:lang w:val="zh-CN"/>
        </w:rPr>
        <w:t>一体化混凝土围护产品应用技术规程</w:t>
      </w:r>
    </w:p>
    <w:p>
      <w:pPr>
        <w:spacing w:line="720" w:lineRule="auto"/>
        <w:jc w:val="center"/>
        <w:rPr>
          <w:rFonts w:ascii="Times New Roman" w:hAnsi="Times New Roman"/>
          <w:b/>
          <w:bCs/>
          <w:sz w:val="21"/>
          <w:szCs w:val="21"/>
        </w:rPr>
      </w:pPr>
      <w:r>
        <w:rPr>
          <w:rFonts w:ascii="Times New Roman" w:hAnsi="Times New Roman"/>
          <w:b/>
          <w:bCs/>
          <w:sz w:val="21"/>
          <w:szCs w:val="21"/>
        </w:rPr>
        <w:t>T/CECS XXXX-20XX</w:t>
      </w:r>
    </w:p>
    <w:p>
      <w:pPr>
        <w:spacing w:line="720" w:lineRule="auto"/>
        <w:jc w:val="center"/>
        <w:outlineLvl w:val="0"/>
        <w:rPr>
          <w:rFonts w:ascii="Times New Roman" w:hAnsi="Times New Roman"/>
          <w:b/>
          <w:bCs/>
          <w:sz w:val="30"/>
          <w:szCs w:val="30"/>
          <w:lang w:val="zh-CN"/>
        </w:rPr>
      </w:pPr>
      <w:bookmarkStart w:id="61" w:name="_Toc21631"/>
      <w:bookmarkStart w:id="62" w:name="_Toc20937"/>
      <w:bookmarkStart w:id="63" w:name="_Toc6750"/>
      <w:bookmarkStart w:id="64" w:name="_Toc3836"/>
      <w:bookmarkStart w:id="65" w:name="_Toc22176"/>
      <w:bookmarkStart w:id="66" w:name="_Toc29342"/>
      <w:bookmarkStart w:id="67" w:name="_Toc32418"/>
      <w:bookmarkStart w:id="68" w:name="_Toc30300"/>
      <w:bookmarkStart w:id="69" w:name="_Toc10373"/>
      <w:bookmarkStart w:id="70" w:name="_Toc26790"/>
      <w:bookmarkStart w:id="71" w:name="_Toc14441"/>
      <w:bookmarkStart w:id="72" w:name="_Toc2431"/>
      <w:bookmarkStart w:id="73" w:name="_Toc12343"/>
      <w:bookmarkStart w:id="74" w:name="_Toc13244"/>
      <w:bookmarkStart w:id="75" w:name="_Toc23443"/>
      <w:bookmarkStart w:id="76" w:name="_Toc5373"/>
      <w:bookmarkStart w:id="77" w:name="_Toc6921"/>
      <w:bookmarkStart w:id="78" w:name="_Toc31107"/>
      <w:bookmarkStart w:id="79" w:name="_Toc29540"/>
      <w:r>
        <w:rPr>
          <w:rFonts w:hint="eastAsia" w:ascii="Times New Roman" w:hAnsi="Times New Roman"/>
          <w:b/>
          <w:bCs/>
          <w:sz w:val="30"/>
          <w:szCs w:val="30"/>
          <w:lang w:val="zh-CN"/>
        </w:rPr>
        <w:t>条</w:t>
      </w:r>
      <w:r>
        <w:rPr>
          <w:rFonts w:hint="eastAsia" w:ascii="Times New Roman" w:hAnsi="Times New Roman"/>
          <w:b/>
          <w:bCs/>
          <w:sz w:val="30"/>
          <w:szCs w:val="30"/>
        </w:rPr>
        <w:t xml:space="preserve"> </w:t>
      </w:r>
      <w:r>
        <w:rPr>
          <w:rFonts w:hint="eastAsia" w:ascii="Times New Roman" w:hAnsi="Times New Roman"/>
          <w:b/>
          <w:bCs/>
          <w:sz w:val="30"/>
          <w:szCs w:val="30"/>
          <w:lang w:val="zh-CN"/>
        </w:rPr>
        <w:t>文</w:t>
      </w:r>
      <w:r>
        <w:rPr>
          <w:rFonts w:hint="eastAsia" w:ascii="Times New Roman" w:hAnsi="Times New Roman"/>
          <w:b/>
          <w:bCs/>
          <w:sz w:val="30"/>
          <w:szCs w:val="30"/>
        </w:rPr>
        <w:t xml:space="preserve"> </w:t>
      </w:r>
      <w:r>
        <w:rPr>
          <w:rFonts w:hint="eastAsia" w:ascii="Times New Roman" w:hAnsi="Times New Roman"/>
          <w:b/>
          <w:bCs/>
          <w:sz w:val="30"/>
          <w:szCs w:val="30"/>
          <w:lang w:val="zh-CN"/>
        </w:rPr>
        <w:t>说</w:t>
      </w:r>
      <w:r>
        <w:rPr>
          <w:rFonts w:hint="eastAsia" w:ascii="Times New Roman" w:hAnsi="Times New Roman"/>
          <w:b/>
          <w:bCs/>
          <w:sz w:val="30"/>
          <w:szCs w:val="30"/>
        </w:rPr>
        <w:t xml:space="preserve"> </w:t>
      </w:r>
      <w:r>
        <w:rPr>
          <w:rFonts w:hint="eastAsia" w:ascii="Times New Roman" w:hAnsi="Times New Roman"/>
          <w:b/>
          <w:bCs/>
          <w:sz w:val="30"/>
          <w:szCs w:val="30"/>
          <w:lang w:val="zh-CN"/>
        </w:rPr>
        <w:t>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rPr>
          <w:rFonts w:ascii="Times New Roman" w:hAnsi="Times New Roman"/>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22D83"/>
    <w:multiLevelType w:val="singleLevel"/>
    <w:tmpl w:val="97922D83"/>
    <w:lvl w:ilvl="0" w:tentative="0">
      <w:start w:val="1"/>
      <w:numFmt w:val="decimal"/>
      <w:suff w:val="nothing"/>
      <w:lvlText w:val="%1  "/>
      <w:lvlJc w:val="left"/>
      <w:pPr>
        <w:tabs>
          <w:tab w:val="left" w:pos="0"/>
        </w:tabs>
        <w:ind w:left="0" w:firstLine="454"/>
      </w:pPr>
      <w:rPr>
        <w:rFonts w:hint="default" w:ascii="Times New Roman" w:hAnsi="Times New Roman" w:eastAsia="宋体" w:cs="宋体"/>
        <w:b/>
        <w:sz w:val="24"/>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trike w:val="0"/>
        <w:color w:val="auto"/>
        <w:sz w:val="21"/>
      </w:rPr>
    </w:lvl>
    <w:lvl w:ilvl="3" w:tentative="0">
      <w:start w:val="1"/>
      <w:numFmt w:val="decimal"/>
      <w:suff w:val="nothing"/>
      <w:lvlText w:val="%1.%2.%3.%4　"/>
      <w:lvlJc w:val="left"/>
      <w:pPr>
        <w:ind w:left="14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9741E1F"/>
    <w:multiLevelType w:val="multilevel"/>
    <w:tmpl w:val="79741E1F"/>
    <w:lvl w:ilvl="0" w:tentative="0">
      <w:start w:val="1"/>
      <w:numFmt w:val="lowerLetter"/>
      <w:pStyle w:val="25"/>
      <w:lvlText w:val="%1)"/>
      <w:lvlJc w:val="left"/>
      <w:pPr>
        <w:tabs>
          <w:tab w:val="left" w:pos="839"/>
        </w:tabs>
        <w:ind w:left="839" w:hanging="419"/>
      </w:pPr>
      <w:rPr>
        <w:rFonts w:hint="eastAsia"/>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OTk3OTUyZmMxZjIzNjM2ZTE4NDQ2YTllZWYzYWQifQ=="/>
  </w:docVars>
  <w:rsids>
    <w:rsidRoot w:val="00637A8D"/>
    <w:rsid w:val="001803FE"/>
    <w:rsid w:val="00205531"/>
    <w:rsid w:val="002B11BF"/>
    <w:rsid w:val="002D1A28"/>
    <w:rsid w:val="002E1F6F"/>
    <w:rsid w:val="005A7E08"/>
    <w:rsid w:val="00637A8D"/>
    <w:rsid w:val="006E0A9B"/>
    <w:rsid w:val="007C2332"/>
    <w:rsid w:val="0094591E"/>
    <w:rsid w:val="00977B14"/>
    <w:rsid w:val="009B635D"/>
    <w:rsid w:val="00A415D7"/>
    <w:rsid w:val="00B0507A"/>
    <w:rsid w:val="00B31E42"/>
    <w:rsid w:val="00B406C6"/>
    <w:rsid w:val="00B4604F"/>
    <w:rsid w:val="00C621A8"/>
    <w:rsid w:val="00CD1F83"/>
    <w:rsid w:val="00D074CA"/>
    <w:rsid w:val="00D710DF"/>
    <w:rsid w:val="010333FC"/>
    <w:rsid w:val="0139423D"/>
    <w:rsid w:val="015360D0"/>
    <w:rsid w:val="01727234"/>
    <w:rsid w:val="01844C6E"/>
    <w:rsid w:val="01A07B2A"/>
    <w:rsid w:val="01BE0534"/>
    <w:rsid w:val="01CF7782"/>
    <w:rsid w:val="01E943A0"/>
    <w:rsid w:val="02023441"/>
    <w:rsid w:val="02225766"/>
    <w:rsid w:val="024956AE"/>
    <w:rsid w:val="028C5C44"/>
    <w:rsid w:val="028D7B56"/>
    <w:rsid w:val="02A66735"/>
    <w:rsid w:val="02AC29FE"/>
    <w:rsid w:val="02BB0D47"/>
    <w:rsid w:val="02C86101"/>
    <w:rsid w:val="02F44431"/>
    <w:rsid w:val="030B4515"/>
    <w:rsid w:val="031511C4"/>
    <w:rsid w:val="032F77F0"/>
    <w:rsid w:val="033112C4"/>
    <w:rsid w:val="03525494"/>
    <w:rsid w:val="035B13D9"/>
    <w:rsid w:val="035F65D5"/>
    <w:rsid w:val="03A03184"/>
    <w:rsid w:val="045F3E60"/>
    <w:rsid w:val="046C64A5"/>
    <w:rsid w:val="04F15AD1"/>
    <w:rsid w:val="05096B07"/>
    <w:rsid w:val="05204DDD"/>
    <w:rsid w:val="0559183C"/>
    <w:rsid w:val="055C6BEF"/>
    <w:rsid w:val="055D3778"/>
    <w:rsid w:val="05737CC1"/>
    <w:rsid w:val="0580501B"/>
    <w:rsid w:val="05832D5D"/>
    <w:rsid w:val="05951810"/>
    <w:rsid w:val="05A77418"/>
    <w:rsid w:val="05AA02EA"/>
    <w:rsid w:val="05AA55F7"/>
    <w:rsid w:val="05B64EE1"/>
    <w:rsid w:val="05F86513"/>
    <w:rsid w:val="062F0E1B"/>
    <w:rsid w:val="06345E8E"/>
    <w:rsid w:val="067B1C86"/>
    <w:rsid w:val="06952D48"/>
    <w:rsid w:val="069A0522"/>
    <w:rsid w:val="06A60EFA"/>
    <w:rsid w:val="06B960E5"/>
    <w:rsid w:val="06CD5607"/>
    <w:rsid w:val="06D52102"/>
    <w:rsid w:val="06DF5D71"/>
    <w:rsid w:val="06E15F8D"/>
    <w:rsid w:val="06F166A4"/>
    <w:rsid w:val="06F21187"/>
    <w:rsid w:val="071B73BB"/>
    <w:rsid w:val="071F2612"/>
    <w:rsid w:val="072051FC"/>
    <w:rsid w:val="07411A5D"/>
    <w:rsid w:val="07632E46"/>
    <w:rsid w:val="076C5545"/>
    <w:rsid w:val="07743C52"/>
    <w:rsid w:val="07A82607"/>
    <w:rsid w:val="07A83113"/>
    <w:rsid w:val="07D258D6"/>
    <w:rsid w:val="07D31946"/>
    <w:rsid w:val="0814730F"/>
    <w:rsid w:val="082273DE"/>
    <w:rsid w:val="08253C58"/>
    <w:rsid w:val="08283748"/>
    <w:rsid w:val="085602B5"/>
    <w:rsid w:val="085D6BA1"/>
    <w:rsid w:val="085D7896"/>
    <w:rsid w:val="08626C5A"/>
    <w:rsid w:val="087846CF"/>
    <w:rsid w:val="08793814"/>
    <w:rsid w:val="08B40DB1"/>
    <w:rsid w:val="08DD5AEB"/>
    <w:rsid w:val="08FA3EE1"/>
    <w:rsid w:val="091A640F"/>
    <w:rsid w:val="091E5277"/>
    <w:rsid w:val="092639AE"/>
    <w:rsid w:val="093C0882"/>
    <w:rsid w:val="096232ED"/>
    <w:rsid w:val="097529BD"/>
    <w:rsid w:val="09A03EDE"/>
    <w:rsid w:val="09E55641"/>
    <w:rsid w:val="09ED0EE7"/>
    <w:rsid w:val="09F15A65"/>
    <w:rsid w:val="0A0E765C"/>
    <w:rsid w:val="0A1A6167"/>
    <w:rsid w:val="0A3D797F"/>
    <w:rsid w:val="0A4800D1"/>
    <w:rsid w:val="0A656ED5"/>
    <w:rsid w:val="0A6868A4"/>
    <w:rsid w:val="0A6932D7"/>
    <w:rsid w:val="0A6A44EC"/>
    <w:rsid w:val="0A6C61FA"/>
    <w:rsid w:val="0A86134B"/>
    <w:rsid w:val="0AE9430C"/>
    <w:rsid w:val="0AF22EF3"/>
    <w:rsid w:val="0B1A1A6E"/>
    <w:rsid w:val="0B1B4311"/>
    <w:rsid w:val="0B76614E"/>
    <w:rsid w:val="0B896F38"/>
    <w:rsid w:val="0B9E7886"/>
    <w:rsid w:val="0BA03D07"/>
    <w:rsid w:val="0BBC5DCB"/>
    <w:rsid w:val="0BBF22F7"/>
    <w:rsid w:val="0BC1638D"/>
    <w:rsid w:val="0BD31C1D"/>
    <w:rsid w:val="0BEC4AE1"/>
    <w:rsid w:val="0BF70001"/>
    <w:rsid w:val="0BFD3AAB"/>
    <w:rsid w:val="0C0A1165"/>
    <w:rsid w:val="0C237DE0"/>
    <w:rsid w:val="0C4654F1"/>
    <w:rsid w:val="0C4F74F5"/>
    <w:rsid w:val="0C514DDC"/>
    <w:rsid w:val="0C5154BF"/>
    <w:rsid w:val="0C971EDD"/>
    <w:rsid w:val="0CA33379"/>
    <w:rsid w:val="0CA37841"/>
    <w:rsid w:val="0CAC1D36"/>
    <w:rsid w:val="0CAF26D3"/>
    <w:rsid w:val="0CBB4B8B"/>
    <w:rsid w:val="0CE75980"/>
    <w:rsid w:val="0CEF3FBD"/>
    <w:rsid w:val="0CF7598A"/>
    <w:rsid w:val="0CFB767D"/>
    <w:rsid w:val="0CFB7A81"/>
    <w:rsid w:val="0D3300D4"/>
    <w:rsid w:val="0D3A3FF4"/>
    <w:rsid w:val="0D9378B6"/>
    <w:rsid w:val="0DB6446C"/>
    <w:rsid w:val="0DBC0BBA"/>
    <w:rsid w:val="0DC3250D"/>
    <w:rsid w:val="0DCB6686"/>
    <w:rsid w:val="0DDF0A4E"/>
    <w:rsid w:val="0DDF6E53"/>
    <w:rsid w:val="0DE76A9C"/>
    <w:rsid w:val="0DF413C4"/>
    <w:rsid w:val="0DFE34F8"/>
    <w:rsid w:val="0E1A3D17"/>
    <w:rsid w:val="0E41749F"/>
    <w:rsid w:val="0E4942D2"/>
    <w:rsid w:val="0E4E3BAB"/>
    <w:rsid w:val="0E802198"/>
    <w:rsid w:val="0E813BB2"/>
    <w:rsid w:val="0E9F40E6"/>
    <w:rsid w:val="0EA224A6"/>
    <w:rsid w:val="0F1B1422"/>
    <w:rsid w:val="0F5C3DDD"/>
    <w:rsid w:val="0F67724C"/>
    <w:rsid w:val="0F8036A0"/>
    <w:rsid w:val="0FA77442"/>
    <w:rsid w:val="0FCD5301"/>
    <w:rsid w:val="0FDA09FF"/>
    <w:rsid w:val="0FEF2B6B"/>
    <w:rsid w:val="0FF7412C"/>
    <w:rsid w:val="10022AD1"/>
    <w:rsid w:val="10142F30"/>
    <w:rsid w:val="10340142"/>
    <w:rsid w:val="103D5DA2"/>
    <w:rsid w:val="104171D6"/>
    <w:rsid w:val="1045133B"/>
    <w:rsid w:val="107F3D6D"/>
    <w:rsid w:val="108154AD"/>
    <w:rsid w:val="109E0DDB"/>
    <w:rsid w:val="10C763EA"/>
    <w:rsid w:val="10D40911"/>
    <w:rsid w:val="10D66437"/>
    <w:rsid w:val="10DE669F"/>
    <w:rsid w:val="10E25314"/>
    <w:rsid w:val="10EF180E"/>
    <w:rsid w:val="10F819E6"/>
    <w:rsid w:val="110814DB"/>
    <w:rsid w:val="11437EF8"/>
    <w:rsid w:val="11455E78"/>
    <w:rsid w:val="11494223"/>
    <w:rsid w:val="11511F61"/>
    <w:rsid w:val="1151611A"/>
    <w:rsid w:val="115A0E16"/>
    <w:rsid w:val="11767F6C"/>
    <w:rsid w:val="11902A8A"/>
    <w:rsid w:val="11AA47BB"/>
    <w:rsid w:val="11AE58FA"/>
    <w:rsid w:val="11B83D8F"/>
    <w:rsid w:val="11C049F1"/>
    <w:rsid w:val="11CD4817"/>
    <w:rsid w:val="11CF7E49"/>
    <w:rsid w:val="11E22F32"/>
    <w:rsid w:val="121A2353"/>
    <w:rsid w:val="122B41BD"/>
    <w:rsid w:val="12774BB9"/>
    <w:rsid w:val="127C4DBC"/>
    <w:rsid w:val="12A460C1"/>
    <w:rsid w:val="132343D6"/>
    <w:rsid w:val="135950FD"/>
    <w:rsid w:val="13685340"/>
    <w:rsid w:val="1371023C"/>
    <w:rsid w:val="13763F01"/>
    <w:rsid w:val="13914897"/>
    <w:rsid w:val="13A13542"/>
    <w:rsid w:val="13B3480E"/>
    <w:rsid w:val="13B931DB"/>
    <w:rsid w:val="13C328C3"/>
    <w:rsid w:val="13C96FA3"/>
    <w:rsid w:val="13DC1FB6"/>
    <w:rsid w:val="13E56991"/>
    <w:rsid w:val="13E7189C"/>
    <w:rsid w:val="13E76BAD"/>
    <w:rsid w:val="14055B22"/>
    <w:rsid w:val="141A2ADF"/>
    <w:rsid w:val="141A7924"/>
    <w:rsid w:val="141E3A3F"/>
    <w:rsid w:val="14294AD0"/>
    <w:rsid w:val="143C0CA7"/>
    <w:rsid w:val="143E4134"/>
    <w:rsid w:val="14445DAD"/>
    <w:rsid w:val="144A162C"/>
    <w:rsid w:val="148C508B"/>
    <w:rsid w:val="148F04B9"/>
    <w:rsid w:val="14A06605"/>
    <w:rsid w:val="14A3531F"/>
    <w:rsid w:val="14AD1413"/>
    <w:rsid w:val="14B36418"/>
    <w:rsid w:val="14BC1DE8"/>
    <w:rsid w:val="14C33815"/>
    <w:rsid w:val="15052628"/>
    <w:rsid w:val="15075A95"/>
    <w:rsid w:val="1519354D"/>
    <w:rsid w:val="152E4A94"/>
    <w:rsid w:val="154060CF"/>
    <w:rsid w:val="155D0ED5"/>
    <w:rsid w:val="157A47EE"/>
    <w:rsid w:val="157E709D"/>
    <w:rsid w:val="15A96F18"/>
    <w:rsid w:val="15C947BC"/>
    <w:rsid w:val="15F94ECF"/>
    <w:rsid w:val="16210154"/>
    <w:rsid w:val="163E20AC"/>
    <w:rsid w:val="1658530A"/>
    <w:rsid w:val="165B46BC"/>
    <w:rsid w:val="165C73DE"/>
    <w:rsid w:val="165D6CB3"/>
    <w:rsid w:val="166269A2"/>
    <w:rsid w:val="16853BC5"/>
    <w:rsid w:val="16941972"/>
    <w:rsid w:val="16944DB3"/>
    <w:rsid w:val="16C17E09"/>
    <w:rsid w:val="16D74720"/>
    <w:rsid w:val="170A6E3A"/>
    <w:rsid w:val="17681EFD"/>
    <w:rsid w:val="17935ADC"/>
    <w:rsid w:val="179A0BAA"/>
    <w:rsid w:val="17A74689"/>
    <w:rsid w:val="17AD5A18"/>
    <w:rsid w:val="17B51B13"/>
    <w:rsid w:val="17D47B56"/>
    <w:rsid w:val="17D50FB2"/>
    <w:rsid w:val="17DB4333"/>
    <w:rsid w:val="17DF5EA9"/>
    <w:rsid w:val="17E11F44"/>
    <w:rsid w:val="18075128"/>
    <w:rsid w:val="181A3069"/>
    <w:rsid w:val="183939D4"/>
    <w:rsid w:val="184D5949"/>
    <w:rsid w:val="185D0CFE"/>
    <w:rsid w:val="186C7681"/>
    <w:rsid w:val="1873518C"/>
    <w:rsid w:val="1890511D"/>
    <w:rsid w:val="18A312F5"/>
    <w:rsid w:val="18A41440"/>
    <w:rsid w:val="18AA78C0"/>
    <w:rsid w:val="18C23A83"/>
    <w:rsid w:val="191775ED"/>
    <w:rsid w:val="1927569A"/>
    <w:rsid w:val="19322678"/>
    <w:rsid w:val="19362169"/>
    <w:rsid w:val="198F2423"/>
    <w:rsid w:val="198F7168"/>
    <w:rsid w:val="19AF5F9D"/>
    <w:rsid w:val="19BC4DD9"/>
    <w:rsid w:val="19CC487B"/>
    <w:rsid w:val="19CD414F"/>
    <w:rsid w:val="19F2006E"/>
    <w:rsid w:val="1A0C595E"/>
    <w:rsid w:val="1A163D48"/>
    <w:rsid w:val="1A246465"/>
    <w:rsid w:val="1A2E0C55"/>
    <w:rsid w:val="1A312975"/>
    <w:rsid w:val="1A4E703E"/>
    <w:rsid w:val="1A543AEE"/>
    <w:rsid w:val="1AE71241"/>
    <w:rsid w:val="1AE96BA9"/>
    <w:rsid w:val="1AEC7941"/>
    <w:rsid w:val="1AFF47DC"/>
    <w:rsid w:val="1B5F527B"/>
    <w:rsid w:val="1B7B7127"/>
    <w:rsid w:val="1B886580"/>
    <w:rsid w:val="1BAB567F"/>
    <w:rsid w:val="1C1B73F4"/>
    <w:rsid w:val="1C1C46B8"/>
    <w:rsid w:val="1C3E1334"/>
    <w:rsid w:val="1C3F578D"/>
    <w:rsid w:val="1C547FC6"/>
    <w:rsid w:val="1C623275"/>
    <w:rsid w:val="1C8A06A4"/>
    <w:rsid w:val="1C8C2DB9"/>
    <w:rsid w:val="1C9B341E"/>
    <w:rsid w:val="1CAB4C1C"/>
    <w:rsid w:val="1CBC75C9"/>
    <w:rsid w:val="1CD1424B"/>
    <w:rsid w:val="1D15446A"/>
    <w:rsid w:val="1D3E15EC"/>
    <w:rsid w:val="1D651522"/>
    <w:rsid w:val="1D694C91"/>
    <w:rsid w:val="1D8D4321"/>
    <w:rsid w:val="1D942C9E"/>
    <w:rsid w:val="1D967E35"/>
    <w:rsid w:val="1D9926BC"/>
    <w:rsid w:val="1DBD0A37"/>
    <w:rsid w:val="1DDB32DF"/>
    <w:rsid w:val="1E076048"/>
    <w:rsid w:val="1E0778B6"/>
    <w:rsid w:val="1E1B1CD7"/>
    <w:rsid w:val="1E3D18A3"/>
    <w:rsid w:val="1E3D5C7C"/>
    <w:rsid w:val="1E6607B6"/>
    <w:rsid w:val="1E6930D9"/>
    <w:rsid w:val="1E6C03DB"/>
    <w:rsid w:val="1EB240AF"/>
    <w:rsid w:val="1EC91389"/>
    <w:rsid w:val="1EE12B77"/>
    <w:rsid w:val="1EEC32CA"/>
    <w:rsid w:val="1EFF7ABC"/>
    <w:rsid w:val="1F170346"/>
    <w:rsid w:val="1F1E5B1C"/>
    <w:rsid w:val="1F2634B6"/>
    <w:rsid w:val="1F3A01CB"/>
    <w:rsid w:val="1F721A21"/>
    <w:rsid w:val="1FAE365B"/>
    <w:rsid w:val="1FB26E76"/>
    <w:rsid w:val="1FDB6739"/>
    <w:rsid w:val="1FFC6A3D"/>
    <w:rsid w:val="201105B9"/>
    <w:rsid w:val="202A5E57"/>
    <w:rsid w:val="204A64FA"/>
    <w:rsid w:val="20515ADA"/>
    <w:rsid w:val="20672C08"/>
    <w:rsid w:val="207714B1"/>
    <w:rsid w:val="20A0436C"/>
    <w:rsid w:val="20B7775D"/>
    <w:rsid w:val="20CD4DC4"/>
    <w:rsid w:val="20FA116C"/>
    <w:rsid w:val="20FB77F4"/>
    <w:rsid w:val="20FF591B"/>
    <w:rsid w:val="210C37AF"/>
    <w:rsid w:val="21144C23"/>
    <w:rsid w:val="211641D5"/>
    <w:rsid w:val="213302AA"/>
    <w:rsid w:val="21366A7E"/>
    <w:rsid w:val="21386DFD"/>
    <w:rsid w:val="21405D59"/>
    <w:rsid w:val="215313DE"/>
    <w:rsid w:val="21780E44"/>
    <w:rsid w:val="219714F3"/>
    <w:rsid w:val="219A04CF"/>
    <w:rsid w:val="21A165ED"/>
    <w:rsid w:val="21B22E40"/>
    <w:rsid w:val="21D05231"/>
    <w:rsid w:val="21ED538F"/>
    <w:rsid w:val="22164E57"/>
    <w:rsid w:val="222521E6"/>
    <w:rsid w:val="22347461"/>
    <w:rsid w:val="223A0103"/>
    <w:rsid w:val="22433200"/>
    <w:rsid w:val="22482F0D"/>
    <w:rsid w:val="224F40CA"/>
    <w:rsid w:val="22511DC1"/>
    <w:rsid w:val="229E1837"/>
    <w:rsid w:val="22A7154D"/>
    <w:rsid w:val="22B90D4F"/>
    <w:rsid w:val="22D30A28"/>
    <w:rsid w:val="2306616A"/>
    <w:rsid w:val="231D7EF5"/>
    <w:rsid w:val="2322375E"/>
    <w:rsid w:val="235F406A"/>
    <w:rsid w:val="23713D9D"/>
    <w:rsid w:val="23820E03"/>
    <w:rsid w:val="23AB158F"/>
    <w:rsid w:val="23ED5B1A"/>
    <w:rsid w:val="242E1194"/>
    <w:rsid w:val="2458443F"/>
    <w:rsid w:val="246B5BA4"/>
    <w:rsid w:val="2484390C"/>
    <w:rsid w:val="24E16D01"/>
    <w:rsid w:val="25137819"/>
    <w:rsid w:val="252600A8"/>
    <w:rsid w:val="253C627D"/>
    <w:rsid w:val="255D2F39"/>
    <w:rsid w:val="255D3476"/>
    <w:rsid w:val="256B0E9A"/>
    <w:rsid w:val="257B0411"/>
    <w:rsid w:val="258807C1"/>
    <w:rsid w:val="259103BA"/>
    <w:rsid w:val="25920E70"/>
    <w:rsid w:val="25A641D2"/>
    <w:rsid w:val="25AF43B8"/>
    <w:rsid w:val="25BD061F"/>
    <w:rsid w:val="25F34F3E"/>
    <w:rsid w:val="25F74A2E"/>
    <w:rsid w:val="2604539D"/>
    <w:rsid w:val="26146956"/>
    <w:rsid w:val="26244A40"/>
    <w:rsid w:val="26303910"/>
    <w:rsid w:val="26320504"/>
    <w:rsid w:val="26594FF1"/>
    <w:rsid w:val="266B541C"/>
    <w:rsid w:val="267B565F"/>
    <w:rsid w:val="26A00A38"/>
    <w:rsid w:val="26AA1AA0"/>
    <w:rsid w:val="26B81007"/>
    <w:rsid w:val="26BA7AE9"/>
    <w:rsid w:val="26D36143"/>
    <w:rsid w:val="26F4550D"/>
    <w:rsid w:val="27005B64"/>
    <w:rsid w:val="271E5887"/>
    <w:rsid w:val="27454166"/>
    <w:rsid w:val="27473793"/>
    <w:rsid w:val="2750171F"/>
    <w:rsid w:val="27651E6B"/>
    <w:rsid w:val="27736336"/>
    <w:rsid w:val="277A5085"/>
    <w:rsid w:val="27815E33"/>
    <w:rsid w:val="278510AC"/>
    <w:rsid w:val="27870033"/>
    <w:rsid w:val="278C73F8"/>
    <w:rsid w:val="27A401A2"/>
    <w:rsid w:val="27AD5C25"/>
    <w:rsid w:val="27C87654"/>
    <w:rsid w:val="27E92A9C"/>
    <w:rsid w:val="28017DE6"/>
    <w:rsid w:val="28417B92"/>
    <w:rsid w:val="284B72B3"/>
    <w:rsid w:val="285223EF"/>
    <w:rsid w:val="286363AA"/>
    <w:rsid w:val="288051AE"/>
    <w:rsid w:val="288D535E"/>
    <w:rsid w:val="28AF339E"/>
    <w:rsid w:val="28B11632"/>
    <w:rsid w:val="28CB21A2"/>
    <w:rsid w:val="28EB1F8E"/>
    <w:rsid w:val="28F416F8"/>
    <w:rsid w:val="29057C42"/>
    <w:rsid w:val="292C1FC2"/>
    <w:rsid w:val="293B7327"/>
    <w:rsid w:val="29472AC9"/>
    <w:rsid w:val="295E3016"/>
    <w:rsid w:val="29736AC1"/>
    <w:rsid w:val="297939AC"/>
    <w:rsid w:val="29807DF9"/>
    <w:rsid w:val="29B175E9"/>
    <w:rsid w:val="29E11C7D"/>
    <w:rsid w:val="2A0442FE"/>
    <w:rsid w:val="2A0C2A72"/>
    <w:rsid w:val="2A133E00"/>
    <w:rsid w:val="2A392506"/>
    <w:rsid w:val="2A5655F3"/>
    <w:rsid w:val="2A610F83"/>
    <w:rsid w:val="2A690E7A"/>
    <w:rsid w:val="2A7B2605"/>
    <w:rsid w:val="2A8675BA"/>
    <w:rsid w:val="2A9C2048"/>
    <w:rsid w:val="2AC4736E"/>
    <w:rsid w:val="2ACB77CC"/>
    <w:rsid w:val="2AD143AD"/>
    <w:rsid w:val="2AD27817"/>
    <w:rsid w:val="2AD417E1"/>
    <w:rsid w:val="2ADE61BC"/>
    <w:rsid w:val="2AE05CC6"/>
    <w:rsid w:val="2AE92F98"/>
    <w:rsid w:val="2AF00DF0"/>
    <w:rsid w:val="2AF82299"/>
    <w:rsid w:val="2AF929C6"/>
    <w:rsid w:val="2AFA0438"/>
    <w:rsid w:val="2B1D6D9D"/>
    <w:rsid w:val="2B201E7E"/>
    <w:rsid w:val="2B2A1401"/>
    <w:rsid w:val="2B520958"/>
    <w:rsid w:val="2B8D2B83"/>
    <w:rsid w:val="2BA200B6"/>
    <w:rsid w:val="2BB30548"/>
    <w:rsid w:val="2BD10CEF"/>
    <w:rsid w:val="2BD80E5D"/>
    <w:rsid w:val="2BE617CC"/>
    <w:rsid w:val="2C0003B4"/>
    <w:rsid w:val="2C1A3224"/>
    <w:rsid w:val="2C2C2F57"/>
    <w:rsid w:val="2C3A5674"/>
    <w:rsid w:val="2C413724"/>
    <w:rsid w:val="2C630227"/>
    <w:rsid w:val="2C677C4D"/>
    <w:rsid w:val="2C6D71FB"/>
    <w:rsid w:val="2C8723B1"/>
    <w:rsid w:val="2C8B3FEE"/>
    <w:rsid w:val="2C8F59AD"/>
    <w:rsid w:val="2C9C5D36"/>
    <w:rsid w:val="2CCC68A2"/>
    <w:rsid w:val="2CE37D1C"/>
    <w:rsid w:val="2D032A78"/>
    <w:rsid w:val="2D2F2C38"/>
    <w:rsid w:val="2D340315"/>
    <w:rsid w:val="2D3670B7"/>
    <w:rsid w:val="2D5B03B0"/>
    <w:rsid w:val="2D742E08"/>
    <w:rsid w:val="2DAF5BEE"/>
    <w:rsid w:val="2DB6187B"/>
    <w:rsid w:val="2DF6381D"/>
    <w:rsid w:val="2DFA4553"/>
    <w:rsid w:val="2DFD104F"/>
    <w:rsid w:val="2E897044"/>
    <w:rsid w:val="2E9D7D3E"/>
    <w:rsid w:val="2ECE0425"/>
    <w:rsid w:val="2EDA4EED"/>
    <w:rsid w:val="2EDF0755"/>
    <w:rsid w:val="2EE565AE"/>
    <w:rsid w:val="2EF22236"/>
    <w:rsid w:val="2F0A472A"/>
    <w:rsid w:val="2F226F15"/>
    <w:rsid w:val="2F2443BA"/>
    <w:rsid w:val="2F5B3ECD"/>
    <w:rsid w:val="2F717116"/>
    <w:rsid w:val="2F911A4F"/>
    <w:rsid w:val="2FC96724"/>
    <w:rsid w:val="2FCC2A87"/>
    <w:rsid w:val="2FCE2CA3"/>
    <w:rsid w:val="2FD6496F"/>
    <w:rsid w:val="2FDB2EC6"/>
    <w:rsid w:val="300C0F84"/>
    <w:rsid w:val="30276C1A"/>
    <w:rsid w:val="30334092"/>
    <w:rsid w:val="30473135"/>
    <w:rsid w:val="305822AC"/>
    <w:rsid w:val="307F3F9D"/>
    <w:rsid w:val="3085621B"/>
    <w:rsid w:val="309A5723"/>
    <w:rsid w:val="30C17583"/>
    <w:rsid w:val="30D77936"/>
    <w:rsid w:val="31035026"/>
    <w:rsid w:val="312B6CA5"/>
    <w:rsid w:val="315471D8"/>
    <w:rsid w:val="316118F5"/>
    <w:rsid w:val="31657682"/>
    <w:rsid w:val="31BF46F6"/>
    <w:rsid w:val="31C3610C"/>
    <w:rsid w:val="31DC0345"/>
    <w:rsid w:val="31F92B93"/>
    <w:rsid w:val="32183E68"/>
    <w:rsid w:val="323C3593"/>
    <w:rsid w:val="32425283"/>
    <w:rsid w:val="325873A6"/>
    <w:rsid w:val="325C0C5D"/>
    <w:rsid w:val="32621481"/>
    <w:rsid w:val="326849E7"/>
    <w:rsid w:val="32810406"/>
    <w:rsid w:val="329F0927"/>
    <w:rsid w:val="32DB1233"/>
    <w:rsid w:val="32E973A0"/>
    <w:rsid w:val="32EA46B0"/>
    <w:rsid w:val="33042538"/>
    <w:rsid w:val="330902B3"/>
    <w:rsid w:val="33131B22"/>
    <w:rsid w:val="331738A7"/>
    <w:rsid w:val="331D59ED"/>
    <w:rsid w:val="33246EBE"/>
    <w:rsid w:val="3335354B"/>
    <w:rsid w:val="33631954"/>
    <w:rsid w:val="336719B3"/>
    <w:rsid w:val="3369683F"/>
    <w:rsid w:val="33A871B4"/>
    <w:rsid w:val="340E6C82"/>
    <w:rsid w:val="341C7391"/>
    <w:rsid w:val="343961E6"/>
    <w:rsid w:val="343B6EB0"/>
    <w:rsid w:val="34470CF5"/>
    <w:rsid w:val="34D42840"/>
    <w:rsid w:val="34D83C7C"/>
    <w:rsid w:val="34E72111"/>
    <w:rsid w:val="34E977D7"/>
    <w:rsid w:val="34EC597A"/>
    <w:rsid w:val="34F767F8"/>
    <w:rsid w:val="35364852"/>
    <w:rsid w:val="356726AD"/>
    <w:rsid w:val="356D7BB1"/>
    <w:rsid w:val="3592207D"/>
    <w:rsid w:val="35D96D2C"/>
    <w:rsid w:val="35F06A30"/>
    <w:rsid w:val="35F363F2"/>
    <w:rsid w:val="361C228F"/>
    <w:rsid w:val="361E20D6"/>
    <w:rsid w:val="363C648D"/>
    <w:rsid w:val="364E5B92"/>
    <w:rsid w:val="367774C5"/>
    <w:rsid w:val="367C4AF0"/>
    <w:rsid w:val="368220F2"/>
    <w:rsid w:val="36853A2D"/>
    <w:rsid w:val="369A2048"/>
    <w:rsid w:val="36A4650C"/>
    <w:rsid w:val="36C02F4E"/>
    <w:rsid w:val="36C721FA"/>
    <w:rsid w:val="36D87CBE"/>
    <w:rsid w:val="36DD0EF2"/>
    <w:rsid w:val="36F17277"/>
    <w:rsid w:val="36F54FB9"/>
    <w:rsid w:val="370C20CE"/>
    <w:rsid w:val="37165777"/>
    <w:rsid w:val="37402D04"/>
    <w:rsid w:val="37704640"/>
    <w:rsid w:val="37977BBC"/>
    <w:rsid w:val="37C404E8"/>
    <w:rsid w:val="37C4498C"/>
    <w:rsid w:val="37D01774"/>
    <w:rsid w:val="37E33064"/>
    <w:rsid w:val="37E85A02"/>
    <w:rsid w:val="382817CA"/>
    <w:rsid w:val="382D04D3"/>
    <w:rsid w:val="38332BFF"/>
    <w:rsid w:val="383A7C01"/>
    <w:rsid w:val="38412E7B"/>
    <w:rsid w:val="38481119"/>
    <w:rsid w:val="386F35D8"/>
    <w:rsid w:val="387F6B81"/>
    <w:rsid w:val="38826CBB"/>
    <w:rsid w:val="38AF1198"/>
    <w:rsid w:val="38C56D40"/>
    <w:rsid w:val="38D864AE"/>
    <w:rsid w:val="38E02DEB"/>
    <w:rsid w:val="38E300D9"/>
    <w:rsid w:val="38F10CF7"/>
    <w:rsid w:val="390749D3"/>
    <w:rsid w:val="390A63CE"/>
    <w:rsid w:val="392133B0"/>
    <w:rsid w:val="39381E8F"/>
    <w:rsid w:val="393D67A4"/>
    <w:rsid w:val="394D7047"/>
    <w:rsid w:val="394F2D2E"/>
    <w:rsid w:val="397E2216"/>
    <w:rsid w:val="399F120C"/>
    <w:rsid w:val="39C56575"/>
    <w:rsid w:val="39CF3C72"/>
    <w:rsid w:val="39D8471E"/>
    <w:rsid w:val="39F46DB9"/>
    <w:rsid w:val="39F843AC"/>
    <w:rsid w:val="3A25026D"/>
    <w:rsid w:val="3A9D6DEC"/>
    <w:rsid w:val="3AC52F84"/>
    <w:rsid w:val="3AEA4709"/>
    <w:rsid w:val="3B0402A0"/>
    <w:rsid w:val="3B0B7552"/>
    <w:rsid w:val="3B0C28D2"/>
    <w:rsid w:val="3B3A743F"/>
    <w:rsid w:val="3B414553"/>
    <w:rsid w:val="3B4C2CCE"/>
    <w:rsid w:val="3B5E4FF3"/>
    <w:rsid w:val="3B6643B5"/>
    <w:rsid w:val="3B6C6824"/>
    <w:rsid w:val="3B966C58"/>
    <w:rsid w:val="3BA324B4"/>
    <w:rsid w:val="3BAA1E25"/>
    <w:rsid w:val="3BB23479"/>
    <w:rsid w:val="3BB23633"/>
    <w:rsid w:val="3BD0035C"/>
    <w:rsid w:val="3BD079EF"/>
    <w:rsid w:val="3BF04354"/>
    <w:rsid w:val="3C0D6901"/>
    <w:rsid w:val="3C0F2EDB"/>
    <w:rsid w:val="3C2D135B"/>
    <w:rsid w:val="3C917532"/>
    <w:rsid w:val="3CC4257A"/>
    <w:rsid w:val="3CD23C10"/>
    <w:rsid w:val="3CE358B4"/>
    <w:rsid w:val="3CF74EBC"/>
    <w:rsid w:val="3D592732"/>
    <w:rsid w:val="3D956BAE"/>
    <w:rsid w:val="3DB01584"/>
    <w:rsid w:val="3DB23375"/>
    <w:rsid w:val="3DDF7E2A"/>
    <w:rsid w:val="3DEC02E4"/>
    <w:rsid w:val="3DEF3EBC"/>
    <w:rsid w:val="3E2E7003"/>
    <w:rsid w:val="3E4D56DB"/>
    <w:rsid w:val="3E5678AE"/>
    <w:rsid w:val="3E5D3119"/>
    <w:rsid w:val="3E6F5ADD"/>
    <w:rsid w:val="3E703D80"/>
    <w:rsid w:val="3EA13331"/>
    <w:rsid w:val="3ED25BE0"/>
    <w:rsid w:val="3ED55397"/>
    <w:rsid w:val="3EEC286C"/>
    <w:rsid w:val="3EFD2865"/>
    <w:rsid w:val="3F32042D"/>
    <w:rsid w:val="3F4E1E80"/>
    <w:rsid w:val="3F4E2DA3"/>
    <w:rsid w:val="3F676329"/>
    <w:rsid w:val="3F6820A1"/>
    <w:rsid w:val="3F781209"/>
    <w:rsid w:val="3F8073EA"/>
    <w:rsid w:val="3F9967CE"/>
    <w:rsid w:val="3F9A13D2"/>
    <w:rsid w:val="3FA0404B"/>
    <w:rsid w:val="3FAF7767"/>
    <w:rsid w:val="3FC072F1"/>
    <w:rsid w:val="3FC10399"/>
    <w:rsid w:val="3FF04CAC"/>
    <w:rsid w:val="3FFD2F3D"/>
    <w:rsid w:val="402279D0"/>
    <w:rsid w:val="404965D4"/>
    <w:rsid w:val="404D5BD9"/>
    <w:rsid w:val="405329F6"/>
    <w:rsid w:val="405D21D7"/>
    <w:rsid w:val="40731583"/>
    <w:rsid w:val="407B4E1C"/>
    <w:rsid w:val="40A1586A"/>
    <w:rsid w:val="40AC406D"/>
    <w:rsid w:val="40AC5688"/>
    <w:rsid w:val="40B97B09"/>
    <w:rsid w:val="40BA6207"/>
    <w:rsid w:val="40D43E92"/>
    <w:rsid w:val="41032592"/>
    <w:rsid w:val="412C782A"/>
    <w:rsid w:val="41406BC6"/>
    <w:rsid w:val="414C1C7A"/>
    <w:rsid w:val="4150678E"/>
    <w:rsid w:val="4160302F"/>
    <w:rsid w:val="41663C61"/>
    <w:rsid w:val="41831962"/>
    <w:rsid w:val="41874A60"/>
    <w:rsid w:val="41900FE3"/>
    <w:rsid w:val="419754E8"/>
    <w:rsid w:val="41A32140"/>
    <w:rsid w:val="41A73354"/>
    <w:rsid w:val="41C30EF6"/>
    <w:rsid w:val="41DB467F"/>
    <w:rsid w:val="42276243"/>
    <w:rsid w:val="42680DF6"/>
    <w:rsid w:val="42847F65"/>
    <w:rsid w:val="4292639F"/>
    <w:rsid w:val="42957651"/>
    <w:rsid w:val="42B31885"/>
    <w:rsid w:val="42B61B65"/>
    <w:rsid w:val="42FE5942"/>
    <w:rsid w:val="431C0A83"/>
    <w:rsid w:val="431C1159"/>
    <w:rsid w:val="43335E3C"/>
    <w:rsid w:val="435C0952"/>
    <w:rsid w:val="436B1094"/>
    <w:rsid w:val="436D317A"/>
    <w:rsid w:val="437102E7"/>
    <w:rsid w:val="43761230"/>
    <w:rsid w:val="43843A68"/>
    <w:rsid w:val="438D51E4"/>
    <w:rsid w:val="438F3327"/>
    <w:rsid w:val="439F5B10"/>
    <w:rsid w:val="43AA0EDA"/>
    <w:rsid w:val="43AD5A1F"/>
    <w:rsid w:val="43D724AC"/>
    <w:rsid w:val="43E42415"/>
    <w:rsid w:val="440A3726"/>
    <w:rsid w:val="44213794"/>
    <w:rsid w:val="4421422B"/>
    <w:rsid w:val="442C18EF"/>
    <w:rsid w:val="44337121"/>
    <w:rsid w:val="445A645C"/>
    <w:rsid w:val="44641089"/>
    <w:rsid w:val="44814DA5"/>
    <w:rsid w:val="4488746D"/>
    <w:rsid w:val="44C0516D"/>
    <w:rsid w:val="44CE64F9"/>
    <w:rsid w:val="44D45E2A"/>
    <w:rsid w:val="44D86D75"/>
    <w:rsid w:val="44F06DC0"/>
    <w:rsid w:val="45022B04"/>
    <w:rsid w:val="451B3D4C"/>
    <w:rsid w:val="455235D7"/>
    <w:rsid w:val="456F3FEE"/>
    <w:rsid w:val="457B0574"/>
    <w:rsid w:val="45917F21"/>
    <w:rsid w:val="45920917"/>
    <w:rsid w:val="45FE550D"/>
    <w:rsid w:val="46003033"/>
    <w:rsid w:val="46287162"/>
    <w:rsid w:val="46481CEF"/>
    <w:rsid w:val="464E474F"/>
    <w:rsid w:val="46580004"/>
    <w:rsid w:val="46A05541"/>
    <w:rsid w:val="46AA1D4E"/>
    <w:rsid w:val="46C710AE"/>
    <w:rsid w:val="47104D4A"/>
    <w:rsid w:val="47172359"/>
    <w:rsid w:val="474A0A15"/>
    <w:rsid w:val="474A6C5C"/>
    <w:rsid w:val="475D7259"/>
    <w:rsid w:val="47742349"/>
    <w:rsid w:val="479C4FDD"/>
    <w:rsid w:val="47B716A4"/>
    <w:rsid w:val="47C55901"/>
    <w:rsid w:val="47CF4572"/>
    <w:rsid w:val="47D52E0E"/>
    <w:rsid w:val="47D65556"/>
    <w:rsid w:val="47D75129"/>
    <w:rsid w:val="47EE39B1"/>
    <w:rsid w:val="4802743A"/>
    <w:rsid w:val="4819662E"/>
    <w:rsid w:val="48383EE4"/>
    <w:rsid w:val="48435459"/>
    <w:rsid w:val="48500230"/>
    <w:rsid w:val="4863254A"/>
    <w:rsid w:val="48744C9C"/>
    <w:rsid w:val="489130C1"/>
    <w:rsid w:val="489750D3"/>
    <w:rsid w:val="48CF08AE"/>
    <w:rsid w:val="48E0229A"/>
    <w:rsid w:val="48F0220B"/>
    <w:rsid w:val="48FA020D"/>
    <w:rsid w:val="49064E04"/>
    <w:rsid w:val="49247038"/>
    <w:rsid w:val="49316A76"/>
    <w:rsid w:val="493178BD"/>
    <w:rsid w:val="49531994"/>
    <w:rsid w:val="496B529D"/>
    <w:rsid w:val="49900B72"/>
    <w:rsid w:val="4993038A"/>
    <w:rsid w:val="49967629"/>
    <w:rsid w:val="499A51D6"/>
    <w:rsid w:val="49DF5845"/>
    <w:rsid w:val="4A0F5F3A"/>
    <w:rsid w:val="4A190B67"/>
    <w:rsid w:val="4A3241BC"/>
    <w:rsid w:val="4A6D4A0F"/>
    <w:rsid w:val="4A713F14"/>
    <w:rsid w:val="4A8D2D8E"/>
    <w:rsid w:val="4A8F69E9"/>
    <w:rsid w:val="4A946440"/>
    <w:rsid w:val="4A9D2AB4"/>
    <w:rsid w:val="4ABB5786"/>
    <w:rsid w:val="4AD11696"/>
    <w:rsid w:val="4AD772D8"/>
    <w:rsid w:val="4AED615A"/>
    <w:rsid w:val="4AFE5D65"/>
    <w:rsid w:val="4B137364"/>
    <w:rsid w:val="4B685902"/>
    <w:rsid w:val="4BF0515F"/>
    <w:rsid w:val="4BF36405"/>
    <w:rsid w:val="4BFB49C8"/>
    <w:rsid w:val="4C42665F"/>
    <w:rsid w:val="4C457E71"/>
    <w:rsid w:val="4C496190"/>
    <w:rsid w:val="4C5348CC"/>
    <w:rsid w:val="4C731C63"/>
    <w:rsid w:val="4C8229F4"/>
    <w:rsid w:val="4C907902"/>
    <w:rsid w:val="4CAA019C"/>
    <w:rsid w:val="4CC0351C"/>
    <w:rsid w:val="4CC2475B"/>
    <w:rsid w:val="4D0F1DAD"/>
    <w:rsid w:val="4D1C13E2"/>
    <w:rsid w:val="4D2D17F2"/>
    <w:rsid w:val="4D386DDE"/>
    <w:rsid w:val="4D410CA2"/>
    <w:rsid w:val="4D4E28D6"/>
    <w:rsid w:val="4D671BE9"/>
    <w:rsid w:val="4D7B21E4"/>
    <w:rsid w:val="4D7C479B"/>
    <w:rsid w:val="4D897DB2"/>
    <w:rsid w:val="4DA5794C"/>
    <w:rsid w:val="4DAF5056"/>
    <w:rsid w:val="4DB1515D"/>
    <w:rsid w:val="4DB40295"/>
    <w:rsid w:val="4E182C82"/>
    <w:rsid w:val="4E25014A"/>
    <w:rsid w:val="4E2925E6"/>
    <w:rsid w:val="4E4105F5"/>
    <w:rsid w:val="4E4243FE"/>
    <w:rsid w:val="4E4F07DA"/>
    <w:rsid w:val="4E547EE6"/>
    <w:rsid w:val="4E6C5709"/>
    <w:rsid w:val="4E772300"/>
    <w:rsid w:val="4E7D00C2"/>
    <w:rsid w:val="4E7E368F"/>
    <w:rsid w:val="4E9702AC"/>
    <w:rsid w:val="4EB87862"/>
    <w:rsid w:val="4EF31987"/>
    <w:rsid w:val="4F10098A"/>
    <w:rsid w:val="4F165675"/>
    <w:rsid w:val="4F3F2E1E"/>
    <w:rsid w:val="4F441F6D"/>
    <w:rsid w:val="4F4A0445"/>
    <w:rsid w:val="4F5A7C58"/>
    <w:rsid w:val="4F605926"/>
    <w:rsid w:val="4F7E4255"/>
    <w:rsid w:val="4F9E57D4"/>
    <w:rsid w:val="4FA06B29"/>
    <w:rsid w:val="4FA81826"/>
    <w:rsid w:val="4FAB400F"/>
    <w:rsid w:val="4FAF111C"/>
    <w:rsid w:val="4FB7423C"/>
    <w:rsid w:val="50005C95"/>
    <w:rsid w:val="50041FA8"/>
    <w:rsid w:val="504144F2"/>
    <w:rsid w:val="50824325"/>
    <w:rsid w:val="508A32B0"/>
    <w:rsid w:val="508C3D39"/>
    <w:rsid w:val="50C730CB"/>
    <w:rsid w:val="50CE1745"/>
    <w:rsid w:val="50D614AD"/>
    <w:rsid w:val="50DF5CBA"/>
    <w:rsid w:val="50E0418D"/>
    <w:rsid w:val="50E630E2"/>
    <w:rsid w:val="50EA500B"/>
    <w:rsid w:val="50EC5B1B"/>
    <w:rsid w:val="50F81B62"/>
    <w:rsid w:val="510C3FAA"/>
    <w:rsid w:val="511F2F07"/>
    <w:rsid w:val="51361B1A"/>
    <w:rsid w:val="516D68F2"/>
    <w:rsid w:val="519D3229"/>
    <w:rsid w:val="51A46F68"/>
    <w:rsid w:val="51B86EB8"/>
    <w:rsid w:val="51CC64BF"/>
    <w:rsid w:val="51F160FB"/>
    <w:rsid w:val="5208399B"/>
    <w:rsid w:val="52094141"/>
    <w:rsid w:val="523429E2"/>
    <w:rsid w:val="52421DF5"/>
    <w:rsid w:val="5246052D"/>
    <w:rsid w:val="527C7EE5"/>
    <w:rsid w:val="528C7014"/>
    <w:rsid w:val="52D86862"/>
    <w:rsid w:val="52E544E9"/>
    <w:rsid w:val="52E8557B"/>
    <w:rsid w:val="52EC60CF"/>
    <w:rsid w:val="5320237B"/>
    <w:rsid w:val="53502F14"/>
    <w:rsid w:val="53621339"/>
    <w:rsid w:val="539757E8"/>
    <w:rsid w:val="53A46CC9"/>
    <w:rsid w:val="53A832CD"/>
    <w:rsid w:val="53B44B9D"/>
    <w:rsid w:val="53BC2C8F"/>
    <w:rsid w:val="53FC752F"/>
    <w:rsid w:val="540363EA"/>
    <w:rsid w:val="54260BDF"/>
    <w:rsid w:val="542720D3"/>
    <w:rsid w:val="549666A4"/>
    <w:rsid w:val="54972DB4"/>
    <w:rsid w:val="54BF63C8"/>
    <w:rsid w:val="54C142D5"/>
    <w:rsid w:val="55164621"/>
    <w:rsid w:val="552F56E3"/>
    <w:rsid w:val="55466588"/>
    <w:rsid w:val="55545FE7"/>
    <w:rsid w:val="556F5ADF"/>
    <w:rsid w:val="55A66DA3"/>
    <w:rsid w:val="55A758F6"/>
    <w:rsid w:val="55B0222D"/>
    <w:rsid w:val="55B858D1"/>
    <w:rsid w:val="55D3606E"/>
    <w:rsid w:val="55E97640"/>
    <w:rsid w:val="5600044A"/>
    <w:rsid w:val="56384F6E"/>
    <w:rsid w:val="563850A5"/>
    <w:rsid w:val="563E3BBE"/>
    <w:rsid w:val="568511B6"/>
    <w:rsid w:val="569533E6"/>
    <w:rsid w:val="56BC03BA"/>
    <w:rsid w:val="56BE73D2"/>
    <w:rsid w:val="56F32B36"/>
    <w:rsid w:val="57137AD5"/>
    <w:rsid w:val="572D1C9D"/>
    <w:rsid w:val="57435475"/>
    <w:rsid w:val="574C432A"/>
    <w:rsid w:val="577B076B"/>
    <w:rsid w:val="579E0F78"/>
    <w:rsid w:val="57C473DD"/>
    <w:rsid w:val="57E3666D"/>
    <w:rsid w:val="57F51F09"/>
    <w:rsid w:val="58006EC2"/>
    <w:rsid w:val="581B5AAA"/>
    <w:rsid w:val="58240E03"/>
    <w:rsid w:val="582A1373"/>
    <w:rsid w:val="582F5D9D"/>
    <w:rsid w:val="58493D39"/>
    <w:rsid w:val="58801DB1"/>
    <w:rsid w:val="58883BC4"/>
    <w:rsid w:val="58A47CB4"/>
    <w:rsid w:val="58BE304D"/>
    <w:rsid w:val="58E16CF4"/>
    <w:rsid w:val="58E467E4"/>
    <w:rsid w:val="58E86CA3"/>
    <w:rsid w:val="59095134"/>
    <w:rsid w:val="591E3200"/>
    <w:rsid w:val="591F781C"/>
    <w:rsid w:val="5934151A"/>
    <w:rsid w:val="593467C4"/>
    <w:rsid w:val="59437E22"/>
    <w:rsid w:val="59521D0D"/>
    <w:rsid w:val="59613474"/>
    <w:rsid w:val="598C7317"/>
    <w:rsid w:val="599D01F8"/>
    <w:rsid w:val="599E6993"/>
    <w:rsid w:val="59A10231"/>
    <w:rsid w:val="59D33BB7"/>
    <w:rsid w:val="59D46859"/>
    <w:rsid w:val="5A1A4E69"/>
    <w:rsid w:val="5A425120"/>
    <w:rsid w:val="5A47702B"/>
    <w:rsid w:val="5A5B7DF9"/>
    <w:rsid w:val="5A6776CD"/>
    <w:rsid w:val="5A8A4DC2"/>
    <w:rsid w:val="5ABA77FD"/>
    <w:rsid w:val="5AD703AE"/>
    <w:rsid w:val="5AFF11AF"/>
    <w:rsid w:val="5B161352"/>
    <w:rsid w:val="5B1E422F"/>
    <w:rsid w:val="5B2353A2"/>
    <w:rsid w:val="5B392E17"/>
    <w:rsid w:val="5B535CA4"/>
    <w:rsid w:val="5B6360E6"/>
    <w:rsid w:val="5B6B236D"/>
    <w:rsid w:val="5B8D756D"/>
    <w:rsid w:val="5B9E4F23"/>
    <w:rsid w:val="5BA81E83"/>
    <w:rsid w:val="5BAC72F8"/>
    <w:rsid w:val="5BC40C35"/>
    <w:rsid w:val="5BCC6A4F"/>
    <w:rsid w:val="5BD95199"/>
    <w:rsid w:val="5BF60D08"/>
    <w:rsid w:val="5C0E4DCD"/>
    <w:rsid w:val="5C2F7D76"/>
    <w:rsid w:val="5C3F445D"/>
    <w:rsid w:val="5C761DAB"/>
    <w:rsid w:val="5C8E12E0"/>
    <w:rsid w:val="5CB079D2"/>
    <w:rsid w:val="5CCF7A14"/>
    <w:rsid w:val="5D02030B"/>
    <w:rsid w:val="5D047A67"/>
    <w:rsid w:val="5D196598"/>
    <w:rsid w:val="5D197229"/>
    <w:rsid w:val="5D35760E"/>
    <w:rsid w:val="5D451937"/>
    <w:rsid w:val="5D4F619F"/>
    <w:rsid w:val="5DA640CB"/>
    <w:rsid w:val="5DAB167E"/>
    <w:rsid w:val="5DB403E3"/>
    <w:rsid w:val="5DDE6FA2"/>
    <w:rsid w:val="5DE51050"/>
    <w:rsid w:val="5E196F30"/>
    <w:rsid w:val="5E3A7912"/>
    <w:rsid w:val="5E3F06B8"/>
    <w:rsid w:val="5E4F2952"/>
    <w:rsid w:val="5E565A8E"/>
    <w:rsid w:val="5E6006BB"/>
    <w:rsid w:val="5E672ADD"/>
    <w:rsid w:val="5E6822CA"/>
    <w:rsid w:val="5E701C71"/>
    <w:rsid w:val="5E770774"/>
    <w:rsid w:val="5E8175E2"/>
    <w:rsid w:val="5EA25847"/>
    <w:rsid w:val="5EA52572"/>
    <w:rsid w:val="5ECE111D"/>
    <w:rsid w:val="5ED510A9"/>
    <w:rsid w:val="5EDD546C"/>
    <w:rsid w:val="5EED02DB"/>
    <w:rsid w:val="5F0E6369"/>
    <w:rsid w:val="5F103E8F"/>
    <w:rsid w:val="5F2733F4"/>
    <w:rsid w:val="5F43353F"/>
    <w:rsid w:val="5F467A32"/>
    <w:rsid w:val="5F473629"/>
    <w:rsid w:val="5F982060"/>
    <w:rsid w:val="5FDE3F8D"/>
    <w:rsid w:val="5FE002DA"/>
    <w:rsid w:val="60591866"/>
    <w:rsid w:val="60795E15"/>
    <w:rsid w:val="60817CB2"/>
    <w:rsid w:val="608B5AEC"/>
    <w:rsid w:val="609252E7"/>
    <w:rsid w:val="60997EB4"/>
    <w:rsid w:val="60AE1BB1"/>
    <w:rsid w:val="60AE381C"/>
    <w:rsid w:val="60D71E88"/>
    <w:rsid w:val="60E54077"/>
    <w:rsid w:val="60F15F42"/>
    <w:rsid w:val="60FA4DF7"/>
    <w:rsid w:val="61191F84"/>
    <w:rsid w:val="61216298"/>
    <w:rsid w:val="61285280"/>
    <w:rsid w:val="614B11AE"/>
    <w:rsid w:val="615838CB"/>
    <w:rsid w:val="61616CBB"/>
    <w:rsid w:val="61973626"/>
    <w:rsid w:val="61BE0FA6"/>
    <w:rsid w:val="61EA4E6B"/>
    <w:rsid w:val="61F71336"/>
    <w:rsid w:val="62083543"/>
    <w:rsid w:val="622C0BC5"/>
    <w:rsid w:val="628C5F22"/>
    <w:rsid w:val="62BF57A7"/>
    <w:rsid w:val="62D10DE5"/>
    <w:rsid w:val="62E96ED1"/>
    <w:rsid w:val="62EA0E78"/>
    <w:rsid w:val="62F67E98"/>
    <w:rsid w:val="62F724E7"/>
    <w:rsid w:val="630024DF"/>
    <w:rsid w:val="63071DB5"/>
    <w:rsid w:val="63312626"/>
    <w:rsid w:val="633776E3"/>
    <w:rsid w:val="634C7460"/>
    <w:rsid w:val="635946E9"/>
    <w:rsid w:val="63624ED5"/>
    <w:rsid w:val="63BD210C"/>
    <w:rsid w:val="63E80936"/>
    <w:rsid w:val="63FB3A00"/>
    <w:rsid w:val="640E2967"/>
    <w:rsid w:val="64152BC0"/>
    <w:rsid w:val="646C5CE9"/>
    <w:rsid w:val="647B6F42"/>
    <w:rsid w:val="64803865"/>
    <w:rsid w:val="648D6455"/>
    <w:rsid w:val="649464DE"/>
    <w:rsid w:val="64A07A63"/>
    <w:rsid w:val="64B17EC2"/>
    <w:rsid w:val="64B5373B"/>
    <w:rsid w:val="64C27432"/>
    <w:rsid w:val="64CA2D77"/>
    <w:rsid w:val="64E262CE"/>
    <w:rsid w:val="650A1380"/>
    <w:rsid w:val="650C50F9"/>
    <w:rsid w:val="652C579B"/>
    <w:rsid w:val="65362175"/>
    <w:rsid w:val="65406313"/>
    <w:rsid w:val="658672DD"/>
    <w:rsid w:val="65B25CA0"/>
    <w:rsid w:val="65FD2C93"/>
    <w:rsid w:val="6609788A"/>
    <w:rsid w:val="663D230C"/>
    <w:rsid w:val="665723A3"/>
    <w:rsid w:val="6657748D"/>
    <w:rsid w:val="6659259C"/>
    <w:rsid w:val="666F3B91"/>
    <w:rsid w:val="666F593F"/>
    <w:rsid w:val="66961C35"/>
    <w:rsid w:val="669D1790"/>
    <w:rsid w:val="66A5344F"/>
    <w:rsid w:val="66A66497"/>
    <w:rsid w:val="66B275DC"/>
    <w:rsid w:val="66FA1019"/>
    <w:rsid w:val="670E33AA"/>
    <w:rsid w:val="671462AF"/>
    <w:rsid w:val="67317098"/>
    <w:rsid w:val="67342579"/>
    <w:rsid w:val="675039C2"/>
    <w:rsid w:val="67831D84"/>
    <w:rsid w:val="67A555B6"/>
    <w:rsid w:val="67C972D1"/>
    <w:rsid w:val="67CC5ECB"/>
    <w:rsid w:val="67DB7C62"/>
    <w:rsid w:val="67FB2C0D"/>
    <w:rsid w:val="6807573B"/>
    <w:rsid w:val="684B418A"/>
    <w:rsid w:val="684D7F02"/>
    <w:rsid w:val="6861575B"/>
    <w:rsid w:val="68781FE1"/>
    <w:rsid w:val="687E4C30"/>
    <w:rsid w:val="68A01600"/>
    <w:rsid w:val="68A51AEC"/>
    <w:rsid w:val="68B22C67"/>
    <w:rsid w:val="68C606AA"/>
    <w:rsid w:val="68CD26DA"/>
    <w:rsid w:val="68D77BC5"/>
    <w:rsid w:val="68E02B24"/>
    <w:rsid w:val="68F40288"/>
    <w:rsid w:val="69142915"/>
    <w:rsid w:val="691A2BDF"/>
    <w:rsid w:val="692343E6"/>
    <w:rsid w:val="69274314"/>
    <w:rsid w:val="69512AD5"/>
    <w:rsid w:val="69652C31"/>
    <w:rsid w:val="696A6892"/>
    <w:rsid w:val="699B4C9D"/>
    <w:rsid w:val="699F478D"/>
    <w:rsid w:val="69A476D9"/>
    <w:rsid w:val="69CF4947"/>
    <w:rsid w:val="69EB22F6"/>
    <w:rsid w:val="69F820EF"/>
    <w:rsid w:val="6A1B3A08"/>
    <w:rsid w:val="6A285528"/>
    <w:rsid w:val="6A3F7D1E"/>
    <w:rsid w:val="6A443C56"/>
    <w:rsid w:val="6A4C5F97"/>
    <w:rsid w:val="6A5F5CCB"/>
    <w:rsid w:val="6A717718"/>
    <w:rsid w:val="6A885221"/>
    <w:rsid w:val="6A94006A"/>
    <w:rsid w:val="6AD00976"/>
    <w:rsid w:val="6AD7120C"/>
    <w:rsid w:val="6B0337D3"/>
    <w:rsid w:val="6B1765A5"/>
    <w:rsid w:val="6B3B475E"/>
    <w:rsid w:val="6B4E3E49"/>
    <w:rsid w:val="6B546F6D"/>
    <w:rsid w:val="6B573FE6"/>
    <w:rsid w:val="6B80504A"/>
    <w:rsid w:val="6BA72D75"/>
    <w:rsid w:val="6BAA1AFF"/>
    <w:rsid w:val="6BB33655"/>
    <w:rsid w:val="6BB34520"/>
    <w:rsid w:val="6BC96DA3"/>
    <w:rsid w:val="6C046B2A"/>
    <w:rsid w:val="6C1B3E73"/>
    <w:rsid w:val="6C1C436E"/>
    <w:rsid w:val="6C2B2308"/>
    <w:rsid w:val="6C5F0204"/>
    <w:rsid w:val="6C8D5D1F"/>
    <w:rsid w:val="6C9360FF"/>
    <w:rsid w:val="6C9F482B"/>
    <w:rsid w:val="6CA67BE1"/>
    <w:rsid w:val="6CBE7962"/>
    <w:rsid w:val="6CC17318"/>
    <w:rsid w:val="6CC91B21"/>
    <w:rsid w:val="6CF37FD8"/>
    <w:rsid w:val="6D2F407A"/>
    <w:rsid w:val="6D394459"/>
    <w:rsid w:val="6D466591"/>
    <w:rsid w:val="6D561607"/>
    <w:rsid w:val="6D635AD2"/>
    <w:rsid w:val="6D6655C2"/>
    <w:rsid w:val="6D945346"/>
    <w:rsid w:val="6DC46D44"/>
    <w:rsid w:val="6DF92DF7"/>
    <w:rsid w:val="6E0C76AD"/>
    <w:rsid w:val="6E153270"/>
    <w:rsid w:val="6E160D96"/>
    <w:rsid w:val="6E306987"/>
    <w:rsid w:val="6E487125"/>
    <w:rsid w:val="6E6C3690"/>
    <w:rsid w:val="6E832027"/>
    <w:rsid w:val="6EC9405A"/>
    <w:rsid w:val="6F0137F4"/>
    <w:rsid w:val="6F1D3543"/>
    <w:rsid w:val="6F3F3E68"/>
    <w:rsid w:val="6F4D6A39"/>
    <w:rsid w:val="6F6311B9"/>
    <w:rsid w:val="6F747322"/>
    <w:rsid w:val="6F806E0F"/>
    <w:rsid w:val="6FDB5DF3"/>
    <w:rsid w:val="6FE03BE8"/>
    <w:rsid w:val="6FE0776D"/>
    <w:rsid w:val="6FF869A5"/>
    <w:rsid w:val="70072E79"/>
    <w:rsid w:val="702459EC"/>
    <w:rsid w:val="703D1E9A"/>
    <w:rsid w:val="704716DB"/>
    <w:rsid w:val="70716758"/>
    <w:rsid w:val="7088617E"/>
    <w:rsid w:val="708E2E66"/>
    <w:rsid w:val="70914805"/>
    <w:rsid w:val="709F4D6D"/>
    <w:rsid w:val="70A64EC7"/>
    <w:rsid w:val="70E92792"/>
    <w:rsid w:val="71184C00"/>
    <w:rsid w:val="711A6DEF"/>
    <w:rsid w:val="711B49E0"/>
    <w:rsid w:val="712B4833"/>
    <w:rsid w:val="712E4FB4"/>
    <w:rsid w:val="713559D7"/>
    <w:rsid w:val="713734FD"/>
    <w:rsid w:val="714F32DA"/>
    <w:rsid w:val="71503B57"/>
    <w:rsid w:val="71685DAD"/>
    <w:rsid w:val="717604C9"/>
    <w:rsid w:val="71867FE1"/>
    <w:rsid w:val="718A5D23"/>
    <w:rsid w:val="71A8786A"/>
    <w:rsid w:val="71B66B18"/>
    <w:rsid w:val="71BC3A02"/>
    <w:rsid w:val="71C034F3"/>
    <w:rsid w:val="71D44976"/>
    <w:rsid w:val="7204431E"/>
    <w:rsid w:val="722C0B88"/>
    <w:rsid w:val="723D2D95"/>
    <w:rsid w:val="72477770"/>
    <w:rsid w:val="724C7E10"/>
    <w:rsid w:val="725325B9"/>
    <w:rsid w:val="725D0669"/>
    <w:rsid w:val="72744CEA"/>
    <w:rsid w:val="729329B5"/>
    <w:rsid w:val="729958D6"/>
    <w:rsid w:val="72A921D9"/>
    <w:rsid w:val="72F14540"/>
    <w:rsid w:val="72F230C5"/>
    <w:rsid w:val="72F539B4"/>
    <w:rsid w:val="730C3B26"/>
    <w:rsid w:val="73130D39"/>
    <w:rsid w:val="731C6E4F"/>
    <w:rsid w:val="731F1D55"/>
    <w:rsid w:val="73345415"/>
    <w:rsid w:val="73A86934"/>
    <w:rsid w:val="73B57870"/>
    <w:rsid w:val="73D2575F"/>
    <w:rsid w:val="74130AE8"/>
    <w:rsid w:val="74163E96"/>
    <w:rsid w:val="74594423"/>
    <w:rsid w:val="745D4202"/>
    <w:rsid w:val="747437E8"/>
    <w:rsid w:val="747D391D"/>
    <w:rsid w:val="748D4E45"/>
    <w:rsid w:val="74B84955"/>
    <w:rsid w:val="74F022CD"/>
    <w:rsid w:val="75015B7F"/>
    <w:rsid w:val="751B1339"/>
    <w:rsid w:val="751F1069"/>
    <w:rsid w:val="75287D2D"/>
    <w:rsid w:val="75511C57"/>
    <w:rsid w:val="756B5923"/>
    <w:rsid w:val="7589271C"/>
    <w:rsid w:val="75A45EE7"/>
    <w:rsid w:val="75A705FA"/>
    <w:rsid w:val="75CD1AC7"/>
    <w:rsid w:val="75D237F5"/>
    <w:rsid w:val="75DE6F14"/>
    <w:rsid w:val="761107C1"/>
    <w:rsid w:val="762B1157"/>
    <w:rsid w:val="76583B3C"/>
    <w:rsid w:val="765F6528"/>
    <w:rsid w:val="76830EBC"/>
    <w:rsid w:val="76BB2A9F"/>
    <w:rsid w:val="76BB48C5"/>
    <w:rsid w:val="76D161A2"/>
    <w:rsid w:val="77006013"/>
    <w:rsid w:val="771542E1"/>
    <w:rsid w:val="771827A1"/>
    <w:rsid w:val="771C5CAD"/>
    <w:rsid w:val="772A140E"/>
    <w:rsid w:val="77404207"/>
    <w:rsid w:val="777B0A5E"/>
    <w:rsid w:val="779A212E"/>
    <w:rsid w:val="77AB69F3"/>
    <w:rsid w:val="77B32D9D"/>
    <w:rsid w:val="77BE04D4"/>
    <w:rsid w:val="77D00208"/>
    <w:rsid w:val="77DE0431"/>
    <w:rsid w:val="77E37F3B"/>
    <w:rsid w:val="77E85551"/>
    <w:rsid w:val="7826607A"/>
    <w:rsid w:val="783A362B"/>
    <w:rsid w:val="785033B6"/>
    <w:rsid w:val="788871EC"/>
    <w:rsid w:val="78B4669B"/>
    <w:rsid w:val="78CA2EA9"/>
    <w:rsid w:val="790A7749"/>
    <w:rsid w:val="791B3704"/>
    <w:rsid w:val="791F6B26"/>
    <w:rsid w:val="793547C6"/>
    <w:rsid w:val="799C4845"/>
    <w:rsid w:val="79A726CF"/>
    <w:rsid w:val="79CA1D55"/>
    <w:rsid w:val="7A18047E"/>
    <w:rsid w:val="7A29110A"/>
    <w:rsid w:val="7A3730B0"/>
    <w:rsid w:val="7A430790"/>
    <w:rsid w:val="7A4B40F7"/>
    <w:rsid w:val="7A54114C"/>
    <w:rsid w:val="7A7A6EC4"/>
    <w:rsid w:val="7A7E7D69"/>
    <w:rsid w:val="7A846E66"/>
    <w:rsid w:val="7ABC4A73"/>
    <w:rsid w:val="7ABE4C8F"/>
    <w:rsid w:val="7ABF419E"/>
    <w:rsid w:val="7AC6159C"/>
    <w:rsid w:val="7AC64A99"/>
    <w:rsid w:val="7AD4000F"/>
    <w:rsid w:val="7AEF309B"/>
    <w:rsid w:val="7AFD6CDB"/>
    <w:rsid w:val="7B05466C"/>
    <w:rsid w:val="7B7917EF"/>
    <w:rsid w:val="7B7A59F5"/>
    <w:rsid w:val="7B83215E"/>
    <w:rsid w:val="7BAE0860"/>
    <w:rsid w:val="7BBA1B21"/>
    <w:rsid w:val="7BC260B9"/>
    <w:rsid w:val="7BF33259"/>
    <w:rsid w:val="7C262970"/>
    <w:rsid w:val="7C2A25DC"/>
    <w:rsid w:val="7C321DBA"/>
    <w:rsid w:val="7C334C50"/>
    <w:rsid w:val="7C3A0BCB"/>
    <w:rsid w:val="7C406FF5"/>
    <w:rsid w:val="7C5F2BF3"/>
    <w:rsid w:val="7C622E16"/>
    <w:rsid w:val="7C961A20"/>
    <w:rsid w:val="7CB62127"/>
    <w:rsid w:val="7CBC6FAC"/>
    <w:rsid w:val="7CEA45AE"/>
    <w:rsid w:val="7CF96A9A"/>
    <w:rsid w:val="7D1340E5"/>
    <w:rsid w:val="7D627B54"/>
    <w:rsid w:val="7D6C3B8C"/>
    <w:rsid w:val="7D9341A0"/>
    <w:rsid w:val="7DE14F1D"/>
    <w:rsid w:val="7DE32787"/>
    <w:rsid w:val="7E191A7B"/>
    <w:rsid w:val="7E2B43EA"/>
    <w:rsid w:val="7E2D4CDD"/>
    <w:rsid w:val="7E435616"/>
    <w:rsid w:val="7E631DD5"/>
    <w:rsid w:val="7E756FF0"/>
    <w:rsid w:val="7E7E0B51"/>
    <w:rsid w:val="7E830842"/>
    <w:rsid w:val="7E837D82"/>
    <w:rsid w:val="7EAD12EA"/>
    <w:rsid w:val="7F043070"/>
    <w:rsid w:val="7F171887"/>
    <w:rsid w:val="7F1823FF"/>
    <w:rsid w:val="7F2D51C2"/>
    <w:rsid w:val="7F325529"/>
    <w:rsid w:val="7F3B6B22"/>
    <w:rsid w:val="7F4E02ED"/>
    <w:rsid w:val="7F6E0A32"/>
    <w:rsid w:val="7F703639"/>
    <w:rsid w:val="7F817B02"/>
    <w:rsid w:val="7FA84887"/>
    <w:rsid w:val="7FB24E0A"/>
    <w:rsid w:val="7FCE359A"/>
    <w:rsid w:val="7FEE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tabs>
        <w:tab w:val="left" w:pos="420"/>
      </w:tabs>
      <w:spacing w:before="200" w:beforeLines="200" w:after="100" w:afterLines="100"/>
      <w:jc w:val="center"/>
      <w:outlineLvl w:val="0"/>
    </w:pPr>
    <w:rPr>
      <w:b/>
      <w:kern w:val="44"/>
      <w:sz w:val="30"/>
    </w:rPr>
  </w:style>
  <w:style w:type="paragraph" w:styleId="4">
    <w:name w:val="heading 2"/>
    <w:basedOn w:val="1"/>
    <w:next w:val="1"/>
    <w:autoRedefine/>
    <w:unhideWhenUsed/>
    <w:qFormat/>
    <w:uiPriority w:val="9"/>
    <w:pPr>
      <w:keepNext/>
      <w:keepLines/>
      <w:spacing w:before="260" w:after="260" w:line="415" w:lineRule="auto"/>
      <w:jc w:val="center"/>
      <w:outlineLvl w:val="1"/>
    </w:pPr>
    <w:rPr>
      <w:rFonts w:ascii="Cambria" w:hAnsi="Cambria" w:eastAsiaTheme="majorEastAsia"/>
      <w:b/>
      <w:bCs/>
      <w:sz w:val="36"/>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6">
    <w:name w:val="toc 3"/>
    <w:basedOn w:val="1"/>
    <w:next w:val="1"/>
    <w:autoRedefine/>
    <w:unhideWhenUsed/>
    <w:qFormat/>
    <w:uiPriority w:val="39"/>
    <w:pPr>
      <w:widowControl/>
      <w:spacing w:after="100" w:line="276" w:lineRule="auto"/>
      <w:ind w:left="440"/>
      <w:jc w:val="left"/>
    </w:pPr>
    <w:rPr>
      <w:rFonts w:asciiTheme="minorHAnsi" w:hAnsiTheme="minorHAnsi" w:cstheme="minorBidi"/>
      <w:sz w:val="22"/>
    </w:rPr>
  </w:style>
  <w:style w:type="paragraph" w:styleId="7">
    <w:name w:val="Plain Text"/>
    <w:basedOn w:val="1"/>
    <w:autoRedefine/>
    <w:qFormat/>
    <w:uiPriority w:val="0"/>
    <w:rPr>
      <w:rFonts w:ascii="宋体" w:hAnsi="Courier New"/>
      <w:szCs w:val="20"/>
    </w:rPr>
  </w:style>
  <w:style w:type="paragraph" w:styleId="8">
    <w:name w:val="footer"/>
    <w:basedOn w:val="1"/>
    <w:autoRedefine/>
    <w:unhideWhenUsed/>
    <w:qFormat/>
    <w:uiPriority w:val="99"/>
    <w:pPr>
      <w:tabs>
        <w:tab w:val="center" w:pos="4153"/>
        <w:tab w:val="right" w:pos="8306"/>
      </w:tabs>
      <w:snapToGrid w:val="0"/>
      <w:jc w:val="left"/>
    </w:pPr>
    <w:rPr>
      <w:kern w:val="0"/>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qFormat/>
    <w:uiPriority w:val="0"/>
  </w:style>
  <w:style w:type="paragraph" w:styleId="11">
    <w:name w:val="toc 2"/>
    <w:basedOn w:val="1"/>
    <w:next w:val="1"/>
    <w:autoRedefine/>
    <w:unhideWhenUsed/>
    <w:qFormat/>
    <w:uiPriority w:val="39"/>
    <w:pPr>
      <w:widowControl/>
      <w:tabs>
        <w:tab w:val="right" w:leader="dot" w:pos="8296"/>
      </w:tabs>
      <w:spacing w:after="100" w:line="276" w:lineRule="auto"/>
      <w:ind w:left="220"/>
      <w:jc w:val="left"/>
    </w:pPr>
    <w:rPr>
      <w:rFonts w:asciiTheme="minorHAnsi" w:hAnsiTheme="minorHAnsi" w:cstheme="minorBidi"/>
      <w:sz w:val="22"/>
    </w:rPr>
  </w:style>
  <w:style w:type="paragraph" w:styleId="12">
    <w:name w:val="Body Text First Indent"/>
    <w:basedOn w:val="1"/>
    <w:autoRedefine/>
    <w:qFormat/>
    <w:uiPriority w:val="0"/>
    <w:pPr>
      <w:ind w:firstLine="200" w:firstLineChars="200"/>
    </w:pPr>
    <w:rPr>
      <w:rFonts w:asciiTheme="minorHAnsi" w:hAnsiTheme="minorHAnsi" w:cstheme="minorBidi"/>
      <w:kern w:val="24"/>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22"/>
    <w:rPr>
      <w:b/>
      <w:bCs/>
    </w:rPr>
  </w:style>
  <w:style w:type="character" w:styleId="17">
    <w:name w:val="Hyperlink"/>
    <w:basedOn w:val="15"/>
    <w:autoRedefine/>
    <w:unhideWhenUsed/>
    <w:qFormat/>
    <w:uiPriority w:val="99"/>
    <w:rPr>
      <w:color w:val="0000FF"/>
      <w:u w:val="single"/>
    </w:rPr>
  </w:style>
  <w:style w:type="paragraph" w:styleId="18">
    <w:name w:val="List Paragraph"/>
    <w:basedOn w:val="1"/>
    <w:autoRedefine/>
    <w:qFormat/>
    <w:uiPriority w:val="34"/>
    <w:pPr>
      <w:ind w:firstLine="420" w:firstLineChars="200"/>
    </w:pPr>
  </w:style>
  <w:style w:type="table" w:customStyle="1" w:styleId="19">
    <w:name w:val="网格型1"/>
    <w:basedOn w:val="13"/>
    <w:autoRedefine/>
    <w:qFormat/>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二级无"/>
    <w:basedOn w:val="21"/>
    <w:autoRedefine/>
    <w:qFormat/>
    <w:uiPriority w:val="0"/>
    <w:pPr>
      <w:numPr>
        <w:numId w:val="1"/>
      </w:numPr>
      <w:spacing w:beforeLines="0" w:afterLines="0"/>
    </w:pPr>
    <w:rPr>
      <w:rFonts w:ascii="宋体" w:eastAsia="宋体"/>
    </w:rPr>
  </w:style>
  <w:style w:type="paragraph" w:customStyle="1" w:styleId="21">
    <w:name w:val="二级条标题"/>
    <w:basedOn w:val="22"/>
    <w:next w:val="23"/>
    <w:autoRedefine/>
    <w:qFormat/>
    <w:uiPriority w:val="0"/>
    <w:pPr>
      <w:numPr>
        <w:ilvl w:val="2"/>
        <w:numId w:val="0"/>
      </w:numPr>
      <w:spacing w:before="50" w:after="50"/>
      <w:outlineLvl w:val="3"/>
    </w:pPr>
  </w:style>
  <w:style w:type="paragraph" w:customStyle="1" w:styleId="22">
    <w:name w:val="一级条标题"/>
    <w:next w:val="23"/>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4">
    <w:name w:val="网格型2"/>
    <w:basedOn w:val="13"/>
    <w:autoRedefine/>
    <w:qFormat/>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17966</Words>
  <Characters>21379</Characters>
  <Lines>2</Lines>
  <Paragraphs>1</Paragraphs>
  <TotalTime>117</TotalTime>
  <ScaleCrop>false</ScaleCrop>
  <LinksUpToDate>false</LinksUpToDate>
  <CharactersWithSpaces>22486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2022-10-26T02:37:00Z</dcterms:created>
  <dc:creator>WIN7</dc:creator>
  <cp:lastModifiedBy>WIN7</cp:lastModifiedBy>
  <dcterms:modified xsi:type="dcterms:W3CDTF">2023-12-27T07:39:56Z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05390FC481604F95987C961EA2293CE3_13</vt:lpwstr>
  </property>
</Properties>
</file>