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A4449" w14:textId="77777777" w:rsidR="00974142" w:rsidRPr="00974142" w:rsidRDefault="00974142" w:rsidP="00974142">
      <w:pPr>
        <w:jc w:val="right"/>
        <w:rPr>
          <w:rFonts w:ascii="黑体" w:eastAsia="黑体" w:hAnsi="黑体" w:cs="Times New Roman"/>
          <w:sz w:val="28"/>
          <w:szCs w:val="28"/>
        </w:rPr>
      </w:pPr>
      <w:r w:rsidRPr="00974142">
        <w:rPr>
          <w:rFonts w:ascii="黑体" w:eastAsia="黑体" w:hAnsi="黑体" w:cs="Times New Roman"/>
          <w:sz w:val="28"/>
          <w:szCs w:val="28"/>
        </w:rPr>
        <w:t>CECS XXX:20XX</w:t>
      </w:r>
    </w:p>
    <w:p w14:paraId="4E1A7F42" w14:textId="77777777" w:rsidR="00974142" w:rsidRPr="00974142" w:rsidRDefault="00974142" w:rsidP="00974142">
      <w:pPr>
        <w:jc w:val="center"/>
        <w:rPr>
          <w:rFonts w:ascii="黑体" w:eastAsia="黑体" w:hAnsi="黑体" w:cs="Times New Roman"/>
          <w:sz w:val="28"/>
          <w:szCs w:val="28"/>
        </w:rPr>
      </w:pPr>
    </w:p>
    <w:p w14:paraId="6990DF8A" w14:textId="77777777" w:rsidR="00974142" w:rsidRPr="00974142" w:rsidRDefault="00974142" w:rsidP="00974142">
      <w:pPr>
        <w:jc w:val="center"/>
        <w:rPr>
          <w:rFonts w:ascii="黑体" w:eastAsia="黑体" w:hAnsi="黑体" w:cs="Times New Roman"/>
          <w:sz w:val="28"/>
          <w:szCs w:val="28"/>
        </w:rPr>
      </w:pPr>
    </w:p>
    <w:p w14:paraId="75DCA5CB" w14:textId="77777777" w:rsidR="00974142" w:rsidRPr="00974142" w:rsidRDefault="00974142" w:rsidP="00974142">
      <w:pPr>
        <w:jc w:val="center"/>
        <w:rPr>
          <w:rFonts w:ascii="黑体" w:eastAsia="黑体" w:hAnsi="黑体" w:cs="Times New Roman"/>
          <w:sz w:val="28"/>
          <w:szCs w:val="28"/>
        </w:rPr>
      </w:pPr>
    </w:p>
    <w:p w14:paraId="2CD155D5" w14:textId="77777777" w:rsidR="00974142" w:rsidRPr="00974142" w:rsidRDefault="00974142" w:rsidP="00974142">
      <w:pPr>
        <w:jc w:val="center"/>
        <w:rPr>
          <w:rFonts w:ascii="宋体" w:eastAsia="宋体" w:hAnsi="宋体" w:cs="Times New Roman"/>
          <w:sz w:val="32"/>
          <w:szCs w:val="32"/>
        </w:rPr>
      </w:pPr>
      <w:r w:rsidRPr="00974142">
        <w:rPr>
          <w:rFonts w:ascii="宋体" w:eastAsia="宋体" w:hAnsi="宋体" w:cs="Times New Roman" w:hint="eastAsia"/>
          <w:sz w:val="32"/>
          <w:szCs w:val="32"/>
        </w:rPr>
        <w:t>中国工程建设协会标准</w:t>
      </w:r>
    </w:p>
    <w:p w14:paraId="75D6943B" w14:textId="77777777" w:rsidR="00974142" w:rsidRPr="00974142" w:rsidRDefault="00974142" w:rsidP="00974142">
      <w:pPr>
        <w:jc w:val="center"/>
        <w:rPr>
          <w:rFonts w:ascii="黑体" w:eastAsia="黑体" w:hAnsi="黑体" w:cs="Times New Roman"/>
          <w:sz w:val="52"/>
          <w:szCs w:val="52"/>
        </w:rPr>
      </w:pPr>
      <w:r w:rsidRPr="00974142">
        <w:rPr>
          <w:rFonts w:ascii="黑体" w:eastAsia="黑体" w:hAnsi="黑体" w:cs="Times New Roman" w:hint="eastAsia"/>
          <w:sz w:val="52"/>
          <w:szCs w:val="52"/>
        </w:rPr>
        <w:t>低层碳纤维复合板建筑技术规程</w:t>
      </w:r>
    </w:p>
    <w:p w14:paraId="4401A30E" w14:textId="77777777" w:rsidR="00974142" w:rsidRPr="00974142" w:rsidRDefault="00974142" w:rsidP="00974142">
      <w:pPr>
        <w:jc w:val="center"/>
        <w:rPr>
          <w:rFonts w:ascii="黑体" w:eastAsia="黑体" w:hAnsi="黑体" w:cs="Times New Roman"/>
          <w:sz w:val="28"/>
          <w:szCs w:val="28"/>
        </w:rPr>
      </w:pPr>
      <w:r w:rsidRPr="00974142">
        <w:rPr>
          <w:rFonts w:ascii="黑体" w:eastAsia="黑体" w:hAnsi="黑体" w:cs="Times New Roman"/>
          <w:sz w:val="28"/>
          <w:szCs w:val="28"/>
        </w:rPr>
        <w:t>Technical specification for low-rise CFRP reinforced structural insulated panels buildings</w:t>
      </w:r>
    </w:p>
    <w:p w14:paraId="0DD9213D" w14:textId="77777777" w:rsidR="00974142" w:rsidRPr="00974142" w:rsidRDefault="00974142" w:rsidP="00974142">
      <w:pPr>
        <w:jc w:val="center"/>
        <w:rPr>
          <w:rFonts w:ascii="黑体" w:eastAsia="黑体" w:hAnsi="黑体" w:cs="Times New Roman"/>
          <w:sz w:val="28"/>
          <w:szCs w:val="28"/>
        </w:rPr>
      </w:pPr>
    </w:p>
    <w:p w14:paraId="5DDCC9C5" w14:textId="77777777" w:rsidR="00974142" w:rsidRPr="00974142" w:rsidRDefault="00974142" w:rsidP="00974142">
      <w:pPr>
        <w:jc w:val="center"/>
        <w:rPr>
          <w:rFonts w:ascii="宋体" w:eastAsia="宋体" w:hAnsi="宋体" w:cs="Times New Roman"/>
          <w:sz w:val="28"/>
          <w:szCs w:val="28"/>
        </w:rPr>
      </w:pPr>
      <w:r w:rsidRPr="00974142">
        <w:rPr>
          <w:rFonts w:ascii="宋体" w:eastAsia="宋体" w:hAnsi="宋体" w:cs="Times New Roman"/>
          <w:sz w:val="28"/>
          <w:szCs w:val="28"/>
        </w:rPr>
        <w:t>（征求意见稿）</w:t>
      </w:r>
    </w:p>
    <w:p w14:paraId="111D1A26" w14:textId="77777777" w:rsidR="00974142" w:rsidRPr="00974142" w:rsidRDefault="00974142" w:rsidP="00974142">
      <w:pPr>
        <w:jc w:val="center"/>
        <w:rPr>
          <w:rFonts w:ascii="黑体" w:eastAsia="黑体" w:hAnsi="黑体" w:cs="Times New Roman"/>
          <w:sz w:val="28"/>
          <w:szCs w:val="28"/>
        </w:rPr>
      </w:pPr>
    </w:p>
    <w:p w14:paraId="2480DCDD" w14:textId="77777777" w:rsidR="00974142" w:rsidRPr="00974142" w:rsidRDefault="00974142" w:rsidP="00974142">
      <w:pPr>
        <w:jc w:val="center"/>
        <w:rPr>
          <w:rFonts w:ascii="黑体" w:eastAsia="黑体" w:hAnsi="黑体" w:cs="Times New Roman"/>
          <w:sz w:val="28"/>
          <w:szCs w:val="28"/>
        </w:rPr>
      </w:pPr>
    </w:p>
    <w:p w14:paraId="7EA5DD31" w14:textId="77777777" w:rsidR="00974142" w:rsidRPr="00974142" w:rsidRDefault="00974142" w:rsidP="00974142">
      <w:pPr>
        <w:jc w:val="center"/>
        <w:rPr>
          <w:rFonts w:ascii="黑体" w:eastAsia="黑体" w:hAnsi="黑体" w:cs="Times New Roman"/>
          <w:sz w:val="28"/>
          <w:szCs w:val="28"/>
        </w:rPr>
      </w:pPr>
    </w:p>
    <w:p w14:paraId="3C238D43" w14:textId="77777777" w:rsidR="00974142" w:rsidRPr="00974142" w:rsidRDefault="00974142" w:rsidP="00974142">
      <w:pPr>
        <w:jc w:val="center"/>
        <w:rPr>
          <w:rFonts w:ascii="黑体" w:eastAsia="黑体" w:hAnsi="黑体" w:cs="Times New Roman"/>
          <w:sz w:val="28"/>
          <w:szCs w:val="28"/>
        </w:rPr>
      </w:pPr>
    </w:p>
    <w:p w14:paraId="3AEF0727" w14:textId="77777777" w:rsidR="00974142" w:rsidRPr="00974142" w:rsidRDefault="00974142" w:rsidP="00974142">
      <w:pPr>
        <w:jc w:val="center"/>
        <w:rPr>
          <w:rFonts w:ascii="黑体" w:eastAsia="黑体" w:hAnsi="黑体" w:cs="Times New Roman"/>
          <w:sz w:val="28"/>
          <w:szCs w:val="28"/>
        </w:rPr>
      </w:pPr>
    </w:p>
    <w:p w14:paraId="7EF22567" w14:textId="77777777" w:rsidR="00974142" w:rsidRPr="00974142" w:rsidRDefault="00974142" w:rsidP="00974142">
      <w:pPr>
        <w:jc w:val="center"/>
        <w:rPr>
          <w:rFonts w:ascii="黑体" w:eastAsia="黑体" w:hAnsi="黑体" w:cs="Times New Roman"/>
          <w:sz w:val="28"/>
          <w:szCs w:val="28"/>
        </w:rPr>
      </w:pPr>
    </w:p>
    <w:p w14:paraId="2A91D023" w14:textId="227DA62D" w:rsidR="00974142" w:rsidRDefault="00974142" w:rsidP="00974142">
      <w:pPr>
        <w:jc w:val="center"/>
        <w:rPr>
          <w:rFonts w:ascii="黑体" w:eastAsia="黑体" w:hAnsi="黑体" w:cs="Times New Roman"/>
          <w:sz w:val="28"/>
          <w:szCs w:val="28"/>
        </w:rPr>
      </w:pPr>
    </w:p>
    <w:p w14:paraId="495CE43D" w14:textId="77777777" w:rsidR="008B1C9A" w:rsidRPr="00974142" w:rsidRDefault="008B1C9A" w:rsidP="00974142">
      <w:pPr>
        <w:jc w:val="center"/>
        <w:rPr>
          <w:rFonts w:ascii="黑体" w:eastAsia="黑体" w:hAnsi="黑体" w:cs="Times New Roman"/>
          <w:sz w:val="28"/>
          <w:szCs w:val="28"/>
        </w:rPr>
      </w:pPr>
    </w:p>
    <w:p w14:paraId="36EAA1F6" w14:textId="77777777" w:rsidR="00974142" w:rsidRPr="00974142" w:rsidRDefault="00974142" w:rsidP="00974142">
      <w:pPr>
        <w:jc w:val="center"/>
        <w:rPr>
          <w:rFonts w:ascii="黑体" w:eastAsia="黑体" w:hAnsi="黑体" w:cs="Times New Roman"/>
          <w:sz w:val="28"/>
          <w:szCs w:val="28"/>
        </w:rPr>
      </w:pPr>
    </w:p>
    <w:p w14:paraId="4D792900" w14:textId="77777777" w:rsidR="008B1C9A" w:rsidRDefault="00974142" w:rsidP="008B1C9A">
      <w:pPr>
        <w:jc w:val="center"/>
        <w:rPr>
          <w:rFonts w:ascii="黑体" w:eastAsia="黑体" w:hAnsi="黑体" w:cs="Times New Roman"/>
          <w:sz w:val="28"/>
          <w:szCs w:val="28"/>
        </w:rPr>
        <w:sectPr w:rsidR="008B1C9A" w:rsidSect="00530378">
          <w:footerReference w:type="even" r:id="rId8"/>
          <w:footerReference w:type="default" r:id="rId9"/>
          <w:footerReference w:type="first" r:id="rId10"/>
          <w:pgSz w:w="11906" w:h="16838"/>
          <w:pgMar w:top="1418" w:right="1134" w:bottom="1418" w:left="1418" w:header="851" w:footer="992" w:gutter="0"/>
          <w:cols w:space="425"/>
          <w:titlePg/>
          <w:docGrid w:type="linesAndChars" w:linePitch="312"/>
        </w:sectPr>
      </w:pPr>
      <w:r w:rsidRPr="00974142">
        <w:rPr>
          <w:rFonts w:ascii="黑体" w:eastAsia="黑体" w:hAnsi="黑体" w:cs="Times New Roman"/>
          <w:sz w:val="28"/>
          <w:szCs w:val="28"/>
        </w:rPr>
        <w:t>2024</w:t>
      </w:r>
      <w:r w:rsidRPr="00974142">
        <w:rPr>
          <w:rFonts w:ascii="黑体" w:eastAsia="黑体" w:hAnsi="黑体" w:cs="Times New Roman" w:hint="eastAsia"/>
          <w:sz w:val="28"/>
          <w:szCs w:val="28"/>
        </w:rPr>
        <w:t>年</w:t>
      </w:r>
      <w:r w:rsidRPr="00974142">
        <w:rPr>
          <w:rFonts w:ascii="黑体" w:eastAsia="黑体" w:hAnsi="黑体" w:cs="Times New Roman"/>
          <w:sz w:val="28"/>
          <w:szCs w:val="28"/>
        </w:rPr>
        <w:t>02</w:t>
      </w:r>
      <w:r w:rsidRPr="00974142">
        <w:rPr>
          <w:rFonts w:ascii="黑体" w:eastAsia="黑体" w:hAnsi="黑体" w:cs="Times New Roman" w:hint="eastAsia"/>
          <w:sz w:val="28"/>
          <w:szCs w:val="28"/>
        </w:rPr>
        <w:t>月</w:t>
      </w:r>
      <w:r w:rsidRPr="00974142">
        <w:rPr>
          <w:rFonts w:ascii="黑体" w:eastAsia="黑体" w:hAnsi="黑体" w:cs="Times New Roman"/>
          <w:sz w:val="28"/>
          <w:szCs w:val="28"/>
        </w:rPr>
        <w:t xml:space="preserve"> </w:t>
      </w:r>
      <w:r w:rsidRPr="00974142">
        <w:rPr>
          <w:rFonts w:ascii="黑体" w:eastAsia="黑体" w:hAnsi="黑体" w:cs="Times New Roman" w:hint="eastAsia"/>
          <w:sz w:val="28"/>
          <w:szCs w:val="28"/>
        </w:rPr>
        <w:t>宁波</w:t>
      </w:r>
    </w:p>
    <w:p w14:paraId="7AD1F296" w14:textId="77777777" w:rsidR="00974142" w:rsidRPr="0029237B" w:rsidRDefault="00974142" w:rsidP="0029237B">
      <w:pPr>
        <w:jc w:val="center"/>
        <w:rPr>
          <w:rFonts w:ascii="黑体" w:eastAsia="黑体" w:hAnsi="黑体"/>
          <w:sz w:val="32"/>
          <w:szCs w:val="32"/>
        </w:rPr>
      </w:pPr>
      <w:r w:rsidRPr="0029237B">
        <w:rPr>
          <w:rFonts w:ascii="黑体" w:eastAsia="黑体" w:hAnsi="黑体" w:hint="eastAsia"/>
          <w:sz w:val="32"/>
          <w:szCs w:val="32"/>
        </w:rPr>
        <w:lastRenderedPageBreak/>
        <w:t>前</w:t>
      </w:r>
      <w:r w:rsidRPr="0029237B">
        <w:rPr>
          <w:rFonts w:ascii="黑体" w:eastAsia="黑体" w:hAnsi="黑体"/>
          <w:sz w:val="32"/>
          <w:szCs w:val="32"/>
        </w:rPr>
        <w:t xml:space="preserve">   言</w:t>
      </w:r>
    </w:p>
    <w:p w14:paraId="3834C314" w14:textId="23E7C445" w:rsidR="00974142" w:rsidRPr="000B4D63" w:rsidRDefault="00974142" w:rsidP="00974142">
      <w:pPr>
        <w:pStyle w:val="11"/>
        <w:ind w:firstLine="560"/>
        <w:rPr>
          <w:rFonts w:ascii="宋体" w:hAnsi="宋体"/>
        </w:rPr>
      </w:pPr>
      <w:r w:rsidRPr="000B4D63">
        <w:rPr>
          <w:rFonts w:ascii="宋体" w:hAnsi="宋体" w:hint="eastAsia"/>
        </w:rPr>
        <w:t>本规程是根据中国工程建设标准化协会</w:t>
      </w:r>
      <w:r w:rsidRPr="000B4D63">
        <w:rPr>
          <w:rFonts w:ascii="宋体" w:hAnsi="宋体"/>
        </w:rPr>
        <w:t>[2019]22号文件：关于印发《2019年第二批协会标准制订、修订计划》的通知，规程编制组在大量试验和研究及广泛征求意见的基础上，制定本规程。</w:t>
      </w:r>
    </w:p>
    <w:p w14:paraId="5B2CA371" w14:textId="0047C868" w:rsidR="00974142" w:rsidRPr="000B4D63" w:rsidRDefault="00974142" w:rsidP="00974142">
      <w:pPr>
        <w:pStyle w:val="11"/>
        <w:ind w:firstLine="560"/>
        <w:rPr>
          <w:rFonts w:ascii="宋体" w:hAnsi="宋体"/>
        </w:rPr>
      </w:pPr>
      <w:r w:rsidRPr="000B4D63">
        <w:rPr>
          <w:rFonts w:ascii="宋体" w:hAnsi="宋体" w:hint="eastAsia"/>
        </w:rPr>
        <w:t>本规程共分</w:t>
      </w:r>
      <w:r w:rsidRPr="000B4D63">
        <w:rPr>
          <w:rFonts w:ascii="宋体" w:hAnsi="宋体"/>
        </w:rPr>
        <w:t>1</w:t>
      </w:r>
      <w:r w:rsidR="003065FD" w:rsidRPr="000B4D63">
        <w:rPr>
          <w:rFonts w:ascii="宋体" w:hAnsi="宋体"/>
        </w:rPr>
        <w:t>2</w:t>
      </w:r>
      <w:r w:rsidRPr="000B4D63">
        <w:rPr>
          <w:rFonts w:ascii="宋体" w:hAnsi="宋体"/>
        </w:rPr>
        <w:t>章。主要内容包括：总则、术语与符号、材料、基本规定、作用和作用效应、结构设计与构造、防火设计、气密性、节能、通风与空气调节、耐久性、</w:t>
      </w:r>
      <w:r w:rsidR="003065FD" w:rsidRPr="000B4D63">
        <w:rPr>
          <w:rFonts w:ascii="宋体" w:hAnsi="宋体" w:hint="eastAsia"/>
        </w:rPr>
        <w:t>制作、运输和堆放、施工安装、质量验收</w:t>
      </w:r>
      <w:r w:rsidRPr="000B4D63">
        <w:rPr>
          <w:rFonts w:ascii="宋体" w:hAnsi="宋体"/>
        </w:rPr>
        <w:t>等。</w:t>
      </w:r>
    </w:p>
    <w:p w14:paraId="5A870356" w14:textId="08D95A51" w:rsidR="00974142" w:rsidRPr="000B4D63" w:rsidRDefault="00974142" w:rsidP="00974142">
      <w:pPr>
        <w:pStyle w:val="11"/>
        <w:ind w:firstLine="560"/>
        <w:rPr>
          <w:rFonts w:ascii="宋体" w:hAnsi="宋体"/>
        </w:rPr>
      </w:pPr>
      <w:r w:rsidRPr="000B4D63">
        <w:rPr>
          <w:rFonts w:ascii="宋体" w:hAnsi="宋体" w:hint="eastAsia"/>
        </w:rPr>
        <w:t>本规程由中国工程建设标准化协会建筑产业化分会归口管理，由宁波大学负责具体技术内容的解释。执行过程中，如有意见和建议，请反馈给宁波大学（地址：宁波市江北区风华路</w:t>
      </w:r>
      <w:r w:rsidRPr="000B4D63">
        <w:rPr>
          <w:rFonts w:ascii="宋体" w:hAnsi="宋体"/>
        </w:rPr>
        <w:t>818号宁波大学潘天寿建筑与艺术设计学院514室，邮编</w:t>
      </w:r>
      <w:r w:rsidR="00C0629A" w:rsidRPr="000B4D63">
        <w:rPr>
          <w:rFonts w:ascii="宋体" w:hAnsi="宋体" w:hint="eastAsia"/>
        </w:rPr>
        <w:t>：</w:t>
      </w:r>
      <w:r w:rsidRPr="000B4D63">
        <w:rPr>
          <w:rFonts w:ascii="宋体" w:hAnsi="宋体"/>
        </w:rPr>
        <w:t>315211</w:t>
      </w:r>
      <w:r w:rsidR="00C0629A" w:rsidRPr="000B4D63">
        <w:rPr>
          <w:rFonts w:ascii="宋体" w:hAnsi="宋体" w:hint="eastAsia"/>
        </w:rPr>
        <w:t>，</w:t>
      </w:r>
      <w:r w:rsidRPr="000B4D63">
        <w:rPr>
          <w:rFonts w:ascii="宋体" w:hAnsi="宋体"/>
        </w:rPr>
        <w:t>电子邮箱：qiufeng@nbu.edu.cn）。</w:t>
      </w:r>
    </w:p>
    <w:p w14:paraId="58E6A6D0" w14:textId="77777777" w:rsidR="00974142" w:rsidRPr="000B4D63" w:rsidRDefault="00974142" w:rsidP="00974142">
      <w:pPr>
        <w:pStyle w:val="11"/>
        <w:ind w:firstLine="560"/>
        <w:rPr>
          <w:rFonts w:ascii="宋体" w:hAnsi="宋体"/>
        </w:rPr>
      </w:pPr>
      <w:r w:rsidRPr="000B4D63">
        <w:rPr>
          <w:rFonts w:ascii="宋体" w:hAnsi="宋体" w:hint="eastAsia"/>
        </w:rPr>
        <w:t>主编单位：宁波大学</w:t>
      </w:r>
    </w:p>
    <w:p w14:paraId="239A50C8" w14:textId="77777777" w:rsidR="00974142" w:rsidRPr="000B4D63" w:rsidRDefault="00974142" w:rsidP="00C0629A">
      <w:pPr>
        <w:pStyle w:val="11"/>
        <w:ind w:firstLineChars="700" w:firstLine="1960"/>
        <w:rPr>
          <w:rFonts w:ascii="宋体" w:hAnsi="宋体"/>
        </w:rPr>
      </w:pPr>
      <w:r w:rsidRPr="000B4D63">
        <w:rPr>
          <w:rFonts w:ascii="宋体" w:hAnsi="宋体" w:hint="eastAsia"/>
        </w:rPr>
        <w:t>宁波市建筑设计研究院有限公司</w:t>
      </w:r>
    </w:p>
    <w:p w14:paraId="7219CC9D" w14:textId="77777777" w:rsidR="00974142" w:rsidRPr="000B4D63" w:rsidRDefault="00974142" w:rsidP="00974142">
      <w:pPr>
        <w:pStyle w:val="11"/>
        <w:ind w:firstLine="560"/>
        <w:rPr>
          <w:rFonts w:ascii="宋体" w:hAnsi="宋体"/>
        </w:rPr>
      </w:pPr>
      <w:r w:rsidRPr="000B4D63">
        <w:rPr>
          <w:rFonts w:ascii="宋体" w:hAnsi="宋体" w:hint="eastAsia"/>
        </w:rPr>
        <w:t>参编单位：</w:t>
      </w:r>
    </w:p>
    <w:p w14:paraId="62CB9992" w14:textId="508E5B4B" w:rsidR="00974142" w:rsidRPr="000B4D63" w:rsidRDefault="00974142" w:rsidP="00974142">
      <w:pPr>
        <w:pStyle w:val="11"/>
        <w:ind w:firstLine="560"/>
        <w:rPr>
          <w:rFonts w:ascii="宋体" w:hAnsi="宋体"/>
        </w:rPr>
      </w:pPr>
    </w:p>
    <w:p w14:paraId="00513334" w14:textId="77777777" w:rsidR="00C0629A" w:rsidRPr="000B4D63" w:rsidRDefault="00C0629A" w:rsidP="00974142">
      <w:pPr>
        <w:pStyle w:val="11"/>
        <w:ind w:firstLine="560"/>
        <w:rPr>
          <w:rFonts w:ascii="宋体" w:hAnsi="宋体"/>
        </w:rPr>
      </w:pPr>
    </w:p>
    <w:p w14:paraId="61F2D848" w14:textId="5C3E9029" w:rsidR="00974142" w:rsidRPr="000B4D63" w:rsidRDefault="00974142" w:rsidP="00974142">
      <w:pPr>
        <w:pStyle w:val="11"/>
        <w:ind w:firstLine="560"/>
        <w:rPr>
          <w:rFonts w:ascii="宋体" w:hAnsi="宋体"/>
        </w:rPr>
      </w:pPr>
    </w:p>
    <w:p w14:paraId="39361504" w14:textId="77777777" w:rsidR="00C0629A" w:rsidRPr="000B4D63" w:rsidRDefault="00C0629A" w:rsidP="00974142">
      <w:pPr>
        <w:pStyle w:val="11"/>
        <w:ind w:firstLine="560"/>
        <w:rPr>
          <w:rFonts w:ascii="宋体" w:hAnsi="宋体"/>
        </w:rPr>
      </w:pPr>
    </w:p>
    <w:p w14:paraId="3C603B17" w14:textId="77777777" w:rsidR="00974142" w:rsidRPr="000B4D63" w:rsidRDefault="00974142" w:rsidP="00974142">
      <w:pPr>
        <w:pStyle w:val="11"/>
        <w:ind w:firstLine="560"/>
        <w:rPr>
          <w:rFonts w:ascii="宋体" w:hAnsi="宋体"/>
        </w:rPr>
      </w:pPr>
    </w:p>
    <w:p w14:paraId="52C7C1A3" w14:textId="77777777" w:rsidR="00974142" w:rsidRPr="000B4D63" w:rsidRDefault="00974142" w:rsidP="00974142">
      <w:pPr>
        <w:pStyle w:val="11"/>
        <w:ind w:firstLine="560"/>
        <w:rPr>
          <w:rFonts w:ascii="宋体" w:hAnsi="宋体"/>
        </w:rPr>
      </w:pPr>
    </w:p>
    <w:p w14:paraId="545C73B7" w14:textId="77777777" w:rsidR="00974142" w:rsidRPr="000B4D63" w:rsidRDefault="00974142" w:rsidP="00974142">
      <w:pPr>
        <w:pStyle w:val="11"/>
        <w:ind w:firstLine="560"/>
        <w:rPr>
          <w:rFonts w:ascii="宋体" w:hAnsi="宋体"/>
        </w:rPr>
      </w:pPr>
      <w:r w:rsidRPr="000B4D63">
        <w:rPr>
          <w:rFonts w:ascii="宋体" w:hAnsi="宋体" w:hint="eastAsia"/>
        </w:rPr>
        <w:t>主要起草人：</w:t>
      </w:r>
    </w:p>
    <w:p w14:paraId="79D003BA" w14:textId="77777777" w:rsidR="00974142" w:rsidRPr="000B4D63" w:rsidRDefault="00974142" w:rsidP="00974142">
      <w:pPr>
        <w:pStyle w:val="11"/>
        <w:ind w:firstLine="560"/>
        <w:rPr>
          <w:rFonts w:ascii="宋体" w:hAnsi="宋体"/>
        </w:rPr>
      </w:pPr>
    </w:p>
    <w:p w14:paraId="7AFD9A66" w14:textId="0123FA1B" w:rsidR="00974142" w:rsidRPr="000B4D63" w:rsidRDefault="00974142" w:rsidP="00974142">
      <w:pPr>
        <w:pStyle w:val="11"/>
        <w:ind w:firstLine="560"/>
        <w:rPr>
          <w:rFonts w:ascii="宋体" w:hAnsi="宋体"/>
        </w:rPr>
      </w:pPr>
    </w:p>
    <w:p w14:paraId="6E1933FD" w14:textId="77777777" w:rsidR="00974142" w:rsidRPr="000B4D63" w:rsidRDefault="00974142" w:rsidP="00974142">
      <w:pPr>
        <w:pStyle w:val="11"/>
        <w:ind w:firstLine="560"/>
        <w:rPr>
          <w:rFonts w:ascii="宋体" w:hAnsi="宋体"/>
        </w:rPr>
      </w:pPr>
      <w:r w:rsidRPr="000B4D63">
        <w:rPr>
          <w:rFonts w:ascii="宋体" w:hAnsi="宋体" w:hint="eastAsia"/>
        </w:rPr>
        <w:t>主要审查人：</w:t>
      </w:r>
    </w:p>
    <w:p w14:paraId="57EC5157" w14:textId="77777777" w:rsidR="00974142" w:rsidRPr="000B4D63" w:rsidRDefault="00974142" w:rsidP="00974142">
      <w:pPr>
        <w:pStyle w:val="11"/>
        <w:ind w:firstLine="560"/>
        <w:rPr>
          <w:rFonts w:ascii="宋体" w:hAnsi="宋体"/>
        </w:rPr>
      </w:pPr>
    </w:p>
    <w:p w14:paraId="0AE69F89" w14:textId="77777777" w:rsidR="00C0629A" w:rsidRPr="000B4D63" w:rsidRDefault="00C0629A" w:rsidP="00974142">
      <w:pPr>
        <w:pStyle w:val="11"/>
        <w:ind w:firstLine="560"/>
        <w:rPr>
          <w:rFonts w:ascii="宋体" w:hAnsi="宋体"/>
        </w:rPr>
      </w:pPr>
    </w:p>
    <w:p w14:paraId="17F8155C" w14:textId="23583B46" w:rsidR="00C0629A" w:rsidRDefault="00C0629A" w:rsidP="00974142">
      <w:pPr>
        <w:pStyle w:val="11"/>
        <w:ind w:firstLine="560"/>
        <w:sectPr w:rsidR="00C0629A" w:rsidSect="00530378">
          <w:footerReference w:type="first" r:id="rId11"/>
          <w:pgSz w:w="11906" w:h="16838"/>
          <w:pgMar w:top="1418" w:right="1134" w:bottom="1418" w:left="1418" w:header="851" w:footer="992" w:gutter="0"/>
          <w:pgNumType w:start="1"/>
          <w:cols w:space="425"/>
          <w:titlePg/>
          <w:docGrid w:type="linesAndChars" w:linePitch="312"/>
        </w:sectPr>
      </w:pPr>
    </w:p>
    <w:sdt>
      <w:sdtPr>
        <w:rPr>
          <w:lang w:val="zh-CN"/>
        </w:rPr>
        <w:id w:val="390476623"/>
        <w:docPartObj>
          <w:docPartGallery w:val="Table of Contents"/>
          <w:docPartUnique/>
        </w:docPartObj>
      </w:sdtPr>
      <w:sdtEndPr>
        <w:rPr>
          <w:rFonts w:ascii="宋体" w:eastAsia="宋体" w:hAnsi="宋体" w:cstheme="minorBidi"/>
          <w:caps/>
          <w:color w:val="auto"/>
          <w:kern w:val="2"/>
          <w:sz w:val="21"/>
          <w:szCs w:val="21"/>
        </w:rPr>
      </w:sdtEndPr>
      <w:sdtContent>
        <w:p w14:paraId="4F5A7868" w14:textId="746E4C20" w:rsidR="000161B6" w:rsidRPr="003D6F61" w:rsidRDefault="000161B6" w:rsidP="003D6F61">
          <w:pPr>
            <w:pStyle w:val="TOC"/>
            <w:tabs>
              <w:tab w:val="left" w:pos="3570"/>
              <w:tab w:val="center" w:pos="4677"/>
            </w:tabs>
            <w:spacing w:before="0" w:line="480" w:lineRule="exact"/>
            <w:rPr>
              <w:rFonts w:ascii="宋体" w:eastAsia="宋体" w:hAnsi="宋体"/>
              <w:noProof/>
              <w:sz w:val="21"/>
              <w:szCs w:val="21"/>
            </w:rPr>
          </w:pPr>
          <w:r>
            <w:rPr>
              <w:lang w:val="zh-CN"/>
            </w:rPr>
            <w:tab/>
          </w:r>
          <w:r>
            <w:rPr>
              <w:lang w:val="zh-CN"/>
            </w:rPr>
            <w:tab/>
          </w:r>
          <w:r w:rsidR="008B1C9A" w:rsidRPr="00530378">
            <w:rPr>
              <w:rStyle w:val="a8"/>
              <w:color w:val="auto"/>
            </w:rPr>
            <w:t>目</w:t>
          </w:r>
          <w:r w:rsidR="00530378">
            <w:rPr>
              <w:rStyle w:val="a8"/>
              <w:rFonts w:hint="eastAsia"/>
              <w:color w:val="auto"/>
            </w:rPr>
            <w:t xml:space="preserve"> </w:t>
          </w:r>
          <w:r w:rsidR="00530378">
            <w:rPr>
              <w:rStyle w:val="a8"/>
              <w:color w:val="auto"/>
            </w:rPr>
            <w:t xml:space="preserve"> </w:t>
          </w:r>
          <w:r w:rsidR="008B1C9A" w:rsidRPr="00530378">
            <w:rPr>
              <w:rStyle w:val="a8"/>
              <w:color w:val="auto"/>
            </w:rPr>
            <w:t>录</w:t>
          </w:r>
          <w:r w:rsidR="00650A8E" w:rsidRPr="003D6F61">
            <w:rPr>
              <w:rFonts w:ascii="宋体" w:eastAsia="宋体" w:hAnsi="宋体"/>
              <w:sz w:val="21"/>
              <w:szCs w:val="21"/>
              <w:lang w:val="zh-CN"/>
            </w:rPr>
            <w:fldChar w:fldCharType="begin"/>
          </w:r>
          <w:r w:rsidR="00650A8E" w:rsidRPr="003D6F61">
            <w:rPr>
              <w:rFonts w:ascii="宋体" w:eastAsia="宋体" w:hAnsi="宋体"/>
              <w:sz w:val="21"/>
              <w:szCs w:val="21"/>
              <w:lang w:val="zh-CN"/>
            </w:rPr>
            <w:instrText xml:space="preserve"> TOC \o "1-2" \h \z \u </w:instrText>
          </w:r>
          <w:r w:rsidR="00650A8E" w:rsidRPr="003D6F61">
            <w:rPr>
              <w:rFonts w:ascii="宋体" w:eastAsia="宋体" w:hAnsi="宋体"/>
              <w:sz w:val="21"/>
              <w:szCs w:val="21"/>
              <w:lang w:val="zh-CN"/>
            </w:rPr>
            <w:fldChar w:fldCharType="separate"/>
          </w:r>
        </w:p>
        <w:p w14:paraId="5CC9FCD4" w14:textId="31BE8573"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34" w:history="1">
            <w:r w:rsidR="000161B6" w:rsidRPr="003D6F61">
              <w:rPr>
                <w:rStyle w:val="ad"/>
                <w:rFonts w:ascii="宋体" w:eastAsia="宋体" w:hAnsi="宋体"/>
                <w:b w:val="0"/>
                <w:bCs w:val="0"/>
                <w:noProof/>
                <w:sz w:val="21"/>
                <w:szCs w:val="21"/>
              </w:rPr>
              <w:t>1总则</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_Toc159935334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1</w:t>
            </w:r>
            <w:r w:rsidR="000161B6" w:rsidRPr="003D6F61">
              <w:rPr>
                <w:rFonts w:ascii="宋体" w:eastAsia="宋体" w:hAnsi="宋体"/>
                <w:b w:val="0"/>
                <w:bCs w:val="0"/>
                <w:noProof/>
                <w:webHidden/>
                <w:sz w:val="21"/>
                <w:szCs w:val="21"/>
              </w:rPr>
              <w:fldChar w:fldCharType="end"/>
            </w:r>
          </w:hyperlink>
        </w:p>
        <w:p w14:paraId="4BF5430E" w14:textId="0ED106C9"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35" w:history="1">
            <w:r w:rsidR="000161B6" w:rsidRPr="003D6F61">
              <w:rPr>
                <w:rStyle w:val="ad"/>
                <w:rFonts w:ascii="宋体" w:eastAsia="宋体" w:hAnsi="宋体"/>
                <w:b w:val="0"/>
                <w:bCs w:val="0"/>
                <w:noProof/>
                <w:sz w:val="21"/>
                <w:szCs w:val="21"/>
              </w:rPr>
              <w:t>2术语与符号</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_Toc159935335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2</w:t>
            </w:r>
            <w:r w:rsidR="000161B6" w:rsidRPr="003D6F61">
              <w:rPr>
                <w:rFonts w:ascii="宋体" w:eastAsia="宋体" w:hAnsi="宋体"/>
                <w:b w:val="0"/>
                <w:bCs w:val="0"/>
                <w:noProof/>
                <w:webHidden/>
                <w:sz w:val="21"/>
                <w:szCs w:val="21"/>
              </w:rPr>
              <w:fldChar w:fldCharType="end"/>
            </w:r>
          </w:hyperlink>
        </w:p>
        <w:p w14:paraId="1B1A5B76" w14:textId="43574EF2"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36" w:history="1">
            <w:r w:rsidR="000161B6" w:rsidRPr="003D6F61">
              <w:rPr>
                <w:rStyle w:val="ad"/>
                <w:rFonts w:ascii="宋体" w:eastAsia="宋体" w:hAnsi="宋体"/>
                <w:noProof/>
                <w:sz w:val="21"/>
                <w:szCs w:val="21"/>
              </w:rPr>
              <w:t>2.1 术 语</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_Toc159935336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w:t>
            </w:r>
            <w:r w:rsidR="000161B6" w:rsidRPr="003D6F61">
              <w:rPr>
                <w:rFonts w:ascii="宋体" w:eastAsia="宋体" w:hAnsi="宋体"/>
                <w:noProof/>
                <w:webHidden/>
                <w:sz w:val="21"/>
                <w:szCs w:val="21"/>
              </w:rPr>
              <w:fldChar w:fldCharType="end"/>
            </w:r>
          </w:hyperlink>
        </w:p>
        <w:p w14:paraId="5D337C81" w14:textId="4C3DC71D"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37" w:history="1">
            <w:r w:rsidR="000161B6" w:rsidRPr="003D6F61">
              <w:rPr>
                <w:rStyle w:val="ad"/>
                <w:rFonts w:ascii="宋体" w:eastAsia="宋体" w:hAnsi="宋体"/>
                <w:noProof/>
                <w:sz w:val="21"/>
                <w:szCs w:val="21"/>
              </w:rPr>
              <w:t>2.2 符 号</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_Toc159935337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w:t>
            </w:r>
            <w:r w:rsidR="000161B6" w:rsidRPr="003D6F61">
              <w:rPr>
                <w:rFonts w:ascii="宋体" w:eastAsia="宋体" w:hAnsi="宋体"/>
                <w:noProof/>
                <w:webHidden/>
                <w:sz w:val="21"/>
                <w:szCs w:val="21"/>
              </w:rPr>
              <w:fldChar w:fldCharType="end"/>
            </w:r>
          </w:hyperlink>
        </w:p>
        <w:p w14:paraId="1B3C5B60" w14:textId="6EBFA2B8"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38" w:history="1">
            <w:r w:rsidR="000161B6" w:rsidRPr="003D6F61">
              <w:rPr>
                <w:rStyle w:val="ad"/>
                <w:rFonts w:ascii="宋体" w:eastAsia="宋体" w:hAnsi="宋体"/>
                <w:b w:val="0"/>
                <w:bCs w:val="0"/>
                <w:noProof/>
                <w:sz w:val="21"/>
                <w:szCs w:val="21"/>
              </w:rPr>
              <w:t>3 材 料</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_Toc159935338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7</w:t>
            </w:r>
            <w:r w:rsidR="000161B6" w:rsidRPr="003D6F61">
              <w:rPr>
                <w:rFonts w:ascii="宋体" w:eastAsia="宋体" w:hAnsi="宋体"/>
                <w:b w:val="0"/>
                <w:bCs w:val="0"/>
                <w:noProof/>
                <w:webHidden/>
                <w:sz w:val="21"/>
                <w:szCs w:val="21"/>
              </w:rPr>
              <w:fldChar w:fldCharType="end"/>
            </w:r>
          </w:hyperlink>
        </w:p>
        <w:p w14:paraId="758A24AC" w14:textId="4797E62E"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39" w:history="1">
            <w:r w:rsidR="000161B6" w:rsidRPr="003D6F61">
              <w:rPr>
                <w:rStyle w:val="ad"/>
                <w:rFonts w:ascii="宋体" w:eastAsia="宋体" w:hAnsi="宋体"/>
                <w:noProof/>
                <w:sz w:val="21"/>
                <w:szCs w:val="21"/>
              </w:rPr>
              <w:t>3.1 面 板</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_Toc159935339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w:t>
            </w:r>
            <w:r w:rsidR="000161B6" w:rsidRPr="003D6F61">
              <w:rPr>
                <w:rFonts w:ascii="宋体" w:eastAsia="宋体" w:hAnsi="宋体"/>
                <w:noProof/>
                <w:webHidden/>
                <w:sz w:val="21"/>
                <w:szCs w:val="21"/>
              </w:rPr>
              <w:fldChar w:fldCharType="end"/>
            </w:r>
          </w:hyperlink>
        </w:p>
        <w:p w14:paraId="4FADE088" w14:textId="56231CEB"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0" w:history="1">
            <w:r w:rsidR="000161B6" w:rsidRPr="003D6F61">
              <w:rPr>
                <w:rStyle w:val="ad"/>
                <w:rFonts w:ascii="宋体" w:eastAsia="宋体" w:hAnsi="宋体"/>
                <w:noProof/>
                <w:sz w:val="21"/>
                <w:szCs w:val="21"/>
              </w:rPr>
              <w:t>3.2 芯材</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_Toc159935340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w:t>
            </w:r>
            <w:r w:rsidR="000161B6" w:rsidRPr="003D6F61">
              <w:rPr>
                <w:rFonts w:ascii="宋体" w:eastAsia="宋体" w:hAnsi="宋体"/>
                <w:noProof/>
                <w:webHidden/>
                <w:sz w:val="21"/>
                <w:szCs w:val="21"/>
              </w:rPr>
              <w:fldChar w:fldCharType="end"/>
            </w:r>
          </w:hyperlink>
        </w:p>
        <w:p w14:paraId="5C8B9998" w14:textId="0FA16E8B"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1" w:history="1">
            <w:r w:rsidR="000161B6" w:rsidRPr="003D6F61">
              <w:rPr>
                <w:rStyle w:val="ad"/>
                <w:rFonts w:ascii="宋体" w:eastAsia="宋体" w:hAnsi="宋体"/>
                <w:noProof/>
                <w:sz w:val="21"/>
                <w:szCs w:val="21"/>
              </w:rPr>
              <w:t>3.3 黏结剂</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_Toc159935341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w:t>
            </w:r>
            <w:r w:rsidR="000161B6" w:rsidRPr="003D6F61">
              <w:rPr>
                <w:rFonts w:ascii="宋体" w:eastAsia="宋体" w:hAnsi="宋体"/>
                <w:noProof/>
                <w:webHidden/>
                <w:sz w:val="21"/>
                <w:szCs w:val="21"/>
              </w:rPr>
              <w:fldChar w:fldCharType="end"/>
            </w:r>
          </w:hyperlink>
        </w:p>
        <w:p w14:paraId="72905467" w14:textId="75A4B388"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2" w:history="1">
            <w:r w:rsidR="000161B6" w:rsidRPr="003D6F61">
              <w:rPr>
                <w:rStyle w:val="ad"/>
                <w:rFonts w:ascii="宋体" w:eastAsia="宋体" w:hAnsi="宋体"/>
                <w:noProof/>
                <w:sz w:val="21"/>
                <w:szCs w:val="21"/>
              </w:rPr>
              <w:t>3.4 紧固件</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_Toc159935342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w:t>
            </w:r>
            <w:r w:rsidR="000161B6" w:rsidRPr="003D6F61">
              <w:rPr>
                <w:rFonts w:ascii="宋体" w:eastAsia="宋体" w:hAnsi="宋体"/>
                <w:noProof/>
                <w:webHidden/>
                <w:sz w:val="21"/>
                <w:szCs w:val="21"/>
              </w:rPr>
              <w:fldChar w:fldCharType="end"/>
            </w:r>
          </w:hyperlink>
        </w:p>
        <w:p w14:paraId="2602DABF" w14:textId="6DF6DC48"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3" w:history="1">
            <w:r w:rsidR="000161B6" w:rsidRPr="003D6F61">
              <w:rPr>
                <w:rStyle w:val="ad"/>
                <w:rFonts w:ascii="宋体" w:eastAsia="宋体" w:hAnsi="宋体"/>
                <w:noProof/>
                <w:sz w:val="21"/>
                <w:szCs w:val="21"/>
              </w:rPr>
              <w:t>3.5 加劲件</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_Toc159935343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w:t>
            </w:r>
            <w:r w:rsidR="000161B6" w:rsidRPr="003D6F61">
              <w:rPr>
                <w:rFonts w:ascii="宋体" w:eastAsia="宋体" w:hAnsi="宋体"/>
                <w:noProof/>
                <w:webHidden/>
                <w:sz w:val="21"/>
                <w:szCs w:val="21"/>
              </w:rPr>
              <w:fldChar w:fldCharType="end"/>
            </w:r>
          </w:hyperlink>
        </w:p>
        <w:p w14:paraId="568E9772" w14:textId="33AC73C2"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4" w:history="1">
            <w:r w:rsidR="000161B6" w:rsidRPr="003D6F61">
              <w:rPr>
                <w:rStyle w:val="ad"/>
                <w:rFonts w:ascii="宋体" w:eastAsia="宋体" w:hAnsi="宋体"/>
                <w:noProof/>
                <w:sz w:val="21"/>
                <w:szCs w:val="21"/>
              </w:rPr>
              <w:t>3.6 其他材料</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_Toc159935344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w:t>
            </w:r>
            <w:r w:rsidR="000161B6" w:rsidRPr="003D6F61">
              <w:rPr>
                <w:rFonts w:ascii="宋体" w:eastAsia="宋体" w:hAnsi="宋体"/>
                <w:noProof/>
                <w:webHidden/>
                <w:sz w:val="21"/>
                <w:szCs w:val="21"/>
              </w:rPr>
              <w:fldChar w:fldCharType="end"/>
            </w:r>
          </w:hyperlink>
        </w:p>
        <w:p w14:paraId="3754C3E3" w14:textId="5F0E459C"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45" w:history="1">
            <w:r w:rsidR="000161B6" w:rsidRPr="003D6F61">
              <w:rPr>
                <w:rStyle w:val="ad"/>
                <w:rFonts w:ascii="宋体" w:eastAsia="宋体" w:hAnsi="宋体"/>
                <w:b w:val="0"/>
                <w:bCs w:val="0"/>
                <w:noProof/>
                <w:sz w:val="21"/>
                <w:szCs w:val="21"/>
              </w:rPr>
              <w:t>4 设计基本规定</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_Toc159935345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10</w:t>
            </w:r>
            <w:r w:rsidR="000161B6" w:rsidRPr="003D6F61">
              <w:rPr>
                <w:rFonts w:ascii="宋体" w:eastAsia="宋体" w:hAnsi="宋体"/>
                <w:b w:val="0"/>
                <w:bCs w:val="0"/>
                <w:noProof/>
                <w:webHidden/>
                <w:sz w:val="21"/>
                <w:szCs w:val="21"/>
              </w:rPr>
              <w:fldChar w:fldCharType="end"/>
            </w:r>
          </w:hyperlink>
        </w:p>
        <w:p w14:paraId="49EB9C47" w14:textId="00C252F8"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6" w:history="1">
            <w:r w:rsidR="000161B6" w:rsidRPr="003D6F61">
              <w:rPr>
                <w:rStyle w:val="ad"/>
                <w:rFonts w:ascii="宋体" w:eastAsia="宋体" w:hAnsi="宋体"/>
                <w:noProof/>
                <w:sz w:val="21"/>
                <w:szCs w:val="21"/>
              </w:rPr>
              <w:t>4.1 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_Toc159935346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10</w:t>
            </w:r>
            <w:r w:rsidR="000161B6" w:rsidRPr="003D6F61">
              <w:rPr>
                <w:rFonts w:ascii="宋体" w:eastAsia="宋体" w:hAnsi="宋体"/>
                <w:noProof/>
                <w:webHidden/>
                <w:sz w:val="21"/>
                <w:szCs w:val="21"/>
              </w:rPr>
              <w:fldChar w:fldCharType="end"/>
            </w:r>
          </w:hyperlink>
        </w:p>
        <w:p w14:paraId="6ED72E33" w14:textId="201EDE3B"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7" w:history="1">
            <w:r w:rsidR="000161B6" w:rsidRPr="003D6F61">
              <w:rPr>
                <w:rStyle w:val="ad"/>
                <w:rFonts w:ascii="宋体" w:eastAsia="宋体" w:hAnsi="宋体"/>
                <w:noProof/>
                <w:sz w:val="21"/>
                <w:szCs w:val="21"/>
              </w:rPr>
              <w:t>4.2 结构体系和平面布置</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_Toc159935347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11</w:t>
            </w:r>
            <w:r w:rsidR="000161B6" w:rsidRPr="003D6F61">
              <w:rPr>
                <w:rFonts w:ascii="宋体" w:eastAsia="宋体" w:hAnsi="宋体"/>
                <w:noProof/>
                <w:webHidden/>
                <w:sz w:val="21"/>
                <w:szCs w:val="21"/>
              </w:rPr>
              <w:fldChar w:fldCharType="end"/>
            </w:r>
          </w:hyperlink>
        </w:p>
        <w:p w14:paraId="501455A2" w14:textId="4CC01CDA"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48" w:history="1">
            <w:r w:rsidR="000161B6" w:rsidRPr="003D6F61">
              <w:rPr>
                <w:rStyle w:val="ad"/>
                <w:rFonts w:ascii="宋体" w:eastAsia="宋体" w:hAnsi="宋体"/>
                <w:noProof/>
                <w:sz w:val="21"/>
                <w:szCs w:val="21"/>
              </w:rPr>
              <w:t>4.3 设计指标和允许值</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_Toc159935348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13</w:t>
            </w:r>
            <w:r w:rsidR="000161B6" w:rsidRPr="003D6F61">
              <w:rPr>
                <w:rFonts w:ascii="宋体" w:eastAsia="宋体" w:hAnsi="宋体"/>
                <w:noProof/>
                <w:webHidden/>
                <w:sz w:val="21"/>
                <w:szCs w:val="21"/>
              </w:rPr>
              <w:fldChar w:fldCharType="end"/>
            </w:r>
          </w:hyperlink>
        </w:p>
        <w:p w14:paraId="3726127A" w14:textId="3B163291"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49" w:history="1">
            <w:r w:rsidR="000161B6" w:rsidRPr="003D6F61">
              <w:rPr>
                <w:rStyle w:val="ad"/>
                <w:rFonts w:ascii="宋体" w:eastAsia="宋体" w:hAnsi="宋体"/>
                <w:b w:val="0"/>
                <w:bCs w:val="0"/>
                <w:noProof/>
                <w:sz w:val="21"/>
                <w:szCs w:val="21"/>
              </w:rPr>
              <w:t>5 作用和作用效应</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_Toc159935349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14</w:t>
            </w:r>
            <w:r w:rsidR="000161B6" w:rsidRPr="003D6F61">
              <w:rPr>
                <w:rFonts w:ascii="宋体" w:eastAsia="宋体" w:hAnsi="宋体"/>
                <w:b w:val="0"/>
                <w:bCs w:val="0"/>
                <w:noProof/>
                <w:webHidden/>
                <w:sz w:val="21"/>
                <w:szCs w:val="21"/>
              </w:rPr>
              <w:fldChar w:fldCharType="end"/>
            </w:r>
          </w:hyperlink>
        </w:p>
        <w:p w14:paraId="4A9F9801" w14:textId="2DAC4ED7"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0" w:history="1">
            <w:r w:rsidR="000161B6" w:rsidRPr="003D6F61">
              <w:rPr>
                <w:rStyle w:val="ad"/>
                <w:rFonts w:ascii="宋体" w:eastAsia="宋体" w:hAnsi="宋体"/>
                <w:noProof/>
                <w:sz w:val="21"/>
                <w:szCs w:val="21"/>
              </w:rPr>
              <w:t>5.1 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_Toc159935350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14</w:t>
            </w:r>
            <w:r w:rsidR="000161B6" w:rsidRPr="003D6F61">
              <w:rPr>
                <w:rFonts w:ascii="宋体" w:eastAsia="宋体" w:hAnsi="宋体"/>
                <w:noProof/>
                <w:webHidden/>
                <w:sz w:val="21"/>
                <w:szCs w:val="21"/>
              </w:rPr>
              <w:fldChar w:fldCharType="end"/>
            </w:r>
          </w:hyperlink>
        </w:p>
        <w:p w14:paraId="6797355A" w14:textId="6E5A4791"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1" w:history="1">
            <w:r w:rsidR="000161B6" w:rsidRPr="003D6F61">
              <w:rPr>
                <w:rStyle w:val="ad"/>
                <w:rFonts w:ascii="宋体" w:eastAsia="宋体" w:hAnsi="宋体"/>
                <w:noProof/>
                <w:sz w:val="21"/>
                <w:szCs w:val="21"/>
              </w:rPr>
              <w:t>5.2 作用和作用效应</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_Toc159935351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14</w:t>
            </w:r>
            <w:r w:rsidR="000161B6" w:rsidRPr="003D6F61">
              <w:rPr>
                <w:rFonts w:ascii="宋体" w:eastAsia="宋体" w:hAnsi="宋体"/>
                <w:noProof/>
                <w:webHidden/>
                <w:sz w:val="21"/>
                <w:szCs w:val="21"/>
              </w:rPr>
              <w:fldChar w:fldCharType="end"/>
            </w:r>
          </w:hyperlink>
        </w:p>
        <w:p w14:paraId="2EE6B97A" w14:textId="617E6873"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52" w:history="1">
            <w:r w:rsidR="000161B6" w:rsidRPr="003D6F61">
              <w:rPr>
                <w:rStyle w:val="ad"/>
                <w:rFonts w:ascii="宋体" w:eastAsia="宋体" w:hAnsi="宋体"/>
                <w:b w:val="0"/>
                <w:bCs w:val="0"/>
                <w:noProof/>
                <w:sz w:val="21"/>
                <w:szCs w:val="21"/>
              </w:rPr>
              <w:t>6 结构设计与构造</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_Toc159935352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17</w:t>
            </w:r>
            <w:r w:rsidR="000161B6" w:rsidRPr="003D6F61">
              <w:rPr>
                <w:rFonts w:ascii="宋体" w:eastAsia="宋体" w:hAnsi="宋体"/>
                <w:b w:val="0"/>
                <w:bCs w:val="0"/>
                <w:noProof/>
                <w:webHidden/>
                <w:sz w:val="21"/>
                <w:szCs w:val="21"/>
              </w:rPr>
              <w:fldChar w:fldCharType="end"/>
            </w:r>
          </w:hyperlink>
        </w:p>
        <w:p w14:paraId="646659DB" w14:textId="67A734FC"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3" w:history="1">
            <w:r w:rsidR="000161B6" w:rsidRPr="003D6F61">
              <w:rPr>
                <w:rStyle w:val="ad"/>
                <w:rFonts w:ascii="宋体" w:eastAsia="宋体" w:hAnsi="宋体"/>
                <w:noProof/>
                <w:sz w:val="21"/>
                <w:szCs w:val="21"/>
              </w:rPr>
              <w:t>6.1 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_Toc159935353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17</w:t>
            </w:r>
            <w:r w:rsidR="000161B6" w:rsidRPr="003D6F61">
              <w:rPr>
                <w:rFonts w:ascii="宋体" w:eastAsia="宋体" w:hAnsi="宋体"/>
                <w:noProof/>
                <w:webHidden/>
                <w:sz w:val="21"/>
                <w:szCs w:val="21"/>
              </w:rPr>
              <w:fldChar w:fldCharType="end"/>
            </w:r>
          </w:hyperlink>
        </w:p>
        <w:p w14:paraId="45920CE9" w14:textId="22ABBFC8"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4" w:history="1">
            <w:r w:rsidR="000161B6" w:rsidRPr="003D6F61">
              <w:rPr>
                <w:rStyle w:val="ad"/>
                <w:rFonts w:ascii="宋体" w:eastAsia="宋体" w:hAnsi="宋体"/>
                <w:noProof/>
                <w:sz w:val="21"/>
                <w:szCs w:val="21"/>
              </w:rPr>
              <w:t>6.2受弯构件设计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_Toc159935354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18</w:t>
            </w:r>
            <w:r w:rsidR="000161B6" w:rsidRPr="003D6F61">
              <w:rPr>
                <w:rFonts w:ascii="宋体" w:eastAsia="宋体" w:hAnsi="宋体"/>
                <w:noProof/>
                <w:webHidden/>
                <w:sz w:val="21"/>
                <w:szCs w:val="21"/>
              </w:rPr>
              <w:fldChar w:fldCharType="end"/>
            </w:r>
          </w:hyperlink>
        </w:p>
        <w:p w14:paraId="0F062522" w14:textId="571B6452"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5" w:history="1">
            <w:r w:rsidR="000161B6" w:rsidRPr="003D6F61">
              <w:rPr>
                <w:rStyle w:val="ad"/>
                <w:rFonts w:ascii="宋体" w:eastAsia="宋体" w:hAnsi="宋体"/>
                <w:noProof/>
                <w:sz w:val="21"/>
                <w:szCs w:val="21"/>
              </w:rPr>
              <w:t>6.3 受压构件设计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_Toc159935355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20</w:t>
            </w:r>
            <w:r w:rsidR="000161B6" w:rsidRPr="003D6F61">
              <w:rPr>
                <w:rFonts w:ascii="宋体" w:eastAsia="宋体" w:hAnsi="宋体"/>
                <w:noProof/>
                <w:webHidden/>
                <w:sz w:val="21"/>
                <w:szCs w:val="21"/>
              </w:rPr>
              <w:fldChar w:fldCharType="end"/>
            </w:r>
          </w:hyperlink>
        </w:p>
        <w:p w14:paraId="79CB3EB3" w14:textId="6A82EDFE"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6" w:history="1">
            <w:r w:rsidR="000161B6" w:rsidRPr="003D6F61">
              <w:rPr>
                <w:rStyle w:val="ad"/>
                <w:rFonts w:ascii="宋体" w:eastAsia="宋体" w:hAnsi="宋体"/>
                <w:noProof/>
                <w:sz w:val="21"/>
                <w:szCs w:val="21"/>
              </w:rPr>
              <w:t>6.4 受拉构件设计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_Toc159935356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21</w:t>
            </w:r>
            <w:r w:rsidR="000161B6" w:rsidRPr="003D6F61">
              <w:rPr>
                <w:rFonts w:ascii="宋体" w:eastAsia="宋体" w:hAnsi="宋体"/>
                <w:noProof/>
                <w:webHidden/>
                <w:sz w:val="21"/>
                <w:szCs w:val="21"/>
              </w:rPr>
              <w:fldChar w:fldCharType="end"/>
            </w:r>
          </w:hyperlink>
        </w:p>
        <w:p w14:paraId="05313F75" w14:textId="28A3DA9D"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7" w:history="1">
            <w:r w:rsidR="000161B6" w:rsidRPr="003D6F61">
              <w:rPr>
                <w:rStyle w:val="ad"/>
                <w:rFonts w:ascii="宋体" w:eastAsia="宋体" w:hAnsi="宋体"/>
                <w:noProof/>
                <w:sz w:val="21"/>
                <w:szCs w:val="21"/>
              </w:rPr>
              <w:t>6.5 局部受压设计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_Toc159935357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21</w:t>
            </w:r>
            <w:r w:rsidR="000161B6" w:rsidRPr="003D6F61">
              <w:rPr>
                <w:rFonts w:ascii="宋体" w:eastAsia="宋体" w:hAnsi="宋体"/>
                <w:noProof/>
                <w:webHidden/>
                <w:sz w:val="21"/>
                <w:szCs w:val="21"/>
              </w:rPr>
              <w:fldChar w:fldCharType="end"/>
            </w:r>
          </w:hyperlink>
        </w:p>
        <w:p w14:paraId="4D5C2AAB" w14:textId="616BED82"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8" w:history="1">
            <w:r w:rsidR="000161B6" w:rsidRPr="003D6F61">
              <w:rPr>
                <w:rStyle w:val="ad"/>
                <w:rFonts w:ascii="宋体" w:eastAsia="宋体" w:hAnsi="宋体"/>
                <w:noProof/>
                <w:sz w:val="21"/>
                <w:szCs w:val="21"/>
              </w:rPr>
              <w:t>6.6 抗侧力设计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_Toc159935358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22</w:t>
            </w:r>
            <w:r w:rsidR="000161B6" w:rsidRPr="003D6F61">
              <w:rPr>
                <w:rFonts w:ascii="宋体" w:eastAsia="宋体" w:hAnsi="宋体"/>
                <w:noProof/>
                <w:webHidden/>
                <w:sz w:val="21"/>
                <w:szCs w:val="21"/>
              </w:rPr>
              <w:fldChar w:fldCharType="end"/>
            </w:r>
          </w:hyperlink>
        </w:p>
        <w:p w14:paraId="63DDC0AE" w14:textId="40DA7715"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59" w:history="1">
            <w:r w:rsidR="000161B6" w:rsidRPr="003D6F61">
              <w:rPr>
                <w:rStyle w:val="ad"/>
                <w:rFonts w:ascii="宋体" w:eastAsia="宋体" w:hAnsi="宋体"/>
                <w:noProof/>
                <w:sz w:val="21"/>
                <w:szCs w:val="21"/>
              </w:rPr>
              <w:t>6.7 含加劲件复合板结构设计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_Toc159935359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26</w:t>
            </w:r>
            <w:r w:rsidR="000161B6" w:rsidRPr="003D6F61">
              <w:rPr>
                <w:rFonts w:ascii="宋体" w:eastAsia="宋体" w:hAnsi="宋体"/>
                <w:noProof/>
                <w:webHidden/>
                <w:sz w:val="21"/>
                <w:szCs w:val="21"/>
              </w:rPr>
              <w:fldChar w:fldCharType="end"/>
            </w:r>
          </w:hyperlink>
        </w:p>
        <w:p w14:paraId="4D35B5E4" w14:textId="4C4AD4DD"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0" w:history="1">
            <w:r w:rsidR="000161B6" w:rsidRPr="003D6F61">
              <w:rPr>
                <w:rStyle w:val="ad"/>
                <w:rFonts w:ascii="宋体" w:eastAsia="宋体" w:hAnsi="宋体"/>
                <w:noProof/>
                <w:sz w:val="21"/>
                <w:szCs w:val="21"/>
              </w:rPr>
              <w:t>6.8 地基与基础设计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_Toc159935360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27</w:t>
            </w:r>
            <w:r w:rsidR="000161B6" w:rsidRPr="003D6F61">
              <w:rPr>
                <w:rFonts w:ascii="宋体" w:eastAsia="宋体" w:hAnsi="宋体"/>
                <w:noProof/>
                <w:webHidden/>
                <w:sz w:val="21"/>
                <w:szCs w:val="21"/>
              </w:rPr>
              <w:fldChar w:fldCharType="end"/>
            </w:r>
          </w:hyperlink>
        </w:p>
        <w:p w14:paraId="208FCE23" w14:textId="1E6ECE16"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61" w:history="1">
            <w:r w:rsidR="000161B6" w:rsidRPr="003D6F61">
              <w:rPr>
                <w:rStyle w:val="ad"/>
                <w:rFonts w:ascii="宋体" w:eastAsia="宋体" w:hAnsi="宋体"/>
                <w:b w:val="0"/>
                <w:bCs w:val="0"/>
                <w:noProof/>
                <w:sz w:val="21"/>
                <w:szCs w:val="21"/>
              </w:rPr>
              <w:t>7 防火设计</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_Toc159935361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29</w:t>
            </w:r>
            <w:r w:rsidR="000161B6" w:rsidRPr="003D6F61">
              <w:rPr>
                <w:rFonts w:ascii="宋体" w:eastAsia="宋体" w:hAnsi="宋体"/>
                <w:b w:val="0"/>
                <w:bCs w:val="0"/>
                <w:noProof/>
                <w:webHidden/>
                <w:sz w:val="21"/>
                <w:szCs w:val="21"/>
              </w:rPr>
              <w:fldChar w:fldCharType="end"/>
            </w:r>
          </w:hyperlink>
        </w:p>
        <w:p w14:paraId="47E3D42E" w14:textId="34AA7098"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2" w:history="1">
            <w:r w:rsidR="000161B6" w:rsidRPr="003D6F61">
              <w:rPr>
                <w:rStyle w:val="ad"/>
                <w:rFonts w:ascii="宋体" w:eastAsia="宋体" w:hAnsi="宋体"/>
                <w:noProof/>
                <w:sz w:val="21"/>
                <w:szCs w:val="21"/>
              </w:rPr>
              <w:t>7.1 基本设计原则</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_Toc159935362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29</w:t>
            </w:r>
            <w:r w:rsidR="000161B6" w:rsidRPr="003D6F61">
              <w:rPr>
                <w:rFonts w:ascii="宋体" w:eastAsia="宋体" w:hAnsi="宋体"/>
                <w:noProof/>
                <w:webHidden/>
                <w:sz w:val="21"/>
                <w:szCs w:val="21"/>
              </w:rPr>
              <w:fldChar w:fldCharType="end"/>
            </w:r>
          </w:hyperlink>
        </w:p>
        <w:p w14:paraId="0A4FBCC9" w14:textId="7EF5834A"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3" w:history="1">
            <w:r w:rsidR="000161B6" w:rsidRPr="003D6F61">
              <w:rPr>
                <w:rStyle w:val="ad"/>
                <w:rFonts w:ascii="宋体" w:eastAsia="宋体" w:hAnsi="宋体"/>
                <w:noProof/>
                <w:sz w:val="21"/>
                <w:szCs w:val="21"/>
              </w:rPr>
              <w:t>7.2 防火设计与构造要求</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_Toc159935363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30</w:t>
            </w:r>
            <w:r w:rsidR="000161B6" w:rsidRPr="003D6F61">
              <w:rPr>
                <w:rFonts w:ascii="宋体" w:eastAsia="宋体" w:hAnsi="宋体"/>
                <w:noProof/>
                <w:webHidden/>
                <w:sz w:val="21"/>
                <w:szCs w:val="21"/>
              </w:rPr>
              <w:fldChar w:fldCharType="end"/>
            </w:r>
          </w:hyperlink>
        </w:p>
        <w:p w14:paraId="300A16DB" w14:textId="355900DC"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4" w:history="1">
            <w:r w:rsidR="000161B6" w:rsidRPr="003D6F61">
              <w:rPr>
                <w:rStyle w:val="ad"/>
                <w:rFonts w:ascii="宋体" w:eastAsia="宋体" w:hAnsi="宋体"/>
                <w:noProof/>
                <w:sz w:val="21"/>
                <w:szCs w:val="21"/>
              </w:rPr>
              <w:t>7.3 施工现场防火措施</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_Toc159935364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31</w:t>
            </w:r>
            <w:r w:rsidR="000161B6" w:rsidRPr="003D6F61">
              <w:rPr>
                <w:rFonts w:ascii="宋体" w:eastAsia="宋体" w:hAnsi="宋体"/>
                <w:noProof/>
                <w:webHidden/>
                <w:sz w:val="21"/>
                <w:szCs w:val="21"/>
              </w:rPr>
              <w:fldChar w:fldCharType="end"/>
            </w:r>
          </w:hyperlink>
        </w:p>
        <w:p w14:paraId="0E1B8D01" w14:textId="5CC1F986"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65" w:history="1">
            <w:r w:rsidR="000161B6" w:rsidRPr="003D6F61">
              <w:rPr>
                <w:rStyle w:val="ad"/>
                <w:rFonts w:ascii="宋体" w:eastAsia="宋体" w:hAnsi="宋体"/>
                <w:b w:val="0"/>
                <w:bCs w:val="0"/>
                <w:noProof/>
                <w:sz w:val="21"/>
                <w:szCs w:val="21"/>
              </w:rPr>
              <w:t>8 气密性、节能与通风空调设计</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_Toc159935365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33</w:t>
            </w:r>
            <w:r w:rsidR="000161B6" w:rsidRPr="003D6F61">
              <w:rPr>
                <w:rFonts w:ascii="宋体" w:eastAsia="宋体" w:hAnsi="宋体"/>
                <w:b w:val="0"/>
                <w:bCs w:val="0"/>
                <w:noProof/>
                <w:webHidden/>
                <w:sz w:val="21"/>
                <w:szCs w:val="21"/>
              </w:rPr>
              <w:fldChar w:fldCharType="end"/>
            </w:r>
          </w:hyperlink>
        </w:p>
        <w:p w14:paraId="51FD10BE" w14:textId="2AEE4715"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6" w:history="1">
            <w:r w:rsidR="000161B6" w:rsidRPr="003D6F61">
              <w:rPr>
                <w:rStyle w:val="ad"/>
                <w:rFonts w:ascii="宋体" w:eastAsia="宋体" w:hAnsi="宋体"/>
                <w:noProof/>
                <w:sz w:val="21"/>
                <w:szCs w:val="21"/>
              </w:rPr>
              <w:t>8.1 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_Toc159935366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33</w:t>
            </w:r>
            <w:r w:rsidR="000161B6" w:rsidRPr="003D6F61">
              <w:rPr>
                <w:rFonts w:ascii="宋体" w:eastAsia="宋体" w:hAnsi="宋体"/>
                <w:noProof/>
                <w:webHidden/>
                <w:sz w:val="21"/>
                <w:szCs w:val="21"/>
              </w:rPr>
              <w:fldChar w:fldCharType="end"/>
            </w:r>
          </w:hyperlink>
        </w:p>
        <w:p w14:paraId="74781765" w14:textId="66FE9E23"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7" w:history="1">
            <w:r w:rsidR="000161B6" w:rsidRPr="003D6F61">
              <w:rPr>
                <w:rStyle w:val="ad"/>
                <w:rFonts w:ascii="宋体" w:eastAsia="宋体" w:hAnsi="宋体"/>
                <w:noProof/>
                <w:sz w:val="21"/>
                <w:szCs w:val="21"/>
              </w:rPr>
              <w:t>8.2 建筑节能设计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_Toc159935367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33</w:t>
            </w:r>
            <w:r w:rsidR="000161B6" w:rsidRPr="003D6F61">
              <w:rPr>
                <w:rFonts w:ascii="宋体" w:eastAsia="宋体" w:hAnsi="宋体"/>
                <w:noProof/>
                <w:webHidden/>
                <w:sz w:val="21"/>
                <w:szCs w:val="21"/>
              </w:rPr>
              <w:fldChar w:fldCharType="end"/>
            </w:r>
          </w:hyperlink>
        </w:p>
        <w:p w14:paraId="3E267DBF" w14:textId="5CCBE8A0"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8" w:history="1">
            <w:r w:rsidR="000161B6" w:rsidRPr="003D6F61">
              <w:rPr>
                <w:rStyle w:val="ad"/>
                <w:rFonts w:ascii="宋体" w:eastAsia="宋体" w:hAnsi="宋体"/>
                <w:noProof/>
                <w:sz w:val="21"/>
                <w:szCs w:val="21"/>
              </w:rPr>
              <w:t>8.3 建筑气密性设计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_Toc159935368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35</w:t>
            </w:r>
            <w:r w:rsidR="000161B6" w:rsidRPr="003D6F61">
              <w:rPr>
                <w:rFonts w:ascii="宋体" w:eastAsia="宋体" w:hAnsi="宋体"/>
                <w:noProof/>
                <w:webHidden/>
                <w:sz w:val="21"/>
                <w:szCs w:val="21"/>
              </w:rPr>
              <w:fldChar w:fldCharType="end"/>
            </w:r>
          </w:hyperlink>
        </w:p>
        <w:p w14:paraId="65B2CC32" w14:textId="6E5C77DB"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69" w:history="1">
            <w:r w:rsidR="000161B6" w:rsidRPr="003D6F61">
              <w:rPr>
                <w:rStyle w:val="ad"/>
                <w:rFonts w:ascii="宋体" w:eastAsia="宋体" w:hAnsi="宋体"/>
                <w:noProof/>
                <w:sz w:val="21"/>
                <w:szCs w:val="21"/>
              </w:rPr>
              <w:t>8.4 供暖、通风和空调设计</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_Toc159935369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36</w:t>
            </w:r>
            <w:r w:rsidR="000161B6" w:rsidRPr="003D6F61">
              <w:rPr>
                <w:rFonts w:ascii="宋体" w:eastAsia="宋体" w:hAnsi="宋体"/>
                <w:noProof/>
                <w:webHidden/>
                <w:sz w:val="21"/>
                <w:szCs w:val="21"/>
              </w:rPr>
              <w:fldChar w:fldCharType="end"/>
            </w:r>
          </w:hyperlink>
        </w:p>
        <w:p w14:paraId="175082C4" w14:textId="78CE233D"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70" w:history="1">
            <w:r w:rsidR="000161B6" w:rsidRPr="003D6F61">
              <w:rPr>
                <w:rStyle w:val="ad"/>
                <w:rFonts w:ascii="宋体" w:eastAsia="宋体" w:hAnsi="宋体"/>
                <w:b w:val="0"/>
                <w:bCs w:val="0"/>
                <w:noProof/>
                <w:sz w:val="21"/>
                <w:szCs w:val="21"/>
              </w:rPr>
              <w:t>9 耐久性设计</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_Toc159935370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39</w:t>
            </w:r>
            <w:r w:rsidR="000161B6" w:rsidRPr="003D6F61">
              <w:rPr>
                <w:rFonts w:ascii="宋体" w:eastAsia="宋体" w:hAnsi="宋体"/>
                <w:b w:val="0"/>
                <w:bCs w:val="0"/>
                <w:noProof/>
                <w:webHidden/>
                <w:sz w:val="21"/>
                <w:szCs w:val="21"/>
              </w:rPr>
              <w:fldChar w:fldCharType="end"/>
            </w:r>
          </w:hyperlink>
        </w:p>
        <w:p w14:paraId="06B56290" w14:textId="62B84A53"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1" w:history="1">
            <w:r w:rsidR="000161B6" w:rsidRPr="003D6F61">
              <w:rPr>
                <w:rStyle w:val="ad"/>
                <w:rFonts w:ascii="宋体" w:eastAsia="宋体" w:hAnsi="宋体"/>
                <w:noProof/>
                <w:sz w:val="21"/>
                <w:szCs w:val="21"/>
              </w:rPr>
              <w:t>9.1 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_Toc159935371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39</w:t>
            </w:r>
            <w:r w:rsidR="000161B6" w:rsidRPr="003D6F61">
              <w:rPr>
                <w:rFonts w:ascii="宋体" w:eastAsia="宋体" w:hAnsi="宋体"/>
                <w:noProof/>
                <w:webHidden/>
                <w:sz w:val="21"/>
                <w:szCs w:val="21"/>
              </w:rPr>
              <w:fldChar w:fldCharType="end"/>
            </w:r>
          </w:hyperlink>
        </w:p>
        <w:p w14:paraId="7792DB1E" w14:textId="7BA0A009"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2" w:history="1">
            <w:r w:rsidR="000161B6" w:rsidRPr="003D6F61">
              <w:rPr>
                <w:rStyle w:val="ad"/>
                <w:rFonts w:ascii="宋体" w:eastAsia="宋体" w:hAnsi="宋体"/>
                <w:noProof/>
                <w:sz w:val="21"/>
                <w:szCs w:val="21"/>
              </w:rPr>
              <w:t>9.2 防水与防潮</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_Toc159935372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39</w:t>
            </w:r>
            <w:r w:rsidR="000161B6" w:rsidRPr="003D6F61">
              <w:rPr>
                <w:rFonts w:ascii="宋体" w:eastAsia="宋体" w:hAnsi="宋体"/>
                <w:noProof/>
                <w:webHidden/>
                <w:sz w:val="21"/>
                <w:szCs w:val="21"/>
              </w:rPr>
              <w:fldChar w:fldCharType="end"/>
            </w:r>
          </w:hyperlink>
        </w:p>
        <w:p w14:paraId="57ECFF90" w14:textId="1924B8FC"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3" w:history="1">
            <w:r w:rsidR="000161B6" w:rsidRPr="003D6F61">
              <w:rPr>
                <w:rStyle w:val="ad"/>
                <w:rFonts w:ascii="宋体" w:eastAsia="宋体" w:hAnsi="宋体"/>
                <w:noProof/>
                <w:sz w:val="21"/>
                <w:szCs w:val="21"/>
              </w:rPr>
              <w:t>9.3 防腐朽</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_Toc159935373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45</w:t>
            </w:r>
            <w:r w:rsidR="000161B6" w:rsidRPr="003D6F61">
              <w:rPr>
                <w:rFonts w:ascii="宋体" w:eastAsia="宋体" w:hAnsi="宋体"/>
                <w:noProof/>
                <w:webHidden/>
                <w:sz w:val="21"/>
                <w:szCs w:val="21"/>
              </w:rPr>
              <w:fldChar w:fldCharType="end"/>
            </w:r>
          </w:hyperlink>
        </w:p>
        <w:p w14:paraId="3A152648" w14:textId="1BAB0B80"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4" w:history="1">
            <w:r w:rsidR="000161B6" w:rsidRPr="003D6F61">
              <w:rPr>
                <w:rStyle w:val="ad"/>
                <w:rFonts w:ascii="宋体" w:eastAsia="宋体" w:hAnsi="宋体"/>
                <w:noProof/>
                <w:sz w:val="21"/>
                <w:szCs w:val="21"/>
              </w:rPr>
              <w:t>9.4 防白蚁</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_Toc159935374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45</w:t>
            </w:r>
            <w:r w:rsidR="000161B6" w:rsidRPr="003D6F61">
              <w:rPr>
                <w:rFonts w:ascii="宋体" w:eastAsia="宋体" w:hAnsi="宋体"/>
                <w:noProof/>
                <w:webHidden/>
                <w:sz w:val="21"/>
                <w:szCs w:val="21"/>
              </w:rPr>
              <w:fldChar w:fldCharType="end"/>
            </w:r>
          </w:hyperlink>
        </w:p>
        <w:p w14:paraId="586A725E" w14:textId="699CE5B4"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75" w:history="1">
            <w:r w:rsidR="000161B6" w:rsidRPr="003D6F61">
              <w:rPr>
                <w:rStyle w:val="ad"/>
                <w:rFonts w:ascii="宋体" w:eastAsia="宋体" w:hAnsi="宋体"/>
                <w:b w:val="0"/>
                <w:bCs w:val="0"/>
                <w:noProof/>
                <w:sz w:val="21"/>
                <w:szCs w:val="21"/>
              </w:rPr>
              <w:t>10 制作、运输和堆放</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_Toc159935375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46</w:t>
            </w:r>
            <w:r w:rsidR="000161B6" w:rsidRPr="003D6F61">
              <w:rPr>
                <w:rFonts w:ascii="宋体" w:eastAsia="宋体" w:hAnsi="宋体"/>
                <w:b w:val="0"/>
                <w:bCs w:val="0"/>
                <w:noProof/>
                <w:webHidden/>
                <w:sz w:val="21"/>
                <w:szCs w:val="21"/>
              </w:rPr>
              <w:fldChar w:fldCharType="end"/>
            </w:r>
          </w:hyperlink>
        </w:p>
        <w:p w14:paraId="06B274AA" w14:textId="7EA73706"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6" w:history="1">
            <w:r w:rsidR="000161B6" w:rsidRPr="003D6F61">
              <w:rPr>
                <w:rStyle w:val="ad"/>
                <w:rFonts w:ascii="宋体" w:eastAsia="宋体" w:hAnsi="宋体"/>
                <w:noProof/>
                <w:sz w:val="21"/>
                <w:szCs w:val="21"/>
              </w:rPr>
              <w:t>10.1 制作</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_Toc159935376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46</w:t>
            </w:r>
            <w:r w:rsidR="000161B6" w:rsidRPr="003D6F61">
              <w:rPr>
                <w:rFonts w:ascii="宋体" w:eastAsia="宋体" w:hAnsi="宋体"/>
                <w:noProof/>
                <w:webHidden/>
                <w:sz w:val="21"/>
                <w:szCs w:val="21"/>
              </w:rPr>
              <w:fldChar w:fldCharType="end"/>
            </w:r>
          </w:hyperlink>
        </w:p>
        <w:p w14:paraId="0732628C" w14:textId="6CD82248"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7" w:history="1">
            <w:r w:rsidR="000161B6" w:rsidRPr="003D6F61">
              <w:rPr>
                <w:rStyle w:val="ad"/>
                <w:rFonts w:ascii="宋体" w:eastAsia="宋体" w:hAnsi="宋体"/>
                <w:noProof/>
                <w:sz w:val="21"/>
                <w:szCs w:val="21"/>
              </w:rPr>
              <w:t>10.2 运输</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_Toc159935377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47</w:t>
            </w:r>
            <w:r w:rsidR="000161B6" w:rsidRPr="003D6F61">
              <w:rPr>
                <w:rFonts w:ascii="宋体" w:eastAsia="宋体" w:hAnsi="宋体"/>
                <w:noProof/>
                <w:webHidden/>
                <w:sz w:val="21"/>
                <w:szCs w:val="21"/>
              </w:rPr>
              <w:fldChar w:fldCharType="end"/>
            </w:r>
          </w:hyperlink>
        </w:p>
        <w:p w14:paraId="32FB3E98" w14:textId="5B9F5C2C"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78" w:history="1">
            <w:r w:rsidR="000161B6" w:rsidRPr="003D6F61">
              <w:rPr>
                <w:rStyle w:val="ad"/>
                <w:rFonts w:ascii="宋体" w:eastAsia="宋体" w:hAnsi="宋体"/>
                <w:noProof/>
                <w:sz w:val="21"/>
                <w:szCs w:val="21"/>
              </w:rPr>
              <w:t>10.3 堆放</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_Toc159935378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47</w:t>
            </w:r>
            <w:r w:rsidR="000161B6" w:rsidRPr="003D6F61">
              <w:rPr>
                <w:rFonts w:ascii="宋体" w:eastAsia="宋体" w:hAnsi="宋体"/>
                <w:noProof/>
                <w:webHidden/>
                <w:sz w:val="21"/>
                <w:szCs w:val="21"/>
              </w:rPr>
              <w:fldChar w:fldCharType="end"/>
            </w:r>
          </w:hyperlink>
        </w:p>
        <w:p w14:paraId="6B9D2DB9" w14:textId="123B34BA"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79" w:history="1">
            <w:r w:rsidR="000161B6" w:rsidRPr="003D6F61">
              <w:rPr>
                <w:rStyle w:val="ad"/>
                <w:rFonts w:ascii="宋体" w:eastAsia="宋体" w:hAnsi="宋体"/>
                <w:b w:val="0"/>
                <w:bCs w:val="0"/>
                <w:noProof/>
                <w:sz w:val="21"/>
                <w:szCs w:val="21"/>
              </w:rPr>
              <w:t>11 施工安装</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_Toc159935379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48</w:t>
            </w:r>
            <w:r w:rsidR="000161B6" w:rsidRPr="003D6F61">
              <w:rPr>
                <w:rFonts w:ascii="宋体" w:eastAsia="宋体" w:hAnsi="宋体"/>
                <w:b w:val="0"/>
                <w:bCs w:val="0"/>
                <w:noProof/>
                <w:webHidden/>
                <w:sz w:val="21"/>
                <w:szCs w:val="21"/>
              </w:rPr>
              <w:fldChar w:fldCharType="end"/>
            </w:r>
          </w:hyperlink>
        </w:p>
        <w:p w14:paraId="07F0109D" w14:textId="53DF121A"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0" w:history="1">
            <w:r w:rsidR="000161B6" w:rsidRPr="003D6F61">
              <w:rPr>
                <w:rStyle w:val="ad"/>
                <w:rFonts w:ascii="宋体" w:eastAsia="宋体" w:hAnsi="宋体"/>
                <w:noProof/>
                <w:sz w:val="21"/>
                <w:szCs w:val="21"/>
              </w:rPr>
              <w:t>11.1 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_Toc159935380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48</w:t>
            </w:r>
            <w:r w:rsidR="000161B6" w:rsidRPr="003D6F61">
              <w:rPr>
                <w:rFonts w:ascii="宋体" w:eastAsia="宋体" w:hAnsi="宋体"/>
                <w:noProof/>
                <w:webHidden/>
                <w:sz w:val="21"/>
                <w:szCs w:val="21"/>
              </w:rPr>
              <w:fldChar w:fldCharType="end"/>
            </w:r>
          </w:hyperlink>
        </w:p>
        <w:p w14:paraId="1FBA1AFF" w14:textId="68B93BDD"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1" w:history="1">
            <w:r w:rsidR="000161B6" w:rsidRPr="003D6F61">
              <w:rPr>
                <w:rStyle w:val="ad"/>
                <w:rFonts w:ascii="宋体" w:eastAsia="宋体" w:hAnsi="宋体"/>
                <w:noProof/>
                <w:sz w:val="21"/>
                <w:szCs w:val="21"/>
              </w:rPr>
              <w:t>11.2 墙体安装</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_Toc159935381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49</w:t>
            </w:r>
            <w:r w:rsidR="000161B6" w:rsidRPr="003D6F61">
              <w:rPr>
                <w:rFonts w:ascii="宋体" w:eastAsia="宋体" w:hAnsi="宋体"/>
                <w:noProof/>
                <w:webHidden/>
                <w:sz w:val="21"/>
                <w:szCs w:val="21"/>
              </w:rPr>
              <w:fldChar w:fldCharType="end"/>
            </w:r>
          </w:hyperlink>
        </w:p>
        <w:p w14:paraId="41AA78CF" w14:textId="5255A5F4"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2" w:history="1">
            <w:r w:rsidR="000161B6" w:rsidRPr="003D6F61">
              <w:rPr>
                <w:rStyle w:val="ad"/>
                <w:rFonts w:ascii="宋体" w:eastAsia="宋体" w:hAnsi="宋体"/>
                <w:noProof/>
                <w:sz w:val="21"/>
                <w:szCs w:val="21"/>
              </w:rPr>
              <w:t>11.3 楼、屋盖安装</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_Toc159935382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51</w:t>
            </w:r>
            <w:r w:rsidR="000161B6" w:rsidRPr="003D6F61">
              <w:rPr>
                <w:rFonts w:ascii="宋体" w:eastAsia="宋体" w:hAnsi="宋体"/>
                <w:noProof/>
                <w:webHidden/>
                <w:sz w:val="21"/>
                <w:szCs w:val="21"/>
              </w:rPr>
              <w:fldChar w:fldCharType="end"/>
            </w:r>
          </w:hyperlink>
        </w:p>
        <w:p w14:paraId="43E984AD" w14:textId="4C2EF73E"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3" w:history="1">
            <w:r w:rsidR="000161B6" w:rsidRPr="003D6F61">
              <w:rPr>
                <w:rStyle w:val="ad"/>
                <w:rFonts w:ascii="宋体" w:eastAsia="宋体" w:hAnsi="宋体"/>
                <w:noProof/>
                <w:sz w:val="21"/>
                <w:szCs w:val="21"/>
              </w:rPr>
              <w:t>11.4 施工安全和成品保护</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_Toc159935383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55</w:t>
            </w:r>
            <w:r w:rsidR="000161B6" w:rsidRPr="003D6F61">
              <w:rPr>
                <w:rFonts w:ascii="宋体" w:eastAsia="宋体" w:hAnsi="宋体"/>
                <w:noProof/>
                <w:webHidden/>
                <w:sz w:val="21"/>
                <w:szCs w:val="21"/>
              </w:rPr>
              <w:fldChar w:fldCharType="end"/>
            </w:r>
          </w:hyperlink>
        </w:p>
        <w:p w14:paraId="7093B4C4" w14:textId="04D500A3"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84" w:history="1">
            <w:r w:rsidR="000161B6" w:rsidRPr="003D6F61">
              <w:rPr>
                <w:rStyle w:val="ad"/>
                <w:rFonts w:ascii="宋体" w:eastAsia="宋体" w:hAnsi="宋体"/>
                <w:b w:val="0"/>
                <w:bCs w:val="0"/>
                <w:noProof/>
                <w:sz w:val="21"/>
                <w:szCs w:val="21"/>
              </w:rPr>
              <w:t>12 质量验收</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_Toc159935384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56</w:t>
            </w:r>
            <w:r w:rsidR="000161B6" w:rsidRPr="003D6F61">
              <w:rPr>
                <w:rFonts w:ascii="宋体" w:eastAsia="宋体" w:hAnsi="宋体"/>
                <w:b w:val="0"/>
                <w:bCs w:val="0"/>
                <w:noProof/>
                <w:webHidden/>
                <w:sz w:val="21"/>
                <w:szCs w:val="21"/>
              </w:rPr>
              <w:fldChar w:fldCharType="end"/>
            </w:r>
          </w:hyperlink>
        </w:p>
        <w:p w14:paraId="6D8AADD3" w14:textId="07F70896"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5" w:history="1">
            <w:r w:rsidR="000161B6" w:rsidRPr="003D6F61">
              <w:rPr>
                <w:rStyle w:val="ad"/>
                <w:rFonts w:ascii="宋体" w:eastAsia="宋体" w:hAnsi="宋体"/>
                <w:noProof/>
                <w:sz w:val="21"/>
                <w:szCs w:val="21"/>
              </w:rPr>
              <w:t>12.1一般规定</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_Toc159935385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56</w:t>
            </w:r>
            <w:r w:rsidR="000161B6" w:rsidRPr="003D6F61">
              <w:rPr>
                <w:rFonts w:ascii="宋体" w:eastAsia="宋体" w:hAnsi="宋体"/>
                <w:noProof/>
                <w:webHidden/>
                <w:sz w:val="21"/>
                <w:szCs w:val="21"/>
              </w:rPr>
              <w:fldChar w:fldCharType="end"/>
            </w:r>
          </w:hyperlink>
        </w:p>
        <w:p w14:paraId="7C3B63C5" w14:textId="4AB54F0F"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6" w:history="1">
            <w:r w:rsidR="000161B6" w:rsidRPr="003D6F61">
              <w:rPr>
                <w:rStyle w:val="ad"/>
                <w:rFonts w:ascii="宋体" w:eastAsia="宋体" w:hAnsi="宋体"/>
                <w:noProof/>
                <w:sz w:val="21"/>
                <w:szCs w:val="21"/>
              </w:rPr>
              <w:t>12.2 进场验收</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_Toc159935386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57</w:t>
            </w:r>
            <w:r w:rsidR="000161B6" w:rsidRPr="003D6F61">
              <w:rPr>
                <w:rFonts w:ascii="宋体" w:eastAsia="宋体" w:hAnsi="宋体"/>
                <w:noProof/>
                <w:webHidden/>
                <w:sz w:val="21"/>
                <w:szCs w:val="21"/>
              </w:rPr>
              <w:fldChar w:fldCharType="end"/>
            </w:r>
          </w:hyperlink>
        </w:p>
        <w:p w14:paraId="0D6F80F8" w14:textId="1FAD9EF0" w:rsidR="000161B6" w:rsidRPr="003D6F61" w:rsidRDefault="00611A24" w:rsidP="003D6F61">
          <w:pPr>
            <w:pStyle w:val="TOC2"/>
            <w:tabs>
              <w:tab w:val="right" w:leader="dot" w:pos="9344"/>
            </w:tabs>
            <w:spacing w:line="340" w:lineRule="exact"/>
            <w:rPr>
              <w:rFonts w:ascii="宋体" w:eastAsia="宋体" w:hAnsi="宋体"/>
              <w:smallCaps w:val="0"/>
              <w:noProof/>
              <w:sz w:val="21"/>
              <w:szCs w:val="21"/>
            </w:rPr>
          </w:pPr>
          <w:hyperlink w:anchor="_Toc159935387" w:history="1">
            <w:r w:rsidR="000161B6" w:rsidRPr="003D6F61">
              <w:rPr>
                <w:rStyle w:val="ad"/>
                <w:rFonts w:ascii="宋体" w:eastAsia="宋体" w:hAnsi="宋体"/>
                <w:noProof/>
                <w:sz w:val="21"/>
                <w:szCs w:val="21"/>
              </w:rPr>
              <w:t>12.3 安装验收</w:t>
            </w:r>
            <w:r w:rsidR="000161B6" w:rsidRPr="003D6F61">
              <w:rPr>
                <w:rFonts w:ascii="宋体" w:eastAsia="宋体" w:hAnsi="宋体"/>
                <w:noProof/>
                <w:webHidden/>
                <w:sz w:val="21"/>
                <w:szCs w:val="21"/>
              </w:rPr>
              <w:tab/>
            </w:r>
            <w:r w:rsidR="000161B6" w:rsidRPr="003D6F61">
              <w:rPr>
                <w:rFonts w:ascii="宋体" w:eastAsia="宋体" w:hAnsi="宋体"/>
                <w:noProof/>
                <w:webHidden/>
                <w:sz w:val="21"/>
                <w:szCs w:val="21"/>
              </w:rPr>
              <w:fldChar w:fldCharType="begin"/>
            </w:r>
            <w:r w:rsidR="000161B6" w:rsidRPr="003D6F61">
              <w:rPr>
                <w:rFonts w:ascii="宋体" w:eastAsia="宋体" w:hAnsi="宋体"/>
                <w:noProof/>
                <w:webHidden/>
                <w:sz w:val="21"/>
                <w:szCs w:val="21"/>
              </w:rPr>
              <w:instrText xml:space="preserve"> PAGEREF _Toc159935387 \h </w:instrText>
            </w:r>
            <w:r w:rsidR="000161B6" w:rsidRPr="003D6F61">
              <w:rPr>
                <w:rFonts w:ascii="宋体" w:eastAsia="宋体" w:hAnsi="宋体"/>
                <w:noProof/>
                <w:webHidden/>
                <w:sz w:val="21"/>
                <w:szCs w:val="21"/>
              </w:rPr>
            </w:r>
            <w:r w:rsidR="000161B6" w:rsidRPr="003D6F61">
              <w:rPr>
                <w:rFonts w:ascii="宋体" w:eastAsia="宋体" w:hAnsi="宋体"/>
                <w:noProof/>
                <w:webHidden/>
                <w:sz w:val="21"/>
                <w:szCs w:val="21"/>
              </w:rPr>
              <w:fldChar w:fldCharType="separate"/>
            </w:r>
            <w:r w:rsidR="003D6F61">
              <w:rPr>
                <w:rFonts w:ascii="宋体" w:eastAsia="宋体" w:hAnsi="宋体"/>
                <w:noProof/>
                <w:webHidden/>
                <w:sz w:val="21"/>
                <w:szCs w:val="21"/>
              </w:rPr>
              <w:t>59</w:t>
            </w:r>
            <w:r w:rsidR="000161B6" w:rsidRPr="003D6F61">
              <w:rPr>
                <w:rFonts w:ascii="宋体" w:eastAsia="宋体" w:hAnsi="宋体"/>
                <w:noProof/>
                <w:webHidden/>
                <w:sz w:val="21"/>
                <w:szCs w:val="21"/>
              </w:rPr>
              <w:fldChar w:fldCharType="end"/>
            </w:r>
          </w:hyperlink>
        </w:p>
        <w:p w14:paraId="09B35C13" w14:textId="29371FAF"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88" w:history="1">
            <w:r w:rsidR="000161B6" w:rsidRPr="003D6F61">
              <w:rPr>
                <w:rStyle w:val="ad"/>
                <w:rFonts w:ascii="宋体" w:eastAsia="宋体" w:hAnsi="宋体"/>
                <w:b w:val="0"/>
                <w:bCs w:val="0"/>
                <w:noProof/>
                <w:sz w:val="21"/>
                <w:szCs w:val="21"/>
              </w:rPr>
              <w:t>用词说明</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_Toc159935388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62</w:t>
            </w:r>
            <w:r w:rsidR="000161B6" w:rsidRPr="003D6F61">
              <w:rPr>
                <w:rFonts w:ascii="宋体" w:eastAsia="宋体" w:hAnsi="宋体"/>
                <w:b w:val="0"/>
                <w:bCs w:val="0"/>
                <w:noProof/>
                <w:webHidden/>
                <w:sz w:val="21"/>
                <w:szCs w:val="21"/>
              </w:rPr>
              <w:fldChar w:fldCharType="end"/>
            </w:r>
          </w:hyperlink>
        </w:p>
        <w:p w14:paraId="40DFFE4C" w14:textId="709C1C99" w:rsidR="000161B6"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89" w:history="1">
            <w:r w:rsidR="000161B6" w:rsidRPr="003D6F61">
              <w:rPr>
                <w:rStyle w:val="ad"/>
                <w:rFonts w:ascii="宋体" w:eastAsia="宋体" w:hAnsi="宋体"/>
                <w:b w:val="0"/>
                <w:bCs w:val="0"/>
                <w:noProof/>
                <w:sz w:val="21"/>
                <w:szCs w:val="21"/>
              </w:rPr>
              <w:t>引用标准名录</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_Toc159935389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63</w:t>
            </w:r>
            <w:r w:rsidR="000161B6" w:rsidRPr="003D6F61">
              <w:rPr>
                <w:rFonts w:ascii="宋体" w:eastAsia="宋体" w:hAnsi="宋体"/>
                <w:b w:val="0"/>
                <w:bCs w:val="0"/>
                <w:noProof/>
                <w:webHidden/>
                <w:sz w:val="21"/>
                <w:szCs w:val="21"/>
              </w:rPr>
              <w:fldChar w:fldCharType="end"/>
            </w:r>
          </w:hyperlink>
        </w:p>
        <w:p w14:paraId="401EA19D" w14:textId="572BF93D" w:rsidR="008B1C9A" w:rsidRPr="003D6F61" w:rsidRDefault="00611A24"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5390" w:history="1">
            <w:r w:rsidR="000161B6" w:rsidRPr="003D6F61">
              <w:rPr>
                <w:rStyle w:val="ad"/>
                <w:rFonts w:ascii="宋体" w:eastAsia="宋体" w:hAnsi="宋体" w:cs="Times New Roman"/>
                <w:b w:val="0"/>
                <w:bCs w:val="0"/>
                <w:noProof/>
                <w:sz w:val="21"/>
                <w:szCs w:val="21"/>
              </w:rPr>
              <w:t xml:space="preserve">条 文 说 </w:t>
            </w:r>
            <w:r w:rsidR="000161B6" w:rsidRPr="003D6F61">
              <w:rPr>
                <w:rStyle w:val="ad"/>
                <w:rFonts w:ascii="宋体" w:eastAsia="宋体" w:hAnsi="宋体" w:cs="Times New Roman"/>
                <w:b w:val="0"/>
                <w:bCs w:val="0"/>
                <w:noProof/>
                <w:sz w:val="21"/>
                <w:szCs w:val="21"/>
              </w:rPr>
              <w:t>明</w:t>
            </w:r>
            <w:r w:rsidR="000161B6" w:rsidRPr="003D6F61">
              <w:rPr>
                <w:rFonts w:ascii="宋体" w:eastAsia="宋体" w:hAnsi="宋体"/>
                <w:b w:val="0"/>
                <w:bCs w:val="0"/>
                <w:noProof/>
                <w:webHidden/>
                <w:sz w:val="21"/>
                <w:szCs w:val="21"/>
              </w:rPr>
              <w:tab/>
            </w:r>
            <w:r w:rsidR="000161B6" w:rsidRPr="003D6F61">
              <w:rPr>
                <w:rFonts w:ascii="宋体" w:eastAsia="宋体" w:hAnsi="宋体"/>
                <w:b w:val="0"/>
                <w:bCs w:val="0"/>
                <w:noProof/>
                <w:webHidden/>
                <w:sz w:val="21"/>
                <w:szCs w:val="21"/>
              </w:rPr>
              <w:fldChar w:fldCharType="begin"/>
            </w:r>
            <w:r w:rsidR="000161B6" w:rsidRPr="003D6F61">
              <w:rPr>
                <w:rFonts w:ascii="宋体" w:eastAsia="宋体" w:hAnsi="宋体"/>
                <w:b w:val="0"/>
                <w:bCs w:val="0"/>
                <w:noProof/>
                <w:webHidden/>
                <w:sz w:val="21"/>
                <w:szCs w:val="21"/>
              </w:rPr>
              <w:instrText xml:space="preserve"> PAGEREF _Toc159935390 \h </w:instrText>
            </w:r>
            <w:r w:rsidR="000161B6" w:rsidRPr="003D6F61">
              <w:rPr>
                <w:rFonts w:ascii="宋体" w:eastAsia="宋体" w:hAnsi="宋体"/>
                <w:b w:val="0"/>
                <w:bCs w:val="0"/>
                <w:noProof/>
                <w:webHidden/>
                <w:sz w:val="21"/>
                <w:szCs w:val="21"/>
              </w:rPr>
            </w:r>
            <w:r w:rsidR="000161B6"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65</w:t>
            </w:r>
            <w:r w:rsidR="000161B6" w:rsidRPr="003D6F61">
              <w:rPr>
                <w:rFonts w:ascii="宋体" w:eastAsia="宋体" w:hAnsi="宋体"/>
                <w:b w:val="0"/>
                <w:bCs w:val="0"/>
                <w:noProof/>
                <w:webHidden/>
                <w:sz w:val="21"/>
                <w:szCs w:val="21"/>
              </w:rPr>
              <w:fldChar w:fldCharType="end"/>
            </w:r>
          </w:hyperlink>
          <w:r w:rsidR="00650A8E" w:rsidRPr="003D6F61">
            <w:rPr>
              <w:rFonts w:ascii="宋体" w:eastAsia="宋体" w:hAnsi="宋体"/>
              <w:b w:val="0"/>
              <w:bCs w:val="0"/>
              <w:sz w:val="21"/>
              <w:szCs w:val="21"/>
              <w:lang w:val="zh-CN"/>
            </w:rPr>
            <w:fldChar w:fldCharType="end"/>
          </w:r>
        </w:p>
      </w:sdtContent>
    </w:sdt>
    <w:p w14:paraId="60CEFE42" w14:textId="58DD37AC" w:rsidR="003065FD" w:rsidRDefault="003065FD" w:rsidP="00661D4F">
      <w:pPr>
        <w:pStyle w:val="21"/>
      </w:pPr>
      <w:r>
        <w:br w:type="page"/>
      </w:r>
    </w:p>
    <w:p w14:paraId="3C1B6B9B" w14:textId="77777777" w:rsidR="003065FD" w:rsidRPr="00420DD8" w:rsidRDefault="003065FD" w:rsidP="003065FD">
      <w:pPr>
        <w:widowControl/>
        <w:jc w:val="center"/>
        <w:rPr>
          <w:rFonts w:ascii="黑体" w:eastAsia="黑体" w:hAnsi="黑体" w:cs="Times New Roman"/>
          <w:sz w:val="32"/>
          <w:szCs w:val="32"/>
        </w:rPr>
      </w:pPr>
      <w:r w:rsidRPr="00420DD8">
        <w:rPr>
          <w:rFonts w:ascii="黑体" w:eastAsia="黑体" w:hAnsi="黑体" w:cs="Times New Roman"/>
          <w:sz w:val="32"/>
          <w:szCs w:val="32"/>
        </w:rPr>
        <w:lastRenderedPageBreak/>
        <w:t>Contents</w:t>
      </w:r>
    </w:p>
    <w:p w14:paraId="02FBF447" w14:textId="551E4C0B" w:rsidR="003065FD" w:rsidRPr="003D6F61" w:rsidRDefault="003065FD" w:rsidP="003065FD">
      <w:pPr>
        <w:jc w:val="right"/>
        <w:rPr>
          <w:szCs w:val="21"/>
        </w:rPr>
      </w:pPr>
      <w:r w:rsidRPr="003D6F61">
        <w:rPr>
          <w:szCs w:val="21"/>
        </w:rPr>
        <w:t xml:space="preserve">1 General </w:t>
      </w:r>
      <w:r w:rsidRPr="003D6F61">
        <w:rPr>
          <w:rFonts w:hint="eastAsia"/>
          <w:szCs w:val="21"/>
        </w:rPr>
        <w:t>P</w:t>
      </w:r>
      <w:r w:rsidRPr="003D6F61">
        <w:rPr>
          <w:szCs w:val="21"/>
        </w:rPr>
        <w:t>rovisions....................................................</w:t>
      </w:r>
      <w:r w:rsidR="003D6F61" w:rsidRPr="003D6F61">
        <w:rPr>
          <w:szCs w:val="21"/>
        </w:rPr>
        <w:t>.........................................</w:t>
      </w:r>
      <w:r w:rsidRPr="003D6F61">
        <w:rPr>
          <w:szCs w:val="21"/>
        </w:rPr>
        <w:t>....................................................................1</w:t>
      </w:r>
    </w:p>
    <w:p w14:paraId="16D6E88A" w14:textId="25491C26" w:rsidR="003065FD" w:rsidRPr="003D6F61" w:rsidRDefault="003065FD" w:rsidP="003065FD">
      <w:pPr>
        <w:jc w:val="right"/>
        <w:rPr>
          <w:szCs w:val="21"/>
        </w:rPr>
      </w:pPr>
      <w:r w:rsidRPr="003D6F61">
        <w:rPr>
          <w:szCs w:val="21"/>
        </w:rPr>
        <w:t>2 Terms and Symbols.................................................</w:t>
      </w:r>
      <w:r w:rsidR="003D6F61" w:rsidRPr="003D6F61">
        <w:rPr>
          <w:szCs w:val="21"/>
        </w:rPr>
        <w:t>.........................................</w:t>
      </w:r>
      <w:r w:rsidRPr="003D6F61">
        <w:rPr>
          <w:szCs w:val="21"/>
        </w:rPr>
        <w:t>....................................................................2</w:t>
      </w:r>
    </w:p>
    <w:p w14:paraId="4DA3B812" w14:textId="5D164BBE" w:rsidR="003065FD" w:rsidRPr="003D6F61" w:rsidRDefault="003065FD" w:rsidP="003065FD">
      <w:pPr>
        <w:jc w:val="right"/>
        <w:rPr>
          <w:szCs w:val="21"/>
        </w:rPr>
      </w:pPr>
      <w:r w:rsidRPr="003D6F61">
        <w:rPr>
          <w:szCs w:val="21"/>
        </w:rPr>
        <w:t>2.1 Terms...............................................................</w:t>
      </w:r>
      <w:r w:rsidR="003D6F61" w:rsidRPr="003D6F61">
        <w:rPr>
          <w:szCs w:val="21"/>
        </w:rPr>
        <w:t>............................................</w:t>
      </w:r>
      <w:r w:rsidRPr="003D6F61">
        <w:rPr>
          <w:szCs w:val="21"/>
        </w:rPr>
        <w:t>....................................................................2</w:t>
      </w:r>
    </w:p>
    <w:p w14:paraId="1CD97564" w14:textId="6F5BB9F5" w:rsidR="003065FD" w:rsidRPr="003D6F61" w:rsidRDefault="003065FD" w:rsidP="003065FD">
      <w:pPr>
        <w:jc w:val="right"/>
        <w:rPr>
          <w:szCs w:val="21"/>
        </w:rPr>
      </w:pPr>
      <w:r w:rsidRPr="003D6F61">
        <w:rPr>
          <w:szCs w:val="21"/>
        </w:rPr>
        <w:t>2.2 Symbols...........................................................</w:t>
      </w:r>
      <w:r w:rsidR="003D6F61" w:rsidRPr="003D6F61">
        <w:rPr>
          <w:szCs w:val="21"/>
        </w:rPr>
        <w:t>...........................................</w:t>
      </w:r>
      <w:r w:rsidRPr="003D6F61">
        <w:rPr>
          <w:szCs w:val="21"/>
        </w:rPr>
        <w:t>....................................................................2</w:t>
      </w:r>
    </w:p>
    <w:p w14:paraId="5D79318D" w14:textId="3D39B147" w:rsidR="003065FD" w:rsidRPr="003D6F61" w:rsidRDefault="003065FD" w:rsidP="003065FD">
      <w:pPr>
        <w:jc w:val="right"/>
        <w:rPr>
          <w:szCs w:val="21"/>
        </w:rPr>
      </w:pPr>
      <w:r w:rsidRPr="003D6F61">
        <w:rPr>
          <w:szCs w:val="21"/>
        </w:rPr>
        <w:t>3 Materials.....................................................................</w:t>
      </w:r>
      <w:r w:rsidR="003D6F61" w:rsidRPr="003D6F61">
        <w:rPr>
          <w:szCs w:val="21"/>
        </w:rPr>
        <w:t>..........................................</w:t>
      </w:r>
      <w:r w:rsidRPr="003D6F61">
        <w:rPr>
          <w:szCs w:val="21"/>
        </w:rPr>
        <w:t>....................................................................7</w:t>
      </w:r>
    </w:p>
    <w:p w14:paraId="0D6EDF38" w14:textId="23A392AE" w:rsidR="003065FD" w:rsidRPr="003D6F61" w:rsidRDefault="003065FD" w:rsidP="003065FD">
      <w:pPr>
        <w:jc w:val="right"/>
        <w:rPr>
          <w:szCs w:val="21"/>
        </w:rPr>
      </w:pPr>
      <w:r w:rsidRPr="003D6F61">
        <w:rPr>
          <w:szCs w:val="21"/>
        </w:rPr>
        <w:t>3.1 Facings............................................................</w:t>
      </w:r>
      <w:r w:rsidR="003D6F61" w:rsidRPr="003D6F61">
        <w:rPr>
          <w:szCs w:val="21"/>
        </w:rPr>
        <w:t>............................................</w:t>
      </w:r>
      <w:r w:rsidRPr="003D6F61">
        <w:rPr>
          <w:szCs w:val="21"/>
        </w:rPr>
        <w:t>....................................................................7</w:t>
      </w:r>
    </w:p>
    <w:p w14:paraId="71761785" w14:textId="3FE80A92" w:rsidR="003065FD" w:rsidRPr="003D6F61" w:rsidRDefault="003065FD" w:rsidP="003065FD">
      <w:pPr>
        <w:jc w:val="right"/>
        <w:rPr>
          <w:szCs w:val="21"/>
        </w:rPr>
      </w:pPr>
      <w:r w:rsidRPr="003D6F61">
        <w:rPr>
          <w:szCs w:val="21"/>
        </w:rPr>
        <w:t>3.2 Core Materials</w:t>
      </w:r>
      <w:r w:rsidR="003D6F61" w:rsidRPr="003D6F61">
        <w:rPr>
          <w:szCs w:val="21"/>
        </w:rPr>
        <w:t>........................................................................................</w:t>
      </w:r>
      <w:r w:rsidRPr="003D6F61">
        <w:rPr>
          <w:szCs w:val="21"/>
        </w:rPr>
        <w:t>......................................................................7</w:t>
      </w:r>
    </w:p>
    <w:p w14:paraId="5A7141A6" w14:textId="0F363670" w:rsidR="003065FD" w:rsidRPr="003D6F61" w:rsidRDefault="003065FD" w:rsidP="003065FD">
      <w:pPr>
        <w:jc w:val="right"/>
        <w:rPr>
          <w:szCs w:val="21"/>
        </w:rPr>
      </w:pPr>
      <w:r w:rsidRPr="003D6F61">
        <w:rPr>
          <w:szCs w:val="21"/>
        </w:rPr>
        <w:t>3.3 Adhesives.........................................</w:t>
      </w:r>
      <w:r w:rsidR="003D6F61" w:rsidRPr="003D6F61">
        <w:rPr>
          <w:szCs w:val="21"/>
        </w:rPr>
        <w:t>............................................</w:t>
      </w:r>
      <w:r w:rsidRPr="003D6F61">
        <w:rPr>
          <w:szCs w:val="21"/>
        </w:rPr>
        <w:t>..................................................................................</w:t>
      </w:r>
      <w:r w:rsidR="00C831BA">
        <w:rPr>
          <w:szCs w:val="21"/>
        </w:rPr>
        <w:t>8</w:t>
      </w:r>
    </w:p>
    <w:p w14:paraId="45F072B8" w14:textId="150A412B" w:rsidR="003065FD" w:rsidRPr="003D6F61" w:rsidRDefault="003065FD" w:rsidP="003065FD">
      <w:pPr>
        <w:jc w:val="right"/>
        <w:rPr>
          <w:szCs w:val="21"/>
        </w:rPr>
      </w:pPr>
      <w:r w:rsidRPr="003D6F61">
        <w:rPr>
          <w:szCs w:val="21"/>
        </w:rPr>
        <w:t>3.4 Fasteners............................................</w:t>
      </w:r>
      <w:r w:rsidR="003D6F61" w:rsidRPr="003D6F61">
        <w:rPr>
          <w:szCs w:val="21"/>
        </w:rPr>
        <w:t>..........................................</w:t>
      </w:r>
      <w:r w:rsidRPr="003D6F61">
        <w:rPr>
          <w:szCs w:val="21"/>
        </w:rPr>
        <w:t>..................................................................................</w:t>
      </w:r>
      <w:r w:rsidR="00C831BA">
        <w:rPr>
          <w:szCs w:val="21"/>
        </w:rPr>
        <w:t>8</w:t>
      </w:r>
    </w:p>
    <w:p w14:paraId="346DC886" w14:textId="5F5361D4" w:rsidR="003065FD" w:rsidRPr="003D6F61" w:rsidRDefault="003065FD" w:rsidP="003065FD">
      <w:pPr>
        <w:jc w:val="right"/>
        <w:rPr>
          <w:szCs w:val="21"/>
        </w:rPr>
      </w:pPr>
      <w:r w:rsidRPr="003D6F61">
        <w:rPr>
          <w:szCs w:val="21"/>
        </w:rPr>
        <w:t>3.5 Stiffeners</w:t>
      </w:r>
      <w:r w:rsidR="003D6F61" w:rsidRPr="003D6F61">
        <w:rPr>
          <w:szCs w:val="21"/>
        </w:rPr>
        <w:t>.............................................</w:t>
      </w:r>
      <w:r w:rsidR="003D6F61" w:rsidRPr="003D6F61">
        <w:rPr>
          <w:szCs w:val="21"/>
        </w:rPr>
        <w:t>..........................................................................................................</w:t>
      </w:r>
      <w:r w:rsidR="003D6F61" w:rsidRPr="003D6F61">
        <w:rPr>
          <w:szCs w:val="21"/>
        </w:rPr>
        <w:t>.................</w:t>
      </w:r>
      <w:r w:rsidR="00C831BA">
        <w:rPr>
          <w:szCs w:val="21"/>
        </w:rPr>
        <w:t>8</w:t>
      </w:r>
    </w:p>
    <w:p w14:paraId="72B281B0" w14:textId="2054CCEF" w:rsidR="003065FD" w:rsidRPr="003D6F61" w:rsidRDefault="003065FD" w:rsidP="003065FD">
      <w:pPr>
        <w:jc w:val="right"/>
        <w:rPr>
          <w:szCs w:val="21"/>
        </w:rPr>
      </w:pPr>
      <w:r w:rsidRPr="003D6F61">
        <w:rPr>
          <w:szCs w:val="21"/>
        </w:rPr>
        <w:t>3.6 Other Materials</w:t>
      </w:r>
      <w:r w:rsidR="003D6F61" w:rsidRPr="003D6F61">
        <w:rPr>
          <w:szCs w:val="21"/>
        </w:rPr>
        <w:t>...............................</w:t>
      </w:r>
      <w:r w:rsidR="003D6F61" w:rsidRPr="003D6F61">
        <w:rPr>
          <w:szCs w:val="21"/>
        </w:rPr>
        <w:t>..............................................................................................</w:t>
      </w:r>
      <w:r w:rsidR="003D6F61" w:rsidRPr="003D6F61">
        <w:rPr>
          <w:szCs w:val="21"/>
        </w:rPr>
        <w:t>...............................</w:t>
      </w:r>
      <w:r w:rsidRPr="003D6F61">
        <w:rPr>
          <w:szCs w:val="21"/>
        </w:rPr>
        <w:t>8</w:t>
      </w:r>
    </w:p>
    <w:p w14:paraId="452621F1" w14:textId="2151176C" w:rsidR="003065FD" w:rsidRPr="003D6F61" w:rsidRDefault="003065FD" w:rsidP="003065FD">
      <w:pPr>
        <w:jc w:val="right"/>
        <w:rPr>
          <w:szCs w:val="21"/>
        </w:rPr>
      </w:pPr>
      <w:r w:rsidRPr="003D6F61">
        <w:rPr>
          <w:szCs w:val="21"/>
        </w:rPr>
        <w:t>4 Basic Design Provisions...........................................................................</w:t>
      </w:r>
      <w:r w:rsidR="003D6F61" w:rsidRPr="003D6F61">
        <w:rPr>
          <w:szCs w:val="21"/>
        </w:rPr>
        <w:t>.........................................</w:t>
      </w:r>
      <w:r w:rsidRPr="003D6F61">
        <w:rPr>
          <w:szCs w:val="21"/>
        </w:rPr>
        <w:t>.................................</w:t>
      </w:r>
      <w:r w:rsidR="00C831BA">
        <w:rPr>
          <w:szCs w:val="21"/>
        </w:rPr>
        <w:t>10</w:t>
      </w:r>
    </w:p>
    <w:p w14:paraId="62F0EEB2" w14:textId="1CD799C4" w:rsidR="003065FD" w:rsidRPr="003D6F61" w:rsidRDefault="003065FD" w:rsidP="003065FD">
      <w:pPr>
        <w:jc w:val="right"/>
        <w:rPr>
          <w:szCs w:val="21"/>
        </w:rPr>
      </w:pPr>
      <w:r w:rsidRPr="003D6F61">
        <w:rPr>
          <w:szCs w:val="21"/>
        </w:rPr>
        <w:t>4.1 General Requirements......................................................................</w:t>
      </w:r>
      <w:r w:rsidR="003D6F61" w:rsidRPr="003D6F61">
        <w:rPr>
          <w:szCs w:val="21"/>
        </w:rPr>
        <w:t>...................................</w:t>
      </w:r>
      <w:r w:rsidRPr="003D6F61">
        <w:rPr>
          <w:szCs w:val="21"/>
        </w:rPr>
        <w:t>...................................</w:t>
      </w:r>
      <w:r w:rsidR="00C831BA">
        <w:rPr>
          <w:szCs w:val="21"/>
        </w:rPr>
        <w:t>10</w:t>
      </w:r>
    </w:p>
    <w:p w14:paraId="5001FBD4" w14:textId="30A80C43" w:rsidR="003065FD" w:rsidRPr="003D6F61" w:rsidRDefault="003065FD" w:rsidP="003065FD">
      <w:pPr>
        <w:jc w:val="right"/>
        <w:rPr>
          <w:szCs w:val="21"/>
        </w:rPr>
      </w:pPr>
      <w:r w:rsidRPr="003D6F61">
        <w:rPr>
          <w:szCs w:val="21"/>
        </w:rPr>
        <w:t>4.2 Structural System and Layout .......................................................</w:t>
      </w:r>
      <w:r w:rsidR="003D6F61" w:rsidRPr="003D6F61">
        <w:rPr>
          <w:szCs w:val="21"/>
        </w:rPr>
        <w:t>.................................</w:t>
      </w:r>
      <w:r w:rsidRPr="003D6F61">
        <w:rPr>
          <w:szCs w:val="21"/>
        </w:rPr>
        <w:t>.....................................1</w:t>
      </w:r>
      <w:r w:rsidR="00C831BA">
        <w:rPr>
          <w:szCs w:val="21"/>
        </w:rPr>
        <w:t>1</w:t>
      </w:r>
    </w:p>
    <w:p w14:paraId="7726D3B2" w14:textId="10ED37AE" w:rsidR="003065FD" w:rsidRPr="003D6F61" w:rsidRDefault="003065FD" w:rsidP="003065FD">
      <w:pPr>
        <w:jc w:val="right"/>
        <w:rPr>
          <w:szCs w:val="21"/>
        </w:rPr>
      </w:pPr>
      <w:r w:rsidRPr="003D6F61">
        <w:rPr>
          <w:szCs w:val="21"/>
        </w:rPr>
        <w:t>4.3 Design Index and Allowable Values.............................................</w:t>
      </w:r>
      <w:r w:rsidR="003D6F61" w:rsidRPr="003D6F61">
        <w:rPr>
          <w:szCs w:val="21"/>
        </w:rPr>
        <w:t>...............................</w:t>
      </w:r>
      <w:r w:rsidRPr="003D6F61">
        <w:rPr>
          <w:szCs w:val="21"/>
        </w:rPr>
        <w:t>.......................................1</w:t>
      </w:r>
      <w:r w:rsidR="00C831BA">
        <w:rPr>
          <w:szCs w:val="21"/>
        </w:rPr>
        <w:t>3</w:t>
      </w:r>
    </w:p>
    <w:p w14:paraId="27945225" w14:textId="2ED84A79" w:rsidR="003065FD" w:rsidRPr="003D6F61" w:rsidRDefault="003065FD" w:rsidP="003065FD">
      <w:pPr>
        <w:jc w:val="right"/>
        <w:rPr>
          <w:szCs w:val="21"/>
        </w:rPr>
      </w:pPr>
      <w:r w:rsidRPr="003D6F61">
        <w:rPr>
          <w:szCs w:val="21"/>
        </w:rPr>
        <w:t>5 Action and Action Effects .............................</w:t>
      </w:r>
      <w:r w:rsidR="003D6F61">
        <w:rPr>
          <w:szCs w:val="21"/>
        </w:rPr>
        <w:t>.</w:t>
      </w:r>
      <w:r w:rsidRPr="003D6F61">
        <w:rPr>
          <w:szCs w:val="21"/>
        </w:rPr>
        <w:t>...................................</w:t>
      </w:r>
      <w:r w:rsidR="003D6F61" w:rsidRPr="003D6F61">
        <w:rPr>
          <w:szCs w:val="21"/>
        </w:rPr>
        <w:t>...................................</w:t>
      </w:r>
      <w:r w:rsidRPr="003D6F61">
        <w:rPr>
          <w:szCs w:val="21"/>
        </w:rPr>
        <w:t>............................................1</w:t>
      </w:r>
      <w:r w:rsidR="00C831BA">
        <w:rPr>
          <w:szCs w:val="21"/>
        </w:rPr>
        <w:t>4</w:t>
      </w:r>
    </w:p>
    <w:p w14:paraId="0020204D" w14:textId="38934A45" w:rsidR="003065FD" w:rsidRPr="003D6F61" w:rsidRDefault="003065FD" w:rsidP="003065FD">
      <w:pPr>
        <w:jc w:val="right"/>
        <w:rPr>
          <w:szCs w:val="21"/>
        </w:rPr>
      </w:pPr>
      <w:r w:rsidRPr="003D6F61">
        <w:rPr>
          <w:szCs w:val="21"/>
        </w:rPr>
        <w:t>5.1 General Requirements............................................................</w:t>
      </w:r>
      <w:r w:rsidR="003D6F61" w:rsidRPr="003D6F61">
        <w:rPr>
          <w:szCs w:val="21"/>
        </w:rPr>
        <w:t>..................................</w:t>
      </w:r>
      <w:r w:rsidRPr="003D6F61">
        <w:rPr>
          <w:szCs w:val="21"/>
        </w:rPr>
        <w:t>.............................................1</w:t>
      </w:r>
      <w:r w:rsidR="00C831BA">
        <w:rPr>
          <w:szCs w:val="21"/>
        </w:rPr>
        <w:t>4</w:t>
      </w:r>
    </w:p>
    <w:p w14:paraId="6B83C8B1" w14:textId="4006825B" w:rsidR="003065FD" w:rsidRPr="003D6F61" w:rsidRDefault="003065FD" w:rsidP="003065FD">
      <w:pPr>
        <w:jc w:val="right"/>
        <w:rPr>
          <w:szCs w:val="21"/>
        </w:rPr>
      </w:pPr>
      <w:r w:rsidRPr="003D6F61">
        <w:rPr>
          <w:szCs w:val="21"/>
        </w:rPr>
        <w:t>5.2 Action and Action Effects ......................................................</w:t>
      </w:r>
      <w:r w:rsidR="003D6F61" w:rsidRPr="003D6F61">
        <w:rPr>
          <w:szCs w:val="21"/>
        </w:rPr>
        <w:t>.................................</w:t>
      </w:r>
      <w:r w:rsidRPr="003D6F61">
        <w:rPr>
          <w:szCs w:val="21"/>
        </w:rPr>
        <w:t>.............................................1</w:t>
      </w:r>
      <w:r w:rsidR="00C831BA">
        <w:rPr>
          <w:szCs w:val="21"/>
        </w:rPr>
        <w:t>4</w:t>
      </w:r>
    </w:p>
    <w:p w14:paraId="39B71A46" w14:textId="70C88431" w:rsidR="003065FD" w:rsidRPr="003D6F61" w:rsidRDefault="003065FD" w:rsidP="003065FD">
      <w:pPr>
        <w:jc w:val="right"/>
        <w:rPr>
          <w:szCs w:val="21"/>
        </w:rPr>
      </w:pPr>
      <w:r w:rsidRPr="003D6F61">
        <w:rPr>
          <w:szCs w:val="21"/>
        </w:rPr>
        <w:t>6 Structural Design ..........................................</w:t>
      </w:r>
      <w:r w:rsidR="003D6F61">
        <w:rPr>
          <w:szCs w:val="21"/>
        </w:rPr>
        <w:t>..</w:t>
      </w:r>
      <w:r w:rsidRPr="003D6F61">
        <w:rPr>
          <w:szCs w:val="21"/>
        </w:rPr>
        <w:t>..........................</w:t>
      </w:r>
      <w:r w:rsidR="003D6F61" w:rsidRPr="003D6F61">
        <w:rPr>
          <w:szCs w:val="21"/>
        </w:rPr>
        <w:t>.....................................</w:t>
      </w:r>
      <w:r w:rsidRPr="003D6F61">
        <w:rPr>
          <w:szCs w:val="21"/>
        </w:rPr>
        <w:t>.....................................................1</w:t>
      </w:r>
      <w:r w:rsidR="00C831BA">
        <w:rPr>
          <w:szCs w:val="21"/>
        </w:rPr>
        <w:t>7</w:t>
      </w:r>
    </w:p>
    <w:p w14:paraId="4077CDEA" w14:textId="09AF50C0" w:rsidR="003065FD" w:rsidRPr="003D6F61" w:rsidRDefault="003065FD" w:rsidP="003065FD">
      <w:pPr>
        <w:jc w:val="right"/>
        <w:rPr>
          <w:szCs w:val="21"/>
        </w:rPr>
      </w:pPr>
      <w:r w:rsidRPr="003D6F61">
        <w:rPr>
          <w:szCs w:val="21"/>
        </w:rPr>
        <w:t>6.1 General Requirements...............</w:t>
      </w:r>
      <w:r w:rsidR="00C831BA">
        <w:rPr>
          <w:szCs w:val="21"/>
        </w:rPr>
        <w:t>.</w:t>
      </w:r>
      <w:r w:rsidRPr="003D6F61">
        <w:rPr>
          <w:szCs w:val="21"/>
        </w:rPr>
        <w:t>....................................</w:t>
      </w:r>
      <w:r w:rsidR="003D6F61" w:rsidRPr="003D6F61">
        <w:rPr>
          <w:szCs w:val="21"/>
        </w:rPr>
        <w:t>...................................................</w:t>
      </w:r>
      <w:r w:rsidRPr="003D6F61">
        <w:rPr>
          <w:szCs w:val="21"/>
        </w:rPr>
        <w:t>....................................1</w:t>
      </w:r>
      <w:r w:rsidR="00C831BA">
        <w:rPr>
          <w:szCs w:val="21"/>
        </w:rPr>
        <w:t>7</w:t>
      </w:r>
    </w:p>
    <w:p w14:paraId="4F2365B8" w14:textId="5BFD0EC8" w:rsidR="003065FD" w:rsidRPr="003D6F61" w:rsidRDefault="003065FD" w:rsidP="003065FD">
      <w:pPr>
        <w:jc w:val="right"/>
        <w:rPr>
          <w:szCs w:val="21"/>
        </w:rPr>
      </w:pPr>
      <w:r w:rsidRPr="003D6F61">
        <w:rPr>
          <w:szCs w:val="21"/>
        </w:rPr>
        <w:t>6.2 Bending Members....................</w:t>
      </w:r>
      <w:r w:rsidR="00C831BA">
        <w:rPr>
          <w:szCs w:val="21"/>
        </w:rPr>
        <w:t>.</w:t>
      </w:r>
      <w:r w:rsidRPr="003D6F61">
        <w:rPr>
          <w:szCs w:val="21"/>
        </w:rPr>
        <w:t>..................................................</w:t>
      </w:r>
      <w:r w:rsidR="003D6F61" w:rsidRPr="003D6F61">
        <w:rPr>
          <w:szCs w:val="21"/>
        </w:rPr>
        <w:t>..................................</w:t>
      </w:r>
      <w:r w:rsidRPr="003D6F61">
        <w:rPr>
          <w:szCs w:val="21"/>
        </w:rPr>
        <w:t>..........................................1</w:t>
      </w:r>
      <w:r w:rsidR="00C831BA">
        <w:rPr>
          <w:szCs w:val="21"/>
        </w:rPr>
        <w:t>8</w:t>
      </w:r>
    </w:p>
    <w:p w14:paraId="1C022A46" w14:textId="1F6B08A5" w:rsidR="003065FD" w:rsidRPr="003D6F61" w:rsidRDefault="003065FD" w:rsidP="003065FD">
      <w:pPr>
        <w:jc w:val="right"/>
        <w:rPr>
          <w:szCs w:val="21"/>
        </w:rPr>
      </w:pPr>
      <w:r w:rsidRPr="003D6F61">
        <w:rPr>
          <w:szCs w:val="21"/>
        </w:rPr>
        <w:t>6.3 Compression Members.............</w:t>
      </w:r>
      <w:r w:rsidR="00C831BA">
        <w:rPr>
          <w:szCs w:val="21"/>
        </w:rPr>
        <w:t>.</w:t>
      </w:r>
      <w:r w:rsidRPr="003D6F61">
        <w:rPr>
          <w:szCs w:val="21"/>
        </w:rPr>
        <w:t>............................................</w:t>
      </w:r>
      <w:r w:rsidR="003D6F61" w:rsidRPr="003D6F61">
        <w:rPr>
          <w:szCs w:val="21"/>
        </w:rPr>
        <w:t>................................</w:t>
      </w:r>
      <w:r w:rsidRPr="003D6F61">
        <w:rPr>
          <w:szCs w:val="21"/>
        </w:rPr>
        <w:t>...............................................</w:t>
      </w:r>
      <w:r w:rsidR="00C831BA">
        <w:rPr>
          <w:szCs w:val="21"/>
        </w:rPr>
        <w:t>20</w:t>
      </w:r>
    </w:p>
    <w:p w14:paraId="1A1C7E86" w14:textId="06E3EDC1" w:rsidR="003065FD" w:rsidRPr="003D6F61" w:rsidRDefault="003065FD" w:rsidP="003065FD">
      <w:pPr>
        <w:jc w:val="right"/>
        <w:rPr>
          <w:szCs w:val="21"/>
        </w:rPr>
      </w:pPr>
      <w:r w:rsidRPr="003D6F61">
        <w:rPr>
          <w:szCs w:val="21"/>
        </w:rPr>
        <w:t>6.4 Tension Members....................</w:t>
      </w:r>
      <w:r w:rsidR="003D6F61" w:rsidRPr="003D6F61">
        <w:rPr>
          <w:szCs w:val="21"/>
        </w:rPr>
        <w:t>.....</w:t>
      </w:r>
      <w:r w:rsidR="00C831BA">
        <w:rPr>
          <w:szCs w:val="21"/>
        </w:rPr>
        <w:t>.</w:t>
      </w:r>
      <w:r w:rsidR="003D6F61" w:rsidRPr="003D6F61">
        <w:rPr>
          <w:szCs w:val="21"/>
        </w:rPr>
        <w:t>...................</w:t>
      </w:r>
      <w:r w:rsidR="003D6F61">
        <w:rPr>
          <w:szCs w:val="21"/>
        </w:rPr>
        <w:t>.</w:t>
      </w:r>
      <w:r w:rsidR="003D6F61" w:rsidRPr="003D6F61">
        <w:rPr>
          <w:szCs w:val="21"/>
        </w:rPr>
        <w:t>...................................................</w:t>
      </w:r>
      <w:r w:rsidRPr="003D6F61">
        <w:rPr>
          <w:szCs w:val="21"/>
        </w:rPr>
        <w:t>...................................................</w:t>
      </w:r>
      <w:r w:rsidR="00C831BA">
        <w:rPr>
          <w:szCs w:val="21"/>
        </w:rPr>
        <w:t>21</w:t>
      </w:r>
    </w:p>
    <w:p w14:paraId="522E8BE8" w14:textId="02642725" w:rsidR="003065FD" w:rsidRPr="003D6F61" w:rsidRDefault="003065FD" w:rsidP="003065FD">
      <w:pPr>
        <w:jc w:val="right"/>
        <w:rPr>
          <w:szCs w:val="21"/>
        </w:rPr>
      </w:pPr>
      <w:r w:rsidRPr="003D6F61">
        <w:rPr>
          <w:szCs w:val="21"/>
        </w:rPr>
        <w:t>6.5 Local Bearing</w:t>
      </w:r>
      <w:r w:rsidR="003D6F61" w:rsidRPr="003D6F61">
        <w:rPr>
          <w:szCs w:val="21"/>
        </w:rPr>
        <w:t>...............</w:t>
      </w:r>
      <w:r w:rsidR="003D6F61">
        <w:rPr>
          <w:szCs w:val="21"/>
        </w:rPr>
        <w:t>.................</w:t>
      </w:r>
      <w:r w:rsidR="00C831BA">
        <w:rPr>
          <w:szCs w:val="21"/>
        </w:rPr>
        <w:t>.</w:t>
      </w:r>
      <w:r w:rsidR="003D6F61">
        <w:rPr>
          <w:szCs w:val="21"/>
        </w:rPr>
        <w:t>.................................................................................................</w:t>
      </w:r>
      <w:r w:rsidR="003D6F61" w:rsidRPr="003D6F61">
        <w:rPr>
          <w:szCs w:val="21"/>
        </w:rPr>
        <w:t>..........................</w:t>
      </w:r>
      <w:r w:rsidR="00C831BA">
        <w:rPr>
          <w:szCs w:val="21"/>
        </w:rPr>
        <w:t>21</w:t>
      </w:r>
    </w:p>
    <w:p w14:paraId="5EBA2A15" w14:textId="58E4B1B0" w:rsidR="003065FD" w:rsidRPr="003D6F61" w:rsidRDefault="003065FD" w:rsidP="003065FD">
      <w:pPr>
        <w:jc w:val="right"/>
        <w:rPr>
          <w:szCs w:val="21"/>
        </w:rPr>
      </w:pPr>
      <w:r w:rsidRPr="003D6F61">
        <w:rPr>
          <w:szCs w:val="21"/>
        </w:rPr>
        <w:t>6.6 Lateral Systems...........................</w:t>
      </w:r>
      <w:r w:rsidR="00C831BA">
        <w:rPr>
          <w:szCs w:val="21"/>
        </w:rPr>
        <w:t>.</w:t>
      </w:r>
      <w:r w:rsidRPr="003D6F61">
        <w:rPr>
          <w:szCs w:val="21"/>
        </w:rPr>
        <w:t>............................</w:t>
      </w:r>
      <w:r w:rsidR="003D6F61">
        <w:rPr>
          <w:szCs w:val="21"/>
        </w:rPr>
        <w:t>...................................</w:t>
      </w:r>
      <w:r w:rsidRPr="003D6F61">
        <w:rPr>
          <w:szCs w:val="21"/>
        </w:rPr>
        <w:t>.............................................................</w:t>
      </w:r>
      <w:r w:rsidR="00C831BA">
        <w:rPr>
          <w:szCs w:val="21"/>
        </w:rPr>
        <w:t>22</w:t>
      </w:r>
    </w:p>
    <w:p w14:paraId="26ED4990" w14:textId="7EE531E3" w:rsidR="003065FD" w:rsidRPr="003D6F61" w:rsidRDefault="003065FD" w:rsidP="003065FD">
      <w:pPr>
        <w:jc w:val="right"/>
        <w:rPr>
          <w:szCs w:val="21"/>
        </w:rPr>
      </w:pPr>
      <w:r w:rsidRPr="003D6F61">
        <w:rPr>
          <w:szCs w:val="21"/>
        </w:rPr>
        <w:t>6.7 Structural Insulated Panels with Stiffeners........</w:t>
      </w:r>
      <w:r w:rsidR="00C831BA">
        <w:rPr>
          <w:szCs w:val="21"/>
        </w:rPr>
        <w:t>.</w:t>
      </w:r>
      <w:r w:rsidRPr="003D6F61">
        <w:rPr>
          <w:szCs w:val="21"/>
        </w:rPr>
        <w:t>.....</w:t>
      </w:r>
      <w:r w:rsidR="003D6F61">
        <w:rPr>
          <w:szCs w:val="21"/>
        </w:rPr>
        <w:t>..........................</w:t>
      </w:r>
      <w:r w:rsidRPr="003D6F61">
        <w:rPr>
          <w:szCs w:val="21"/>
        </w:rPr>
        <w:t>..............................................................2</w:t>
      </w:r>
      <w:r w:rsidR="00C831BA">
        <w:rPr>
          <w:szCs w:val="21"/>
        </w:rPr>
        <w:t>6</w:t>
      </w:r>
    </w:p>
    <w:p w14:paraId="782BDC4C" w14:textId="1FD919ED" w:rsidR="003065FD" w:rsidRPr="003D6F61" w:rsidRDefault="003065FD" w:rsidP="003065FD">
      <w:pPr>
        <w:jc w:val="right"/>
        <w:rPr>
          <w:szCs w:val="21"/>
        </w:rPr>
      </w:pPr>
      <w:r w:rsidRPr="003D6F61">
        <w:rPr>
          <w:szCs w:val="21"/>
        </w:rPr>
        <w:t>6.8 Foundations..........................................................</w:t>
      </w:r>
      <w:r w:rsidR="003D6F61">
        <w:rPr>
          <w:szCs w:val="21"/>
        </w:rPr>
        <w:t>......</w:t>
      </w:r>
      <w:r w:rsidR="00C831BA">
        <w:rPr>
          <w:szCs w:val="21"/>
        </w:rPr>
        <w:t>.</w:t>
      </w:r>
      <w:r w:rsidR="003D6F61">
        <w:rPr>
          <w:szCs w:val="21"/>
        </w:rPr>
        <w:t>.............................</w:t>
      </w:r>
      <w:r w:rsidRPr="003D6F61">
        <w:rPr>
          <w:szCs w:val="21"/>
        </w:rPr>
        <w:t>................................................................</w:t>
      </w:r>
      <w:r w:rsidR="00C831BA">
        <w:rPr>
          <w:szCs w:val="21"/>
        </w:rPr>
        <w:t>27</w:t>
      </w:r>
    </w:p>
    <w:p w14:paraId="45AF3849" w14:textId="15780108" w:rsidR="003065FD" w:rsidRPr="003D6F61" w:rsidRDefault="003065FD" w:rsidP="003065FD">
      <w:pPr>
        <w:jc w:val="right"/>
        <w:rPr>
          <w:szCs w:val="21"/>
        </w:rPr>
      </w:pPr>
      <w:r w:rsidRPr="003D6F61">
        <w:rPr>
          <w:szCs w:val="21"/>
        </w:rPr>
        <w:t>7 Fire Safety ...............................................................</w:t>
      </w:r>
      <w:r w:rsidR="003D6F61">
        <w:rPr>
          <w:szCs w:val="21"/>
        </w:rPr>
        <w:t>..........................................</w:t>
      </w:r>
      <w:r w:rsidRPr="003D6F61">
        <w:rPr>
          <w:szCs w:val="21"/>
        </w:rPr>
        <w:t>....................................................................2</w:t>
      </w:r>
      <w:r w:rsidR="00C831BA">
        <w:rPr>
          <w:szCs w:val="21"/>
        </w:rPr>
        <w:t>9</w:t>
      </w:r>
    </w:p>
    <w:p w14:paraId="6E0F18EA" w14:textId="343321E7" w:rsidR="003065FD" w:rsidRPr="003D6F61" w:rsidRDefault="003065FD" w:rsidP="003065FD">
      <w:pPr>
        <w:jc w:val="right"/>
        <w:rPr>
          <w:szCs w:val="21"/>
        </w:rPr>
      </w:pPr>
      <w:r w:rsidRPr="003D6F61">
        <w:rPr>
          <w:szCs w:val="21"/>
        </w:rPr>
        <w:t>7.1 General Requirements...................</w:t>
      </w:r>
      <w:r w:rsidR="003D6F61">
        <w:rPr>
          <w:szCs w:val="21"/>
        </w:rPr>
        <w:t>...........</w:t>
      </w:r>
      <w:r w:rsidR="00C831BA">
        <w:rPr>
          <w:szCs w:val="21"/>
        </w:rPr>
        <w:t>.</w:t>
      </w:r>
      <w:r w:rsidR="003D6F61">
        <w:rPr>
          <w:szCs w:val="21"/>
        </w:rPr>
        <w:t>....................</w:t>
      </w:r>
      <w:r w:rsidRPr="003D6F61">
        <w:rPr>
          <w:szCs w:val="21"/>
        </w:rPr>
        <w:t>.................</w:t>
      </w:r>
      <w:r w:rsidR="003D6F61">
        <w:rPr>
          <w:szCs w:val="21"/>
        </w:rPr>
        <w:t>.</w:t>
      </w:r>
      <w:r w:rsidRPr="003D6F61">
        <w:rPr>
          <w:szCs w:val="21"/>
        </w:rPr>
        <w:t>......................................................................2</w:t>
      </w:r>
      <w:r w:rsidR="00C831BA">
        <w:rPr>
          <w:szCs w:val="21"/>
        </w:rPr>
        <w:t>9</w:t>
      </w:r>
    </w:p>
    <w:p w14:paraId="543BC563" w14:textId="22A9858C" w:rsidR="003065FD" w:rsidRPr="003D6F61" w:rsidRDefault="003065FD" w:rsidP="003065FD">
      <w:pPr>
        <w:jc w:val="right"/>
        <w:rPr>
          <w:szCs w:val="21"/>
        </w:rPr>
      </w:pPr>
      <w:r w:rsidRPr="003D6F61">
        <w:rPr>
          <w:szCs w:val="21"/>
        </w:rPr>
        <w:t>7.2 Fire Safety Design and Detailings............</w:t>
      </w:r>
      <w:r w:rsidR="00C831BA">
        <w:rPr>
          <w:szCs w:val="21"/>
        </w:rPr>
        <w:t>.</w:t>
      </w:r>
      <w:r w:rsidRPr="003D6F61">
        <w:rPr>
          <w:szCs w:val="21"/>
        </w:rPr>
        <w:t>..</w:t>
      </w:r>
      <w:r w:rsidR="003D6F61">
        <w:rPr>
          <w:szCs w:val="21"/>
        </w:rPr>
        <w:t>.</w:t>
      </w:r>
      <w:r w:rsidR="00C831BA">
        <w:rPr>
          <w:szCs w:val="21"/>
        </w:rPr>
        <w:t>.</w:t>
      </w:r>
      <w:r w:rsidR="003D6F61">
        <w:rPr>
          <w:szCs w:val="21"/>
        </w:rPr>
        <w:t>............................</w:t>
      </w:r>
      <w:r w:rsidRPr="003D6F61">
        <w:rPr>
          <w:szCs w:val="21"/>
        </w:rPr>
        <w:t>..........................................................................</w:t>
      </w:r>
      <w:r w:rsidR="00C831BA">
        <w:rPr>
          <w:szCs w:val="21"/>
        </w:rPr>
        <w:t>30</w:t>
      </w:r>
    </w:p>
    <w:p w14:paraId="141054E3" w14:textId="311C99C6" w:rsidR="003065FD" w:rsidRPr="003D6F61" w:rsidRDefault="003065FD" w:rsidP="003065FD">
      <w:pPr>
        <w:jc w:val="right"/>
        <w:rPr>
          <w:szCs w:val="21"/>
        </w:rPr>
      </w:pPr>
      <w:r w:rsidRPr="003D6F61">
        <w:rPr>
          <w:szCs w:val="21"/>
        </w:rPr>
        <w:t>7.3 Fire Proof Measures on Site .....................</w:t>
      </w:r>
      <w:r w:rsidR="003D6F61">
        <w:rPr>
          <w:szCs w:val="21"/>
        </w:rPr>
        <w:t>...</w:t>
      </w:r>
      <w:r w:rsidR="00C831BA">
        <w:rPr>
          <w:szCs w:val="21"/>
        </w:rPr>
        <w:t>..</w:t>
      </w:r>
      <w:r w:rsidR="003D6F61">
        <w:rPr>
          <w:szCs w:val="21"/>
        </w:rPr>
        <w:t>...........................</w:t>
      </w:r>
      <w:r w:rsidRPr="003D6F61">
        <w:rPr>
          <w:szCs w:val="21"/>
        </w:rPr>
        <w:t>...........................................................................</w:t>
      </w:r>
      <w:r w:rsidR="00C831BA">
        <w:rPr>
          <w:szCs w:val="21"/>
        </w:rPr>
        <w:t>31</w:t>
      </w:r>
      <w:r w:rsidRPr="003D6F61">
        <w:rPr>
          <w:szCs w:val="21"/>
        </w:rPr>
        <w:t xml:space="preserve"> </w:t>
      </w:r>
    </w:p>
    <w:p w14:paraId="51954DD9" w14:textId="301BD7A0" w:rsidR="003065FD" w:rsidRPr="003D6F61" w:rsidRDefault="003065FD" w:rsidP="003065FD">
      <w:pPr>
        <w:jc w:val="right"/>
        <w:rPr>
          <w:szCs w:val="21"/>
        </w:rPr>
      </w:pPr>
      <w:r w:rsidRPr="003D6F61">
        <w:rPr>
          <w:szCs w:val="21"/>
        </w:rPr>
        <w:t>8 Design of Airtightness, Energy Conservation, Ventilation and Air Conditioning ...........</w:t>
      </w:r>
      <w:r w:rsidR="003D6F61">
        <w:rPr>
          <w:szCs w:val="21"/>
        </w:rPr>
        <w:t>...................</w:t>
      </w:r>
      <w:r w:rsidRPr="003D6F61">
        <w:rPr>
          <w:szCs w:val="21"/>
        </w:rPr>
        <w:t>............</w:t>
      </w:r>
      <w:r w:rsidR="00C831BA">
        <w:rPr>
          <w:szCs w:val="21"/>
        </w:rPr>
        <w:t>33</w:t>
      </w:r>
    </w:p>
    <w:p w14:paraId="67D85F50" w14:textId="34BC1642" w:rsidR="003065FD" w:rsidRPr="003D6F61" w:rsidRDefault="003065FD" w:rsidP="003065FD">
      <w:pPr>
        <w:jc w:val="right"/>
        <w:rPr>
          <w:szCs w:val="21"/>
        </w:rPr>
      </w:pPr>
      <w:r w:rsidRPr="003D6F61">
        <w:rPr>
          <w:szCs w:val="21"/>
        </w:rPr>
        <w:t>8.1 General Requirements..............................</w:t>
      </w:r>
      <w:r w:rsidR="00C831BA">
        <w:rPr>
          <w:szCs w:val="21"/>
        </w:rPr>
        <w:t>..</w:t>
      </w:r>
      <w:r w:rsidRPr="003D6F61">
        <w:rPr>
          <w:szCs w:val="21"/>
        </w:rPr>
        <w:t>......................................................</w:t>
      </w:r>
      <w:r w:rsidR="003D6F61">
        <w:rPr>
          <w:szCs w:val="21"/>
        </w:rPr>
        <w:t>...............................</w:t>
      </w:r>
      <w:r w:rsidRPr="003D6F61">
        <w:rPr>
          <w:szCs w:val="21"/>
        </w:rPr>
        <w:t>......................</w:t>
      </w:r>
      <w:r w:rsidR="00C831BA">
        <w:rPr>
          <w:szCs w:val="21"/>
        </w:rPr>
        <w:t>33</w:t>
      </w:r>
    </w:p>
    <w:p w14:paraId="72CD65F6" w14:textId="41D2E4F8" w:rsidR="003065FD" w:rsidRPr="003D6F61" w:rsidRDefault="003065FD" w:rsidP="003065FD">
      <w:pPr>
        <w:jc w:val="right"/>
        <w:rPr>
          <w:szCs w:val="21"/>
        </w:rPr>
      </w:pPr>
      <w:r w:rsidRPr="003D6F61">
        <w:rPr>
          <w:szCs w:val="21"/>
        </w:rPr>
        <w:t>8.2 Energy Conservation................................</w:t>
      </w:r>
      <w:r w:rsidR="00C831BA">
        <w:rPr>
          <w:szCs w:val="21"/>
        </w:rPr>
        <w:t>..</w:t>
      </w:r>
      <w:r w:rsidRPr="003D6F61">
        <w:rPr>
          <w:szCs w:val="21"/>
        </w:rPr>
        <w:t>..........................................</w:t>
      </w:r>
      <w:r w:rsidR="003D6F61">
        <w:rPr>
          <w:szCs w:val="21"/>
        </w:rPr>
        <w:t>................................</w:t>
      </w:r>
      <w:r w:rsidRPr="003D6F61">
        <w:rPr>
          <w:szCs w:val="21"/>
        </w:rPr>
        <w:t>..................................</w:t>
      </w:r>
      <w:r w:rsidR="00C831BA">
        <w:rPr>
          <w:szCs w:val="21"/>
        </w:rPr>
        <w:t>33</w:t>
      </w:r>
    </w:p>
    <w:p w14:paraId="4CCD8FC5" w14:textId="6636A7B4" w:rsidR="003065FD" w:rsidRPr="003D6F61" w:rsidRDefault="003065FD" w:rsidP="003065FD">
      <w:pPr>
        <w:jc w:val="right"/>
        <w:rPr>
          <w:szCs w:val="21"/>
        </w:rPr>
      </w:pPr>
      <w:r w:rsidRPr="003D6F61">
        <w:rPr>
          <w:szCs w:val="21"/>
        </w:rPr>
        <w:t>8.3 Airtightness ................................................</w:t>
      </w:r>
      <w:r w:rsidR="00C831BA">
        <w:rPr>
          <w:szCs w:val="21"/>
        </w:rPr>
        <w:t>..</w:t>
      </w:r>
      <w:r w:rsidRPr="003D6F61">
        <w:rPr>
          <w:szCs w:val="21"/>
        </w:rPr>
        <w:t>....................................</w:t>
      </w:r>
      <w:r w:rsidR="003D6F61">
        <w:rPr>
          <w:szCs w:val="21"/>
        </w:rPr>
        <w:t>...................................</w:t>
      </w:r>
      <w:r w:rsidRPr="003D6F61">
        <w:rPr>
          <w:szCs w:val="21"/>
        </w:rPr>
        <w:t>.....................................3</w:t>
      </w:r>
      <w:r w:rsidR="00C831BA">
        <w:rPr>
          <w:szCs w:val="21"/>
        </w:rPr>
        <w:t>5</w:t>
      </w:r>
    </w:p>
    <w:p w14:paraId="051146B8" w14:textId="15BFE759" w:rsidR="003065FD" w:rsidRPr="003D6F61" w:rsidRDefault="003065FD" w:rsidP="003065FD">
      <w:pPr>
        <w:jc w:val="right"/>
        <w:rPr>
          <w:szCs w:val="21"/>
        </w:rPr>
      </w:pPr>
      <w:r w:rsidRPr="003D6F61">
        <w:rPr>
          <w:szCs w:val="21"/>
        </w:rPr>
        <w:t>8.4 HVAC System............................................</w:t>
      </w:r>
      <w:r w:rsidR="00C831BA">
        <w:rPr>
          <w:szCs w:val="21"/>
        </w:rPr>
        <w:t>..</w:t>
      </w:r>
      <w:r w:rsidRPr="003D6F61">
        <w:rPr>
          <w:szCs w:val="21"/>
        </w:rPr>
        <w:t>..................................</w:t>
      </w:r>
      <w:r w:rsidR="003D6F61">
        <w:rPr>
          <w:szCs w:val="21"/>
        </w:rPr>
        <w:t>...................................</w:t>
      </w:r>
      <w:r w:rsidRPr="003D6F61">
        <w:rPr>
          <w:szCs w:val="21"/>
        </w:rPr>
        <w:t>........................................3</w:t>
      </w:r>
      <w:r w:rsidR="00C831BA">
        <w:rPr>
          <w:szCs w:val="21"/>
        </w:rPr>
        <w:t>6</w:t>
      </w:r>
    </w:p>
    <w:p w14:paraId="02D2C5A2" w14:textId="6E4D96EA" w:rsidR="003065FD" w:rsidRPr="003D6F61" w:rsidRDefault="003065FD" w:rsidP="003065FD">
      <w:pPr>
        <w:jc w:val="right"/>
        <w:rPr>
          <w:szCs w:val="21"/>
        </w:rPr>
      </w:pPr>
      <w:r w:rsidRPr="003D6F61">
        <w:rPr>
          <w:szCs w:val="21"/>
        </w:rPr>
        <w:t>9 Durability Design..............................................................................</w:t>
      </w:r>
      <w:r w:rsidR="003D6F61">
        <w:rPr>
          <w:szCs w:val="21"/>
        </w:rPr>
        <w:t>.......................................</w:t>
      </w:r>
      <w:r w:rsidRPr="003D6F61">
        <w:rPr>
          <w:szCs w:val="21"/>
        </w:rPr>
        <w:t>............................................3</w:t>
      </w:r>
      <w:r w:rsidR="00C831BA">
        <w:rPr>
          <w:szCs w:val="21"/>
        </w:rPr>
        <w:t>9</w:t>
      </w:r>
    </w:p>
    <w:p w14:paraId="6AF48196" w14:textId="6B71D416" w:rsidR="003065FD" w:rsidRPr="003D6F61" w:rsidRDefault="003065FD" w:rsidP="003065FD">
      <w:pPr>
        <w:jc w:val="right"/>
        <w:rPr>
          <w:szCs w:val="21"/>
        </w:rPr>
      </w:pPr>
      <w:r w:rsidRPr="003D6F61">
        <w:rPr>
          <w:szCs w:val="21"/>
        </w:rPr>
        <w:t>9.1 General Requirements............................</w:t>
      </w:r>
      <w:r w:rsidR="00C831BA">
        <w:rPr>
          <w:szCs w:val="21"/>
        </w:rPr>
        <w:t>..</w:t>
      </w:r>
      <w:r w:rsidRPr="003D6F61">
        <w:rPr>
          <w:szCs w:val="21"/>
        </w:rPr>
        <w:t>.......................</w:t>
      </w:r>
      <w:r w:rsidR="003D6F61">
        <w:rPr>
          <w:szCs w:val="21"/>
        </w:rPr>
        <w:t>..............................</w:t>
      </w:r>
      <w:r w:rsidRPr="003D6F61">
        <w:rPr>
          <w:szCs w:val="21"/>
        </w:rPr>
        <w:t>.......................................................3</w:t>
      </w:r>
      <w:r w:rsidR="00C831BA">
        <w:rPr>
          <w:szCs w:val="21"/>
        </w:rPr>
        <w:t>9</w:t>
      </w:r>
    </w:p>
    <w:p w14:paraId="411C3801" w14:textId="691DAEAC" w:rsidR="003065FD" w:rsidRPr="003D6F61" w:rsidRDefault="003065FD" w:rsidP="003065FD">
      <w:pPr>
        <w:jc w:val="right"/>
        <w:rPr>
          <w:szCs w:val="21"/>
        </w:rPr>
      </w:pPr>
      <w:r w:rsidRPr="003D6F61">
        <w:rPr>
          <w:szCs w:val="21"/>
        </w:rPr>
        <w:t>9.2 Waterproof and Moisture Dampproof.............</w:t>
      </w:r>
      <w:r w:rsidR="00C831BA">
        <w:rPr>
          <w:szCs w:val="21"/>
        </w:rPr>
        <w:t>..</w:t>
      </w:r>
      <w:r w:rsidRPr="003D6F61">
        <w:rPr>
          <w:szCs w:val="21"/>
        </w:rPr>
        <w:t>.............</w:t>
      </w:r>
      <w:r w:rsidR="003D6F61">
        <w:rPr>
          <w:szCs w:val="21"/>
        </w:rPr>
        <w:t>........................</w:t>
      </w:r>
      <w:r w:rsidRPr="003D6F61">
        <w:rPr>
          <w:szCs w:val="21"/>
        </w:rPr>
        <w:t>........................................................3</w:t>
      </w:r>
      <w:r w:rsidR="00C831BA">
        <w:rPr>
          <w:szCs w:val="21"/>
        </w:rPr>
        <w:t>9</w:t>
      </w:r>
    </w:p>
    <w:p w14:paraId="729D471E" w14:textId="72CE40CE" w:rsidR="003065FD" w:rsidRPr="003D6F61" w:rsidRDefault="003065FD" w:rsidP="003065FD">
      <w:pPr>
        <w:jc w:val="right"/>
        <w:rPr>
          <w:szCs w:val="21"/>
        </w:rPr>
      </w:pPr>
      <w:r w:rsidRPr="003D6F61">
        <w:rPr>
          <w:szCs w:val="21"/>
        </w:rPr>
        <w:t>9.3 Preservation.........................................................</w:t>
      </w:r>
      <w:r w:rsidR="00C831BA">
        <w:rPr>
          <w:szCs w:val="21"/>
        </w:rPr>
        <w:t>..</w:t>
      </w:r>
      <w:r w:rsidRPr="003D6F61">
        <w:rPr>
          <w:szCs w:val="21"/>
        </w:rPr>
        <w:t>................</w:t>
      </w:r>
      <w:r w:rsidR="003D6F61">
        <w:rPr>
          <w:szCs w:val="21"/>
        </w:rPr>
        <w:t>.................................</w:t>
      </w:r>
      <w:r w:rsidRPr="003D6F61">
        <w:rPr>
          <w:szCs w:val="21"/>
        </w:rPr>
        <w:t>.................................................</w:t>
      </w:r>
      <w:r w:rsidR="00C831BA">
        <w:rPr>
          <w:szCs w:val="21"/>
        </w:rPr>
        <w:t>45</w:t>
      </w:r>
    </w:p>
    <w:p w14:paraId="16BE320D" w14:textId="2351B686" w:rsidR="003065FD" w:rsidRPr="003D6F61" w:rsidRDefault="003065FD" w:rsidP="003065FD">
      <w:pPr>
        <w:jc w:val="right"/>
        <w:rPr>
          <w:szCs w:val="21"/>
        </w:rPr>
      </w:pPr>
      <w:r w:rsidRPr="003D6F61">
        <w:rPr>
          <w:rFonts w:hint="eastAsia"/>
          <w:szCs w:val="21"/>
        </w:rPr>
        <w:t>9</w:t>
      </w:r>
      <w:r w:rsidRPr="003D6F61">
        <w:rPr>
          <w:szCs w:val="21"/>
        </w:rPr>
        <w:t xml:space="preserve">.4 </w:t>
      </w:r>
      <w:r w:rsidRPr="003D6F61">
        <w:rPr>
          <w:rFonts w:hint="eastAsia"/>
          <w:szCs w:val="21"/>
        </w:rPr>
        <w:t>Anti</w:t>
      </w:r>
      <w:r w:rsidRPr="003D6F61">
        <w:rPr>
          <w:szCs w:val="21"/>
        </w:rPr>
        <w:t>-</w:t>
      </w:r>
      <w:r w:rsidRPr="003D6F61">
        <w:rPr>
          <w:rFonts w:hint="eastAsia"/>
          <w:szCs w:val="21"/>
        </w:rPr>
        <w:t>termite</w:t>
      </w:r>
      <w:r w:rsidR="00C831BA" w:rsidRPr="003D6F61">
        <w:rPr>
          <w:szCs w:val="21"/>
        </w:rPr>
        <w:t>...</w:t>
      </w:r>
      <w:r w:rsidR="00C831BA">
        <w:rPr>
          <w:szCs w:val="21"/>
        </w:rPr>
        <w:t>.......................................................................................................................................</w:t>
      </w:r>
      <w:r w:rsidR="00C831BA" w:rsidRPr="003D6F61">
        <w:rPr>
          <w:szCs w:val="21"/>
        </w:rPr>
        <w:t>...................</w:t>
      </w:r>
      <w:r w:rsidRPr="003D6F61">
        <w:rPr>
          <w:szCs w:val="21"/>
        </w:rPr>
        <w:t>4</w:t>
      </w:r>
      <w:r w:rsidR="00C831BA">
        <w:rPr>
          <w:szCs w:val="21"/>
        </w:rPr>
        <w:t>5</w:t>
      </w:r>
    </w:p>
    <w:p w14:paraId="1992E2C9" w14:textId="2F3F3B07" w:rsidR="003065FD" w:rsidRPr="003D6F61" w:rsidRDefault="003065FD" w:rsidP="003065FD">
      <w:pPr>
        <w:jc w:val="right"/>
        <w:rPr>
          <w:szCs w:val="21"/>
        </w:rPr>
      </w:pPr>
      <w:r w:rsidRPr="003D6F61">
        <w:rPr>
          <w:szCs w:val="21"/>
        </w:rPr>
        <w:t>10 Manufacturing, Transportation and Storage.........................................................</w:t>
      </w:r>
      <w:r w:rsidR="00C831BA">
        <w:rPr>
          <w:szCs w:val="21"/>
        </w:rPr>
        <w:t>...........................</w:t>
      </w:r>
      <w:r w:rsidRPr="003D6F61">
        <w:rPr>
          <w:szCs w:val="21"/>
        </w:rPr>
        <w:t>.......................4</w:t>
      </w:r>
      <w:r w:rsidR="00C831BA">
        <w:rPr>
          <w:szCs w:val="21"/>
        </w:rPr>
        <w:t>6</w:t>
      </w:r>
    </w:p>
    <w:p w14:paraId="3312E621" w14:textId="4A2D3189" w:rsidR="003065FD" w:rsidRPr="003D6F61" w:rsidRDefault="003065FD" w:rsidP="003065FD">
      <w:pPr>
        <w:jc w:val="right"/>
        <w:rPr>
          <w:szCs w:val="21"/>
        </w:rPr>
      </w:pPr>
      <w:r w:rsidRPr="003D6F61">
        <w:rPr>
          <w:szCs w:val="21"/>
        </w:rPr>
        <w:lastRenderedPageBreak/>
        <w:t>10.1 Manufacturing.....................</w:t>
      </w:r>
      <w:r w:rsidR="00C831BA">
        <w:rPr>
          <w:szCs w:val="21"/>
        </w:rPr>
        <w:t>..................</w:t>
      </w:r>
      <w:r w:rsidRPr="003D6F61">
        <w:rPr>
          <w:szCs w:val="21"/>
        </w:rPr>
        <w:t>......</w:t>
      </w:r>
      <w:r w:rsidR="00C831BA">
        <w:rPr>
          <w:szCs w:val="21"/>
        </w:rPr>
        <w:t>.............</w:t>
      </w:r>
      <w:r w:rsidRPr="003D6F61">
        <w:rPr>
          <w:szCs w:val="21"/>
        </w:rPr>
        <w:t>..........................................................................................4</w:t>
      </w:r>
      <w:r w:rsidR="00C831BA">
        <w:rPr>
          <w:szCs w:val="21"/>
        </w:rPr>
        <w:t>6</w:t>
      </w:r>
    </w:p>
    <w:p w14:paraId="771340CC" w14:textId="12647E97" w:rsidR="003065FD" w:rsidRPr="003D6F61" w:rsidRDefault="003065FD" w:rsidP="003065FD">
      <w:pPr>
        <w:jc w:val="right"/>
        <w:rPr>
          <w:szCs w:val="21"/>
        </w:rPr>
      </w:pPr>
      <w:r w:rsidRPr="003D6F61">
        <w:rPr>
          <w:szCs w:val="21"/>
        </w:rPr>
        <w:t>10.2 Transportation................</w:t>
      </w:r>
      <w:r w:rsidR="00C831BA">
        <w:rPr>
          <w:szCs w:val="21"/>
        </w:rPr>
        <w:t>.....................</w:t>
      </w:r>
      <w:r w:rsidRPr="003D6F61">
        <w:rPr>
          <w:szCs w:val="21"/>
        </w:rPr>
        <w:t>.................</w:t>
      </w:r>
      <w:r w:rsidR="00C831BA">
        <w:rPr>
          <w:szCs w:val="21"/>
        </w:rPr>
        <w:t>...........</w:t>
      </w:r>
      <w:r w:rsidRPr="003D6F61">
        <w:rPr>
          <w:szCs w:val="21"/>
        </w:rPr>
        <w:t>....................................................................................4</w:t>
      </w:r>
      <w:r w:rsidR="00C831BA">
        <w:rPr>
          <w:szCs w:val="21"/>
        </w:rPr>
        <w:t>7</w:t>
      </w:r>
    </w:p>
    <w:p w14:paraId="38A9D6E2" w14:textId="5C0021C5" w:rsidR="003065FD" w:rsidRPr="003D6F61" w:rsidRDefault="003065FD" w:rsidP="003065FD">
      <w:pPr>
        <w:jc w:val="right"/>
        <w:rPr>
          <w:szCs w:val="21"/>
        </w:rPr>
      </w:pPr>
      <w:r w:rsidRPr="003D6F61">
        <w:rPr>
          <w:szCs w:val="21"/>
        </w:rPr>
        <w:t>10.3 Storage..........................................</w:t>
      </w:r>
      <w:r w:rsidR="00C831BA">
        <w:rPr>
          <w:szCs w:val="21"/>
        </w:rPr>
        <w:t>..................................</w:t>
      </w:r>
      <w:r w:rsidRPr="003D6F61">
        <w:rPr>
          <w:szCs w:val="21"/>
        </w:rPr>
        <w:t>......................................................................................4</w:t>
      </w:r>
      <w:r w:rsidR="00C831BA">
        <w:rPr>
          <w:szCs w:val="21"/>
        </w:rPr>
        <w:t>7</w:t>
      </w:r>
    </w:p>
    <w:p w14:paraId="66A570D8" w14:textId="0D07F56F" w:rsidR="003065FD" w:rsidRPr="003D6F61" w:rsidRDefault="003065FD" w:rsidP="003065FD">
      <w:pPr>
        <w:jc w:val="right"/>
        <w:rPr>
          <w:szCs w:val="21"/>
        </w:rPr>
      </w:pPr>
      <w:r w:rsidRPr="003D6F61">
        <w:rPr>
          <w:szCs w:val="21"/>
        </w:rPr>
        <w:t>11 Construction...........................................</w:t>
      </w:r>
      <w:r w:rsidR="00C831BA">
        <w:rPr>
          <w:szCs w:val="21"/>
        </w:rPr>
        <w:t>.......................................</w:t>
      </w:r>
      <w:r w:rsidRPr="003D6F61">
        <w:rPr>
          <w:szCs w:val="21"/>
        </w:rPr>
        <w:t>.....................................................................................4</w:t>
      </w:r>
      <w:r w:rsidR="00C831BA">
        <w:rPr>
          <w:szCs w:val="21"/>
        </w:rPr>
        <w:t>8</w:t>
      </w:r>
    </w:p>
    <w:p w14:paraId="73E6F904" w14:textId="34725514" w:rsidR="003065FD" w:rsidRPr="003D6F61" w:rsidRDefault="003065FD" w:rsidP="003065FD">
      <w:pPr>
        <w:jc w:val="right"/>
        <w:rPr>
          <w:szCs w:val="21"/>
        </w:rPr>
      </w:pPr>
      <w:r w:rsidRPr="003D6F61">
        <w:rPr>
          <w:szCs w:val="21"/>
        </w:rPr>
        <w:t>11.1 General Requirements ..............................</w:t>
      </w:r>
      <w:r w:rsidR="00C831BA">
        <w:rPr>
          <w:szCs w:val="21"/>
        </w:rPr>
        <w:t>.............................</w:t>
      </w:r>
      <w:r w:rsidRPr="003D6F61">
        <w:rPr>
          <w:szCs w:val="21"/>
        </w:rPr>
        <w:t>.........................................................................4</w:t>
      </w:r>
      <w:r w:rsidR="00C831BA">
        <w:rPr>
          <w:szCs w:val="21"/>
        </w:rPr>
        <w:t>8</w:t>
      </w:r>
    </w:p>
    <w:p w14:paraId="7EEBF387" w14:textId="4A01C154" w:rsidR="003065FD" w:rsidRPr="003D6F61" w:rsidRDefault="003065FD" w:rsidP="003065FD">
      <w:pPr>
        <w:jc w:val="right"/>
        <w:rPr>
          <w:szCs w:val="21"/>
        </w:rPr>
      </w:pPr>
      <w:r w:rsidRPr="003D6F61">
        <w:rPr>
          <w:szCs w:val="21"/>
        </w:rPr>
        <w:t>11.2 Installation of Walls .................................</w:t>
      </w:r>
      <w:r w:rsidR="00C831BA">
        <w:rPr>
          <w:szCs w:val="21"/>
        </w:rPr>
        <w:t>..............................</w:t>
      </w:r>
      <w:r w:rsidRPr="003D6F61">
        <w:rPr>
          <w:szCs w:val="21"/>
        </w:rPr>
        <w:t>..........................................................................4</w:t>
      </w:r>
      <w:r w:rsidR="00C831BA">
        <w:rPr>
          <w:szCs w:val="21"/>
        </w:rPr>
        <w:t>9</w:t>
      </w:r>
    </w:p>
    <w:p w14:paraId="3CEA8398" w14:textId="1FEC02EA" w:rsidR="003065FD" w:rsidRPr="003D6F61" w:rsidRDefault="003065FD" w:rsidP="003065FD">
      <w:pPr>
        <w:jc w:val="right"/>
        <w:rPr>
          <w:szCs w:val="21"/>
        </w:rPr>
      </w:pPr>
      <w:r w:rsidRPr="003D6F61">
        <w:rPr>
          <w:szCs w:val="21"/>
        </w:rPr>
        <w:t>11.3 Installation of Floors and Roofs</w:t>
      </w:r>
      <w:r w:rsidR="00C831BA" w:rsidRPr="003D6F61">
        <w:rPr>
          <w:szCs w:val="21"/>
        </w:rPr>
        <w:t>.............</w:t>
      </w:r>
      <w:r w:rsidR="00C831BA">
        <w:rPr>
          <w:szCs w:val="21"/>
        </w:rPr>
        <w:t>...........................................................................................</w:t>
      </w:r>
      <w:r w:rsidR="00C831BA" w:rsidRPr="003D6F61">
        <w:rPr>
          <w:szCs w:val="21"/>
        </w:rPr>
        <w:t>............</w:t>
      </w:r>
      <w:r w:rsidR="00C831BA">
        <w:rPr>
          <w:szCs w:val="21"/>
        </w:rPr>
        <w:t>51</w:t>
      </w:r>
    </w:p>
    <w:p w14:paraId="0BC73A4F" w14:textId="26440241" w:rsidR="003065FD" w:rsidRPr="003D6F61" w:rsidRDefault="003065FD" w:rsidP="003065FD">
      <w:pPr>
        <w:jc w:val="right"/>
        <w:rPr>
          <w:szCs w:val="21"/>
        </w:rPr>
      </w:pPr>
      <w:r w:rsidRPr="003D6F61">
        <w:rPr>
          <w:szCs w:val="21"/>
        </w:rPr>
        <w:t>11.4 Security Measures and Protection of Product</w:t>
      </w:r>
      <w:r w:rsidR="00C831BA">
        <w:rPr>
          <w:szCs w:val="21"/>
        </w:rPr>
        <w:t>s</w:t>
      </w:r>
      <w:r w:rsidR="00C831BA" w:rsidRPr="003D6F61">
        <w:rPr>
          <w:szCs w:val="21"/>
        </w:rPr>
        <w:t>...........</w:t>
      </w:r>
      <w:r w:rsidR="00C831BA">
        <w:rPr>
          <w:szCs w:val="21"/>
        </w:rPr>
        <w:t>..............................................................</w:t>
      </w:r>
      <w:r w:rsidR="00C831BA" w:rsidRPr="003D6F61">
        <w:rPr>
          <w:szCs w:val="21"/>
        </w:rPr>
        <w:t>..............</w:t>
      </w:r>
      <w:r w:rsidR="00C831BA">
        <w:rPr>
          <w:szCs w:val="21"/>
        </w:rPr>
        <w:t>55</w:t>
      </w:r>
    </w:p>
    <w:p w14:paraId="7514A53D" w14:textId="09E7B479" w:rsidR="003065FD" w:rsidRPr="003D6F61" w:rsidRDefault="003065FD" w:rsidP="003065FD">
      <w:pPr>
        <w:jc w:val="right"/>
        <w:rPr>
          <w:szCs w:val="21"/>
        </w:rPr>
      </w:pPr>
      <w:r w:rsidRPr="003D6F61">
        <w:rPr>
          <w:szCs w:val="21"/>
        </w:rPr>
        <w:t>12 Construction Acceptance ............................................................</w:t>
      </w:r>
      <w:r w:rsidR="00C831BA">
        <w:rPr>
          <w:szCs w:val="21"/>
        </w:rPr>
        <w:t>.................................</w:t>
      </w:r>
      <w:r w:rsidRPr="003D6F61">
        <w:rPr>
          <w:szCs w:val="21"/>
        </w:rPr>
        <w:t>........................</w:t>
      </w:r>
      <w:r w:rsidR="00C831BA">
        <w:rPr>
          <w:szCs w:val="21"/>
        </w:rPr>
        <w:t>.</w:t>
      </w:r>
      <w:r w:rsidRPr="003D6F61">
        <w:rPr>
          <w:szCs w:val="21"/>
        </w:rPr>
        <w:t>........................5</w:t>
      </w:r>
      <w:r w:rsidR="00C831BA">
        <w:rPr>
          <w:szCs w:val="21"/>
        </w:rPr>
        <w:t>6</w:t>
      </w:r>
    </w:p>
    <w:p w14:paraId="34140C5F" w14:textId="2D90D40C" w:rsidR="003065FD" w:rsidRPr="003D6F61" w:rsidRDefault="003065FD" w:rsidP="003065FD">
      <w:pPr>
        <w:jc w:val="right"/>
        <w:rPr>
          <w:szCs w:val="21"/>
        </w:rPr>
      </w:pPr>
      <w:r w:rsidRPr="003D6F61">
        <w:rPr>
          <w:szCs w:val="21"/>
        </w:rPr>
        <w:t>12.1 General Requirements.....................................................</w:t>
      </w:r>
      <w:r w:rsidR="00C831BA">
        <w:rPr>
          <w:szCs w:val="21"/>
        </w:rPr>
        <w:t>............................</w:t>
      </w:r>
      <w:r w:rsidRPr="003D6F61">
        <w:rPr>
          <w:szCs w:val="21"/>
        </w:rPr>
        <w:t>...................................................5</w:t>
      </w:r>
      <w:r w:rsidR="00C831BA">
        <w:rPr>
          <w:szCs w:val="21"/>
        </w:rPr>
        <w:t>6</w:t>
      </w:r>
    </w:p>
    <w:p w14:paraId="002B720E" w14:textId="78E3D39D" w:rsidR="003065FD" w:rsidRPr="003D6F61" w:rsidRDefault="003065FD" w:rsidP="003065FD">
      <w:pPr>
        <w:jc w:val="right"/>
        <w:rPr>
          <w:szCs w:val="21"/>
        </w:rPr>
      </w:pPr>
      <w:r w:rsidRPr="003D6F61">
        <w:rPr>
          <w:szCs w:val="21"/>
        </w:rPr>
        <w:t>12.2 Receiving Inspection......................................................</w:t>
      </w:r>
      <w:r w:rsidR="00C831BA">
        <w:rPr>
          <w:szCs w:val="21"/>
        </w:rPr>
        <w:t>.............................</w:t>
      </w:r>
      <w:r w:rsidRPr="003D6F61">
        <w:rPr>
          <w:szCs w:val="21"/>
        </w:rPr>
        <w:t>....................................................5</w:t>
      </w:r>
      <w:r w:rsidR="00C831BA">
        <w:rPr>
          <w:szCs w:val="21"/>
        </w:rPr>
        <w:t>7</w:t>
      </w:r>
    </w:p>
    <w:p w14:paraId="1DC338E3" w14:textId="6CADFBAF" w:rsidR="003065FD" w:rsidRPr="003D6F61" w:rsidRDefault="003065FD" w:rsidP="003065FD">
      <w:pPr>
        <w:jc w:val="right"/>
        <w:rPr>
          <w:szCs w:val="21"/>
        </w:rPr>
      </w:pPr>
      <w:r w:rsidRPr="003D6F61">
        <w:rPr>
          <w:szCs w:val="21"/>
        </w:rPr>
        <w:t>12.3 Installation Acceptance.................................................</w:t>
      </w:r>
      <w:r w:rsidR="00C831BA">
        <w:rPr>
          <w:szCs w:val="21"/>
        </w:rPr>
        <w:t>............................</w:t>
      </w:r>
      <w:r w:rsidRPr="003D6F61">
        <w:rPr>
          <w:szCs w:val="21"/>
        </w:rPr>
        <w:t>.....................................................5</w:t>
      </w:r>
      <w:r w:rsidR="00C831BA">
        <w:rPr>
          <w:szCs w:val="21"/>
        </w:rPr>
        <w:t>9</w:t>
      </w:r>
    </w:p>
    <w:p w14:paraId="656A1FFA" w14:textId="48888443" w:rsidR="003065FD" w:rsidRPr="003D6F61" w:rsidRDefault="003065FD" w:rsidP="003065FD">
      <w:pPr>
        <w:jc w:val="right"/>
        <w:rPr>
          <w:szCs w:val="21"/>
        </w:rPr>
      </w:pPr>
      <w:r w:rsidRPr="003D6F61">
        <w:rPr>
          <w:szCs w:val="21"/>
        </w:rPr>
        <w:t>Explanation of Wording in This Specification ......................</w:t>
      </w:r>
      <w:r w:rsidR="00C831BA">
        <w:rPr>
          <w:szCs w:val="21"/>
        </w:rPr>
        <w:t>.....................................</w:t>
      </w:r>
      <w:r w:rsidRPr="003D6F61">
        <w:rPr>
          <w:szCs w:val="21"/>
        </w:rPr>
        <w:t>....................................................</w:t>
      </w:r>
      <w:r w:rsidR="00C831BA">
        <w:rPr>
          <w:szCs w:val="21"/>
        </w:rPr>
        <w:t>62</w:t>
      </w:r>
    </w:p>
    <w:p w14:paraId="335994EF" w14:textId="11F79443" w:rsidR="003065FD" w:rsidRPr="003D6F61" w:rsidRDefault="003065FD" w:rsidP="003065FD">
      <w:pPr>
        <w:jc w:val="right"/>
        <w:rPr>
          <w:szCs w:val="21"/>
        </w:rPr>
      </w:pPr>
      <w:r w:rsidRPr="003D6F61">
        <w:rPr>
          <w:szCs w:val="21"/>
        </w:rPr>
        <w:t>List of Quoted Standards........................................................</w:t>
      </w:r>
      <w:r w:rsidR="00C831BA">
        <w:rPr>
          <w:szCs w:val="21"/>
        </w:rPr>
        <w:t>......................................</w:t>
      </w:r>
      <w:r w:rsidRPr="003D6F61">
        <w:rPr>
          <w:szCs w:val="21"/>
        </w:rPr>
        <w:t>.......................................................</w:t>
      </w:r>
      <w:r w:rsidR="00C831BA">
        <w:rPr>
          <w:szCs w:val="21"/>
        </w:rPr>
        <w:t>63</w:t>
      </w:r>
    </w:p>
    <w:p w14:paraId="39AD9C39" w14:textId="2AB9B468" w:rsidR="00C0629A" w:rsidRPr="003D6F61" w:rsidRDefault="003065FD" w:rsidP="003065FD">
      <w:pPr>
        <w:jc w:val="right"/>
        <w:rPr>
          <w:szCs w:val="21"/>
        </w:rPr>
      </w:pPr>
      <w:r w:rsidRPr="003D6F61">
        <w:rPr>
          <w:szCs w:val="21"/>
        </w:rPr>
        <w:t>Commentary............................................................................</w:t>
      </w:r>
      <w:r w:rsidR="00C831BA">
        <w:rPr>
          <w:szCs w:val="21"/>
        </w:rPr>
        <w:t>........................................</w:t>
      </w:r>
      <w:r w:rsidRPr="003D6F61">
        <w:rPr>
          <w:szCs w:val="21"/>
        </w:rPr>
        <w:t>........................................................</w:t>
      </w:r>
      <w:r w:rsidR="00C831BA">
        <w:rPr>
          <w:szCs w:val="21"/>
        </w:rPr>
        <w:t>65</w:t>
      </w:r>
    </w:p>
    <w:p w14:paraId="497CAC1A" w14:textId="77777777" w:rsidR="00C0629A" w:rsidRPr="003D6F61" w:rsidRDefault="00C0629A" w:rsidP="003065FD">
      <w:pPr>
        <w:pStyle w:val="21"/>
        <w:jc w:val="right"/>
        <w:rPr>
          <w:sz w:val="21"/>
          <w:szCs w:val="21"/>
        </w:rPr>
      </w:pPr>
    </w:p>
    <w:p w14:paraId="1247221A" w14:textId="77777777" w:rsidR="00661D4F" w:rsidRPr="003D6F61" w:rsidRDefault="00661D4F" w:rsidP="00661D4F">
      <w:pPr>
        <w:pStyle w:val="11"/>
        <w:ind w:firstLine="420"/>
        <w:rPr>
          <w:sz w:val="21"/>
          <w:szCs w:val="21"/>
        </w:rPr>
        <w:sectPr w:rsidR="00661D4F" w:rsidRPr="003D6F61" w:rsidSect="00530378">
          <w:footerReference w:type="even" r:id="rId12"/>
          <w:footerReference w:type="default" r:id="rId13"/>
          <w:footerReference w:type="first" r:id="rId14"/>
          <w:pgSz w:w="11906" w:h="16838"/>
          <w:pgMar w:top="1418" w:right="1134" w:bottom="1418" w:left="1418" w:header="851" w:footer="992" w:gutter="0"/>
          <w:pgNumType w:start="1"/>
          <w:cols w:space="425"/>
          <w:titlePg/>
          <w:docGrid w:type="linesAndChars" w:linePitch="312"/>
        </w:sectPr>
      </w:pPr>
    </w:p>
    <w:p w14:paraId="3242F274" w14:textId="0CFB161D" w:rsidR="00C0629A" w:rsidRPr="00EA2E56" w:rsidRDefault="00C0629A" w:rsidP="00C0629A">
      <w:pPr>
        <w:pStyle w:val="a9"/>
        <w:rPr>
          <w:rFonts w:ascii="宋体" w:hAnsi="宋体"/>
        </w:rPr>
      </w:pPr>
      <w:bookmarkStart w:id="0" w:name="_Toc159935334"/>
      <w:bookmarkStart w:id="1" w:name="_Toc159937246"/>
      <w:bookmarkStart w:id="2" w:name="_Toc159937436"/>
      <w:r w:rsidRPr="00EA2E56">
        <w:rPr>
          <w:rFonts w:ascii="宋体" w:hAnsi="宋体"/>
        </w:rPr>
        <w:lastRenderedPageBreak/>
        <w:t>1总则</w:t>
      </w:r>
      <w:bookmarkEnd w:id="0"/>
      <w:bookmarkEnd w:id="1"/>
      <w:bookmarkEnd w:id="2"/>
    </w:p>
    <w:p w14:paraId="4D5C1665" w14:textId="77777777" w:rsidR="00C0629A" w:rsidRPr="00EA2E56" w:rsidRDefault="00C0629A" w:rsidP="00C0629A">
      <w:pPr>
        <w:pStyle w:val="21"/>
        <w:rPr>
          <w:rFonts w:ascii="宋体" w:hAnsi="宋体"/>
        </w:rPr>
      </w:pPr>
      <w:r w:rsidRPr="00EA2E56">
        <w:rPr>
          <w:rFonts w:ascii="宋体" w:hAnsi="宋体"/>
        </w:rPr>
        <w:t>1.0.1 为在低层碳纤维复合板建筑的设计和建造中贯彻执行国家的技术经济政策，促进建筑科技发展，做到技术先进、安全适用、经济合理、确保质量，制定本规程。</w:t>
      </w:r>
    </w:p>
    <w:p w14:paraId="60D3FAC1" w14:textId="77777777" w:rsidR="00C0629A" w:rsidRPr="00EA2E56" w:rsidRDefault="00C0629A" w:rsidP="00C0629A">
      <w:pPr>
        <w:pStyle w:val="21"/>
        <w:rPr>
          <w:rFonts w:ascii="宋体" w:hAnsi="宋体"/>
        </w:rPr>
      </w:pPr>
      <w:r w:rsidRPr="00EA2E56">
        <w:rPr>
          <w:rFonts w:ascii="宋体" w:hAnsi="宋体"/>
        </w:rPr>
        <w:t>1.0.2 本规程适用于3层及3层以下板式碳纤维复合板结构的民用建筑。</w:t>
      </w:r>
    </w:p>
    <w:p w14:paraId="70C26166" w14:textId="5648854E" w:rsidR="00C0629A" w:rsidRPr="00EA2E56" w:rsidRDefault="00C0629A" w:rsidP="00C0629A">
      <w:pPr>
        <w:pStyle w:val="21"/>
        <w:rPr>
          <w:rFonts w:ascii="宋体" w:hAnsi="宋体"/>
        </w:rPr>
      </w:pPr>
      <w:r w:rsidRPr="00EA2E56">
        <w:rPr>
          <w:rFonts w:ascii="宋体" w:hAnsi="宋体"/>
        </w:rPr>
        <w:t>1.0.3 低层碳纤维复合板建筑的设计、制作、安装与验收除应符合本规程外，尚应符合国家现行有关标准的规定。</w:t>
      </w:r>
    </w:p>
    <w:p w14:paraId="372EE0B8" w14:textId="74BF0CEF" w:rsidR="00C0629A" w:rsidRDefault="00C0629A" w:rsidP="00C0629A">
      <w:pPr>
        <w:pStyle w:val="21"/>
      </w:pPr>
      <w:r>
        <w:br w:type="page"/>
      </w:r>
    </w:p>
    <w:p w14:paraId="3E56A83A" w14:textId="3904AF19" w:rsidR="00C0629A" w:rsidRPr="00EA2E56" w:rsidRDefault="00C0629A" w:rsidP="00C0629A">
      <w:pPr>
        <w:pStyle w:val="a9"/>
        <w:rPr>
          <w:rFonts w:ascii="宋体" w:hAnsi="宋体"/>
        </w:rPr>
      </w:pPr>
      <w:bookmarkStart w:id="3" w:name="_Toc159935335"/>
      <w:bookmarkStart w:id="4" w:name="_Toc159937247"/>
      <w:bookmarkStart w:id="5" w:name="_Toc159937437"/>
      <w:r w:rsidRPr="00EA2E56">
        <w:rPr>
          <w:rFonts w:ascii="宋体" w:hAnsi="宋体"/>
        </w:rPr>
        <w:lastRenderedPageBreak/>
        <w:t>2术语与符号</w:t>
      </w:r>
      <w:bookmarkEnd w:id="3"/>
      <w:bookmarkEnd w:id="4"/>
      <w:bookmarkEnd w:id="5"/>
    </w:p>
    <w:p w14:paraId="1D809B87" w14:textId="53229055" w:rsidR="00C0629A" w:rsidRPr="00661D4F" w:rsidRDefault="00C0629A" w:rsidP="00C0629A">
      <w:pPr>
        <w:pStyle w:val="ab"/>
        <w:rPr>
          <w:rFonts w:ascii="黑体" w:hAnsi="黑体"/>
        </w:rPr>
      </w:pPr>
      <w:bookmarkStart w:id="6" w:name="_Toc159935336"/>
      <w:bookmarkStart w:id="7" w:name="_Toc159937248"/>
      <w:bookmarkStart w:id="8" w:name="_Toc159937438"/>
      <w:r w:rsidRPr="00661D4F">
        <w:rPr>
          <w:rFonts w:ascii="黑体" w:hAnsi="黑体"/>
        </w:rPr>
        <w:t>2.1 术 语</w:t>
      </w:r>
      <w:bookmarkEnd w:id="6"/>
      <w:bookmarkEnd w:id="7"/>
      <w:bookmarkEnd w:id="8"/>
    </w:p>
    <w:p w14:paraId="69DB5771" w14:textId="77777777" w:rsidR="00C0629A" w:rsidRPr="00EA2E56" w:rsidRDefault="00C0629A" w:rsidP="00C0629A">
      <w:pPr>
        <w:pStyle w:val="21"/>
        <w:rPr>
          <w:rFonts w:ascii="宋体" w:hAnsi="宋体"/>
        </w:rPr>
      </w:pPr>
      <w:r w:rsidRPr="00EA2E56">
        <w:rPr>
          <w:rFonts w:ascii="宋体" w:hAnsi="宋体"/>
        </w:rPr>
        <w:t>2.1.1 复合板 Structural Insulated Panels</w:t>
      </w:r>
    </w:p>
    <w:p w14:paraId="1EB67C3E" w14:textId="02F7DE9D" w:rsidR="00C0629A" w:rsidRPr="00EA2E56" w:rsidRDefault="00C0629A" w:rsidP="00C0629A">
      <w:pPr>
        <w:pStyle w:val="21"/>
        <w:rPr>
          <w:rFonts w:ascii="宋体" w:hAnsi="宋体"/>
        </w:rPr>
      </w:pPr>
      <w:r w:rsidRPr="00EA2E56">
        <w:rPr>
          <w:rFonts w:ascii="宋体" w:hAnsi="宋体"/>
        </w:rPr>
        <w:t>由上、下两层板材为面板，中间填充保温轻质芯材，采用一定的成型工艺将两者组合成一体的结构保温复合板材。</w:t>
      </w:r>
    </w:p>
    <w:p w14:paraId="59C92978" w14:textId="77777777" w:rsidR="00C0629A" w:rsidRPr="00EA2E56" w:rsidRDefault="00C0629A" w:rsidP="00C0629A">
      <w:pPr>
        <w:pStyle w:val="21"/>
        <w:rPr>
          <w:rFonts w:ascii="宋体" w:hAnsi="宋体"/>
        </w:rPr>
      </w:pPr>
      <w:r w:rsidRPr="00EA2E56">
        <w:rPr>
          <w:rFonts w:ascii="宋体" w:hAnsi="宋体"/>
        </w:rPr>
        <w:t>2.1.2 碳纤维复合板 CFRP Reinforced Structural Insulated Panels</w:t>
      </w:r>
    </w:p>
    <w:p w14:paraId="1548BD5C" w14:textId="77777777" w:rsidR="00C0629A" w:rsidRPr="00EA2E56" w:rsidRDefault="00C0629A" w:rsidP="00C0629A">
      <w:pPr>
        <w:pStyle w:val="21"/>
        <w:rPr>
          <w:rFonts w:ascii="宋体" w:hAnsi="宋体"/>
        </w:rPr>
      </w:pPr>
      <w:r w:rsidRPr="00EA2E56">
        <w:rPr>
          <w:rFonts w:ascii="宋体" w:hAnsi="宋体"/>
        </w:rPr>
        <w:t>在复合板的受拉面板内侧局部组合碳纤维布，或在木骨架上贴碳纤维布，以提升其抗弯性能或抗冲击性能的复合板。</w:t>
      </w:r>
    </w:p>
    <w:p w14:paraId="229520F4" w14:textId="77777777" w:rsidR="00C0629A" w:rsidRPr="00EA2E56" w:rsidRDefault="00C0629A" w:rsidP="00C0629A">
      <w:pPr>
        <w:pStyle w:val="21"/>
        <w:rPr>
          <w:rFonts w:ascii="宋体" w:hAnsi="宋体"/>
        </w:rPr>
      </w:pPr>
      <w:r w:rsidRPr="00EA2E56">
        <w:rPr>
          <w:rFonts w:ascii="宋体" w:hAnsi="宋体"/>
        </w:rPr>
        <w:t>2.1.3 面板 Facing</w:t>
      </w:r>
    </w:p>
    <w:p w14:paraId="4E1E02C3" w14:textId="77777777" w:rsidR="00C0629A" w:rsidRPr="00EA2E56" w:rsidRDefault="00C0629A" w:rsidP="00C0629A">
      <w:pPr>
        <w:pStyle w:val="21"/>
        <w:rPr>
          <w:rFonts w:ascii="宋体" w:hAnsi="宋体"/>
        </w:rPr>
      </w:pPr>
      <w:r w:rsidRPr="00EA2E56">
        <w:rPr>
          <w:rFonts w:ascii="宋体" w:hAnsi="宋体"/>
        </w:rPr>
        <w:t>复合板上、下表面的板状材料。</w:t>
      </w:r>
    </w:p>
    <w:p w14:paraId="705CCFAC" w14:textId="77777777" w:rsidR="00C0629A" w:rsidRPr="00EA2E56" w:rsidRDefault="00C0629A" w:rsidP="00C0629A">
      <w:pPr>
        <w:pStyle w:val="21"/>
        <w:rPr>
          <w:rFonts w:ascii="宋体" w:hAnsi="宋体"/>
        </w:rPr>
      </w:pPr>
      <w:r w:rsidRPr="00EA2E56">
        <w:rPr>
          <w:rFonts w:ascii="宋体" w:hAnsi="宋体"/>
        </w:rPr>
        <w:t>2.1.4 保温芯材 Insulating Core</w:t>
      </w:r>
    </w:p>
    <w:p w14:paraId="3397FBB6" w14:textId="5C9C33F6" w:rsidR="00C0629A" w:rsidRPr="00EA2E56" w:rsidRDefault="00C0629A" w:rsidP="00C0629A">
      <w:pPr>
        <w:pStyle w:val="21"/>
        <w:rPr>
          <w:rFonts w:ascii="宋体" w:hAnsi="宋体"/>
        </w:rPr>
      </w:pPr>
      <w:r w:rsidRPr="00EA2E56">
        <w:rPr>
          <w:rFonts w:ascii="宋体" w:hAnsi="宋体"/>
        </w:rPr>
        <w:t>面板之间的保温材料。</w:t>
      </w:r>
    </w:p>
    <w:p w14:paraId="68A04344" w14:textId="77777777" w:rsidR="00C0629A" w:rsidRPr="00EA2E56" w:rsidRDefault="00C0629A" w:rsidP="00C0629A">
      <w:pPr>
        <w:pStyle w:val="21"/>
        <w:rPr>
          <w:rFonts w:ascii="宋体" w:hAnsi="宋体"/>
        </w:rPr>
      </w:pPr>
      <w:r w:rsidRPr="00EA2E56">
        <w:rPr>
          <w:rFonts w:ascii="宋体" w:hAnsi="宋体"/>
        </w:rPr>
        <w:t>2.1.5 粘结材料 Adhesive</w:t>
      </w:r>
    </w:p>
    <w:p w14:paraId="674172D9" w14:textId="6F82477F" w:rsidR="00C0629A" w:rsidRPr="00EA2E56" w:rsidRDefault="00C0629A" w:rsidP="00C0629A">
      <w:pPr>
        <w:pStyle w:val="21"/>
        <w:rPr>
          <w:rFonts w:ascii="宋体" w:hAnsi="宋体"/>
        </w:rPr>
      </w:pPr>
      <w:r w:rsidRPr="00EA2E56">
        <w:rPr>
          <w:rFonts w:ascii="宋体" w:hAnsi="宋体"/>
        </w:rPr>
        <w:t>粘结上、下面板与保温芯材并使之成为整体的材料。</w:t>
      </w:r>
    </w:p>
    <w:p w14:paraId="54DFE54B" w14:textId="77777777" w:rsidR="00C0629A" w:rsidRPr="00EA2E56" w:rsidRDefault="00C0629A" w:rsidP="00C0629A">
      <w:pPr>
        <w:pStyle w:val="21"/>
        <w:rPr>
          <w:rFonts w:ascii="宋体" w:hAnsi="宋体"/>
        </w:rPr>
      </w:pPr>
      <w:r w:rsidRPr="00EA2E56">
        <w:rPr>
          <w:rFonts w:ascii="宋体" w:hAnsi="宋体"/>
        </w:rPr>
        <w:t>2.1.6 加劲件 Stiffener</w:t>
      </w:r>
    </w:p>
    <w:p w14:paraId="2C6C4EC1" w14:textId="73FDB8E3" w:rsidR="00C0629A" w:rsidRPr="00EA2E56" w:rsidRDefault="00C0629A" w:rsidP="00C0629A">
      <w:pPr>
        <w:pStyle w:val="21"/>
        <w:rPr>
          <w:rFonts w:ascii="宋体" w:hAnsi="宋体"/>
        </w:rPr>
      </w:pPr>
      <w:r w:rsidRPr="00EA2E56">
        <w:rPr>
          <w:rFonts w:ascii="宋体" w:hAnsi="宋体" w:hint="eastAsia"/>
        </w:rPr>
        <w:t>无封边</w:t>
      </w:r>
      <w:r w:rsidRPr="00EA2E56">
        <w:rPr>
          <w:rFonts w:ascii="宋体" w:hAnsi="宋体"/>
        </w:rPr>
        <w:t>复合板之间连接所用木规格材</w:t>
      </w:r>
      <w:r w:rsidRPr="00EA2E56">
        <w:rPr>
          <w:rFonts w:ascii="宋体" w:hAnsi="宋体" w:hint="eastAsia"/>
        </w:rPr>
        <w:t>（</w:t>
      </w:r>
      <w:r w:rsidRPr="00EA2E56">
        <w:rPr>
          <w:rFonts w:ascii="宋体" w:hAnsi="宋体"/>
        </w:rPr>
        <w:t>或其他工程木产品</w:t>
      </w:r>
      <w:r w:rsidRPr="00EA2E56">
        <w:rPr>
          <w:rFonts w:ascii="宋体" w:hAnsi="宋体" w:hint="eastAsia"/>
        </w:rPr>
        <w:t>）或有封边复合板的封边规格材（</w:t>
      </w:r>
      <w:r w:rsidRPr="00EA2E56">
        <w:rPr>
          <w:rFonts w:ascii="宋体" w:hAnsi="宋体"/>
        </w:rPr>
        <w:t>或其他工程木产品</w:t>
      </w:r>
      <w:r w:rsidRPr="00EA2E56">
        <w:rPr>
          <w:rFonts w:ascii="宋体" w:hAnsi="宋体" w:hint="eastAsia"/>
        </w:rPr>
        <w:t>）</w:t>
      </w:r>
      <w:r w:rsidRPr="00EA2E56">
        <w:rPr>
          <w:rFonts w:ascii="宋体" w:hAnsi="宋体"/>
        </w:rPr>
        <w:t>。</w:t>
      </w:r>
    </w:p>
    <w:p w14:paraId="52161A27" w14:textId="77777777" w:rsidR="00C0629A" w:rsidRPr="00EA2E56" w:rsidRDefault="00C0629A" w:rsidP="00C0629A">
      <w:pPr>
        <w:pStyle w:val="21"/>
        <w:rPr>
          <w:rFonts w:ascii="宋体" w:hAnsi="宋体"/>
        </w:rPr>
      </w:pPr>
      <w:r w:rsidRPr="00EA2E56">
        <w:rPr>
          <w:rFonts w:ascii="宋体" w:hAnsi="宋体"/>
        </w:rPr>
        <w:t>2.1.7紧固件 Fastener</w:t>
      </w:r>
    </w:p>
    <w:p w14:paraId="34F6346B" w14:textId="67AAD014" w:rsidR="00C0629A" w:rsidRPr="00EA2E56" w:rsidRDefault="00C0629A" w:rsidP="00C0629A">
      <w:pPr>
        <w:pStyle w:val="21"/>
        <w:rPr>
          <w:rFonts w:ascii="宋体" w:hAnsi="宋体"/>
        </w:rPr>
      </w:pPr>
      <w:r w:rsidRPr="00EA2E56">
        <w:rPr>
          <w:rFonts w:ascii="宋体" w:hAnsi="宋体"/>
        </w:rPr>
        <w:t>连接复合板与加劲件或框架构件、复合板与复合板的钉与自攻螺钉等。</w:t>
      </w:r>
    </w:p>
    <w:p w14:paraId="6445B613" w14:textId="4F255195" w:rsidR="00C0629A" w:rsidRPr="00661D4F" w:rsidRDefault="00C0629A" w:rsidP="00661D4F">
      <w:pPr>
        <w:pStyle w:val="ab"/>
        <w:rPr>
          <w:rFonts w:ascii="黑体" w:hAnsi="黑体"/>
        </w:rPr>
      </w:pPr>
      <w:bookmarkStart w:id="9" w:name="_Toc159935337"/>
      <w:bookmarkStart w:id="10" w:name="_Toc159937249"/>
      <w:bookmarkStart w:id="11" w:name="_Toc159937439"/>
      <w:r w:rsidRPr="00661D4F">
        <w:rPr>
          <w:rFonts w:ascii="黑体" w:hAnsi="黑体"/>
        </w:rPr>
        <w:t>2.2 符 号</w:t>
      </w:r>
      <w:bookmarkEnd w:id="9"/>
      <w:bookmarkEnd w:id="10"/>
      <w:bookmarkEnd w:id="11"/>
    </w:p>
    <w:p w14:paraId="6166E27F" w14:textId="77777777" w:rsidR="00C0629A" w:rsidRPr="00EA2E56" w:rsidRDefault="00C0629A" w:rsidP="00661D4F">
      <w:pPr>
        <w:pStyle w:val="21"/>
        <w:rPr>
          <w:rFonts w:ascii="宋体" w:hAnsi="宋体"/>
          <w:szCs w:val="28"/>
        </w:rPr>
      </w:pPr>
      <m:oMath>
        <m:r>
          <w:rPr>
            <w:rFonts w:ascii="Cambria Math" w:hAnsi="Cambria Math"/>
            <w:szCs w:val="28"/>
          </w:rPr>
          <m:t>b</m:t>
        </m:r>
      </m:oMath>
      <w:r w:rsidRPr="00EA2E56">
        <w:rPr>
          <w:rFonts w:ascii="宋体" w:hAnsi="宋体"/>
          <w:szCs w:val="28"/>
        </w:rPr>
        <w:t xml:space="preserve"> – 复合板宽度 （mm）</w:t>
      </w:r>
    </w:p>
    <w:p w14:paraId="430C1C0C"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b</m:t>
            </m:r>
          </m:e>
          <m:sub>
            <m:r>
              <w:rPr>
                <w:rFonts w:ascii="Cambria Math" w:hAnsi="Cambria Math"/>
                <w:szCs w:val="28"/>
              </w:rPr>
              <m:t>l</m:t>
            </m:r>
          </m:sub>
        </m:sSub>
      </m:oMath>
      <w:r w:rsidR="00C0629A" w:rsidRPr="00EA2E56">
        <w:rPr>
          <w:rFonts w:ascii="宋体" w:hAnsi="宋体"/>
          <w:szCs w:val="28"/>
        </w:rPr>
        <w:t xml:space="preserve"> – 垂直于跨度方向的局部受压宽度（mm）</w:t>
      </w:r>
    </w:p>
    <w:p w14:paraId="429CC024" w14:textId="77777777" w:rsidR="00C0629A" w:rsidRPr="00EA2E56" w:rsidRDefault="00C0629A" w:rsidP="00661D4F">
      <w:pPr>
        <w:pStyle w:val="21"/>
        <w:rPr>
          <w:rFonts w:ascii="宋体" w:hAnsi="宋体"/>
          <w:szCs w:val="28"/>
        </w:rPr>
      </w:pPr>
      <m:oMath>
        <m:r>
          <w:rPr>
            <w:rFonts w:ascii="Cambria Math" w:hAnsi="Cambria Math"/>
            <w:szCs w:val="28"/>
          </w:rPr>
          <m:t>c</m:t>
        </m:r>
      </m:oMath>
      <w:r w:rsidRPr="00EA2E56">
        <w:rPr>
          <w:rFonts w:ascii="宋体" w:hAnsi="宋体"/>
          <w:szCs w:val="28"/>
        </w:rPr>
        <w:t xml:space="preserve"> – 芯材厚度 （mm）</w:t>
      </w:r>
    </w:p>
    <w:p w14:paraId="1283FF5F" w14:textId="77777777" w:rsidR="00C0629A" w:rsidRPr="00EA2E56" w:rsidRDefault="00C0629A" w:rsidP="00661D4F">
      <w:pPr>
        <w:pStyle w:val="21"/>
        <w:rPr>
          <w:rFonts w:ascii="宋体" w:hAnsi="宋体"/>
          <w:szCs w:val="28"/>
        </w:rPr>
      </w:pPr>
      <m:oMath>
        <m:r>
          <w:rPr>
            <w:rFonts w:ascii="Cambria Math" w:hAnsi="Cambria Math"/>
            <w:szCs w:val="28"/>
          </w:rPr>
          <m:t>t</m:t>
        </m:r>
      </m:oMath>
      <w:r w:rsidRPr="00EA2E56">
        <w:rPr>
          <w:rFonts w:ascii="宋体" w:hAnsi="宋体"/>
          <w:szCs w:val="28"/>
        </w:rPr>
        <w:t xml:space="preserve"> - 复合板厚度（mm）</w:t>
      </w:r>
    </w:p>
    <w:p w14:paraId="6CE88E44"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c</m:t>
            </m:r>
          </m:sub>
        </m:sSub>
      </m:oMath>
      <w:r w:rsidR="00C0629A" w:rsidRPr="00EA2E56">
        <w:rPr>
          <w:rFonts w:ascii="宋体" w:hAnsi="宋体"/>
          <w:szCs w:val="28"/>
        </w:rPr>
        <w:t xml:space="preserve"> - 复合板芯材厚度（mm）</w:t>
      </w:r>
    </w:p>
    <w:p w14:paraId="30A6ADB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f</m:t>
            </m:r>
          </m:sub>
        </m:sSub>
      </m:oMath>
      <w:r w:rsidR="00C0629A" w:rsidRPr="00EA2E56">
        <w:rPr>
          <w:rFonts w:ascii="宋体" w:hAnsi="宋体"/>
          <w:szCs w:val="28"/>
        </w:rPr>
        <w:t xml:space="preserve"> – 单侧面板厚度 （mm）</w:t>
      </w:r>
    </w:p>
    <w:p w14:paraId="0563AF7C"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t</m:t>
            </m:r>
          </m:e>
          <m:sub>
            <m:r>
              <m:rPr>
                <m:sty m:val="p"/>
              </m:rPr>
              <w:rPr>
                <w:rFonts w:ascii="Cambria Math" w:hAnsi="Cambria Math"/>
                <w:szCs w:val="28"/>
              </w:rPr>
              <m:t>0</m:t>
            </m:r>
          </m:sub>
        </m:sSub>
      </m:oMath>
      <w:r w:rsidR="00C0629A" w:rsidRPr="00EA2E56">
        <w:rPr>
          <w:rFonts w:ascii="宋体" w:hAnsi="宋体"/>
          <w:szCs w:val="28"/>
        </w:rPr>
        <w:t xml:space="preserve"> – 标准复合板厚度（mm）</w:t>
      </w:r>
    </w:p>
    <w:p w14:paraId="5C4FE5A3" w14:textId="77777777" w:rsidR="00C0629A" w:rsidRPr="00EA2E56" w:rsidRDefault="00C0629A" w:rsidP="00661D4F">
      <w:pPr>
        <w:pStyle w:val="21"/>
        <w:rPr>
          <w:rFonts w:ascii="宋体" w:hAnsi="宋体"/>
          <w:szCs w:val="28"/>
        </w:rPr>
      </w:pPr>
      <m:oMath>
        <m:r>
          <w:rPr>
            <w:rFonts w:ascii="Cambria Math" w:hAnsi="Cambria Math"/>
            <w:szCs w:val="28"/>
          </w:rPr>
          <m:t>l</m:t>
        </m:r>
      </m:oMath>
      <w:r w:rsidRPr="00EA2E56">
        <w:rPr>
          <w:rFonts w:ascii="宋体" w:hAnsi="宋体"/>
          <w:szCs w:val="28"/>
        </w:rPr>
        <w:t xml:space="preserve"> – 复合板计算跨度 (mm)</w:t>
      </w:r>
    </w:p>
    <w:p w14:paraId="002983E6"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b</m:t>
            </m:r>
          </m:sub>
        </m:sSub>
      </m:oMath>
      <w:r w:rsidR="00C0629A" w:rsidRPr="00EA2E56">
        <w:rPr>
          <w:rFonts w:ascii="宋体" w:hAnsi="宋体"/>
          <w:szCs w:val="28"/>
        </w:rPr>
        <w:t xml:space="preserve"> – 平行于跨度方向的局部受压长度（mm）</w:t>
      </w:r>
    </w:p>
    <w:p w14:paraId="53B5AE53"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l</m:t>
            </m:r>
          </m:sub>
        </m:sSub>
      </m:oMath>
      <w:r w:rsidR="00C0629A" w:rsidRPr="00EA2E56">
        <w:rPr>
          <w:rFonts w:ascii="宋体" w:hAnsi="宋体"/>
          <w:szCs w:val="28"/>
        </w:rPr>
        <w:t xml:space="preserve"> – 侧向约束间高度（mm）</w:t>
      </w:r>
    </w:p>
    <w:p w14:paraId="7BED8097"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f</m:t>
            </m:r>
          </m:sub>
        </m:sSub>
      </m:oMath>
      <w:r w:rsidR="00C0629A" w:rsidRPr="00EA2E56">
        <w:rPr>
          <w:rFonts w:ascii="宋体" w:hAnsi="宋体"/>
          <w:szCs w:val="28"/>
        </w:rPr>
        <w:t xml:space="preserve"> – 单侧面板面积（mm</w:t>
      </w:r>
      <w:r w:rsidR="00C0629A" w:rsidRPr="00EA2E56">
        <w:rPr>
          <w:rFonts w:ascii="宋体" w:hAnsi="宋体"/>
          <w:szCs w:val="28"/>
          <w:vertAlign w:val="superscript"/>
        </w:rPr>
        <w:t>2</w:t>
      </w:r>
      <w:r w:rsidR="00C0629A" w:rsidRPr="00EA2E56">
        <w:rPr>
          <w:rFonts w:ascii="宋体" w:hAnsi="宋体"/>
          <w:szCs w:val="28"/>
        </w:rPr>
        <w:t>）</w:t>
      </w:r>
    </w:p>
    <w:p w14:paraId="616B124C"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fB</m:t>
            </m:r>
          </m:sub>
        </m:sSub>
      </m:oMath>
      <w:r w:rsidR="00C0629A" w:rsidRPr="00EA2E56">
        <w:rPr>
          <w:rFonts w:ascii="宋体" w:hAnsi="宋体"/>
          <w:szCs w:val="28"/>
        </w:rPr>
        <w:t xml:space="preserve"> – 两侧面板横截面面积和（mm</w:t>
      </w:r>
      <w:r w:rsidR="00C0629A" w:rsidRPr="00EA2E56">
        <w:rPr>
          <w:rFonts w:ascii="宋体" w:hAnsi="宋体"/>
          <w:szCs w:val="28"/>
          <w:vertAlign w:val="superscript"/>
        </w:rPr>
        <w:t>2</w:t>
      </w:r>
      <w:r w:rsidR="00C0629A" w:rsidRPr="00EA2E56">
        <w:rPr>
          <w:rFonts w:ascii="宋体" w:hAnsi="宋体"/>
          <w:szCs w:val="28"/>
        </w:rPr>
        <w:t>）</w:t>
      </w:r>
    </w:p>
    <w:p w14:paraId="63A9C7B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fn</m:t>
            </m:r>
          </m:sub>
        </m:sSub>
      </m:oMath>
      <w:r w:rsidR="00C0629A" w:rsidRPr="00EA2E56">
        <w:rPr>
          <w:rFonts w:ascii="宋体" w:hAnsi="宋体"/>
          <w:szCs w:val="28"/>
        </w:rPr>
        <w:t xml:space="preserve"> – 面板净面积（mm</w:t>
      </w:r>
      <w:r w:rsidR="00C0629A" w:rsidRPr="00EA2E56">
        <w:rPr>
          <w:rFonts w:ascii="宋体" w:hAnsi="宋体"/>
          <w:szCs w:val="28"/>
          <w:vertAlign w:val="superscript"/>
        </w:rPr>
        <w:t>2</w:t>
      </w:r>
      <w:r w:rsidR="00C0629A" w:rsidRPr="00EA2E56">
        <w:rPr>
          <w:rFonts w:ascii="宋体" w:hAnsi="宋体"/>
          <w:szCs w:val="28"/>
        </w:rPr>
        <w:t>）</w:t>
      </w:r>
    </w:p>
    <w:p w14:paraId="0360D7F0"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v</m:t>
            </m:r>
          </m:sub>
        </m:sSub>
      </m:oMath>
      <w:r w:rsidR="00C0629A" w:rsidRPr="00EA2E56">
        <w:rPr>
          <w:rFonts w:ascii="宋体" w:hAnsi="宋体"/>
          <w:szCs w:val="28"/>
        </w:rPr>
        <w:t xml:space="preserve"> - 复合板的抗剪面积（mm</w:t>
      </w:r>
      <w:r w:rsidR="00C0629A" w:rsidRPr="00EA2E56">
        <w:rPr>
          <w:rFonts w:ascii="宋体" w:hAnsi="宋体"/>
          <w:szCs w:val="28"/>
          <w:vertAlign w:val="superscript"/>
        </w:rPr>
        <w:t>2</w:t>
      </w:r>
      <w:r w:rsidR="00C0629A" w:rsidRPr="00EA2E56">
        <w:rPr>
          <w:rFonts w:ascii="宋体" w:hAnsi="宋体"/>
          <w:szCs w:val="28"/>
        </w:rPr>
        <w:t>）</w:t>
      </w:r>
    </w:p>
    <w:p w14:paraId="3548B4BB" w14:textId="77777777" w:rsidR="00C0629A" w:rsidRPr="00EA2E56" w:rsidRDefault="00C0629A" w:rsidP="00661D4F">
      <w:pPr>
        <w:pStyle w:val="21"/>
        <w:rPr>
          <w:rFonts w:ascii="宋体" w:hAnsi="宋体"/>
          <w:szCs w:val="28"/>
        </w:rPr>
      </w:pPr>
      <m:oMath>
        <m:r>
          <w:rPr>
            <w:rFonts w:ascii="Cambria Math" w:hAnsi="Cambria Math"/>
            <w:szCs w:val="28"/>
          </w:rPr>
          <m:t>I</m:t>
        </m:r>
      </m:oMath>
      <w:r w:rsidRPr="00EA2E56">
        <w:rPr>
          <w:rFonts w:ascii="宋体" w:hAnsi="宋体"/>
          <w:szCs w:val="28"/>
        </w:rPr>
        <w:t xml:space="preserve"> – 复合板截面的惯性矩 (mm</w:t>
      </w:r>
      <w:r w:rsidRPr="00EA2E56">
        <w:rPr>
          <w:rFonts w:ascii="宋体" w:hAnsi="宋体"/>
          <w:szCs w:val="28"/>
          <w:vertAlign w:val="superscript"/>
        </w:rPr>
        <w:t>4</w:t>
      </w:r>
      <w:r w:rsidRPr="00EA2E56">
        <w:rPr>
          <w:rFonts w:ascii="宋体" w:hAnsi="宋体"/>
          <w:szCs w:val="28"/>
        </w:rPr>
        <w:t xml:space="preserve">) </w:t>
      </w:r>
    </w:p>
    <w:p w14:paraId="414A39A8" w14:textId="77777777" w:rsidR="00C0629A" w:rsidRPr="00EA2E56" w:rsidRDefault="00C0629A" w:rsidP="00661D4F">
      <w:pPr>
        <w:pStyle w:val="21"/>
        <w:rPr>
          <w:rFonts w:ascii="宋体" w:hAnsi="宋体"/>
          <w:szCs w:val="28"/>
        </w:rPr>
      </w:pPr>
      <m:oMath>
        <m:r>
          <w:rPr>
            <w:rFonts w:ascii="Cambria Math" w:hAnsi="Cambria Math"/>
            <w:szCs w:val="28"/>
          </w:rPr>
          <m:t>r</m:t>
        </m:r>
      </m:oMath>
      <w:r w:rsidRPr="00EA2E56">
        <w:rPr>
          <w:rFonts w:ascii="宋体" w:hAnsi="宋体"/>
          <w:szCs w:val="28"/>
        </w:rPr>
        <w:t xml:space="preserve"> – 回转半径（mm）</w:t>
      </w:r>
    </w:p>
    <w:p w14:paraId="5792C60F" w14:textId="77777777" w:rsidR="00C0629A" w:rsidRPr="00EA2E56" w:rsidRDefault="00C0629A" w:rsidP="00661D4F">
      <w:pPr>
        <w:pStyle w:val="21"/>
        <w:rPr>
          <w:rFonts w:ascii="宋体" w:hAnsi="宋体"/>
          <w:szCs w:val="28"/>
        </w:rPr>
      </w:pPr>
      <m:oMath>
        <m:r>
          <w:rPr>
            <w:rFonts w:ascii="Cambria Math" w:hAnsi="Cambria Math"/>
            <w:szCs w:val="28"/>
          </w:rPr>
          <m:t>e</m:t>
        </m:r>
      </m:oMath>
      <w:r w:rsidRPr="00EA2E56">
        <w:rPr>
          <w:rFonts w:ascii="宋体" w:hAnsi="宋体"/>
          <w:szCs w:val="28"/>
        </w:rPr>
        <w:t xml:space="preserve"> – 偏心距</w:t>
      </w:r>
    </w:p>
    <w:p w14:paraId="34C51A19"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y</m:t>
            </m:r>
          </m:e>
          <m:sub>
            <m:r>
              <w:rPr>
                <w:rFonts w:ascii="Cambria Math" w:hAnsi="Cambria Math"/>
                <w:szCs w:val="28"/>
              </w:rPr>
              <m:t>c</m:t>
            </m:r>
          </m:sub>
        </m:sSub>
      </m:oMath>
      <w:r w:rsidR="00C0629A" w:rsidRPr="00EA2E56">
        <w:rPr>
          <w:rFonts w:ascii="宋体" w:hAnsi="宋体"/>
          <w:szCs w:val="28"/>
        </w:rPr>
        <w:t xml:space="preserve"> – 形心轴至最大受压纤维间距离（mm）</w:t>
      </w:r>
    </w:p>
    <w:p w14:paraId="0886F319"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ch</m:t>
            </m:r>
          </m:sub>
        </m:sSub>
      </m:oMath>
      <w:r w:rsidR="00C0629A" w:rsidRPr="00EA2E56">
        <w:rPr>
          <w:rFonts w:ascii="宋体" w:hAnsi="宋体"/>
          <w:szCs w:val="28"/>
        </w:rPr>
        <w:t xml:space="preserve"> - 楼、屋盖侧向力垂直方向单侧边缘构件面积（mm</w:t>
      </w:r>
      <w:r w:rsidR="00C0629A" w:rsidRPr="00EA2E56">
        <w:rPr>
          <w:rFonts w:ascii="宋体" w:hAnsi="宋体"/>
          <w:szCs w:val="28"/>
          <w:vertAlign w:val="superscript"/>
        </w:rPr>
        <w:t>2</w:t>
      </w:r>
      <w:r w:rsidR="00C0629A" w:rsidRPr="00EA2E56">
        <w:rPr>
          <w:rFonts w:ascii="宋体" w:hAnsi="宋体"/>
          <w:szCs w:val="28"/>
        </w:rPr>
        <w:t>）</w:t>
      </w:r>
    </w:p>
    <w:p w14:paraId="3C28BA88" w14:textId="77777777" w:rsidR="00C0629A" w:rsidRPr="00EA2E56" w:rsidRDefault="00C0629A" w:rsidP="00661D4F">
      <w:pPr>
        <w:pStyle w:val="21"/>
        <w:rPr>
          <w:rFonts w:ascii="宋体" w:hAnsi="宋体"/>
          <w:szCs w:val="28"/>
        </w:rPr>
      </w:pPr>
      <m:oMath>
        <m:r>
          <w:rPr>
            <w:rFonts w:ascii="Cambria Math" w:hAnsi="Cambria Math"/>
            <w:szCs w:val="28"/>
          </w:rPr>
          <m:t>B</m:t>
        </m:r>
      </m:oMath>
      <w:r w:rsidRPr="00EA2E56">
        <w:rPr>
          <w:rFonts w:ascii="宋体" w:hAnsi="宋体"/>
          <w:szCs w:val="28"/>
        </w:rPr>
        <w:t xml:space="preserve"> – 与侧向力平行方向楼、屋盖宽度（mm）</w:t>
      </w:r>
    </w:p>
    <w:p w14:paraId="0188D2F2"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B</m:t>
            </m:r>
          </m:e>
          <m:sub>
            <m:r>
              <m:rPr>
                <m:sty m:val="p"/>
              </m:rPr>
              <w:rPr>
                <w:rFonts w:ascii="Cambria Math" w:hAnsi="Cambria Math"/>
                <w:szCs w:val="28"/>
              </w:rPr>
              <m:t>0</m:t>
            </m:r>
          </m:sub>
        </m:sSub>
      </m:oMath>
      <w:r w:rsidR="00C0629A" w:rsidRPr="00EA2E56">
        <w:rPr>
          <w:rFonts w:ascii="宋体" w:hAnsi="宋体"/>
          <w:szCs w:val="28"/>
        </w:rPr>
        <w:t xml:space="preserve"> - 垂直于荷载方向的楼盖、屋盖边缘构件中心距（mm）； </w:t>
      </w:r>
    </w:p>
    <w:p w14:paraId="791131BA" w14:textId="77777777" w:rsidR="00C0629A" w:rsidRPr="00EA2E56" w:rsidRDefault="00C0629A" w:rsidP="00661D4F">
      <w:pPr>
        <w:pStyle w:val="21"/>
        <w:rPr>
          <w:rFonts w:ascii="宋体" w:hAnsi="宋体"/>
          <w:szCs w:val="28"/>
        </w:rPr>
      </w:pPr>
      <m:oMath>
        <m:r>
          <w:rPr>
            <w:rFonts w:ascii="Cambria Math" w:hAnsi="Cambria Math"/>
            <w:szCs w:val="28"/>
          </w:rPr>
          <m:t>L</m:t>
        </m:r>
      </m:oMath>
      <w:r w:rsidRPr="00EA2E56">
        <w:rPr>
          <w:rFonts w:ascii="宋体" w:hAnsi="宋体"/>
          <w:szCs w:val="28"/>
        </w:rPr>
        <w:t xml:space="preserve"> – 楼、屋盖支座间长度（mm）</w:t>
      </w:r>
    </w:p>
    <w:p w14:paraId="23ADA608"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o</m:t>
            </m:r>
          </m:sub>
        </m:sSub>
      </m:oMath>
      <w:r w:rsidR="00C0629A" w:rsidRPr="00EA2E56">
        <w:rPr>
          <w:rFonts w:ascii="宋体" w:hAnsi="宋体"/>
          <w:szCs w:val="28"/>
        </w:rPr>
        <w:t xml:space="preserve"> - 垂直于荷载方向的开孔边缘到楼盖、屋盖边缘构件的距离（mm）</w:t>
      </w:r>
    </w:p>
    <w:p w14:paraId="57C750D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o</m:t>
            </m:r>
          </m:sub>
        </m:sSub>
      </m:oMath>
      <w:r w:rsidR="00C0629A" w:rsidRPr="00EA2E56">
        <w:rPr>
          <w:rFonts w:ascii="宋体" w:hAnsi="宋体"/>
          <w:szCs w:val="28"/>
        </w:rPr>
        <w:t xml:space="preserve"> - 垂直于荷载方向的开孔尺寸（mm）</w:t>
      </w:r>
    </w:p>
    <w:p w14:paraId="1475B422" w14:textId="77777777" w:rsidR="00C0629A" w:rsidRPr="00EA2E56" w:rsidRDefault="00C0629A" w:rsidP="00661D4F">
      <w:pPr>
        <w:pStyle w:val="21"/>
        <w:rPr>
          <w:rFonts w:ascii="宋体" w:hAnsi="宋体"/>
          <w:szCs w:val="28"/>
        </w:rPr>
      </w:pPr>
      <m:oMath>
        <m:r>
          <w:rPr>
            <w:rFonts w:ascii="Cambria Math" w:hAnsi="Cambria Math"/>
            <w:szCs w:val="28"/>
          </w:rPr>
          <m:t>x</m:t>
        </m:r>
      </m:oMath>
      <w:r w:rsidRPr="00EA2E56">
        <w:rPr>
          <w:rFonts w:ascii="宋体" w:hAnsi="宋体"/>
          <w:szCs w:val="28"/>
        </w:rPr>
        <w:t xml:space="preserve"> - 楼、屋盖侧向力垂直方向边缘构件拼接处与最近支座间距离（mm）</w:t>
      </w:r>
    </w:p>
    <w:p w14:paraId="028C3646"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Δ</m:t>
            </m:r>
          </m:e>
          <m:sub>
            <m:r>
              <w:rPr>
                <w:rFonts w:ascii="Cambria Math" w:hAnsi="Cambria Math"/>
                <w:szCs w:val="28"/>
              </w:rPr>
              <m:t>a</m:t>
            </m:r>
          </m:sub>
        </m:sSub>
      </m:oMath>
      <w:r w:rsidR="00C0629A" w:rsidRPr="00EA2E56">
        <w:rPr>
          <w:rFonts w:ascii="宋体" w:hAnsi="宋体"/>
          <w:szCs w:val="28"/>
        </w:rPr>
        <w:t xml:space="preserve"> – 单位侧向力作用下剪力墙锚固系统的竖向伸长（mm）</w:t>
      </w:r>
    </w:p>
    <w:p w14:paraId="580ADE90"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Δ</m:t>
            </m:r>
          </m:e>
          <m:sub>
            <m:r>
              <w:rPr>
                <w:rFonts w:ascii="Cambria Math" w:hAnsi="Cambria Math"/>
                <w:szCs w:val="28"/>
              </w:rPr>
              <m:t>c</m:t>
            </m:r>
          </m:sub>
        </m:sSub>
      </m:oMath>
      <w:r w:rsidR="00C0629A" w:rsidRPr="00EA2E56">
        <w:rPr>
          <w:rFonts w:ascii="宋体" w:hAnsi="宋体"/>
          <w:szCs w:val="28"/>
        </w:rPr>
        <w:t xml:space="preserve"> – 单位侧向力作用下楼、屋盖侧向力垂直方向边缘构件拼接处滑移（mm）</w:t>
      </w:r>
    </w:p>
    <w:p w14:paraId="340930ED"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sw</m:t>
            </m:r>
          </m:sub>
        </m:sSub>
      </m:oMath>
      <w:r w:rsidR="00C0629A" w:rsidRPr="00EA2E56">
        <w:rPr>
          <w:rFonts w:ascii="宋体" w:hAnsi="宋体"/>
          <w:szCs w:val="28"/>
        </w:rPr>
        <w:t xml:space="preserve"> – 剪力墙长度（mm）</w:t>
      </w:r>
    </w:p>
    <w:p w14:paraId="5FA6D32E"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sw</m:t>
            </m:r>
            <m:r>
              <m:rPr>
                <m:sty m:val="p"/>
              </m:rPr>
              <w:rPr>
                <w:rFonts w:ascii="Cambria Math" w:hAnsi="Cambria Math"/>
                <w:szCs w:val="28"/>
              </w:rPr>
              <m:t>0</m:t>
            </m:r>
          </m:sub>
        </m:sSub>
      </m:oMath>
      <w:r w:rsidR="00C0629A" w:rsidRPr="00EA2E56">
        <w:rPr>
          <w:rFonts w:ascii="宋体" w:hAnsi="宋体"/>
          <w:szCs w:val="28"/>
        </w:rPr>
        <w:t xml:space="preserve"> – 剪力墙两侧边缘构件的中心距（mm）</w:t>
      </w:r>
    </w:p>
    <w:p w14:paraId="1E0078C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tot</m:t>
            </m:r>
          </m:sub>
        </m:sSub>
      </m:oMath>
      <w:r w:rsidR="00C0629A" w:rsidRPr="00EA2E56">
        <w:rPr>
          <w:rFonts w:ascii="宋体" w:hAnsi="宋体"/>
          <w:szCs w:val="28"/>
        </w:rPr>
        <w:t xml:space="preserve"> – 总墙长（mm）</w:t>
      </w:r>
    </w:p>
    <w:p w14:paraId="132762A9"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sub>
        </m:sSub>
      </m:oMath>
      <w:r w:rsidR="00C0629A" w:rsidRPr="00EA2E56">
        <w:rPr>
          <w:rFonts w:ascii="宋体" w:hAnsi="宋体"/>
          <w:szCs w:val="28"/>
        </w:rPr>
        <w:t xml:space="preserve"> – 单个含开洞墙肢长度（mm）</w:t>
      </w:r>
    </w:p>
    <w:p w14:paraId="6900AF7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o</m:t>
            </m:r>
          </m:sub>
        </m:sSub>
      </m:oMath>
      <w:r w:rsidR="00C0629A" w:rsidRPr="00EA2E56">
        <w:rPr>
          <w:rFonts w:ascii="宋体" w:hAnsi="宋体"/>
          <w:szCs w:val="28"/>
        </w:rPr>
        <w:t xml:space="preserve"> - 剪力墙孔洞总面积（mm</w:t>
      </w:r>
      <w:r w:rsidR="00C0629A" w:rsidRPr="00EA2E56">
        <w:rPr>
          <w:rFonts w:ascii="宋体" w:hAnsi="宋体"/>
          <w:szCs w:val="28"/>
          <w:vertAlign w:val="superscript"/>
        </w:rPr>
        <w:t>2</w:t>
      </w:r>
      <w:r w:rsidR="00C0629A" w:rsidRPr="00EA2E56">
        <w:rPr>
          <w:rFonts w:ascii="宋体" w:hAnsi="宋体"/>
          <w:szCs w:val="28"/>
        </w:rPr>
        <w:t>）</w:t>
      </w:r>
    </w:p>
    <w:p w14:paraId="5A58E377" w14:textId="77777777" w:rsidR="00C0629A" w:rsidRPr="00EA2E56" w:rsidRDefault="00C0629A" w:rsidP="00661D4F">
      <w:pPr>
        <w:pStyle w:val="21"/>
        <w:rPr>
          <w:rFonts w:ascii="宋体" w:hAnsi="宋体"/>
          <w:szCs w:val="28"/>
        </w:rPr>
      </w:pPr>
      <m:oMath>
        <m:r>
          <w:rPr>
            <w:rFonts w:ascii="Cambria Math" w:hAnsi="Cambria Math"/>
            <w:szCs w:val="28"/>
          </w:rPr>
          <m:t>H</m:t>
        </m:r>
      </m:oMath>
      <w:r w:rsidRPr="00EA2E56">
        <w:rPr>
          <w:rFonts w:ascii="宋体" w:hAnsi="宋体"/>
          <w:szCs w:val="28"/>
        </w:rPr>
        <w:t xml:space="preserve"> – 剪力墙高度（mm）</w:t>
      </w:r>
    </w:p>
    <w:p w14:paraId="1F1B27A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b</m:t>
            </m:r>
          </m:sub>
        </m:sSub>
      </m:oMath>
      <w:r w:rsidR="00C0629A" w:rsidRPr="00EA2E56">
        <w:rPr>
          <w:rFonts w:ascii="宋体" w:hAnsi="宋体"/>
          <w:szCs w:val="28"/>
        </w:rPr>
        <w:t xml:space="preserve"> – 剪力墙单侧边缘构件面积（mm</w:t>
      </w:r>
      <w:r w:rsidR="00C0629A" w:rsidRPr="00EA2E56">
        <w:rPr>
          <w:rFonts w:ascii="宋体" w:hAnsi="宋体"/>
          <w:szCs w:val="28"/>
          <w:vertAlign w:val="superscript"/>
        </w:rPr>
        <w:t>2</w:t>
      </w:r>
      <w:r w:rsidR="00C0629A" w:rsidRPr="00EA2E56">
        <w:rPr>
          <w:rFonts w:ascii="宋体" w:hAnsi="宋体"/>
          <w:szCs w:val="28"/>
        </w:rPr>
        <w:t>）</w:t>
      </w:r>
    </w:p>
    <w:p w14:paraId="6FCCAF7E"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W</m:t>
            </m:r>
          </m:e>
          <m:sub>
            <m:r>
              <w:rPr>
                <w:rFonts w:ascii="Cambria Math" w:hAnsi="Cambria Math"/>
                <w:szCs w:val="28"/>
              </w:rPr>
              <m:t>c</m:t>
            </m:r>
          </m:sub>
        </m:sSub>
      </m:oMath>
      <w:r w:rsidR="00C0629A" w:rsidRPr="00EA2E56">
        <w:rPr>
          <w:rFonts w:ascii="宋体" w:hAnsi="宋体"/>
          <w:szCs w:val="28"/>
        </w:rPr>
        <w:t>- 面板受压控制时复合板截面模量 （mm</w:t>
      </w:r>
      <w:r w:rsidR="00C0629A" w:rsidRPr="00EA2E56">
        <w:rPr>
          <w:rFonts w:ascii="宋体" w:hAnsi="宋体"/>
          <w:szCs w:val="28"/>
          <w:vertAlign w:val="superscript"/>
        </w:rPr>
        <w:t>3</w:t>
      </w:r>
      <w:r w:rsidR="00C0629A" w:rsidRPr="00EA2E56">
        <w:rPr>
          <w:rFonts w:ascii="宋体" w:hAnsi="宋体"/>
          <w:szCs w:val="28"/>
        </w:rPr>
        <w:t>）</w:t>
      </w:r>
    </w:p>
    <w:p w14:paraId="1A756AB7"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W</m:t>
            </m:r>
          </m:e>
          <m:sub>
            <m:r>
              <w:rPr>
                <w:rFonts w:ascii="Cambria Math" w:hAnsi="Cambria Math"/>
                <w:szCs w:val="28"/>
              </w:rPr>
              <m:t>t</m:t>
            </m:r>
          </m:sub>
        </m:sSub>
      </m:oMath>
      <w:r w:rsidR="00C0629A" w:rsidRPr="00EA2E56">
        <w:rPr>
          <w:rFonts w:ascii="宋体" w:hAnsi="宋体"/>
          <w:szCs w:val="28"/>
        </w:rPr>
        <w:t>- 面板受拉控制时复合板截面模量 （mm</w:t>
      </w:r>
      <w:r w:rsidR="00C0629A" w:rsidRPr="00EA2E56">
        <w:rPr>
          <w:rFonts w:ascii="宋体" w:hAnsi="宋体"/>
          <w:szCs w:val="28"/>
          <w:vertAlign w:val="superscript"/>
        </w:rPr>
        <w:t>3</w:t>
      </w:r>
      <w:r w:rsidR="00C0629A" w:rsidRPr="00EA2E56">
        <w:rPr>
          <w:rFonts w:ascii="宋体" w:hAnsi="宋体"/>
          <w:szCs w:val="28"/>
        </w:rPr>
        <w:t>）</w:t>
      </w:r>
    </w:p>
    <w:p w14:paraId="258B9E5D"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W</m:t>
            </m:r>
          </m:e>
          <m:sub>
            <m:r>
              <w:rPr>
                <w:rFonts w:ascii="Cambria Math" w:hAnsi="Cambria Math"/>
                <w:szCs w:val="28"/>
              </w:rPr>
              <m:t>h</m:t>
            </m:r>
          </m:sub>
        </m:sSub>
      </m:oMath>
      <w:r w:rsidR="00C0629A" w:rsidRPr="00EA2E56">
        <w:rPr>
          <w:rFonts w:ascii="宋体" w:hAnsi="宋体"/>
          <w:szCs w:val="28"/>
        </w:rPr>
        <w:t xml:space="preserve"> - 复合板过梁面内受弯时截面模量</w:t>
      </w:r>
    </w:p>
    <w:p w14:paraId="78470BE1"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ft</m:t>
            </m:r>
          </m:sub>
        </m:sSub>
      </m:oMath>
      <w:r w:rsidR="00C0629A" w:rsidRPr="00EA2E56">
        <w:rPr>
          <w:rFonts w:ascii="宋体" w:hAnsi="宋体"/>
          <w:szCs w:val="28"/>
        </w:rPr>
        <w:t>-面板抗拉强度设计值 （N/mm</w:t>
      </w:r>
      <w:r w:rsidR="00C0629A" w:rsidRPr="00EA2E56">
        <w:rPr>
          <w:rFonts w:ascii="宋体" w:hAnsi="宋体"/>
          <w:szCs w:val="28"/>
          <w:vertAlign w:val="superscript"/>
        </w:rPr>
        <w:t>2</w:t>
      </w:r>
      <w:r w:rsidR="00C0629A" w:rsidRPr="00EA2E56">
        <w:rPr>
          <w:rFonts w:ascii="宋体" w:hAnsi="宋体"/>
          <w:szCs w:val="28"/>
        </w:rPr>
        <w:t>）</w:t>
      </w:r>
    </w:p>
    <w:p w14:paraId="589FBC7C"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fc</m:t>
            </m:r>
          </m:sub>
        </m:sSub>
      </m:oMath>
      <w:r w:rsidR="00C0629A" w:rsidRPr="00EA2E56">
        <w:rPr>
          <w:rFonts w:ascii="宋体" w:hAnsi="宋体"/>
          <w:szCs w:val="28"/>
        </w:rPr>
        <w:t>-面板抗压强度设计值 （N/mm</w:t>
      </w:r>
      <w:r w:rsidR="00C0629A" w:rsidRPr="00EA2E56">
        <w:rPr>
          <w:rFonts w:ascii="宋体" w:hAnsi="宋体"/>
          <w:szCs w:val="28"/>
          <w:vertAlign w:val="superscript"/>
        </w:rPr>
        <w:t>2</w:t>
      </w:r>
      <w:r w:rsidR="00C0629A" w:rsidRPr="00EA2E56">
        <w:rPr>
          <w:rFonts w:ascii="宋体" w:hAnsi="宋体"/>
          <w:szCs w:val="28"/>
        </w:rPr>
        <w:t>）</w:t>
      </w:r>
    </w:p>
    <w:p w14:paraId="030EC3B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cc</m:t>
            </m:r>
          </m:sub>
        </m:sSub>
      </m:oMath>
      <w:r w:rsidR="00C0629A" w:rsidRPr="00EA2E56">
        <w:rPr>
          <w:rFonts w:ascii="宋体" w:hAnsi="宋体"/>
          <w:szCs w:val="28"/>
        </w:rPr>
        <w:t xml:space="preserve"> – 芯材抗压强度（N/mm</w:t>
      </w:r>
      <w:r w:rsidR="00C0629A" w:rsidRPr="00EA2E56">
        <w:rPr>
          <w:rFonts w:ascii="宋体" w:hAnsi="宋体"/>
          <w:szCs w:val="28"/>
          <w:vertAlign w:val="superscript"/>
        </w:rPr>
        <w:t>2</w:t>
      </w:r>
      <w:r w:rsidR="00C0629A" w:rsidRPr="00EA2E56">
        <w:rPr>
          <w:rFonts w:ascii="宋体" w:hAnsi="宋体"/>
          <w:szCs w:val="28"/>
        </w:rPr>
        <w:t>）</w:t>
      </w:r>
    </w:p>
    <w:p w14:paraId="687798E0"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cv</m:t>
            </m:r>
          </m:sub>
        </m:sSub>
      </m:oMath>
      <w:r w:rsidR="00C0629A" w:rsidRPr="00EA2E56">
        <w:rPr>
          <w:rFonts w:ascii="宋体" w:hAnsi="宋体"/>
          <w:szCs w:val="28"/>
        </w:rPr>
        <w:t xml:space="preserve"> – 芯材抗剪强度 （N/mm</w:t>
      </w:r>
      <w:r w:rsidR="00C0629A" w:rsidRPr="00EA2E56">
        <w:rPr>
          <w:rFonts w:ascii="宋体" w:hAnsi="宋体"/>
          <w:szCs w:val="28"/>
          <w:vertAlign w:val="superscript"/>
        </w:rPr>
        <w:t>2</w:t>
      </w:r>
      <w:r w:rsidR="00C0629A" w:rsidRPr="00EA2E56">
        <w:rPr>
          <w:rFonts w:ascii="宋体" w:hAnsi="宋体"/>
          <w:szCs w:val="28"/>
        </w:rPr>
        <w:t>）</w:t>
      </w:r>
    </w:p>
    <w:p w14:paraId="4F30AF34" w14:textId="77777777" w:rsidR="00C0629A" w:rsidRPr="00EA2E56" w:rsidRDefault="00C0629A" w:rsidP="00661D4F">
      <w:pPr>
        <w:pStyle w:val="21"/>
        <w:rPr>
          <w:rFonts w:ascii="宋体" w:hAnsi="宋体"/>
          <w:szCs w:val="28"/>
        </w:rPr>
      </w:pPr>
      <m:oMath>
        <m:r>
          <w:rPr>
            <w:rFonts w:ascii="Cambria Math" w:hAnsi="Cambria Math"/>
            <w:szCs w:val="28"/>
          </w:rPr>
          <m:t>E</m:t>
        </m:r>
      </m:oMath>
      <w:r w:rsidRPr="00EA2E56">
        <w:rPr>
          <w:rFonts w:ascii="宋体" w:hAnsi="宋体"/>
          <w:szCs w:val="28"/>
        </w:rPr>
        <w:t xml:space="preserve"> – 短期作用弹性模量平均值</w:t>
      </w:r>
    </w:p>
    <w:p w14:paraId="19BE48F7"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E</m:t>
            </m:r>
          </m:e>
          <m:sub>
            <m:r>
              <w:rPr>
                <w:rFonts w:ascii="Cambria Math" w:hAnsi="Cambria Math"/>
                <w:szCs w:val="28"/>
              </w:rPr>
              <m:t>k</m:t>
            </m:r>
          </m:sub>
        </m:sSub>
      </m:oMath>
      <w:r w:rsidR="00C0629A" w:rsidRPr="00EA2E56">
        <w:rPr>
          <w:rFonts w:ascii="宋体" w:hAnsi="宋体"/>
          <w:szCs w:val="28"/>
        </w:rPr>
        <w:t xml:space="preserve"> - 弹性模量标准值（N/mm</w:t>
      </w:r>
      <w:r w:rsidR="00C0629A" w:rsidRPr="00EA2E56">
        <w:rPr>
          <w:rFonts w:ascii="宋体" w:hAnsi="宋体"/>
          <w:szCs w:val="28"/>
          <w:vertAlign w:val="superscript"/>
        </w:rPr>
        <w:t>2</w:t>
      </w:r>
      <w:r w:rsidR="00C0629A" w:rsidRPr="00EA2E56">
        <w:rPr>
          <w:rFonts w:ascii="宋体" w:hAnsi="宋体"/>
          <w:szCs w:val="28"/>
        </w:rPr>
        <w:t>）</w:t>
      </w:r>
    </w:p>
    <w:p w14:paraId="3401F4DD"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E</m:t>
            </m:r>
          </m:e>
          <m:sub>
            <m:r>
              <w:rPr>
                <w:rFonts w:ascii="Cambria Math" w:hAnsi="Cambria Math"/>
                <w:szCs w:val="28"/>
              </w:rPr>
              <m:t>t</m:t>
            </m:r>
          </m:sub>
        </m:sSub>
      </m:oMath>
      <w:r w:rsidR="00C0629A" w:rsidRPr="00EA2E56">
        <w:rPr>
          <w:rFonts w:ascii="宋体" w:hAnsi="宋体"/>
          <w:szCs w:val="28"/>
        </w:rPr>
        <w:t xml:space="preserve"> - 考虑作用持续时间影响调整后的弹性模量</w:t>
      </w:r>
    </w:p>
    <w:p w14:paraId="4A1B808D" w14:textId="77777777" w:rsidR="00C0629A" w:rsidRPr="00EA2E56" w:rsidRDefault="00C0629A" w:rsidP="00661D4F">
      <w:pPr>
        <w:pStyle w:val="21"/>
        <w:rPr>
          <w:rFonts w:ascii="宋体" w:hAnsi="宋体"/>
          <w:szCs w:val="28"/>
        </w:rPr>
      </w:pPr>
      <m:oMath>
        <m:r>
          <w:rPr>
            <w:rFonts w:ascii="Cambria Math" w:hAnsi="Cambria Math"/>
            <w:szCs w:val="28"/>
          </w:rPr>
          <m:t>G</m:t>
        </m:r>
      </m:oMath>
      <w:r w:rsidRPr="00EA2E56">
        <w:rPr>
          <w:rFonts w:ascii="宋体" w:hAnsi="宋体"/>
          <w:szCs w:val="28"/>
        </w:rPr>
        <w:t xml:space="preserve"> – 短期作用剪切模量平均值 (N/mm</w:t>
      </w:r>
      <w:r w:rsidRPr="00EA2E56">
        <w:rPr>
          <w:rFonts w:ascii="宋体" w:hAnsi="宋体"/>
          <w:szCs w:val="28"/>
          <w:vertAlign w:val="superscript"/>
        </w:rPr>
        <w:t>2</w:t>
      </w:r>
      <w:r w:rsidRPr="00EA2E56">
        <w:rPr>
          <w:rFonts w:ascii="宋体" w:hAnsi="宋体"/>
          <w:szCs w:val="28"/>
        </w:rPr>
        <w:t>)</w:t>
      </w:r>
    </w:p>
    <w:p w14:paraId="1C1F78E4"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G</m:t>
            </m:r>
          </m:e>
          <m:sub>
            <m:r>
              <w:rPr>
                <w:rFonts w:ascii="Cambria Math" w:hAnsi="Cambria Math"/>
                <w:szCs w:val="28"/>
              </w:rPr>
              <m:t>k</m:t>
            </m:r>
          </m:sub>
        </m:sSub>
      </m:oMath>
      <w:r w:rsidR="00C0629A" w:rsidRPr="00EA2E56">
        <w:rPr>
          <w:rFonts w:ascii="宋体" w:hAnsi="宋体"/>
          <w:szCs w:val="28"/>
        </w:rPr>
        <w:t xml:space="preserve"> – 剪切模量标准值（N/mm</w:t>
      </w:r>
      <w:r w:rsidR="00C0629A" w:rsidRPr="00EA2E56">
        <w:rPr>
          <w:rFonts w:ascii="宋体" w:hAnsi="宋体"/>
          <w:szCs w:val="28"/>
          <w:vertAlign w:val="superscript"/>
        </w:rPr>
        <w:t>2</w:t>
      </w:r>
      <w:r w:rsidR="00C0629A" w:rsidRPr="00EA2E56">
        <w:rPr>
          <w:rFonts w:ascii="宋体" w:hAnsi="宋体"/>
          <w:szCs w:val="28"/>
        </w:rPr>
        <w:t>）</w:t>
      </w:r>
    </w:p>
    <w:p w14:paraId="7E6D8A3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G</m:t>
            </m:r>
          </m:e>
          <m:sub>
            <m:r>
              <w:rPr>
                <w:rFonts w:ascii="Cambria Math" w:hAnsi="Cambria Math"/>
                <w:szCs w:val="28"/>
              </w:rPr>
              <m:t>t</m:t>
            </m:r>
          </m:sub>
        </m:sSub>
      </m:oMath>
      <w:r w:rsidR="00C0629A" w:rsidRPr="00EA2E56">
        <w:rPr>
          <w:rFonts w:ascii="宋体" w:hAnsi="宋体"/>
          <w:szCs w:val="28"/>
        </w:rPr>
        <w:t xml:space="preserve"> - 考虑作用持续时间影响调整后的剪切模量 （N/mm</w:t>
      </w:r>
      <w:r w:rsidR="00C0629A" w:rsidRPr="00EA2E56">
        <w:rPr>
          <w:rFonts w:ascii="宋体" w:hAnsi="宋体"/>
          <w:szCs w:val="28"/>
          <w:vertAlign w:val="superscript"/>
        </w:rPr>
        <w:t>2</w:t>
      </w:r>
      <w:r w:rsidR="00C0629A" w:rsidRPr="00EA2E56">
        <w:rPr>
          <w:rFonts w:ascii="宋体" w:hAnsi="宋体"/>
          <w:szCs w:val="28"/>
        </w:rPr>
        <w:t>）</w:t>
      </w:r>
    </w:p>
    <w:p w14:paraId="4B5CFD9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E</m:t>
            </m:r>
          </m:e>
          <m:sub>
            <m:r>
              <w:rPr>
                <w:rFonts w:ascii="Cambria Math" w:hAnsi="Cambria Math"/>
                <w:szCs w:val="28"/>
              </w:rPr>
              <m:t>ch</m:t>
            </m:r>
          </m:sub>
        </m:sSub>
      </m:oMath>
      <w:r w:rsidR="00C0629A" w:rsidRPr="00EA2E56">
        <w:rPr>
          <w:rFonts w:ascii="宋体" w:hAnsi="宋体"/>
          <w:szCs w:val="28"/>
        </w:rPr>
        <w:t xml:space="preserve"> - 楼、屋盖侧向力垂直方向边缘构件弹性模量（N/mm</w:t>
      </w:r>
      <w:r w:rsidR="00C0629A" w:rsidRPr="00EA2E56">
        <w:rPr>
          <w:rFonts w:ascii="宋体" w:hAnsi="宋体"/>
          <w:szCs w:val="28"/>
          <w:vertAlign w:val="superscript"/>
        </w:rPr>
        <w:t>2</w:t>
      </w:r>
      <w:r w:rsidR="00C0629A" w:rsidRPr="00EA2E56">
        <w:rPr>
          <w:rFonts w:ascii="宋体" w:hAnsi="宋体"/>
          <w:szCs w:val="28"/>
        </w:rPr>
        <w:t>）</w:t>
      </w:r>
    </w:p>
    <w:p w14:paraId="497A0D08"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E</m:t>
            </m:r>
          </m:e>
          <m:sub>
            <m:r>
              <w:rPr>
                <w:rFonts w:ascii="Cambria Math" w:hAnsi="Cambria Math"/>
                <w:szCs w:val="28"/>
              </w:rPr>
              <m:t>b</m:t>
            </m:r>
          </m:sub>
        </m:sSub>
      </m:oMath>
      <w:r w:rsidR="00C0629A" w:rsidRPr="00EA2E56">
        <w:rPr>
          <w:rFonts w:ascii="宋体" w:hAnsi="宋体"/>
          <w:szCs w:val="28"/>
        </w:rPr>
        <w:t xml:space="preserve"> – 剪力墙边缘构件弹性模量（N/mm</w:t>
      </w:r>
      <w:r w:rsidR="00C0629A" w:rsidRPr="00EA2E56">
        <w:rPr>
          <w:rFonts w:ascii="宋体" w:hAnsi="宋体"/>
          <w:szCs w:val="28"/>
          <w:vertAlign w:val="superscript"/>
        </w:rPr>
        <w:t>2</w:t>
      </w:r>
      <w:r w:rsidR="00C0629A" w:rsidRPr="00EA2E56">
        <w:rPr>
          <w:rFonts w:ascii="宋体" w:hAnsi="宋体"/>
          <w:szCs w:val="28"/>
        </w:rPr>
        <w:t>）</w:t>
      </w:r>
    </w:p>
    <w:p w14:paraId="6A52D10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G</m:t>
            </m:r>
          </m:e>
          <m:sub>
            <m:r>
              <w:rPr>
                <w:rFonts w:ascii="Cambria Math" w:hAnsi="Cambria Math"/>
                <w:szCs w:val="28"/>
              </w:rPr>
              <m:t>aD</m:t>
            </m:r>
          </m:sub>
        </m:sSub>
      </m:oMath>
      <w:r w:rsidR="00C0629A" w:rsidRPr="00EA2E56">
        <w:rPr>
          <w:rFonts w:ascii="宋体" w:hAnsi="宋体"/>
          <w:szCs w:val="28"/>
        </w:rPr>
        <w:t xml:space="preserve"> – 楼、屋盖面内剪切刚度（N/mm）</w:t>
      </w:r>
    </w:p>
    <w:p w14:paraId="062B0E89"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G</m:t>
            </m:r>
          </m:e>
          <m:sub>
            <m:r>
              <w:rPr>
                <w:rFonts w:ascii="Cambria Math" w:hAnsi="Cambria Math"/>
                <w:szCs w:val="28"/>
              </w:rPr>
              <m:t>aW</m:t>
            </m:r>
          </m:sub>
        </m:sSub>
      </m:oMath>
      <w:r w:rsidR="00C0629A" w:rsidRPr="00EA2E56">
        <w:rPr>
          <w:rFonts w:ascii="宋体" w:hAnsi="宋体"/>
          <w:szCs w:val="28"/>
        </w:rPr>
        <w:t xml:space="preserve"> – 剪力墙面内剪切刚度（N/mm）</w:t>
      </w:r>
    </w:p>
    <w:p w14:paraId="3CD94854"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E</m:t>
                    </m:r>
                  </m:e>
                  <m:sub>
                    <m:r>
                      <w:rPr>
                        <w:rFonts w:ascii="Cambria Math" w:hAnsi="Cambria Math"/>
                        <w:szCs w:val="28"/>
                      </w:rPr>
                      <m:t>t</m:t>
                    </m:r>
                  </m:sub>
                </m:sSub>
                <m:r>
                  <w:rPr>
                    <w:rFonts w:ascii="Cambria Math" w:hAnsi="Cambria Math"/>
                    <w:szCs w:val="28"/>
                  </w:rPr>
                  <m:t>I</m:t>
                </m:r>
              </m:e>
            </m:d>
          </m:e>
          <m:sub>
            <m:r>
              <w:rPr>
                <w:rFonts w:ascii="Cambria Math" w:hAnsi="Cambria Math"/>
                <w:szCs w:val="28"/>
              </w:rPr>
              <m:t>S</m:t>
            </m:r>
          </m:sub>
        </m:sSub>
      </m:oMath>
      <w:r w:rsidR="00C0629A" w:rsidRPr="00EA2E56">
        <w:rPr>
          <w:rFonts w:ascii="宋体" w:hAnsi="宋体"/>
          <w:szCs w:val="28"/>
        </w:rPr>
        <w:t xml:space="preserve"> – 考虑荷载持续时间影响的复合板抗弯刚度（Nmm</w:t>
      </w:r>
      <w:r w:rsidR="00C0629A" w:rsidRPr="00EA2E56">
        <w:rPr>
          <w:rFonts w:ascii="宋体" w:hAnsi="宋体"/>
          <w:szCs w:val="28"/>
          <w:vertAlign w:val="superscript"/>
        </w:rPr>
        <w:t>2</w:t>
      </w:r>
      <w:r w:rsidR="00C0629A" w:rsidRPr="00EA2E56">
        <w:rPr>
          <w:rFonts w:ascii="宋体" w:hAnsi="宋体"/>
          <w:szCs w:val="28"/>
        </w:rPr>
        <w:t>）</w:t>
      </w:r>
    </w:p>
    <w:p w14:paraId="76B89EF2"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G</m:t>
                    </m:r>
                  </m:e>
                  <m:sub>
                    <m:r>
                      <w:rPr>
                        <w:rFonts w:ascii="Cambria Math" w:hAnsi="Cambria Math"/>
                        <w:szCs w:val="28"/>
                      </w:rPr>
                      <m:t>t</m:t>
                    </m:r>
                  </m:sub>
                </m:sSub>
                <m:sSub>
                  <m:sSubPr>
                    <m:ctrlPr>
                      <w:rPr>
                        <w:rFonts w:ascii="Cambria Math" w:hAnsi="Cambria Math"/>
                        <w:szCs w:val="28"/>
                      </w:rPr>
                    </m:ctrlPr>
                  </m:sSubPr>
                  <m:e>
                    <m:r>
                      <w:rPr>
                        <w:rFonts w:ascii="Cambria Math" w:hAnsi="Cambria Math"/>
                        <w:szCs w:val="28"/>
                      </w:rPr>
                      <m:t>A</m:t>
                    </m:r>
                  </m:e>
                  <m:sub>
                    <m:r>
                      <w:rPr>
                        <w:rFonts w:ascii="Cambria Math" w:hAnsi="Cambria Math"/>
                        <w:szCs w:val="28"/>
                      </w:rPr>
                      <m:t>v</m:t>
                    </m:r>
                  </m:sub>
                </m:sSub>
              </m:e>
            </m:d>
          </m:e>
          <m:sub>
            <m:r>
              <w:rPr>
                <w:rFonts w:ascii="Cambria Math" w:hAnsi="Cambria Math"/>
                <w:szCs w:val="28"/>
              </w:rPr>
              <m:t>S</m:t>
            </m:r>
          </m:sub>
        </m:sSub>
      </m:oMath>
      <w:r w:rsidR="00C0629A" w:rsidRPr="00EA2E56">
        <w:rPr>
          <w:rFonts w:ascii="宋体" w:hAnsi="宋体"/>
          <w:szCs w:val="28"/>
        </w:rPr>
        <w:t xml:space="preserve"> - 考虑荷载持续时间影响的复合板抗剪刚度（</w:t>
      </w:r>
      <w:proofErr w:type="spellStart"/>
      <w:r w:rsidR="00C0629A" w:rsidRPr="00EA2E56">
        <w:rPr>
          <w:rFonts w:ascii="宋体" w:hAnsi="宋体"/>
          <w:szCs w:val="28"/>
        </w:rPr>
        <w:t>Nmm</w:t>
      </w:r>
      <w:proofErr w:type="spellEnd"/>
      <w:r w:rsidR="00C0629A" w:rsidRPr="00EA2E56">
        <w:rPr>
          <w:rFonts w:ascii="宋体" w:hAnsi="宋体"/>
          <w:szCs w:val="28"/>
        </w:rPr>
        <w:t>）</w:t>
      </w:r>
    </w:p>
    <w:p w14:paraId="23B6A15A"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d>
              <m:dPr>
                <m:ctrlPr>
                  <w:rPr>
                    <w:rFonts w:ascii="Cambria Math" w:hAnsi="Cambria Math"/>
                    <w:szCs w:val="28"/>
                  </w:rPr>
                </m:ctrlPr>
              </m:dPr>
              <m:e>
                <m:sSub>
                  <m:sSubPr>
                    <m:ctrlPr>
                      <w:rPr>
                        <w:rFonts w:ascii="Cambria Math" w:hAnsi="Cambria Math"/>
                        <w:szCs w:val="28"/>
                      </w:rPr>
                    </m:ctrlPr>
                  </m:sSubPr>
                  <m:e>
                    <m:r>
                      <w:rPr>
                        <w:rFonts w:ascii="Cambria Math" w:hAnsi="Cambria Math"/>
                        <w:szCs w:val="28"/>
                      </w:rPr>
                      <m:t>E</m:t>
                    </m:r>
                  </m:e>
                  <m:sub>
                    <m:r>
                      <w:rPr>
                        <w:rFonts w:ascii="Cambria Math" w:hAnsi="Cambria Math"/>
                        <w:szCs w:val="28"/>
                      </w:rPr>
                      <m:t>Rt</m:t>
                    </m:r>
                  </m:sub>
                </m:sSub>
                <m:sSub>
                  <m:sSubPr>
                    <m:ctrlPr>
                      <w:rPr>
                        <w:rFonts w:ascii="Cambria Math" w:hAnsi="Cambria Math"/>
                        <w:szCs w:val="28"/>
                      </w:rPr>
                    </m:ctrlPr>
                  </m:sSubPr>
                  <m:e>
                    <m:r>
                      <w:rPr>
                        <w:rFonts w:ascii="Cambria Math" w:hAnsi="Cambria Math"/>
                        <w:szCs w:val="28"/>
                      </w:rPr>
                      <m:t>I</m:t>
                    </m:r>
                  </m:e>
                  <m:sub>
                    <m:r>
                      <w:rPr>
                        <w:rFonts w:ascii="Cambria Math" w:hAnsi="Cambria Math"/>
                        <w:szCs w:val="28"/>
                      </w:rPr>
                      <m:t>R</m:t>
                    </m:r>
                  </m:sub>
                </m:sSub>
              </m:e>
            </m:d>
          </m:e>
          <m:sub>
            <m:r>
              <w:rPr>
                <w:rFonts w:ascii="Cambria Math" w:hAnsi="Cambria Math"/>
                <w:szCs w:val="28"/>
              </w:rPr>
              <m:t>R</m:t>
            </m:r>
          </m:sub>
        </m:sSub>
      </m:oMath>
      <w:r w:rsidR="00C0629A" w:rsidRPr="00EA2E56">
        <w:rPr>
          <w:rFonts w:ascii="宋体" w:hAnsi="宋体"/>
          <w:szCs w:val="28"/>
        </w:rPr>
        <w:t xml:space="preserve"> - 考虑荷载持续时间影响的加劲件抗弯刚度（Nmm</w:t>
      </w:r>
      <w:r w:rsidR="00C0629A" w:rsidRPr="00EA2E56">
        <w:rPr>
          <w:rFonts w:ascii="宋体" w:hAnsi="宋体"/>
          <w:szCs w:val="28"/>
          <w:vertAlign w:val="superscript"/>
        </w:rPr>
        <w:t>2</w:t>
      </w:r>
      <w:r w:rsidR="00C0629A" w:rsidRPr="00EA2E56">
        <w:rPr>
          <w:rFonts w:ascii="宋体" w:hAnsi="宋体"/>
          <w:szCs w:val="28"/>
        </w:rPr>
        <w:t>）</w:t>
      </w:r>
    </w:p>
    <w:p w14:paraId="3058C1DA"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d>
              <m:dPr>
                <m:ctrlPr>
                  <w:rPr>
                    <w:rFonts w:ascii="Cambria Math" w:hAnsi="Cambria Math"/>
                    <w:szCs w:val="28"/>
                  </w:rPr>
                </m:ctrlPr>
              </m:dPr>
              <m:e>
                <m:r>
                  <w:rPr>
                    <w:rFonts w:ascii="Cambria Math" w:hAnsi="Cambria Math"/>
                    <w:szCs w:val="28"/>
                  </w:rPr>
                  <m:t>κ</m:t>
                </m:r>
                <m:sSub>
                  <m:sSubPr>
                    <m:ctrlPr>
                      <w:rPr>
                        <w:rFonts w:ascii="Cambria Math" w:hAnsi="Cambria Math"/>
                        <w:szCs w:val="28"/>
                      </w:rPr>
                    </m:ctrlPr>
                  </m:sSubPr>
                  <m:e>
                    <m:r>
                      <w:rPr>
                        <w:rFonts w:ascii="Cambria Math" w:hAnsi="Cambria Math"/>
                        <w:szCs w:val="28"/>
                      </w:rPr>
                      <m:t>G</m:t>
                    </m:r>
                  </m:e>
                  <m:sub>
                    <m:r>
                      <w:rPr>
                        <w:rFonts w:ascii="Cambria Math" w:hAnsi="Cambria Math"/>
                        <w:szCs w:val="28"/>
                      </w:rPr>
                      <m:t>Rt</m:t>
                    </m:r>
                  </m:sub>
                </m:sSub>
                <m:sSub>
                  <m:sSubPr>
                    <m:ctrlPr>
                      <w:rPr>
                        <w:rFonts w:ascii="Cambria Math" w:hAnsi="Cambria Math"/>
                        <w:szCs w:val="28"/>
                      </w:rPr>
                    </m:ctrlPr>
                  </m:sSubPr>
                  <m:e>
                    <m:r>
                      <w:rPr>
                        <w:rFonts w:ascii="Cambria Math" w:hAnsi="Cambria Math"/>
                        <w:szCs w:val="28"/>
                      </w:rPr>
                      <m:t>A</m:t>
                    </m:r>
                  </m:e>
                  <m:sub>
                    <m:r>
                      <w:rPr>
                        <w:rFonts w:ascii="Cambria Math" w:hAnsi="Cambria Math"/>
                        <w:szCs w:val="28"/>
                      </w:rPr>
                      <m:t>R</m:t>
                    </m:r>
                  </m:sub>
                </m:sSub>
              </m:e>
            </m:d>
          </m:e>
          <m:sub>
            <m:r>
              <w:rPr>
                <w:rFonts w:ascii="Cambria Math" w:hAnsi="Cambria Math"/>
                <w:szCs w:val="28"/>
              </w:rPr>
              <m:t>R</m:t>
            </m:r>
          </m:sub>
        </m:sSub>
      </m:oMath>
      <w:r w:rsidR="00C0629A" w:rsidRPr="00EA2E56">
        <w:rPr>
          <w:rFonts w:ascii="宋体" w:hAnsi="宋体"/>
          <w:szCs w:val="28"/>
        </w:rPr>
        <w:t xml:space="preserve"> - 考虑荷载持续时间影响的加劲件抗剪刚度（</w:t>
      </w:r>
      <w:proofErr w:type="spellStart"/>
      <w:r w:rsidR="00C0629A" w:rsidRPr="00EA2E56">
        <w:rPr>
          <w:rFonts w:ascii="宋体" w:hAnsi="宋体"/>
          <w:szCs w:val="28"/>
        </w:rPr>
        <w:t>Nmm</w:t>
      </w:r>
      <w:proofErr w:type="spellEnd"/>
      <w:r w:rsidR="00C0629A" w:rsidRPr="00EA2E56">
        <w:rPr>
          <w:rFonts w:ascii="宋体" w:hAnsi="宋体"/>
          <w:szCs w:val="28"/>
        </w:rPr>
        <w:t>）</w:t>
      </w:r>
    </w:p>
    <w:p w14:paraId="58119EF6"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D</m:t>
            </m:r>
          </m:sub>
        </m:sSub>
      </m:oMath>
      <w:r w:rsidR="00C0629A" w:rsidRPr="00EA2E56">
        <w:rPr>
          <w:rFonts w:ascii="宋体" w:hAnsi="宋体"/>
          <w:szCs w:val="28"/>
        </w:rPr>
        <w:t xml:space="preserve"> – 单位长度楼、屋盖与侧向力平行方向面内抗剪强度（N/mm）</w:t>
      </w:r>
    </w:p>
    <w:p w14:paraId="370C2A3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sw</m:t>
            </m:r>
          </m:sub>
        </m:sSub>
      </m:oMath>
      <w:r w:rsidR="00C0629A" w:rsidRPr="00EA2E56">
        <w:rPr>
          <w:rFonts w:ascii="宋体" w:hAnsi="宋体"/>
          <w:szCs w:val="28"/>
        </w:rPr>
        <w:t xml:space="preserve"> - 单位长度剪力墙抗剪强度（N/mm）</w:t>
      </w:r>
    </w:p>
    <w:p w14:paraId="68BD756C" w14:textId="77777777" w:rsidR="00C0629A" w:rsidRPr="00EA2E56" w:rsidRDefault="00C0629A" w:rsidP="00661D4F">
      <w:pPr>
        <w:pStyle w:val="21"/>
        <w:rPr>
          <w:rFonts w:ascii="宋体" w:hAnsi="宋体"/>
          <w:szCs w:val="28"/>
        </w:rPr>
      </w:pPr>
      <m:oMath>
        <m:r>
          <w:rPr>
            <w:rFonts w:ascii="Cambria Math" w:hAnsi="Cambria Math"/>
            <w:szCs w:val="28"/>
          </w:rPr>
          <m:t>q</m:t>
        </m:r>
      </m:oMath>
      <w:r w:rsidRPr="00EA2E56">
        <w:rPr>
          <w:rFonts w:ascii="宋体" w:hAnsi="宋体"/>
          <w:szCs w:val="28"/>
        </w:rPr>
        <w:t xml:space="preserve"> – 作用在复合板上的均布荷载 （N/mm）</w:t>
      </w:r>
    </w:p>
    <w:p w14:paraId="474E9576"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q</m:t>
            </m:r>
          </m:e>
          <m:sub>
            <m:r>
              <w:rPr>
                <w:rFonts w:ascii="Cambria Math" w:hAnsi="Cambria Math"/>
                <w:szCs w:val="28"/>
              </w:rPr>
              <m:t>Sb</m:t>
            </m:r>
          </m:sub>
        </m:sSub>
      </m:oMath>
      <w:r w:rsidR="00C0629A" w:rsidRPr="00EA2E56">
        <w:rPr>
          <w:rFonts w:ascii="宋体" w:hAnsi="宋体"/>
          <w:szCs w:val="28"/>
        </w:rPr>
        <w:t xml:space="preserve"> – 抗弯设计时复合板分配的均布荷载（N/mm）</w:t>
      </w:r>
    </w:p>
    <w:p w14:paraId="2CC8B8E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q</m:t>
            </m:r>
          </m:e>
          <m:sub>
            <m:r>
              <w:rPr>
                <w:rFonts w:ascii="Cambria Math" w:hAnsi="Cambria Math"/>
                <w:szCs w:val="28"/>
              </w:rPr>
              <m:t>Sv</m:t>
            </m:r>
          </m:sub>
        </m:sSub>
      </m:oMath>
      <w:r w:rsidR="00C0629A" w:rsidRPr="00EA2E56">
        <w:rPr>
          <w:rFonts w:ascii="宋体" w:hAnsi="宋体"/>
          <w:szCs w:val="28"/>
        </w:rPr>
        <w:t xml:space="preserve"> - 抗剪设计时复合板分配的均布荷载（N/mm）</w:t>
      </w:r>
    </w:p>
    <w:p w14:paraId="2B6ADC2D"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q</m:t>
            </m:r>
          </m:e>
          <m:sub>
            <m:r>
              <w:rPr>
                <w:rFonts w:ascii="Cambria Math" w:hAnsi="Cambria Math"/>
                <w:szCs w:val="28"/>
              </w:rPr>
              <m:t>Rb</m:t>
            </m:r>
          </m:sub>
        </m:sSub>
      </m:oMath>
      <w:r w:rsidR="00C0629A" w:rsidRPr="00EA2E56">
        <w:rPr>
          <w:rFonts w:ascii="宋体" w:hAnsi="宋体"/>
          <w:szCs w:val="28"/>
        </w:rPr>
        <w:t xml:space="preserve"> - 抗弯设计时加劲件分配的均布荷载（N/mm）</w:t>
      </w:r>
    </w:p>
    <w:p w14:paraId="3D8D64C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q</m:t>
            </m:r>
          </m:e>
          <m:sub>
            <m:r>
              <w:rPr>
                <w:rFonts w:ascii="Cambria Math" w:hAnsi="Cambria Math"/>
                <w:szCs w:val="28"/>
              </w:rPr>
              <m:t>Rv</m:t>
            </m:r>
          </m:sub>
        </m:sSub>
      </m:oMath>
      <w:r w:rsidR="00C0629A" w:rsidRPr="00EA2E56">
        <w:rPr>
          <w:rFonts w:ascii="宋体" w:hAnsi="宋体"/>
          <w:szCs w:val="28"/>
        </w:rPr>
        <w:t xml:space="preserve"> - 抗剪设计时加劲件分配的均布荷载（N/mm）</w:t>
      </w:r>
    </w:p>
    <w:p w14:paraId="74608D4B"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D</m:t>
            </m:r>
          </m:sub>
        </m:sSub>
      </m:oMath>
      <w:r w:rsidR="00C0629A" w:rsidRPr="00EA2E56">
        <w:rPr>
          <w:rFonts w:ascii="宋体" w:hAnsi="宋体"/>
          <w:szCs w:val="28"/>
        </w:rPr>
        <w:t xml:space="preserve"> - 作用于楼盖、屋盖的侧向均布荷载设计值（N/mm）；</w:t>
      </w:r>
    </w:p>
    <w:p w14:paraId="37197660"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q</m:t>
            </m:r>
          </m:e>
          <m:sub>
            <m:r>
              <w:rPr>
                <w:rFonts w:ascii="Cambria Math" w:hAnsi="Cambria Math"/>
                <w:szCs w:val="28"/>
              </w:rPr>
              <m:t>De</m:t>
            </m:r>
          </m:sub>
        </m:sSub>
      </m:oMath>
      <w:r w:rsidR="00C0629A" w:rsidRPr="00EA2E56">
        <w:rPr>
          <w:rFonts w:ascii="宋体" w:hAnsi="宋体"/>
          <w:szCs w:val="28"/>
        </w:rPr>
        <w:t xml:space="preserve"> - 作用于楼盖、屋盖单侧的侧向荷载设计值（N/mm）</w:t>
      </w:r>
    </w:p>
    <w:p w14:paraId="66DF0BBA"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d</m:t>
            </m:r>
          </m:sub>
        </m:sSub>
      </m:oMath>
      <w:r w:rsidR="00C0629A" w:rsidRPr="00EA2E56">
        <w:rPr>
          <w:rFonts w:ascii="宋体" w:hAnsi="宋体"/>
          <w:szCs w:val="28"/>
        </w:rPr>
        <w:t xml:space="preserve"> – 楼、屋盖单位长度水平力（N/mm）</w:t>
      </w:r>
    </w:p>
    <w:p w14:paraId="15D1CA05"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w</m:t>
            </m:r>
          </m:sub>
        </m:sSub>
      </m:oMath>
      <w:r w:rsidR="00C0629A" w:rsidRPr="00EA2E56">
        <w:rPr>
          <w:rFonts w:ascii="宋体" w:hAnsi="宋体"/>
          <w:szCs w:val="28"/>
        </w:rPr>
        <w:t xml:space="preserve"> – 剪力墙单位长度水平力（N/mm）</w:t>
      </w:r>
    </w:p>
    <w:p w14:paraId="2C3FE76D"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σ</m:t>
            </m:r>
          </m:e>
          <m:sub>
            <m:r>
              <w:rPr>
                <w:rFonts w:ascii="Cambria Math" w:hAnsi="Cambria Math"/>
                <w:szCs w:val="28"/>
              </w:rPr>
              <m:t>cr</m:t>
            </m:r>
          </m:sub>
        </m:sSub>
      </m:oMath>
      <w:r w:rsidR="00C0629A" w:rsidRPr="00EA2E56">
        <w:rPr>
          <w:rFonts w:ascii="宋体" w:hAnsi="宋体"/>
          <w:szCs w:val="28"/>
        </w:rPr>
        <w:t xml:space="preserve"> – 弹性屈曲应力（N/mm</w:t>
      </w:r>
      <w:r w:rsidR="00C0629A" w:rsidRPr="00EA2E56">
        <w:rPr>
          <w:rFonts w:ascii="宋体" w:hAnsi="宋体"/>
          <w:szCs w:val="28"/>
          <w:vertAlign w:val="superscript"/>
        </w:rPr>
        <w:t>2</w:t>
      </w:r>
      <w:r w:rsidR="00C0629A" w:rsidRPr="00EA2E56">
        <w:rPr>
          <w:rFonts w:ascii="宋体" w:hAnsi="宋体"/>
          <w:szCs w:val="28"/>
        </w:rPr>
        <w:t>）</w:t>
      </w:r>
    </w:p>
    <w:p w14:paraId="2A9E109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σ</m:t>
            </m:r>
          </m:e>
          <m:sub>
            <m:r>
              <w:rPr>
                <w:rFonts w:ascii="Cambria Math" w:hAnsi="Cambria Math"/>
                <w:szCs w:val="28"/>
              </w:rPr>
              <m:t>E</m:t>
            </m:r>
          </m:sub>
        </m:sSub>
      </m:oMath>
      <w:r w:rsidR="00C0629A" w:rsidRPr="00EA2E56">
        <w:rPr>
          <w:rFonts w:ascii="宋体" w:hAnsi="宋体"/>
          <w:szCs w:val="28"/>
        </w:rPr>
        <w:t xml:space="preserve"> – 不考虑剪切刚度影响的弹性屈曲应力（N/mm</w:t>
      </w:r>
      <w:r w:rsidR="00C0629A" w:rsidRPr="00EA2E56">
        <w:rPr>
          <w:rFonts w:ascii="宋体" w:hAnsi="宋体"/>
          <w:szCs w:val="28"/>
          <w:vertAlign w:val="superscript"/>
        </w:rPr>
        <w:t>2</w:t>
      </w:r>
      <w:r w:rsidR="00C0629A" w:rsidRPr="00EA2E56">
        <w:rPr>
          <w:rFonts w:ascii="宋体" w:hAnsi="宋体"/>
          <w:szCs w:val="28"/>
        </w:rPr>
        <w:t>）</w:t>
      </w:r>
    </w:p>
    <w:p w14:paraId="0CF07D4E"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rPr>
              <m:t>1</m:t>
            </m:r>
          </m:sub>
        </m:sSub>
      </m:oMath>
      <w:r w:rsidR="00C0629A" w:rsidRPr="00EA2E56">
        <w:rPr>
          <w:rFonts w:ascii="宋体" w:hAnsi="宋体"/>
          <w:szCs w:val="28"/>
        </w:rPr>
        <w:t xml:space="preserve"> - 楼盖、屋盖平面内的弯矩设计值（</w:t>
      </w:r>
      <w:proofErr w:type="spellStart"/>
      <w:r w:rsidR="00C0629A" w:rsidRPr="00EA2E56">
        <w:rPr>
          <w:rFonts w:ascii="宋体" w:hAnsi="宋体"/>
          <w:szCs w:val="28"/>
        </w:rPr>
        <w:t>Nmm</w:t>
      </w:r>
      <w:proofErr w:type="spellEnd"/>
      <w:r w:rsidR="00C0629A" w:rsidRPr="00EA2E56">
        <w:rPr>
          <w:rFonts w:ascii="宋体" w:hAnsi="宋体"/>
          <w:szCs w:val="28"/>
        </w:rPr>
        <w:t>）；</w:t>
      </w:r>
    </w:p>
    <w:p w14:paraId="0103CF23"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rPr>
              <m:t>2</m:t>
            </m:r>
          </m:sub>
        </m:sSub>
      </m:oMath>
      <w:r w:rsidR="00C0629A" w:rsidRPr="00EA2E56">
        <w:rPr>
          <w:rFonts w:ascii="宋体" w:hAnsi="宋体"/>
          <w:szCs w:val="28"/>
        </w:rPr>
        <w:t xml:space="preserve"> - 楼盖、屋盖开孔长度内的平面内弯矩设计值（</w:t>
      </w:r>
      <w:proofErr w:type="spellStart"/>
      <w:r w:rsidR="00C0629A" w:rsidRPr="00EA2E56">
        <w:rPr>
          <w:rFonts w:ascii="宋体" w:hAnsi="宋体"/>
          <w:szCs w:val="28"/>
        </w:rPr>
        <w:t>Nmm</w:t>
      </w:r>
      <w:proofErr w:type="spellEnd"/>
      <w:r w:rsidR="00C0629A" w:rsidRPr="00EA2E56">
        <w:rPr>
          <w:rFonts w:ascii="宋体" w:hAnsi="宋体"/>
          <w:szCs w:val="28"/>
        </w:rPr>
        <w:t>）；</w:t>
      </w:r>
    </w:p>
    <w:p w14:paraId="0A2E353B"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b</m:t>
            </m:r>
          </m:sub>
        </m:sSub>
      </m:oMath>
      <w:r w:rsidR="00C0629A" w:rsidRPr="00EA2E56">
        <w:rPr>
          <w:rFonts w:ascii="宋体" w:hAnsi="宋体"/>
          <w:szCs w:val="28"/>
        </w:rPr>
        <w:t xml:space="preserve"> – 剪力墙两侧边缘构件所承受的轴力（N）</w:t>
      </w:r>
    </w:p>
    <w:p w14:paraId="29BCBECD"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sw</m:t>
            </m:r>
          </m:sub>
        </m:sSub>
      </m:oMath>
      <w:r w:rsidR="00C0629A" w:rsidRPr="00EA2E56">
        <w:rPr>
          <w:rFonts w:ascii="宋体" w:hAnsi="宋体"/>
          <w:szCs w:val="28"/>
        </w:rPr>
        <w:t xml:space="preserve"> – 侧向荷载在剪力墙面内产生的弯矩（</w:t>
      </w:r>
      <w:proofErr w:type="spellStart"/>
      <w:r w:rsidR="00C0629A" w:rsidRPr="00EA2E56">
        <w:rPr>
          <w:rFonts w:ascii="宋体" w:hAnsi="宋体"/>
          <w:szCs w:val="28"/>
        </w:rPr>
        <w:t>Nmm</w:t>
      </w:r>
      <w:proofErr w:type="spellEnd"/>
      <w:r w:rsidR="00C0629A" w:rsidRPr="00EA2E56">
        <w:rPr>
          <w:rFonts w:ascii="宋体" w:hAnsi="宋体"/>
          <w:szCs w:val="28"/>
        </w:rPr>
        <w:t>）</w:t>
      </w:r>
    </w:p>
    <w:p w14:paraId="48F07D73"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w</m:t>
            </m:r>
          </m:sub>
        </m:sSub>
      </m:oMath>
      <w:r w:rsidR="00C0629A" w:rsidRPr="00EA2E56">
        <w:rPr>
          <w:rFonts w:ascii="宋体" w:hAnsi="宋体"/>
          <w:szCs w:val="28"/>
        </w:rPr>
        <w:t xml:space="preserve"> – 复合板墙体承受的压力（N）</w:t>
      </w:r>
    </w:p>
    <w:p w14:paraId="4D098519" w14:textId="77777777" w:rsidR="00C0629A" w:rsidRPr="00EA2E56" w:rsidRDefault="00C0629A" w:rsidP="00661D4F">
      <w:pPr>
        <w:pStyle w:val="21"/>
        <w:rPr>
          <w:rFonts w:ascii="宋体" w:hAnsi="宋体"/>
          <w:szCs w:val="28"/>
        </w:rPr>
      </w:pPr>
      <m:oMath>
        <m:r>
          <w:rPr>
            <w:rFonts w:ascii="Cambria Math" w:hAnsi="Cambria Math"/>
            <w:szCs w:val="28"/>
          </w:rPr>
          <m:t>M</m:t>
        </m:r>
      </m:oMath>
      <w:r w:rsidRPr="00EA2E56">
        <w:rPr>
          <w:rFonts w:ascii="宋体" w:hAnsi="宋体"/>
          <w:szCs w:val="28"/>
        </w:rPr>
        <w:t xml:space="preserve"> – 复合板面外弯矩（</w:t>
      </w:r>
      <w:proofErr w:type="spellStart"/>
      <w:r w:rsidRPr="00EA2E56">
        <w:rPr>
          <w:rFonts w:ascii="宋体" w:hAnsi="宋体"/>
          <w:szCs w:val="28"/>
        </w:rPr>
        <w:t>Nmm</w:t>
      </w:r>
      <w:proofErr w:type="spellEnd"/>
      <w:r w:rsidRPr="00EA2E56">
        <w:rPr>
          <w:rFonts w:ascii="宋体" w:hAnsi="宋体"/>
          <w:szCs w:val="28"/>
        </w:rPr>
        <w:t>）</w:t>
      </w:r>
    </w:p>
    <w:p w14:paraId="0143E9DA"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w</m:t>
            </m:r>
          </m:sub>
        </m:sSub>
      </m:oMath>
      <w:r w:rsidR="00C0629A" w:rsidRPr="00EA2E56">
        <w:rPr>
          <w:rFonts w:ascii="宋体" w:hAnsi="宋体"/>
          <w:szCs w:val="28"/>
        </w:rPr>
        <w:t xml:space="preserve"> – 复合板墙体承受的平面外弯矩（</w:t>
      </w:r>
      <w:proofErr w:type="spellStart"/>
      <w:r w:rsidR="00C0629A" w:rsidRPr="00EA2E56">
        <w:rPr>
          <w:rFonts w:ascii="宋体" w:hAnsi="宋体"/>
          <w:szCs w:val="28"/>
        </w:rPr>
        <w:t>Nmm</w:t>
      </w:r>
      <w:proofErr w:type="spellEnd"/>
      <w:r w:rsidR="00C0629A" w:rsidRPr="00EA2E56">
        <w:rPr>
          <w:rFonts w:ascii="宋体" w:hAnsi="宋体"/>
          <w:szCs w:val="28"/>
        </w:rPr>
        <w:t>）</w:t>
      </w:r>
    </w:p>
    <w:p w14:paraId="256EF48A" w14:textId="77777777" w:rsidR="00C0629A" w:rsidRPr="00EA2E56" w:rsidRDefault="00611A24" w:rsidP="00661D4F">
      <w:pPr>
        <w:pStyle w:val="21"/>
        <w:rPr>
          <w:rFonts w:ascii="宋体" w:hAnsi="宋体"/>
          <w:szCs w:val="28"/>
        </w:rPr>
      </w:pP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w</m:t>
            </m:r>
          </m:sub>
        </m:sSub>
      </m:oMath>
      <w:r w:rsidR="00C0629A" w:rsidRPr="00EA2E56">
        <w:rPr>
          <w:rFonts w:ascii="宋体" w:hAnsi="宋体"/>
          <w:szCs w:val="28"/>
        </w:rPr>
        <w:t xml:space="preserve"> – 复合板墙体承受的面内剪力（N）</w:t>
      </w:r>
    </w:p>
    <w:p w14:paraId="2CA80948"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M</m:t>
            </m:r>
          </m:e>
          <m:sub>
            <m:r>
              <w:rPr>
                <w:rFonts w:ascii="Cambria Math" w:hAnsi="Cambria Math"/>
                <w:szCs w:val="28"/>
              </w:rPr>
              <m:t>t</m:t>
            </m:r>
          </m:sub>
        </m:sSub>
      </m:oMath>
      <w:r w:rsidR="00C0629A" w:rsidRPr="00EA2E56">
        <w:rPr>
          <w:rFonts w:ascii="宋体" w:hAnsi="宋体"/>
          <w:szCs w:val="28"/>
        </w:rPr>
        <w:t xml:space="preserve"> - 由面板受拉控制时复合板抗弯承载力设计值 （N mm）</w:t>
      </w:r>
    </w:p>
    <w:p w14:paraId="4578E882"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M</m:t>
            </m:r>
          </m:e>
          <m:sub>
            <m:r>
              <w:rPr>
                <w:rFonts w:ascii="Cambria Math" w:hAnsi="Cambria Math"/>
                <w:szCs w:val="28"/>
              </w:rPr>
              <m:t>c</m:t>
            </m:r>
          </m:sub>
        </m:sSub>
      </m:oMath>
      <w:r w:rsidR="00C0629A" w:rsidRPr="00EA2E56">
        <w:rPr>
          <w:rFonts w:ascii="宋体" w:hAnsi="宋体"/>
          <w:szCs w:val="28"/>
        </w:rPr>
        <w:t xml:space="preserve"> - 由面板受压控制时复合板抗弯承载力设计值 （N mm）</w:t>
      </w:r>
    </w:p>
    <w:p w14:paraId="4A7CA126"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M</m:t>
            </m:r>
          </m:e>
          <m:sub>
            <m:r>
              <w:rPr>
                <w:rFonts w:ascii="Cambria Math" w:hAnsi="Cambria Math"/>
                <w:szCs w:val="28"/>
              </w:rPr>
              <m:t>ht</m:t>
            </m:r>
          </m:sub>
        </m:sSub>
      </m:oMath>
      <w:r w:rsidR="00C0629A" w:rsidRPr="00EA2E56">
        <w:rPr>
          <w:rFonts w:ascii="宋体" w:hAnsi="宋体"/>
          <w:szCs w:val="28"/>
        </w:rPr>
        <w:t xml:space="preserve"> – 面板抗拉强度控制的复合板过梁面内抗弯承载力</w:t>
      </w:r>
    </w:p>
    <w:p w14:paraId="2A3F0FC3"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M</m:t>
            </m:r>
          </m:e>
          <m:sub>
            <m:r>
              <w:rPr>
                <w:rFonts w:ascii="Cambria Math" w:hAnsi="Cambria Math"/>
                <w:szCs w:val="28"/>
              </w:rPr>
              <m:t>hc</m:t>
            </m:r>
          </m:sub>
        </m:sSub>
      </m:oMath>
      <w:r w:rsidR="00C0629A" w:rsidRPr="00EA2E56">
        <w:rPr>
          <w:rFonts w:ascii="宋体" w:hAnsi="宋体"/>
          <w:szCs w:val="28"/>
        </w:rPr>
        <w:t xml:space="preserve"> – 面板抗压强度控制的复合板过梁面内抗弯承载力</w:t>
      </w:r>
    </w:p>
    <w:p w14:paraId="504C8754"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N</m:t>
            </m:r>
          </m:e>
          <m:sub>
            <m:r>
              <w:rPr>
                <w:rFonts w:ascii="Cambria Math" w:hAnsi="Cambria Math"/>
                <w:szCs w:val="28"/>
              </w:rPr>
              <m:t>u</m:t>
            </m:r>
          </m:sub>
        </m:sSub>
      </m:oMath>
      <w:r w:rsidR="00C0629A" w:rsidRPr="00EA2E56">
        <w:rPr>
          <w:rFonts w:ascii="宋体" w:hAnsi="宋体"/>
          <w:szCs w:val="28"/>
        </w:rPr>
        <w:t xml:space="preserve"> – 面内受压时复合板抗压承载力（N）</w:t>
      </w:r>
    </w:p>
    <w:p w14:paraId="22F0730A"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R</m:t>
            </m:r>
          </m:e>
          <m:sub>
            <m:r>
              <w:rPr>
                <w:rFonts w:ascii="Cambria Math" w:hAnsi="Cambria Math"/>
                <w:szCs w:val="28"/>
              </w:rPr>
              <m:t>lu</m:t>
            </m:r>
          </m:sub>
        </m:sSub>
      </m:oMath>
      <w:r w:rsidR="00C0629A" w:rsidRPr="00EA2E56">
        <w:rPr>
          <w:rFonts w:ascii="宋体" w:hAnsi="宋体"/>
          <w:szCs w:val="28"/>
        </w:rPr>
        <w:t xml:space="preserve"> – 复合板局压承载力（N）</w:t>
      </w:r>
    </w:p>
    <w:p w14:paraId="7D7A121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u</m:t>
            </m:r>
          </m:sub>
        </m:sSub>
      </m:oMath>
      <w:r w:rsidR="00C0629A" w:rsidRPr="00EA2E56">
        <w:rPr>
          <w:rFonts w:ascii="宋体" w:hAnsi="宋体"/>
          <w:szCs w:val="28"/>
        </w:rPr>
        <w:t xml:space="preserve"> – 复合板面内抗拉承载力（N）</w:t>
      </w:r>
    </w:p>
    <w:p w14:paraId="4F14AC7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u</m:t>
            </m:r>
          </m:sub>
        </m:sSub>
      </m:oMath>
      <w:r w:rsidR="00C0629A" w:rsidRPr="00EA2E56">
        <w:rPr>
          <w:rFonts w:ascii="宋体" w:hAnsi="宋体"/>
          <w:szCs w:val="28"/>
        </w:rPr>
        <w:t xml:space="preserve"> – 复合板抗剪承载力（N）</w:t>
      </w:r>
    </w:p>
    <w:p w14:paraId="6728F60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D</m:t>
            </m:r>
          </m:sub>
        </m:sSub>
      </m:oMath>
      <w:r w:rsidR="00C0629A" w:rsidRPr="00EA2E56">
        <w:rPr>
          <w:rFonts w:ascii="宋体" w:hAnsi="宋体"/>
          <w:szCs w:val="28"/>
        </w:rPr>
        <w:t xml:space="preserve"> – 楼、屋盖与侧向力平行方向面内抗剪承载力（N）</w:t>
      </w:r>
    </w:p>
    <w:p w14:paraId="2972FEC6"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sw</m:t>
            </m:r>
          </m:sub>
        </m:sSub>
      </m:oMath>
      <w:r w:rsidR="00C0629A" w:rsidRPr="00EA2E56">
        <w:rPr>
          <w:rFonts w:ascii="宋体" w:hAnsi="宋体"/>
          <w:szCs w:val="28"/>
        </w:rPr>
        <w:t xml:space="preserve"> – 剪力墙面内抗剪承载力（N）</w:t>
      </w:r>
    </w:p>
    <w:p w14:paraId="3BA4CD6B"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Δ</m:t>
            </m:r>
          </m:e>
          <m:sub>
            <m:r>
              <w:rPr>
                <w:rFonts w:ascii="Cambria Math" w:hAnsi="Cambria Math"/>
                <w:szCs w:val="28"/>
              </w:rPr>
              <m:t>b</m:t>
            </m:r>
          </m:sub>
        </m:sSub>
      </m:oMath>
      <w:r w:rsidR="00C0629A" w:rsidRPr="00EA2E56">
        <w:rPr>
          <w:rFonts w:ascii="宋体" w:hAnsi="宋体"/>
          <w:szCs w:val="28"/>
        </w:rPr>
        <w:t xml:space="preserve"> – 弯曲引起的挠度 （mm）</w:t>
      </w:r>
    </w:p>
    <w:p w14:paraId="3C69536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Δ</m:t>
            </m:r>
          </m:e>
          <m:sub>
            <m:r>
              <w:rPr>
                <w:rFonts w:ascii="Cambria Math" w:hAnsi="Cambria Math"/>
                <w:szCs w:val="28"/>
              </w:rPr>
              <m:t>v</m:t>
            </m:r>
          </m:sub>
        </m:sSub>
      </m:oMath>
      <w:r w:rsidR="00C0629A" w:rsidRPr="00EA2E56">
        <w:rPr>
          <w:rFonts w:ascii="宋体" w:hAnsi="宋体"/>
          <w:szCs w:val="28"/>
        </w:rPr>
        <w:t xml:space="preserve"> – 剪切效应引起的挠度 （mm）</w:t>
      </w:r>
    </w:p>
    <w:p w14:paraId="2FB1152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m:rPr>
                <m:sty m:val="p"/>
              </m:rPr>
              <w:rPr>
                <w:rFonts w:ascii="Cambria Math" w:hAnsi="Cambria Math"/>
                <w:szCs w:val="28"/>
              </w:rPr>
              <m:t>Δ</m:t>
            </m:r>
          </m:e>
          <m:sub>
            <m:r>
              <w:rPr>
                <w:rFonts w:ascii="Cambria Math" w:hAnsi="Cambria Math"/>
                <w:szCs w:val="28"/>
              </w:rPr>
              <m:t>t</m:t>
            </m:r>
          </m:sub>
        </m:sSub>
      </m:oMath>
      <w:r w:rsidR="00C0629A" w:rsidRPr="00EA2E56">
        <w:rPr>
          <w:rFonts w:ascii="宋体" w:hAnsi="宋体"/>
          <w:szCs w:val="28"/>
        </w:rPr>
        <w:t xml:space="preserve"> – 某一持续时间等级横向荷载作用下的总挠度 （mm）</w:t>
      </w:r>
    </w:p>
    <w:p w14:paraId="378502E9"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δ</m:t>
            </m:r>
          </m:e>
          <m:sub>
            <m:r>
              <w:rPr>
                <w:rFonts w:ascii="Cambria Math" w:hAnsi="Cambria Math"/>
                <w:szCs w:val="28"/>
              </w:rPr>
              <m:t>D</m:t>
            </m:r>
          </m:sub>
        </m:sSub>
      </m:oMath>
      <w:r w:rsidR="00C0629A" w:rsidRPr="00EA2E56">
        <w:rPr>
          <w:rFonts w:ascii="宋体" w:hAnsi="宋体"/>
          <w:szCs w:val="28"/>
        </w:rPr>
        <w:t xml:space="preserve"> – 楼、屋盖侧向挠度（mm）</w:t>
      </w:r>
    </w:p>
    <w:p w14:paraId="04CD6FA7"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δ</m:t>
            </m:r>
          </m:e>
          <m:sub>
            <m:r>
              <w:rPr>
                <w:rFonts w:ascii="Cambria Math" w:hAnsi="Cambria Math"/>
                <w:szCs w:val="28"/>
              </w:rPr>
              <m:t>sw</m:t>
            </m:r>
          </m:sub>
        </m:sSub>
      </m:oMath>
      <w:r w:rsidR="00C0629A" w:rsidRPr="00EA2E56">
        <w:rPr>
          <w:rFonts w:ascii="宋体" w:hAnsi="宋体"/>
          <w:szCs w:val="28"/>
        </w:rPr>
        <w:t xml:space="preserve"> – 剪力墙侧向挠度（mm）</w:t>
      </w:r>
    </w:p>
    <w:p w14:paraId="58410653"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e</m:t>
            </m:r>
          </m:sub>
        </m:sSub>
      </m:oMath>
      <w:r w:rsidR="00C0629A" w:rsidRPr="00EA2E56">
        <w:rPr>
          <w:rFonts w:ascii="宋体" w:hAnsi="宋体"/>
          <w:szCs w:val="28"/>
        </w:rPr>
        <w:t xml:space="preserve"> – 荷载偏心影响系数</w:t>
      </w:r>
    </w:p>
    <w:p w14:paraId="519C81E2"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fv</m:t>
            </m:r>
          </m:sub>
        </m:sSub>
      </m:oMath>
      <w:r w:rsidR="00C0629A" w:rsidRPr="00EA2E56">
        <w:rPr>
          <w:rFonts w:ascii="宋体" w:hAnsi="宋体"/>
          <w:szCs w:val="28"/>
        </w:rPr>
        <w:t xml:space="preserve"> – 剪切强度厚度调整系数</w:t>
      </w:r>
    </w:p>
    <w:p w14:paraId="7C2F8BD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i</m:t>
            </m:r>
          </m:sub>
        </m:sSub>
      </m:oMath>
      <w:r w:rsidR="00C0629A" w:rsidRPr="00EA2E56">
        <w:rPr>
          <w:rFonts w:ascii="宋体" w:hAnsi="宋体"/>
          <w:szCs w:val="28"/>
        </w:rPr>
        <w:t xml:space="preserve"> – 受压稳定影响系数</w:t>
      </w:r>
    </w:p>
    <w:p w14:paraId="4715E2DF"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ar</m:t>
            </m:r>
          </m:sub>
        </m:sSub>
      </m:oMath>
      <w:r w:rsidR="00C0629A" w:rsidRPr="00EA2E56">
        <w:rPr>
          <w:rFonts w:ascii="宋体" w:hAnsi="宋体"/>
          <w:szCs w:val="28"/>
        </w:rPr>
        <w:t xml:space="preserve"> – 剪力墙高度与长度比影响修正系数</w:t>
      </w:r>
    </w:p>
    <w:p w14:paraId="2DAD5E67"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o</m:t>
            </m:r>
          </m:sub>
        </m:sSub>
      </m:oMath>
      <w:r w:rsidR="00C0629A" w:rsidRPr="00EA2E56">
        <w:rPr>
          <w:rFonts w:ascii="宋体" w:hAnsi="宋体"/>
          <w:szCs w:val="28"/>
        </w:rPr>
        <w:t xml:space="preserve"> – 剪力墙开洞影响修正系数 </w:t>
      </w:r>
    </w:p>
    <w:p w14:paraId="6F0B63A4"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c</m:t>
            </m:r>
          </m:sub>
        </m:sSub>
      </m:oMath>
      <w:r w:rsidR="00C0629A" w:rsidRPr="00EA2E56">
        <w:rPr>
          <w:rFonts w:ascii="宋体" w:hAnsi="宋体"/>
          <w:szCs w:val="28"/>
        </w:rPr>
        <w:t xml:space="preserve"> – 屈曲与轴压影响校准系数</w:t>
      </w:r>
    </w:p>
    <w:p w14:paraId="22FA7CB2" w14:textId="77777777" w:rsidR="00C0629A" w:rsidRPr="00EA2E56" w:rsidRDefault="00C0629A" w:rsidP="00661D4F">
      <w:pPr>
        <w:pStyle w:val="21"/>
        <w:rPr>
          <w:rFonts w:ascii="宋体" w:hAnsi="宋体"/>
          <w:szCs w:val="28"/>
        </w:rPr>
      </w:pPr>
      <m:oMath>
        <m:r>
          <w:rPr>
            <w:rFonts w:ascii="Cambria Math" w:hAnsi="Cambria Math"/>
            <w:szCs w:val="28"/>
          </w:rPr>
          <m:t>k</m:t>
        </m:r>
      </m:oMath>
      <w:r w:rsidRPr="00EA2E56">
        <w:rPr>
          <w:rFonts w:ascii="宋体" w:hAnsi="宋体"/>
          <w:szCs w:val="28"/>
        </w:rPr>
        <w:t xml:space="preserve"> – 扩散角系数，未知时可取为0</w:t>
      </w:r>
    </w:p>
    <w:p w14:paraId="7E8E84B6" w14:textId="77777777" w:rsidR="00C0629A" w:rsidRPr="00EA2E56" w:rsidRDefault="00C0629A" w:rsidP="00661D4F">
      <w:pPr>
        <w:pStyle w:val="21"/>
        <w:rPr>
          <w:rFonts w:ascii="宋体" w:hAnsi="宋体"/>
          <w:szCs w:val="28"/>
        </w:rPr>
      </w:pPr>
      <m:oMath>
        <m:r>
          <w:rPr>
            <w:rFonts w:ascii="Cambria Math" w:hAnsi="Cambria Math"/>
            <w:szCs w:val="28"/>
          </w:rPr>
          <m:t>m</m:t>
        </m:r>
      </m:oMath>
      <w:r w:rsidRPr="00EA2E56">
        <w:rPr>
          <w:rFonts w:ascii="宋体" w:hAnsi="宋体"/>
          <w:szCs w:val="28"/>
        </w:rPr>
        <w:t xml:space="preserve"> – 厚度调整系数指数</w:t>
      </w:r>
    </w:p>
    <w:p w14:paraId="3C864855"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r</m:t>
            </m:r>
          </m:e>
          <m:sub>
            <m:r>
              <w:rPr>
                <w:rFonts w:ascii="Cambria Math" w:hAnsi="Cambria Math"/>
                <w:szCs w:val="28"/>
              </w:rPr>
              <m:t>sa</m:t>
            </m:r>
          </m:sub>
        </m:sSub>
      </m:oMath>
      <w:r w:rsidR="00C0629A" w:rsidRPr="00EA2E56">
        <w:rPr>
          <w:rFonts w:ascii="宋体" w:hAnsi="宋体"/>
          <w:szCs w:val="28"/>
        </w:rPr>
        <w:t xml:space="preserve"> – 覆板面积比</w:t>
      </w:r>
    </w:p>
    <w:p w14:paraId="0691B56E"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α</m:t>
            </m:r>
          </m:e>
          <m:sub>
            <m:r>
              <w:rPr>
                <w:rFonts w:ascii="Cambria Math" w:hAnsi="Cambria Math"/>
                <w:szCs w:val="28"/>
              </w:rPr>
              <m:t>m</m:t>
            </m:r>
          </m:sub>
        </m:sSub>
      </m:oMath>
      <w:r w:rsidR="00C0629A" w:rsidRPr="00EA2E56">
        <w:rPr>
          <w:rFonts w:ascii="宋体" w:hAnsi="宋体"/>
          <w:szCs w:val="28"/>
        </w:rPr>
        <w:t xml:space="preserve"> – 压弯影响系数</w:t>
      </w:r>
    </w:p>
    <w:p w14:paraId="1EE9FA8E" w14:textId="77777777" w:rsidR="00C0629A" w:rsidRPr="00EA2E56" w:rsidRDefault="00C0629A" w:rsidP="00661D4F">
      <w:pPr>
        <w:pStyle w:val="21"/>
        <w:rPr>
          <w:rFonts w:ascii="宋体" w:hAnsi="宋体"/>
          <w:szCs w:val="28"/>
        </w:rPr>
      </w:pPr>
      <m:oMath>
        <m:r>
          <w:rPr>
            <w:rFonts w:ascii="Cambria Math" w:hAnsi="Cambria Math"/>
            <w:szCs w:val="28"/>
          </w:rPr>
          <m:t>α</m:t>
        </m:r>
      </m:oMath>
      <w:r w:rsidRPr="00EA2E56">
        <w:rPr>
          <w:rFonts w:ascii="宋体" w:hAnsi="宋体"/>
          <w:szCs w:val="28"/>
        </w:rPr>
        <w:t xml:space="preserve"> – 屈曲应力与轴压应力比</w:t>
      </w:r>
    </w:p>
    <w:p w14:paraId="113DD8E7" w14:textId="77777777" w:rsidR="00C0629A" w:rsidRPr="00EA2E56" w:rsidRDefault="00C0629A" w:rsidP="00661D4F">
      <w:pPr>
        <w:pStyle w:val="21"/>
        <w:rPr>
          <w:rFonts w:ascii="宋体" w:hAnsi="宋体"/>
          <w:szCs w:val="28"/>
        </w:rPr>
      </w:pPr>
      <m:oMath>
        <m:r>
          <w:rPr>
            <w:rFonts w:ascii="Cambria Math" w:hAnsi="Cambria Math"/>
            <w:szCs w:val="28"/>
          </w:rPr>
          <m:t>μ</m:t>
        </m:r>
      </m:oMath>
      <w:r w:rsidRPr="00EA2E56">
        <w:rPr>
          <w:rFonts w:ascii="宋体" w:hAnsi="宋体"/>
          <w:szCs w:val="28"/>
        </w:rPr>
        <w:t xml:space="preserve"> – 计算高度稳定调整系数</w:t>
      </w:r>
    </w:p>
    <w:p w14:paraId="0CB6DC0E" w14:textId="77777777"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λ</m:t>
            </m:r>
          </m:e>
          <m:sub>
            <m:r>
              <w:rPr>
                <w:rFonts w:ascii="Cambria Math" w:hAnsi="Cambria Math"/>
                <w:szCs w:val="28"/>
              </w:rPr>
              <m:t>s</m:t>
            </m:r>
          </m:sub>
        </m:sSub>
      </m:oMath>
      <w:r w:rsidR="00C0629A" w:rsidRPr="00EA2E56">
        <w:rPr>
          <w:rFonts w:ascii="宋体" w:hAnsi="宋体"/>
          <w:szCs w:val="28"/>
        </w:rPr>
        <w:t>-作用持续时间强度影响系数</w:t>
      </w:r>
    </w:p>
    <w:p w14:paraId="3B78DA7C" w14:textId="3BB59B51" w:rsidR="00C0629A" w:rsidRPr="00EA2E56" w:rsidRDefault="00611A24" w:rsidP="00661D4F">
      <w:pPr>
        <w:pStyle w:val="21"/>
        <w:rPr>
          <w:rFonts w:ascii="宋体" w:hAnsi="宋体"/>
          <w:szCs w:val="28"/>
        </w:rPr>
      </w:pPr>
      <m:oMath>
        <m:sSub>
          <m:sSubPr>
            <m:ctrlPr>
              <w:rPr>
                <w:rFonts w:ascii="Cambria Math" w:hAnsi="Cambria Math"/>
                <w:szCs w:val="28"/>
              </w:rPr>
            </m:ctrlPr>
          </m:sSubPr>
          <m:e>
            <m:r>
              <w:rPr>
                <w:rFonts w:ascii="Cambria Math" w:hAnsi="Cambria Math"/>
                <w:szCs w:val="28"/>
              </w:rPr>
              <m:t>λ</m:t>
            </m:r>
          </m:e>
          <m:sub>
            <m:r>
              <w:rPr>
                <w:rFonts w:ascii="Cambria Math" w:hAnsi="Cambria Math"/>
                <w:szCs w:val="28"/>
              </w:rPr>
              <m:t>E</m:t>
            </m:r>
          </m:sub>
        </m:sSub>
      </m:oMath>
      <w:r w:rsidR="00C0629A" w:rsidRPr="00EA2E56">
        <w:rPr>
          <w:rFonts w:ascii="宋体" w:hAnsi="宋体"/>
          <w:szCs w:val="28"/>
        </w:rPr>
        <w:t>- 作用持续时间模量影响系数</w:t>
      </w:r>
    </w:p>
    <w:p w14:paraId="411439D5" w14:textId="2E24E12A" w:rsidR="00661D4F" w:rsidRDefault="00661D4F" w:rsidP="00661D4F">
      <w:pPr>
        <w:pStyle w:val="21"/>
      </w:pPr>
      <w:r>
        <w:br w:type="page"/>
      </w:r>
    </w:p>
    <w:p w14:paraId="4866EAB7" w14:textId="7E82503A" w:rsidR="00661D4F" w:rsidRPr="0002506A" w:rsidRDefault="00661D4F" w:rsidP="00661D4F">
      <w:pPr>
        <w:pStyle w:val="a9"/>
        <w:rPr>
          <w:rFonts w:ascii="宋体" w:hAnsi="宋体"/>
        </w:rPr>
      </w:pPr>
      <w:bookmarkStart w:id="12" w:name="_Toc159935338"/>
      <w:bookmarkStart w:id="13" w:name="_Toc159937250"/>
      <w:bookmarkStart w:id="14" w:name="_Toc159937440"/>
      <w:r w:rsidRPr="0002506A">
        <w:rPr>
          <w:rFonts w:ascii="宋体" w:hAnsi="宋体"/>
        </w:rPr>
        <w:lastRenderedPageBreak/>
        <w:t>3 材 料</w:t>
      </w:r>
      <w:bookmarkEnd w:id="12"/>
      <w:bookmarkEnd w:id="13"/>
      <w:bookmarkEnd w:id="14"/>
    </w:p>
    <w:p w14:paraId="2F474DDE" w14:textId="3D6D56F4" w:rsidR="00661D4F" w:rsidRPr="00661D4F" w:rsidRDefault="00661D4F" w:rsidP="00661D4F">
      <w:pPr>
        <w:pStyle w:val="ab"/>
        <w:rPr>
          <w:rFonts w:ascii="黑体" w:hAnsi="黑体"/>
        </w:rPr>
      </w:pPr>
      <w:bookmarkStart w:id="15" w:name="_Toc159935339"/>
      <w:bookmarkStart w:id="16" w:name="_Toc159937251"/>
      <w:bookmarkStart w:id="17" w:name="_Toc159937441"/>
      <w:r w:rsidRPr="00661D4F">
        <w:rPr>
          <w:rFonts w:ascii="黑体" w:hAnsi="黑体"/>
        </w:rPr>
        <w:t>3.1 面</w:t>
      </w:r>
      <w:r w:rsidRPr="00661D4F">
        <w:rPr>
          <w:rFonts w:ascii="黑体" w:hAnsi="黑体" w:hint="eastAsia"/>
        </w:rPr>
        <w:t xml:space="preserve"> </w:t>
      </w:r>
      <w:r w:rsidRPr="00661D4F">
        <w:rPr>
          <w:rFonts w:ascii="黑体" w:hAnsi="黑体"/>
        </w:rPr>
        <w:t>板</w:t>
      </w:r>
      <w:bookmarkEnd w:id="15"/>
      <w:bookmarkEnd w:id="16"/>
      <w:bookmarkEnd w:id="17"/>
    </w:p>
    <w:p w14:paraId="5D82F9E4" w14:textId="77777777" w:rsidR="00661D4F" w:rsidRPr="00EA2E56" w:rsidRDefault="00661D4F" w:rsidP="00EA2E56">
      <w:pPr>
        <w:pStyle w:val="21"/>
        <w:rPr>
          <w:rFonts w:ascii="宋体" w:hAnsi="宋体"/>
        </w:rPr>
      </w:pPr>
      <w:r w:rsidRPr="00EA2E56">
        <w:rPr>
          <w:rFonts w:ascii="宋体" w:hAnsi="宋体"/>
        </w:rPr>
        <w:t>3.1.1 面板宜采用结构用定向木片板（OSB）或结构用胶合板</w:t>
      </w:r>
      <w:r w:rsidRPr="00EA2E56">
        <w:rPr>
          <w:rFonts w:ascii="宋体" w:hAnsi="宋体" w:hint="eastAsia"/>
        </w:rPr>
        <w:t>，在需要时全面或部分结合</w:t>
      </w:r>
      <w:r w:rsidRPr="00EA2E56">
        <w:rPr>
          <w:rFonts w:ascii="宋体" w:hAnsi="宋体"/>
        </w:rPr>
        <w:t>碳纤维布</w:t>
      </w:r>
      <w:r w:rsidRPr="00EA2E56">
        <w:rPr>
          <w:rFonts w:ascii="宋体" w:hAnsi="宋体" w:hint="eastAsia"/>
        </w:rPr>
        <w:t>。</w:t>
      </w:r>
    </w:p>
    <w:p w14:paraId="04B97B2B" w14:textId="7E934F67" w:rsidR="00661D4F" w:rsidRPr="00EA2E56" w:rsidRDefault="00661D4F" w:rsidP="00EA2E56">
      <w:pPr>
        <w:pStyle w:val="21"/>
        <w:rPr>
          <w:rFonts w:ascii="宋体" w:hAnsi="宋体"/>
        </w:rPr>
      </w:pPr>
      <w:r w:rsidRPr="00EA2E56">
        <w:rPr>
          <w:rFonts w:ascii="宋体" w:hAnsi="宋体"/>
        </w:rPr>
        <w:t>3.1.2 结构用定向木片板（OSB）板应符合国家现行标准《轻型木结构覆面板用定向刨花板》LY/T</w:t>
      </w:r>
      <w:r w:rsidR="00530378">
        <w:rPr>
          <w:rFonts w:ascii="宋体" w:hAnsi="宋体"/>
        </w:rPr>
        <w:t xml:space="preserve"> </w:t>
      </w:r>
      <w:r w:rsidRPr="00EA2E56">
        <w:rPr>
          <w:rFonts w:ascii="宋体" w:hAnsi="宋体"/>
        </w:rPr>
        <w:t>2389和《定向刨花板》LY/T 1580的相关规定。</w:t>
      </w:r>
    </w:p>
    <w:p w14:paraId="5AB6E435" w14:textId="77777777" w:rsidR="00661D4F" w:rsidRPr="00EA2E56" w:rsidRDefault="00661D4F" w:rsidP="00EA2E56">
      <w:pPr>
        <w:pStyle w:val="21"/>
        <w:rPr>
          <w:rFonts w:ascii="宋体" w:hAnsi="宋体"/>
        </w:rPr>
      </w:pPr>
      <w:r w:rsidRPr="00EA2E56">
        <w:rPr>
          <w:rFonts w:ascii="宋体" w:hAnsi="宋体"/>
        </w:rPr>
        <w:t>3.1.3 结构用胶合板应符合国家现行标准《木结构覆板用胶合板》GB/T 22349的相关规定。</w:t>
      </w:r>
    </w:p>
    <w:p w14:paraId="355D98F3" w14:textId="77777777" w:rsidR="00661D4F" w:rsidRPr="00EA2E56" w:rsidRDefault="00661D4F" w:rsidP="00EA2E56">
      <w:pPr>
        <w:pStyle w:val="21"/>
        <w:rPr>
          <w:rFonts w:ascii="宋体" w:hAnsi="宋体"/>
        </w:rPr>
      </w:pPr>
      <w:r w:rsidRPr="00EA2E56">
        <w:rPr>
          <w:rFonts w:ascii="宋体" w:hAnsi="宋体"/>
        </w:rPr>
        <w:t>3.1.4 进口的结构用定向木片板（OSB）或胶合板应有经过认可的认证标识，认证等级应附有说明。</w:t>
      </w:r>
    </w:p>
    <w:p w14:paraId="62C177FE" w14:textId="2F022A30" w:rsidR="00661D4F" w:rsidRPr="00661D4F" w:rsidRDefault="00661D4F" w:rsidP="00661D4F">
      <w:pPr>
        <w:pStyle w:val="ab"/>
        <w:rPr>
          <w:rFonts w:ascii="黑体" w:hAnsi="黑体"/>
        </w:rPr>
      </w:pPr>
      <w:bookmarkStart w:id="18" w:name="_Toc159935340"/>
      <w:bookmarkStart w:id="19" w:name="_Toc159937252"/>
      <w:bookmarkStart w:id="20" w:name="_Toc159937442"/>
      <w:r w:rsidRPr="00661D4F">
        <w:rPr>
          <w:rFonts w:ascii="黑体" w:hAnsi="黑体"/>
        </w:rPr>
        <w:t>3.2 芯材</w:t>
      </w:r>
      <w:bookmarkEnd w:id="18"/>
      <w:bookmarkEnd w:id="19"/>
      <w:bookmarkEnd w:id="20"/>
    </w:p>
    <w:p w14:paraId="332543AF" w14:textId="77777777" w:rsidR="00661D4F" w:rsidRPr="00EA2E56" w:rsidRDefault="00661D4F" w:rsidP="00EA2E56">
      <w:pPr>
        <w:pStyle w:val="21"/>
        <w:rPr>
          <w:rFonts w:ascii="宋体" w:hAnsi="宋体"/>
        </w:rPr>
      </w:pPr>
      <w:r w:rsidRPr="00EA2E56">
        <w:rPr>
          <w:rFonts w:ascii="宋体" w:hAnsi="宋体"/>
        </w:rPr>
        <w:t>3.2.1 保温芯材宜为硬质泡沫芯材，可采用模塑聚苯乙烯泡沫塑料（EPS）、挤塑聚苯乙烯泡沫塑料（XPS）或硬质聚氨酯泡沫塑料（PU）。</w:t>
      </w:r>
    </w:p>
    <w:p w14:paraId="37A26671" w14:textId="77777777" w:rsidR="00661D4F" w:rsidRPr="00EA2E56" w:rsidRDefault="00661D4F" w:rsidP="00EA2E56">
      <w:pPr>
        <w:pStyle w:val="21"/>
        <w:rPr>
          <w:rFonts w:ascii="宋体" w:hAnsi="宋体"/>
        </w:rPr>
      </w:pPr>
      <w:r w:rsidRPr="00EA2E56">
        <w:rPr>
          <w:rFonts w:ascii="宋体" w:hAnsi="宋体"/>
        </w:rPr>
        <w:t>3.2.2 模塑聚苯乙烯泡沫塑料（EPS）应符合国家现行标准《绝热用模塑聚苯乙烯泡沫塑料》GB/T 10801.1中的相关规定，密度不应小于20kg/m3。</w:t>
      </w:r>
    </w:p>
    <w:p w14:paraId="6C40DD08" w14:textId="77777777" w:rsidR="00661D4F" w:rsidRPr="00EA2E56" w:rsidRDefault="00661D4F" w:rsidP="00EA2E56">
      <w:pPr>
        <w:pStyle w:val="21"/>
        <w:rPr>
          <w:rFonts w:ascii="宋体" w:hAnsi="宋体"/>
        </w:rPr>
      </w:pPr>
      <w:r w:rsidRPr="00EA2E56">
        <w:rPr>
          <w:rFonts w:ascii="宋体" w:hAnsi="宋体"/>
        </w:rPr>
        <w:t>3.2.3 挤塑聚苯乙烯泡沫塑料（XPS）应符合国家现行标准《绝热用挤塑聚苯乙烯泡沫塑料》GB/T 10801.2中的相关规定，密度不应小于25kg/m3。</w:t>
      </w:r>
    </w:p>
    <w:p w14:paraId="0F6C6FE6" w14:textId="77777777" w:rsidR="00661D4F" w:rsidRPr="00EA2E56" w:rsidRDefault="00661D4F" w:rsidP="00EA2E56">
      <w:pPr>
        <w:pStyle w:val="21"/>
        <w:rPr>
          <w:rFonts w:ascii="宋体" w:hAnsi="宋体"/>
        </w:rPr>
      </w:pPr>
      <w:r w:rsidRPr="00EA2E56">
        <w:rPr>
          <w:rFonts w:ascii="宋体" w:hAnsi="宋体"/>
        </w:rPr>
        <w:t>3.2.4 硬质聚氨酯泡沫塑料（PU）应符合国家现行标准《建筑绝热用硬质聚氨酯泡沫塑料》GB/T 21588中的相关规定，密度不应小于38kg/m3。</w:t>
      </w:r>
    </w:p>
    <w:p w14:paraId="4E0D84EC" w14:textId="77777777" w:rsidR="00661D4F" w:rsidRPr="00EA2E56" w:rsidRDefault="00661D4F" w:rsidP="00EA2E56">
      <w:pPr>
        <w:pStyle w:val="21"/>
        <w:rPr>
          <w:rFonts w:ascii="宋体" w:hAnsi="宋体"/>
        </w:rPr>
      </w:pPr>
      <w:r w:rsidRPr="00EA2E56">
        <w:rPr>
          <w:rFonts w:ascii="宋体" w:hAnsi="宋体"/>
        </w:rPr>
        <w:t>3.2.5 芯材的力学性能指标应按国家现行标准《非金属面结构保温夹芯板设计规程》CECS 445 附录A规定的试验方法确定。在没有试验的情况下，聚苯乙烯芯材的剪变模量可取</w:t>
      </w:r>
      <m:oMath>
        <m:sSub>
          <m:sSubPr>
            <m:ctrlPr>
              <w:rPr>
                <w:rFonts w:ascii="Cambria Math" w:hAnsi="Cambria Math"/>
              </w:rPr>
            </m:ctrlPr>
          </m:sSubPr>
          <m:e>
            <m:r>
              <w:rPr>
                <w:rFonts w:ascii="Cambria Math" w:hAnsi="Cambria Math"/>
              </w:rPr>
              <m:t>G</m:t>
            </m:r>
          </m:e>
          <m:sub>
            <m:r>
              <w:rPr>
                <w:rFonts w:ascii="Cambria Math" w:hAnsi="Cambria Math"/>
              </w:rPr>
              <m:t>c</m:t>
            </m:r>
          </m:sub>
        </m:sSub>
        <m:r>
          <m:rPr>
            <m:sty m:val="p"/>
          </m:rPr>
          <w:rPr>
            <w:rFonts w:ascii="Cambria Math" w:hAnsi="Cambria Math"/>
          </w:rPr>
          <m:t>=2.070×</m:t>
        </m:r>
        <m:sSup>
          <m:sSupPr>
            <m:ctrlPr>
              <w:rPr>
                <w:rFonts w:ascii="Cambria Math" w:hAnsi="Cambria Math"/>
              </w:rPr>
            </m:ctrlPr>
          </m:sSupPr>
          <m:e>
            <m:d>
              <m:dPr>
                <m:ctrlPr>
                  <w:rPr>
                    <w:rFonts w:ascii="Cambria Math" w:hAnsi="Cambria Math"/>
                  </w:rPr>
                </m:ctrlPr>
              </m:dPr>
              <m:e>
                <m:r>
                  <w:rPr>
                    <w:rFonts w:ascii="Cambria Math" w:hAnsi="Cambria Math"/>
                  </w:rPr>
                  <m:t>ρ</m:t>
                </m:r>
                <m:r>
                  <m:rPr>
                    <m:sty m:val="p"/>
                  </m:rPr>
                  <w:rPr>
                    <w:rFonts w:ascii="Cambria Math" w:hAnsi="Cambria Math"/>
                  </w:rPr>
                  <m:t>/17.8</m:t>
                </m:r>
              </m:e>
            </m:d>
          </m:e>
          <m:sup>
            <m:r>
              <m:rPr>
                <m:sty m:val="p"/>
              </m:rPr>
              <w:rPr>
                <w:rFonts w:ascii="Cambria Math" w:hAnsi="Cambria Math"/>
              </w:rPr>
              <m:t>2</m:t>
            </m:r>
          </m:sup>
        </m:sSup>
      </m:oMath>
      <w:r w:rsidRPr="00EA2E56">
        <w:rPr>
          <w:rFonts w:ascii="宋体" w:hAnsi="宋体"/>
        </w:rPr>
        <w:t xml:space="preserve"> MPa，聚氨酯芯材的剪变模量可取</w:t>
      </w:r>
      <m:oMath>
        <m:sSub>
          <m:sSubPr>
            <m:ctrlPr>
              <w:rPr>
                <w:rFonts w:ascii="Cambria Math" w:hAnsi="Cambria Math"/>
              </w:rPr>
            </m:ctrlPr>
          </m:sSubPr>
          <m:e>
            <m:r>
              <w:rPr>
                <w:rFonts w:ascii="Cambria Math" w:hAnsi="Cambria Math"/>
              </w:rPr>
              <m:t>G</m:t>
            </m:r>
          </m:e>
          <m:sub>
            <m:r>
              <w:rPr>
                <w:rFonts w:ascii="Cambria Math" w:hAnsi="Cambria Math"/>
              </w:rPr>
              <m:t>c</m:t>
            </m:r>
          </m:sub>
        </m:sSub>
        <m:r>
          <m:rPr>
            <m:sty m:val="p"/>
          </m:rPr>
          <w:rPr>
            <w:rFonts w:ascii="Cambria Math" w:hAnsi="Cambria Math"/>
          </w:rPr>
          <m:t>=1.725×</m:t>
        </m:r>
        <m:sSup>
          <m:sSupPr>
            <m:ctrlPr>
              <w:rPr>
                <w:rFonts w:ascii="Cambria Math" w:hAnsi="Cambria Math"/>
              </w:rPr>
            </m:ctrlPr>
          </m:sSupPr>
          <m:e>
            <m:d>
              <m:dPr>
                <m:ctrlPr>
                  <w:rPr>
                    <w:rFonts w:ascii="Cambria Math" w:hAnsi="Cambria Math"/>
                  </w:rPr>
                </m:ctrlPr>
              </m:dPr>
              <m:e>
                <m:r>
                  <w:rPr>
                    <w:rFonts w:ascii="Cambria Math" w:hAnsi="Cambria Math"/>
                  </w:rPr>
                  <m:t>ρ</m:t>
                </m:r>
                <m:r>
                  <m:rPr>
                    <m:sty m:val="p"/>
                  </m:rPr>
                  <w:rPr>
                    <w:rFonts w:ascii="Cambria Math" w:hAnsi="Cambria Math"/>
                  </w:rPr>
                  <m:t>/38</m:t>
                </m:r>
              </m:e>
            </m:d>
          </m:e>
          <m:sup>
            <m:r>
              <m:rPr>
                <m:sty m:val="p"/>
              </m:rPr>
              <w:rPr>
                <w:rFonts w:ascii="Cambria Math" w:hAnsi="Cambria Math"/>
              </w:rPr>
              <m:t>2</m:t>
            </m:r>
          </m:sup>
        </m:sSup>
      </m:oMath>
      <w:r w:rsidRPr="00EA2E56">
        <w:rPr>
          <w:rFonts w:ascii="宋体" w:hAnsi="宋体"/>
        </w:rPr>
        <w:t xml:space="preserve"> MPa，</w:t>
      </w:r>
      <m:oMath>
        <m:r>
          <w:rPr>
            <w:rFonts w:ascii="Cambria Math" w:hAnsi="Cambria Math"/>
          </w:rPr>
          <m:t>ρ</m:t>
        </m:r>
      </m:oMath>
      <w:r w:rsidRPr="00EA2E56">
        <w:rPr>
          <w:rFonts w:ascii="宋体" w:hAnsi="宋体"/>
        </w:rPr>
        <w:t>为芯材密度，单位kg/m3。</w:t>
      </w:r>
    </w:p>
    <w:p w14:paraId="77B13EAD" w14:textId="4F2FE445" w:rsidR="00661D4F" w:rsidRPr="00661D4F" w:rsidRDefault="00661D4F" w:rsidP="00661D4F">
      <w:pPr>
        <w:pStyle w:val="ab"/>
        <w:rPr>
          <w:rFonts w:ascii="黑体" w:hAnsi="黑体"/>
        </w:rPr>
      </w:pPr>
      <w:bookmarkStart w:id="21" w:name="_Toc159935341"/>
      <w:bookmarkStart w:id="22" w:name="_Toc159937253"/>
      <w:bookmarkStart w:id="23" w:name="_Toc159937443"/>
      <w:r w:rsidRPr="00661D4F">
        <w:rPr>
          <w:rFonts w:ascii="黑体" w:hAnsi="黑体"/>
        </w:rPr>
        <w:lastRenderedPageBreak/>
        <w:t>3.3 黏结剂</w:t>
      </w:r>
      <w:bookmarkEnd w:id="21"/>
      <w:bookmarkEnd w:id="22"/>
      <w:bookmarkEnd w:id="23"/>
    </w:p>
    <w:p w14:paraId="65BE7718" w14:textId="77777777" w:rsidR="00661D4F" w:rsidRPr="00EA2E56" w:rsidRDefault="00661D4F" w:rsidP="00EA2E56">
      <w:pPr>
        <w:pStyle w:val="21"/>
        <w:rPr>
          <w:rFonts w:ascii="宋体" w:hAnsi="宋体"/>
        </w:rPr>
      </w:pPr>
      <w:r w:rsidRPr="00EA2E56">
        <w:rPr>
          <w:rFonts w:ascii="宋体" w:hAnsi="宋体"/>
        </w:rPr>
        <w:t>3.3.1 黏结剂应具有比芯材更高的强度和耐久性、更低的热敏感性等性能。</w:t>
      </w:r>
    </w:p>
    <w:p w14:paraId="56EBC47C" w14:textId="77777777" w:rsidR="00661D4F" w:rsidRPr="00EA2E56" w:rsidRDefault="00661D4F" w:rsidP="00EA2E56">
      <w:pPr>
        <w:pStyle w:val="21"/>
        <w:rPr>
          <w:rFonts w:ascii="宋体" w:hAnsi="宋体"/>
        </w:rPr>
      </w:pPr>
      <w:r w:rsidRPr="00EA2E56">
        <w:rPr>
          <w:rFonts w:ascii="宋体" w:hAnsi="宋体"/>
        </w:rPr>
        <w:t>3.3.2 黏结剂应符合现行国家标准《木结构胶粘剂胶合性能基本要求》GB/T 37315-2019中的相关规定。</w:t>
      </w:r>
    </w:p>
    <w:p w14:paraId="2DDDB10C" w14:textId="2987FC6D" w:rsidR="00661D4F" w:rsidRPr="00661D4F" w:rsidRDefault="00661D4F" w:rsidP="00661D4F">
      <w:pPr>
        <w:pStyle w:val="ab"/>
        <w:rPr>
          <w:rFonts w:ascii="黑体" w:hAnsi="黑体"/>
        </w:rPr>
      </w:pPr>
      <w:bookmarkStart w:id="24" w:name="_Toc159935342"/>
      <w:bookmarkStart w:id="25" w:name="_Toc159937254"/>
      <w:bookmarkStart w:id="26" w:name="_Toc159937444"/>
      <w:r w:rsidRPr="00661D4F">
        <w:rPr>
          <w:rFonts w:ascii="黑体" w:hAnsi="黑体"/>
        </w:rPr>
        <w:t>3.4 紧固件</w:t>
      </w:r>
      <w:bookmarkEnd w:id="24"/>
      <w:bookmarkEnd w:id="25"/>
      <w:bookmarkEnd w:id="26"/>
    </w:p>
    <w:p w14:paraId="2CDDF7B2" w14:textId="77777777" w:rsidR="00661D4F" w:rsidRPr="00EA2E56" w:rsidRDefault="00661D4F" w:rsidP="00EA2E56">
      <w:pPr>
        <w:pStyle w:val="21"/>
        <w:rPr>
          <w:rFonts w:ascii="宋体" w:hAnsi="宋体"/>
        </w:rPr>
      </w:pPr>
      <w:r w:rsidRPr="00EA2E56">
        <w:rPr>
          <w:rFonts w:ascii="宋体" w:hAnsi="宋体"/>
        </w:rPr>
        <w:t>3.4.1 紧固件宜采用自攻螺钉和钢钉，应满足现行国家标准《木结构设计标准》GB 50005中对紧固件要求的规定。</w:t>
      </w:r>
    </w:p>
    <w:p w14:paraId="5A743570" w14:textId="77777777" w:rsidR="00661D4F" w:rsidRPr="00EA2E56" w:rsidRDefault="00661D4F" w:rsidP="00EA2E56">
      <w:pPr>
        <w:pStyle w:val="21"/>
        <w:rPr>
          <w:rFonts w:ascii="宋体" w:hAnsi="宋体"/>
        </w:rPr>
      </w:pPr>
      <w:r w:rsidRPr="00EA2E56">
        <w:rPr>
          <w:rFonts w:ascii="宋体" w:hAnsi="宋体"/>
        </w:rPr>
        <w:t>3.4.2 抗剪地锚螺栓、抗倾覆锚件应满足现行国家标准《木结构设计标准》GB 50005中相关规定。</w:t>
      </w:r>
    </w:p>
    <w:p w14:paraId="3732F85C" w14:textId="0578CAE0" w:rsidR="00661D4F" w:rsidRPr="00661D4F" w:rsidRDefault="00661D4F" w:rsidP="00661D4F">
      <w:pPr>
        <w:pStyle w:val="ab"/>
        <w:rPr>
          <w:rFonts w:ascii="黑体" w:hAnsi="黑体"/>
        </w:rPr>
      </w:pPr>
      <w:bookmarkStart w:id="27" w:name="_Toc159935343"/>
      <w:bookmarkStart w:id="28" w:name="_Toc159937255"/>
      <w:bookmarkStart w:id="29" w:name="_Toc159937445"/>
      <w:r w:rsidRPr="00661D4F">
        <w:rPr>
          <w:rFonts w:ascii="黑体" w:hAnsi="黑体"/>
        </w:rPr>
        <w:t>3.5 加劲件</w:t>
      </w:r>
      <w:bookmarkEnd w:id="27"/>
      <w:bookmarkEnd w:id="28"/>
      <w:bookmarkEnd w:id="29"/>
    </w:p>
    <w:p w14:paraId="396E9FC3" w14:textId="77777777" w:rsidR="00661D4F" w:rsidRPr="00EA2E56" w:rsidRDefault="00661D4F" w:rsidP="00EA2E56">
      <w:pPr>
        <w:pStyle w:val="21"/>
        <w:rPr>
          <w:rFonts w:ascii="宋体" w:hAnsi="宋体"/>
        </w:rPr>
      </w:pPr>
      <w:r w:rsidRPr="00EA2E56">
        <w:rPr>
          <w:rFonts w:ascii="宋体" w:hAnsi="宋体"/>
        </w:rPr>
        <w:t>3.5.1 复合板连接用加劲件宜采用木规格材或其他工程木产品，应满足现行国家标准《木结构设计标准》GB 50005中的相关规定。</w:t>
      </w:r>
    </w:p>
    <w:p w14:paraId="63F3DA79" w14:textId="068D01B2" w:rsidR="00661D4F" w:rsidRPr="00661D4F" w:rsidRDefault="00661D4F" w:rsidP="00661D4F">
      <w:pPr>
        <w:pStyle w:val="ab"/>
        <w:rPr>
          <w:rFonts w:ascii="黑体" w:hAnsi="黑体"/>
        </w:rPr>
      </w:pPr>
      <w:bookmarkStart w:id="30" w:name="_Toc159935344"/>
      <w:bookmarkStart w:id="31" w:name="_Toc159937256"/>
      <w:bookmarkStart w:id="32" w:name="_Toc159937446"/>
      <w:r w:rsidRPr="00661D4F">
        <w:rPr>
          <w:rFonts w:ascii="黑体" w:hAnsi="黑体"/>
        </w:rPr>
        <w:t>3.6 其他材料</w:t>
      </w:r>
      <w:bookmarkEnd w:id="30"/>
      <w:bookmarkEnd w:id="31"/>
      <w:bookmarkEnd w:id="32"/>
    </w:p>
    <w:p w14:paraId="1D113D9C" w14:textId="77777777" w:rsidR="00661D4F" w:rsidRPr="00EA2E56" w:rsidRDefault="00661D4F" w:rsidP="00EA2E56">
      <w:pPr>
        <w:pStyle w:val="21"/>
        <w:rPr>
          <w:rFonts w:ascii="宋体" w:hAnsi="宋体"/>
        </w:rPr>
      </w:pPr>
      <w:r w:rsidRPr="00EA2E56">
        <w:rPr>
          <w:rFonts w:ascii="宋体" w:hAnsi="宋体"/>
        </w:rPr>
        <w:t>3.6.1 碳纤维复合板用碳纤维应为连续纤维，其性能要求应符合现行国家标准《纤维增强复合材料工程应用技术标准》GB 50608关于碳纤维复合材料的相关规定。</w:t>
      </w:r>
    </w:p>
    <w:p w14:paraId="3975417F" w14:textId="77777777" w:rsidR="00661D4F" w:rsidRPr="00EA2E56" w:rsidRDefault="00661D4F" w:rsidP="00EA2E56">
      <w:pPr>
        <w:pStyle w:val="21"/>
        <w:rPr>
          <w:rFonts w:ascii="宋体" w:hAnsi="宋体"/>
        </w:rPr>
      </w:pPr>
      <w:r w:rsidRPr="00EA2E56">
        <w:rPr>
          <w:rFonts w:ascii="宋体" w:hAnsi="宋体"/>
        </w:rPr>
        <w:t>3.6.2 用于防火组件的石膏板应符合现行国家标准《建筑材料及制品燃烧性能分级》GB 8624的规定，并应满足设计的耐火极限要求。</w:t>
      </w:r>
    </w:p>
    <w:p w14:paraId="625E64F9" w14:textId="77777777" w:rsidR="00661D4F" w:rsidRPr="00EA2E56" w:rsidRDefault="00661D4F" w:rsidP="00EA2E56">
      <w:pPr>
        <w:pStyle w:val="21"/>
        <w:rPr>
          <w:rFonts w:ascii="宋体" w:hAnsi="宋体"/>
        </w:rPr>
      </w:pPr>
      <w:r w:rsidRPr="00EA2E56">
        <w:rPr>
          <w:rFonts w:ascii="宋体" w:hAnsi="宋体"/>
        </w:rPr>
        <w:t>3.6.3 外墙防护板应选择耐久、尺寸稳定的材料。防护板为吸水性材料时，应采用耐久性室外涂料降低其吸水性。外墙防护板的选材及安装也应满足相关防火要求。</w:t>
      </w:r>
    </w:p>
    <w:p w14:paraId="5A549B5E" w14:textId="77777777" w:rsidR="00661D4F" w:rsidRPr="00EA2E56" w:rsidRDefault="00661D4F" w:rsidP="00EA2E56">
      <w:pPr>
        <w:pStyle w:val="21"/>
        <w:rPr>
          <w:rFonts w:ascii="宋体" w:hAnsi="宋体"/>
        </w:rPr>
      </w:pPr>
      <w:r w:rsidRPr="00EA2E56">
        <w:rPr>
          <w:rFonts w:ascii="宋体" w:hAnsi="宋体"/>
        </w:rPr>
        <w:t>3.6.4 外墙防水膜必须选择不透水材料，并保证其在设计年限内的正常使用。木结构外墙防水膜的蒸汽渗透率不应小于90 ng/(Pa.s.m2)。</w:t>
      </w:r>
    </w:p>
    <w:p w14:paraId="57DEC70C" w14:textId="50007811" w:rsidR="00EA2E56" w:rsidRDefault="00661D4F" w:rsidP="00661D4F">
      <w:pPr>
        <w:pStyle w:val="21"/>
        <w:rPr>
          <w:rFonts w:ascii="宋体" w:hAnsi="宋体"/>
        </w:rPr>
      </w:pPr>
      <w:r w:rsidRPr="00EA2E56">
        <w:rPr>
          <w:rFonts w:ascii="宋体" w:hAnsi="宋体"/>
        </w:rPr>
        <w:lastRenderedPageBreak/>
        <w:t>3.6.5 屋顶、屋顶露台和阳台的防水层和所有覆面材料必须耐冷热、耐老化，设计和安装应符合国家现行有关屋面工程技术规范的要求。</w:t>
      </w:r>
      <w:r w:rsidR="00EA2E56">
        <w:rPr>
          <w:rFonts w:ascii="宋体" w:hAnsi="宋体"/>
        </w:rPr>
        <w:br w:type="page"/>
      </w:r>
    </w:p>
    <w:p w14:paraId="0A3AB3A1" w14:textId="30B59BE7" w:rsidR="00EA2E56" w:rsidRPr="0002506A" w:rsidRDefault="0048259D" w:rsidP="0048259D">
      <w:pPr>
        <w:pStyle w:val="a9"/>
        <w:rPr>
          <w:rFonts w:ascii="宋体" w:hAnsi="宋体"/>
        </w:rPr>
      </w:pPr>
      <w:bookmarkStart w:id="33" w:name="_Toc159935345"/>
      <w:bookmarkStart w:id="34" w:name="_Toc159937257"/>
      <w:bookmarkStart w:id="35" w:name="_Toc159937447"/>
      <w:r w:rsidRPr="0002506A">
        <w:rPr>
          <w:rFonts w:ascii="宋体" w:hAnsi="宋体"/>
        </w:rPr>
        <w:lastRenderedPageBreak/>
        <w:t xml:space="preserve">4 </w:t>
      </w:r>
      <w:r w:rsidR="00EA2E56" w:rsidRPr="0002506A">
        <w:rPr>
          <w:rFonts w:ascii="宋体" w:hAnsi="宋体"/>
        </w:rPr>
        <w:t>设计基本规定</w:t>
      </w:r>
      <w:bookmarkEnd w:id="33"/>
      <w:bookmarkEnd w:id="34"/>
      <w:bookmarkEnd w:id="35"/>
    </w:p>
    <w:p w14:paraId="0909DAD1" w14:textId="1DC46FE6" w:rsidR="00EA2E56" w:rsidRPr="00EA2E56" w:rsidRDefault="00EA2E56" w:rsidP="00EA2E56">
      <w:pPr>
        <w:pStyle w:val="ab"/>
        <w:ind w:left="465"/>
        <w:rPr>
          <w:rFonts w:ascii="黑体" w:hAnsi="黑体"/>
        </w:rPr>
      </w:pPr>
      <w:bookmarkStart w:id="36" w:name="_Toc178578380"/>
      <w:bookmarkStart w:id="37" w:name="_Ref223402733"/>
      <w:bookmarkStart w:id="38" w:name="_Toc173991694"/>
      <w:bookmarkStart w:id="39" w:name="_Toc166571707"/>
      <w:bookmarkStart w:id="40" w:name="_Toc22585721"/>
      <w:bookmarkStart w:id="41" w:name="_Toc22585972"/>
      <w:bookmarkStart w:id="42" w:name="_Toc30154890"/>
      <w:bookmarkStart w:id="43" w:name="_Toc159935346"/>
      <w:bookmarkStart w:id="44" w:name="_Toc159937258"/>
      <w:bookmarkStart w:id="45" w:name="_Toc159937448"/>
      <w:r>
        <w:rPr>
          <w:rFonts w:ascii="黑体" w:hAnsi="黑体" w:hint="eastAsia"/>
        </w:rPr>
        <w:t>4</w:t>
      </w:r>
      <w:r>
        <w:rPr>
          <w:rFonts w:ascii="黑体" w:hAnsi="黑体"/>
        </w:rPr>
        <w:t>.</w:t>
      </w:r>
      <w:r w:rsidR="0048259D">
        <w:rPr>
          <w:rFonts w:ascii="黑体" w:hAnsi="黑体"/>
        </w:rPr>
        <w:t>1</w:t>
      </w:r>
      <w:r>
        <w:rPr>
          <w:rFonts w:ascii="黑体" w:hAnsi="黑体"/>
        </w:rPr>
        <w:t xml:space="preserve"> </w:t>
      </w:r>
      <w:r w:rsidRPr="00EA2E56">
        <w:rPr>
          <w:rFonts w:ascii="黑体" w:hAnsi="黑体"/>
        </w:rPr>
        <w:t>一般规定</w:t>
      </w:r>
      <w:bookmarkEnd w:id="36"/>
      <w:bookmarkEnd w:id="37"/>
      <w:bookmarkEnd w:id="38"/>
      <w:bookmarkEnd w:id="39"/>
      <w:bookmarkEnd w:id="40"/>
      <w:bookmarkEnd w:id="41"/>
      <w:bookmarkEnd w:id="42"/>
      <w:bookmarkEnd w:id="43"/>
      <w:bookmarkEnd w:id="44"/>
      <w:bookmarkEnd w:id="45"/>
    </w:p>
    <w:p w14:paraId="5A1C47A9" w14:textId="4E967BA4" w:rsidR="00EA2E56" w:rsidRPr="00EA2E56" w:rsidRDefault="00EA2E56" w:rsidP="00EA2E56">
      <w:pPr>
        <w:pStyle w:val="21"/>
        <w:rPr>
          <w:rFonts w:ascii="宋体" w:hAnsi="宋体"/>
        </w:rPr>
      </w:pPr>
      <w:bookmarkStart w:id="46" w:name="_Ref193613064"/>
      <w:r w:rsidRPr="00EA2E56">
        <w:rPr>
          <w:rFonts w:ascii="宋体" w:hAnsi="宋体" w:hint="eastAsia"/>
        </w:rPr>
        <w:t>4</w:t>
      </w:r>
      <w:r w:rsidRPr="00EA2E56">
        <w:rPr>
          <w:rFonts w:ascii="宋体" w:hAnsi="宋体"/>
        </w:rPr>
        <w:t>.1.1 本规程采用以概率理论为基础的极限状态设计法，设计基准期为50年。</w:t>
      </w:r>
    </w:p>
    <w:p w14:paraId="09F60008" w14:textId="4CDED63D" w:rsidR="00EA2E56" w:rsidRPr="00EA2E56" w:rsidRDefault="00EA2E56" w:rsidP="00EA2E56">
      <w:pPr>
        <w:pStyle w:val="21"/>
        <w:rPr>
          <w:rFonts w:ascii="宋体" w:hAnsi="宋体"/>
        </w:rPr>
      </w:pPr>
      <w:r w:rsidRPr="00EA2E56">
        <w:rPr>
          <w:rFonts w:ascii="宋体" w:hAnsi="宋体" w:hint="eastAsia"/>
        </w:rPr>
        <w:t>4</w:t>
      </w:r>
      <w:r w:rsidRPr="00EA2E56">
        <w:rPr>
          <w:rFonts w:ascii="宋体" w:hAnsi="宋体"/>
        </w:rPr>
        <w:t>.1.2 碳纤维复合板结构建筑的设计工作年限应符合表</w:t>
      </w:r>
      <w:r w:rsidRPr="00EA2E56">
        <w:rPr>
          <w:rFonts w:ascii="宋体" w:hAnsi="宋体"/>
        </w:rPr>
        <w:fldChar w:fldCharType="begin"/>
      </w:r>
      <w:r w:rsidRPr="00EA2E56">
        <w:rPr>
          <w:rFonts w:ascii="宋体" w:hAnsi="宋体"/>
        </w:rPr>
        <w:instrText xml:space="preserve"> REF _Ref193613064 \r \h  \* MERGEFORMAT </w:instrText>
      </w:r>
      <w:r w:rsidRPr="00EA2E56">
        <w:rPr>
          <w:rFonts w:ascii="宋体" w:hAnsi="宋体"/>
        </w:rPr>
      </w:r>
      <w:r w:rsidRPr="00EA2E56">
        <w:rPr>
          <w:rFonts w:ascii="宋体" w:hAnsi="宋体"/>
        </w:rPr>
        <w:fldChar w:fldCharType="separate"/>
      </w:r>
      <w:r w:rsidR="003D6F61">
        <w:rPr>
          <w:rFonts w:ascii="宋体" w:hAnsi="宋体"/>
        </w:rPr>
        <w:t>0</w:t>
      </w:r>
      <w:r w:rsidRPr="00EA2E56">
        <w:rPr>
          <w:rFonts w:ascii="宋体" w:hAnsi="宋体"/>
        </w:rPr>
        <w:fldChar w:fldCharType="end"/>
      </w:r>
      <w:r w:rsidRPr="00EA2E56">
        <w:rPr>
          <w:rFonts w:ascii="宋体" w:hAnsi="宋体"/>
        </w:rPr>
        <w:t>2的要求。</w:t>
      </w:r>
      <w:bookmarkEnd w:id="46"/>
    </w:p>
    <w:p w14:paraId="3D6BDA05" w14:textId="77777777" w:rsidR="00EA2E56" w:rsidRPr="0048259D" w:rsidRDefault="00EA2E56" w:rsidP="0048259D">
      <w:pPr>
        <w:pStyle w:val="30"/>
        <w:rPr>
          <w:rFonts w:ascii="黑体" w:eastAsia="黑体" w:hAnsi="黑体"/>
        </w:rPr>
      </w:pPr>
      <w:r w:rsidRPr="0048259D">
        <w:rPr>
          <w:rFonts w:ascii="黑体" w:eastAsia="黑体" w:hAnsi="黑体"/>
        </w:rPr>
        <w:t>表4.1.2 设计工作年限</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659"/>
        <w:gridCol w:w="3816"/>
      </w:tblGrid>
      <w:tr w:rsidR="00EA2E56" w:rsidRPr="00EA2E56" w14:paraId="16B202E6" w14:textId="77777777" w:rsidTr="00EA2E56">
        <w:trPr>
          <w:jc w:val="center"/>
        </w:trPr>
        <w:tc>
          <w:tcPr>
            <w:tcW w:w="925" w:type="dxa"/>
            <w:vAlign w:val="center"/>
          </w:tcPr>
          <w:p w14:paraId="6D97C49C" w14:textId="77777777" w:rsidR="00EA2E56" w:rsidRPr="00EA2E56" w:rsidRDefault="00EA2E56" w:rsidP="0048259D">
            <w:pPr>
              <w:pStyle w:val="30"/>
            </w:pPr>
            <w:r w:rsidRPr="00EA2E56">
              <w:t>类别</w:t>
            </w:r>
          </w:p>
        </w:tc>
        <w:tc>
          <w:tcPr>
            <w:tcW w:w="1659" w:type="dxa"/>
            <w:vAlign w:val="center"/>
          </w:tcPr>
          <w:p w14:paraId="725E89DB" w14:textId="77777777" w:rsidR="00EA2E56" w:rsidRPr="00EA2E56" w:rsidRDefault="00EA2E56" w:rsidP="0048259D">
            <w:pPr>
              <w:pStyle w:val="30"/>
            </w:pPr>
            <w:r w:rsidRPr="00EA2E56">
              <w:t>设计工作年限</w:t>
            </w:r>
          </w:p>
        </w:tc>
        <w:tc>
          <w:tcPr>
            <w:tcW w:w="3816" w:type="dxa"/>
            <w:vAlign w:val="center"/>
          </w:tcPr>
          <w:p w14:paraId="2FDB9A0F" w14:textId="77777777" w:rsidR="00EA2E56" w:rsidRPr="00EA2E56" w:rsidRDefault="00EA2E56" w:rsidP="0048259D">
            <w:pPr>
              <w:pStyle w:val="30"/>
            </w:pPr>
            <w:r w:rsidRPr="00EA2E56">
              <w:t>示   例</w:t>
            </w:r>
          </w:p>
        </w:tc>
      </w:tr>
      <w:tr w:rsidR="00EA2E56" w:rsidRPr="00EA2E56" w14:paraId="621C12C8" w14:textId="77777777" w:rsidTr="00EA2E56">
        <w:trPr>
          <w:jc w:val="center"/>
        </w:trPr>
        <w:tc>
          <w:tcPr>
            <w:tcW w:w="925" w:type="dxa"/>
            <w:vAlign w:val="center"/>
          </w:tcPr>
          <w:p w14:paraId="4625F60A" w14:textId="77777777" w:rsidR="00EA2E56" w:rsidRPr="00EA2E56" w:rsidRDefault="00EA2E56" w:rsidP="0048259D">
            <w:pPr>
              <w:pStyle w:val="30"/>
            </w:pPr>
            <w:r w:rsidRPr="00EA2E56">
              <w:t>1</w:t>
            </w:r>
          </w:p>
        </w:tc>
        <w:tc>
          <w:tcPr>
            <w:tcW w:w="1659" w:type="dxa"/>
            <w:vAlign w:val="center"/>
          </w:tcPr>
          <w:p w14:paraId="395CB839" w14:textId="77777777" w:rsidR="00EA2E56" w:rsidRPr="00EA2E56" w:rsidRDefault="00EA2E56" w:rsidP="0048259D">
            <w:pPr>
              <w:pStyle w:val="30"/>
            </w:pPr>
            <w:r w:rsidRPr="00EA2E56">
              <w:t>5年</w:t>
            </w:r>
          </w:p>
        </w:tc>
        <w:tc>
          <w:tcPr>
            <w:tcW w:w="3816" w:type="dxa"/>
            <w:vAlign w:val="center"/>
          </w:tcPr>
          <w:p w14:paraId="35142D56" w14:textId="77777777" w:rsidR="00EA2E56" w:rsidRPr="00EA2E56" w:rsidRDefault="00EA2E56" w:rsidP="0048259D">
            <w:pPr>
              <w:pStyle w:val="30"/>
            </w:pPr>
            <w:r w:rsidRPr="00EA2E56">
              <w:t>临时性结构</w:t>
            </w:r>
          </w:p>
        </w:tc>
      </w:tr>
      <w:tr w:rsidR="00EA2E56" w:rsidRPr="00EA2E56" w14:paraId="279FC49C" w14:textId="77777777" w:rsidTr="00EA2E56">
        <w:trPr>
          <w:jc w:val="center"/>
        </w:trPr>
        <w:tc>
          <w:tcPr>
            <w:tcW w:w="925" w:type="dxa"/>
            <w:vAlign w:val="center"/>
          </w:tcPr>
          <w:p w14:paraId="6A097AFD" w14:textId="77777777" w:rsidR="00EA2E56" w:rsidRPr="00EA2E56" w:rsidRDefault="00EA2E56" w:rsidP="0048259D">
            <w:pPr>
              <w:pStyle w:val="30"/>
            </w:pPr>
            <w:r w:rsidRPr="00EA2E56">
              <w:t>2</w:t>
            </w:r>
          </w:p>
        </w:tc>
        <w:tc>
          <w:tcPr>
            <w:tcW w:w="1659" w:type="dxa"/>
            <w:vAlign w:val="center"/>
          </w:tcPr>
          <w:p w14:paraId="08C0312D" w14:textId="77777777" w:rsidR="00EA2E56" w:rsidRPr="00EA2E56" w:rsidRDefault="00EA2E56" w:rsidP="0048259D">
            <w:pPr>
              <w:pStyle w:val="30"/>
            </w:pPr>
            <w:r w:rsidRPr="00EA2E56">
              <w:t>25年</w:t>
            </w:r>
          </w:p>
        </w:tc>
        <w:tc>
          <w:tcPr>
            <w:tcW w:w="3816" w:type="dxa"/>
            <w:vAlign w:val="center"/>
          </w:tcPr>
          <w:p w14:paraId="502B4917" w14:textId="77777777" w:rsidR="00EA2E56" w:rsidRPr="00EA2E56" w:rsidRDefault="00EA2E56" w:rsidP="0048259D">
            <w:pPr>
              <w:pStyle w:val="30"/>
            </w:pPr>
            <w:r w:rsidRPr="00EA2E56">
              <w:t>易于替换的结构构件</w:t>
            </w:r>
          </w:p>
        </w:tc>
      </w:tr>
      <w:tr w:rsidR="00EA2E56" w:rsidRPr="00EA2E56" w14:paraId="5CABE087" w14:textId="77777777" w:rsidTr="00EA2E56">
        <w:trPr>
          <w:jc w:val="center"/>
        </w:trPr>
        <w:tc>
          <w:tcPr>
            <w:tcW w:w="925" w:type="dxa"/>
            <w:vAlign w:val="center"/>
          </w:tcPr>
          <w:p w14:paraId="37465290" w14:textId="77777777" w:rsidR="00EA2E56" w:rsidRPr="00EA2E56" w:rsidRDefault="00EA2E56" w:rsidP="0048259D">
            <w:pPr>
              <w:pStyle w:val="30"/>
            </w:pPr>
            <w:r w:rsidRPr="00EA2E56">
              <w:t>3</w:t>
            </w:r>
          </w:p>
        </w:tc>
        <w:tc>
          <w:tcPr>
            <w:tcW w:w="1659" w:type="dxa"/>
            <w:vAlign w:val="center"/>
          </w:tcPr>
          <w:p w14:paraId="1FDA3981" w14:textId="77777777" w:rsidR="00EA2E56" w:rsidRPr="00EA2E56" w:rsidRDefault="00EA2E56" w:rsidP="0048259D">
            <w:pPr>
              <w:pStyle w:val="30"/>
            </w:pPr>
            <w:r w:rsidRPr="00EA2E56">
              <w:t>50年</w:t>
            </w:r>
          </w:p>
        </w:tc>
        <w:tc>
          <w:tcPr>
            <w:tcW w:w="3816" w:type="dxa"/>
            <w:vAlign w:val="center"/>
          </w:tcPr>
          <w:p w14:paraId="11DCBF84" w14:textId="77777777" w:rsidR="00EA2E56" w:rsidRPr="00EA2E56" w:rsidRDefault="00EA2E56" w:rsidP="0048259D">
            <w:pPr>
              <w:pStyle w:val="30"/>
            </w:pPr>
            <w:r w:rsidRPr="00EA2E56">
              <w:t>普通房屋和一般构筑物结构</w:t>
            </w:r>
          </w:p>
        </w:tc>
      </w:tr>
      <w:tr w:rsidR="00EA2E56" w:rsidRPr="00EA2E56" w14:paraId="7D7AB6D5" w14:textId="77777777" w:rsidTr="00EA2E56">
        <w:trPr>
          <w:jc w:val="center"/>
        </w:trPr>
        <w:tc>
          <w:tcPr>
            <w:tcW w:w="925" w:type="dxa"/>
            <w:vAlign w:val="center"/>
          </w:tcPr>
          <w:p w14:paraId="48D17003" w14:textId="77777777" w:rsidR="00EA2E56" w:rsidRPr="00EA2E56" w:rsidRDefault="00EA2E56" w:rsidP="0048259D">
            <w:pPr>
              <w:pStyle w:val="30"/>
            </w:pPr>
            <w:r w:rsidRPr="00EA2E56">
              <w:t>4</w:t>
            </w:r>
          </w:p>
        </w:tc>
        <w:tc>
          <w:tcPr>
            <w:tcW w:w="1659" w:type="dxa"/>
            <w:vAlign w:val="center"/>
          </w:tcPr>
          <w:p w14:paraId="25C2FC2E" w14:textId="77777777" w:rsidR="00EA2E56" w:rsidRPr="00EA2E56" w:rsidRDefault="00EA2E56" w:rsidP="0048259D">
            <w:pPr>
              <w:pStyle w:val="30"/>
            </w:pPr>
            <w:r w:rsidRPr="00EA2E56">
              <w:t>100年及以上</w:t>
            </w:r>
          </w:p>
        </w:tc>
        <w:tc>
          <w:tcPr>
            <w:tcW w:w="3816" w:type="dxa"/>
            <w:vAlign w:val="center"/>
          </w:tcPr>
          <w:p w14:paraId="4451496D" w14:textId="77777777" w:rsidR="00EA2E56" w:rsidRPr="00EA2E56" w:rsidRDefault="00EA2E56" w:rsidP="0048259D">
            <w:pPr>
              <w:pStyle w:val="30"/>
            </w:pPr>
            <w:r w:rsidRPr="00EA2E56">
              <w:t>纪念性建筑物和特别重要建筑结构</w:t>
            </w:r>
          </w:p>
        </w:tc>
      </w:tr>
    </w:tbl>
    <w:p w14:paraId="67C4FA38" w14:textId="30F30522" w:rsidR="00EA2E56" w:rsidRPr="00EA2E56" w:rsidRDefault="00EA2E56" w:rsidP="00EA2E56">
      <w:pPr>
        <w:pStyle w:val="21"/>
        <w:rPr>
          <w:rFonts w:ascii="宋体" w:hAnsi="宋体"/>
        </w:rPr>
      </w:pPr>
      <w:bookmarkStart w:id="47" w:name="_Ref193613143"/>
      <w:r>
        <w:rPr>
          <w:rFonts w:ascii="宋体" w:hAnsi="宋体" w:hint="eastAsia"/>
        </w:rPr>
        <w:t>4</w:t>
      </w:r>
      <w:r>
        <w:rPr>
          <w:rFonts w:ascii="宋体" w:hAnsi="宋体"/>
        </w:rPr>
        <w:t xml:space="preserve">.1.3 </w:t>
      </w:r>
      <w:r w:rsidRPr="00EA2E56">
        <w:rPr>
          <w:rFonts w:ascii="宋体" w:hAnsi="宋体"/>
        </w:rPr>
        <w:t>应根据建筑结构破坏后果的严重程度，根据表</w:t>
      </w:r>
      <w:r w:rsidRPr="00EA2E56">
        <w:rPr>
          <w:rFonts w:ascii="宋体" w:hAnsi="宋体"/>
        </w:rPr>
        <w:fldChar w:fldCharType="begin"/>
      </w:r>
      <w:r w:rsidRPr="00EA2E56">
        <w:rPr>
          <w:rFonts w:ascii="宋体" w:hAnsi="宋体"/>
        </w:rPr>
        <w:instrText xml:space="preserve"> REF _Ref193613143 \r \h  \* MERGEFORMAT </w:instrText>
      </w:r>
      <w:r w:rsidRPr="00EA2E56">
        <w:rPr>
          <w:rFonts w:ascii="宋体" w:hAnsi="宋体"/>
        </w:rPr>
      </w:r>
      <w:r w:rsidRPr="00EA2E56">
        <w:rPr>
          <w:rFonts w:ascii="宋体" w:hAnsi="宋体"/>
        </w:rPr>
        <w:fldChar w:fldCharType="separate"/>
      </w:r>
      <w:r w:rsidR="003D6F61">
        <w:rPr>
          <w:rFonts w:ascii="宋体" w:hAnsi="宋体"/>
        </w:rPr>
        <w:t>0</w:t>
      </w:r>
      <w:r w:rsidRPr="00EA2E56">
        <w:rPr>
          <w:rFonts w:ascii="宋体" w:hAnsi="宋体"/>
        </w:rPr>
        <w:fldChar w:fldCharType="end"/>
      </w:r>
      <w:r w:rsidRPr="00EA2E56">
        <w:rPr>
          <w:rFonts w:ascii="宋体" w:hAnsi="宋体"/>
        </w:rPr>
        <w:t>采用不同的安全等级。</w:t>
      </w:r>
      <w:bookmarkEnd w:id="47"/>
    </w:p>
    <w:p w14:paraId="0AC02577" w14:textId="64138B75" w:rsidR="00EA2E56" w:rsidRPr="0048259D" w:rsidRDefault="00EA2E56" w:rsidP="0048259D">
      <w:pPr>
        <w:pStyle w:val="30"/>
        <w:rPr>
          <w:rFonts w:ascii="黑体" w:eastAsia="黑体" w:hAnsi="黑体"/>
        </w:rPr>
      </w:pPr>
      <w:r w:rsidRPr="0048259D">
        <w:rPr>
          <w:rFonts w:ascii="黑体" w:eastAsia="黑体" w:hAnsi="黑体"/>
        </w:rPr>
        <w:t>表4.1.3</w:t>
      </w:r>
      <w:r w:rsidR="0048259D">
        <w:rPr>
          <w:rFonts w:ascii="黑体" w:eastAsia="黑体" w:hAnsi="黑体"/>
        </w:rPr>
        <w:t xml:space="preserve"> </w:t>
      </w:r>
      <w:r w:rsidRPr="0048259D">
        <w:rPr>
          <w:rFonts w:ascii="黑体" w:eastAsia="黑体" w:hAnsi="黑体"/>
        </w:rPr>
        <w:t>建筑结构的安全等级</w:t>
      </w:r>
    </w:p>
    <w:tbl>
      <w:tblPr>
        <w:tblW w:w="4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236"/>
        <w:gridCol w:w="1700"/>
      </w:tblGrid>
      <w:tr w:rsidR="00EA2E56" w:rsidRPr="00EA2E56" w14:paraId="0D735ADE" w14:textId="77777777" w:rsidTr="00CB4028">
        <w:trPr>
          <w:jc w:val="center"/>
        </w:trPr>
        <w:tc>
          <w:tcPr>
            <w:tcW w:w="1236" w:type="dxa"/>
          </w:tcPr>
          <w:p w14:paraId="086A0805" w14:textId="77777777" w:rsidR="00EA2E56" w:rsidRPr="00EA2E56" w:rsidRDefault="00EA2E56" w:rsidP="0048259D">
            <w:pPr>
              <w:pStyle w:val="30"/>
            </w:pPr>
            <w:r w:rsidRPr="00EA2E56">
              <w:t>安全等级</w:t>
            </w:r>
          </w:p>
        </w:tc>
        <w:tc>
          <w:tcPr>
            <w:tcW w:w="1236" w:type="dxa"/>
          </w:tcPr>
          <w:p w14:paraId="66C26DB9" w14:textId="77777777" w:rsidR="00EA2E56" w:rsidRPr="00EA2E56" w:rsidRDefault="00EA2E56" w:rsidP="0048259D">
            <w:pPr>
              <w:pStyle w:val="30"/>
            </w:pPr>
            <w:r w:rsidRPr="00EA2E56">
              <w:t>破坏后果</w:t>
            </w:r>
          </w:p>
        </w:tc>
        <w:tc>
          <w:tcPr>
            <w:tcW w:w="1700" w:type="dxa"/>
          </w:tcPr>
          <w:p w14:paraId="4BF83E1A" w14:textId="77777777" w:rsidR="00EA2E56" w:rsidRPr="00EA2E56" w:rsidRDefault="00EA2E56" w:rsidP="0048259D">
            <w:pPr>
              <w:pStyle w:val="30"/>
            </w:pPr>
            <w:r w:rsidRPr="00EA2E56">
              <w:t>建筑物类型</w:t>
            </w:r>
          </w:p>
        </w:tc>
      </w:tr>
      <w:tr w:rsidR="00EA2E56" w:rsidRPr="00EA2E56" w14:paraId="16E28892" w14:textId="77777777" w:rsidTr="00CB4028">
        <w:trPr>
          <w:jc w:val="center"/>
        </w:trPr>
        <w:tc>
          <w:tcPr>
            <w:tcW w:w="1236" w:type="dxa"/>
          </w:tcPr>
          <w:p w14:paraId="1D71ADF3" w14:textId="77777777" w:rsidR="00EA2E56" w:rsidRPr="00EA2E56" w:rsidRDefault="00EA2E56" w:rsidP="0048259D">
            <w:pPr>
              <w:pStyle w:val="30"/>
            </w:pPr>
            <w:r w:rsidRPr="00EA2E56">
              <w:t>一 级</w:t>
            </w:r>
          </w:p>
        </w:tc>
        <w:tc>
          <w:tcPr>
            <w:tcW w:w="1236" w:type="dxa"/>
          </w:tcPr>
          <w:p w14:paraId="2D2AF8B4" w14:textId="77777777" w:rsidR="00EA2E56" w:rsidRPr="00EA2E56" w:rsidRDefault="00EA2E56" w:rsidP="0048259D">
            <w:pPr>
              <w:pStyle w:val="30"/>
            </w:pPr>
            <w:r w:rsidRPr="00EA2E56">
              <w:t>很严重</w:t>
            </w:r>
          </w:p>
        </w:tc>
        <w:tc>
          <w:tcPr>
            <w:tcW w:w="1700" w:type="dxa"/>
          </w:tcPr>
          <w:p w14:paraId="6493D86C" w14:textId="77777777" w:rsidR="00EA2E56" w:rsidRPr="00EA2E56" w:rsidRDefault="00EA2E56" w:rsidP="0048259D">
            <w:pPr>
              <w:pStyle w:val="30"/>
            </w:pPr>
            <w:r w:rsidRPr="00EA2E56">
              <w:t>重要的建筑</w:t>
            </w:r>
          </w:p>
        </w:tc>
      </w:tr>
      <w:tr w:rsidR="00EA2E56" w:rsidRPr="00EA2E56" w14:paraId="7BE2751B" w14:textId="77777777" w:rsidTr="00CB4028">
        <w:trPr>
          <w:jc w:val="center"/>
        </w:trPr>
        <w:tc>
          <w:tcPr>
            <w:tcW w:w="1236" w:type="dxa"/>
          </w:tcPr>
          <w:p w14:paraId="0B9DFAA5" w14:textId="77777777" w:rsidR="00EA2E56" w:rsidRPr="00EA2E56" w:rsidRDefault="00EA2E56" w:rsidP="0048259D">
            <w:pPr>
              <w:pStyle w:val="30"/>
            </w:pPr>
            <w:r w:rsidRPr="00EA2E56">
              <w:t>二 级</w:t>
            </w:r>
          </w:p>
        </w:tc>
        <w:tc>
          <w:tcPr>
            <w:tcW w:w="1236" w:type="dxa"/>
          </w:tcPr>
          <w:p w14:paraId="46A548DC" w14:textId="77777777" w:rsidR="00EA2E56" w:rsidRPr="00EA2E56" w:rsidRDefault="00EA2E56" w:rsidP="0048259D">
            <w:pPr>
              <w:pStyle w:val="30"/>
            </w:pPr>
            <w:r w:rsidRPr="00EA2E56">
              <w:t>严 重</w:t>
            </w:r>
          </w:p>
        </w:tc>
        <w:tc>
          <w:tcPr>
            <w:tcW w:w="1700" w:type="dxa"/>
          </w:tcPr>
          <w:p w14:paraId="4DE8ED3F" w14:textId="77777777" w:rsidR="00EA2E56" w:rsidRPr="00EA2E56" w:rsidRDefault="00EA2E56" w:rsidP="0048259D">
            <w:pPr>
              <w:pStyle w:val="30"/>
            </w:pPr>
            <w:r w:rsidRPr="00EA2E56">
              <w:t>一般的建筑</w:t>
            </w:r>
          </w:p>
        </w:tc>
      </w:tr>
      <w:tr w:rsidR="00EA2E56" w:rsidRPr="00EA2E56" w14:paraId="7CD790EF" w14:textId="77777777" w:rsidTr="00CB4028">
        <w:trPr>
          <w:jc w:val="center"/>
        </w:trPr>
        <w:tc>
          <w:tcPr>
            <w:tcW w:w="1236" w:type="dxa"/>
          </w:tcPr>
          <w:p w14:paraId="39B38A3D" w14:textId="77777777" w:rsidR="00EA2E56" w:rsidRPr="00EA2E56" w:rsidRDefault="00EA2E56" w:rsidP="0048259D">
            <w:pPr>
              <w:pStyle w:val="30"/>
            </w:pPr>
            <w:r w:rsidRPr="00EA2E56">
              <w:t>三 级</w:t>
            </w:r>
          </w:p>
        </w:tc>
        <w:tc>
          <w:tcPr>
            <w:tcW w:w="1236" w:type="dxa"/>
          </w:tcPr>
          <w:p w14:paraId="37CB22B3" w14:textId="77777777" w:rsidR="00EA2E56" w:rsidRPr="00EA2E56" w:rsidRDefault="00EA2E56" w:rsidP="0048259D">
            <w:pPr>
              <w:pStyle w:val="30"/>
            </w:pPr>
            <w:r w:rsidRPr="00EA2E56">
              <w:t>不严重</w:t>
            </w:r>
          </w:p>
        </w:tc>
        <w:tc>
          <w:tcPr>
            <w:tcW w:w="1700" w:type="dxa"/>
          </w:tcPr>
          <w:p w14:paraId="06FEED05" w14:textId="77777777" w:rsidR="00EA2E56" w:rsidRPr="00EA2E56" w:rsidRDefault="00EA2E56" w:rsidP="0048259D">
            <w:pPr>
              <w:pStyle w:val="30"/>
            </w:pPr>
            <w:r w:rsidRPr="00EA2E56">
              <w:t>次要的建筑</w:t>
            </w:r>
          </w:p>
        </w:tc>
      </w:tr>
    </w:tbl>
    <w:p w14:paraId="74E022E6" w14:textId="1C82CD45" w:rsidR="00EA2E56" w:rsidRPr="00EA2E56" w:rsidRDefault="0048259D" w:rsidP="00EA2E56">
      <w:pPr>
        <w:pStyle w:val="21"/>
        <w:rPr>
          <w:rFonts w:ascii="宋体" w:hAnsi="宋体"/>
        </w:rPr>
      </w:pPr>
      <w:r>
        <w:rPr>
          <w:rFonts w:ascii="宋体" w:hAnsi="宋体" w:hint="eastAsia"/>
        </w:rPr>
        <w:t>4</w:t>
      </w:r>
      <w:r>
        <w:rPr>
          <w:rFonts w:ascii="宋体" w:hAnsi="宋体"/>
        </w:rPr>
        <w:t xml:space="preserve">.1.4 </w:t>
      </w:r>
      <w:r w:rsidR="00EA2E56" w:rsidRPr="00EA2E56">
        <w:rPr>
          <w:rFonts w:ascii="宋体" w:hAnsi="宋体"/>
        </w:rPr>
        <w:t>碳纤维复合板结构建筑物中各类结构构件的安全等级，宜与整个结构的安全等级相同，对其中部分结构构件的安全等级，可根据重要程度适当调整，但不得低于三级。</w:t>
      </w:r>
    </w:p>
    <w:p w14:paraId="55A7B7FB" w14:textId="1E3C3864" w:rsidR="00EA2E56" w:rsidRPr="00EA2E56" w:rsidRDefault="0048259D" w:rsidP="00EA2E56">
      <w:pPr>
        <w:pStyle w:val="21"/>
        <w:rPr>
          <w:rFonts w:ascii="宋体" w:hAnsi="宋体"/>
        </w:rPr>
      </w:pPr>
      <w:r>
        <w:rPr>
          <w:rFonts w:ascii="宋体" w:hAnsi="宋体" w:hint="eastAsia"/>
        </w:rPr>
        <w:t>4</w:t>
      </w:r>
      <w:r>
        <w:rPr>
          <w:rFonts w:ascii="宋体" w:hAnsi="宋体"/>
        </w:rPr>
        <w:t xml:space="preserve">.1.5 </w:t>
      </w:r>
      <w:r w:rsidR="00EA2E56" w:rsidRPr="00EA2E56">
        <w:rPr>
          <w:rFonts w:ascii="宋体" w:hAnsi="宋体"/>
        </w:rPr>
        <w:t>承载能力极限状态设计表达式中，结构重要性系数</w:t>
      </w:r>
      <w:r w:rsidR="00EA2E56" w:rsidRPr="00EA2E56">
        <w:rPr>
          <w:rFonts w:ascii="宋体" w:hAnsi="宋体"/>
        </w:rPr>
        <w:object w:dxaOrig="255" w:dyaOrig="360" w14:anchorId="4314A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75pt;height:20.25pt" o:ole="">
            <v:imagedata r:id="rId15" o:title=""/>
          </v:shape>
          <o:OLEObject Type="Embed" ProgID="Equation.DSMT4" ShapeID="_x0000_i1034" DrawAspect="Content" ObjectID="_1770551977" r:id="rId16"/>
        </w:object>
      </w:r>
      <w:r w:rsidR="00EA2E56" w:rsidRPr="00EA2E56">
        <w:rPr>
          <w:rFonts w:ascii="宋体" w:hAnsi="宋体"/>
        </w:rPr>
        <w:t>应按现行国家标准《建筑结构可靠性设计统一标准》GB50068的相关规定采用。</w:t>
      </w:r>
    </w:p>
    <w:p w14:paraId="1E49FDB7" w14:textId="4BA83C5A" w:rsidR="00EA2E56" w:rsidRPr="00EA2E56" w:rsidRDefault="0048259D" w:rsidP="00EA2E56">
      <w:pPr>
        <w:pStyle w:val="21"/>
        <w:rPr>
          <w:rFonts w:ascii="宋体" w:hAnsi="宋体"/>
        </w:rPr>
      </w:pPr>
      <w:r>
        <w:rPr>
          <w:rFonts w:ascii="宋体" w:hAnsi="宋体" w:hint="eastAsia"/>
        </w:rPr>
        <w:t>4</w:t>
      </w:r>
      <w:r>
        <w:rPr>
          <w:rFonts w:ascii="宋体" w:hAnsi="宋体"/>
        </w:rPr>
        <w:t xml:space="preserve">.1.6 </w:t>
      </w:r>
      <w:r w:rsidR="00EA2E56" w:rsidRPr="00EA2E56">
        <w:rPr>
          <w:rFonts w:ascii="宋体" w:hAnsi="宋体"/>
        </w:rPr>
        <w:t>碳纤维复合板结构建筑的抗震设防类别应根据现行国家标准《建筑抗震设防分类标准》GB 50223的规定确定。</w:t>
      </w:r>
    </w:p>
    <w:p w14:paraId="17970DAE" w14:textId="1DA5F7C7" w:rsidR="00EA2E56" w:rsidRPr="00EA2E56" w:rsidRDefault="0048259D" w:rsidP="00EA2E56">
      <w:pPr>
        <w:pStyle w:val="21"/>
        <w:rPr>
          <w:rFonts w:ascii="宋体" w:hAnsi="宋体"/>
        </w:rPr>
      </w:pPr>
      <w:r>
        <w:rPr>
          <w:rFonts w:ascii="宋体" w:hAnsi="宋体"/>
        </w:rPr>
        <w:lastRenderedPageBreak/>
        <w:t xml:space="preserve">4.1.7 </w:t>
      </w:r>
      <w:r w:rsidR="00EA2E56" w:rsidRPr="00EA2E56">
        <w:rPr>
          <w:rFonts w:ascii="宋体" w:hAnsi="宋体" w:hint="eastAsia"/>
        </w:rPr>
        <w:t>用于</w:t>
      </w:r>
      <w:r w:rsidR="00EA2E56" w:rsidRPr="00EA2E56">
        <w:rPr>
          <w:rFonts w:ascii="宋体" w:hAnsi="宋体"/>
        </w:rPr>
        <w:t>外墙、</w:t>
      </w:r>
      <w:r w:rsidR="00EA2E56" w:rsidRPr="00EA2E56">
        <w:rPr>
          <w:rFonts w:ascii="宋体" w:hAnsi="宋体" w:hint="eastAsia"/>
        </w:rPr>
        <w:t>屋盖、</w:t>
      </w:r>
      <w:r w:rsidR="00EA2E56" w:rsidRPr="00EA2E56">
        <w:rPr>
          <w:rFonts w:ascii="宋体" w:hAnsi="宋体"/>
        </w:rPr>
        <w:t>楼</w:t>
      </w:r>
      <w:r w:rsidR="00EA2E56" w:rsidRPr="00EA2E56">
        <w:rPr>
          <w:rFonts w:ascii="宋体" w:hAnsi="宋体" w:hint="eastAsia"/>
        </w:rPr>
        <w:t>盖</w:t>
      </w:r>
      <w:r w:rsidR="00EA2E56" w:rsidRPr="00EA2E56">
        <w:rPr>
          <w:rFonts w:ascii="宋体" w:hAnsi="宋体"/>
        </w:rPr>
        <w:t>等处</w:t>
      </w:r>
      <w:r w:rsidR="00EA2E56" w:rsidRPr="00EA2E56">
        <w:rPr>
          <w:rFonts w:ascii="宋体" w:hAnsi="宋体" w:hint="eastAsia"/>
        </w:rPr>
        <w:t>的复合板</w:t>
      </w:r>
      <w:r w:rsidR="00EA2E56" w:rsidRPr="00EA2E56">
        <w:rPr>
          <w:rFonts w:ascii="宋体" w:hAnsi="宋体"/>
        </w:rPr>
        <w:t>，</w:t>
      </w:r>
      <w:r w:rsidR="00EA2E56" w:rsidRPr="00EA2E56">
        <w:rPr>
          <w:rFonts w:ascii="宋体" w:hAnsi="宋体" w:hint="eastAsia"/>
        </w:rPr>
        <w:t>宜</w:t>
      </w:r>
      <w:r w:rsidR="00EA2E56" w:rsidRPr="00EA2E56">
        <w:rPr>
          <w:rFonts w:ascii="宋体" w:hAnsi="宋体"/>
        </w:rPr>
        <w:t>对复合板的结构面板</w:t>
      </w:r>
      <w:r w:rsidR="00EA2E56" w:rsidRPr="00EA2E56">
        <w:rPr>
          <w:rFonts w:ascii="宋体" w:hAnsi="宋体" w:hint="eastAsia"/>
        </w:rPr>
        <w:t>内侧满贴或</w:t>
      </w:r>
      <w:r w:rsidR="00EA2E56" w:rsidRPr="00EA2E56">
        <w:rPr>
          <w:rFonts w:ascii="宋体" w:hAnsi="宋体"/>
        </w:rPr>
        <w:t>局部</w:t>
      </w:r>
      <w:r w:rsidR="00EA2E56" w:rsidRPr="00EA2E56">
        <w:rPr>
          <w:rFonts w:ascii="宋体" w:hAnsi="宋体" w:hint="eastAsia"/>
        </w:rPr>
        <w:t>粘贴碳纤维</w:t>
      </w:r>
      <w:r w:rsidR="00EA2E56" w:rsidRPr="00EA2E56">
        <w:rPr>
          <w:rFonts w:ascii="宋体" w:hAnsi="宋体"/>
        </w:rPr>
        <w:t>，</w:t>
      </w:r>
      <w:r w:rsidR="00EA2E56" w:rsidRPr="00EA2E56">
        <w:rPr>
          <w:rFonts w:ascii="宋体" w:hAnsi="宋体" w:hint="eastAsia"/>
        </w:rPr>
        <w:t>以</w:t>
      </w:r>
      <w:r w:rsidR="00EA2E56" w:rsidRPr="00EA2E56">
        <w:rPr>
          <w:rFonts w:ascii="宋体" w:hAnsi="宋体"/>
        </w:rPr>
        <w:t>增强其抗冲击能力</w:t>
      </w:r>
      <w:r w:rsidR="00EA2E56" w:rsidRPr="00EA2E56">
        <w:rPr>
          <w:rFonts w:ascii="宋体" w:hAnsi="宋体" w:hint="eastAsia"/>
        </w:rPr>
        <w:t>；可</w:t>
      </w:r>
      <w:r w:rsidR="00EA2E56" w:rsidRPr="00EA2E56">
        <w:rPr>
          <w:rFonts w:ascii="宋体" w:hAnsi="宋体"/>
        </w:rPr>
        <w:t>对</w:t>
      </w:r>
      <w:r w:rsidR="00EA2E56" w:rsidRPr="00EA2E56">
        <w:rPr>
          <w:rFonts w:ascii="宋体" w:hAnsi="宋体" w:hint="eastAsia"/>
        </w:rPr>
        <w:t>受弯</w:t>
      </w:r>
      <w:r w:rsidR="00EA2E56" w:rsidRPr="00EA2E56">
        <w:rPr>
          <w:rFonts w:ascii="宋体" w:hAnsi="宋体"/>
        </w:rPr>
        <w:t>复合板四周边框</w:t>
      </w:r>
      <w:r w:rsidR="00EA2E56" w:rsidRPr="00EA2E56">
        <w:rPr>
          <w:rFonts w:ascii="宋体" w:hAnsi="宋体" w:hint="eastAsia"/>
        </w:rPr>
        <w:t>受拉侧粘贴碳纤维以</w:t>
      </w:r>
      <w:r w:rsidR="00EA2E56" w:rsidRPr="00EA2E56">
        <w:rPr>
          <w:rFonts w:ascii="宋体" w:hAnsi="宋体"/>
        </w:rPr>
        <w:t>增强</w:t>
      </w:r>
      <w:r w:rsidR="00EA2E56" w:rsidRPr="00EA2E56">
        <w:rPr>
          <w:rFonts w:ascii="宋体" w:hAnsi="宋体" w:hint="eastAsia"/>
        </w:rPr>
        <w:t>复合板的抗弯</w:t>
      </w:r>
      <w:r w:rsidR="00EA2E56" w:rsidRPr="00EA2E56">
        <w:rPr>
          <w:rFonts w:ascii="宋体" w:hAnsi="宋体"/>
        </w:rPr>
        <w:t>能力</w:t>
      </w:r>
      <w:r w:rsidR="00EA2E56" w:rsidRPr="00EA2E56">
        <w:rPr>
          <w:rFonts w:ascii="宋体" w:hAnsi="宋体" w:hint="eastAsia"/>
        </w:rPr>
        <w:t>。</w:t>
      </w:r>
    </w:p>
    <w:p w14:paraId="18F48888" w14:textId="77777777" w:rsidR="00EA2E56" w:rsidRPr="0048259D" w:rsidRDefault="00EA2E56" w:rsidP="0048259D">
      <w:pPr>
        <w:pStyle w:val="30"/>
      </w:pPr>
      <w:r w:rsidRPr="0048259D">
        <w:rPr>
          <w:noProof/>
        </w:rPr>
        <w:drawing>
          <wp:anchor distT="0" distB="0" distL="114300" distR="114300" simplePos="0" relativeHeight="251659264" behindDoc="0" locked="0" layoutInCell="1" allowOverlap="1" wp14:anchorId="15D19CAE" wp14:editId="257489EB">
            <wp:simplePos x="0" y="0"/>
            <wp:positionH relativeFrom="column">
              <wp:posOffset>1066173</wp:posOffset>
            </wp:positionH>
            <wp:positionV relativeFrom="paragraph">
              <wp:posOffset>117915</wp:posOffset>
            </wp:positionV>
            <wp:extent cx="3325610" cy="1800000"/>
            <wp:effectExtent l="0" t="0" r="825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57" t="30904" r="21623" b="27209"/>
                    <a:stretch/>
                  </pic:blipFill>
                  <pic:spPr bwMode="auto">
                    <a:xfrm>
                      <a:off x="0" y="0"/>
                      <a:ext cx="332561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59D">
        <w:t>1-结构面板；2-封边规格材；3-碳纤维（边框包裹）；4-碳纤维（面板包裹）</w:t>
      </w:r>
    </w:p>
    <w:p w14:paraId="78268559" w14:textId="77777777" w:rsidR="00EA2E56" w:rsidRPr="0048259D" w:rsidRDefault="00EA2E56" w:rsidP="0048259D">
      <w:pPr>
        <w:pStyle w:val="30"/>
      </w:pPr>
      <w:r w:rsidRPr="0048259D">
        <w:rPr>
          <w:rFonts w:ascii="黑体" w:eastAsia="黑体" w:hAnsi="黑体"/>
        </w:rPr>
        <w:t>图4.1.7 碳纤维加强处理示意图</w:t>
      </w:r>
    </w:p>
    <w:p w14:paraId="78D68D28" w14:textId="79254BC3" w:rsidR="00EA2E56" w:rsidRPr="00EA2E56" w:rsidRDefault="00EA2E56" w:rsidP="00EA2E56">
      <w:pPr>
        <w:pStyle w:val="ab"/>
        <w:rPr>
          <w:rFonts w:ascii="黑体" w:hAnsi="黑体"/>
        </w:rPr>
      </w:pPr>
      <w:bookmarkStart w:id="48" w:name="_Toc191890808"/>
      <w:bookmarkStart w:id="49" w:name="_Toc215646378"/>
      <w:bookmarkStart w:id="50" w:name="_Toc215646381"/>
      <w:bookmarkStart w:id="51" w:name="_Toc215647780"/>
      <w:bookmarkStart w:id="52" w:name="_Toc215646892"/>
      <w:bookmarkStart w:id="53" w:name="_Toc215647767"/>
      <w:bookmarkStart w:id="54" w:name="_Toc215646879"/>
      <w:bookmarkStart w:id="55" w:name="_Toc215646389"/>
      <w:bookmarkStart w:id="56" w:name="_Toc215647782"/>
      <w:bookmarkStart w:id="57" w:name="_Toc215648001"/>
      <w:bookmarkStart w:id="58" w:name="_Toc215647772"/>
      <w:bookmarkStart w:id="59" w:name="_Toc215545875"/>
      <w:bookmarkStart w:id="60" w:name="_Toc191785772"/>
      <w:bookmarkStart w:id="61" w:name="_Toc215646886"/>
      <w:bookmarkStart w:id="62" w:name="_Toc215648016"/>
      <w:bookmarkStart w:id="63" w:name="_Toc215648013"/>
      <w:bookmarkStart w:id="64" w:name="_Toc191890810"/>
      <w:bookmarkStart w:id="65" w:name="_Toc215545871"/>
      <w:bookmarkStart w:id="66" w:name="_Toc215648007"/>
      <w:bookmarkStart w:id="67" w:name="_Toc215545869"/>
      <w:bookmarkStart w:id="68" w:name="_Toc215646385"/>
      <w:bookmarkStart w:id="69" w:name="_Toc191785771"/>
      <w:bookmarkStart w:id="70" w:name="_Toc215646391"/>
      <w:bookmarkStart w:id="71" w:name="_Toc215545878"/>
      <w:bookmarkStart w:id="72" w:name="_Toc191785773"/>
      <w:bookmarkStart w:id="73" w:name="_Toc191785774"/>
      <w:bookmarkStart w:id="74" w:name="_Toc215647774"/>
      <w:bookmarkStart w:id="75" w:name="_Toc215545868"/>
      <w:bookmarkStart w:id="76" w:name="_Toc215646375"/>
      <w:bookmarkStart w:id="77" w:name="_Toc215646887"/>
      <w:bookmarkStart w:id="78" w:name="_Toc215646894"/>
      <w:bookmarkStart w:id="79" w:name="_Toc215647773"/>
      <w:bookmarkStart w:id="80" w:name="_Toc215646888"/>
      <w:bookmarkStart w:id="81" w:name="_Toc215646384"/>
      <w:bookmarkStart w:id="82" w:name="_Toc191890722"/>
      <w:bookmarkStart w:id="83" w:name="_Toc191890721"/>
      <w:bookmarkStart w:id="84" w:name="_Toc191890811"/>
      <w:bookmarkStart w:id="85" w:name="_Toc215646876"/>
      <w:bookmarkStart w:id="86" w:name="_Toc215545876"/>
      <w:bookmarkStart w:id="87" w:name="_Toc215646885"/>
      <w:bookmarkStart w:id="88" w:name="_Toc215647775"/>
      <w:bookmarkStart w:id="89" w:name="_Toc215648004"/>
      <w:bookmarkStart w:id="90" w:name="_Toc215647770"/>
      <w:bookmarkStart w:id="91" w:name="_Toc215545866"/>
      <w:bookmarkStart w:id="92" w:name="_Toc215646889"/>
      <w:bookmarkStart w:id="93" w:name="_Toc215545863"/>
      <w:bookmarkStart w:id="94" w:name="_Toc215646380"/>
      <w:bookmarkStart w:id="95" w:name="_Toc215648008"/>
      <w:bookmarkStart w:id="96" w:name="_Toc215545867"/>
      <w:bookmarkStart w:id="97" w:name="_Toc215647766"/>
      <w:bookmarkStart w:id="98" w:name="_Toc215646884"/>
      <w:bookmarkStart w:id="99" w:name="_Toc215646881"/>
      <w:bookmarkStart w:id="100" w:name="_Toc215648000"/>
      <w:bookmarkStart w:id="101" w:name="_Toc215648009"/>
      <w:bookmarkStart w:id="102" w:name="_Toc215646882"/>
      <w:bookmarkStart w:id="103" w:name="_Toc215646883"/>
      <w:bookmarkStart w:id="104" w:name="_Toc215646374"/>
      <w:bookmarkStart w:id="105" w:name="_Toc215646880"/>
      <w:bookmarkStart w:id="106" w:name="_Toc215545861"/>
      <w:bookmarkStart w:id="107" w:name="_Toc191890809"/>
      <w:bookmarkStart w:id="108" w:name="_Toc215647771"/>
      <w:bookmarkStart w:id="109" w:name="_Toc215545873"/>
      <w:bookmarkStart w:id="110" w:name="_Toc215646377"/>
      <w:bookmarkStart w:id="111" w:name="_Toc215646877"/>
      <w:bookmarkStart w:id="112" w:name="_Toc215646878"/>
      <w:bookmarkStart w:id="113" w:name="_Toc215646376"/>
      <w:bookmarkStart w:id="114" w:name="_Toc215545870"/>
      <w:bookmarkStart w:id="115" w:name="_Toc215647768"/>
      <w:bookmarkStart w:id="116" w:name="_Toc215545864"/>
      <w:bookmarkStart w:id="117" w:name="_Toc215648005"/>
      <w:bookmarkStart w:id="118" w:name="_Toc215646891"/>
      <w:bookmarkStart w:id="119" w:name="_Toc215648006"/>
      <w:bookmarkStart w:id="120" w:name="_Toc215647776"/>
      <w:bookmarkStart w:id="121" w:name="_Toc215646388"/>
      <w:bookmarkStart w:id="122" w:name="_Toc215646379"/>
      <w:bookmarkStart w:id="123" w:name="_Toc215647779"/>
      <w:bookmarkStart w:id="124" w:name="_Toc215647764"/>
      <w:bookmarkStart w:id="125" w:name="_Toc215648014"/>
      <w:bookmarkStart w:id="126" w:name="_Toc215646382"/>
      <w:bookmarkStart w:id="127" w:name="_Toc215648003"/>
      <w:bookmarkStart w:id="128" w:name="_Toc215648002"/>
      <w:bookmarkStart w:id="129" w:name="_Toc215647998"/>
      <w:bookmarkStart w:id="130" w:name="_Toc215646373"/>
      <w:bookmarkStart w:id="131" w:name="_Toc191890720"/>
      <w:bookmarkStart w:id="132" w:name="_Toc191890719"/>
      <w:bookmarkStart w:id="133" w:name="_Toc215648010"/>
      <w:bookmarkStart w:id="134" w:name="_Toc215647765"/>
      <w:bookmarkStart w:id="135" w:name="_Toc215545865"/>
      <w:bookmarkStart w:id="136" w:name="_Toc215647769"/>
      <w:bookmarkStart w:id="137" w:name="_Toc215647777"/>
      <w:bookmarkStart w:id="138" w:name="_Toc215646386"/>
      <w:bookmarkStart w:id="139" w:name="_Toc215545860"/>
      <w:bookmarkStart w:id="140" w:name="_Toc215648011"/>
      <w:bookmarkStart w:id="141" w:name="_Toc215545872"/>
      <w:bookmarkStart w:id="142" w:name="_Toc215545862"/>
      <w:bookmarkStart w:id="143" w:name="_Toc215646383"/>
      <w:bookmarkStart w:id="144" w:name="_Toc215647999"/>
      <w:bookmarkStart w:id="145" w:name="_Ref215545959"/>
      <w:bookmarkStart w:id="146" w:name="_Toc22585723"/>
      <w:bookmarkStart w:id="147" w:name="_Toc22585974"/>
      <w:bookmarkStart w:id="148" w:name="_Toc30154892"/>
      <w:bookmarkStart w:id="149" w:name="_Toc159935347"/>
      <w:bookmarkStart w:id="150" w:name="_Toc159937259"/>
      <w:bookmarkStart w:id="151" w:name="_Toc159937449"/>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A2E56">
        <w:rPr>
          <w:rFonts w:ascii="黑体" w:hAnsi="黑体"/>
        </w:rPr>
        <w:t>4.2 结构体系和平面布置</w:t>
      </w:r>
      <w:bookmarkEnd w:id="145"/>
      <w:bookmarkEnd w:id="146"/>
      <w:bookmarkEnd w:id="147"/>
      <w:bookmarkEnd w:id="148"/>
      <w:bookmarkEnd w:id="149"/>
      <w:bookmarkEnd w:id="150"/>
      <w:bookmarkEnd w:id="151"/>
    </w:p>
    <w:p w14:paraId="59F2320A" w14:textId="77777777" w:rsidR="00EA2E56" w:rsidRPr="0002506A" w:rsidRDefault="00EA2E56" w:rsidP="0048259D">
      <w:pPr>
        <w:pStyle w:val="21"/>
        <w:rPr>
          <w:rFonts w:ascii="宋体" w:hAnsi="宋体"/>
        </w:rPr>
      </w:pPr>
      <w:r w:rsidRPr="0002506A">
        <w:rPr>
          <w:rFonts w:ascii="宋体" w:hAnsi="宋体"/>
        </w:rPr>
        <w:t>4.2.1 碳纤维复合板结构一般是墙体和楼盖、屋盖采用碳纤维复合板承重的箱型结构，当墙体间距大于</w:t>
      </w:r>
      <w:r w:rsidRPr="0002506A">
        <w:rPr>
          <w:rFonts w:ascii="宋体" w:hAnsi="宋体" w:hint="eastAsia"/>
        </w:rPr>
        <w:t>碳纤维复合板生产商所能提供的</w:t>
      </w:r>
      <w:r w:rsidRPr="0002506A">
        <w:rPr>
          <w:rFonts w:ascii="宋体" w:hAnsi="宋体"/>
        </w:rPr>
        <w:t>最大碳纤维复合板长度时，楼盖和屋盖中可采用工程木梁，梁下可设置工程木柱或木规格材组合柱。结构应具有明确的计算简图和合理连续的荷载传递途径，构件之间应有可靠的连接，避免因部分结构或构件的破坏导致整个结构丧失承受重力荷载、风荷载和地震作用的能力。</w:t>
      </w:r>
    </w:p>
    <w:p w14:paraId="3B7682DF" w14:textId="77777777" w:rsidR="00EA2E56" w:rsidRPr="0002506A" w:rsidRDefault="00EA2E56" w:rsidP="0048259D">
      <w:pPr>
        <w:pStyle w:val="21"/>
        <w:rPr>
          <w:rFonts w:ascii="宋体" w:hAnsi="宋体"/>
        </w:rPr>
      </w:pPr>
      <w:r w:rsidRPr="0002506A">
        <w:rPr>
          <w:rFonts w:ascii="宋体" w:hAnsi="宋体"/>
        </w:rPr>
        <w:t>4.2.2 碳纤维复合板结构，应符合下列要求：</w:t>
      </w:r>
    </w:p>
    <w:p w14:paraId="4C878BAA" w14:textId="23B69D22" w:rsidR="00EA2E56" w:rsidRPr="0002506A" w:rsidRDefault="0002506A" w:rsidP="0048259D">
      <w:pPr>
        <w:pStyle w:val="11"/>
        <w:ind w:firstLine="560"/>
        <w:rPr>
          <w:rFonts w:ascii="宋体" w:hAnsi="宋体"/>
        </w:rPr>
      </w:pPr>
      <w:r>
        <w:rPr>
          <w:rFonts w:ascii="宋体" w:hAnsi="宋体" w:hint="eastAsia"/>
        </w:rPr>
        <w:t>1</w:t>
      </w:r>
      <w:r>
        <w:rPr>
          <w:rFonts w:ascii="宋体" w:hAnsi="宋体"/>
        </w:rPr>
        <w:t xml:space="preserve"> </w:t>
      </w:r>
      <w:r w:rsidR="00EA2E56" w:rsidRPr="0002506A">
        <w:rPr>
          <w:rFonts w:ascii="宋体" w:hAnsi="宋体"/>
        </w:rPr>
        <w:t>平面布置宜简单、规则，减少偏心，楼面宜连续，不宜有较大凹入或开洞；</w:t>
      </w:r>
    </w:p>
    <w:p w14:paraId="0705CCC2" w14:textId="1503EFB3" w:rsidR="00EA2E56" w:rsidRPr="0002506A" w:rsidRDefault="0002506A" w:rsidP="0048259D">
      <w:pPr>
        <w:pStyle w:val="11"/>
        <w:ind w:firstLine="560"/>
        <w:rPr>
          <w:rFonts w:ascii="宋体" w:hAnsi="宋体"/>
        </w:rPr>
      </w:pPr>
      <w:r>
        <w:rPr>
          <w:rFonts w:ascii="宋体" w:hAnsi="宋体"/>
        </w:rPr>
        <w:t xml:space="preserve">2 </w:t>
      </w:r>
      <w:r w:rsidR="00EA2E56" w:rsidRPr="0002506A">
        <w:rPr>
          <w:rFonts w:ascii="宋体" w:hAnsi="宋体"/>
        </w:rPr>
        <w:t>竖向布置宜规则、均匀，不宜有过大的外挑和内收。结构的侧向刚度相邻楼层不宜有突变，结构竖向抗侧力构件应上下对齐；</w:t>
      </w:r>
    </w:p>
    <w:p w14:paraId="048CD358" w14:textId="0E17A4FB" w:rsidR="00EA2E56" w:rsidRPr="0002506A" w:rsidRDefault="0002506A" w:rsidP="0048259D">
      <w:pPr>
        <w:pStyle w:val="11"/>
        <w:ind w:firstLine="560"/>
        <w:rPr>
          <w:rFonts w:ascii="宋体" w:hAnsi="宋体"/>
        </w:rPr>
      </w:pPr>
      <w:r>
        <w:rPr>
          <w:rFonts w:ascii="宋体" w:hAnsi="宋体" w:hint="eastAsia"/>
        </w:rPr>
        <w:t>3</w:t>
      </w:r>
      <w:r>
        <w:rPr>
          <w:rFonts w:ascii="宋体" w:hAnsi="宋体"/>
        </w:rPr>
        <w:t xml:space="preserve"> </w:t>
      </w:r>
      <w:r w:rsidR="00EA2E56" w:rsidRPr="0002506A">
        <w:rPr>
          <w:rFonts w:ascii="宋体" w:hAnsi="宋体"/>
        </w:rPr>
        <w:t>结构宜具备整体性和牢固性，薄弱部位应采取措施提高抗震能力；</w:t>
      </w:r>
    </w:p>
    <w:p w14:paraId="29949888" w14:textId="53F6E451" w:rsidR="00EA2E56" w:rsidRPr="0002506A" w:rsidRDefault="0002506A" w:rsidP="0048259D">
      <w:pPr>
        <w:pStyle w:val="11"/>
        <w:ind w:firstLine="560"/>
        <w:rPr>
          <w:rFonts w:ascii="宋体" w:hAnsi="宋体"/>
        </w:rPr>
      </w:pPr>
      <w:r>
        <w:rPr>
          <w:rFonts w:ascii="宋体" w:hAnsi="宋体"/>
        </w:rPr>
        <w:t xml:space="preserve">4 </w:t>
      </w:r>
      <w:r w:rsidR="00EA2E56" w:rsidRPr="0002506A">
        <w:rPr>
          <w:rFonts w:ascii="宋体" w:hAnsi="宋体"/>
        </w:rPr>
        <w:t>当建筑物平面形状复杂、各部分高度差异大或楼层荷载相差悬殊时，可设置防震缝，防震缝的最小宽度不应小于100mm；</w:t>
      </w:r>
    </w:p>
    <w:p w14:paraId="44AC70C6" w14:textId="79D17942" w:rsidR="00EA2E56" w:rsidRPr="0002506A" w:rsidRDefault="0002506A" w:rsidP="0048259D">
      <w:pPr>
        <w:pStyle w:val="11"/>
        <w:ind w:firstLine="560"/>
        <w:rPr>
          <w:rFonts w:ascii="宋体" w:hAnsi="宋体"/>
        </w:rPr>
      </w:pPr>
      <w:r>
        <w:rPr>
          <w:rFonts w:ascii="宋体" w:hAnsi="宋体"/>
        </w:rPr>
        <w:lastRenderedPageBreak/>
        <w:t xml:space="preserve">5 </w:t>
      </w:r>
      <w:r w:rsidR="00EA2E56" w:rsidRPr="0002506A">
        <w:rPr>
          <w:rFonts w:ascii="宋体" w:hAnsi="宋体"/>
        </w:rPr>
        <w:t>当墙体或楼盖、屋盖被削弱时，应对墙体或楼盖、屋盖采取加强措施；</w:t>
      </w:r>
    </w:p>
    <w:p w14:paraId="266F2DD4" w14:textId="68D90499" w:rsidR="00EA2E56" w:rsidRPr="0002506A" w:rsidRDefault="0002506A" w:rsidP="0048259D">
      <w:pPr>
        <w:pStyle w:val="11"/>
        <w:ind w:firstLine="560"/>
        <w:rPr>
          <w:rFonts w:ascii="宋体" w:hAnsi="宋体"/>
        </w:rPr>
      </w:pPr>
      <w:r>
        <w:rPr>
          <w:rFonts w:ascii="宋体" w:hAnsi="宋体"/>
        </w:rPr>
        <w:t xml:space="preserve">6 </w:t>
      </w:r>
      <w:r w:rsidR="00EA2E56" w:rsidRPr="0002506A">
        <w:rPr>
          <w:rFonts w:ascii="宋体" w:hAnsi="宋体"/>
        </w:rPr>
        <w:t>挑檐、女儿墙等非结构构件应采用有效措施与结构主体可靠连接。</w:t>
      </w:r>
    </w:p>
    <w:p w14:paraId="123DE5F3" w14:textId="36DF984A" w:rsidR="00EA2E56" w:rsidRPr="0002506A" w:rsidRDefault="00EA2E56" w:rsidP="0048259D">
      <w:pPr>
        <w:pStyle w:val="21"/>
        <w:rPr>
          <w:rFonts w:ascii="宋体" w:hAnsi="宋体"/>
        </w:rPr>
      </w:pPr>
      <w:bookmarkStart w:id="152" w:name="_Ref193620482"/>
      <w:r w:rsidRPr="0002506A">
        <w:rPr>
          <w:rFonts w:ascii="宋体" w:hAnsi="宋体"/>
        </w:rPr>
        <w:t>4.2.3 碳纤维复合板结构墙段最小长度宜符合表</w:t>
      </w:r>
      <w:r w:rsidR="0048259D" w:rsidRPr="0002506A">
        <w:rPr>
          <w:rFonts w:ascii="宋体" w:hAnsi="宋体"/>
        </w:rPr>
        <w:t>4.2.3</w:t>
      </w:r>
      <w:r w:rsidRPr="0002506A">
        <w:rPr>
          <w:rFonts w:ascii="宋体" w:hAnsi="宋体"/>
        </w:rPr>
        <w:t>的要求，墙肢长度不满足表</w:t>
      </w:r>
      <w:r w:rsidR="0048259D" w:rsidRPr="0002506A">
        <w:rPr>
          <w:rFonts w:ascii="宋体" w:hAnsi="宋体"/>
        </w:rPr>
        <w:t>4.2.3</w:t>
      </w:r>
      <w:r w:rsidRPr="0002506A">
        <w:rPr>
          <w:rFonts w:ascii="宋体" w:hAnsi="宋体"/>
        </w:rPr>
        <w:t>的要求时应采取局部加强措施弥补。</w:t>
      </w:r>
      <w:bookmarkEnd w:id="152"/>
    </w:p>
    <w:p w14:paraId="6BAB5D23" w14:textId="3197B140" w:rsidR="00EA2E56" w:rsidRPr="0048259D" w:rsidRDefault="00EA2E56" w:rsidP="0048259D">
      <w:pPr>
        <w:pStyle w:val="30"/>
        <w:rPr>
          <w:rFonts w:ascii="黑体" w:eastAsia="黑体" w:hAnsi="黑体"/>
        </w:rPr>
      </w:pPr>
      <w:r w:rsidRPr="0048259D">
        <w:rPr>
          <w:rFonts w:ascii="黑体" w:eastAsia="黑体" w:hAnsi="黑体"/>
        </w:rPr>
        <w:t>表</w:t>
      </w:r>
      <w:r w:rsidR="0048259D" w:rsidRPr="0048259D">
        <w:rPr>
          <w:rFonts w:ascii="黑体" w:eastAsia="黑体" w:hAnsi="黑体"/>
        </w:rPr>
        <w:t>4.2.3</w:t>
      </w:r>
      <w:r w:rsidR="0048259D">
        <w:rPr>
          <w:rFonts w:ascii="黑体" w:eastAsia="黑体" w:hAnsi="黑体"/>
        </w:rPr>
        <w:t xml:space="preserve"> </w:t>
      </w:r>
      <w:r w:rsidRPr="0048259D">
        <w:rPr>
          <w:rFonts w:ascii="黑体" w:eastAsia="黑体" w:hAnsi="黑体"/>
        </w:rPr>
        <w:t>房屋的局部尺寸限值(m)</w:t>
      </w:r>
    </w:p>
    <w:tbl>
      <w:tblPr>
        <w:tblW w:w="5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5"/>
        <w:gridCol w:w="1467"/>
      </w:tblGrid>
      <w:tr w:rsidR="00EA2E56" w:rsidRPr="002E15BA" w14:paraId="3461740B" w14:textId="77777777" w:rsidTr="00CB4028">
        <w:trPr>
          <w:jc w:val="center"/>
        </w:trPr>
        <w:tc>
          <w:tcPr>
            <w:tcW w:w="4525" w:type="dxa"/>
            <w:vAlign w:val="center"/>
          </w:tcPr>
          <w:p w14:paraId="2820FAF5" w14:textId="77777777" w:rsidR="00EA2E56" w:rsidRPr="002E15BA" w:rsidRDefault="00EA2E56" w:rsidP="0048259D">
            <w:pPr>
              <w:pStyle w:val="30"/>
            </w:pPr>
            <w:r w:rsidRPr="002E15BA">
              <w:t>部 位</w:t>
            </w:r>
          </w:p>
        </w:tc>
        <w:tc>
          <w:tcPr>
            <w:tcW w:w="1467" w:type="dxa"/>
            <w:vAlign w:val="center"/>
          </w:tcPr>
          <w:p w14:paraId="14484A92" w14:textId="77777777" w:rsidR="00EA2E56" w:rsidRPr="002E15BA" w:rsidRDefault="00EA2E56" w:rsidP="0048259D">
            <w:pPr>
              <w:pStyle w:val="30"/>
            </w:pPr>
            <w:r w:rsidRPr="002E15BA">
              <w:t>最小长度</w:t>
            </w:r>
          </w:p>
        </w:tc>
      </w:tr>
      <w:tr w:rsidR="00EA2E56" w:rsidRPr="002E15BA" w14:paraId="72A1557C" w14:textId="77777777" w:rsidTr="00CB4028">
        <w:trPr>
          <w:cantSplit/>
          <w:jc w:val="center"/>
        </w:trPr>
        <w:tc>
          <w:tcPr>
            <w:tcW w:w="4525" w:type="dxa"/>
            <w:vAlign w:val="center"/>
          </w:tcPr>
          <w:p w14:paraId="19AD9BE5" w14:textId="77777777" w:rsidR="00EA2E56" w:rsidRPr="002E15BA" w:rsidRDefault="00EA2E56" w:rsidP="0048259D">
            <w:pPr>
              <w:pStyle w:val="30"/>
            </w:pPr>
            <w:r w:rsidRPr="002E15BA">
              <w:t>承重窗间墙最小宽度</w:t>
            </w:r>
          </w:p>
        </w:tc>
        <w:tc>
          <w:tcPr>
            <w:tcW w:w="1467" w:type="dxa"/>
            <w:vMerge w:val="restart"/>
            <w:vAlign w:val="center"/>
          </w:tcPr>
          <w:p w14:paraId="34426820" w14:textId="77777777" w:rsidR="00EA2E56" w:rsidRPr="002E15BA" w:rsidRDefault="00EA2E56" w:rsidP="0048259D">
            <w:pPr>
              <w:pStyle w:val="30"/>
            </w:pPr>
            <w:r w:rsidRPr="002E15BA">
              <w:t>0.6m和1/4墙高的较大值</w:t>
            </w:r>
          </w:p>
        </w:tc>
      </w:tr>
      <w:tr w:rsidR="00EA2E56" w:rsidRPr="002E15BA" w14:paraId="5E8FD5C7" w14:textId="77777777" w:rsidTr="00CB4028">
        <w:trPr>
          <w:cantSplit/>
          <w:jc w:val="center"/>
        </w:trPr>
        <w:tc>
          <w:tcPr>
            <w:tcW w:w="4525" w:type="dxa"/>
            <w:vAlign w:val="center"/>
          </w:tcPr>
          <w:p w14:paraId="3259694A" w14:textId="77777777" w:rsidR="00EA2E56" w:rsidRPr="002E15BA" w:rsidRDefault="00EA2E56" w:rsidP="0048259D">
            <w:pPr>
              <w:pStyle w:val="30"/>
            </w:pPr>
            <w:r w:rsidRPr="002E15BA">
              <w:t>承重外墙尽端到门窗洞边的最小距离</w:t>
            </w:r>
          </w:p>
        </w:tc>
        <w:tc>
          <w:tcPr>
            <w:tcW w:w="1467" w:type="dxa"/>
            <w:vMerge/>
          </w:tcPr>
          <w:p w14:paraId="2B28FD72" w14:textId="77777777" w:rsidR="00EA2E56" w:rsidRPr="002E15BA" w:rsidRDefault="00EA2E56" w:rsidP="0048259D">
            <w:pPr>
              <w:pStyle w:val="30"/>
            </w:pPr>
          </w:p>
        </w:tc>
      </w:tr>
      <w:tr w:rsidR="00EA2E56" w:rsidRPr="002E15BA" w14:paraId="6CABE62D" w14:textId="77777777" w:rsidTr="00CB4028">
        <w:trPr>
          <w:cantSplit/>
          <w:jc w:val="center"/>
        </w:trPr>
        <w:tc>
          <w:tcPr>
            <w:tcW w:w="4525" w:type="dxa"/>
            <w:vAlign w:val="center"/>
          </w:tcPr>
          <w:p w14:paraId="4F092B8D" w14:textId="77777777" w:rsidR="00EA2E56" w:rsidRPr="002E15BA" w:rsidRDefault="00EA2E56" w:rsidP="0048259D">
            <w:pPr>
              <w:pStyle w:val="30"/>
            </w:pPr>
            <w:r w:rsidRPr="002E15BA">
              <w:t>非承重外墙尽端到门窗洞边的最小距离</w:t>
            </w:r>
          </w:p>
        </w:tc>
        <w:tc>
          <w:tcPr>
            <w:tcW w:w="1467" w:type="dxa"/>
            <w:vMerge/>
          </w:tcPr>
          <w:p w14:paraId="2DD8AE85" w14:textId="77777777" w:rsidR="00EA2E56" w:rsidRPr="002E15BA" w:rsidRDefault="00EA2E56" w:rsidP="0048259D">
            <w:pPr>
              <w:pStyle w:val="30"/>
            </w:pPr>
          </w:p>
        </w:tc>
      </w:tr>
      <w:tr w:rsidR="00EA2E56" w:rsidRPr="002E15BA" w14:paraId="0FB1F13E" w14:textId="77777777" w:rsidTr="00CB4028">
        <w:trPr>
          <w:cantSplit/>
          <w:jc w:val="center"/>
        </w:trPr>
        <w:tc>
          <w:tcPr>
            <w:tcW w:w="4525" w:type="dxa"/>
            <w:vAlign w:val="center"/>
          </w:tcPr>
          <w:p w14:paraId="19AA3F97" w14:textId="77777777" w:rsidR="00EA2E56" w:rsidRPr="002E15BA" w:rsidRDefault="00EA2E56" w:rsidP="0048259D">
            <w:pPr>
              <w:pStyle w:val="30"/>
            </w:pPr>
            <w:r w:rsidRPr="002E15BA">
              <w:t>内墙阳角到门窗洞边的最小距离</w:t>
            </w:r>
          </w:p>
        </w:tc>
        <w:tc>
          <w:tcPr>
            <w:tcW w:w="1467" w:type="dxa"/>
            <w:vMerge/>
          </w:tcPr>
          <w:p w14:paraId="3356456B" w14:textId="77777777" w:rsidR="00EA2E56" w:rsidRPr="002E15BA" w:rsidRDefault="00EA2E56" w:rsidP="0048259D">
            <w:pPr>
              <w:pStyle w:val="30"/>
            </w:pPr>
          </w:p>
        </w:tc>
      </w:tr>
      <w:tr w:rsidR="00EA2E56" w:rsidRPr="002E15BA" w14:paraId="2538D777" w14:textId="77777777" w:rsidTr="00CB4028">
        <w:trPr>
          <w:cantSplit/>
          <w:jc w:val="center"/>
        </w:trPr>
        <w:tc>
          <w:tcPr>
            <w:tcW w:w="4525" w:type="dxa"/>
            <w:vAlign w:val="center"/>
          </w:tcPr>
          <w:p w14:paraId="3880830F" w14:textId="77777777" w:rsidR="00EA2E56" w:rsidRPr="002E15BA" w:rsidRDefault="00EA2E56" w:rsidP="0048259D">
            <w:pPr>
              <w:pStyle w:val="30"/>
            </w:pPr>
            <w:r w:rsidRPr="002E15BA">
              <w:t>底层车库门或大门洞尽端墙最小宽度</w:t>
            </w:r>
          </w:p>
        </w:tc>
        <w:tc>
          <w:tcPr>
            <w:tcW w:w="1467" w:type="dxa"/>
            <w:vMerge/>
          </w:tcPr>
          <w:p w14:paraId="35309E62" w14:textId="77777777" w:rsidR="00EA2E56" w:rsidRPr="002E15BA" w:rsidRDefault="00EA2E56" w:rsidP="0048259D">
            <w:pPr>
              <w:pStyle w:val="30"/>
            </w:pPr>
          </w:p>
        </w:tc>
      </w:tr>
    </w:tbl>
    <w:p w14:paraId="10AEBD1C" w14:textId="695B2426" w:rsidR="00EA2E56" w:rsidRPr="0002506A" w:rsidRDefault="0048259D" w:rsidP="0048259D">
      <w:pPr>
        <w:pStyle w:val="21"/>
        <w:rPr>
          <w:rFonts w:ascii="宋体" w:hAnsi="宋体"/>
        </w:rPr>
      </w:pPr>
      <w:bookmarkStart w:id="153" w:name="_Ref215545960"/>
      <w:r w:rsidRPr="0002506A">
        <w:rPr>
          <w:rFonts w:ascii="宋体" w:hAnsi="宋体"/>
        </w:rPr>
        <w:t xml:space="preserve">4.2.4 </w:t>
      </w:r>
      <w:r w:rsidR="00EA2E56" w:rsidRPr="0002506A">
        <w:rPr>
          <w:rFonts w:ascii="宋体" w:hAnsi="宋体"/>
        </w:rPr>
        <w:t>当出现表</w:t>
      </w:r>
      <w:r w:rsidRPr="0002506A">
        <w:rPr>
          <w:rFonts w:ascii="宋体" w:hAnsi="宋体"/>
        </w:rPr>
        <w:t>4.2.4</w:t>
      </w:r>
      <w:r w:rsidR="00EA2E56" w:rsidRPr="0002506A">
        <w:rPr>
          <w:rFonts w:ascii="宋体" w:hAnsi="宋体"/>
        </w:rPr>
        <w:t>中的一种或多种情况时，结构为不规则结构。</w:t>
      </w:r>
      <w:bookmarkEnd w:id="153"/>
    </w:p>
    <w:p w14:paraId="1A999C96" w14:textId="5CD9FBA4" w:rsidR="00EA2E56" w:rsidRPr="0048259D" w:rsidRDefault="00EA2E56" w:rsidP="0048259D">
      <w:pPr>
        <w:pStyle w:val="30"/>
        <w:rPr>
          <w:rFonts w:ascii="黑体" w:eastAsia="黑体" w:hAnsi="黑体"/>
        </w:rPr>
      </w:pPr>
      <w:r w:rsidRPr="0048259D">
        <w:rPr>
          <w:rFonts w:ascii="黑体" w:eastAsia="黑体" w:hAnsi="黑体"/>
        </w:rPr>
        <w:t>表</w:t>
      </w:r>
      <w:r w:rsidR="0048259D" w:rsidRPr="0048259D">
        <w:rPr>
          <w:rFonts w:ascii="黑体" w:eastAsia="黑体" w:hAnsi="黑体"/>
        </w:rPr>
        <w:t>4.2.4</w:t>
      </w:r>
      <w:r w:rsidR="0048259D">
        <w:rPr>
          <w:rFonts w:ascii="黑体" w:eastAsia="黑体" w:hAnsi="黑体"/>
        </w:rPr>
        <w:t xml:space="preserve"> </w:t>
      </w:r>
      <w:r w:rsidRPr="0048259D">
        <w:rPr>
          <w:rFonts w:ascii="黑体" w:eastAsia="黑体" w:hAnsi="黑体"/>
        </w:rPr>
        <w:t>不规则结构</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6435"/>
      </w:tblGrid>
      <w:tr w:rsidR="00EA2E56" w:rsidRPr="002E15BA" w14:paraId="12E2FA8F" w14:textId="77777777" w:rsidTr="00CB4028">
        <w:trPr>
          <w:jc w:val="center"/>
        </w:trPr>
        <w:tc>
          <w:tcPr>
            <w:tcW w:w="1861" w:type="dxa"/>
            <w:vAlign w:val="center"/>
          </w:tcPr>
          <w:p w14:paraId="1218EFED" w14:textId="77777777" w:rsidR="00EA2E56" w:rsidRPr="002E15BA" w:rsidRDefault="00EA2E56" w:rsidP="0048259D">
            <w:pPr>
              <w:pStyle w:val="30"/>
            </w:pPr>
            <w:r w:rsidRPr="002E15BA">
              <w:t>不规则的类型</w:t>
            </w:r>
          </w:p>
        </w:tc>
        <w:tc>
          <w:tcPr>
            <w:tcW w:w="6435" w:type="dxa"/>
            <w:vAlign w:val="center"/>
          </w:tcPr>
          <w:p w14:paraId="61B90ADF" w14:textId="77777777" w:rsidR="00EA2E56" w:rsidRPr="002E15BA" w:rsidRDefault="00EA2E56" w:rsidP="0048259D">
            <w:pPr>
              <w:pStyle w:val="30"/>
            </w:pPr>
            <w:r w:rsidRPr="002E15BA">
              <w:t>不规则的定义</w:t>
            </w:r>
          </w:p>
        </w:tc>
      </w:tr>
      <w:tr w:rsidR="00EA2E56" w:rsidRPr="002E15BA" w14:paraId="5A0A732F" w14:textId="77777777" w:rsidTr="00CB4028">
        <w:trPr>
          <w:jc w:val="center"/>
        </w:trPr>
        <w:tc>
          <w:tcPr>
            <w:tcW w:w="1861" w:type="dxa"/>
            <w:vAlign w:val="center"/>
          </w:tcPr>
          <w:p w14:paraId="28B308DB" w14:textId="77777777" w:rsidR="00EA2E56" w:rsidRPr="002E15BA" w:rsidRDefault="00EA2E56" w:rsidP="0048259D">
            <w:pPr>
              <w:pStyle w:val="30"/>
            </w:pPr>
            <w:r w:rsidRPr="002E15BA">
              <w:t>扭转不规则</w:t>
            </w:r>
          </w:p>
        </w:tc>
        <w:tc>
          <w:tcPr>
            <w:tcW w:w="6435" w:type="dxa"/>
            <w:vAlign w:val="center"/>
          </w:tcPr>
          <w:p w14:paraId="77678947" w14:textId="77777777" w:rsidR="00EA2E56" w:rsidRPr="002E15BA" w:rsidRDefault="00EA2E56" w:rsidP="0048259D">
            <w:pPr>
              <w:pStyle w:val="30"/>
            </w:pPr>
            <w:r w:rsidRPr="002E15BA">
              <w:t>楼层最大弹性水平位移(或层间位移)大于该楼层两端弹性水平位移(或层间位移)平均值的1.2倍,为扭转不规则；大于该楼层两端弹性水平位移(或层间位移)平均值的1.4倍，为扭转特别不规则。</w:t>
            </w:r>
          </w:p>
        </w:tc>
      </w:tr>
      <w:tr w:rsidR="00EA2E56" w:rsidRPr="002E15BA" w14:paraId="6766860C" w14:textId="77777777" w:rsidTr="00CB4028">
        <w:trPr>
          <w:cantSplit/>
          <w:trHeight w:val="985"/>
          <w:jc w:val="center"/>
        </w:trPr>
        <w:tc>
          <w:tcPr>
            <w:tcW w:w="1861" w:type="dxa"/>
            <w:vAlign w:val="center"/>
          </w:tcPr>
          <w:p w14:paraId="5DF1BECB" w14:textId="77777777" w:rsidR="00EA2E56" w:rsidRPr="002E15BA" w:rsidRDefault="00EA2E56" w:rsidP="0048259D">
            <w:pPr>
              <w:pStyle w:val="30"/>
            </w:pPr>
            <w:r w:rsidRPr="002E15BA">
              <w:t>上下楼层抗侧力单元不连续</w:t>
            </w:r>
          </w:p>
        </w:tc>
        <w:tc>
          <w:tcPr>
            <w:tcW w:w="6435" w:type="dxa"/>
            <w:vAlign w:val="center"/>
          </w:tcPr>
          <w:p w14:paraId="1E316118" w14:textId="77777777" w:rsidR="00EA2E56" w:rsidRPr="002E15BA" w:rsidRDefault="00EA2E56" w:rsidP="0048259D">
            <w:pPr>
              <w:pStyle w:val="30"/>
            </w:pPr>
            <w:r w:rsidRPr="002E15BA">
              <w:t>上下层抗侧力单元</w:t>
            </w:r>
            <w:r w:rsidRPr="002E15BA">
              <w:rPr>
                <w:lang w:val="en-CA"/>
              </w:rPr>
              <w:t>之间的平面错位大于楼盖搁栅高度的4倍或平面错位大于1.2m；或同一垂直平面内的</w:t>
            </w:r>
            <w:r w:rsidRPr="002E15BA">
              <w:t>上下层抗侧力单元</w:t>
            </w:r>
            <w:r w:rsidRPr="002E15BA">
              <w:rPr>
                <w:lang w:val="en-CA"/>
              </w:rPr>
              <w:t>错位。</w:t>
            </w:r>
          </w:p>
        </w:tc>
      </w:tr>
      <w:tr w:rsidR="00EA2E56" w:rsidRPr="002E15BA" w14:paraId="580DD10F" w14:textId="77777777" w:rsidTr="00CB4028">
        <w:trPr>
          <w:jc w:val="center"/>
        </w:trPr>
        <w:tc>
          <w:tcPr>
            <w:tcW w:w="1861" w:type="dxa"/>
            <w:vAlign w:val="center"/>
          </w:tcPr>
          <w:p w14:paraId="63315A44" w14:textId="77777777" w:rsidR="00EA2E56" w:rsidRPr="002E15BA" w:rsidRDefault="00EA2E56" w:rsidP="0048259D">
            <w:pPr>
              <w:pStyle w:val="30"/>
            </w:pPr>
            <w:r w:rsidRPr="002E15BA">
              <w:t>楼层抗侧力突变</w:t>
            </w:r>
          </w:p>
        </w:tc>
        <w:tc>
          <w:tcPr>
            <w:tcW w:w="6435" w:type="dxa"/>
            <w:vAlign w:val="center"/>
          </w:tcPr>
          <w:p w14:paraId="7760CFB9" w14:textId="77777777" w:rsidR="00EA2E56" w:rsidRPr="002E15BA" w:rsidRDefault="00EA2E56" w:rsidP="0048259D">
            <w:pPr>
              <w:pStyle w:val="30"/>
            </w:pPr>
            <w:r w:rsidRPr="002E15BA">
              <w:t>抗侧力结构的层间受剪承载力小于相邻上一楼层的65%。</w:t>
            </w:r>
          </w:p>
        </w:tc>
      </w:tr>
      <w:tr w:rsidR="00EA2E56" w:rsidRPr="002E15BA" w14:paraId="5E6E5B6C" w14:textId="77777777" w:rsidTr="00CB4028">
        <w:trPr>
          <w:jc w:val="center"/>
        </w:trPr>
        <w:tc>
          <w:tcPr>
            <w:tcW w:w="1861" w:type="dxa"/>
            <w:vAlign w:val="center"/>
          </w:tcPr>
          <w:p w14:paraId="251A192C" w14:textId="77777777" w:rsidR="00EA2E56" w:rsidRPr="002E15BA" w:rsidRDefault="00EA2E56" w:rsidP="0048259D">
            <w:pPr>
              <w:pStyle w:val="30"/>
            </w:pPr>
            <w:r w:rsidRPr="002E15BA">
              <w:t>竖向不规则</w:t>
            </w:r>
          </w:p>
        </w:tc>
        <w:tc>
          <w:tcPr>
            <w:tcW w:w="6435" w:type="dxa"/>
            <w:vAlign w:val="center"/>
          </w:tcPr>
          <w:p w14:paraId="754475F6" w14:textId="77777777" w:rsidR="00EA2E56" w:rsidRPr="002E15BA" w:rsidRDefault="00EA2E56" w:rsidP="0048259D">
            <w:pPr>
              <w:pStyle w:val="30"/>
            </w:pPr>
            <w:r w:rsidRPr="002E15BA">
              <w:t>包括侧向刚度不规则、竖向抗侧力构件不连续和楼层承载力突变三种类型。</w:t>
            </w:r>
          </w:p>
        </w:tc>
      </w:tr>
      <w:tr w:rsidR="00EA2E56" w:rsidRPr="002E15BA" w14:paraId="164E65D4" w14:textId="77777777" w:rsidTr="00CB4028">
        <w:trPr>
          <w:jc w:val="center"/>
        </w:trPr>
        <w:tc>
          <w:tcPr>
            <w:tcW w:w="1861" w:type="dxa"/>
            <w:vAlign w:val="center"/>
          </w:tcPr>
          <w:p w14:paraId="4AB61E38" w14:textId="77777777" w:rsidR="00EA2E56" w:rsidRPr="002E15BA" w:rsidRDefault="00EA2E56" w:rsidP="0048259D">
            <w:pPr>
              <w:pStyle w:val="30"/>
            </w:pPr>
            <w:r w:rsidRPr="002E15BA">
              <w:t>平面凹凸不规则</w:t>
            </w:r>
          </w:p>
        </w:tc>
        <w:tc>
          <w:tcPr>
            <w:tcW w:w="6435" w:type="dxa"/>
            <w:vAlign w:val="center"/>
          </w:tcPr>
          <w:p w14:paraId="47B217F8" w14:textId="77777777" w:rsidR="00EA2E56" w:rsidRPr="002E15BA" w:rsidRDefault="00EA2E56" w:rsidP="0048259D">
            <w:pPr>
              <w:pStyle w:val="30"/>
            </w:pPr>
            <w:r w:rsidRPr="002E15BA">
              <w:t>结构平面凹进或凸出的长度大于相应投影方向总尺寸的30%，且凹进或凸出的宽度小于凹进或凸出长度约15%。</w:t>
            </w:r>
          </w:p>
        </w:tc>
      </w:tr>
      <w:tr w:rsidR="00EA2E56" w:rsidRPr="002E15BA" w14:paraId="2249A0ED" w14:textId="77777777" w:rsidTr="00CB4028">
        <w:trPr>
          <w:jc w:val="center"/>
        </w:trPr>
        <w:tc>
          <w:tcPr>
            <w:tcW w:w="1861" w:type="dxa"/>
            <w:vAlign w:val="center"/>
          </w:tcPr>
          <w:p w14:paraId="58A53C99" w14:textId="77777777" w:rsidR="00EA2E56" w:rsidRPr="002E15BA" w:rsidRDefault="00EA2E56" w:rsidP="0048259D">
            <w:pPr>
              <w:pStyle w:val="30"/>
            </w:pPr>
            <w:r w:rsidRPr="002E15BA">
              <w:t>楼板开洞不规则</w:t>
            </w:r>
          </w:p>
        </w:tc>
        <w:tc>
          <w:tcPr>
            <w:tcW w:w="6435" w:type="dxa"/>
            <w:vAlign w:val="center"/>
          </w:tcPr>
          <w:p w14:paraId="56129777" w14:textId="77777777" w:rsidR="00EA2E56" w:rsidRPr="002E15BA" w:rsidRDefault="00EA2E56" w:rsidP="0048259D">
            <w:pPr>
              <w:pStyle w:val="30"/>
            </w:pPr>
            <w:r w:rsidRPr="002E15BA">
              <w:t>楼板的开洞面积大于该层楼板面积的30%。</w:t>
            </w:r>
          </w:p>
        </w:tc>
      </w:tr>
    </w:tbl>
    <w:p w14:paraId="7DAF5EC3" w14:textId="01A18900" w:rsidR="00EA2E56" w:rsidRPr="00EA2E56" w:rsidRDefault="00EA2E56" w:rsidP="00EA2E56">
      <w:pPr>
        <w:pStyle w:val="ab"/>
        <w:rPr>
          <w:rFonts w:ascii="黑体" w:hAnsi="黑体"/>
        </w:rPr>
      </w:pPr>
      <w:bookmarkStart w:id="154" w:name="_Toc173991695"/>
      <w:bookmarkStart w:id="155" w:name="_Toc166571708"/>
      <w:bookmarkStart w:id="156" w:name="_Toc178578381"/>
      <w:bookmarkStart w:id="157" w:name="_Toc22585724"/>
      <w:bookmarkStart w:id="158" w:name="_Toc22585975"/>
      <w:bookmarkStart w:id="159" w:name="_Toc30154893"/>
      <w:bookmarkStart w:id="160" w:name="_Toc159935348"/>
      <w:bookmarkStart w:id="161" w:name="_Toc159937260"/>
      <w:bookmarkStart w:id="162" w:name="_Toc159937450"/>
      <w:r w:rsidRPr="00EA2E56">
        <w:rPr>
          <w:rFonts w:ascii="黑体" w:hAnsi="黑体"/>
        </w:rPr>
        <w:lastRenderedPageBreak/>
        <w:t>4.3 设计指标和允许值</w:t>
      </w:r>
      <w:bookmarkEnd w:id="154"/>
      <w:bookmarkEnd w:id="155"/>
      <w:bookmarkEnd w:id="156"/>
      <w:bookmarkEnd w:id="157"/>
      <w:bookmarkEnd w:id="158"/>
      <w:bookmarkEnd w:id="159"/>
      <w:bookmarkEnd w:id="160"/>
      <w:bookmarkEnd w:id="161"/>
      <w:bookmarkEnd w:id="162"/>
    </w:p>
    <w:p w14:paraId="4BD367A9" w14:textId="77777777" w:rsidR="00EA2E56" w:rsidRPr="0048259D" w:rsidRDefault="00EA2E56" w:rsidP="0048259D">
      <w:pPr>
        <w:pStyle w:val="21"/>
        <w:rPr>
          <w:rFonts w:ascii="宋体" w:hAnsi="宋体"/>
        </w:rPr>
      </w:pPr>
      <w:r w:rsidRPr="0048259D">
        <w:rPr>
          <w:rFonts w:ascii="宋体" w:hAnsi="宋体"/>
        </w:rPr>
        <w:t>4.3.1 碳纤维复合板结构所采用的木规格材、工程木产品的设计指标应按现行国家标准《木结构设计标准》GB50005规定取值。</w:t>
      </w:r>
    </w:p>
    <w:p w14:paraId="3D0B12EC" w14:textId="002283F6" w:rsidR="0048259D" w:rsidRDefault="00EA2E56" w:rsidP="0048259D">
      <w:pPr>
        <w:pStyle w:val="21"/>
      </w:pPr>
      <w:r w:rsidRPr="0048259D">
        <w:rPr>
          <w:rFonts w:ascii="宋体" w:hAnsi="宋体"/>
        </w:rPr>
        <w:t>4.3.2 碳纤维复合板结构面板的力学性能设计指标应根据现行国家标准《结构用人造板力学性能试验方法》GB/T 31264规定的方法用试验确定，强度标准值取5%分位值。</w:t>
      </w:r>
      <w:r w:rsidR="0048259D">
        <w:br w:type="page"/>
      </w:r>
    </w:p>
    <w:p w14:paraId="094C52BD" w14:textId="333DDFAA" w:rsidR="0048259D" w:rsidRPr="0002506A" w:rsidRDefault="0048259D" w:rsidP="0048259D">
      <w:pPr>
        <w:pStyle w:val="a9"/>
        <w:rPr>
          <w:rFonts w:ascii="宋体" w:hAnsi="宋体"/>
        </w:rPr>
      </w:pPr>
      <w:bookmarkStart w:id="163" w:name="_Toc159935349"/>
      <w:bookmarkStart w:id="164" w:name="_Toc159937261"/>
      <w:bookmarkStart w:id="165" w:name="_Toc159937451"/>
      <w:r w:rsidRPr="0002506A">
        <w:rPr>
          <w:rFonts w:ascii="宋体" w:hAnsi="宋体"/>
        </w:rPr>
        <w:lastRenderedPageBreak/>
        <w:t>5 作用和作用效应</w:t>
      </w:r>
      <w:bookmarkEnd w:id="163"/>
      <w:bookmarkEnd w:id="164"/>
      <w:bookmarkEnd w:id="165"/>
    </w:p>
    <w:p w14:paraId="500EE50A" w14:textId="48738EB0" w:rsidR="0048259D" w:rsidRPr="0048259D" w:rsidRDefault="0048259D" w:rsidP="0048259D">
      <w:pPr>
        <w:pStyle w:val="ab"/>
        <w:ind w:left="465"/>
        <w:rPr>
          <w:rFonts w:ascii="黑体" w:hAnsi="黑体"/>
        </w:rPr>
      </w:pPr>
      <w:bookmarkStart w:id="166" w:name="_Toc166571712"/>
      <w:bookmarkStart w:id="167" w:name="_Toc173991699"/>
      <w:bookmarkStart w:id="168" w:name="_Toc178578384"/>
      <w:bookmarkStart w:id="169" w:name="_Toc22585726"/>
      <w:bookmarkStart w:id="170" w:name="_Toc22585977"/>
      <w:bookmarkStart w:id="171" w:name="_Toc30154895"/>
      <w:bookmarkStart w:id="172" w:name="_Toc159935350"/>
      <w:bookmarkStart w:id="173" w:name="_Toc159937262"/>
      <w:bookmarkStart w:id="174" w:name="_Toc159937452"/>
      <w:r w:rsidRPr="0048259D">
        <w:rPr>
          <w:rFonts w:ascii="黑体" w:hAnsi="黑体"/>
        </w:rPr>
        <w:t>5.1 一般规定</w:t>
      </w:r>
      <w:bookmarkEnd w:id="166"/>
      <w:bookmarkEnd w:id="167"/>
      <w:bookmarkEnd w:id="168"/>
      <w:bookmarkEnd w:id="169"/>
      <w:bookmarkEnd w:id="170"/>
      <w:bookmarkEnd w:id="171"/>
      <w:bookmarkEnd w:id="172"/>
      <w:bookmarkEnd w:id="173"/>
      <w:bookmarkEnd w:id="174"/>
    </w:p>
    <w:p w14:paraId="66759C4E" w14:textId="3A93C8BB" w:rsidR="0048259D" w:rsidRPr="0048259D" w:rsidRDefault="0048259D" w:rsidP="0048259D">
      <w:pPr>
        <w:pStyle w:val="21"/>
        <w:rPr>
          <w:rFonts w:ascii="宋体" w:hAnsi="宋体"/>
        </w:rPr>
      </w:pPr>
      <w:bookmarkStart w:id="175" w:name="_Ref223402976"/>
      <w:r w:rsidRPr="0048259D">
        <w:rPr>
          <w:rFonts w:ascii="宋体" w:hAnsi="宋体" w:hint="eastAsia"/>
        </w:rPr>
        <w:t>5</w:t>
      </w:r>
      <w:r w:rsidRPr="0048259D">
        <w:rPr>
          <w:rFonts w:ascii="宋体" w:hAnsi="宋体"/>
        </w:rPr>
        <w:t>.1.1 碳纤维复合板结构（本章以下简称复合板结构）的结构分析模型应根据结构实际情况和能较准确地反映结构中各构件的实际受力状况确定。</w:t>
      </w:r>
      <w:bookmarkEnd w:id="175"/>
      <w:r w:rsidRPr="0048259D">
        <w:rPr>
          <w:rFonts w:ascii="宋体" w:hAnsi="宋体"/>
        </w:rPr>
        <w:t>对结构分析软件的计算结果应进行分析判断，确认其合理后，可作为工程设计依据。当无可靠的理论和依据时，宜采用试验分析方法确定。</w:t>
      </w:r>
    </w:p>
    <w:p w14:paraId="48FA36D9" w14:textId="612D34CD" w:rsidR="0048259D" w:rsidRPr="0048259D" w:rsidRDefault="0048259D" w:rsidP="0048259D">
      <w:pPr>
        <w:pStyle w:val="21"/>
        <w:rPr>
          <w:rFonts w:ascii="宋体" w:hAnsi="宋体"/>
        </w:rPr>
      </w:pPr>
      <w:r w:rsidRPr="0048259D">
        <w:rPr>
          <w:rFonts w:ascii="宋体" w:hAnsi="宋体" w:hint="eastAsia"/>
        </w:rPr>
        <w:t>5</w:t>
      </w:r>
      <w:r w:rsidRPr="0048259D">
        <w:rPr>
          <w:rFonts w:ascii="宋体" w:hAnsi="宋体"/>
        </w:rPr>
        <w:t>.1.2 在竖向荷载、风荷载以及多遇地震作用下，复合板结构的内力和变形可采用弹性方法计算。</w:t>
      </w:r>
    </w:p>
    <w:p w14:paraId="42170CDB" w14:textId="70F176DC" w:rsidR="0048259D" w:rsidRPr="0048259D" w:rsidRDefault="0048259D" w:rsidP="0048259D">
      <w:pPr>
        <w:pStyle w:val="21"/>
        <w:rPr>
          <w:rFonts w:ascii="宋体" w:hAnsi="宋体"/>
        </w:rPr>
      </w:pPr>
      <w:r w:rsidRPr="0048259D">
        <w:rPr>
          <w:rFonts w:ascii="宋体" w:hAnsi="宋体"/>
        </w:rPr>
        <w:t>5.1.3 风荷载和多遇地震作用时，复合板结构建筑的水平层间位移不宜超过结构层高的1/250。</w:t>
      </w:r>
    </w:p>
    <w:p w14:paraId="0955083A" w14:textId="77EAC12E" w:rsidR="0048259D" w:rsidRPr="0048259D" w:rsidRDefault="0048259D" w:rsidP="0048259D">
      <w:pPr>
        <w:pStyle w:val="21"/>
        <w:rPr>
          <w:rFonts w:ascii="宋体" w:hAnsi="宋体"/>
        </w:rPr>
      </w:pPr>
      <w:r w:rsidRPr="0048259D">
        <w:rPr>
          <w:rFonts w:ascii="宋体" w:hAnsi="宋体"/>
        </w:rPr>
        <w:t>5.1.4 复合板结构建筑的楼层水平剪力宜按抗侧力构件的从属面积或从属面积上重力荷载代表值的比例进行分配。此时水平作用力的分配可不考虑扭转影响，但是对较长的墙体宜乘以1.05～1.10放大系数。</w:t>
      </w:r>
    </w:p>
    <w:p w14:paraId="1E29444E" w14:textId="0F22A45F" w:rsidR="0048259D" w:rsidRPr="0048259D" w:rsidRDefault="0048259D" w:rsidP="0048259D">
      <w:pPr>
        <w:pStyle w:val="21"/>
        <w:rPr>
          <w:rFonts w:ascii="宋体" w:hAnsi="宋体"/>
        </w:rPr>
      </w:pPr>
      <w:r w:rsidRPr="0048259D">
        <w:rPr>
          <w:rFonts w:ascii="宋体" w:hAnsi="宋体" w:hint="eastAsia"/>
        </w:rPr>
        <w:t>5</w:t>
      </w:r>
      <w:r w:rsidRPr="0048259D">
        <w:rPr>
          <w:rFonts w:ascii="宋体" w:hAnsi="宋体"/>
        </w:rPr>
        <w:t>.1.5 复合板使用时含水率不应超过16%。</w:t>
      </w:r>
    </w:p>
    <w:p w14:paraId="302E36C2" w14:textId="26DA777A" w:rsidR="0048259D" w:rsidRPr="0048259D" w:rsidRDefault="0048259D" w:rsidP="0048259D">
      <w:pPr>
        <w:pStyle w:val="21"/>
        <w:rPr>
          <w:rFonts w:ascii="宋体" w:hAnsi="宋体"/>
        </w:rPr>
      </w:pPr>
      <w:r w:rsidRPr="0048259D">
        <w:rPr>
          <w:rFonts w:ascii="宋体" w:hAnsi="宋体" w:hint="eastAsia"/>
        </w:rPr>
        <w:t>5</w:t>
      </w:r>
      <w:r w:rsidRPr="0048259D">
        <w:rPr>
          <w:rFonts w:ascii="宋体" w:hAnsi="宋体"/>
        </w:rPr>
        <w:t>.1.6 复合板使用时环境持续温度不宜超过38℃。</w:t>
      </w:r>
    </w:p>
    <w:p w14:paraId="77F782D2" w14:textId="09342493" w:rsidR="0048259D" w:rsidRPr="0048259D" w:rsidRDefault="0048259D" w:rsidP="0048259D">
      <w:pPr>
        <w:pStyle w:val="ab"/>
        <w:ind w:left="465"/>
        <w:rPr>
          <w:rFonts w:ascii="黑体" w:hAnsi="黑体"/>
        </w:rPr>
      </w:pPr>
      <w:bookmarkStart w:id="176" w:name="_Toc159935351"/>
      <w:bookmarkStart w:id="177" w:name="_Toc159937263"/>
      <w:bookmarkStart w:id="178" w:name="_Toc159937453"/>
      <w:r w:rsidRPr="0048259D">
        <w:rPr>
          <w:rFonts w:ascii="黑体" w:hAnsi="黑体"/>
        </w:rPr>
        <w:t>5.2 作用和作用效应</w:t>
      </w:r>
      <w:bookmarkEnd w:id="176"/>
      <w:bookmarkEnd w:id="177"/>
      <w:bookmarkEnd w:id="178"/>
    </w:p>
    <w:p w14:paraId="6D62A407" w14:textId="111DC018" w:rsidR="0048259D" w:rsidRPr="0002506A" w:rsidRDefault="0002506A" w:rsidP="0048259D">
      <w:pPr>
        <w:pStyle w:val="21"/>
        <w:rPr>
          <w:rFonts w:ascii="宋体" w:hAnsi="宋体"/>
        </w:rPr>
      </w:pPr>
      <w:r w:rsidRPr="0002506A">
        <w:rPr>
          <w:rFonts w:ascii="宋体" w:hAnsi="宋体" w:hint="eastAsia"/>
        </w:rPr>
        <w:t>5</w:t>
      </w:r>
      <w:r w:rsidRPr="0002506A">
        <w:rPr>
          <w:rFonts w:ascii="宋体" w:hAnsi="宋体"/>
        </w:rPr>
        <w:t xml:space="preserve">.2.1 </w:t>
      </w:r>
      <w:r w:rsidR="0048259D" w:rsidRPr="0002506A">
        <w:rPr>
          <w:rFonts w:ascii="宋体" w:hAnsi="宋体"/>
        </w:rPr>
        <w:t>设计复合板结构时应考虑永久荷载、可变荷载、施工荷载、地震作用等作用，根据现行国家标准《工程结构通用规范》GB</w:t>
      </w:r>
      <w:r w:rsidRPr="0002506A">
        <w:rPr>
          <w:rFonts w:ascii="宋体" w:hAnsi="宋体"/>
        </w:rPr>
        <w:t xml:space="preserve"> </w:t>
      </w:r>
      <w:r w:rsidR="0048259D" w:rsidRPr="0002506A">
        <w:rPr>
          <w:rFonts w:ascii="宋体" w:hAnsi="宋体"/>
        </w:rPr>
        <w:t>55001、《建筑与市政工程抗震通用规范》GB 55002和《建筑结构可靠性设计统一标准》GB 50068 按承载能力极限状态和正常使用极限状态分别进行荷载（效应）组合，并应取各自的最不利效应组合进行设计。</w:t>
      </w:r>
    </w:p>
    <w:p w14:paraId="7C3B968D" w14:textId="7C786FDE" w:rsidR="0048259D" w:rsidRPr="0002506A" w:rsidRDefault="0002506A" w:rsidP="0048259D">
      <w:pPr>
        <w:pStyle w:val="21"/>
        <w:rPr>
          <w:rFonts w:ascii="宋体" w:hAnsi="宋体"/>
        </w:rPr>
      </w:pPr>
      <w:r>
        <w:rPr>
          <w:rFonts w:ascii="宋体" w:hAnsi="宋体" w:hint="eastAsia"/>
        </w:rPr>
        <w:t>5</w:t>
      </w:r>
      <w:r>
        <w:rPr>
          <w:rFonts w:ascii="宋体" w:hAnsi="宋体"/>
        </w:rPr>
        <w:t xml:space="preserve">.2.2 </w:t>
      </w:r>
      <w:r w:rsidR="0048259D" w:rsidRPr="0002506A">
        <w:rPr>
          <w:rFonts w:ascii="宋体" w:hAnsi="宋体"/>
        </w:rPr>
        <w:t>设计复合板结构时，竖向荷载取值应按现行国家标准《工程结构通用规范》 GB 55001和《建筑结构荷载规范》GB 50009的规定采用。竖向可变荷载一般按等效的均布荷载取用。</w:t>
      </w:r>
    </w:p>
    <w:p w14:paraId="150BA2BA" w14:textId="7549AA9A" w:rsidR="0048259D" w:rsidRPr="0002506A" w:rsidRDefault="0002506A" w:rsidP="0048259D">
      <w:pPr>
        <w:pStyle w:val="21"/>
        <w:rPr>
          <w:rFonts w:ascii="宋体" w:hAnsi="宋体"/>
        </w:rPr>
      </w:pPr>
      <w:r>
        <w:rPr>
          <w:rFonts w:ascii="宋体" w:hAnsi="宋体" w:hint="eastAsia"/>
        </w:rPr>
        <w:lastRenderedPageBreak/>
        <w:t>5</w:t>
      </w:r>
      <w:r>
        <w:rPr>
          <w:rFonts w:ascii="宋体" w:hAnsi="宋体"/>
        </w:rPr>
        <w:t xml:space="preserve">.2.3 </w:t>
      </w:r>
      <w:r w:rsidR="0048259D" w:rsidRPr="0002506A">
        <w:rPr>
          <w:rFonts w:ascii="宋体" w:hAnsi="宋体"/>
        </w:rPr>
        <w:t>风荷载计算应按现行国家标准《建筑结构荷载规范》GB50009的规定进行。</w:t>
      </w:r>
    </w:p>
    <w:p w14:paraId="7A6E64A7" w14:textId="41C43992" w:rsidR="0048259D" w:rsidRPr="0002506A" w:rsidRDefault="0002506A" w:rsidP="0048259D">
      <w:pPr>
        <w:pStyle w:val="21"/>
        <w:rPr>
          <w:rFonts w:ascii="宋体" w:hAnsi="宋体"/>
        </w:rPr>
      </w:pPr>
      <w:r>
        <w:rPr>
          <w:rFonts w:ascii="宋体" w:hAnsi="宋体"/>
        </w:rPr>
        <w:t xml:space="preserve">5.2.4 </w:t>
      </w:r>
      <w:r w:rsidR="0048259D" w:rsidRPr="0002506A">
        <w:rPr>
          <w:rFonts w:ascii="宋体" w:hAnsi="宋体"/>
        </w:rPr>
        <w:t>风荷载作用下，复合板结构的边缘墙体所分配到的水平剪力宜乘以1.2的调整系数。</w:t>
      </w:r>
    </w:p>
    <w:p w14:paraId="78184583" w14:textId="77777777" w:rsidR="0048259D" w:rsidRPr="0002506A" w:rsidRDefault="0048259D" w:rsidP="0048259D">
      <w:pPr>
        <w:pStyle w:val="21"/>
        <w:rPr>
          <w:rFonts w:ascii="宋体" w:hAnsi="宋体"/>
        </w:rPr>
      </w:pPr>
      <w:bookmarkStart w:id="179" w:name="_Ref173685465"/>
      <w:r w:rsidRPr="0002506A">
        <w:rPr>
          <w:rFonts w:ascii="宋体" w:hAnsi="宋体"/>
        </w:rPr>
        <w:t>5.2.5 复合板结构的地震作用，应符合下列规定：</w:t>
      </w:r>
      <w:bookmarkEnd w:id="179"/>
    </w:p>
    <w:p w14:paraId="562FB3B1" w14:textId="526231D4" w:rsidR="0048259D" w:rsidRPr="0002506A" w:rsidRDefault="0002506A" w:rsidP="0002506A">
      <w:pPr>
        <w:pStyle w:val="11"/>
        <w:ind w:firstLine="560"/>
        <w:rPr>
          <w:rFonts w:ascii="宋体" w:hAnsi="宋体"/>
        </w:rPr>
      </w:pPr>
      <w:r w:rsidRPr="0002506A">
        <w:rPr>
          <w:rFonts w:ascii="宋体" w:hAnsi="宋体" w:hint="eastAsia"/>
        </w:rPr>
        <w:t>1</w:t>
      </w:r>
      <w:r w:rsidRPr="0002506A">
        <w:rPr>
          <w:rFonts w:ascii="宋体" w:hAnsi="宋体"/>
        </w:rPr>
        <w:t xml:space="preserve"> </w:t>
      </w:r>
      <w:r w:rsidR="0048259D" w:rsidRPr="0002506A">
        <w:rPr>
          <w:rFonts w:ascii="宋体" w:hAnsi="宋体"/>
        </w:rPr>
        <w:t>应在结构的两个主轴方向分别计算水平地震作用并进行抗震验算，各方向的水平地震作用应由该方向的抗侧力构件承担；</w:t>
      </w:r>
    </w:p>
    <w:p w14:paraId="7F0D65F0" w14:textId="588F2609" w:rsidR="0048259D" w:rsidRPr="0002506A" w:rsidRDefault="0002506A" w:rsidP="0002506A">
      <w:pPr>
        <w:pStyle w:val="11"/>
        <w:ind w:firstLine="560"/>
        <w:rPr>
          <w:rFonts w:ascii="宋体" w:hAnsi="宋体"/>
        </w:rPr>
      </w:pPr>
      <w:r w:rsidRPr="0002506A">
        <w:rPr>
          <w:rFonts w:ascii="宋体" w:hAnsi="宋体"/>
        </w:rPr>
        <w:t xml:space="preserve">2 </w:t>
      </w:r>
      <w:r w:rsidR="0048259D" w:rsidRPr="0002506A">
        <w:rPr>
          <w:rFonts w:ascii="宋体" w:hAnsi="宋体"/>
        </w:rPr>
        <w:t>有斜交抗侧力构件的结构，当相交角度大于15°时，应分别计算各抗侧力构件方向的水平地震作用；</w:t>
      </w:r>
    </w:p>
    <w:p w14:paraId="400CA3D2" w14:textId="64A6B7EF" w:rsidR="0048259D" w:rsidRPr="0002506A" w:rsidRDefault="0002506A" w:rsidP="0002506A">
      <w:pPr>
        <w:pStyle w:val="11"/>
        <w:ind w:firstLine="560"/>
        <w:rPr>
          <w:rFonts w:ascii="宋体" w:hAnsi="宋体"/>
          <w:color w:val="FF0000"/>
        </w:rPr>
      </w:pPr>
      <w:r w:rsidRPr="0002506A">
        <w:rPr>
          <w:rFonts w:ascii="宋体" w:hAnsi="宋体"/>
          <w:color w:val="FF0000"/>
        </w:rPr>
        <w:t xml:space="preserve">3 </w:t>
      </w:r>
      <w:r w:rsidR="0048259D" w:rsidRPr="0002506A">
        <w:rPr>
          <w:rFonts w:ascii="宋体" w:hAnsi="宋体"/>
          <w:color w:val="FF0000"/>
        </w:rPr>
        <w:t>当结构为扭转不规则时，应按本章第</w:t>
      </w:r>
      <w:r w:rsidR="0048259D" w:rsidRPr="0002506A">
        <w:rPr>
          <w:rFonts w:ascii="宋体" w:hAnsi="宋体"/>
          <w:color w:val="FF0000"/>
        </w:rPr>
        <w:fldChar w:fldCharType="begin"/>
      </w:r>
      <w:r w:rsidR="0048259D" w:rsidRPr="0002506A">
        <w:rPr>
          <w:rFonts w:ascii="宋体" w:hAnsi="宋体"/>
          <w:color w:val="FF0000"/>
        </w:rPr>
        <w:instrText xml:space="preserve"> REF _Ref173685489 \r \h  \* MERGEFORMAT </w:instrText>
      </w:r>
      <w:r w:rsidR="0048259D" w:rsidRPr="0002506A">
        <w:rPr>
          <w:rFonts w:ascii="宋体" w:hAnsi="宋体"/>
          <w:color w:val="FF0000"/>
        </w:rPr>
      </w:r>
      <w:r w:rsidR="0048259D" w:rsidRPr="0002506A">
        <w:rPr>
          <w:rFonts w:ascii="宋体" w:hAnsi="宋体"/>
          <w:color w:val="FF0000"/>
        </w:rPr>
        <w:fldChar w:fldCharType="separate"/>
      </w:r>
      <w:r w:rsidR="003D6F61">
        <w:rPr>
          <w:rFonts w:ascii="宋体" w:hAnsi="宋体"/>
          <w:color w:val="FF0000"/>
        </w:rPr>
        <w:t>0</w:t>
      </w:r>
      <w:r w:rsidR="0048259D" w:rsidRPr="0002506A">
        <w:rPr>
          <w:rFonts w:ascii="宋体" w:hAnsi="宋体"/>
          <w:color w:val="FF0000"/>
        </w:rPr>
        <w:fldChar w:fldCharType="end"/>
      </w:r>
      <w:r w:rsidR="0048259D" w:rsidRPr="0002506A">
        <w:rPr>
          <w:rFonts w:ascii="宋体" w:hAnsi="宋体"/>
          <w:color w:val="FF0000"/>
        </w:rPr>
        <w:t>条规定计入双向水平地震作用下的扭转影响；其它情况，可采用调整地震作用效应的方法计入扭转影响。</w:t>
      </w:r>
    </w:p>
    <w:p w14:paraId="3FF57E0A" w14:textId="77777777" w:rsidR="0048259D" w:rsidRPr="0002506A" w:rsidRDefault="0048259D" w:rsidP="0048259D">
      <w:pPr>
        <w:pStyle w:val="21"/>
        <w:rPr>
          <w:rFonts w:ascii="宋体" w:hAnsi="宋体"/>
        </w:rPr>
      </w:pPr>
      <w:r w:rsidRPr="0002506A">
        <w:rPr>
          <w:rFonts w:ascii="宋体" w:hAnsi="宋体"/>
        </w:rPr>
        <w:t>5.2.6 复合板结构的抗震计算和验算时</w:t>
      </w:r>
      <w:r w:rsidRPr="0002506A">
        <w:rPr>
          <w:rFonts w:ascii="宋体" w:hAnsi="宋体"/>
          <w:kern w:val="0"/>
        </w:rPr>
        <w:t>，</w:t>
      </w:r>
      <w:r w:rsidRPr="0002506A">
        <w:rPr>
          <w:rFonts w:ascii="宋体" w:hAnsi="宋体"/>
        </w:rPr>
        <w:t>水平地震作用可采用底部剪力法计算。相应于结构基本自振周期的水平地震影响系数</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02506A">
        <w:rPr>
          <w:rFonts w:ascii="宋体" w:hAnsi="宋体"/>
        </w:rPr>
        <w:t>可取水平地震影响系数最大值。</w:t>
      </w:r>
    </w:p>
    <w:p w14:paraId="47F11BCD" w14:textId="77777777" w:rsidR="0048259D" w:rsidRPr="0002506A" w:rsidRDefault="0048259D" w:rsidP="0048259D">
      <w:pPr>
        <w:pStyle w:val="21"/>
        <w:rPr>
          <w:rFonts w:ascii="宋体" w:hAnsi="宋体"/>
          <w:kern w:val="0"/>
          <w:szCs w:val="24"/>
        </w:rPr>
      </w:pPr>
      <w:bookmarkStart w:id="180" w:name="_Ref173686135"/>
      <w:r w:rsidRPr="0002506A">
        <w:rPr>
          <w:rFonts w:ascii="宋体" w:hAnsi="宋体"/>
        </w:rPr>
        <w:t>5.2.7 复合板结构建筑的地震影响系数应根据烈度、场地类别、设计地震分组和结构自振周期以及阻尼比按现行国家标准《建筑抗震设计规范》GB50011的相关规定确定，地震作用计算时的阻尼比可取为0.05。</w:t>
      </w:r>
    </w:p>
    <w:bookmarkEnd w:id="180"/>
    <w:p w14:paraId="07C45CF8" w14:textId="77777777" w:rsidR="0048259D" w:rsidRPr="0002506A" w:rsidRDefault="0048259D" w:rsidP="0048259D">
      <w:pPr>
        <w:pStyle w:val="21"/>
        <w:rPr>
          <w:rFonts w:ascii="宋体" w:hAnsi="宋体"/>
        </w:rPr>
      </w:pPr>
      <w:r w:rsidRPr="0002506A">
        <w:rPr>
          <w:rFonts w:ascii="宋体" w:hAnsi="宋体"/>
        </w:rPr>
        <w:t>5.2.8 复合板结构抗震验算，应符合下列规定：</w:t>
      </w:r>
    </w:p>
    <w:p w14:paraId="132F533D" w14:textId="01FC6E3A" w:rsidR="0048259D" w:rsidRPr="0002506A" w:rsidRDefault="0002506A" w:rsidP="0002506A">
      <w:pPr>
        <w:pStyle w:val="11"/>
        <w:ind w:firstLine="560"/>
        <w:rPr>
          <w:rFonts w:ascii="宋体" w:hAnsi="宋体"/>
        </w:rPr>
      </w:pPr>
      <w:r w:rsidRPr="0002506A">
        <w:rPr>
          <w:rFonts w:ascii="宋体" w:hAnsi="宋体" w:hint="eastAsia"/>
        </w:rPr>
        <w:t>1</w:t>
      </w:r>
      <w:r w:rsidRPr="0002506A">
        <w:rPr>
          <w:rFonts w:ascii="宋体" w:hAnsi="宋体"/>
        </w:rPr>
        <w:t xml:space="preserve"> </w:t>
      </w:r>
      <w:r w:rsidR="0048259D" w:rsidRPr="0002506A">
        <w:rPr>
          <w:rFonts w:ascii="宋体" w:hAnsi="宋体"/>
        </w:rPr>
        <w:t>应按现行国家标准《建筑抗震设计规范》GB50011进行多遇地震下的截面抗震验算；</w:t>
      </w:r>
    </w:p>
    <w:p w14:paraId="19990708" w14:textId="1BE58D05" w:rsidR="0048259D" w:rsidRPr="0002506A" w:rsidRDefault="0002506A" w:rsidP="0002506A">
      <w:pPr>
        <w:pStyle w:val="11"/>
        <w:ind w:firstLine="560"/>
        <w:rPr>
          <w:rFonts w:ascii="宋体" w:hAnsi="宋体"/>
        </w:rPr>
      </w:pPr>
      <w:r w:rsidRPr="0002506A">
        <w:rPr>
          <w:rFonts w:ascii="宋体" w:hAnsi="宋体"/>
        </w:rPr>
        <w:t xml:space="preserve">2 </w:t>
      </w:r>
      <w:r w:rsidR="0048259D" w:rsidRPr="0002506A">
        <w:rPr>
          <w:rFonts w:ascii="宋体" w:hAnsi="宋体"/>
        </w:rPr>
        <w:t>采用隔震设计、或其他新型抗震体系设计的复合板结构房屋，其抗震验算应符合有关规定。</w:t>
      </w:r>
    </w:p>
    <w:p w14:paraId="1EAF7668" w14:textId="77777777" w:rsidR="0048259D" w:rsidRPr="0002506A" w:rsidRDefault="0048259D" w:rsidP="0048259D">
      <w:pPr>
        <w:pStyle w:val="21"/>
        <w:rPr>
          <w:rFonts w:ascii="宋体" w:hAnsi="宋体"/>
        </w:rPr>
      </w:pPr>
      <w:bookmarkStart w:id="181" w:name="_Ref173685489"/>
      <w:r w:rsidRPr="0002506A">
        <w:rPr>
          <w:rFonts w:ascii="宋体" w:hAnsi="宋体"/>
        </w:rPr>
        <w:t>5.2.9 复合板结构房屋考虑双向水平地震作用下的扭转影响时，应按下列规定计算其地震作用和作用效应组合：</w:t>
      </w:r>
      <w:bookmarkEnd w:id="181"/>
    </w:p>
    <w:p w14:paraId="4C5E259C" w14:textId="551063C7" w:rsidR="0048259D" w:rsidRPr="0002506A" w:rsidRDefault="0002506A" w:rsidP="0002506A">
      <w:pPr>
        <w:pStyle w:val="11"/>
        <w:ind w:firstLine="560"/>
        <w:rPr>
          <w:rFonts w:ascii="宋体" w:hAnsi="宋体"/>
        </w:rPr>
      </w:pPr>
      <w:r w:rsidRPr="0002506A">
        <w:rPr>
          <w:rFonts w:ascii="宋体" w:hAnsi="宋体" w:hint="eastAsia"/>
        </w:rPr>
        <w:t>1</w:t>
      </w:r>
      <w:r w:rsidRPr="0002506A">
        <w:rPr>
          <w:rFonts w:ascii="宋体" w:hAnsi="宋体"/>
        </w:rPr>
        <w:t xml:space="preserve"> </w:t>
      </w:r>
      <w:r w:rsidR="0048259D" w:rsidRPr="0002506A">
        <w:rPr>
          <w:rFonts w:ascii="宋体" w:hAnsi="宋体"/>
        </w:rPr>
        <w:t>当结构为一般不规则结构时，可不进行扭转耦联计算，平行于地震作用方向的两个边榀的地震作用效应应乘以增大系数。一般情况下，短边可按1.15、长边可按1.05采用；当扭转刚度较小时，宜按不小于1.3采用；</w:t>
      </w:r>
    </w:p>
    <w:p w14:paraId="52D5A37E" w14:textId="12DD952F" w:rsidR="0048259D" w:rsidRPr="0002506A" w:rsidRDefault="0002506A" w:rsidP="0002506A">
      <w:pPr>
        <w:pStyle w:val="11"/>
        <w:ind w:firstLine="560"/>
        <w:rPr>
          <w:rFonts w:ascii="宋体" w:hAnsi="宋体"/>
        </w:rPr>
      </w:pPr>
      <w:r w:rsidRPr="0002506A">
        <w:rPr>
          <w:rFonts w:ascii="宋体" w:hAnsi="宋体" w:hint="eastAsia"/>
        </w:rPr>
        <w:lastRenderedPageBreak/>
        <w:t>2</w:t>
      </w:r>
      <w:r w:rsidRPr="0002506A">
        <w:rPr>
          <w:rFonts w:ascii="宋体" w:hAnsi="宋体"/>
        </w:rPr>
        <w:t xml:space="preserve"> </w:t>
      </w:r>
      <w:r w:rsidR="0048259D" w:rsidRPr="0002506A">
        <w:rPr>
          <w:rFonts w:ascii="宋体" w:hAnsi="宋体"/>
        </w:rPr>
        <w:t>当结构为特别不规则结构时，应按扭转耦联振型分解法计算，各楼层可取2个正交的水平位移和1个转角共3个自由度，并按现行国家标准《建筑抗震设计规范》GB50011的有关规定进行地震作用和作用效应计算；</w:t>
      </w:r>
    </w:p>
    <w:p w14:paraId="68EE0019" w14:textId="74CA0FDF" w:rsidR="0048259D" w:rsidRPr="0002506A" w:rsidRDefault="0002506A" w:rsidP="0002506A">
      <w:pPr>
        <w:pStyle w:val="11"/>
        <w:ind w:firstLine="560"/>
        <w:rPr>
          <w:rFonts w:ascii="宋体" w:hAnsi="宋体"/>
        </w:rPr>
      </w:pPr>
      <w:r w:rsidRPr="0002506A">
        <w:rPr>
          <w:rFonts w:ascii="宋体" w:hAnsi="宋体" w:hint="eastAsia"/>
        </w:rPr>
        <w:t>3</w:t>
      </w:r>
      <w:r w:rsidRPr="0002506A">
        <w:rPr>
          <w:rFonts w:ascii="宋体" w:hAnsi="宋体"/>
        </w:rPr>
        <w:t xml:space="preserve"> </w:t>
      </w:r>
      <w:r w:rsidR="0048259D" w:rsidRPr="0002506A">
        <w:rPr>
          <w:rFonts w:ascii="宋体" w:hAnsi="宋体"/>
        </w:rPr>
        <w:t>对于具有薄弱层的复合板结构房屋，薄弱层剪力应乘以增大系数1.15。</w:t>
      </w:r>
    </w:p>
    <w:p w14:paraId="0D86AB6F" w14:textId="77777777" w:rsidR="0048259D" w:rsidRPr="0002506A" w:rsidRDefault="0048259D" w:rsidP="0048259D">
      <w:pPr>
        <w:pStyle w:val="21"/>
        <w:rPr>
          <w:rFonts w:ascii="宋体" w:hAnsi="宋体"/>
        </w:rPr>
      </w:pPr>
      <w:r w:rsidRPr="0002506A">
        <w:rPr>
          <w:rFonts w:ascii="宋体" w:hAnsi="宋体"/>
        </w:rPr>
        <w:t>5.2.10复合板结构建筑进行构件抗震验算时，承载力抗震调整系数</w:t>
      </w:r>
      <m:oMath>
        <m:sSub>
          <m:sSubPr>
            <m:ctrlPr>
              <w:rPr>
                <w:rFonts w:ascii="Cambria Math" w:hAnsi="Cambria Math"/>
              </w:rPr>
            </m:ctrlPr>
          </m:sSubPr>
          <m:e>
            <m:r>
              <w:rPr>
                <w:rFonts w:ascii="Cambria Math" w:hAnsi="Cambria Math"/>
              </w:rPr>
              <m:t>γ</m:t>
            </m:r>
          </m:e>
          <m:sub>
            <m:r>
              <w:rPr>
                <w:rFonts w:ascii="Cambria Math" w:hAnsi="Cambria Math" w:hint="eastAsia"/>
              </w:rPr>
              <m:t>RE</m:t>
            </m:r>
          </m:sub>
        </m:sSub>
      </m:oMath>
      <w:r w:rsidRPr="0002506A">
        <w:rPr>
          <w:rFonts w:ascii="宋体" w:hAnsi="宋体"/>
        </w:rPr>
        <w:t>应符合表5.2.10的规定。</w:t>
      </w:r>
    </w:p>
    <w:p w14:paraId="026B6778" w14:textId="77777777" w:rsidR="0048259D" w:rsidRPr="0002506A" w:rsidRDefault="0048259D" w:rsidP="0002506A">
      <w:pPr>
        <w:pStyle w:val="30"/>
        <w:rPr>
          <w:rFonts w:ascii="黑体" w:eastAsia="黑体" w:hAnsi="黑体"/>
        </w:rPr>
      </w:pPr>
      <w:r w:rsidRPr="0002506A">
        <w:rPr>
          <w:rFonts w:ascii="黑体" w:eastAsia="黑体" w:hAnsi="黑体"/>
        </w:rPr>
        <w:t>表5.2.10 承载力抗震调整系数</w:t>
      </w:r>
      <m:oMath>
        <m:sSub>
          <m:sSubPr>
            <m:ctrlPr>
              <w:rPr>
                <w:rFonts w:ascii="Cambria Math" w:eastAsia="黑体" w:hAnsi="Cambria Math"/>
              </w:rPr>
            </m:ctrlPr>
          </m:sSubPr>
          <m:e>
            <m:r>
              <w:rPr>
                <w:rFonts w:ascii="Cambria Math" w:eastAsia="黑体" w:hAnsi="Cambria Math"/>
              </w:rPr>
              <m:t>γ</m:t>
            </m:r>
          </m:e>
          <m:sub>
            <m:r>
              <w:rPr>
                <w:rFonts w:ascii="Cambria Math" w:eastAsia="黑体" w:hAnsi="Cambria Math" w:hint="eastAsia"/>
              </w:rPr>
              <m:t>RE</m:t>
            </m:r>
          </m:sub>
        </m:sSub>
      </m:oMath>
    </w:p>
    <w:tbl>
      <w:tblPr>
        <w:tblStyle w:val="af1"/>
        <w:tblW w:w="0" w:type="auto"/>
        <w:jc w:val="center"/>
        <w:tblLook w:val="04A0" w:firstRow="1" w:lastRow="0" w:firstColumn="1" w:lastColumn="0" w:noHBand="0" w:noVBand="1"/>
      </w:tblPr>
      <w:tblGrid>
        <w:gridCol w:w="2660"/>
        <w:gridCol w:w="2126"/>
      </w:tblGrid>
      <w:tr w:rsidR="0048259D" w:rsidRPr="0002506A" w14:paraId="6B6DFE83" w14:textId="77777777" w:rsidTr="00CB4028">
        <w:trPr>
          <w:trHeight w:val="421"/>
          <w:jc w:val="center"/>
        </w:trPr>
        <w:tc>
          <w:tcPr>
            <w:tcW w:w="2660" w:type="dxa"/>
            <w:vAlign w:val="center"/>
          </w:tcPr>
          <w:p w14:paraId="6D6D0529" w14:textId="77777777" w:rsidR="0048259D" w:rsidRPr="0002506A" w:rsidRDefault="0048259D" w:rsidP="0002506A">
            <w:pPr>
              <w:pStyle w:val="30"/>
            </w:pPr>
            <w:r w:rsidRPr="0002506A">
              <w:t>构件名称</w:t>
            </w:r>
          </w:p>
        </w:tc>
        <w:tc>
          <w:tcPr>
            <w:tcW w:w="2126" w:type="dxa"/>
            <w:vAlign w:val="center"/>
          </w:tcPr>
          <w:p w14:paraId="0A6BFA4C" w14:textId="77777777" w:rsidR="0048259D" w:rsidRPr="0002506A" w:rsidRDefault="0048259D" w:rsidP="0002506A">
            <w:pPr>
              <w:pStyle w:val="30"/>
            </w:pPr>
            <w:r w:rsidRPr="0002506A">
              <w:t>系数</w:t>
            </w:r>
            <m:oMath>
              <m:sSub>
                <m:sSubPr>
                  <m:ctrlPr>
                    <w:rPr>
                      <w:rFonts w:ascii="Cambria Math" w:hAnsi="Cambria Math"/>
                      <w:szCs w:val="22"/>
                    </w:rPr>
                  </m:ctrlPr>
                </m:sSubPr>
                <m:e>
                  <m:r>
                    <w:rPr>
                      <w:rFonts w:ascii="Cambria Math" w:hAnsi="Cambria Math"/>
                    </w:rPr>
                    <m:t>γ</m:t>
                  </m:r>
                </m:e>
                <m:sub>
                  <m:r>
                    <w:rPr>
                      <w:rFonts w:ascii="Cambria Math" w:hAnsi="Cambria Math" w:hint="eastAsia"/>
                    </w:rPr>
                    <m:t>RE</m:t>
                  </m:r>
                </m:sub>
              </m:sSub>
            </m:oMath>
          </w:p>
        </w:tc>
      </w:tr>
      <w:tr w:rsidR="0048259D" w:rsidRPr="0002506A" w14:paraId="21CF9319" w14:textId="77777777" w:rsidTr="00CB4028">
        <w:trPr>
          <w:trHeight w:val="421"/>
          <w:jc w:val="center"/>
        </w:trPr>
        <w:tc>
          <w:tcPr>
            <w:tcW w:w="2660" w:type="dxa"/>
            <w:vAlign w:val="center"/>
          </w:tcPr>
          <w:p w14:paraId="75C9DDAD" w14:textId="77777777" w:rsidR="0048259D" w:rsidRPr="0002506A" w:rsidRDefault="0048259D" w:rsidP="0002506A">
            <w:pPr>
              <w:pStyle w:val="30"/>
            </w:pPr>
            <w:r w:rsidRPr="0002506A">
              <w:t>柱，梁</w:t>
            </w:r>
          </w:p>
        </w:tc>
        <w:tc>
          <w:tcPr>
            <w:tcW w:w="2126" w:type="dxa"/>
            <w:vAlign w:val="center"/>
          </w:tcPr>
          <w:p w14:paraId="5C4A19E0" w14:textId="77777777" w:rsidR="0048259D" w:rsidRPr="0002506A" w:rsidRDefault="0048259D" w:rsidP="0002506A">
            <w:pPr>
              <w:pStyle w:val="30"/>
            </w:pPr>
            <w:r w:rsidRPr="0002506A">
              <w:t>0.80</w:t>
            </w:r>
          </w:p>
        </w:tc>
      </w:tr>
      <w:tr w:rsidR="0048259D" w:rsidRPr="0002506A" w14:paraId="1BD9A7C6" w14:textId="77777777" w:rsidTr="00CB4028">
        <w:trPr>
          <w:trHeight w:val="421"/>
          <w:jc w:val="center"/>
        </w:trPr>
        <w:tc>
          <w:tcPr>
            <w:tcW w:w="2660" w:type="dxa"/>
            <w:vAlign w:val="center"/>
          </w:tcPr>
          <w:p w14:paraId="334AEF10" w14:textId="77777777" w:rsidR="0048259D" w:rsidRPr="0002506A" w:rsidRDefault="0048259D" w:rsidP="0002506A">
            <w:pPr>
              <w:pStyle w:val="30"/>
            </w:pPr>
            <w:r w:rsidRPr="0002506A">
              <w:t>各类构件（偏拉、受剪）</w:t>
            </w:r>
          </w:p>
        </w:tc>
        <w:tc>
          <w:tcPr>
            <w:tcW w:w="2126" w:type="dxa"/>
            <w:vAlign w:val="center"/>
          </w:tcPr>
          <w:p w14:paraId="5CC20F81" w14:textId="77777777" w:rsidR="0048259D" w:rsidRPr="0002506A" w:rsidRDefault="0048259D" w:rsidP="0002506A">
            <w:pPr>
              <w:pStyle w:val="30"/>
            </w:pPr>
            <w:r w:rsidRPr="0002506A">
              <w:t>0.85</w:t>
            </w:r>
          </w:p>
        </w:tc>
      </w:tr>
      <w:tr w:rsidR="0048259D" w:rsidRPr="0002506A" w14:paraId="2A43648B" w14:textId="77777777" w:rsidTr="00CB4028">
        <w:trPr>
          <w:trHeight w:val="421"/>
          <w:jc w:val="center"/>
        </w:trPr>
        <w:tc>
          <w:tcPr>
            <w:tcW w:w="2660" w:type="dxa"/>
            <w:vAlign w:val="center"/>
          </w:tcPr>
          <w:p w14:paraId="08061D97" w14:textId="77777777" w:rsidR="0048259D" w:rsidRPr="0002506A" w:rsidRDefault="0048259D" w:rsidP="0002506A">
            <w:pPr>
              <w:pStyle w:val="30"/>
            </w:pPr>
            <w:r w:rsidRPr="0002506A">
              <w:t>剪力墙</w:t>
            </w:r>
          </w:p>
        </w:tc>
        <w:tc>
          <w:tcPr>
            <w:tcW w:w="2126" w:type="dxa"/>
            <w:vAlign w:val="center"/>
          </w:tcPr>
          <w:p w14:paraId="6DA9E858" w14:textId="77777777" w:rsidR="0048259D" w:rsidRPr="0002506A" w:rsidRDefault="0048259D" w:rsidP="0002506A">
            <w:pPr>
              <w:pStyle w:val="30"/>
            </w:pPr>
            <w:r w:rsidRPr="0002506A">
              <w:t>0.85</w:t>
            </w:r>
          </w:p>
        </w:tc>
      </w:tr>
      <w:tr w:rsidR="0048259D" w:rsidRPr="0002506A" w14:paraId="09D1493B" w14:textId="77777777" w:rsidTr="00CB4028">
        <w:trPr>
          <w:trHeight w:val="421"/>
          <w:jc w:val="center"/>
        </w:trPr>
        <w:tc>
          <w:tcPr>
            <w:tcW w:w="2660" w:type="dxa"/>
            <w:vAlign w:val="center"/>
          </w:tcPr>
          <w:p w14:paraId="7674E39D" w14:textId="77777777" w:rsidR="0048259D" w:rsidRPr="0002506A" w:rsidRDefault="0048259D" w:rsidP="0002506A">
            <w:pPr>
              <w:pStyle w:val="30"/>
            </w:pPr>
            <w:r w:rsidRPr="0002506A">
              <w:t>连接件</w:t>
            </w:r>
          </w:p>
        </w:tc>
        <w:tc>
          <w:tcPr>
            <w:tcW w:w="2126" w:type="dxa"/>
            <w:vAlign w:val="center"/>
          </w:tcPr>
          <w:p w14:paraId="7D4CE3EF" w14:textId="77777777" w:rsidR="0048259D" w:rsidRPr="0002506A" w:rsidRDefault="0048259D" w:rsidP="0002506A">
            <w:pPr>
              <w:pStyle w:val="30"/>
            </w:pPr>
            <w:r w:rsidRPr="0002506A">
              <w:t>0.90</w:t>
            </w:r>
          </w:p>
        </w:tc>
      </w:tr>
    </w:tbl>
    <w:p w14:paraId="472D3614" w14:textId="7E63BC9F" w:rsidR="0002506A" w:rsidRDefault="0002506A" w:rsidP="0002506A">
      <w:pPr>
        <w:pStyle w:val="21"/>
      </w:pPr>
      <w:r>
        <w:br w:type="page"/>
      </w:r>
    </w:p>
    <w:p w14:paraId="2F2A5D5B" w14:textId="4C1879BC" w:rsidR="0002506A" w:rsidRPr="0002506A" w:rsidRDefault="0002506A" w:rsidP="0002506A">
      <w:pPr>
        <w:pStyle w:val="a9"/>
        <w:rPr>
          <w:rFonts w:ascii="宋体" w:hAnsi="宋体"/>
        </w:rPr>
      </w:pPr>
      <w:bookmarkStart w:id="182" w:name="_Toc159935352"/>
      <w:bookmarkStart w:id="183" w:name="_Toc159937264"/>
      <w:bookmarkStart w:id="184" w:name="_Toc159937454"/>
      <w:r w:rsidRPr="0002506A">
        <w:rPr>
          <w:rFonts w:ascii="宋体" w:hAnsi="宋体"/>
        </w:rPr>
        <w:lastRenderedPageBreak/>
        <w:t>6 结构设计与构造</w:t>
      </w:r>
      <w:bookmarkEnd w:id="182"/>
      <w:bookmarkEnd w:id="183"/>
      <w:bookmarkEnd w:id="184"/>
    </w:p>
    <w:p w14:paraId="074C3784" w14:textId="68D6657A" w:rsidR="0002506A" w:rsidRPr="0002506A" w:rsidRDefault="0002506A" w:rsidP="0002506A">
      <w:pPr>
        <w:pStyle w:val="ab"/>
        <w:ind w:left="465"/>
        <w:rPr>
          <w:rFonts w:ascii="黑体" w:hAnsi="黑体"/>
        </w:rPr>
      </w:pPr>
      <w:bookmarkStart w:id="185" w:name="_Toc159935353"/>
      <w:bookmarkStart w:id="186" w:name="_Toc159937265"/>
      <w:bookmarkStart w:id="187" w:name="_Toc159937455"/>
      <w:r w:rsidRPr="0002506A">
        <w:rPr>
          <w:rFonts w:ascii="黑体" w:hAnsi="黑体"/>
        </w:rPr>
        <w:t>6.1 一般规定</w:t>
      </w:r>
      <w:bookmarkEnd w:id="185"/>
      <w:bookmarkEnd w:id="186"/>
      <w:bookmarkEnd w:id="187"/>
    </w:p>
    <w:p w14:paraId="11FA730F" w14:textId="7C813869" w:rsidR="0002506A" w:rsidRPr="000A485B" w:rsidRDefault="0002506A" w:rsidP="000A485B">
      <w:pPr>
        <w:pStyle w:val="21"/>
        <w:rPr>
          <w:rFonts w:ascii="宋体" w:hAnsi="宋体"/>
        </w:rPr>
      </w:pPr>
      <w:r w:rsidRPr="000A485B">
        <w:rPr>
          <w:rFonts w:ascii="宋体" w:hAnsi="宋体"/>
        </w:rPr>
        <w:t>6.1.1</w:t>
      </w:r>
      <w:r w:rsidR="000A485B" w:rsidRPr="000A485B">
        <w:rPr>
          <w:rFonts w:ascii="宋体" w:hAnsi="宋体"/>
        </w:rPr>
        <w:t xml:space="preserve"> </w:t>
      </w:r>
      <w:r w:rsidRPr="000A485B">
        <w:rPr>
          <w:rFonts w:ascii="宋体" w:hAnsi="宋体"/>
        </w:rPr>
        <w:t>碳纤维复合板结构（本章以下简称复合板结构）结构设计时可只考虑结构用OSB或胶合板面板与EPS（模塑聚苯乙烯泡沫）、XPS（挤塑聚苯乙烯泡沫）或硬质聚氨酯泡沫塑料（PU）芯材对受力的贡献，碳纤维与装饰面板等对受力的贡献可作为安全储备。</w:t>
      </w:r>
    </w:p>
    <w:p w14:paraId="501CD174" w14:textId="77777777" w:rsidR="0002506A" w:rsidRPr="000A485B" w:rsidRDefault="0002506A" w:rsidP="000A485B">
      <w:pPr>
        <w:pStyle w:val="21"/>
        <w:rPr>
          <w:rFonts w:ascii="宋体" w:hAnsi="宋体"/>
        </w:rPr>
      </w:pPr>
      <w:r w:rsidRPr="000A485B">
        <w:rPr>
          <w:rFonts w:ascii="宋体" w:hAnsi="宋体"/>
        </w:rPr>
        <w:t>6.1.2 本规程中复合板采用两侧结构面板厚度相等的对称设置的复合板。</w:t>
      </w:r>
    </w:p>
    <w:p w14:paraId="7C9C2228" w14:textId="045E19F8" w:rsidR="0002506A" w:rsidRPr="000A485B" w:rsidRDefault="0002506A" w:rsidP="000A485B">
      <w:pPr>
        <w:pStyle w:val="21"/>
        <w:rPr>
          <w:rFonts w:ascii="宋体" w:hAnsi="宋体"/>
        </w:rPr>
      </w:pPr>
      <w:r w:rsidRPr="000A485B">
        <w:rPr>
          <w:rFonts w:ascii="宋体" w:hAnsi="宋体"/>
        </w:rPr>
        <w:t>6.1.3</w:t>
      </w:r>
      <w:r w:rsidR="000A485B" w:rsidRPr="000A485B">
        <w:rPr>
          <w:rFonts w:ascii="宋体" w:hAnsi="宋体"/>
        </w:rPr>
        <w:t xml:space="preserve"> </w:t>
      </w:r>
      <w:r w:rsidRPr="000A485B">
        <w:rPr>
          <w:rFonts w:ascii="宋体" w:hAnsi="宋体"/>
        </w:rPr>
        <w:t>复合板间连接时宜采用相应尺寸的木规格材或其他工程木产品作为连接件，该连接件起到加劲件的作用，连接件中心距应不超过1220mm。</w:t>
      </w:r>
    </w:p>
    <w:p w14:paraId="0CD762A1" w14:textId="77777777" w:rsidR="0002506A" w:rsidRPr="000A485B" w:rsidRDefault="0002506A" w:rsidP="000A485B">
      <w:pPr>
        <w:pStyle w:val="21"/>
        <w:rPr>
          <w:rFonts w:ascii="宋体" w:hAnsi="宋体"/>
        </w:rPr>
      </w:pPr>
      <w:r w:rsidRPr="000A485B">
        <w:rPr>
          <w:rFonts w:ascii="宋体" w:hAnsi="宋体"/>
        </w:rPr>
        <w:t>6.1.4 复合板楼盖面板上部应设置木地板或混凝土面层等。</w:t>
      </w:r>
    </w:p>
    <w:p w14:paraId="3DEF64F9" w14:textId="77777777" w:rsidR="0002506A" w:rsidRPr="000A485B" w:rsidRDefault="0002506A" w:rsidP="000A485B">
      <w:pPr>
        <w:pStyle w:val="21"/>
        <w:rPr>
          <w:rFonts w:ascii="宋体" w:hAnsi="宋体"/>
        </w:rPr>
      </w:pPr>
      <w:r w:rsidRPr="000A485B">
        <w:rPr>
          <w:rFonts w:ascii="宋体" w:hAnsi="宋体"/>
        </w:rPr>
        <w:t>6.1.5 复合板结构的承载力与变形计算时应考虑作用持续时间对材料强度和模量的影响，作用持续时间分级见表6.1.5a，作用持续时间对强度和模量的影响系数见表6.1.5b。</w:t>
      </w:r>
    </w:p>
    <w:p w14:paraId="24017DEC" w14:textId="561C54FD" w:rsidR="0002506A" w:rsidRPr="000A485B" w:rsidRDefault="0002506A" w:rsidP="000A485B">
      <w:pPr>
        <w:pStyle w:val="30"/>
        <w:rPr>
          <w:rFonts w:ascii="黑体" w:eastAsia="黑体" w:hAnsi="黑体"/>
        </w:rPr>
      </w:pPr>
      <w:r w:rsidRPr="000A485B">
        <w:rPr>
          <w:rFonts w:ascii="黑体" w:eastAsia="黑体" w:hAnsi="黑体"/>
        </w:rPr>
        <w:t>表6.1.5a 作用持续时间分级</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8"/>
        <w:gridCol w:w="7126"/>
      </w:tblGrid>
      <w:tr w:rsidR="0002506A" w:rsidRPr="000A485B" w14:paraId="4D068212" w14:textId="77777777" w:rsidTr="00AE5EC8">
        <w:trPr>
          <w:trHeight w:val="525"/>
        </w:trPr>
        <w:tc>
          <w:tcPr>
            <w:tcW w:w="1187" w:type="pct"/>
            <w:vAlign w:val="center"/>
          </w:tcPr>
          <w:p w14:paraId="68489BED" w14:textId="77777777" w:rsidR="0002506A" w:rsidRPr="000A485B" w:rsidRDefault="0002506A" w:rsidP="000A485B">
            <w:pPr>
              <w:pStyle w:val="30"/>
              <w:ind w:firstLine="440"/>
            </w:pPr>
            <w:proofErr w:type="spellStart"/>
            <w:r w:rsidRPr="000A485B">
              <w:t>作用持续时间等级</w:t>
            </w:r>
            <w:proofErr w:type="spellEnd"/>
          </w:p>
        </w:tc>
        <w:tc>
          <w:tcPr>
            <w:tcW w:w="3813" w:type="pct"/>
            <w:vAlign w:val="center"/>
          </w:tcPr>
          <w:p w14:paraId="4492C118" w14:textId="77777777" w:rsidR="0002506A" w:rsidRPr="000A485B" w:rsidRDefault="0002506A" w:rsidP="000A485B">
            <w:pPr>
              <w:pStyle w:val="30"/>
              <w:ind w:firstLine="440"/>
            </w:pPr>
            <w:proofErr w:type="spellStart"/>
            <w:r w:rsidRPr="000A485B">
              <w:t>典型作用</w:t>
            </w:r>
            <w:proofErr w:type="spellEnd"/>
          </w:p>
        </w:tc>
      </w:tr>
      <w:tr w:rsidR="0002506A" w:rsidRPr="000A485B" w14:paraId="2CAA5CE6" w14:textId="77777777" w:rsidTr="00AE5EC8">
        <w:trPr>
          <w:trHeight w:val="546"/>
        </w:trPr>
        <w:tc>
          <w:tcPr>
            <w:tcW w:w="1187" w:type="pct"/>
            <w:vAlign w:val="center"/>
          </w:tcPr>
          <w:p w14:paraId="0DB8C9E7" w14:textId="77777777" w:rsidR="0002506A" w:rsidRPr="000A485B" w:rsidRDefault="0002506A" w:rsidP="000A485B">
            <w:pPr>
              <w:pStyle w:val="30"/>
              <w:ind w:firstLine="440"/>
            </w:pPr>
            <w:proofErr w:type="spellStart"/>
            <w:r w:rsidRPr="000A485B">
              <w:t>短期</w:t>
            </w:r>
            <w:proofErr w:type="spellEnd"/>
          </w:p>
        </w:tc>
        <w:tc>
          <w:tcPr>
            <w:tcW w:w="3813" w:type="pct"/>
            <w:vAlign w:val="center"/>
          </w:tcPr>
          <w:p w14:paraId="052662D6" w14:textId="77777777" w:rsidR="0002506A" w:rsidRPr="000A485B" w:rsidRDefault="0002506A" w:rsidP="000A485B">
            <w:pPr>
              <w:pStyle w:val="30"/>
              <w:ind w:firstLine="440"/>
              <w:rPr>
                <w:lang w:eastAsia="zh-CN"/>
              </w:rPr>
            </w:pPr>
            <w:r w:rsidRPr="000A485B">
              <w:rPr>
                <w:lang w:eastAsia="zh-CN"/>
              </w:rPr>
              <w:t>试验荷载，风荷载，地震作用；冲击荷载（使用）；屋面活荷载（施工）</w:t>
            </w:r>
          </w:p>
        </w:tc>
      </w:tr>
      <w:tr w:rsidR="0002506A" w:rsidRPr="000A485B" w14:paraId="04CF2169" w14:textId="77777777" w:rsidTr="00AE5EC8">
        <w:trPr>
          <w:trHeight w:val="506"/>
        </w:trPr>
        <w:tc>
          <w:tcPr>
            <w:tcW w:w="1187" w:type="pct"/>
            <w:vAlign w:val="center"/>
          </w:tcPr>
          <w:p w14:paraId="1EBA9D07" w14:textId="77777777" w:rsidR="0002506A" w:rsidRPr="000A485B" w:rsidRDefault="0002506A" w:rsidP="000A485B">
            <w:pPr>
              <w:pStyle w:val="30"/>
              <w:ind w:firstLine="440"/>
            </w:pPr>
            <w:proofErr w:type="spellStart"/>
            <w:r w:rsidRPr="000A485B">
              <w:t>常规</w:t>
            </w:r>
            <w:proofErr w:type="spellEnd"/>
          </w:p>
        </w:tc>
        <w:tc>
          <w:tcPr>
            <w:tcW w:w="3813" w:type="pct"/>
            <w:vAlign w:val="center"/>
          </w:tcPr>
          <w:p w14:paraId="7826D53B" w14:textId="77777777" w:rsidR="0002506A" w:rsidRPr="000A485B" w:rsidRDefault="0002506A" w:rsidP="000A485B">
            <w:pPr>
              <w:pStyle w:val="30"/>
              <w:ind w:firstLine="440"/>
              <w:rPr>
                <w:lang w:eastAsia="zh-CN"/>
              </w:rPr>
            </w:pPr>
            <w:r w:rsidRPr="000A485B">
              <w:rPr>
                <w:lang w:eastAsia="zh-CN"/>
              </w:rPr>
              <w:t>雪荷载，活荷载（使用）</w:t>
            </w:r>
          </w:p>
        </w:tc>
      </w:tr>
      <w:tr w:rsidR="0002506A" w:rsidRPr="000A485B" w14:paraId="14AEF9D2" w14:textId="77777777" w:rsidTr="00AE5EC8">
        <w:trPr>
          <w:trHeight w:val="503"/>
        </w:trPr>
        <w:tc>
          <w:tcPr>
            <w:tcW w:w="1187" w:type="pct"/>
            <w:vAlign w:val="center"/>
          </w:tcPr>
          <w:p w14:paraId="19417F0E" w14:textId="77777777" w:rsidR="0002506A" w:rsidRPr="000A485B" w:rsidRDefault="0002506A" w:rsidP="000A485B">
            <w:pPr>
              <w:pStyle w:val="30"/>
              <w:ind w:firstLine="440"/>
            </w:pPr>
            <w:proofErr w:type="spellStart"/>
            <w:r w:rsidRPr="000A485B">
              <w:t>永久</w:t>
            </w:r>
            <w:proofErr w:type="spellEnd"/>
            <w:r w:rsidRPr="000A485B">
              <w:t xml:space="preserve"> </w:t>
            </w:r>
          </w:p>
        </w:tc>
        <w:tc>
          <w:tcPr>
            <w:tcW w:w="3813" w:type="pct"/>
            <w:vAlign w:val="center"/>
          </w:tcPr>
          <w:p w14:paraId="00B401A0" w14:textId="77777777" w:rsidR="0002506A" w:rsidRPr="000A485B" w:rsidRDefault="0002506A" w:rsidP="000A485B">
            <w:pPr>
              <w:pStyle w:val="30"/>
              <w:ind w:firstLine="440"/>
              <w:rPr>
                <w:lang w:eastAsia="zh-CN"/>
              </w:rPr>
            </w:pPr>
            <w:r w:rsidRPr="000A485B">
              <w:rPr>
                <w:lang w:eastAsia="zh-CN"/>
              </w:rPr>
              <w:t>恒载，活荷载（储藏）</w:t>
            </w:r>
          </w:p>
        </w:tc>
      </w:tr>
    </w:tbl>
    <w:p w14:paraId="17B2A497" w14:textId="17F55B4F" w:rsidR="0002506A" w:rsidRPr="000A485B" w:rsidRDefault="0002506A" w:rsidP="000A485B">
      <w:pPr>
        <w:pStyle w:val="30"/>
        <w:rPr>
          <w:rFonts w:ascii="黑体" w:eastAsia="黑体" w:hAnsi="黑体"/>
        </w:rPr>
      </w:pPr>
      <w:r w:rsidRPr="000A485B">
        <w:rPr>
          <w:rFonts w:ascii="黑体" w:eastAsia="黑体" w:hAnsi="黑体"/>
        </w:rPr>
        <w:t>表6.1.5b 作用持续时间影响系数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9"/>
        <w:gridCol w:w="3326"/>
        <w:gridCol w:w="3799"/>
      </w:tblGrid>
      <w:tr w:rsidR="0002506A" w:rsidRPr="000A485B" w14:paraId="3EA3F9B9" w14:textId="77777777" w:rsidTr="00AE5EC8">
        <w:trPr>
          <w:trHeight w:val="525"/>
        </w:trPr>
        <w:tc>
          <w:tcPr>
            <w:tcW w:w="1187" w:type="pct"/>
            <w:vAlign w:val="center"/>
          </w:tcPr>
          <w:p w14:paraId="3B60F5C8" w14:textId="77777777" w:rsidR="0002506A" w:rsidRPr="000A485B" w:rsidRDefault="0002506A" w:rsidP="000A485B">
            <w:pPr>
              <w:pStyle w:val="30"/>
              <w:rPr>
                <w:sz w:val="21"/>
              </w:rPr>
            </w:pPr>
            <w:proofErr w:type="spellStart"/>
            <w:r w:rsidRPr="000A485B">
              <w:rPr>
                <w:sz w:val="21"/>
              </w:rPr>
              <w:t>作用持续时间等级</w:t>
            </w:r>
            <w:proofErr w:type="spellEnd"/>
          </w:p>
        </w:tc>
        <w:tc>
          <w:tcPr>
            <w:tcW w:w="1780" w:type="pct"/>
            <w:vAlign w:val="center"/>
          </w:tcPr>
          <w:p w14:paraId="11C1CF57" w14:textId="714286F1" w:rsidR="0002506A" w:rsidRPr="000A485B" w:rsidRDefault="0002506A" w:rsidP="000A485B">
            <w:pPr>
              <w:pStyle w:val="30"/>
              <w:rPr>
                <w:sz w:val="21"/>
                <w:lang w:eastAsia="zh-CN"/>
              </w:rPr>
            </w:pPr>
            <w:r w:rsidRPr="000A485B">
              <w:rPr>
                <w:sz w:val="21"/>
                <w:lang w:eastAsia="zh-CN"/>
              </w:rPr>
              <w:t>作用持续时间强度影响系数</w:t>
            </w:r>
            <m:oMath>
              <m:sSub>
                <m:sSubPr>
                  <m:ctrlPr>
                    <w:rPr>
                      <w:rFonts w:ascii="Cambria Math" w:hAnsi="Cambria Math"/>
                      <w:sz w:val="21"/>
                    </w:rPr>
                  </m:ctrlPr>
                </m:sSubPr>
                <m:e>
                  <m:r>
                    <w:rPr>
                      <w:rFonts w:ascii="Cambria Math" w:hAnsi="Cambria Math"/>
                      <w:sz w:val="21"/>
                      <w:lang w:eastAsia="zh-CN"/>
                    </w:rPr>
                    <m:t>λ</m:t>
                  </m:r>
                </m:e>
                <m:sub>
                  <m:r>
                    <w:rPr>
                      <w:rFonts w:ascii="Cambria Math" w:hAnsi="Cambria Math"/>
                      <w:sz w:val="21"/>
                      <w:lang w:eastAsia="zh-CN"/>
                    </w:rPr>
                    <m:t>s</m:t>
                  </m:r>
                </m:sub>
              </m:sSub>
            </m:oMath>
          </w:p>
        </w:tc>
        <w:tc>
          <w:tcPr>
            <w:tcW w:w="2034" w:type="pct"/>
            <w:tcBorders>
              <w:right w:val="single" w:sz="4" w:space="0" w:color="auto"/>
            </w:tcBorders>
            <w:vAlign w:val="center"/>
          </w:tcPr>
          <w:p w14:paraId="533BF7F3" w14:textId="18247EE6" w:rsidR="0002506A" w:rsidRPr="000A485B" w:rsidRDefault="0002506A" w:rsidP="000A485B">
            <w:pPr>
              <w:pStyle w:val="30"/>
              <w:rPr>
                <w:sz w:val="21"/>
                <w:lang w:eastAsia="zh-CN"/>
              </w:rPr>
            </w:pPr>
            <w:r w:rsidRPr="000A485B">
              <w:rPr>
                <w:sz w:val="21"/>
                <w:lang w:eastAsia="zh-CN"/>
              </w:rPr>
              <w:t>作用持续时间模量影响系数</w:t>
            </w:r>
            <m:oMath>
              <m:sSub>
                <m:sSubPr>
                  <m:ctrlPr>
                    <w:rPr>
                      <w:rFonts w:ascii="Cambria Math" w:hAnsi="Cambria Math"/>
                      <w:sz w:val="21"/>
                    </w:rPr>
                  </m:ctrlPr>
                </m:sSubPr>
                <m:e>
                  <m:r>
                    <w:rPr>
                      <w:rFonts w:ascii="Cambria Math" w:hAnsi="Cambria Math"/>
                      <w:sz w:val="21"/>
                      <w:lang w:eastAsia="zh-CN"/>
                    </w:rPr>
                    <m:t>λ</m:t>
                  </m:r>
                </m:e>
                <m:sub>
                  <m:r>
                    <w:rPr>
                      <w:rFonts w:ascii="Cambria Math" w:hAnsi="Cambria Math"/>
                      <w:sz w:val="21"/>
                      <w:lang w:eastAsia="zh-CN"/>
                    </w:rPr>
                    <m:t>E</m:t>
                  </m:r>
                </m:sub>
              </m:sSub>
            </m:oMath>
          </w:p>
        </w:tc>
      </w:tr>
      <w:tr w:rsidR="0002506A" w:rsidRPr="000A485B" w14:paraId="256015A0" w14:textId="77777777" w:rsidTr="00AE5EC8">
        <w:trPr>
          <w:trHeight w:val="546"/>
        </w:trPr>
        <w:tc>
          <w:tcPr>
            <w:tcW w:w="1187" w:type="pct"/>
            <w:vAlign w:val="center"/>
          </w:tcPr>
          <w:p w14:paraId="33AFFCE2" w14:textId="77777777" w:rsidR="0002506A" w:rsidRPr="000A485B" w:rsidRDefault="0002506A" w:rsidP="000A485B">
            <w:pPr>
              <w:pStyle w:val="30"/>
              <w:rPr>
                <w:sz w:val="21"/>
              </w:rPr>
            </w:pPr>
            <w:proofErr w:type="spellStart"/>
            <w:r w:rsidRPr="000A485B">
              <w:rPr>
                <w:sz w:val="21"/>
              </w:rPr>
              <w:t>短期</w:t>
            </w:r>
            <w:proofErr w:type="spellEnd"/>
          </w:p>
        </w:tc>
        <w:tc>
          <w:tcPr>
            <w:tcW w:w="1780" w:type="pct"/>
            <w:vAlign w:val="center"/>
          </w:tcPr>
          <w:p w14:paraId="0185394E" w14:textId="77777777" w:rsidR="0002506A" w:rsidRPr="000A485B" w:rsidRDefault="0002506A" w:rsidP="000A485B">
            <w:pPr>
              <w:pStyle w:val="30"/>
              <w:rPr>
                <w:sz w:val="21"/>
              </w:rPr>
            </w:pPr>
            <w:r w:rsidRPr="000A485B">
              <w:rPr>
                <w:sz w:val="21"/>
              </w:rPr>
              <w:t>0.9</w:t>
            </w:r>
          </w:p>
        </w:tc>
        <w:tc>
          <w:tcPr>
            <w:tcW w:w="2034" w:type="pct"/>
            <w:tcBorders>
              <w:right w:val="single" w:sz="4" w:space="0" w:color="auto"/>
            </w:tcBorders>
            <w:vAlign w:val="center"/>
          </w:tcPr>
          <w:p w14:paraId="6EF41896" w14:textId="77777777" w:rsidR="0002506A" w:rsidRPr="000A485B" w:rsidRDefault="0002506A" w:rsidP="000A485B">
            <w:pPr>
              <w:pStyle w:val="30"/>
              <w:rPr>
                <w:sz w:val="21"/>
              </w:rPr>
            </w:pPr>
            <w:r w:rsidRPr="000A485B">
              <w:rPr>
                <w:sz w:val="21"/>
              </w:rPr>
              <w:t>1.0</w:t>
            </w:r>
          </w:p>
        </w:tc>
      </w:tr>
      <w:tr w:rsidR="0002506A" w:rsidRPr="000A485B" w14:paraId="2AF17447" w14:textId="77777777" w:rsidTr="00AE5EC8">
        <w:trPr>
          <w:trHeight w:val="506"/>
        </w:trPr>
        <w:tc>
          <w:tcPr>
            <w:tcW w:w="1187" w:type="pct"/>
            <w:vAlign w:val="center"/>
          </w:tcPr>
          <w:p w14:paraId="722A6620" w14:textId="77777777" w:rsidR="0002506A" w:rsidRPr="000A485B" w:rsidRDefault="0002506A" w:rsidP="000A485B">
            <w:pPr>
              <w:pStyle w:val="30"/>
              <w:rPr>
                <w:sz w:val="21"/>
              </w:rPr>
            </w:pPr>
            <w:proofErr w:type="spellStart"/>
            <w:r w:rsidRPr="000A485B">
              <w:rPr>
                <w:sz w:val="21"/>
              </w:rPr>
              <w:t>常规</w:t>
            </w:r>
            <w:proofErr w:type="spellEnd"/>
          </w:p>
        </w:tc>
        <w:tc>
          <w:tcPr>
            <w:tcW w:w="1780" w:type="pct"/>
            <w:vAlign w:val="center"/>
          </w:tcPr>
          <w:p w14:paraId="5F9CD302" w14:textId="77777777" w:rsidR="0002506A" w:rsidRPr="000A485B" w:rsidRDefault="0002506A" w:rsidP="000A485B">
            <w:pPr>
              <w:pStyle w:val="30"/>
              <w:rPr>
                <w:sz w:val="21"/>
              </w:rPr>
            </w:pPr>
            <w:r w:rsidRPr="000A485B">
              <w:rPr>
                <w:sz w:val="21"/>
              </w:rPr>
              <w:t>0.8</w:t>
            </w:r>
          </w:p>
        </w:tc>
        <w:tc>
          <w:tcPr>
            <w:tcW w:w="2034" w:type="pct"/>
            <w:tcBorders>
              <w:right w:val="single" w:sz="4" w:space="0" w:color="auto"/>
            </w:tcBorders>
            <w:vAlign w:val="center"/>
          </w:tcPr>
          <w:p w14:paraId="1E57D775" w14:textId="77777777" w:rsidR="0002506A" w:rsidRPr="000A485B" w:rsidRDefault="0002506A" w:rsidP="000A485B">
            <w:pPr>
              <w:pStyle w:val="30"/>
              <w:rPr>
                <w:sz w:val="21"/>
              </w:rPr>
            </w:pPr>
            <w:r w:rsidRPr="000A485B">
              <w:rPr>
                <w:sz w:val="21"/>
              </w:rPr>
              <w:t>0.4</w:t>
            </w:r>
          </w:p>
        </w:tc>
      </w:tr>
      <w:tr w:rsidR="0002506A" w:rsidRPr="000A485B" w14:paraId="4DE43FF8" w14:textId="77777777" w:rsidTr="00AE5EC8">
        <w:trPr>
          <w:trHeight w:val="503"/>
        </w:trPr>
        <w:tc>
          <w:tcPr>
            <w:tcW w:w="1187" w:type="pct"/>
            <w:vAlign w:val="center"/>
          </w:tcPr>
          <w:p w14:paraId="0C069A4B" w14:textId="77777777" w:rsidR="0002506A" w:rsidRPr="000A485B" w:rsidRDefault="0002506A" w:rsidP="000A485B">
            <w:pPr>
              <w:pStyle w:val="30"/>
              <w:rPr>
                <w:sz w:val="21"/>
              </w:rPr>
            </w:pPr>
            <w:proofErr w:type="spellStart"/>
            <w:r w:rsidRPr="000A485B">
              <w:rPr>
                <w:sz w:val="21"/>
              </w:rPr>
              <w:t>永久</w:t>
            </w:r>
            <w:proofErr w:type="spellEnd"/>
            <w:r w:rsidRPr="000A485B">
              <w:rPr>
                <w:sz w:val="21"/>
              </w:rPr>
              <w:t xml:space="preserve"> </w:t>
            </w:r>
          </w:p>
        </w:tc>
        <w:tc>
          <w:tcPr>
            <w:tcW w:w="1780" w:type="pct"/>
            <w:vAlign w:val="center"/>
          </w:tcPr>
          <w:p w14:paraId="7459E232" w14:textId="77777777" w:rsidR="0002506A" w:rsidRPr="000A485B" w:rsidRDefault="0002506A" w:rsidP="000A485B">
            <w:pPr>
              <w:pStyle w:val="30"/>
              <w:rPr>
                <w:sz w:val="21"/>
              </w:rPr>
            </w:pPr>
            <w:r w:rsidRPr="000A485B">
              <w:rPr>
                <w:sz w:val="21"/>
              </w:rPr>
              <w:t>0.5</w:t>
            </w:r>
          </w:p>
        </w:tc>
        <w:tc>
          <w:tcPr>
            <w:tcW w:w="2034" w:type="pct"/>
            <w:tcBorders>
              <w:right w:val="single" w:sz="4" w:space="0" w:color="auto"/>
            </w:tcBorders>
            <w:vAlign w:val="center"/>
          </w:tcPr>
          <w:p w14:paraId="374785C9" w14:textId="77777777" w:rsidR="0002506A" w:rsidRPr="000A485B" w:rsidRDefault="0002506A" w:rsidP="000A485B">
            <w:pPr>
              <w:pStyle w:val="30"/>
              <w:rPr>
                <w:sz w:val="21"/>
              </w:rPr>
            </w:pPr>
            <w:r w:rsidRPr="000A485B">
              <w:rPr>
                <w:sz w:val="21"/>
              </w:rPr>
              <w:t>0.3</w:t>
            </w:r>
          </w:p>
        </w:tc>
      </w:tr>
    </w:tbl>
    <w:p w14:paraId="4876DFAA" w14:textId="22C17136" w:rsidR="0002506A" w:rsidRPr="0002506A" w:rsidRDefault="0002506A" w:rsidP="0002506A">
      <w:pPr>
        <w:pStyle w:val="ab"/>
        <w:ind w:left="465"/>
        <w:rPr>
          <w:rFonts w:ascii="黑体" w:hAnsi="黑体"/>
        </w:rPr>
      </w:pPr>
      <w:bookmarkStart w:id="188" w:name="_Toc159935354"/>
      <w:bookmarkStart w:id="189" w:name="_Toc159937266"/>
      <w:bookmarkStart w:id="190" w:name="_Toc159937456"/>
      <w:r w:rsidRPr="0002506A">
        <w:rPr>
          <w:rFonts w:ascii="黑体" w:hAnsi="黑体"/>
        </w:rPr>
        <w:lastRenderedPageBreak/>
        <w:t>6.2受弯构件设计</w:t>
      </w:r>
      <w:bookmarkEnd w:id="188"/>
      <w:bookmarkEnd w:id="189"/>
      <w:bookmarkEnd w:id="190"/>
    </w:p>
    <w:p w14:paraId="136F5D0B" w14:textId="3E362394" w:rsidR="0002506A" w:rsidRPr="000A485B" w:rsidRDefault="0002506A" w:rsidP="000A485B">
      <w:pPr>
        <w:pStyle w:val="21"/>
        <w:rPr>
          <w:rFonts w:ascii="宋体" w:hAnsi="宋体"/>
        </w:rPr>
      </w:pPr>
      <w:r w:rsidRPr="000A485B">
        <w:rPr>
          <w:rFonts w:ascii="宋体" w:hAnsi="宋体"/>
        </w:rPr>
        <w:t>6.2.1</w:t>
      </w:r>
      <w:r w:rsidR="000A485B">
        <w:rPr>
          <w:rFonts w:ascii="宋体" w:hAnsi="宋体"/>
        </w:rPr>
        <w:t xml:space="preserve"> </w:t>
      </w:r>
      <w:r w:rsidRPr="000A485B">
        <w:rPr>
          <w:rFonts w:ascii="宋体" w:hAnsi="宋体"/>
        </w:rPr>
        <w:t>简支复合板的计算跨度取净跨；连续复合板端跨计算跨度取端支座边至内支座中心距离，中间跨计算跨度取支座中心间距离，伸臂跨计算跨度取支座中心至自由端距离。</w:t>
      </w:r>
    </w:p>
    <w:p w14:paraId="32513222" w14:textId="3DFFBED4" w:rsidR="0002506A" w:rsidRPr="000A485B" w:rsidRDefault="0002506A" w:rsidP="000A485B">
      <w:pPr>
        <w:pStyle w:val="21"/>
        <w:rPr>
          <w:rFonts w:ascii="宋体" w:hAnsi="宋体"/>
        </w:rPr>
      </w:pPr>
      <w:r w:rsidRPr="000A485B">
        <w:rPr>
          <w:rFonts w:ascii="宋体" w:hAnsi="宋体"/>
        </w:rPr>
        <w:t>6.2.2</w:t>
      </w:r>
      <w:r w:rsidR="000A485B">
        <w:rPr>
          <w:rFonts w:ascii="宋体" w:hAnsi="宋体"/>
        </w:rPr>
        <w:t xml:space="preserve"> </w:t>
      </w:r>
      <w:r w:rsidRPr="000A485B">
        <w:rPr>
          <w:rFonts w:ascii="宋体" w:hAnsi="宋体"/>
        </w:rPr>
        <w:t>复合板抗弯承载力</w:t>
      </w:r>
      <m:oMath>
        <m:sSub>
          <m:sSubPr>
            <m:ctrlPr>
              <w:rPr>
                <w:rFonts w:ascii="Cambria Math" w:hAnsi="Cambria Math"/>
              </w:rPr>
            </m:ctrlPr>
          </m:sSubPr>
          <m:e>
            <m:r>
              <w:rPr>
                <w:rFonts w:ascii="Cambria Math" w:hAnsi="Cambria Math"/>
              </w:rPr>
              <m:t>M</m:t>
            </m:r>
          </m:e>
          <m:sub>
            <m:r>
              <w:rPr>
                <w:rFonts w:ascii="Cambria Math" w:hAnsi="Cambria Math"/>
              </w:rPr>
              <m:t>u</m:t>
            </m:r>
          </m:sub>
        </m:sSub>
      </m:oMath>
      <w:r w:rsidRPr="000A485B">
        <w:rPr>
          <w:rFonts w:ascii="宋体" w:hAnsi="宋体"/>
        </w:rPr>
        <w:t>取公式6-2-2-1中</w:t>
      </w:r>
      <m:oMath>
        <m:sSub>
          <m:sSubPr>
            <m:ctrlPr>
              <w:rPr>
                <w:rFonts w:ascii="Cambria Math" w:hAnsi="Cambria Math"/>
              </w:rPr>
            </m:ctrlPr>
          </m:sSubPr>
          <m:e>
            <m:r>
              <w:rPr>
                <w:rFonts w:ascii="Cambria Math" w:hAnsi="Cambria Math"/>
              </w:rPr>
              <m:t>M</m:t>
            </m:r>
          </m:e>
          <m:sub>
            <m:r>
              <w:rPr>
                <w:rFonts w:ascii="Cambria Math" w:hAnsi="Cambria Math"/>
              </w:rPr>
              <m:t>t</m:t>
            </m:r>
          </m:sub>
        </m:sSub>
      </m:oMath>
      <w:r w:rsidRPr="000A485B">
        <w:rPr>
          <w:rFonts w:ascii="宋体" w:hAnsi="宋体"/>
        </w:rPr>
        <w:t>和6-2-2-2中</w:t>
      </w:r>
      <m:oMath>
        <m:sSub>
          <m:sSubPr>
            <m:ctrlPr>
              <w:rPr>
                <w:rFonts w:ascii="Cambria Math" w:hAnsi="Cambria Math"/>
              </w:rPr>
            </m:ctrlPr>
          </m:sSubPr>
          <m:e>
            <m:r>
              <w:rPr>
                <w:rFonts w:ascii="Cambria Math" w:hAnsi="Cambria Math"/>
              </w:rPr>
              <m:t>M</m:t>
            </m:r>
          </m:e>
          <m:sub>
            <m:r>
              <w:rPr>
                <w:rFonts w:ascii="Cambria Math" w:hAnsi="Cambria Math"/>
              </w:rPr>
              <m:t>c</m:t>
            </m:r>
          </m:sub>
        </m:sSub>
      </m:oMath>
      <w:r w:rsidRPr="000A485B">
        <w:rPr>
          <w:rFonts w:ascii="宋体" w:hAnsi="宋体"/>
        </w:rPr>
        <w:t>的小值。</w:t>
      </w:r>
    </w:p>
    <w:p w14:paraId="6FFD1299" w14:textId="1748B198" w:rsidR="0002506A" w:rsidRPr="000A485B" w:rsidRDefault="0002506A" w:rsidP="000A485B">
      <w:pPr>
        <w:pStyle w:val="21"/>
        <w:rPr>
          <w:rFonts w:ascii="宋体" w:hAnsi="宋体"/>
        </w:rPr>
      </w:pPr>
      <w:r w:rsidRPr="000A485B">
        <w:rPr>
          <w:rFonts w:ascii="宋体" w:hAnsi="宋体"/>
        </w:rPr>
        <w:t>6.2.2.1</w:t>
      </w:r>
      <w:r w:rsidR="000A485B">
        <w:rPr>
          <w:rFonts w:ascii="宋体" w:hAnsi="宋体"/>
        </w:rPr>
        <w:t xml:space="preserve"> </w:t>
      </w:r>
      <w:r w:rsidRPr="000A485B">
        <w:rPr>
          <w:rFonts w:ascii="宋体" w:hAnsi="宋体"/>
        </w:rPr>
        <w:t>由面板受拉控制时复合板抗弯承载力按公式6-2-2-1计算</w:t>
      </w:r>
    </w:p>
    <w:p w14:paraId="5ABF6606" w14:textId="4170599D"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M</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0.95 </m:t>
            </m:r>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f</m:t>
            </m:r>
          </m:e>
          <m:sub>
            <m:r>
              <w:rPr>
                <w:rFonts w:ascii="Cambria Math" w:hAnsi="Cambria Math"/>
              </w:rPr>
              <m:t>ft</m:t>
            </m:r>
          </m:sub>
        </m:sSub>
        <m:sSub>
          <m:sSubPr>
            <m:ctrlPr>
              <w:rPr>
                <w:rFonts w:ascii="Cambria Math" w:hAnsi="Cambria Math"/>
              </w:rPr>
            </m:ctrlPr>
          </m:sSubPr>
          <m:e>
            <m:r>
              <w:rPr>
                <w:rFonts w:ascii="Cambria Math" w:hAnsi="Cambria Math"/>
              </w:rPr>
              <m:t>W</m:t>
            </m:r>
          </m:e>
          <m:sub>
            <m:r>
              <w:rPr>
                <w:rFonts w:ascii="Cambria Math" w:hAnsi="Cambria Math"/>
              </w:rPr>
              <m:t>t</m:t>
            </m:r>
          </m:sub>
        </m:sSub>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（6-2-2-1）</w:t>
      </w:r>
    </w:p>
    <w:p w14:paraId="7BB9EA7D"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M</m:t>
            </m:r>
          </m:e>
          <m:sub>
            <m:r>
              <w:rPr>
                <w:rFonts w:ascii="Cambria Math" w:hAnsi="Cambria Math"/>
              </w:rPr>
              <m:t>t</m:t>
            </m:r>
          </m:sub>
        </m:sSub>
      </m:oMath>
      <w:r w:rsidRPr="000A485B">
        <w:rPr>
          <w:rFonts w:ascii="宋体" w:hAnsi="宋体"/>
        </w:rPr>
        <w:t xml:space="preserve"> - 由面板受拉控制时复合板抗弯承载力设计值 （N mm）</w:t>
      </w:r>
    </w:p>
    <w:p w14:paraId="2665B659"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ft</m:t>
            </m:r>
          </m:sub>
        </m:sSub>
      </m:oMath>
      <w:r w:rsidR="0002506A" w:rsidRPr="000A485B">
        <w:rPr>
          <w:rFonts w:ascii="宋体" w:hAnsi="宋体"/>
        </w:rPr>
        <w:t xml:space="preserve"> - 面板抗拉强度设计值 （N/mm</w:t>
      </w:r>
      <w:r w:rsidR="0002506A" w:rsidRPr="000A485B">
        <w:rPr>
          <w:rFonts w:ascii="宋体" w:hAnsi="宋体"/>
          <w:vertAlign w:val="superscript"/>
        </w:rPr>
        <w:t>2</w:t>
      </w:r>
      <w:r w:rsidR="0002506A" w:rsidRPr="000A485B">
        <w:rPr>
          <w:rFonts w:ascii="宋体" w:hAnsi="宋体"/>
        </w:rPr>
        <w:t>）</w:t>
      </w:r>
    </w:p>
    <w:p w14:paraId="27112E67" w14:textId="77777777" w:rsidR="0002506A" w:rsidRPr="000A485B" w:rsidRDefault="00611A24" w:rsidP="000A485B">
      <w:pPr>
        <w:pStyle w:val="21"/>
        <w:rPr>
          <w:rFonts w:ascii="宋体" w:hAnsi="宋体"/>
        </w:rPr>
      </w:pPr>
      <m:oMath>
        <m:sSub>
          <m:sSubPr>
            <m:ctrlPr>
              <w:rPr>
                <w:rFonts w:ascii="Cambria Math" w:hAnsi="Cambria Math"/>
              </w:rPr>
            </m:ctrlPr>
          </m:sSubPr>
          <m:e>
            <m:r>
              <m:rPr>
                <m:sty m:val="p"/>
              </m:rPr>
              <w:rPr>
                <w:rFonts w:ascii="Cambria Math" w:hAnsi="Cambria Math"/>
              </w:rPr>
              <m:t>W</m:t>
            </m:r>
          </m:e>
          <m:sub>
            <m:r>
              <w:rPr>
                <w:rFonts w:ascii="Cambria Math" w:hAnsi="Cambria Math"/>
              </w:rPr>
              <m:t>t</m:t>
            </m:r>
          </m:sub>
        </m:sSub>
      </m:oMath>
      <w:r w:rsidR="0002506A" w:rsidRPr="000A485B">
        <w:rPr>
          <w:rFonts w:ascii="宋体" w:hAnsi="宋体"/>
        </w:rPr>
        <w:t xml:space="preserve"> - 面板受拉控制时复合板截面模量 （mm</w:t>
      </w:r>
      <w:r w:rsidR="0002506A" w:rsidRPr="000A485B">
        <w:rPr>
          <w:rFonts w:ascii="宋体" w:hAnsi="宋体"/>
          <w:vertAlign w:val="superscript"/>
        </w:rPr>
        <w:t>3</w:t>
      </w:r>
      <w:r w:rsidR="0002506A" w:rsidRPr="000A485B">
        <w:rPr>
          <w:rFonts w:ascii="宋体" w:hAnsi="宋体"/>
        </w:rPr>
        <w:t>）</w:t>
      </w:r>
    </w:p>
    <w:p w14:paraId="592DF67D"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0A485B">
        <w:rPr>
          <w:rFonts w:ascii="宋体" w:hAnsi="宋体"/>
        </w:rPr>
        <w:t xml:space="preserve"> - 作用持续时间强度影响系数</w:t>
      </w:r>
    </w:p>
    <w:p w14:paraId="535607C7" w14:textId="05C4D101"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f</m:t>
                </m:r>
              </m:sub>
            </m:sSub>
            <m:sSup>
              <m:sSupPr>
                <m:ctrlPr>
                  <w:rPr>
                    <w:rFonts w:ascii="Cambria Math" w:hAnsi="Cambria Math"/>
                  </w:rPr>
                </m:ctrlPr>
              </m:sSupPr>
              <m:e>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4</m:t>
            </m:r>
            <m:r>
              <w:rPr>
                <w:rFonts w:ascii="Cambria Math" w:hAnsi="Cambria Math"/>
              </w:rPr>
              <m:t>t</m:t>
            </m:r>
          </m:den>
        </m:f>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（6-2-2-1-1）</w:t>
      </w:r>
    </w:p>
    <w:p w14:paraId="26754C7D" w14:textId="77777777" w:rsidR="0002506A" w:rsidRPr="000A485B" w:rsidRDefault="0002506A" w:rsidP="000A485B">
      <w:pPr>
        <w:pStyle w:val="21"/>
        <w:rPr>
          <w:rFonts w:ascii="宋体" w:hAnsi="宋体"/>
        </w:rPr>
      </w:pPr>
      <w:r w:rsidRPr="000A485B">
        <w:rPr>
          <w:rFonts w:ascii="宋体" w:hAnsi="宋体"/>
        </w:rPr>
        <w:t>6.2.2.2由面板受压控制时复合板抗弯承载力按公式6-22-2计算</w:t>
      </w:r>
    </w:p>
    <w:p w14:paraId="7D04202A" w14:textId="1EA33818"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 xml:space="preserve">=0.8 </m:t>
        </m:r>
        <m:sSub>
          <m:sSubPr>
            <m:ctrlPr>
              <w:rPr>
                <w:rFonts w:ascii="Cambria Math" w:hAnsi="Cambria Math"/>
              </w:rPr>
            </m:ctrlPr>
          </m:sSubPr>
          <m:e>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f</m:t>
            </m:r>
          </m:e>
          <m:sub>
            <m:r>
              <w:rPr>
                <w:rFonts w:ascii="Cambria Math" w:hAnsi="Cambria Math"/>
              </w:rPr>
              <m:t>fc</m:t>
            </m:r>
          </m:sub>
        </m:sSub>
        <m:sSub>
          <m:sSubPr>
            <m:ctrlPr>
              <w:rPr>
                <w:rFonts w:ascii="Cambria Math" w:hAnsi="Cambria Math"/>
              </w:rPr>
            </m:ctrlPr>
          </m:sSubPr>
          <m:e>
            <m:r>
              <w:rPr>
                <w:rFonts w:ascii="Cambria Math" w:hAnsi="Cambria Math"/>
              </w:rPr>
              <m:t>W</m:t>
            </m:r>
          </m:e>
          <m:sub>
            <m:r>
              <w:rPr>
                <w:rFonts w:ascii="Cambria Math" w:hAnsi="Cambria Math"/>
              </w:rPr>
              <m:t>c</m:t>
            </m:r>
          </m:sub>
        </m:sSub>
      </m:oMath>
      <w:r w:rsidR="0002506A" w:rsidRPr="000A485B">
        <w:rPr>
          <w:rFonts w:ascii="宋体" w:hAnsi="宋体"/>
        </w:rPr>
        <w:t xml:space="preserve">               （6-2-2-2）</w:t>
      </w:r>
    </w:p>
    <w:p w14:paraId="2252D369"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M</m:t>
            </m:r>
          </m:e>
          <m:sub>
            <m:r>
              <w:rPr>
                <w:rFonts w:ascii="Cambria Math" w:hAnsi="Cambria Math"/>
              </w:rPr>
              <m:t>c</m:t>
            </m:r>
          </m:sub>
        </m:sSub>
      </m:oMath>
      <w:r w:rsidRPr="000A485B">
        <w:rPr>
          <w:rFonts w:ascii="宋体" w:hAnsi="宋体"/>
        </w:rPr>
        <w:t xml:space="preserve"> - 由面板受压控制时复合板抗弯承载力设计值 （N mm）</w:t>
      </w:r>
    </w:p>
    <w:p w14:paraId="5E852933"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fc</m:t>
            </m:r>
          </m:sub>
        </m:sSub>
      </m:oMath>
      <w:r w:rsidR="0002506A" w:rsidRPr="000A485B">
        <w:rPr>
          <w:rFonts w:ascii="宋体" w:hAnsi="宋体"/>
        </w:rPr>
        <w:t xml:space="preserve"> - 面板抗压强度设计值 （N/mm</w:t>
      </w:r>
      <w:r w:rsidR="0002506A" w:rsidRPr="000A485B">
        <w:rPr>
          <w:rFonts w:ascii="宋体" w:hAnsi="宋体"/>
          <w:vertAlign w:val="superscript"/>
        </w:rPr>
        <w:t>2</w:t>
      </w:r>
      <w:r w:rsidR="0002506A" w:rsidRPr="000A485B">
        <w:rPr>
          <w:rFonts w:ascii="宋体" w:hAnsi="宋体"/>
        </w:rPr>
        <w:t>）</w:t>
      </w:r>
    </w:p>
    <w:p w14:paraId="358A835D" w14:textId="77777777" w:rsidR="0002506A" w:rsidRPr="000A485B" w:rsidRDefault="00611A24" w:rsidP="000A485B">
      <w:pPr>
        <w:pStyle w:val="21"/>
        <w:rPr>
          <w:rFonts w:ascii="宋体" w:hAnsi="宋体"/>
        </w:rPr>
      </w:pPr>
      <m:oMath>
        <m:sSub>
          <m:sSubPr>
            <m:ctrlPr>
              <w:rPr>
                <w:rFonts w:ascii="Cambria Math" w:hAnsi="Cambria Math"/>
              </w:rPr>
            </m:ctrlPr>
          </m:sSubPr>
          <m:e>
            <m:r>
              <m:rPr>
                <m:sty m:val="p"/>
              </m:rPr>
              <w:rPr>
                <w:rFonts w:ascii="Cambria Math" w:hAnsi="Cambria Math"/>
              </w:rPr>
              <m:t>W</m:t>
            </m:r>
          </m:e>
          <m:sub>
            <m:r>
              <w:rPr>
                <w:rFonts w:ascii="Cambria Math" w:hAnsi="Cambria Math"/>
              </w:rPr>
              <m:t>c</m:t>
            </m:r>
          </m:sub>
        </m:sSub>
      </m:oMath>
      <w:r w:rsidR="0002506A" w:rsidRPr="000A485B">
        <w:rPr>
          <w:rFonts w:ascii="宋体" w:hAnsi="宋体"/>
        </w:rPr>
        <w:t xml:space="preserve"> - 面板受压控制时复合板截面模量 （mm</w:t>
      </w:r>
      <w:r w:rsidR="0002506A" w:rsidRPr="000A485B">
        <w:rPr>
          <w:rFonts w:ascii="宋体" w:hAnsi="宋体"/>
          <w:vertAlign w:val="superscript"/>
        </w:rPr>
        <w:t>3</w:t>
      </w:r>
      <w:r w:rsidR="0002506A" w:rsidRPr="000A485B">
        <w:rPr>
          <w:rFonts w:ascii="宋体" w:hAnsi="宋体"/>
        </w:rPr>
        <w:t>）</w:t>
      </w:r>
    </w:p>
    <w:p w14:paraId="1DDE479A" w14:textId="77777777" w:rsidR="0002506A" w:rsidRPr="000A485B" w:rsidRDefault="0002506A" w:rsidP="000A485B">
      <w:pPr>
        <w:pStyle w:val="21"/>
        <w:rPr>
          <w:rFonts w:ascii="宋体" w:hAnsi="宋体"/>
        </w:rPr>
      </w:pPr>
      <m:oMath>
        <m:r>
          <w:rPr>
            <w:rFonts w:ascii="Cambria Math" w:hAnsi="Cambria Math"/>
          </w:rPr>
          <m:t>t</m:t>
        </m:r>
      </m:oMath>
      <w:r w:rsidRPr="000A485B">
        <w:rPr>
          <w:rFonts w:ascii="宋体" w:hAnsi="宋体"/>
        </w:rPr>
        <w:t xml:space="preserve"> - 复合板厚度（mm）</w:t>
      </w:r>
    </w:p>
    <w:p w14:paraId="736D96FD"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t</m:t>
            </m:r>
          </m:e>
          <m:sub>
            <m:r>
              <w:rPr>
                <w:rFonts w:ascii="Cambria Math" w:hAnsi="Cambria Math"/>
              </w:rPr>
              <m:t>c</m:t>
            </m:r>
          </m:sub>
        </m:sSub>
      </m:oMath>
      <w:r w:rsidR="0002506A" w:rsidRPr="000A485B">
        <w:rPr>
          <w:rFonts w:ascii="宋体" w:hAnsi="宋体"/>
        </w:rPr>
        <w:t xml:space="preserve"> - 复合板芯材厚度（mm）</w:t>
      </w:r>
    </w:p>
    <w:p w14:paraId="4E466304" w14:textId="77777777" w:rsidR="0002506A" w:rsidRPr="000A485B" w:rsidRDefault="0002506A" w:rsidP="000A485B">
      <w:pPr>
        <w:pStyle w:val="21"/>
        <w:rPr>
          <w:rFonts w:ascii="宋体" w:hAnsi="宋体"/>
        </w:rPr>
      </w:pPr>
      <w:r w:rsidRPr="000A485B">
        <w:rPr>
          <w:rFonts w:ascii="宋体" w:hAnsi="宋体"/>
        </w:rPr>
        <w:t>6.2.3弹性模量应根据作用持续时间种类按下式进行调整</w:t>
      </w:r>
    </w:p>
    <w:p w14:paraId="7D517B13" w14:textId="14924F86"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E</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E</m:t>
            </m:r>
          </m:sub>
        </m:sSub>
        <m:r>
          <w:rPr>
            <w:rFonts w:ascii="Cambria Math" w:hAnsi="Cambria Math"/>
          </w:rPr>
          <m:t>E</m:t>
        </m:r>
      </m:oMath>
      <w:r w:rsidR="0002506A" w:rsidRPr="000A485B">
        <w:rPr>
          <w:rFonts w:ascii="宋体" w:hAnsi="宋体"/>
        </w:rPr>
        <w:t xml:space="preserve">                     （6-2-3）</w:t>
      </w:r>
    </w:p>
    <w:p w14:paraId="39EB73F3"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E</m:t>
            </m:r>
          </m:e>
          <m:sub>
            <m:r>
              <w:rPr>
                <w:rFonts w:ascii="Cambria Math" w:hAnsi="Cambria Math"/>
              </w:rPr>
              <m:t>t</m:t>
            </m:r>
          </m:sub>
        </m:sSub>
      </m:oMath>
      <w:r w:rsidRPr="000A485B">
        <w:rPr>
          <w:rFonts w:ascii="宋体" w:hAnsi="宋体"/>
        </w:rPr>
        <w:t xml:space="preserve"> - 考虑作用持续时间影响调整后的弹性模量（N/mm</w:t>
      </w:r>
      <w:r w:rsidRPr="000A485B">
        <w:rPr>
          <w:rFonts w:ascii="宋体" w:hAnsi="宋体"/>
          <w:vertAlign w:val="superscript"/>
        </w:rPr>
        <w:t>2</w:t>
      </w:r>
      <w:r w:rsidRPr="000A485B">
        <w:rPr>
          <w:rFonts w:ascii="宋体" w:hAnsi="宋体"/>
        </w:rPr>
        <w:t>）</w:t>
      </w:r>
    </w:p>
    <w:p w14:paraId="18CC086C"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E</m:t>
            </m:r>
          </m:sub>
        </m:sSub>
      </m:oMath>
      <w:r w:rsidR="0002506A" w:rsidRPr="000A485B">
        <w:rPr>
          <w:rFonts w:ascii="宋体" w:hAnsi="宋体"/>
        </w:rPr>
        <w:t xml:space="preserve"> - 作用持续时间模量影响系数</w:t>
      </w:r>
    </w:p>
    <w:p w14:paraId="666BD439" w14:textId="77777777" w:rsidR="0002506A" w:rsidRPr="000A485B" w:rsidRDefault="0002506A" w:rsidP="000A485B">
      <w:pPr>
        <w:pStyle w:val="21"/>
        <w:rPr>
          <w:rFonts w:ascii="宋体" w:hAnsi="宋体"/>
        </w:rPr>
      </w:pPr>
      <m:oMath>
        <m:r>
          <w:rPr>
            <w:rFonts w:ascii="Cambria Math" w:hAnsi="Cambria Math"/>
          </w:rPr>
          <m:t>E</m:t>
        </m:r>
      </m:oMath>
      <w:r w:rsidRPr="000A485B">
        <w:rPr>
          <w:rFonts w:ascii="宋体" w:hAnsi="宋体"/>
        </w:rPr>
        <w:t xml:space="preserve"> – 短期作用弹性模量平均值（N/mm</w:t>
      </w:r>
      <w:r w:rsidRPr="000A485B">
        <w:rPr>
          <w:rFonts w:ascii="宋体" w:hAnsi="宋体"/>
          <w:vertAlign w:val="superscript"/>
        </w:rPr>
        <w:t>2</w:t>
      </w:r>
      <w:r w:rsidRPr="000A485B">
        <w:rPr>
          <w:rFonts w:ascii="宋体" w:hAnsi="宋体"/>
        </w:rPr>
        <w:t>）</w:t>
      </w:r>
    </w:p>
    <w:p w14:paraId="51B9895D" w14:textId="77777777" w:rsidR="0002506A" w:rsidRPr="000A485B" w:rsidRDefault="0002506A" w:rsidP="000A485B">
      <w:pPr>
        <w:pStyle w:val="21"/>
        <w:rPr>
          <w:rFonts w:ascii="宋体" w:hAnsi="宋体"/>
        </w:rPr>
      </w:pPr>
      <w:r w:rsidRPr="000A485B">
        <w:rPr>
          <w:rFonts w:ascii="宋体" w:hAnsi="宋体"/>
        </w:rPr>
        <w:t>6.2.4剪切模量应根据作用持续时间种类按公式6-2-4进行调整</w:t>
      </w:r>
    </w:p>
    <w:p w14:paraId="55D79BE3" w14:textId="76ABBDE4"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E</m:t>
            </m:r>
          </m:sub>
        </m:sSub>
        <m:r>
          <w:rPr>
            <w:rFonts w:ascii="Cambria Math" w:hAnsi="Cambria Math"/>
          </w:rPr>
          <m:t>G</m:t>
        </m:r>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（6-2-4）</w:t>
      </w:r>
    </w:p>
    <w:p w14:paraId="4B842AE8" w14:textId="77777777" w:rsidR="0002506A" w:rsidRPr="000A485B" w:rsidRDefault="0002506A" w:rsidP="000A485B">
      <w:pPr>
        <w:pStyle w:val="21"/>
        <w:rPr>
          <w:rFonts w:ascii="宋体" w:hAnsi="宋体"/>
        </w:rPr>
      </w:pPr>
      <w:r w:rsidRPr="000A485B">
        <w:rPr>
          <w:rFonts w:ascii="宋体" w:hAnsi="宋体"/>
        </w:rPr>
        <w:lastRenderedPageBreak/>
        <w:t>式中：</w:t>
      </w:r>
      <m:oMath>
        <m:sSub>
          <m:sSubPr>
            <m:ctrlPr>
              <w:rPr>
                <w:rFonts w:ascii="Cambria Math" w:hAnsi="Cambria Math"/>
              </w:rPr>
            </m:ctrlPr>
          </m:sSubPr>
          <m:e>
            <m:r>
              <w:rPr>
                <w:rFonts w:ascii="Cambria Math" w:hAnsi="Cambria Math"/>
              </w:rPr>
              <m:t>G</m:t>
            </m:r>
          </m:e>
          <m:sub>
            <m:r>
              <w:rPr>
                <w:rFonts w:ascii="Cambria Math" w:hAnsi="Cambria Math"/>
              </w:rPr>
              <m:t>t</m:t>
            </m:r>
          </m:sub>
        </m:sSub>
      </m:oMath>
      <w:r w:rsidRPr="000A485B">
        <w:rPr>
          <w:rFonts w:ascii="宋体" w:hAnsi="宋体"/>
        </w:rPr>
        <w:t xml:space="preserve"> - 考虑作用持续时间影响调整后的剪切模量 （N/mm</w:t>
      </w:r>
      <w:r w:rsidRPr="000A485B">
        <w:rPr>
          <w:rFonts w:ascii="宋体" w:hAnsi="宋体"/>
          <w:vertAlign w:val="superscript"/>
        </w:rPr>
        <w:t>2</w:t>
      </w:r>
      <w:r w:rsidRPr="000A485B">
        <w:rPr>
          <w:rFonts w:ascii="宋体" w:hAnsi="宋体"/>
        </w:rPr>
        <w:t>）</w:t>
      </w:r>
    </w:p>
    <w:p w14:paraId="286EDF26" w14:textId="77777777" w:rsidR="0002506A" w:rsidRPr="000A485B" w:rsidRDefault="0002506A" w:rsidP="000A485B">
      <w:pPr>
        <w:pStyle w:val="21"/>
        <w:rPr>
          <w:rFonts w:ascii="宋体" w:hAnsi="宋体"/>
        </w:rPr>
      </w:pPr>
      <m:oMath>
        <m:r>
          <w:rPr>
            <w:rFonts w:ascii="Cambria Math" w:hAnsi="Cambria Math"/>
          </w:rPr>
          <m:t>G</m:t>
        </m:r>
      </m:oMath>
      <w:r w:rsidRPr="000A485B">
        <w:rPr>
          <w:rFonts w:ascii="宋体" w:hAnsi="宋体"/>
        </w:rPr>
        <w:t xml:space="preserve"> – 短期作用剪切模量平均值 (N/mm</w:t>
      </w:r>
      <w:r w:rsidRPr="000A485B">
        <w:rPr>
          <w:rFonts w:ascii="宋体" w:hAnsi="宋体"/>
          <w:vertAlign w:val="superscript"/>
        </w:rPr>
        <w:t>2</w:t>
      </w:r>
      <w:r w:rsidRPr="000A485B">
        <w:rPr>
          <w:rFonts w:ascii="宋体" w:hAnsi="宋体"/>
        </w:rPr>
        <w:t>)</w:t>
      </w:r>
    </w:p>
    <w:p w14:paraId="4073789D" w14:textId="77777777" w:rsidR="0002506A" w:rsidRPr="000A485B" w:rsidRDefault="0002506A" w:rsidP="000A485B">
      <w:pPr>
        <w:pStyle w:val="21"/>
        <w:rPr>
          <w:rFonts w:ascii="宋体" w:hAnsi="宋体"/>
        </w:rPr>
      </w:pPr>
      <w:r w:rsidRPr="000A485B">
        <w:rPr>
          <w:rFonts w:ascii="宋体" w:hAnsi="宋体"/>
        </w:rPr>
        <w:t>6.2.5复合板抗剪承载力根据下式计算。</w:t>
      </w:r>
    </w:p>
    <w:p w14:paraId="28E707A3" w14:textId="35A0D77A"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V</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fv</m:t>
            </m:r>
          </m:sub>
        </m:sSub>
        <m:sSub>
          <m:sSubPr>
            <m:ctrlPr>
              <w:rPr>
                <w:rFonts w:ascii="Cambria Math" w:hAnsi="Cambria Math"/>
              </w:rPr>
            </m:ctrlPr>
          </m:sSubPr>
          <m:e>
            <m:r>
              <w:rPr>
                <w:rFonts w:ascii="Cambria Math" w:hAnsi="Cambria Math"/>
              </w:rPr>
              <m:t>f</m:t>
            </m:r>
          </m:e>
          <m:sub>
            <m:r>
              <w:rPr>
                <w:rFonts w:ascii="Cambria Math" w:hAnsi="Cambria Math"/>
              </w:rPr>
              <m:t>cv</m:t>
            </m:r>
          </m:sub>
        </m:sSub>
        <m:sSub>
          <m:sSubPr>
            <m:ctrlPr>
              <w:rPr>
                <w:rFonts w:ascii="Cambria Math" w:hAnsi="Cambria Math"/>
              </w:rPr>
            </m:ctrlPr>
          </m:sSubPr>
          <m:e>
            <m:r>
              <w:rPr>
                <w:rFonts w:ascii="Cambria Math" w:hAnsi="Cambria Math"/>
              </w:rPr>
              <m:t>A</m:t>
            </m:r>
          </m:e>
          <m:sub>
            <m:r>
              <w:rPr>
                <w:rFonts w:ascii="Cambria Math" w:hAnsi="Cambria Math"/>
              </w:rPr>
              <m:t>v</m:t>
            </m:r>
          </m:sub>
        </m:sSub>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（6-2-5）</w:t>
      </w:r>
    </w:p>
    <w:p w14:paraId="421CC192"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V</m:t>
            </m:r>
          </m:e>
          <m:sub>
            <m:r>
              <w:rPr>
                <w:rFonts w:ascii="Cambria Math" w:hAnsi="Cambria Math"/>
              </w:rPr>
              <m:t>u</m:t>
            </m:r>
          </m:sub>
        </m:sSub>
      </m:oMath>
      <w:r w:rsidRPr="000A485B">
        <w:rPr>
          <w:rFonts w:ascii="宋体" w:hAnsi="宋体"/>
        </w:rPr>
        <w:t xml:space="preserve"> – 复合板抗剪承载力（N）</w:t>
      </w:r>
    </w:p>
    <w:p w14:paraId="643AD135"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fv</m:t>
            </m:r>
          </m:sub>
        </m:sSub>
      </m:oMath>
      <w:r w:rsidR="0002506A" w:rsidRPr="000A485B">
        <w:rPr>
          <w:rFonts w:ascii="宋体" w:hAnsi="宋体"/>
        </w:rPr>
        <w:t xml:space="preserve"> – 剪切强度厚度调整系数，根据公式6-2-5-1计算</w:t>
      </w:r>
    </w:p>
    <w:p w14:paraId="3F78CFEC"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cv</m:t>
            </m:r>
          </m:sub>
        </m:sSub>
      </m:oMath>
      <w:r w:rsidR="0002506A" w:rsidRPr="000A485B">
        <w:rPr>
          <w:rFonts w:ascii="宋体" w:hAnsi="宋体"/>
        </w:rPr>
        <w:t xml:space="preserve"> – 芯材抗剪强度 （N/mm</w:t>
      </w:r>
      <w:r w:rsidR="0002506A" w:rsidRPr="000A485B">
        <w:rPr>
          <w:rFonts w:ascii="宋体" w:hAnsi="宋体"/>
          <w:vertAlign w:val="superscript"/>
        </w:rPr>
        <w:t>2</w:t>
      </w:r>
      <w:r w:rsidR="0002506A" w:rsidRPr="000A485B">
        <w:rPr>
          <w:rFonts w:ascii="宋体" w:hAnsi="宋体"/>
        </w:rPr>
        <w:t>）</w:t>
      </w:r>
    </w:p>
    <w:p w14:paraId="18CD5945"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v</m:t>
            </m:r>
          </m:sub>
        </m:sSub>
      </m:oMath>
      <w:r w:rsidR="0002506A" w:rsidRPr="000A485B">
        <w:rPr>
          <w:rFonts w:ascii="宋体" w:hAnsi="宋体"/>
        </w:rPr>
        <w:t xml:space="preserve"> - 复合板的抗剪面积（mm</w:t>
      </w:r>
      <w:r w:rsidR="0002506A" w:rsidRPr="000A485B">
        <w:rPr>
          <w:rFonts w:ascii="宋体" w:hAnsi="宋体"/>
          <w:vertAlign w:val="superscript"/>
        </w:rPr>
        <w:t>2</w:t>
      </w:r>
      <w:r w:rsidR="0002506A" w:rsidRPr="000A485B">
        <w:rPr>
          <w:rFonts w:ascii="宋体" w:hAnsi="宋体"/>
        </w:rPr>
        <w:t>），可根据公式6-2-5-2计算</w:t>
      </w:r>
    </w:p>
    <w:p w14:paraId="18E658F3" w14:textId="767742B3" w:rsidR="0002506A" w:rsidRPr="000A485B" w:rsidRDefault="00611A24" w:rsidP="000A485B">
      <w:pPr>
        <w:pStyle w:val="21"/>
        <w:spacing w:line="480" w:lineRule="auto"/>
        <w:jc w:val="right"/>
        <w:rPr>
          <w:rFonts w:ascii="宋体" w:hAnsi="宋体"/>
        </w:rPr>
      </w:pPr>
      <m:oMath>
        <m:sSub>
          <m:sSubPr>
            <m:ctrlPr>
              <w:rPr>
                <w:rFonts w:ascii="Cambria Math" w:hAnsi="Cambria Math"/>
                <w:i/>
              </w:rPr>
            </m:ctrlPr>
          </m:sSubPr>
          <m:e>
            <m:r>
              <w:rPr>
                <w:rFonts w:ascii="Cambria Math" w:hAnsi="Cambria Math"/>
              </w:rPr>
              <m:t>C</m:t>
            </m:r>
          </m:e>
          <m:sub>
            <m:r>
              <w:rPr>
                <w:rFonts w:ascii="Cambria Math" w:hAnsi="Cambria Math"/>
              </w:rPr>
              <m:t>fv</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num>
                  <m:den>
                    <m:r>
                      <w:rPr>
                        <w:rFonts w:ascii="Cambria Math" w:hAnsi="Cambria Math"/>
                      </w:rPr>
                      <m:t>t</m:t>
                    </m:r>
                  </m:den>
                </m:f>
              </m:e>
            </m:d>
          </m:e>
          <m:sup>
            <m:r>
              <w:rPr>
                <w:rFonts w:ascii="Cambria Math" w:hAnsi="Cambria Math"/>
              </w:rPr>
              <m:t>m</m:t>
            </m:r>
          </m:sup>
        </m:sSup>
        <m:r>
          <w:rPr>
            <w:rFonts w:ascii="Cambria Math" w:hAnsi="Cambria Math"/>
          </w:rPr>
          <m:t>≤1.0</m:t>
        </m:r>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(6-2-5-1)</w:t>
      </w:r>
    </w:p>
    <w:p w14:paraId="57EF348C" w14:textId="5846D5FF"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2</m:t>
            </m:r>
          </m:den>
        </m:f>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（6-2-5-2）</w:t>
      </w:r>
    </w:p>
    <w:p w14:paraId="0EBFC9A3"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w:r w:rsidRPr="000A485B">
        <w:rPr>
          <w:rFonts w:ascii="宋体" w:hAnsi="宋体"/>
        </w:rPr>
        <w:t xml:space="preserve"> – 标准复合板厚度（mm）</w:t>
      </w:r>
    </w:p>
    <w:p w14:paraId="6EA71F78" w14:textId="77777777" w:rsidR="0002506A" w:rsidRPr="000A485B" w:rsidRDefault="0002506A" w:rsidP="000A485B">
      <w:pPr>
        <w:pStyle w:val="21"/>
        <w:rPr>
          <w:rFonts w:ascii="宋体" w:hAnsi="宋体"/>
        </w:rPr>
      </w:pPr>
      <m:oMath>
        <m:r>
          <w:rPr>
            <w:rFonts w:ascii="Cambria Math" w:hAnsi="Cambria Math"/>
          </w:rPr>
          <m:t>t</m:t>
        </m:r>
      </m:oMath>
      <w:r w:rsidRPr="000A485B">
        <w:rPr>
          <w:rFonts w:ascii="宋体" w:hAnsi="宋体"/>
        </w:rPr>
        <w:t xml:space="preserve"> - 设计复合板厚度（mm）</w:t>
      </w:r>
    </w:p>
    <w:p w14:paraId="1C6F33B6"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t</m:t>
            </m:r>
          </m:e>
          <m:sub>
            <m:r>
              <w:rPr>
                <w:rFonts w:ascii="Cambria Math" w:hAnsi="Cambria Math"/>
              </w:rPr>
              <m:t>c</m:t>
            </m:r>
          </m:sub>
        </m:sSub>
      </m:oMath>
      <w:r w:rsidR="0002506A" w:rsidRPr="000A485B">
        <w:rPr>
          <w:rFonts w:ascii="宋体" w:hAnsi="宋体"/>
        </w:rPr>
        <w:t xml:space="preserve"> – 芯材厚度 （mm）</w:t>
      </w:r>
    </w:p>
    <w:p w14:paraId="711F7CFE" w14:textId="77777777" w:rsidR="0002506A" w:rsidRPr="000A485B" w:rsidRDefault="0002506A" w:rsidP="000A485B">
      <w:pPr>
        <w:pStyle w:val="21"/>
        <w:rPr>
          <w:rFonts w:ascii="宋体" w:hAnsi="宋体"/>
        </w:rPr>
      </w:pPr>
      <m:oMath>
        <m:r>
          <w:rPr>
            <w:rFonts w:ascii="Cambria Math" w:hAnsi="Cambria Math"/>
          </w:rPr>
          <m:t>m</m:t>
        </m:r>
      </m:oMath>
      <w:r w:rsidRPr="000A485B">
        <w:rPr>
          <w:rFonts w:ascii="宋体" w:hAnsi="宋体"/>
        </w:rPr>
        <w:t xml:space="preserve"> – 厚度调整系数指数</w:t>
      </w:r>
    </w:p>
    <w:p w14:paraId="600B1F19" w14:textId="77777777" w:rsidR="0002506A" w:rsidRPr="000A485B" w:rsidRDefault="0002506A" w:rsidP="000A485B">
      <w:pPr>
        <w:pStyle w:val="21"/>
        <w:rPr>
          <w:rFonts w:ascii="宋体" w:hAnsi="宋体"/>
        </w:rPr>
      </w:pPr>
      <w:r w:rsidRPr="000A485B">
        <w:rPr>
          <w:rFonts w:ascii="宋体" w:hAnsi="宋体"/>
        </w:rPr>
        <w:t>6.2.6复合板在某一持续时间等级的横向荷载作用下的挠度根据公式6-2-6计算</w:t>
      </w:r>
    </w:p>
    <w:p w14:paraId="25B4E19E" w14:textId="308C72FA"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v</m:t>
            </m:r>
          </m:sub>
        </m:sSub>
      </m:oMath>
      <w:r w:rsidR="0002506A" w:rsidRPr="000A485B">
        <w:rPr>
          <w:rFonts w:ascii="宋体" w:hAnsi="宋体"/>
        </w:rPr>
        <w:t xml:space="preserve">       </w:t>
      </w:r>
      <w:r w:rsidR="00530378">
        <w:rPr>
          <w:rFonts w:ascii="宋体" w:hAnsi="宋体"/>
        </w:rPr>
        <w:t xml:space="preserve"> </w:t>
      </w:r>
      <w:r w:rsidR="000A485B">
        <w:rPr>
          <w:rFonts w:ascii="宋体" w:hAnsi="宋体"/>
        </w:rPr>
        <w:t xml:space="preserve">   </w:t>
      </w:r>
      <w:r w:rsidR="0002506A" w:rsidRPr="000A485B">
        <w:rPr>
          <w:rFonts w:ascii="宋体" w:hAnsi="宋体"/>
        </w:rPr>
        <w:t xml:space="preserve">       （6-2-6）</w:t>
      </w:r>
    </w:p>
    <w:p w14:paraId="27403494"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oMath>
      <w:r w:rsidRPr="000A485B">
        <w:rPr>
          <w:rFonts w:ascii="宋体" w:hAnsi="宋体"/>
        </w:rPr>
        <w:t xml:space="preserve"> – 某一持续时间等级横向荷载作用下的总挠度 （mm）</w:t>
      </w:r>
    </w:p>
    <w:p w14:paraId="652DE4DC" w14:textId="77777777" w:rsidR="0002506A" w:rsidRPr="000A485B" w:rsidRDefault="00611A24" w:rsidP="000A485B">
      <w:pPr>
        <w:pStyle w:val="21"/>
        <w:rPr>
          <w:rFonts w:ascii="宋体" w:hAnsi="宋体"/>
        </w:rPr>
      </w:pPr>
      <m:oMath>
        <m:sSub>
          <m:sSubPr>
            <m:ctrlPr>
              <w:rPr>
                <w:rFonts w:ascii="Cambria Math" w:hAnsi="Cambria Math"/>
              </w:rPr>
            </m:ctrlPr>
          </m:sSubPr>
          <m:e>
            <m:r>
              <m:rPr>
                <m:sty m:val="p"/>
              </m:rPr>
              <w:rPr>
                <w:rFonts w:ascii="Cambria Math" w:hAnsi="Cambria Math"/>
              </w:rPr>
              <m:t>Δ</m:t>
            </m:r>
          </m:e>
          <m:sub>
            <m:r>
              <w:rPr>
                <w:rFonts w:ascii="Cambria Math" w:hAnsi="Cambria Math"/>
              </w:rPr>
              <m:t>b</m:t>
            </m:r>
          </m:sub>
        </m:sSub>
      </m:oMath>
      <w:r w:rsidR="0002506A" w:rsidRPr="000A485B">
        <w:rPr>
          <w:rFonts w:ascii="宋体" w:hAnsi="宋体"/>
        </w:rPr>
        <w:t xml:space="preserve"> – 弯曲引起的挠度 （mm）</w:t>
      </w:r>
    </w:p>
    <w:p w14:paraId="2CB1B69F" w14:textId="77777777" w:rsidR="0002506A" w:rsidRPr="000A485B" w:rsidRDefault="00611A24" w:rsidP="000A485B">
      <w:pPr>
        <w:pStyle w:val="21"/>
        <w:rPr>
          <w:rFonts w:ascii="宋体" w:hAnsi="宋体"/>
        </w:rPr>
      </w:pPr>
      <m:oMath>
        <m:sSub>
          <m:sSubPr>
            <m:ctrlPr>
              <w:rPr>
                <w:rFonts w:ascii="Cambria Math" w:hAnsi="Cambria Math"/>
              </w:rPr>
            </m:ctrlPr>
          </m:sSubPr>
          <m:e>
            <m:r>
              <m:rPr>
                <m:sty m:val="p"/>
              </m:rPr>
              <w:rPr>
                <w:rFonts w:ascii="Cambria Math" w:hAnsi="Cambria Math"/>
              </w:rPr>
              <m:t>Δ</m:t>
            </m:r>
          </m:e>
          <m:sub>
            <m:r>
              <w:rPr>
                <w:rFonts w:ascii="Cambria Math" w:hAnsi="Cambria Math"/>
              </w:rPr>
              <m:t>v</m:t>
            </m:r>
          </m:sub>
        </m:sSub>
      </m:oMath>
      <w:r w:rsidR="0002506A" w:rsidRPr="000A485B">
        <w:rPr>
          <w:rFonts w:ascii="宋体" w:hAnsi="宋体"/>
        </w:rPr>
        <w:t xml:space="preserve"> – 剪切效应引起的挠度 （mm）</w:t>
      </w:r>
    </w:p>
    <w:p w14:paraId="38B7BE6A" w14:textId="77777777" w:rsidR="0002506A" w:rsidRPr="000A485B" w:rsidRDefault="0002506A" w:rsidP="000A485B">
      <w:pPr>
        <w:pStyle w:val="21"/>
        <w:rPr>
          <w:rFonts w:ascii="宋体" w:hAnsi="宋体"/>
        </w:rPr>
      </w:pPr>
      <w:r w:rsidRPr="000A485B">
        <w:rPr>
          <w:rFonts w:ascii="宋体" w:hAnsi="宋体"/>
        </w:rPr>
        <w:t>6.2.7均布荷载作用下简支复合板的跨中挠度可根据下式计算</w:t>
      </w:r>
    </w:p>
    <w:p w14:paraId="7C10BB60" w14:textId="4D66FD7A"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5</m:t>
            </m:r>
            <m:r>
              <w:rPr>
                <w:rFonts w:ascii="Cambria Math" w:hAnsi="Cambria Math"/>
              </w:rPr>
              <m:t>q</m:t>
            </m:r>
            <m:sSup>
              <m:sSupPr>
                <m:ctrlPr>
                  <w:rPr>
                    <w:rFonts w:ascii="Cambria Math" w:hAnsi="Cambria Math"/>
                  </w:rPr>
                </m:ctrlPr>
              </m:sSupPr>
              <m:e>
                <m:r>
                  <w:rPr>
                    <w:rFonts w:ascii="Cambria Math" w:hAnsi="Cambria Math"/>
                  </w:rPr>
                  <m:t>l</m:t>
                </m:r>
              </m:e>
              <m:sup>
                <m:r>
                  <m:rPr>
                    <m:sty m:val="p"/>
                  </m:rPr>
                  <w:rPr>
                    <w:rFonts w:ascii="Cambria Math" w:hAnsi="Cambria Math"/>
                  </w:rPr>
                  <m:t>4</m:t>
                </m:r>
              </m:sup>
            </m:sSup>
          </m:num>
          <m:den>
            <m:r>
              <m:rPr>
                <m:sty m:val="p"/>
              </m:rPr>
              <w:rPr>
                <w:rFonts w:ascii="Cambria Math" w:hAnsi="Cambria Math"/>
              </w:rPr>
              <m:t>384</m:t>
            </m:r>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I</m:t>
            </m:r>
          </m:den>
        </m:f>
        <m:r>
          <m:rPr>
            <m:sty m:val="p"/>
          </m:rPr>
          <w:rPr>
            <w:rFonts w:ascii="Cambria Math" w:hAnsi="Cambria Math"/>
          </w:rPr>
          <m:t>+</m:t>
        </m:r>
        <m:f>
          <m:fPr>
            <m:ctrlPr>
              <w:rPr>
                <w:rFonts w:ascii="Cambria Math" w:hAnsi="Cambria Math"/>
              </w:rPr>
            </m:ctrlPr>
          </m:fPr>
          <m:num>
            <m:r>
              <w:rPr>
                <w:rFonts w:ascii="Cambria Math" w:hAnsi="Cambria Math"/>
              </w:rPr>
              <m:t>q</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m:rPr>
                <m:sty m:val="p"/>
              </m:rPr>
              <w:rPr>
                <w:rFonts w:ascii="Cambria Math" w:hAnsi="Cambria Math"/>
              </w:rPr>
              <m:t>8</m:t>
            </m:r>
            <m:sSub>
              <m:sSubPr>
                <m:ctrlPr>
                  <w:rPr>
                    <w:rFonts w:ascii="Cambria Math" w:hAnsi="Cambria Math"/>
                  </w:rPr>
                </m:ctrlPr>
              </m:sSubPr>
              <m:e>
                <m:r>
                  <w:rPr>
                    <w:rFonts w:ascii="Cambria Math" w:hAnsi="Cambria Math"/>
                  </w:rPr>
                  <m:t>G</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v</m:t>
                </m:r>
              </m:sub>
            </m:sSub>
          </m:den>
        </m:f>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（6-2-7）</w:t>
      </w:r>
    </w:p>
    <w:p w14:paraId="28F14E08" w14:textId="77777777" w:rsidR="0002506A" w:rsidRPr="000A485B" w:rsidRDefault="0002506A" w:rsidP="000A485B">
      <w:pPr>
        <w:pStyle w:val="21"/>
        <w:rPr>
          <w:rFonts w:ascii="宋体" w:hAnsi="宋体"/>
        </w:rPr>
      </w:pPr>
      <w:r w:rsidRPr="000A485B">
        <w:rPr>
          <w:rFonts w:ascii="宋体" w:hAnsi="宋体"/>
        </w:rPr>
        <w:t>式中：</w:t>
      </w:r>
      <m:oMath>
        <m:r>
          <w:rPr>
            <w:rFonts w:ascii="Cambria Math" w:hAnsi="Cambria Math"/>
          </w:rPr>
          <m:t>q</m:t>
        </m:r>
      </m:oMath>
      <w:r w:rsidRPr="000A485B">
        <w:rPr>
          <w:rFonts w:ascii="宋体" w:hAnsi="宋体"/>
        </w:rPr>
        <w:t xml:space="preserve"> – 作用在复合板上的均布荷载 （N/mm）</w:t>
      </w:r>
    </w:p>
    <w:p w14:paraId="4C4B61FF" w14:textId="77777777" w:rsidR="0002506A" w:rsidRPr="000A485B" w:rsidRDefault="0002506A" w:rsidP="000A485B">
      <w:pPr>
        <w:pStyle w:val="21"/>
        <w:rPr>
          <w:rFonts w:ascii="宋体" w:hAnsi="宋体"/>
        </w:rPr>
      </w:pPr>
      <m:oMath>
        <m:r>
          <w:rPr>
            <w:rFonts w:ascii="Cambria Math" w:hAnsi="Cambria Math"/>
          </w:rPr>
          <m:t>l</m:t>
        </m:r>
      </m:oMath>
      <w:r w:rsidRPr="000A485B">
        <w:rPr>
          <w:rFonts w:ascii="宋体" w:hAnsi="宋体"/>
        </w:rPr>
        <w:t xml:space="preserve"> – 复合板计算跨度 (mm)</w:t>
      </w:r>
    </w:p>
    <w:p w14:paraId="02FB4C5B" w14:textId="77777777" w:rsidR="0002506A" w:rsidRPr="000A485B" w:rsidRDefault="0002506A" w:rsidP="000A485B">
      <w:pPr>
        <w:pStyle w:val="21"/>
        <w:rPr>
          <w:rFonts w:ascii="宋体" w:hAnsi="宋体"/>
        </w:rPr>
      </w:pPr>
      <m:oMath>
        <m:r>
          <w:rPr>
            <w:rFonts w:ascii="Cambria Math" w:hAnsi="Cambria Math"/>
          </w:rPr>
          <m:t>I</m:t>
        </m:r>
      </m:oMath>
      <w:r w:rsidRPr="000A485B">
        <w:rPr>
          <w:rFonts w:ascii="宋体" w:hAnsi="宋体"/>
        </w:rPr>
        <w:t xml:space="preserve"> – 复合板截面的惯性矩 (mm</w:t>
      </w:r>
      <w:r w:rsidRPr="000A485B">
        <w:rPr>
          <w:rFonts w:ascii="宋体" w:hAnsi="宋体"/>
          <w:vertAlign w:val="superscript"/>
        </w:rPr>
        <w:t>4</w:t>
      </w:r>
      <w:r w:rsidRPr="000A485B">
        <w:rPr>
          <w:rFonts w:ascii="宋体" w:hAnsi="宋体"/>
        </w:rPr>
        <w:t>)，可根据公式6-2-7-1计算</w:t>
      </w:r>
    </w:p>
    <w:p w14:paraId="7DACF4EE"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v</m:t>
            </m:r>
          </m:sub>
        </m:sSub>
      </m:oMath>
      <w:r w:rsidR="0002506A" w:rsidRPr="000A485B">
        <w:rPr>
          <w:rFonts w:ascii="宋体" w:hAnsi="宋体"/>
        </w:rPr>
        <w:t xml:space="preserve"> – 复合板的抗剪面积（mm</w:t>
      </w:r>
      <w:r w:rsidR="0002506A" w:rsidRPr="000A485B">
        <w:rPr>
          <w:rFonts w:ascii="宋体" w:hAnsi="宋体"/>
          <w:vertAlign w:val="superscript"/>
        </w:rPr>
        <w:t>2</w:t>
      </w:r>
      <w:r w:rsidR="0002506A" w:rsidRPr="000A485B">
        <w:rPr>
          <w:rFonts w:ascii="宋体" w:hAnsi="宋体"/>
        </w:rPr>
        <w:t>），可根据公式6-2-6-2计算</w:t>
      </w:r>
    </w:p>
    <w:p w14:paraId="6F3D3F4E" w14:textId="2575DCAE" w:rsidR="0002506A" w:rsidRPr="000A485B" w:rsidRDefault="0002506A" w:rsidP="000A485B">
      <w:pPr>
        <w:pStyle w:val="21"/>
        <w:spacing w:line="480" w:lineRule="auto"/>
        <w:jc w:val="right"/>
        <w:rPr>
          <w:rFonts w:ascii="宋体" w:hAnsi="宋体"/>
        </w:rPr>
      </w:pP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f</m:t>
                </m:r>
              </m:sub>
            </m:sSub>
            <m:sSup>
              <m:sSupPr>
                <m:ctrlPr>
                  <w:rPr>
                    <w:rFonts w:ascii="Cambria Math" w:hAnsi="Cambria Math"/>
                  </w:rPr>
                </m:ctrlPr>
              </m:sSupPr>
              <m:e>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8</m:t>
            </m:r>
          </m:den>
        </m:f>
      </m:oMath>
      <w:r w:rsidRPr="000A485B">
        <w:rPr>
          <w:rFonts w:ascii="宋体" w:hAnsi="宋体"/>
        </w:rPr>
        <w:t xml:space="preserve">       </w:t>
      </w:r>
      <w:r w:rsidR="00530378">
        <w:rPr>
          <w:rFonts w:ascii="宋体" w:hAnsi="宋体"/>
        </w:rPr>
        <w:t xml:space="preserve">  </w:t>
      </w:r>
      <w:r w:rsidRPr="000A485B">
        <w:rPr>
          <w:rFonts w:ascii="宋体" w:hAnsi="宋体"/>
        </w:rPr>
        <w:t xml:space="preserve">         （6-2-7-1）</w:t>
      </w:r>
    </w:p>
    <w:p w14:paraId="1BB27306" w14:textId="77777777" w:rsidR="0002506A" w:rsidRPr="000A485B" w:rsidRDefault="0002506A" w:rsidP="000A485B">
      <w:pPr>
        <w:pStyle w:val="21"/>
        <w:rPr>
          <w:rFonts w:ascii="宋体" w:hAnsi="宋体"/>
        </w:rPr>
      </w:pPr>
      <w:r w:rsidRPr="000A485B">
        <w:rPr>
          <w:rFonts w:ascii="宋体" w:hAnsi="宋体"/>
        </w:rPr>
        <w:lastRenderedPageBreak/>
        <w:t>式中：</w:t>
      </w:r>
      <m:oMath>
        <m:r>
          <w:rPr>
            <w:rFonts w:ascii="Cambria Math" w:hAnsi="Cambria Math"/>
          </w:rPr>
          <m:t>t</m:t>
        </m:r>
      </m:oMath>
      <w:r w:rsidRPr="000A485B">
        <w:rPr>
          <w:rFonts w:ascii="宋体" w:hAnsi="宋体"/>
        </w:rPr>
        <w:t xml:space="preserve"> – 复合板厚度 （mm）</w:t>
      </w:r>
    </w:p>
    <w:p w14:paraId="27F35F02"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t</m:t>
            </m:r>
          </m:e>
          <m:sub>
            <m:r>
              <w:rPr>
                <w:rFonts w:ascii="Cambria Math" w:hAnsi="Cambria Math"/>
              </w:rPr>
              <m:t>c</m:t>
            </m:r>
          </m:sub>
        </m:sSub>
      </m:oMath>
      <w:r w:rsidR="0002506A" w:rsidRPr="000A485B">
        <w:rPr>
          <w:rFonts w:ascii="宋体" w:hAnsi="宋体"/>
        </w:rPr>
        <w:t xml:space="preserve"> – 芯材厚度 （mm）</w:t>
      </w:r>
    </w:p>
    <w:p w14:paraId="3E90A18C"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t</m:t>
            </m:r>
          </m:e>
          <m:sub>
            <m:r>
              <w:rPr>
                <w:rFonts w:ascii="Cambria Math" w:hAnsi="Cambria Math"/>
              </w:rPr>
              <m:t>f</m:t>
            </m:r>
          </m:sub>
        </m:sSub>
      </m:oMath>
      <w:r w:rsidR="0002506A" w:rsidRPr="000A485B">
        <w:rPr>
          <w:rFonts w:ascii="宋体" w:hAnsi="宋体"/>
        </w:rPr>
        <w:t xml:space="preserve"> – 单侧面板厚度 （mm）</w:t>
      </w:r>
    </w:p>
    <w:p w14:paraId="4D925F2F" w14:textId="77777777" w:rsidR="0002506A" w:rsidRPr="000A485B" w:rsidRDefault="0002506A" w:rsidP="000A485B">
      <w:pPr>
        <w:pStyle w:val="21"/>
        <w:rPr>
          <w:rFonts w:ascii="宋体" w:hAnsi="宋体"/>
        </w:rPr>
      </w:pPr>
      <m:oMath>
        <m:r>
          <w:rPr>
            <w:rFonts w:ascii="Cambria Math" w:hAnsi="Cambria Math"/>
          </w:rPr>
          <m:t>b</m:t>
        </m:r>
      </m:oMath>
      <w:r w:rsidRPr="000A485B">
        <w:rPr>
          <w:rFonts w:ascii="宋体" w:hAnsi="宋体"/>
        </w:rPr>
        <w:t xml:space="preserve"> – 复合板宽度 （mm）</w:t>
      </w:r>
    </w:p>
    <w:p w14:paraId="035A7A6D"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f</m:t>
            </m:r>
          </m:sub>
        </m:sSub>
      </m:oMath>
      <w:r w:rsidR="0002506A" w:rsidRPr="000A485B">
        <w:rPr>
          <w:rFonts w:ascii="宋体" w:hAnsi="宋体"/>
        </w:rPr>
        <w:t xml:space="preserve"> – 单侧面板面积，</w:t>
      </w:r>
      <m:oMath>
        <m:sSub>
          <m:sSubPr>
            <m:ctrlPr>
              <w:rPr>
                <w:rFonts w:ascii="Cambria Math" w:hAnsi="Cambria Math"/>
              </w:rPr>
            </m:ctrlPr>
          </m:sSubPr>
          <m:e>
            <m:r>
              <w:rPr>
                <w:rFonts w:ascii="Cambria Math" w:hAnsi="Cambria Math"/>
              </w:rPr>
              <m:t>A</m:t>
            </m:r>
          </m:e>
          <m:sub>
            <m:r>
              <w:rPr>
                <w:rFonts w:ascii="Cambria Math" w:hAnsi="Cambria Math"/>
              </w:rPr>
              <m:t>f</m:t>
            </m:r>
          </m:sub>
        </m:sSub>
        <m:r>
          <m:rPr>
            <m:sty m:val="p"/>
          </m:rPr>
          <w:rPr>
            <w:rFonts w:ascii="Cambria Math" w:hAnsi="Cambria Math"/>
          </w:rPr>
          <m:t>=</m:t>
        </m:r>
        <m:r>
          <w:rPr>
            <w:rFonts w:ascii="Cambria Math" w:hAnsi="Cambria Math"/>
          </w:rPr>
          <m:t>b</m:t>
        </m:r>
        <m:sSub>
          <m:sSubPr>
            <m:ctrlPr>
              <w:rPr>
                <w:rFonts w:ascii="Cambria Math" w:hAnsi="Cambria Math"/>
              </w:rPr>
            </m:ctrlPr>
          </m:sSubPr>
          <m:e>
            <m:r>
              <w:rPr>
                <w:rFonts w:ascii="Cambria Math" w:hAnsi="Cambria Math"/>
              </w:rPr>
              <m:t>t</m:t>
            </m:r>
          </m:e>
          <m:sub>
            <m:r>
              <w:rPr>
                <w:rFonts w:ascii="Cambria Math" w:hAnsi="Cambria Math"/>
              </w:rPr>
              <m:t>f</m:t>
            </m:r>
          </m:sub>
        </m:sSub>
      </m:oMath>
      <w:r w:rsidR="0002506A" w:rsidRPr="000A485B">
        <w:rPr>
          <w:rFonts w:ascii="宋体" w:hAnsi="宋体"/>
        </w:rPr>
        <w:t>（mm</w:t>
      </w:r>
      <w:r w:rsidR="0002506A" w:rsidRPr="000A485B">
        <w:rPr>
          <w:rFonts w:ascii="宋体" w:hAnsi="宋体"/>
          <w:vertAlign w:val="superscript"/>
        </w:rPr>
        <w:t>2</w:t>
      </w:r>
      <w:r w:rsidR="0002506A" w:rsidRPr="000A485B">
        <w:rPr>
          <w:rFonts w:ascii="宋体" w:hAnsi="宋体"/>
        </w:rPr>
        <w:t>）</w:t>
      </w:r>
    </w:p>
    <w:p w14:paraId="41174DBD" w14:textId="5F995269" w:rsidR="0002506A" w:rsidRPr="0002506A" w:rsidRDefault="0002506A" w:rsidP="0002506A">
      <w:pPr>
        <w:pStyle w:val="ab"/>
        <w:ind w:left="465"/>
        <w:rPr>
          <w:rFonts w:ascii="黑体" w:hAnsi="黑体"/>
        </w:rPr>
      </w:pPr>
      <w:bookmarkStart w:id="191" w:name="_Toc159935355"/>
      <w:bookmarkStart w:id="192" w:name="_Toc159937267"/>
      <w:bookmarkStart w:id="193" w:name="_Toc159937457"/>
      <w:r w:rsidRPr="0002506A">
        <w:rPr>
          <w:rFonts w:ascii="黑体" w:hAnsi="黑体"/>
        </w:rPr>
        <w:t>6.3 受压构件设计</w:t>
      </w:r>
      <w:bookmarkEnd w:id="191"/>
      <w:bookmarkEnd w:id="192"/>
      <w:bookmarkEnd w:id="193"/>
    </w:p>
    <w:p w14:paraId="360E1098" w14:textId="4929DBAB" w:rsidR="0002506A" w:rsidRPr="000A485B" w:rsidRDefault="0002506A" w:rsidP="000A485B">
      <w:pPr>
        <w:pStyle w:val="21"/>
        <w:rPr>
          <w:rFonts w:ascii="宋体" w:hAnsi="宋体"/>
        </w:rPr>
      </w:pPr>
      <w:r w:rsidRPr="000A485B">
        <w:rPr>
          <w:rFonts w:ascii="宋体" w:hAnsi="宋体"/>
        </w:rPr>
        <w:t>6.3.1</w:t>
      </w:r>
      <w:r w:rsidR="000A485B">
        <w:rPr>
          <w:rFonts w:ascii="宋体" w:hAnsi="宋体"/>
        </w:rPr>
        <w:t xml:space="preserve"> </w:t>
      </w:r>
      <w:r w:rsidRPr="000A485B">
        <w:rPr>
          <w:rFonts w:ascii="宋体" w:hAnsi="宋体"/>
        </w:rPr>
        <w:t>面内受压时，复合板计算高度应取两端支座间高度或侧向约束间高度乘以稳定调整系数</w:t>
      </w:r>
      <m:oMath>
        <m:r>
          <m:rPr>
            <m:sty m:val="p"/>
          </m:rPr>
          <w:rPr>
            <w:rFonts w:ascii="Cambria Math" w:hAnsi="Cambria Math"/>
          </w:rPr>
          <m:t>μ</m:t>
        </m:r>
      </m:oMath>
      <w:r w:rsidRPr="000A485B">
        <w:rPr>
          <w:rFonts w:ascii="宋体" w:hAnsi="宋体"/>
        </w:rPr>
        <w:t>。两端简支时</w:t>
      </w:r>
      <m:oMath>
        <m:r>
          <m:rPr>
            <m:sty m:val="p"/>
          </m:rPr>
          <w:rPr>
            <w:rFonts w:ascii="Cambria Math" w:hAnsi="Cambria Math"/>
          </w:rPr>
          <m:t>μ=1.0</m:t>
        </m:r>
      </m:oMath>
      <w:r w:rsidRPr="000A485B">
        <w:rPr>
          <w:rFonts w:ascii="宋体" w:hAnsi="宋体"/>
        </w:rPr>
        <w:t>，两端固定时</w:t>
      </w:r>
      <m:oMath>
        <m:r>
          <m:rPr>
            <m:sty m:val="p"/>
          </m:rPr>
          <w:rPr>
            <w:rFonts w:ascii="Cambria Math" w:hAnsi="Cambria Math"/>
          </w:rPr>
          <m:t>μ=0.65</m:t>
        </m:r>
      </m:oMath>
      <w:r w:rsidRPr="000A485B">
        <w:rPr>
          <w:rFonts w:ascii="宋体" w:hAnsi="宋体"/>
        </w:rPr>
        <w:t>，一端固定另一端简支时</w:t>
      </w:r>
      <m:oMath>
        <m:r>
          <m:rPr>
            <m:sty m:val="p"/>
          </m:rPr>
          <w:rPr>
            <w:rFonts w:ascii="Cambria Math" w:hAnsi="Cambria Math"/>
          </w:rPr>
          <m:t>μ=0.8</m:t>
        </m:r>
      </m:oMath>
      <w:r w:rsidRPr="000A485B">
        <w:rPr>
          <w:rFonts w:ascii="宋体" w:hAnsi="宋体"/>
        </w:rPr>
        <w:t>。</w:t>
      </w:r>
    </w:p>
    <w:p w14:paraId="549F7541" w14:textId="65DD1A44" w:rsidR="0002506A" w:rsidRPr="000A485B" w:rsidRDefault="0002506A" w:rsidP="000A485B">
      <w:pPr>
        <w:pStyle w:val="21"/>
        <w:rPr>
          <w:rFonts w:ascii="宋体" w:hAnsi="宋体"/>
        </w:rPr>
      </w:pPr>
      <w:r w:rsidRPr="000A485B">
        <w:rPr>
          <w:rFonts w:ascii="宋体" w:hAnsi="宋体"/>
        </w:rPr>
        <w:t>6.3.2</w:t>
      </w:r>
      <w:r w:rsidR="000A485B">
        <w:rPr>
          <w:rFonts w:ascii="宋体" w:hAnsi="宋体"/>
        </w:rPr>
        <w:t xml:space="preserve"> </w:t>
      </w:r>
      <w:r w:rsidRPr="000A485B">
        <w:rPr>
          <w:rFonts w:ascii="宋体" w:hAnsi="宋体"/>
        </w:rPr>
        <w:t>面内受压时复合板抗压承载力应根据下式计算。</w:t>
      </w:r>
    </w:p>
    <w:p w14:paraId="046216E2" w14:textId="359FD515"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N</m:t>
            </m:r>
          </m:e>
          <m:sub>
            <m:r>
              <w:rPr>
                <w:rFonts w:ascii="Cambria Math" w:hAnsi="Cambria Math"/>
              </w:rPr>
              <m:t>u</m:t>
            </m:r>
          </m:sub>
        </m:sSub>
        <m:r>
          <m:rPr>
            <m:sty m:val="p"/>
          </m:rPr>
          <w:rPr>
            <w:rFonts w:ascii="Cambria Math" w:hAnsi="Cambria Math"/>
          </w:rPr>
          <m:t>=0.7</m:t>
        </m:r>
        <m:sSub>
          <m:sSubPr>
            <m:ctrlPr>
              <w:rPr>
                <w:rFonts w:ascii="Cambria Math" w:hAnsi="Cambria Math"/>
              </w:rPr>
            </m:ctrlPr>
          </m:sSubPr>
          <m:e>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C</m:t>
            </m:r>
          </m:e>
          <m:sub>
            <m:r>
              <w:rPr>
                <w:rFonts w:ascii="Cambria Math" w:hAnsi="Cambria Math"/>
              </w:rPr>
              <m:t>e</m:t>
            </m:r>
          </m:sub>
        </m:sSub>
        <m:sSub>
          <m:sSubPr>
            <m:ctrlPr>
              <w:rPr>
                <w:rFonts w:ascii="Cambria Math" w:hAnsi="Cambria Math"/>
              </w:rPr>
            </m:ctrlPr>
          </m:sSubPr>
          <m:e>
            <m:r>
              <w:rPr>
                <w:rFonts w:ascii="Cambria Math" w:hAnsi="Cambria Math"/>
              </w:rPr>
              <m:t>C</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fc</m:t>
            </m:r>
          </m:sub>
        </m:sSub>
        <m:sSub>
          <m:sSubPr>
            <m:ctrlPr>
              <w:rPr>
                <w:rFonts w:ascii="Cambria Math" w:hAnsi="Cambria Math"/>
              </w:rPr>
            </m:ctrlPr>
          </m:sSubPr>
          <m:e>
            <m:r>
              <w:rPr>
                <w:rFonts w:ascii="Cambria Math" w:hAnsi="Cambria Math"/>
              </w:rPr>
              <m:t>A</m:t>
            </m:r>
          </m:e>
          <m:sub>
            <m:r>
              <w:rPr>
                <w:rFonts w:ascii="Cambria Math" w:hAnsi="Cambria Math"/>
              </w:rPr>
              <m:t>fB</m:t>
            </m:r>
          </m:sub>
        </m:sSub>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(6-3-2)</w:t>
      </w:r>
    </w:p>
    <w:p w14:paraId="42148E87"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N</m:t>
            </m:r>
          </m:e>
          <m:sub>
            <m:r>
              <w:rPr>
                <w:rFonts w:ascii="Cambria Math" w:hAnsi="Cambria Math"/>
              </w:rPr>
              <m:t>u</m:t>
            </m:r>
          </m:sub>
        </m:sSub>
      </m:oMath>
      <w:r w:rsidRPr="000A485B">
        <w:rPr>
          <w:rFonts w:ascii="宋体" w:hAnsi="宋体"/>
        </w:rPr>
        <w:t xml:space="preserve"> – 面内受压时复合板抗压承载力（N）</w:t>
      </w:r>
    </w:p>
    <w:p w14:paraId="29ACB440"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0A485B">
        <w:rPr>
          <w:rFonts w:ascii="宋体" w:hAnsi="宋体"/>
        </w:rPr>
        <w:t xml:space="preserve"> – 作用持续时间强度影响系数</w:t>
      </w:r>
    </w:p>
    <w:p w14:paraId="618BC19B"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e</m:t>
            </m:r>
          </m:sub>
        </m:sSub>
      </m:oMath>
      <w:r w:rsidR="0002506A" w:rsidRPr="000A485B">
        <w:rPr>
          <w:rFonts w:ascii="宋体" w:hAnsi="宋体"/>
        </w:rPr>
        <w:t xml:space="preserve"> – 荷载偏心影响系数，根据公式6-3-2-1计算</w:t>
      </w:r>
    </w:p>
    <w:p w14:paraId="498F46A7"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i</m:t>
            </m:r>
          </m:sub>
        </m:sSub>
      </m:oMath>
      <w:r w:rsidR="0002506A" w:rsidRPr="000A485B">
        <w:rPr>
          <w:rFonts w:ascii="宋体" w:hAnsi="宋体"/>
        </w:rPr>
        <w:t xml:space="preserve"> – 受压稳定影响系数，根据公式6-3-2-2计算</w:t>
      </w:r>
    </w:p>
    <w:p w14:paraId="18964B5D"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fc</m:t>
            </m:r>
          </m:sub>
        </m:sSub>
      </m:oMath>
      <w:r w:rsidR="0002506A" w:rsidRPr="000A485B">
        <w:rPr>
          <w:rFonts w:ascii="宋体" w:hAnsi="宋体"/>
        </w:rPr>
        <w:t xml:space="preserve"> – 面板抗压强度（N/mm</w:t>
      </w:r>
      <w:r w:rsidR="0002506A" w:rsidRPr="000A485B">
        <w:rPr>
          <w:rFonts w:ascii="宋体" w:hAnsi="宋体"/>
          <w:vertAlign w:val="superscript"/>
        </w:rPr>
        <w:t>2</w:t>
      </w:r>
      <w:r w:rsidR="0002506A" w:rsidRPr="000A485B">
        <w:rPr>
          <w:rFonts w:ascii="宋体" w:hAnsi="宋体"/>
        </w:rPr>
        <w:t>）</w:t>
      </w:r>
    </w:p>
    <w:p w14:paraId="58D5E854"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fB</m:t>
            </m:r>
          </m:sub>
        </m:sSub>
      </m:oMath>
      <w:r w:rsidR="0002506A" w:rsidRPr="000A485B">
        <w:rPr>
          <w:rFonts w:ascii="宋体" w:hAnsi="宋体"/>
        </w:rPr>
        <w:t xml:space="preserve"> – 两侧面板横截面面积和（mm</w:t>
      </w:r>
      <w:r w:rsidR="0002506A" w:rsidRPr="000A485B">
        <w:rPr>
          <w:rFonts w:ascii="宋体" w:hAnsi="宋体"/>
          <w:vertAlign w:val="superscript"/>
        </w:rPr>
        <w:t>2</w:t>
      </w:r>
      <w:r w:rsidR="0002506A" w:rsidRPr="000A485B">
        <w:rPr>
          <w:rFonts w:ascii="宋体" w:hAnsi="宋体"/>
        </w:rPr>
        <w:t>）</w:t>
      </w:r>
    </w:p>
    <w:p w14:paraId="213ECB8A" w14:textId="4FBE5740"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e</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y</m:t>
                </m:r>
              </m:e>
              <m:sub>
                <m:r>
                  <w:rPr>
                    <w:rFonts w:ascii="Cambria Math" w:hAnsi="Cambria Math"/>
                  </w:rPr>
                  <m:t>c</m:t>
                </m:r>
              </m:sub>
            </m:sSub>
          </m:den>
        </m:f>
        <m:r>
          <m:rPr>
            <m:sty m:val="p"/>
          </m:rPr>
          <w:rPr>
            <w:rFonts w:ascii="Cambria Math" w:hAnsi="Cambria Math"/>
          </w:rPr>
          <m:t>≤1.0</m:t>
        </m:r>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(6-3-2-1)</w:t>
      </w:r>
    </w:p>
    <w:p w14:paraId="01132BA1" w14:textId="77777777" w:rsidR="0002506A" w:rsidRPr="000A485B" w:rsidRDefault="0002506A" w:rsidP="000A485B">
      <w:pPr>
        <w:pStyle w:val="21"/>
        <w:rPr>
          <w:rFonts w:ascii="宋体" w:hAnsi="宋体"/>
        </w:rPr>
      </w:pPr>
      <w:r w:rsidRPr="000A485B">
        <w:rPr>
          <w:rFonts w:ascii="宋体" w:hAnsi="宋体"/>
        </w:rPr>
        <w:t>式中：</w:t>
      </w:r>
      <m:oMath>
        <m:r>
          <w:rPr>
            <w:rFonts w:ascii="Cambria Math" w:hAnsi="Cambria Math"/>
          </w:rPr>
          <m:t>r</m:t>
        </m:r>
      </m:oMath>
      <w:r w:rsidRPr="000A485B">
        <w:rPr>
          <w:rFonts w:ascii="宋体" w:hAnsi="宋体"/>
        </w:rPr>
        <w:t xml:space="preserve"> – 回转半径（mm）</w:t>
      </w:r>
    </w:p>
    <w:p w14:paraId="577D5F55" w14:textId="77777777" w:rsidR="0002506A" w:rsidRPr="000A485B" w:rsidRDefault="0002506A" w:rsidP="000A485B">
      <w:pPr>
        <w:pStyle w:val="21"/>
        <w:rPr>
          <w:rFonts w:ascii="宋体" w:hAnsi="宋体"/>
        </w:rPr>
      </w:pPr>
      <m:oMath>
        <m:r>
          <w:rPr>
            <w:rFonts w:ascii="Cambria Math" w:hAnsi="Cambria Math"/>
          </w:rPr>
          <m:t>e</m:t>
        </m:r>
      </m:oMath>
      <w:r w:rsidRPr="000A485B">
        <w:rPr>
          <w:rFonts w:ascii="宋体" w:hAnsi="宋体"/>
        </w:rPr>
        <w:t xml:space="preserve"> – 偏心距，取压力净偏心距与</w:t>
      </w:r>
      <m:oMath>
        <m:r>
          <w:rPr>
            <w:rFonts w:ascii="Cambria Math" w:hAnsi="Cambria Math"/>
          </w:rPr>
          <m:t>t</m:t>
        </m:r>
        <m:r>
          <m:rPr>
            <m:sty m:val="p"/>
          </m:rPr>
          <w:rPr>
            <w:rFonts w:ascii="Cambria Math" w:hAnsi="Cambria Math"/>
          </w:rPr>
          <m:t>/6</m:t>
        </m:r>
      </m:oMath>
      <w:r w:rsidRPr="000A485B">
        <w:rPr>
          <w:rFonts w:ascii="宋体" w:hAnsi="宋体"/>
        </w:rPr>
        <w:t>间大值（mm）</w:t>
      </w:r>
    </w:p>
    <w:p w14:paraId="7FBF2149"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y</m:t>
            </m:r>
          </m:e>
          <m:sub>
            <m:r>
              <w:rPr>
                <w:rFonts w:ascii="Cambria Math" w:hAnsi="Cambria Math"/>
              </w:rPr>
              <m:t>c</m:t>
            </m:r>
          </m:sub>
        </m:sSub>
      </m:oMath>
      <w:r w:rsidR="0002506A" w:rsidRPr="000A485B">
        <w:rPr>
          <w:rFonts w:ascii="宋体" w:hAnsi="宋体"/>
        </w:rPr>
        <w:t xml:space="preserve"> – 形心轴至最大受压纤维间距离（mm）</w:t>
      </w:r>
    </w:p>
    <w:p w14:paraId="626CD7EA" w14:textId="54261D2C"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α</m:t>
            </m:r>
          </m:num>
          <m:den>
            <m:r>
              <m:rPr>
                <m:sty m:val="p"/>
              </m:rPr>
              <w:rPr>
                <w:rFonts w:ascii="Cambria Math" w:hAnsi="Cambria Math"/>
              </w:rPr>
              <m:t>2</m:t>
            </m:r>
            <m:sSub>
              <m:sSubPr>
                <m:ctrlPr>
                  <w:rPr>
                    <w:rFonts w:ascii="Cambria Math" w:hAnsi="Cambria Math"/>
                  </w:rPr>
                </m:ctrlPr>
              </m:sSubPr>
              <m:e>
                <m:r>
                  <w:rPr>
                    <w:rFonts w:ascii="Cambria Math" w:hAnsi="Cambria Math"/>
                  </w:rPr>
                  <m:t>c</m:t>
                </m:r>
              </m:e>
              <m:sub>
                <m:r>
                  <w:rPr>
                    <w:rFonts w:ascii="Cambria Math" w:hAnsi="Cambria Math"/>
                  </w:rPr>
                  <m:t>c</m:t>
                </m:r>
              </m:sub>
            </m:sSub>
          </m:den>
        </m:f>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α</m:t>
                        </m:r>
                      </m:num>
                      <m:den>
                        <m:r>
                          <m:rPr>
                            <m:sty m:val="p"/>
                          </m:rPr>
                          <w:rPr>
                            <w:rFonts w:ascii="Cambria Math" w:hAnsi="Cambria Math"/>
                          </w:rPr>
                          <m:t>2</m:t>
                        </m:r>
                        <m:sSub>
                          <m:sSubPr>
                            <m:ctrlPr>
                              <w:rPr>
                                <w:rFonts w:ascii="Cambria Math" w:hAnsi="Cambria Math"/>
                              </w:rPr>
                            </m:ctrlPr>
                          </m:sSubPr>
                          <m:e>
                            <m:r>
                              <w:rPr>
                                <w:rFonts w:ascii="Cambria Math" w:hAnsi="Cambria Math"/>
                              </w:rPr>
                              <m:t>c</m:t>
                            </m:r>
                          </m:e>
                          <m:sub>
                            <m:r>
                              <w:rPr>
                                <w:rFonts w:ascii="Cambria Math" w:hAnsi="Cambria Math"/>
                              </w:rPr>
                              <m:t>c</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α</m:t>
                </m:r>
              </m:num>
              <m:den>
                <m:sSub>
                  <m:sSubPr>
                    <m:ctrlPr>
                      <w:rPr>
                        <w:rFonts w:ascii="Cambria Math" w:hAnsi="Cambria Math"/>
                      </w:rPr>
                    </m:ctrlPr>
                  </m:sSubPr>
                  <m:e>
                    <m:r>
                      <w:rPr>
                        <w:rFonts w:ascii="Cambria Math" w:hAnsi="Cambria Math"/>
                      </w:rPr>
                      <m:t>c</m:t>
                    </m:r>
                  </m:e>
                  <m:sub>
                    <m:r>
                      <w:rPr>
                        <w:rFonts w:ascii="Cambria Math" w:hAnsi="Cambria Math"/>
                      </w:rPr>
                      <m:t>c</m:t>
                    </m:r>
                  </m:sub>
                </m:sSub>
              </m:den>
            </m:f>
          </m:e>
        </m:rad>
        <m:r>
          <m:rPr>
            <m:sty m:val="p"/>
          </m:rPr>
          <w:rPr>
            <w:rFonts w:ascii="Cambria Math" w:hAnsi="Cambria Math"/>
          </w:rPr>
          <m:t>≤1.0</m:t>
        </m:r>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（6-3-2-2）</w:t>
      </w:r>
    </w:p>
    <w:p w14:paraId="04A42984" w14:textId="77777777" w:rsidR="0002506A" w:rsidRPr="000A485B" w:rsidRDefault="0002506A" w:rsidP="000A485B">
      <w:pPr>
        <w:pStyle w:val="21"/>
        <w:rPr>
          <w:rFonts w:ascii="宋体" w:hAnsi="宋体"/>
        </w:rPr>
      </w:pPr>
      <w:r w:rsidRPr="000A485B">
        <w:rPr>
          <w:rFonts w:ascii="宋体" w:hAnsi="宋体"/>
        </w:rPr>
        <w:t>式中：</w:t>
      </w:r>
      <m:oMath>
        <m:r>
          <w:rPr>
            <w:rFonts w:ascii="Cambria Math" w:hAnsi="Cambria Math"/>
          </w:rPr>
          <m:t>α</m:t>
        </m:r>
      </m:oMath>
      <w:r w:rsidRPr="000A485B">
        <w:rPr>
          <w:rFonts w:ascii="宋体" w:hAnsi="宋体"/>
        </w:rPr>
        <w:t xml:space="preserve"> – 屈曲应力与轴压应力比， 根据公式6-3-2-2a计算</w:t>
      </w:r>
    </w:p>
    <w:p w14:paraId="28D969F2"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c</m:t>
            </m:r>
          </m:sub>
        </m:sSub>
      </m:oMath>
      <w:r w:rsidR="0002506A" w:rsidRPr="000A485B">
        <w:rPr>
          <w:rFonts w:ascii="宋体" w:hAnsi="宋体"/>
        </w:rPr>
        <w:t xml:space="preserve"> – 屈曲与轴压影响校准系数</w:t>
      </w:r>
    </w:p>
    <w:p w14:paraId="37C23D36" w14:textId="553A028A" w:rsidR="0002506A" w:rsidRPr="000A485B" w:rsidRDefault="0002506A" w:rsidP="000A485B">
      <w:pPr>
        <w:pStyle w:val="21"/>
        <w:spacing w:line="480" w:lineRule="auto"/>
        <w:jc w:val="right"/>
        <w:rPr>
          <w:rFonts w:ascii="宋体" w:hAnsi="宋体"/>
        </w:rPr>
      </w:pPr>
      <m:oMath>
        <m:r>
          <w:rPr>
            <w:rFonts w:ascii="Cambria Math" w:hAnsi="Cambria Math"/>
          </w:rPr>
          <m:t>α</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m:t>
                </m:r>
              </m:sub>
            </m:sSub>
            <m:sSub>
              <m:sSubPr>
                <m:ctrlPr>
                  <w:rPr>
                    <w:rFonts w:ascii="Cambria Math" w:hAnsi="Cambria Math"/>
                  </w:rPr>
                </m:ctrlPr>
              </m:sSubPr>
              <m:e>
                <m:r>
                  <w:rPr>
                    <w:rFonts w:ascii="Cambria Math" w:hAnsi="Cambria Math"/>
                  </w:rPr>
                  <m:t>σ</m:t>
                </m:r>
              </m:e>
              <m:sub>
                <m:r>
                  <w:rPr>
                    <w:rFonts w:ascii="Cambria Math" w:hAnsi="Cambria Math"/>
                  </w:rPr>
                  <m:t>cr</m:t>
                </m:r>
              </m:sub>
            </m:sSub>
          </m:num>
          <m:den>
            <m:sSub>
              <m:sSubPr>
                <m:ctrlPr>
                  <w:rPr>
                    <w:rFonts w:ascii="Cambria Math" w:hAnsi="Cambria Math"/>
                  </w:rPr>
                </m:ctrlPr>
              </m:sSubPr>
              <m:e>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f</m:t>
                </m:r>
              </m:e>
              <m:sub>
                <m:r>
                  <w:rPr>
                    <w:rFonts w:ascii="Cambria Math" w:hAnsi="Cambria Math"/>
                  </w:rPr>
                  <m:t>fc</m:t>
                </m:r>
              </m:sub>
            </m:sSub>
          </m:den>
        </m:f>
      </m:oMath>
      <w:r w:rsidRPr="000A485B">
        <w:rPr>
          <w:rFonts w:ascii="宋体" w:hAnsi="宋体"/>
        </w:rPr>
        <w:t xml:space="preserve">         </w:t>
      </w:r>
      <w:r w:rsidR="00530378">
        <w:rPr>
          <w:rFonts w:ascii="宋体" w:hAnsi="宋体"/>
        </w:rPr>
        <w:t xml:space="preserve"> </w:t>
      </w:r>
      <w:r w:rsidRPr="000A485B">
        <w:rPr>
          <w:rFonts w:ascii="宋体" w:hAnsi="宋体"/>
        </w:rPr>
        <w:t xml:space="preserve">        (6-3-2-2a)</w:t>
      </w:r>
    </w:p>
    <w:p w14:paraId="31B3015B" w14:textId="77777777" w:rsidR="0002506A" w:rsidRPr="000A485B" w:rsidRDefault="0002506A" w:rsidP="000A485B">
      <w:pPr>
        <w:pStyle w:val="21"/>
        <w:rPr>
          <w:rFonts w:ascii="宋体" w:hAnsi="宋体"/>
        </w:rPr>
      </w:pPr>
      <w:r w:rsidRPr="000A485B">
        <w:rPr>
          <w:rFonts w:ascii="宋体" w:hAnsi="宋体"/>
        </w:rPr>
        <w:lastRenderedPageBreak/>
        <w:t>式中：</w:t>
      </w:r>
      <m:oMath>
        <m:sSub>
          <m:sSubPr>
            <m:ctrlPr>
              <w:rPr>
                <w:rFonts w:ascii="Cambria Math" w:hAnsi="Cambria Math"/>
              </w:rPr>
            </m:ctrlPr>
          </m:sSubPr>
          <m:e>
            <m:r>
              <w:rPr>
                <w:rFonts w:ascii="Cambria Math" w:hAnsi="Cambria Math"/>
              </w:rPr>
              <m:t>C</m:t>
            </m:r>
          </m:e>
          <m:sub>
            <m:r>
              <w:rPr>
                <w:rFonts w:ascii="Cambria Math" w:hAnsi="Cambria Math"/>
              </w:rPr>
              <m:t>e</m:t>
            </m:r>
          </m:sub>
        </m:sSub>
      </m:oMath>
      <w:r w:rsidRPr="000A485B">
        <w:rPr>
          <w:rFonts w:ascii="宋体" w:hAnsi="宋体"/>
        </w:rPr>
        <w:t xml:space="preserve"> - 荷载偏心影响系数</w:t>
      </w:r>
    </w:p>
    <w:p w14:paraId="3B47D780"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0A485B">
        <w:rPr>
          <w:rFonts w:ascii="宋体" w:hAnsi="宋体"/>
        </w:rPr>
        <w:t xml:space="preserve"> – 作用持续时间强度影响系数</w:t>
      </w:r>
    </w:p>
    <w:p w14:paraId="4E23225D"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σ</m:t>
            </m:r>
          </m:e>
          <m:sub>
            <m:r>
              <w:rPr>
                <w:rFonts w:ascii="Cambria Math" w:hAnsi="Cambria Math"/>
              </w:rPr>
              <m:t>cr</m:t>
            </m:r>
          </m:sub>
        </m:sSub>
      </m:oMath>
      <w:r w:rsidR="0002506A" w:rsidRPr="000A485B">
        <w:rPr>
          <w:rFonts w:ascii="宋体" w:hAnsi="宋体"/>
        </w:rPr>
        <w:t xml:space="preserve"> – 弹性屈曲应力（N/mm</w:t>
      </w:r>
      <w:r w:rsidR="0002506A" w:rsidRPr="000A485B">
        <w:rPr>
          <w:rFonts w:ascii="宋体" w:hAnsi="宋体"/>
          <w:vertAlign w:val="superscript"/>
        </w:rPr>
        <w:t>2</w:t>
      </w:r>
      <w:r w:rsidR="0002506A" w:rsidRPr="000A485B">
        <w:rPr>
          <w:rFonts w:ascii="宋体" w:hAnsi="宋体"/>
        </w:rPr>
        <w:t>），根据公式6-3-2-2b计算</w:t>
      </w:r>
    </w:p>
    <w:p w14:paraId="34EA33F6"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fc</m:t>
            </m:r>
          </m:sub>
        </m:sSub>
      </m:oMath>
      <w:r w:rsidR="0002506A" w:rsidRPr="000A485B">
        <w:rPr>
          <w:rFonts w:ascii="宋体" w:hAnsi="宋体"/>
        </w:rPr>
        <w:t xml:space="preserve"> – 面板抗压强度（N/mm</w:t>
      </w:r>
      <w:r w:rsidR="0002506A" w:rsidRPr="000A485B">
        <w:rPr>
          <w:rFonts w:ascii="宋体" w:hAnsi="宋体"/>
          <w:vertAlign w:val="superscript"/>
        </w:rPr>
        <w:t>2</w:t>
      </w:r>
      <w:r w:rsidR="0002506A" w:rsidRPr="000A485B">
        <w:rPr>
          <w:rFonts w:ascii="宋体" w:hAnsi="宋体"/>
        </w:rPr>
        <w:t>）</w:t>
      </w:r>
    </w:p>
    <w:p w14:paraId="17D8269B" w14:textId="2F49DE48"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σ</m:t>
            </m:r>
          </m:e>
          <m:sub>
            <m:r>
              <w:rPr>
                <w:rFonts w:ascii="Cambria Math" w:hAnsi="Cambria Math"/>
              </w:rPr>
              <m:t>cr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E</m:t>
                </m:r>
              </m:sub>
            </m:sSub>
          </m:num>
          <m:den>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E</m:t>
                    </m:r>
                  </m:sub>
                </m:sSub>
              </m:num>
              <m:den>
                <m:sSub>
                  <m:sSubPr>
                    <m:ctrlPr>
                      <w:rPr>
                        <w:rFonts w:ascii="Cambria Math" w:hAnsi="Cambria Math"/>
                      </w:rPr>
                    </m:ctrlPr>
                  </m:sSubPr>
                  <m:e>
                    <m:r>
                      <w:rPr>
                        <w:rFonts w:ascii="Cambria Math" w:hAnsi="Cambria Math"/>
                      </w:rPr>
                      <m:t>G</m:t>
                    </m:r>
                  </m:e>
                  <m:sub>
                    <m:r>
                      <w:rPr>
                        <w:rFonts w:ascii="Cambria Math" w:hAnsi="Cambria Math"/>
                      </w:rPr>
                      <m:t>k</m:t>
                    </m:r>
                  </m:sub>
                </m:sSub>
                <m:sSub>
                  <m:sSubPr>
                    <m:ctrlPr>
                      <w:rPr>
                        <w:rFonts w:ascii="Cambria Math" w:hAnsi="Cambria Math"/>
                      </w:rPr>
                    </m:ctrlPr>
                  </m:sSubPr>
                  <m:e>
                    <m:r>
                      <w:rPr>
                        <w:rFonts w:ascii="Cambria Math" w:hAnsi="Cambria Math"/>
                      </w:rPr>
                      <m:t>A</m:t>
                    </m:r>
                  </m:e>
                  <m:sub>
                    <m:r>
                      <w:rPr>
                        <w:rFonts w:ascii="Cambria Math" w:hAnsi="Cambria Math"/>
                      </w:rPr>
                      <m:t>v</m:t>
                    </m:r>
                  </m:sub>
                </m:sSub>
              </m:den>
            </m:f>
          </m:den>
        </m:f>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(6-3-2-2b)</w:t>
      </w:r>
    </w:p>
    <w:p w14:paraId="5A4DD1AA"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σ</m:t>
            </m:r>
          </m:e>
          <m:sub>
            <m:r>
              <w:rPr>
                <w:rFonts w:ascii="Cambria Math" w:hAnsi="Cambria Math"/>
              </w:rPr>
              <m:t>E</m:t>
            </m:r>
          </m:sub>
        </m:sSub>
      </m:oMath>
      <w:r w:rsidRPr="000A485B">
        <w:rPr>
          <w:rFonts w:ascii="宋体" w:hAnsi="宋体"/>
        </w:rPr>
        <w:t xml:space="preserve"> – 不考虑剪切刚度影响的弹性屈曲应力（N/mm</w:t>
      </w:r>
      <w:r w:rsidRPr="000A485B">
        <w:rPr>
          <w:rFonts w:ascii="宋体" w:hAnsi="宋体"/>
          <w:vertAlign w:val="superscript"/>
        </w:rPr>
        <w:t>2</w:t>
      </w:r>
      <w:r w:rsidRPr="000A485B">
        <w:rPr>
          <w:rFonts w:ascii="宋体" w:hAnsi="宋体"/>
        </w:rPr>
        <w:t>），根据公式6-3-2-2c计算</w:t>
      </w:r>
    </w:p>
    <w:p w14:paraId="767139ED"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G</m:t>
            </m:r>
          </m:e>
          <m:sub>
            <m:r>
              <w:rPr>
                <w:rFonts w:ascii="Cambria Math" w:hAnsi="Cambria Math"/>
              </w:rPr>
              <m:t>k</m:t>
            </m:r>
          </m:sub>
        </m:sSub>
      </m:oMath>
      <w:r w:rsidR="0002506A" w:rsidRPr="000A485B">
        <w:rPr>
          <w:rFonts w:ascii="宋体" w:hAnsi="宋体"/>
        </w:rPr>
        <w:t xml:space="preserve"> – 剪切模量标准值（N/mm</w:t>
      </w:r>
      <w:r w:rsidR="0002506A" w:rsidRPr="000A485B">
        <w:rPr>
          <w:rFonts w:ascii="宋体" w:hAnsi="宋体"/>
          <w:vertAlign w:val="superscript"/>
        </w:rPr>
        <w:t>2</w:t>
      </w:r>
      <w:r w:rsidR="0002506A" w:rsidRPr="000A485B">
        <w:rPr>
          <w:rFonts w:ascii="宋体" w:hAnsi="宋体"/>
        </w:rPr>
        <w:t>）</w:t>
      </w:r>
    </w:p>
    <w:p w14:paraId="70C82AC3"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v</m:t>
            </m:r>
          </m:sub>
        </m:sSub>
      </m:oMath>
      <w:r w:rsidR="0002506A" w:rsidRPr="000A485B">
        <w:rPr>
          <w:rFonts w:ascii="宋体" w:hAnsi="宋体"/>
        </w:rPr>
        <w:t xml:space="preserve"> – 剪切面积（mm</w:t>
      </w:r>
      <w:r w:rsidR="0002506A" w:rsidRPr="000A485B">
        <w:rPr>
          <w:rFonts w:ascii="宋体" w:hAnsi="宋体"/>
          <w:vertAlign w:val="superscript"/>
        </w:rPr>
        <w:t>2</w:t>
      </w:r>
      <w:r w:rsidR="0002506A" w:rsidRPr="000A485B">
        <w:rPr>
          <w:rFonts w:ascii="宋体" w:hAnsi="宋体"/>
        </w:rPr>
        <w:t>）</w:t>
      </w:r>
    </w:p>
    <w:p w14:paraId="4A1D69CF" w14:textId="3F2BA0F7"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σ</m:t>
            </m:r>
          </m:e>
          <m:sub>
            <m:r>
              <w:rPr>
                <w:rFonts w:ascii="Cambria Math" w:hAnsi="Cambria Math"/>
              </w:rPr>
              <m:t>E</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b>
              <m:sSubPr>
                <m:ctrlPr>
                  <w:rPr>
                    <w:rFonts w:ascii="Cambria Math" w:hAnsi="Cambria Math"/>
                  </w:rPr>
                </m:ctrlPr>
              </m:sSubPr>
              <m:e>
                <m:r>
                  <w:rPr>
                    <w:rFonts w:ascii="Cambria Math" w:hAnsi="Cambria Math"/>
                  </w:rPr>
                  <m:t>E</m:t>
                </m:r>
              </m:e>
              <m:sub>
                <m:r>
                  <w:rPr>
                    <w:rFonts w:ascii="Cambria Math" w:hAnsi="Cambria Math"/>
                  </w:rPr>
                  <m:t>k</m:t>
                </m:r>
              </m:sub>
            </m:sSub>
          </m:num>
          <m:den>
            <m:sSup>
              <m:sSupPr>
                <m:ctrlPr>
                  <w:rPr>
                    <w:rFonts w:ascii="Cambria Math" w:hAnsi="Cambria Math"/>
                  </w:rPr>
                </m:ctrlPr>
              </m:sSupPr>
              <m:e>
                <m:d>
                  <m:dPr>
                    <m:ctrlPr>
                      <w:rPr>
                        <w:rFonts w:ascii="Cambria Math" w:hAnsi="Cambria Math"/>
                      </w:rPr>
                    </m:ctrlPr>
                  </m:dPr>
                  <m:e>
                    <m:r>
                      <w:rPr>
                        <w:rFonts w:ascii="Cambria Math" w:hAnsi="Cambria Math"/>
                      </w:rPr>
                      <m:t>μ</m:t>
                    </m:r>
                    <m:sSub>
                      <m:sSubPr>
                        <m:ctrlPr>
                          <w:rPr>
                            <w:rFonts w:ascii="Cambria Math" w:hAnsi="Cambria Math"/>
                            <w:i/>
                          </w:rPr>
                        </m:ctrlPr>
                      </m:sSubPr>
                      <m:e>
                        <m:r>
                          <w:rPr>
                            <w:rFonts w:ascii="Cambria Math" w:hAnsi="Cambria Math"/>
                          </w:rPr>
                          <m:t>l</m:t>
                        </m:r>
                      </m:e>
                      <m:sub>
                        <m:r>
                          <w:rPr>
                            <w:rFonts w:ascii="Cambria Math" w:hAnsi="Cambria Math"/>
                          </w:rPr>
                          <m:t>l</m:t>
                        </m:r>
                      </m:sub>
                    </m:sSub>
                    <m:r>
                      <m:rPr>
                        <m:sty m:val="p"/>
                      </m:rPr>
                      <w:rPr>
                        <w:rFonts w:ascii="Cambria Math" w:hAnsi="Cambria Math"/>
                      </w:rPr>
                      <m:t>/</m:t>
                    </m:r>
                    <m:r>
                      <w:rPr>
                        <w:rFonts w:ascii="Cambria Math" w:hAnsi="Cambria Math"/>
                      </w:rPr>
                      <m:t>r</m:t>
                    </m:r>
                  </m:e>
                </m:d>
              </m:e>
              <m:sup>
                <m:r>
                  <m:rPr>
                    <m:sty m:val="p"/>
                  </m:rPr>
                  <w:rPr>
                    <w:rFonts w:ascii="Cambria Math" w:hAnsi="Cambria Math"/>
                  </w:rPr>
                  <m:t>2</m:t>
                </m:r>
              </m:sup>
            </m:sSup>
          </m:den>
        </m:f>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(6-3-2-2c)</w:t>
      </w:r>
    </w:p>
    <w:p w14:paraId="6571047C"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E</m:t>
            </m:r>
          </m:e>
          <m:sub>
            <m:r>
              <w:rPr>
                <w:rFonts w:ascii="Cambria Math" w:hAnsi="Cambria Math"/>
              </w:rPr>
              <m:t>k</m:t>
            </m:r>
          </m:sub>
        </m:sSub>
      </m:oMath>
      <w:r w:rsidRPr="000A485B">
        <w:rPr>
          <w:rFonts w:ascii="宋体" w:hAnsi="宋体"/>
        </w:rPr>
        <w:t xml:space="preserve"> - 弹性模量标准值（N/mm</w:t>
      </w:r>
      <w:r w:rsidRPr="000A485B">
        <w:rPr>
          <w:rFonts w:ascii="宋体" w:hAnsi="宋体"/>
          <w:vertAlign w:val="superscript"/>
        </w:rPr>
        <w:t>2</w:t>
      </w:r>
      <w:r w:rsidRPr="000A485B">
        <w:rPr>
          <w:rFonts w:ascii="宋体" w:hAnsi="宋体"/>
        </w:rPr>
        <w:t>）</w:t>
      </w:r>
    </w:p>
    <w:p w14:paraId="3BC60487" w14:textId="77777777" w:rsidR="0002506A" w:rsidRPr="000A485B" w:rsidRDefault="0002506A" w:rsidP="000A485B">
      <w:pPr>
        <w:pStyle w:val="21"/>
        <w:rPr>
          <w:rFonts w:ascii="宋体" w:hAnsi="宋体"/>
        </w:rPr>
      </w:pPr>
      <m:oMath>
        <m:r>
          <w:rPr>
            <w:rFonts w:ascii="Cambria Math" w:hAnsi="Cambria Math"/>
          </w:rPr>
          <m:t>μ</m:t>
        </m:r>
      </m:oMath>
      <w:r w:rsidRPr="000A485B">
        <w:rPr>
          <w:rFonts w:ascii="宋体" w:hAnsi="宋体"/>
        </w:rPr>
        <w:t xml:space="preserve"> – 计算高度稳定调整系数</w:t>
      </w:r>
    </w:p>
    <w:p w14:paraId="36A89612" w14:textId="77777777" w:rsidR="0002506A" w:rsidRPr="000A485B" w:rsidRDefault="00611A24" w:rsidP="000A485B">
      <w:pPr>
        <w:pStyle w:val="21"/>
        <w:rPr>
          <w:rFonts w:ascii="宋体" w:hAnsi="宋体"/>
        </w:rPr>
      </w:pPr>
      <m:oMath>
        <m:sSub>
          <m:sSubPr>
            <m:ctrlPr>
              <w:rPr>
                <w:rFonts w:ascii="Cambria Math" w:hAnsi="Cambria Math"/>
                <w:i/>
              </w:rPr>
            </m:ctrlPr>
          </m:sSubPr>
          <m:e>
            <m:r>
              <w:rPr>
                <w:rFonts w:ascii="Cambria Math" w:hAnsi="Cambria Math"/>
              </w:rPr>
              <m:t>l</m:t>
            </m:r>
          </m:e>
          <m:sub>
            <m:r>
              <w:rPr>
                <w:rFonts w:ascii="Cambria Math" w:hAnsi="Cambria Math"/>
              </w:rPr>
              <m:t>l</m:t>
            </m:r>
          </m:sub>
        </m:sSub>
      </m:oMath>
      <w:r w:rsidR="0002506A" w:rsidRPr="000A485B">
        <w:rPr>
          <w:rFonts w:ascii="宋体" w:hAnsi="宋体"/>
        </w:rPr>
        <w:t xml:space="preserve"> – 侧向约束间高度（mm）</w:t>
      </w:r>
    </w:p>
    <w:p w14:paraId="7C920102" w14:textId="77777777" w:rsidR="0002506A" w:rsidRPr="000A485B" w:rsidRDefault="0002506A" w:rsidP="000A485B">
      <w:pPr>
        <w:pStyle w:val="21"/>
        <w:rPr>
          <w:rFonts w:ascii="宋体" w:hAnsi="宋体"/>
        </w:rPr>
      </w:pPr>
      <m:oMath>
        <m:r>
          <w:rPr>
            <w:rFonts w:ascii="Cambria Math" w:hAnsi="Cambria Math"/>
          </w:rPr>
          <m:t>r</m:t>
        </m:r>
      </m:oMath>
      <w:r w:rsidRPr="000A485B">
        <w:rPr>
          <w:rFonts w:ascii="宋体" w:hAnsi="宋体"/>
        </w:rPr>
        <w:t xml:space="preserve"> – 回转半径（mm）</w:t>
      </w:r>
    </w:p>
    <w:p w14:paraId="083DAD14" w14:textId="60FDAF64" w:rsidR="0002506A" w:rsidRPr="0002506A" w:rsidRDefault="0002506A" w:rsidP="0002506A">
      <w:pPr>
        <w:pStyle w:val="ab"/>
        <w:ind w:left="465"/>
        <w:rPr>
          <w:rFonts w:ascii="黑体" w:hAnsi="黑体"/>
        </w:rPr>
      </w:pPr>
      <w:bookmarkStart w:id="194" w:name="_Toc159935356"/>
      <w:bookmarkStart w:id="195" w:name="_Toc159937268"/>
      <w:bookmarkStart w:id="196" w:name="_Toc159937458"/>
      <w:r w:rsidRPr="0002506A">
        <w:rPr>
          <w:rFonts w:ascii="黑体" w:hAnsi="黑体"/>
        </w:rPr>
        <w:t>6.4 受拉构件设计</w:t>
      </w:r>
      <w:bookmarkEnd w:id="194"/>
      <w:bookmarkEnd w:id="195"/>
      <w:bookmarkEnd w:id="196"/>
    </w:p>
    <w:p w14:paraId="41259BC7" w14:textId="3E138CAC" w:rsidR="0002506A" w:rsidRPr="000A485B" w:rsidRDefault="0002506A" w:rsidP="000A485B">
      <w:pPr>
        <w:pStyle w:val="21"/>
        <w:rPr>
          <w:rFonts w:ascii="宋体" w:hAnsi="宋体"/>
        </w:rPr>
      </w:pPr>
      <w:r w:rsidRPr="000A485B">
        <w:rPr>
          <w:rFonts w:ascii="宋体" w:hAnsi="宋体"/>
        </w:rPr>
        <w:t>6.4.1</w:t>
      </w:r>
      <w:r w:rsidR="000A485B">
        <w:rPr>
          <w:rFonts w:ascii="宋体" w:hAnsi="宋体"/>
        </w:rPr>
        <w:t xml:space="preserve"> </w:t>
      </w:r>
      <w:r w:rsidRPr="000A485B">
        <w:rPr>
          <w:rFonts w:ascii="宋体" w:hAnsi="宋体"/>
        </w:rPr>
        <w:t>复合板面内抗拉承载力根据下式计算：</w:t>
      </w:r>
    </w:p>
    <w:p w14:paraId="5AD5EE05" w14:textId="134046C3"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rPr>
          <m:t>=0.95</m:t>
        </m:r>
        <m:sSub>
          <m:sSubPr>
            <m:ctrlPr>
              <w:rPr>
                <w:rFonts w:ascii="Cambria Math" w:hAnsi="Cambria Math"/>
              </w:rPr>
            </m:ctrlPr>
          </m:sSubPr>
          <m:e>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f</m:t>
            </m:r>
          </m:e>
          <m:sub>
            <m:r>
              <w:rPr>
                <w:rFonts w:ascii="Cambria Math" w:hAnsi="Cambria Math"/>
              </w:rPr>
              <m:t>ft</m:t>
            </m:r>
          </m:sub>
        </m:sSub>
        <m:sSub>
          <m:sSubPr>
            <m:ctrlPr>
              <w:rPr>
                <w:rFonts w:ascii="Cambria Math" w:hAnsi="Cambria Math"/>
              </w:rPr>
            </m:ctrlPr>
          </m:sSubPr>
          <m:e>
            <m:r>
              <w:rPr>
                <w:rFonts w:ascii="Cambria Math" w:hAnsi="Cambria Math"/>
              </w:rPr>
              <m:t>A</m:t>
            </m:r>
          </m:e>
          <m:sub>
            <m:r>
              <w:rPr>
                <w:rFonts w:ascii="Cambria Math" w:hAnsi="Cambria Math"/>
              </w:rPr>
              <m:t>fn</m:t>
            </m:r>
          </m:sub>
        </m:sSub>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(6-4-1)</w:t>
      </w:r>
    </w:p>
    <w:p w14:paraId="5C190FA7"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T</m:t>
            </m:r>
          </m:e>
          <m:sub>
            <m:r>
              <w:rPr>
                <w:rFonts w:ascii="Cambria Math" w:hAnsi="Cambria Math"/>
              </w:rPr>
              <m:t>u</m:t>
            </m:r>
          </m:sub>
        </m:sSub>
      </m:oMath>
      <w:r w:rsidR="0002506A" w:rsidRPr="000A485B">
        <w:rPr>
          <w:rFonts w:ascii="宋体" w:hAnsi="宋体"/>
        </w:rPr>
        <w:t xml:space="preserve"> – 复合板面内抗拉承载力（N）</w:t>
      </w:r>
    </w:p>
    <w:p w14:paraId="487A71B4"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0A485B">
        <w:rPr>
          <w:rFonts w:ascii="宋体" w:hAnsi="宋体"/>
        </w:rPr>
        <w:t xml:space="preserve"> – 作用持续时间强度影响系数</w:t>
      </w:r>
    </w:p>
    <w:p w14:paraId="1C68DFC8"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ft</m:t>
            </m:r>
          </m:sub>
        </m:sSub>
      </m:oMath>
      <w:r w:rsidR="0002506A" w:rsidRPr="000A485B">
        <w:rPr>
          <w:rFonts w:ascii="宋体" w:hAnsi="宋体"/>
        </w:rPr>
        <w:t>-面板抗拉强度设计值（N/mm</w:t>
      </w:r>
      <w:r w:rsidR="0002506A" w:rsidRPr="000A485B">
        <w:rPr>
          <w:rFonts w:ascii="宋体" w:hAnsi="宋体"/>
          <w:vertAlign w:val="superscript"/>
        </w:rPr>
        <w:t>2</w:t>
      </w:r>
      <w:r w:rsidR="0002506A" w:rsidRPr="000A485B">
        <w:rPr>
          <w:rFonts w:ascii="宋体" w:hAnsi="宋体"/>
        </w:rPr>
        <w:t>）</w:t>
      </w:r>
    </w:p>
    <w:p w14:paraId="7E5DC9E1"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fn</m:t>
            </m:r>
          </m:sub>
        </m:sSub>
      </m:oMath>
      <w:r w:rsidR="0002506A" w:rsidRPr="000A485B">
        <w:rPr>
          <w:rFonts w:ascii="宋体" w:hAnsi="宋体"/>
        </w:rPr>
        <w:t xml:space="preserve"> – 面板净面积（mm</w:t>
      </w:r>
      <w:r w:rsidR="0002506A" w:rsidRPr="000A485B">
        <w:rPr>
          <w:rFonts w:ascii="宋体" w:hAnsi="宋体"/>
          <w:vertAlign w:val="superscript"/>
        </w:rPr>
        <w:t>2</w:t>
      </w:r>
      <w:r w:rsidR="0002506A" w:rsidRPr="000A485B">
        <w:rPr>
          <w:rFonts w:ascii="宋体" w:hAnsi="宋体"/>
        </w:rPr>
        <w:t>）</w:t>
      </w:r>
    </w:p>
    <w:p w14:paraId="6F16AEDA" w14:textId="60430B62" w:rsidR="0002506A" w:rsidRPr="0002506A" w:rsidRDefault="0002506A" w:rsidP="0002506A">
      <w:pPr>
        <w:pStyle w:val="ab"/>
        <w:ind w:left="465"/>
        <w:rPr>
          <w:rFonts w:ascii="黑体" w:hAnsi="黑体"/>
        </w:rPr>
      </w:pPr>
      <w:bookmarkStart w:id="197" w:name="_Toc159935357"/>
      <w:bookmarkStart w:id="198" w:name="_Toc159937269"/>
      <w:bookmarkStart w:id="199" w:name="_Toc159937459"/>
      <w:r w:rsidRPr="0002506A">
        <w:rPr>
          <w:rFonts w:ascii="黑体" w:hAnsi="黑体"/>
        </w:rPr>
        <w:t>6.5 局部受压设计</w:t>
      </w:r>
      <w:bookmarkEnd w:id="197"/>
      <w:bookmarkEnd w:id="198"/>
      <w:bookmarkEnd w:id="199"/>
    </w:p>
    <w:p w14:paraId="543ED39C" w14:textId="38984223" w:rsidR="0002506A" w:rsidRPr="000A485B" w:rsidRDefault="0002506A" w:rsidP="000A485B">
      <w:pPr>
        <w:pStyle w:val="21"/>
        <w:rPr>
          <w:rFonts w:ascii="宋体" w:hAnsi="宋体"/>
        </w:rPr>
      </w:pPr>
      <w:r w:rsidRPr="000A485B">
        <w:rPr>
          <w:rFonts w:ascii="宋体" w:hAnsi="宋体"/>
        </w:rPr>
        <w:t>6.5.1</w:t>
      </w:r>
      <w:r w:rsidR="000A485B">
        <w:rPr>
          <w:rFonts w:ascii="宋体" w:hAnsi="宋体"/>
        </w:rPr>
        <w:t xml:space="preserve"> </w:t>
      </w:r>
      <w:r w:rsidRPr="000A485B">
        <w:rPr>
          <w:rFonts w:ascii="宋体" w:hAnsi="宋体"/>
        </w:rPr>
        <w:t>复合板在平面外集中荷载或支座反力作用下的局部受压承载力根据公式6-5-1-1和公式6-5-1-2计算。</w:t>
      </w:r>
    </w:p>
    <w:p w14:paraId="0948EF9A" w14:textId="77777777" w:rsidR="0002506A" w:rsidRPr="000A485B" w:rsidRDefault="0002506A" w:rsidP="000A485B">
      <w:pPr>
        <w:pStyle w:val="21"/>
        <w:rPr>
          <w:rFonts w:ascii="宋体" w:hAnsi="宋体"/>
        </w:rPr>
      </w:pPr>
      <w:r w:rsidRPr="000A485B">
        <w:rPr>
          <w:rFonts w:ascii="宋体" w:hAnsi="宋体"/>
        </w:rPr>
        <w:t>集中荷载或支座反力作用位置离复合板端部距离不超过2倍板厚时，</w:t>
      </w:r>
    </w:p>
    <w:p w14:paraId="4E1C97F3" w14:textId="23E770CC"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R</m:t>
            </m:r>
          </m:e>
          <m:sub>
            <m:r>
              <w:rPr>
                <w:rFonts w:ascii="Cambria Math" w:hAnsi="Cambria Math"/>
              </w:rPr>
              <m:t>lu</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cc</m:t>
            </m:r>
          </m:sub>
        </m:sSub>
        <m:sSub>
          <m:sSubPr>
            <m:ctrlPr>
              <w:rPr>
                <w:rFonts w:ascii="Cambria Math" w:hAnsi="Cambria Math"/>
                <w:i/>
              </w:rPr>
            </m:ctrlPr>
          </m:sSubPr>
          <m:e>
            <m:r>
              <w:rPr>
                <w:rFonts w:ascii="Cambria Math" w:hAnsi="Cambria Math"/>
              </w:rPr>
              <m:t>b</m:t>
            </m:r>
          </m:e>
          <m:sub>
            <m:r>
              <w:rPr>
                <w:rFonts w:ascii="Cambria Math" w:hAnsi="Cambria Math"/>
              </w:rPr>
              <m:t>l</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r>
              <w:rPr>
                <w:rFonts w:ascii="Cambria Math" w:hAnsi="Cambria Math"/>
              </w:rPr>
              <m:t>k</m:t>
            </m:r>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rPr>
                      <m:t>+</m:t>
                    </m:r>
                    <m:r>
                      <w:rPr>
                        <w:rFonts w:ascii="Cambria Math" w:hAnsi="Cambria Math"/>
                      </w:rPr>
                      <m:t>c</m:t>
                    </m:r>
                  </m:num>
                  <m:den>
                    <m:r>
                      <m:rPr>
                        <m:sty m:val="p"/>
                      </m:rPr>
                      <w:rPr>
                        <w:rFonts w:ascii="Cambria Math" w:hAnsi="Cambria Math"/>
                      </w:rPr>
                      <m:t>4</m:t>
                    </m:r>
                  </m:den>
                </m:f>
              </m:e>
            </m:d>
          </m:e>
        </m:d>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(6-5-1-1)</w:t>
      </w:r>
    </w:p>
    <w:p w14:paraId="39FE172D" w14:textId="77777777" w:rsidR="0002506A" w:rsidRPr="000A485B" w:rsidRDefault="0002506A" w:rsidP="000A485B">
      <w:pPr>
        <w:pStyle w:val="21"/>
        <w:rPr>
          <w:rFonts w:ascii="宋体" w:hAnsi="宋体"/>
        </w:rPr>
      </w:pPr>
      <w:r w:rsidRPr="000A485B">
        <w:rPr>
          <w:rFonts w:ascii="宋体" w:hAnsi="宋体"/>
        </w:rPr>
        <w:t>式中：</w:t>
      </w:r>
      <m:oMath>
        <m:sSub>
          <m:sSubPr>
            <m:ctrlPr>
              <w:rPr>
                <w:rFonts w:ascii="Cambria Math" w:hAnsi="Cambria Math"/>
              </w:rPr>
            </m:ctrlPr>
          </m:sSubPr>
          <m:e>
            <m:r>
              <w:rPr>
                <w:rFonts w:ascii="Cambria Math" w:hAnsi="Cambria Math"/>
              </w:rPr>
              <m:t>R</m:t>
            </m:r>
          </m:e>
          <m:sub>
            <m:r>
              <w:rPr>
                <w:rFonts w:ascii="Cambria Math" w:hAnsi="Cambria Math"/>
              </w:rPr>
              <m:t>lu</m:t>
            </m:r>
          </m:sub>
        </m:sSub>
      </m:oMath>
      <w:r w:rsidRPr="000A485B">
        <w:rPr>
          <w:rFonts w:ascii="宋体" w:hAnsi="宋体"/>
        </w:rPr>
        <w:t xml:space="preserve"> – 复合板局压承载力（N）</w:t>
      </w:r>
    </w:p>
    <w:p w14:paraId="63CBE147"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f</m:t>
            </m:r>
          </m:e>
          <m:sub>
            <m:r>
              <w:rPr>
                <w:rFonts w:ascii="Cambria Math" w:hAnsi="Cambria Math"/>
              </w:rPr>
              <m:t>cc</m:t>
            </m:r>
          </m:sub>
        </m:sSub>
      </m:oMath>
      <w:r w:rsidR="0002506A" w:rsidRPr="000A485B">
        <w:rPr>
          <w:rFonts w:ascii="宋体" w:hAnsi="宋体"/>
        </w:rPr>
        <w:t xml:space="preserve"> – 芯材抗压强度（N/mm</w:t>
      </w:r>
      <w:r w:rsidR="0002506A" w:rsidRPr="000A485B">
        <w:rPr>
          <w:rFonts w:ascii="宋体" w:hAnsi="宋体"/>
          <w:vertAlign w:val="superscript"/>
        </w:rPr>
        <w:t>2</w:t>
      </w:r>
      <w:r w:rsidR="0002506A" w:rsidRPr="000A485B">
        <w:rPr>
          <w:rFonts w:ascii="宋体" w:hAnsi="宋体"/>
        </w:rPr>
        <w:t xml:space="preserve">） </w:t>
      </w:r>
    </w:p>
    <w:p w14:paraId="1F8E4905" w14:textId="77777777" w:rsidR="0002506A" w:rsidRPr="000A485B" w:rsidRDefault="00611A24" w:rsidP="000A485B">
      <w:pPr>
        <w:pStyle w:val="21"/>
        <w:rPr>
          <w:rFonts w:ascii="宋体" w:hAnsi="宋体"/>
        </w:rPr>
      </w:pPr>
      <m:oMath>
        <m:sSub>
          <m:sSubPr>
            <m:ctrlPr>
              <w:rPr>
                <w:rFonts w:ascii="Cambria Math" w:hAnsi="Cambria Math"/>
                <w:i/>
              </w:rPr>
            </m:ctrlPr>
          </m:sSubPr>
          <m:e>
            <m:r>
              <w:rPr>
                <w:rFonts w:ascii="Cambria Math" w:hAnsi="Cambria Math"/>
              </w:rPr>
              <m:t>b</m:t>
            </m:r>
          </m:e>
          <m:sub>
            <m:r>
              <w:rPr>
                <w:rFonts w:ascii="Cambria Math" w:hAnsi="Cambria Math"/>
              </w:rPr>
              <m:t>l</m:t>
            </m:r>
          </m:sub>
        </m:sSub>
      </m:oMath>
      <w:r w:rsidR="0002506A" w:rsidRPr="000A485B">
        <w:rPr>
          <w:rFonts w:ascii="宋体" w:hAnsi="宋体"/>
        </w:rPr>
        <w:t xml:space="preserve"> – 垂直于跨度方向的局部受压宽度（mm）</w:t>
      </w:r>
    </w:p>
    <w:p w14:paraId="309411B2" w14:textId="77777777" w:rsidR="0002506A" w:rsidRPr="000A485B" w:rsidRDefault="00611A24" w:rsidP="000A485B">
      <w:pPr>
        <w:pStyle w:val="21"/>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b</m:t>
            </m:r>
          </m:sub>
        </m:sSub>
      </m:oMath>
      <w:r w:rsidR="0002506A" w:rsidRPr="000A485B">
        <w:rPr>
          <w:rFonts w:ascii="宋体" w:hAnsi="宋体"/>
        </w:rPr>
        <w:t xml:space="preserve"> – 平行于跨度方向的局部受压长度（mm）</w:t>
      </w:r>
    </w:p>
    <w:p w14:paraId="3B779B14" w14:textId="77777777" w:rsidR="0002506A" w:rsidRPr="000A485B" w:rsidRDefault="0002506A" w:rsidP="000A485B">
      <w:pPr>
        <w:pStyle w:val="21"/>
        <w:rPr>
          <w:rFonts w:ascii="宋体" w:hAnsi="宋体"/>
        </w:rPr>
      </w:pPr>
      <m:oMath>
        <m:r>
          <w:rPr>
            <w:rFonts w:ascii="Cambria Math" w:hAnsi="Cambria Math"/>
          </w:rPr>
          <m:t>k</m:t>
        </m:r>
      </m:oMath>
      <w:r w:rsidRPr="000A485B">
        <w:rPr>
          <w:rFonts w:ascii="宋体" w:hAnsi="宋体"/>
        </w:rPr>
        <w:t xml:space="preserve"> – 扩散角系数，未知时可取为0</w:t>
      </w:r>
    </w:p>
    <w:p w14:paraId="768517B1" w14:textId="77777777" w:rsidR="0002506A" w:rsidRPr="000A485B" w:rsidRDefault="0002506A" w:rsidP="000A485B">
      <w:pPr>
        <w:pStyle w:val="21"/>
        <w:rPr>
          <w:rFonts w:ascii="宋体" w:hAnsi="宋体"/>
        </w:rPr>
      </w:pPr>
      <m:oMath>
        <m:r>
          <w:rPr>
            <w:rFonts w:ascii="Cambria Math" w:hAnsi="Cambria Math"/>
          </w:rPr>
          <m:t>t</m:t>
        </m:r>
      </m:oMath>
      <w:r w:rsidRPr="000A485B">
        <w:rPr>
          <w:rFonts w:ascii="宋体" w:hAnsi="宋体"/>
        </w:rPr>
        <w:t xml:space="preserve"> – 复合板厚度（mm）</w:t>
      </w:r>
    </w:p>
    <w:p w14:paraId="6AEAE1CD" w14:textId="77777777" w:rsidR="0002506A" w:rsidRPr="000A485B" w:rsidRDefault="0002506A" w:rsidP="000A485B">
      <w:pPr>
        <w:pStyle w:val="21"/>
        <w:rPr>
          <w:rFonts w:ascii="宋体" w:hAnsi="宋体"/>
        </w:rPr>
      </w:pPr>
      <m:oMath>
        <m:r>
          <w:rPr>
            <w:rFonts w:ascii="Cambria Math" w:hAnsi="Cambria Math"/>
          </w:rPr>
          <m:t>c</m:t>
        </m:r>
      </m:oMath>
      <w:r w:rsidRPr="000A485B">
        <w:rPr>
          <w:rFonts w:ascii="宋体" w:hAnsi="宋体"/>
        </w:rPr>
        <w:t xml:space="preserve"> – 芯材厚度</w:t>
      </w:r>
    </w:p>
    <w:p w14:paraId="4FE56318" w14:textId="77777777" w:rsidR="0002506A" w:rsidRPr="000A485B" w:rsidRDefault="0002506A" w:rsidP="000A485B">
      <w:pPr>
        <w:pStyle w:val="21"/>
        <w:rPr>
          <w:rFonts w:ascii="宋体" w:hAnsi="宋体"/>
        </w:rPr>
      </w:pPr>
      <w:r w:rsidRPr="000A485B">
        <w:rPr>
          <w:rFonts w:ascii="宋体" w:hAnsi="宋体"/>
        </w:rPr>
        <w:t>集中荷载或支座反力作用位置离复合板端部距离超过2倍板厚时，</w:t>
      </w:r>
    </w:p>
    <w:p w14:paraId="2E175FAB" w14:textId="061B5AAD" w:rsidR="0002506A" w:rsidRPr="000A485B" w:rsidRDefault="00611A24" w:rsidP="000A485B">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R</m:t>
            </m:r>
          </m:e>
          <m:sub>
            <m:r>
              <w:rPr>
                <w:rFonts w:ascii="Cambria Math" w:hAnsi="Cambria Math"/>
              </w:rPr>
              <m:t>lu</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cc</m:t>
            </m:r>
          </m:sub>
        </m:sSub>
        <m:sSub>
          <m:sSubPr>
            <m:ctrlPr>
              <w:rPr>
                <w:rFonts w:ascii="Cambria Math" w:hAnsi="Cambria Math"/>
                <w:i/>
              </w:rPr>
            </m:ctrlPr>
          </m:sSubPr>
          <m:e>
            <m:r>
              <w:rPr>
                <w:rFonts w:ascii="Cambria Math" w:hAnsi="Cambria Math"/>
              </w:rPr>
              <m:t>b</m:t>
            </m:r>
          </m:e>
          <m:sub>
            <m:r>
              <w:rPr>
                <w:rFonts w:ascii="Cambria Math" w:hAnsi="Cambria Math"/>
              </w:rPr>
              <m:t>l</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r>
              <w:rPr>
                <w:rFonts w:ascii="Cambria Math" w:hAnsi="Cambria Math"/>
              </w:rPr>
              <m:t>k</m:t>
            </m:r>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rPr>
                      <m:t>+</m:t>
                    </m:r>
                    <m:r>
                      <w:rPr>
                        <w:rFonts w:ascii="Cambria Math" w:hAnsi="Cambria Math"/>
                      </w:rPr>
                      <m:t>c</m:t>
                    </m:r>
                  </m:num>
                  <m:den>
                    <m:r>
                      <m:rPr>
                        <m:sty m:val="p"/>
                      </m:rPr>
                      <w:rPr>
                        <w:rFonts w:ascii="Cambria Math" w:hAnsi="Cambria Math"/>
                      </w:rPr>
                      <m:t>2</m:t>
                    </m:r>
                  </m:den>
                </m:f>
              </m:e>
            </m:d>
          </m:e>
        </m:d>
      </m:oMath>
      <w:r w:rsidR="0002506A" w:rsidRPr="000A485B">
        <w:rPr>
          <w:rFonts w:ascii="宋体" w:hAnsi="宋体"/>
        </w:rPr>
        <w:t xml:space="preserve">      </w:t>
      </w:r>
      <w:r w:rsidR="00530378">
        <w:rPr>
          <w:rFonts w:ascii="宋体" w:hAnsi="宋体"/>
        </w:rPr>
        <w:t xml:space="preserve">  </w:t>
      </w:r>
      <w:r w:rsidR="0002506A" w:rsidRPr="000A485B">
        <w:rPr>
          <w:rFonts w:ascii="宋体" w:hAnsi="宋体"/>
        </w:rPr>
        <w:t xml:space="preserve">       (6-3-2-2)</w:t>
      </w:r>
    </w:p>
    <w:p w14:paraId="51BDF5B1" w14:textId="2C8669CA" w:rsidR="0002506A" w:rsidRPr="0002506A" w:rsidRDefault="0002506A" w:rsidP="0002506A">
      <w:pPr>
        <w:pStyle w:val="ab"/>
        <w:ind w:left="465"/>
        <w:rPr>
          <w:rFonts w:ascii="黑体" w:hAnsi="黑体"/>
        </w:rPr>
      </w:pPr>
      <w:bookmarkStart w:id="200" w:name="_Toc159935358"/>
      <w:bookmarkStart w:id="201" w:name="_Toc159937270"/>
      <w:bookmarkStart w:id="202" w:name="_Toc159937460"/>
      <w:r w:rsidRPr="0002506A">
        <w:rPr>
          <w:rFonts w:ascii="黑体" w:hAnsi="黑体"/>
        </w:rPr>
        <w:t>6.6 抗侧力设计</w:t>
      </w:r>
      <w:bookmarkEnd w:id="200"/>
      <w:bookmarkEnd w:id="201"/>
      <w:bookmarkEnd w:id="202"/>
    </w:p>
    <w:p w14:paraId="7F876795" w14:textId="4A5D543F" w:rsidR="0002506A" w:rsidRPr="007242DC" w:rsidRDefault="0002506A" w:rsidP="007242DC">
      <w:pPr>
        <w:pStyle w:val="21"/>
        <w:rPr>
          <w:rFonts w:ascii="宋体" w:hAnsi="宋体"/>
        </w:rPr>
      </w:pPr>
      <w:r w:rsidRPr="007242DC">
        <w:rPr>
          <w:rFonts w:ascii="宋体" w:hAnsi="宋体"/>
        </w:rPr>
        <w:t>6.6.1</w:t>
      </w:r>
      <w:r w:rsidR="007A60B8">
        <w:rPr>
          <w:rFonts w:ascii="宋体" w:hAnsi="宋体"/>
        </w:rPr>
        <w:t xml:space="preserve"> </w:t>
      </w:r>
      <w:r w:rsidRPr="007242DC">
        <w:rPr>
          <w:rFonts w:ascii="宋体" w:hAnsi="宋体"/>
        </w:rPr>
        <w:t>楼、屋盖垂直于侧向力作用方向的长度</w:t>
      </w:r>
      <m:oMath>
        <m:r>
          <w:rPr>
            <w:rFonts w:ascii="Cambria Math" w:hAnsi="Cambria Math"/>
          </w:rPr>
          <m:t>L</m:t>
        </m:r>
      </m:oMath>
      <w:r w:rsidRPr="007242DC">
        <w:rPr>
          <w:rFonts w:ascii="宋体" w:hAnsi="宋体"/>
        </w:rPr>
        <w:t>（支座间）与相应平行于侧向力作用方向的宽度</w:t>
      </w:r>
      <m:oMath>
        <m:r>
          <w:rPr>
            <w:rFonts w:ascii="Cambria Math" w:hAnsi="Cambria Math"/>
          </w:rPr>
          <m:t>W</m:t>
        </m:r>
      </m:oMath>
      <w:r w:rsidRPr="007242DC">
        <w:rPr>
          <w:rFonts w:ascii="宋体" w:hAnsi="宋体"/>
        </w:rPr>
        <w:t>之比应不超过3。</w:t>
      </w:r>
    </w:p>
    <w:p w14:paraId="089DA8A2" w14:textId="7975C32F" w:rsidR="0002506A" w:rsidRPr="007242DC" w:rsidRDefault="0002506A" w:rsidP="007242DC">
      <w:pPr>
        <w:pStyle w:val="21"/>
        <w:rPr>
          <w:rFonts w:ascii="宋体" w:hAnsi="宋体"/>
        </w:rPr>
      </w:pPr>
      <w:r w:rsidRPr="007242DC">
        <w:rPr>
          <w:rFonts w:ascii="宋体" w:hAnsi="宋体"/>
        </w:rPr>
        <w:t>6.6.2</w:t>
      </w:r>
      <w:r w:rsidR="007A60B8">
        <w:rPr>
          <w:rFonts w:ascii="宋体" w:hAnsi="宋体"/>
        </w:rPr>
        <w:t xml:space="preserve"> </w:t>
      </w:r>
      <w:r w:rsidRPr="007242DC">
        <w:rPr>
          <w:rFonts w:ascii="宋体" w:hAnsi="宋体"/>
        </w:rPr>
        <w:t>楼、屋盖（Diaphragm横隔）面内抗剪承载力根据下式计算</w:t>
      </w:r>
    </w:p>
    <w:p w14:paraId="235AF8BD" w14:textId="7387D60C"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V</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v</m:t>
            </m:r>
          </m:e>
          <m:sub>
            <m:r>
              <w:rPr>
                <w:rFonts w:ascii="Cambria Math" w:hAnsi="Cambria Math"/>
              </w:rPr>
              <m:t>D</m:t>
            </m:r>
          </m:sub>
        </m:sSub>
        <m:r>
          <w:rPr>
            <w:rFonts w:ascii="Cambria Math" w:hAnsi="Cambria Math"/>
          </w:rPr>
          <m:t>B</m:t>
        </m:r>
      </m:oMath>
      <w:r w:rsidR="0002506A" w:rsidRPr="007242DC">
        <w:rPr>
          <w:rFonts w:ascii="宋体" w:hAnsi="宋体"/>
        </w:rPr>
        <w:t xml:space="preserve">         </w:t>
      </w:r>
      <w:r w:rsidR="00530378">
        <w:rPr>
          <w:rFonts w:ascii="宋体" w:hAnsi="宋体"/>
        </w:rPr>
        <w:t xml:space="preserve">    </w:t>
      </w:r>
      <w:r w:rsidR="0002506A" w:rsidRPr="007242DC">
        <w:rPr>
          <w:rFonts w:ascii="宋体" w:hAnsi="宋体"/>
        </w:rPr>
        <w:t xml:space="preserve">  </w:t>
      </w:r>
      <w:r w:rsidR="007A60B8">
        <w:rPr>
          <w:rFonts w:ascii="宋体" w:hAnsi="宋体"/>
        </w:rPr>
        <w:t xml:space="preserve">   </w:t>
      </w:r>
      <w:r w:rsidR="0002506A" w:rsidRPr="007242DC">
        <w:rPr>
          <w:rFonts w:ascii="宋体" w:hAnsi="宋体"/>
        </w:rPr>
        <w:t xml:space="preserve">     (6-6-2)</w:t>
      </w:r>
    </w:p>
    <w:p w14:paraId="740532BD"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rPr>
            </m:ctrlPr>
          </m:sSubPr>
          <m:e>
            <m:r>
              <w:rPr>
                <w:rFonts w:ascii="Cambria Math" w:hAnsi="Cambria Math"/>
              </w:rPr>
              <m:t>V</m:t>
            </m:r>
          </m:e>
          <m:sub>
            <m:r>
              <w:rPr>
                <w:rFonts w:ascii="Cambria Math" w:hAnsi="Cambria Math"/>
              </w:rPr>
              <m:t>D</m:t>
            </m:r>
          </m:sub>
        </m:sSub>
      </m:oMath>
      <w:r w:rsidRPr="007242DC">
        <w:rPr>
          <w:rFonts w:ascii="宋体" w:hAnsi="宋体"/>
        </w:rPr>
        <w:t xml:space="preserve"> – 楼、屋盖与侧向力平行方向面内抗剪承载力（N）</w:t>
      </w:r>
    </w:p>
    <w:p w14:paraId="067872D3"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7242DC">
        <w:rPr>
          <w:rFonts w:ascii="宋体" w:hAnsi="宋体"/>
        </w:rPr>
        <w:t xml:space="preserve"> – 作用持续时间强度影响系数</w:t>
      </w:r>
    </w:p>
    <w:p w14:paraId="55D9CD5C"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v</m:t>
            </m:r>
          </m:e>
          <m:sub>
            <m:r>
              <w:rPr>
                <w:rFonts w:ascii="Cambria Math" w:hAnsi="Cambria Math"/>
              </w:rPr>
              <m:t>D</m:t>
            </m:r>
          </m:sub>
        </m:sSub>
      </m:oMath>
      <w:r w:rsidR="0002506A" w:rsidRPr="007242DC">
        <w:rPr>
          <w:rFonts w:ascii="宋体" w:hAnsi="宋体"/>
        </w:rPr>
        <w:t xml:space="preserve"> – 单位长度楼、屋盖与侧向力平行方向面内抗剪强度（N/mm），可按《木结构设计标准》GB 50005中做法相同单侧覆板楼、屋盖面内抗剪强度取值。</w:t>
      </w:r>
    </w:p>
    <w:p w14:paraId="1FA831EB" w14:textId="77777777" w:rsidR="0002506A" w:rsidRPr="007242DC" w:rsidRDefault="0002506A" w:rsidP="007242DC">
      <w:pPr>
        <w:pStyle w:val="21"/>
        <w:rPr>
          <w:rFonts w:ascii="宋体" w:hAnsi="宋体"/>
        </w:rPr>
      </w:pPr>
      <m:oMath>
        <m:r>
          <w:rPr>
            <w:rFonts w:ascii="Cambria Math" w:hAnsi="Cambria Math"/>
          </w:rPr>
          <m:t>B</m:t>
        </m:r>
      </m:oMath>
      <w:r w:rsidRPr="007242DC">
        <w:rPr>
          <w:rFonts w:ascii="宋体" w:hAnsi="宋体"/>
        </w:rPr>
        <w:t xml:space="preserve"> – 与侧向力平行方向楼、屋盖宽度（mm）</w:t>
      </w:r>
    </w:p>
    <w:p w14:paraId="128FC2A4" w14:textId="355D7BC0" w:rsidR="0002506A" w:rsidRPr="007242DC" w:rsidRDefault="0002506A" w:rsidP="007242DC">
      <w:pPr>
        <w:pStyle w:val="21"/>
        <w:rPr>
          <w:rFonts w:ascii="宋体" w:hAnsi="宋体"/>
        </w:rPr>
      </w:pPr>
      <w:r w:rsidRPr="007242DC">
        <w:rPr>
          <w:rFonts w:ascii="宋体" w:hAnsi="宋体"/>
        </w:rPr>
        <w:t>6.6.3</w:t>
      </w:r>
      <w:r w:rsidR="007A60B8">
        <w:rPr>
          <w:rFonts w:ascii="宋体" w:hAnsi="宋体"/>
        </w:rPr>
        <w:t xml:space="preserve"> </w:t>
      </w:r>
      <w:r w:rsidRPr="007242DC">
        <w:rPr>
          <w:rFonts w:ascii="宋体" w:hAnsi="宋体"/>
        </w:rPr>
        <w:t>楼、屋盖侧向挠度根据下式计算</w:t>
      </w:r>
    </w:p>
    <w:p w14:paraId="302ABEE2" w14:textId="4766E1DA"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δ</m:t>
            </m:r>
          </m:e>
          <m:sub>
            <m: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5</m:t>
            </m:r>
            <m:sSub>
              <m:sSubPr>
                <m:ctrlPr>
                  <w:rPr>
                    <w:rFonts w:ascii="Cambria Math" w:hAnsi="Cambria Math"/>
                    <w:i/>
                  </w:rPr>
                </m:ctrlPr>
              </m:sSubPr>
              <m:e>
                <m:r>
                  <w:rPr>
                    <w:rFonts w:ascii="Cambria Math" w:hAnsi="Cambria Math"/>
                  </w:rPr>
                  <m:t>v</m:t>
                </m:r>
              </m:e>
              <m:sub>
                <m:r>
                  <w:rPr>
                    <w:rFonts w:ascii="Cambria Math" w:hAnsi="Cambria Math"/>
                  </w:rPr>
                  <m:t>d</m:t>
                </m:r>
              </m:sub>
            </m:sSub>
            <m:sSup>
              <m:sSupPr>
                <m:ctrlPr>
                  <w:rPr>
                    <w:rFonts w:ascii="Cambria Math" w:hAnsi="Cambria Math"/>
                  </w:rPr>
                </m:ctrlPr>
              </m:sSupPr>
              <m:e>
                <m:r>
                  <w:rPr>
                    <w:rFonts w:ascii="Cambria Math" w:hAnsi="Cambria Math"/>
                  </w:rPr>
                  <m:t>L</m:t>
                </m:r>
              </m:e>
              <m:sup>
                <m:r>
                  <m:rPr>
                    <m:sty m:val="p"/>
                  </m:rPr>
                  <w:rPr>
                    <w:rFonts w:ascii="Cambria Math" w:hAnsi="Cambria Math"/>
                  </w:rPr>
                  <m:t>3</m:t>
                </m:r>
              </m:sup>
            </m:sSup>
          </m:num>
          <m:den>
            <m:r>
              <m:rPr>
                <m:sty m:val="p"/>
              </m:rPr>
              <w:rPr>
                <w:rFonts w:ascii="Cambria Math" w:hAnsi="Cambria Math"/>
              </w:rPr>
              <m:t>8</m:t>
            </m:r>
            <m:sSub>
              <m:sSubPr>
                <m:ctrlPr>
                  <w:rPr>
                    <w:rFonts w:ascii="Cambria Math" w:hAnsi="Cambria Math"/>
                  </w:rPr>
                </m:ctrlPr>
              </m:sSubPr>
              <m:e>
                <m:r>
                  <w:rPr>
                    <w:rFonts w:ascii="Cambria Math" w:hAnsi="Cambria Math"/>
                  </w:rPr>
                  <m:t>E</m:t>
                </m:r>
              </m:e>
              <m:sub>
                <m:r>
                  <w:rPr>
                    <w:rFonts w:ascii="Cambria Math" w:hAnsi="Cambria Math"/>
                  </w:rPr>
                  <m:t>ch</m:t>
                </m:r>
              </m:sub>
            </m:sSub>
            <m:sSub>
              <m:sSubPr>
                <m:ctrlPr>
                  <w:rPr>
                    <w:rFonts w:ascii="Cambria Math" w:hAnsi="Cambria Math"/>
                  </w:rPr>
                </m:ctrlPr>
              </m:sSubPr>
              <m:e>
                <m:r>
                  <w:rPr>
                    <w:rFonts w:ascii="Cambria Math" w:hAnsi="Cambria Math"/>
                  </w:rPr>
                  <m:t>A</m:t>
                </m:r>
              </m:e>
              <m:sub>
                <m:r>
                  <w:rPr>
                    <w:rFonts w:ascii="Cambria Math" w:hAnsi="Cambria Math"/>
                  </w:rPr>
                  <m:t>ch</m:t>
                </m:r>
              </m:sub>
            </m:sSub>
            <m:r>
              <w:rPr>
                <w:rFonts w:ascii="Cambria Math" w:hAnsi="Cambria Math"/>
              </w:rPr>
              <m:t>B</m:t>
            </m:r>
          </m:den>
        </m:f>
        <m:r>
          <m:rPr>
            <m:sty m:val="p"/>
          </m:rPr>
          <w:rPr>
            <w:rFonts w:ascii="Cambria Math" w:hAnsi="Cambria Math"/>
          </w:rPr>
          <m:t>+</m:t>
        </m:r>
        <m:f>
          <m:fPr>
            <m:ctrlPr>
              <w:rPr>
                <w:rFonts w:ascii="Cambria Math" w:hAnsi="Cambria Math"/>
              </w:rPr>
            </m:ctrlPr>
          </m:fPr>
          <m:num>
            <m:r>
              <m:rPr>
                <m:sty m:val="p"/>
              </m:rPr>
              <w:rPr>
                <w:rFonts w:ascii="Cambria Math" w:hAnsi="Cambria Math"/>
              </w:rPr>
              <m:t>0.25</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L</m:t>
            </m:r>
          </m:num>
          <m:den>
            <m:r>
              <m:rPr>
                <m:sty m:val="p"/>
              </m:rPr>
              <w:rPr>
                <w:rFonts w:ascii="Cambria Math" w:hAnsi="Cambria Math"/>
              </w:rPr>
              <m:t>1000</m:t>
            </m:r>
            <m:sSub>
              <m:sSubPr>
                <m:ctrlPr>
                  <w:rPr>
                    <w:rFonts w:ascii="Cambria Math" w:hAnsi="Cambria Math"/>
                  </w:rPr>
                </m:ctrlPr>
              </m:sSubPr>
              <m:e>
                <m:r>
                  <w:rPr>
                    <w:rFonts w:ascii="Cambria Math" w:hAnsi="Cambria Math"/>
                  </w:rPr>
                  <m:t>G</m:t>
                </m:r>
              </m:e>
              <m:sub>
                <m:r>
                  <w:rPr>
                    <w:rFonts w:ascii="Cambria Math" w:hAnsi="Cambria Math"/>
                  </w:rPr>
                  <m:t>aD</m:t>
                </m:r>
              </m:sub>
            </m:sSub>
          </m:den>
        </m:f>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d>
                  <m:dPr>
                    <m:ctrlPr>
                      <w:rPr>
                        <w:rFonts w:ascii="Cambria Math" w:hAnsi="Cambria Math"/>
                      </w:rPr>
                    </m:ctrlPr>
                  </m:dPr>
                  <m:e>
                    <m:r>
                      <w:rPr>
                        <w:rFonts w:ascii="Cambria Math" w:hAnsi="Cambria Math"/>
                      </w:rPr>
                      <m:t>x</m:t>
                    </m:r>
                    <m:sSub>
                      <m:sSubPr>
                        <m:ctrlPr>
                          <w:rPr>
                            <w:rFonts w:ascii="Cambria Math" w:hAnsi="Cambria Math"/>
                          </w:rPr>
                        </m:ctrlPr>
                      </m:sSubPr>
                      <m:e>
                        <m:r>
                          <m:rPr>
                            <m:sty m:val="p"/>
                          </m:rPr>
                          <w:rPr>
                            <w:rFonts w:ascii="Cambria Math" w:hAnsi="Cambria Math"/>
                          </w:rPr>
                          <m:t>Δ</m:t>
                        </m:r>
                      </m:e>
                      <m:sub>
                        <m:r>
                          <w:rPr>
                            <w:rFonts w:ascii="Cambria Math" w:hAnsi="Cambria Math"/>
                          </w:rPr>
                          <m:t>c</m:t>
                        </m:r>
                      </m:sub>
                    </m:sSub>
                  </m:e>
                </m:d>
              </m:e>
            </m:nary>
          </m:num>
          <m:den>
            <m:r>
              <m:rPr>
                <m:sty m:val="p"/>
              </m:rPr>
              <w:rPr>
                <w:rFonts w:ascii="Cambria Math" w:hAnsi="Cambria Math"/>
              </w:rPr>
              <m:t>2</m:t>
            </m:r>
            <m:r>
              <w:rPr>
                <w:rFonts w:ascii="Cambria Math" w:hAnsi="Cambria Math"/>
              </w:rPr>
              <m:t>B</m:t>
            </m:r>
          </m:den>
        </m:f>
      </m:oMath>
      <w:r w:rsidR="0002506A" w:rsidRPr="007242DC">
        <w:rPr>
          <w:rFonts w:ascii="宋体" w:hAnsi="宋体"/>
        </w:rPr>
        <w:t xml:space="preserve">   </w:t>
      </w:r>
      <w:r w:rsidR="007A60B8">
        <w:rPr>
          <w:rFonts w:ascii="宋体" w:hAnsi="宋体"/>
        </w:rPr>
        <w:t xml:space="preserve">    </w:t>
      </w:r>
      <w:r w:rsidR="00530378">
        <w:rPr>
          <w:rFonts w:ascii="宋体" w:hAnsi="宋体"/>
        </w:rPr>
        <w:t xml:space="preserve">   </w:t>
      </w:r>
      <w:r w:rsidR="007A60B8">
        <w:rPr>
          <w:rFonts w:ascii="宋体" w:hAnsi="宋体"/>
        </w:rPr>
        <w:t xml:space="preserve">  </w:t>
      </w:r>
      <w:r w:rsidR="0002506A" w:rsidRPr="007242DC">
        <w:rPr>
          <w:rFonts w:ascii="宋体" w:hAnsi="宋体"/>
        </w:rPr>
        <w:t xml:space="preserve">  (6-6-3)</w:t>
      </w:r>
    </w:p>
    <w:p w14:paraId="72E9AB81"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rPr>
            </m:ctrlPr>
          </m:sSubPr>
          <m:e>
            <m:r>
              <w:rPr>
                <w:rFonts w:ascii="Cambria Math" w:hAnsi="Cambria Math"/>
              </w:rPr>
              <m:t>δ</m:t>
            </m:r>
          </m:e>
          <m:sub>
            <m:r>
              <w:rPr>
                <w:rFonts w:ascii="Cambria Math" w:hAnsi="Cambria Math"/>
              </w:rPr>
              <m:t>D</m:t>
            </m:r>
          </m:sub>
        </m:sSub>
      </m:oMath>
      <w:r w:rsidRPr="007242DC">
        <w:rPr>
          <w:rFonts w:ascii="宋体" w:hAnsi="宋体"/>
        </w:rPr>
        <w:t xml:space="preserve"> – 楼、屋盖侧向挠度（mm）</w:t>
      </w:r>
    </w:p>
    <w:p w14:paraId="0965780A"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v</m:t>
            </m:r>
          </m:e>
          <m:sub>
            <m:r>
              <w:rPr>
                <w:rFonts w:ascii="Cambria Math" w:hAnsi="Cambria Math"/>
              </w:rPr>
              <m:t>d</m:t>
            </m:r>
          </m:sub>
        </m:sSub>
      </m:oMath>
      <w:r w:rsidR="0002506A" w:rsidRPr="007242DC">
        <w:rPr>
          <w:rFonts w:ascii="宋体" w:hAnsi="宋体"/>
        </w:rPr>
        <w:t xml:space="preserve"> – 楼、屋盖单位长度水平力（N/mm）</w:t>
      </w:r>
    </w:p>
    <w:p w14:paraId="14BADAFF" w14:textId="77777777" w:rsidR="0002506A" w:rsidRPr="007242DC" w:rsidRDefault="0002506A" w:rsidP="007242DC">
      <w:pPr>
        <w:pStyle w:val="21"/>
        <w:rPr>
          <w:rFonts w:ascii="宋体" w:hAnsi="宋体"/>
        </w:rPr>
      </w:pPr>
      <m:oMath>
        <m:r>
          <w:rPr>
            <w:rFonts w:ascii="Cambria Math" w:hAnsi="Cambria Math"/>
          </w:rPr>
          <m:t>L</m:t>
        </m:r>
      </m:oMath>
      <w:r w:rsidRPr="007242DC">
        <w:rPr>
          <w:rFonts w:ascii="宋体" w:hAnsi="宋体"/>
        </w:rPr>
        <w:t xml:space="preserve"> – 楼、屋盖支座间长度（mm）</w:t>
      </w:r>
    </w:p>
    <w:p w14:paraId="5F70276D"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E</m:t>
            </m:r>
          </m:e>
          <m:sub>
            <m:r>
              <w:rPr>
                <w:rFonts w:ascii="Cambria Math" w:hAnsi="Cambria Math"/>
              </w:rPr>
              <m:t>ch</m:t>
            </m:r>
          </m:sub>
        </m:sSub>
      </m:oMath>
      <w:r w:rsidR="0002506A" w:rsidRPr="007242DC">
        <w:rPr>
          <w:rFonts w:ascii="宋体" w:hAnsi="宋体"/>
        </w:rPr>
        <w:t xml:space="preserve"> - 楼、屋盖侧向力垂直方向边缘构件弹性模量（N/mm</w:t>
      </w:r>
      <w:r w:rsidR="0002506A" w:rsidRPr="007242DC">
        <w:rPr>
          <w:rFonts w:ascii="宋体" w:hAnsi="宋体"/>
          <w:vertAlign w:val="superscript"/>
        </w:rPr>
        <w:t>2</w:t>
      </w:r>
      <w:r w:rsidR="0002506A" w:rsidRPr="007242DC">
        <w:rPr>
          <w:rFonts w:ascii="宋体" w:hAnsi="宋体"/>
        </w:rPr>
        <w:t>）</w:t>
      </w:r>
    </w:p>
    <w:p w14:paraId="6CA562AD"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ch</m:t>
            </m:r>
          </m:sub>
        </m:sSub>
      </m:oMath>
      <w:r w:rsidR="0002506A" w:rsidRPr="007242DC">
        <w:rPr>
          <w:rFonts w:ascii="宋体" w:hAnsi="宋体"/>
        </w:rPr>
        <w:t xml:space="preserve"> - 楼、屋盖侧向力垂直方向单侧边缘构件面积（mm</w:t>
      </w:r>
      <w:r w:rsidR="0002506A" w:rsidRPr="007242DC">
        <w:rPr>
          <w:rFonts w:ascii="宋体" w:hAnsi="宋体"/>
          <w:vertAlign w:val="superscript"/>
        </w:rPr>
        <w:t>2</w:t>
      </w:r>
      <w:r w:rsidR="0002506A" w:rsidRPr="007242DC">
        <w:rPr>
          <w:rFonts w:ascii="宋体" w:hAnsi="宋体"/>
        </w:rPr>
        <w:t>）</w:t>
      </w:r>
    </w:p>
    <w:p w14:paraId="1FC77E23" w14:textId="77777777" w:rsidR="0002506A" w:rsidRPr="007242DC" w:rsidRDefault="0002506A" w:rsidP="007242DC">
      <w:pPr>
        <w:pStyle w:val="21"/>
        <w:rPr>
          <w:rFonts w:ascii="宋体" w:hAnsi="宋体"/>
        </w:rPr>
      </w:pPr>
      <m:oMath>
        <m:r>
          <w:rPr>
            <w:rFonts w:ascii="Cambria Math" w:hAnsi="Cambria Math"/>
          </w:rPr>
          <m:t>B</m:t>
        </m:r>
      </m:oMath>
      <w:r w:rsidRPr="007242DC">
        <w:rPr>
          <w:rFonts w:ascii="宋体" w:hAnsi="宋体"/>
        </w:rPr>
        <w:t xml:space="preserve"> – 与侧向力平行方向楼、屋盖宽度（mm）</w:t>
      </w:r>
    </w:p>
    <w:p w14:paraId="433EBEC9"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G</m:t>
            </m:r>
          </m:e>
          <m:sub>
            <m:r>
              <w:rPr>
                <w:rFonts w:ascii="Cambria Math" w:hAnsi="Cambria Math"/>
              </w:rPr>
              <m:t>aD</m:t>
            </m:r>
          </m:sub>
        </m:sSub>
      </m:oMath>
      <w:r w:rsidR="0002506A" w:rsidRPr="007242DC">
        <w:rPr>
          <w:rFonts w:ascii="宋体" w:hAnsi="宋体"/>
        </w:rPr>
        <w:t xml:space="preserve"> – 楼、屋盖面内剪切刚度（N/mm）</w:t>
      </w:r>
    </w:p>
    <w:p w14:paraId="5929F617" w14:textId="77777777" w:rsidR="0002506A" w:rsidRPr="007242DC" w:rsidRDefault="0002506A" w:rsidP="007242DC">
      <w:pPr>
        <w:pStyle w:val="21"/>
        <w:rPr>
          <w:rFonts w:ascii="宋体" w:hAnsi="宋体"/>
        </w:rPr>
      </w:pPr>
      <m:oMath>
        <m:r>
          <w:rPr>
            <w:rFonts w:ascii="Cambria Math" w:hAnsi="Cambria Math"/>
          </w:rPr>
          <m:t>x</m:t>
        </m:r>
      </m:oMath>
      <w:r w:rsidRPr="007242DC">
        <w:rPr>
          <w:rFonts w:ascii="宋体" w:hAnsi="宋体"/>
        </w:rPr>
        <w:t xml:space="preserve"> - 楼、屋盖侧向力垂直方向边缘构件拼接处与最近支座间距离（mm）</w:t>
      </w:r>
    </w:p>
    <w:p w14:paraId="39D2BEBA" w14:textId="77777777" w:rsidR="0002506A" w:rsidRPr="007242DC" w:rsidRDefault="00611A24" w:rsidP="007242DC">
      <w:pPr>
        <w:pStyle w:val="21"/>
        <w:rPr>
          <w:rFonts w:ascii="宋体" w:hAnsi="宋体"/>
        </w:rPr>
      </w:pPr>
      <m:oMath>
        <m:sSub>
          <m:sSubPr>
            <m:ctrlPr>
              <w:rPr>
                <w:rFonts w:ascii="Cambria Math" w:hAnsi="Cambria Math"/>
              </w:rPr>
            </m:ctrlPr>
          </m:sSubPr>
          <m:e>
            <m:r>
              <m:rPr>
                <m:sty m:val="p"/>
              </m:rPr>
              <w:rPr>
                <w:rFonts w:ascii="Cambria Math" w:hAnsi="Cambria Math"/>
              </w:rPr>
              <m:t>Δ</m:t>
            </m:r>
          </m:e>
          <m:sub>
            <m:r>
              <w:rPr>
                <w:rFonts w:ascii="Cambria Math" w:hAnsi="Cambria Math"/>
              </w:rPr>
              <m:t>c</m:t>
            </m:r>
          </m:sub>
        </m:sSub>
      </m:oMath>
      <w:r w:rsidR="0002506A" w:rsidRPr="007242DC">
        <w:rPr>
          <w:rFonts w:ascii="宋体" w:hAnsi="宋体"/>
        </w:rPr>
        <w:t xml:space="preserve"> – 单位侧向力作用下楼、屋盖侧向力垂直方向边缘构件拼接处滑移（mm）</w:t>
      </w:r>
    </w:p>
    <w:p w14:paraId="64EBAE66" w14:textId="35CDDB29" w:rsidR="0002506A" w:rsidRPr="007242DC" w:rsidRDefault="0002506A" w:rsidP="007242DC">
      <w:pPr>
        <w:pStyle w:val="21"/>
        <w:rPr>
          <w:rFonts w:ascii="宋体" w:hAnsi="宋体"/>
        </w:rPr>
      </w:pPr>
      <w:r w:rsidRPr="007242DC">
        <w:rPr>
          <w:rFonts w:ascii="宋体" w:hAnsi="宋体"/>
        </w:rPr>
        <w:t>6.6.4</w:t>
      </w:r>
      <w:r w:rsidR="007A60B8">
        <w:rPr>
          <w:rFonts w:ascii="宋体" w:hAnsi="宋体"/>
        </w:rPr>
        <w:t xml:space="preserve"> </w:t>
      </w:r>
      <w:r w:rsidRPr="007242DC">
        <w:rPr>
          <w:rFonts w:ascii="宋体" w:hAnsi="宋体"/>
        </w:rPr>
        <w:t>垂直于侧向力方向的楼盖、屋盖的边缘构件及其连接件的轴向力N应按公式（6-6-4）计算。均布荷载作用时，简支楼盖、屋盖弯矩设计值M1和M2应分别按公式（6-6-4-1）、（6-6-4-2）计算。</w:t>
      </w:r>
    </w:p>
    <w:p w14:paraId="408E6E2C" w14:textId="271B5B87" w:rsidR="0002506A" w:rsidRPr="007242DC" w:rsidRDefault="0002506A" w:rsidP="007A60B8">
      <w:pPr>
        <w:pStyle w:val="21"/>
        <w:spacing w:line="480" w:lineRule="auto"/>
        <w:jc w:val="right"/>
        <w:rPr>
          <w:rFonts w:ascii="宋体" w:hAnsi="宋体"/>
        </w:rPr>
      </w:pP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r>
              <w:rPr>
                <w:rFonts w:ascii="Cambria Math" w:hAnsi="Cambria Math"/>
              </w:rPr>
              <m:t>a</m:t>
            </m:r>
          </m:den>
        </m:f>
      </m:oMath>
      <w:r w:rsidRPr="007242DC">
        <w:rPr>
          <w:rFonts w:ascii="宋体" w:hAnsi="宋体"/>
        </w:rPr>
        <w:t xml:space="preserve">      </w:t>
      </w:r>
      <w:r w:rsidR="00530378">
        <w:rPr>
          <w:rFonts w:ascii="宋体" w:hAnsi="宋体"/>
        </w:rPr>
        <w:t xml:space="preserve">    </w:t>
      </w:r>
      <w:r w:rsidRPr="007242DC">
        <w:rPr>
          <w:rFonts w:ascii="宋体" w:hAnsi="宋体"/>
        </w:rPr>
        <w:t xml:space="preserve">  </w:t>
      </w:r>
      <w:r w:rsidR="007A60B8">
        <w:rPr>
          <w:rFonts w:ascii="宋体" w:hAnsi="宋体"/>
        </w:rPr>
        <w:t xml:space="preserve"> </w:t>
      </w:r>
      <w:r w:rsidRPr="007242DC">
        <w:rPr>
          <w:rFonts w:ascii="宋体" w:hAnsi="宋体"/>
        </w:rPr>
        <w:t xml:space="preserve">        （6-6-4）</w:t>
      </w:r>
    </w:p>
    <w:p w14:paraId="33257623" w14:textId="12371A6F"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e>
              <m:sub>
                <m:r>
                  <w:rPr>
                    <w:rFonts w:ascii="Cambria Math" w:hAnsi="Cambria Math"/>
                  </w:rPr>
                  <m:t>D</m:t>
                </m:r>
              </m:sub>
            </m:sSub>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m:rPr>
                <m:sty m:val="p"/>
              </m:rPr>
              <w:rPr>
                <w:rFonts w:ascii="Cambria Math" w:hAnsi="Cambria Math"/>
              </w:rPr>
              <m:t>8</m:t>
            </m:r>
          </m:den>
        </m:f>
      </m:oMath>
      <w:r w:rsidR="0002506A" w:rsidRPr="007242DC">
        <w:rPr>
          <w:rFonts w:ascii="宋体" w:hAnsi="宋体"/>
        </w:rPr>
        <w:t xml:space="preserve">         </w:t>
      </w:r>
      <w:r w:rsidR="00530378">
        <w:rPr>
          <w:rFonts w:ascii="宋体" w:hAnsi="宋体"/>
        </w:rPr>
        <w:t xml:space="preserve">   </w:t>
      </w:r>
      <w:r w:rsidR="0002506A" w:rsidRPr="007242DC">
        <w:rPr>
          <w:rFonts w:ascii="宋体" w:hAnsi="宋体"/>
        </w:rPr>
        <w:t xml:space="preserve">        （6-6-4-1）</w:t>
      </w:r>
    </w:p>
    <w:p w14:paraId="3F31E2A0" w14:textId="6D5F0380"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m:t>
                </m:r>
              </m:sub>
            </m:sSub>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m:rPr>
                <m:sty m:val="p"/>
              </m:rPr>
              <w:rPr>
                <w:rFonts w:ascii="Cambria Math" w:hAnsi="Cambria Math"/>
              </w:rPr>
              <m:t>12</m:t>
            </m:r>
          </m:den>
        </m:f>
      </m:oMath>
      <w:r w:rsidR="0002506A" w:rsidRPr="007242DC">
        <w:rPr>
          <w:rFonts w:ascii="宋体" w:hAnsi="宋体"/>
        </w:rPr>
        <w:t xml:space="preserve">         </w:t>
      </w:r>
      <w:r w:rsidR="007A60B8">
        <w:rPr>
          <w:rFonts w:ascii="宋体" w:hAnsi="宋体"/>
        </w:rPr>
        <w:t xml:space="preserve"> </w:t>
      </w:r>
      <w:r w:rsidR="00530378">
        <w:rPr>
          <w:rFonts w:ascii="宋体" w:hAnsi="宋体"/>
        </w:rPr>
        <w:t xml:space="preserve">   </w:t>
      </w:r>
      <w:r w:rsidR="007A60B8">
        <w:rPr>
          <w:rFonts w:ascii="宋体" w:hAnsi="宋体"/>
        </w:rPr>
        <w:t xml:space="preserve">   </w:t>
      </w:r>
      <w:r w:rsidR="0002506A" w:rsidRPr="007242DC">
        <w:rPr>
          <w:rFonts w:ascii="宋体" w:hAnsi="宋体"/>
        </w:rPr>
        <w:t xml:space="preserve">    （6-6-4-2）</w:t>
      </w:r>
    </w:p>
    <w:p w14:paraId="77CFD9A8"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oMath>
      <w:r w:rsidRPr="007242DC">
        <w:rPr>
          <w:rFonts w:ascii="宋体" w:hAnsi="宋体"/>
        </w:rPr>
        <w:t xml:space="preserve"> - 楼盖、屋盖平面内的弯矩设计值（</w:t>
      </w:r>
      <w:proofErr w:type="spellStart"/>
      <w:r w:rsidRPr="007242DC">
        <w:rPr>
          <w:rFonts w:ascii="宋体" w:hAnsi="宋体"/>
        </w:rPr>
        <w:t>Nmm</w:t>
      </w:r>
      <w:proofErr w:type="spellEnd"/>
      <w:r w:rsidRPr="007242DC">
        <w:rPr>
          <w:rFonts w:ascii="宋体" w:hAnsi="宋体"/>
        </w:rPr>
        <w:t>）；</w:t>
      </w:r>
    </w:p>
    <w:p w14:paraId="7BDDF172"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B</m:t>
            </m:r>
          </m:e>
          <m:sub>
            <m:r>
              <m:rPr>
                <m:sty m:val="p"/>
              </m:rPr>
              <w:rPr>
                <w:rFonts w:ascii="Cambria Math" w:hAnsi="Cambria Math"/>
              </w:rPr>
              <m:t>0</m:t>
            </m:r>
          </m:sub>
        </m:sSub>
      </m:oMath>
      <w:r w:rsidR="0002506A" w:rsidRPr="007242DC">
        <w:rPr>
          <w:rFonts w:ascii="宋体" w:hAnsi="宋体"/>
        </w:rPr>
        <w:t xml:space="preserve"> - 垂直于荷载方向的楼盖、屋盖边缘构件中心距（mm）； </w:t>
      </w:r>
    </w:p>
    <w:p w14:paraId="0C84A684"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oMath>
      <w:r w:rsidR="0002506A" w:rsidRPr="007242DC">
        <w:rPr>
          <w:rFonts w:ascii="宋体" w:hAnsi="宋体"/>
        </w:rPr>
        <w:t xml:space="preserve"> - 楼盖、屋盖开孔长度内的弯矩设计值（</w:t>
      </w:r>
      <w:proofErr w:type="spellStart"/>
      <w:r w:rsidR="0002506A" w:rsidRPr="007242DC">
        <w:rPr>
          <w:rFonts w:ascii="宋体" w:hAnsi="宋体"/>
        </w:rPr>
        <w:t>Nmm</w:t>
      </w:r>
      <w:proofErr w:type="spellEnd"/>
      <w:r w:rsidR="0002506A" w:rsidRPr="007242DC">
        <w:rPr>
          <w:rFonts w:ascii="宋体" w:hAnsi="宋体"/>
        </w:rPr>
        <w:t>）；</w:t>
      </w:r>
    </w:p>
    <w:p w14:paraId="57F4D26B" w14:textId="77777777" w:rsidR="0002506A" w:rsidRPr="007242DC" w:rsidRDefault="0002506A" w:rsidP="007242DC">
      <w:pPr>
        <w:pStyle w:val="21"/>
        <w:rPr>
          <w:rFonts w:ascii="宋体" w:hAnsi="宋体"/>
        </w:rPr>
      </w:pPr>
      <m:oMath>
        <m:r>
          <w:rPr>
            <w:rFonts w:ascii="Cambria Math" w:hAnsi="Cambria Math"/>
          </w:rPr>
          <m:t>a</m:t>
        </m:r>
      </m:oMath>
      <w:r w:rsidRPr="007242DC">
        <w:rPr>
          <w:rFonts w:ascii="宋体" w:hAnsi="宋体"/>
        </w:rPr>
        <w:t xml:space="preserve"> - 垂直于荷载方向的开孔边缘到楼盖、屋盖边缘构件的距离（mm）；a≥600mm；</w:t>
      </w:r>
    </w:p>
    <w:p w14:paraId="6639431D"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0002506A" w:rsidRPr="007242DC">
        <w:rPr>
          <w:rFonts w:ascii="宋体" w:hAnsi="宋体"/>
        </w:rPr>
        <w:t xml:space="preserve"> - 作用于楼盖、屋盖的侧向均布荷载设计值（N/mm）；</w:t>
      </w:r>
    </w:p>
    <w:p w14:paraId="3DD08D1F"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q</m:t>
            </m:r>
          </m:e>
          <m:sub>
            <m:r>
              <w:rPr>
                <w:rFonts w:ascii="Cambria Math" w:hAnsi="Cambria Math"/>
              </w:rPr>
              <m:t>e</m:t>
            </m:r>
          </m:sub>
        </m:sSub>
      </m:oMath>
      <w:r w:rsidR="0002506A" w:rsidRPr="007242DC">
        <w:rPr>
          <w:rFonts w:ascii="宋体" w:hAnsi="宋体"/>
        </w:rPr>
        <w:t xml:space="preserve"> - 作用于楼盖、屋盖单侧的侧向荷载设计值（N/mm）；一般取侧向均布荷载</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0002506A" w:rsidRPr="007242DC">
        <w:rPr>
          <w:rFonts w:ascii="宋体" w:hAnsi="宋体"/>
        </w:rPr>
        <w:t>的一半；</w:t>
      </w:r>
    </w:p>
    <w:p w14:paraId="04C2B316" w14:textId="77777777" w:rsidR="0002506A" w:rsidRPr="007242DC" w:rsidRDefault="0002506A" w:rsidP="007242DC">
      <w:pPr>
        <w:pStyle w:val="21"/>
        <w:rPr>
          <w:rFonts w:ascii="宋体" w:hAnsi="宋体"/>
        </w:rPr>
      </w:pPr>
      <m:oMath>
        <m:r>
          <w:rPr>
            <w:rFonts w:ascii="Cambria Math" w:hAnsi="Cambria Math"/>
          </w:rPr>
          <m:t>L</m:t>
        </m:r>
      </m:oMath>
      <w:r w:rsidRPr="007242DC">
        <w:rPr>
          <w:rFonts w:ascii="宋体" w:hAnsi="宋体"/>
        </w:rPr>
        <w:t xml:space="preserve"> - 垂直于荷载方向的楼盖、屋盖长度（mm）；</w:t>
      </w:r>
    </w:p>
    <w:p w14:paraId="3C5CF7C8" w14:textId="77777777" w:rsidR="0002506A" w:rsidRPr="007242DC" w:rsidRDefault="0002506A" w:rsidP="007242DC">
      <w:pPr>
        <w:pStyle w:val="21"/>
        <w:rPr>
          <w:rFonts w:ascii="宋体" w:hAnsi="宋体"/>
        </w:rPr>
      </w:pPr>
      <m:oMath>
        <m:r>
          <w:rPr>
            <w:rFonts w:ascii="Cambria Math" w:hAnsi="Cambria Math"/>
          </w:rPr>
          <m:t>l</m:t>
        </m:r>
      </m:oMath>
      <w:r w:rsidRPr="007242DC">
        <w:rPr>
          <w:rFonts w:ascii="宋体" w:hAnsi="宋体"/>
        </w:rPr>
        <w:t xml:space="preserve"> - 垂直于荷载方向的开孔尺寸（mm）；l不应大于B/2，并且不应大于3500mm。</w:t>
      </w:r>
    </w:p>
    <w:p w14:paraId="559A949D" w14:textId="5E615601" w:rsidR="0002506A" w:rsidRPr="007242DC" w:rsidRDefault="0002506A" w:rsidP="007242DC">
      <w:pPr>
        <w:pStyle w:val="21"/>
        <w:rPr>
          <w:rFonts w:ascii="宋体" w:hAnsi="宋体"/>
        </w:rPr>
      </w:pPr>
      <w:r w:rsidRPr="007242DC">
        <w:rPr>
          <w:rFonts w:ascii="宋体" w:hAnsi="宋体"/>
        </w:rPr>
        <w:t>6.6.5</w:t>
      </w:r>
      <w:r w:rsidR="007A60B8">
        <w:rPr>
          <w:rFonts w:ascii="宋体" w:hAnsi="宋体"/>
        </w:rPr>
        <w:t xml:space="preserve"> </w:t>
      </w:r>
      <w:r w:rsidRPr="007242DC">
        <w:rPr>
          <w:rFonts w:ascii="宋体" w:hAnsi="宋体"/>
        </w:rPr>
        <w:t>剪力墙或墙肢高度与长度比应不超过3.5。</w:t>
      </w:r>
    </w:p>
    <w:p w14:paraId="26442686" w14:textId="572D5BB9" w:rsidR="0002506A" w:rsidRPr="007242DC" w:rsidRDefault="0002506A" w:rsidP="007242DC">
      <w:pPr>
        <w:pStyle w:val="21"/>
        <w:rPr>
          <w:rFonts w:ascii="宋体" w:hAnsi="宋体"/>
        </w:rPr>
      </w:pPr>
      <w:r w:rsidRPr="007242DC">
        <w:rPr>
          <w:rFonts w:ascii="宋体" w:hAnsi="宋体"/>
        </w:rPr>
        <w:t>6.6.6</w:t>
      </w:r>
      <w:r w:rsidR="007A60B8">
        <w:rPr>
          <w:rFonts w:ascii="宋体" w:hAnsi="宋体"/>
        </w:rPr>
        <w:t xml:space="preserve"> </w:t>
      </w:r>
      <w:r w:rsidRPr="007242DC">
        <w:rPr>
          <w:rFonts w:ascii="宋体" w:hAnsi="宋体"/>
        </w:rPr>
        <w:t>剪力墙面内抗剪承载力根据下式计算</w:t>
      </w:r>
    </w:p>
    <w:p w14:paraId="1F86B434" w14:textId="48AF4C7E"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V</m:t>
            </m:r>
          </m:e>
          <m:sub>
            <m:r>
              <w:rPr>
                <w:rFonts w:ascii="Cambria Math" w:hAnsi="Cambria Math"/>
              </w:rPr>
              <m:t>sw</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s</m:t>
            </m:r>
          </m:sub>
        </m:sSub>
        <m:sSub>
          <m:sSubPr>
            <m:ctrlPr>
              <w:rPr>
                <w:rFonts w:ascii="Cambria Math" w:hAnsi="Cambria Math"/>
              </w:rPr>
            </m:ctrlPr>
          </m:sSubPr>
          <m:e>
            <m:r>
              <w:rPr>
                <w:rFonts w:ascii="Cambria Math" w:hAnsi="Cambria Math"/>
              </w:rPr>
              <m:t>C</m:t>
            </m:r>
          </m:e>
          <m:sub>
            <m:r>
              <w:rPr>
                <w:rFonts w:ascii="Cambria Math" w:hAnsi="Cambria Math"/>
              </w:rPr>
              <m:t>ar</m:t>
            </m:r>
          </m:sub>
        </m:sSub>
        <m:sSub>
          <m:sSubPr>
            <m:ctrlPr>
              <w:rPr>
                <w:rFonts w:ascii="Cambria Math" w:hAnsi="Cambria Math"/>
              </w:rPr>
            </m:ctrlPr>
          </m:sSubPr>
          <m:e>
            <m:r>
              <w:rPr>
                <w:rFonts w:ascii="Cambria Math" w:hAnsi="Cambria Math"/>
              </w:rPr>
              <m:t>C</m:t>
            </m:r>
          </m:e>
          <m:sub>
            <m:r>
              <w:rPr>
                <w:rFonts w:ascii="Cambria Math" w:hAnsi="Cambria Math"/>
              </w:rPr>
              <m:t>o</m:t>
            </m:r>
          </m:sub>
        </m:sSub>
        <m:sSub>
          <m:sSubPr>
            <m:ctrlPr>
              <w:rPr>
                <w:rFonts w:ascii="Cambria Math" w:hAnsi="Cambria Math"/>
              </w:rPr>
            </m:ctrlPr>
          </m:sSubPr>
          <m:e>
            <m:r>
              <w:rPr>
                <w:rFonts w:ascii="Cambria Math" w:hAnsi="Cambria Math"/>
              </w:rPr>
              <m:t>v</m:t>
            </m:r>
          </m:e>
          <m:sub>
            <m:r>
              <w:rPr>
                <w:rFonts w:ascii="Cambria Math" w:hAnsi="Cambria Math"/>
              </w:rPr>
              <m:t>sw</m:t>
            </m:r>
          </m:sub>
        </m:sSub>
        <m:sSub>
          <m:sSubPr>
            <m:ctrlPr>
              <w:rPr>
                <w:rFonts w:ascii="Cambria Math" w:hAnsi="Cambria Math"/>
              </w:rPr>
            </m:ctrlPr>
          </m:sSubPr>
          <m:e>
            <m:r>
              <w:rPr>
                <w:rFonts w:ascii="Cambria Math" w:hAnsi="Cambria Math"/>
              </w:rPr>
              <m:t>L</m:t>
            </m:r>
          </m:e>
          <m:sub>
            <m:r>
              <w:rPr>
                <w:rFonts w:ascii="Cambria Math" w:hAnsi="Cambria Math"/>
              </w:rPr>
              <m:t>sw</m:t>
            </m:r>
          </m:sub>
        </m:sSub>
      </m:oMath>
      <w:r w:rsidR="0002506A" w:rsidRPr="007242DC">
        <w:rPr>
          <w:rFonts w:ascii="宋体" w:hAnsi="宋体"/>
        </w:rPr>
        <w:t xml:space="preserve">   </w:t>
      </w:r>
      <w:r w:rsidR="007A60B8">
        <w:rPr>
          <w:rFonts w:ascii="宋体" w:hAnsi="宋体"/>
        </w:rPr>
        <w:t xml:space="preserve">  </w:t>
      </w:r>
      <w:r w:rsidR="0002506A" w:rsidRPr="007242DC">
        <w:rPr>
          <w:rFonts w:ascii="宋体" w:hAnsi="宋体"/>
        </w:rPr>
        <w:t xml:space="preserve">   </w:t>
      </w:r>
      <w:r w:rsidR="00AE5EC8">
        <w:rPr>
          <w:rFonts w:ascii="宋体" w:hAnsi="宋体"/>
        </w:rPr>
        <w:t xml:space="preserve">    </w:t>
      </w:r>
      <w:r w:rsidR="0002506A" w:rsidRPr="007242DC">
        <w:rPr>
          <w:rFonts w:ascii="宋体" w:hAnsi="宋体"/>
        </w:rPr>
        <w:t xml:space="preserve">      (6-6-6)</w:t>
      </w:r>
    </w:p>
    <w:p w14:paraId="0DBBFA59" w14:textId="77777777" w:rsidR="0002506A" w:rsidRPr="007242DC" w:rsidRDefault="0002506A" w:rsidP="007242DC">
      <w:pPr>
        <w:pStyle w:val="21"/>
        <w:rPr>
          <w:rFonts w:ascii="宋体" w:hAnsi="宋体"/>
        </w:rPr>
      </w:pPr>
      <w:r w:rsidRPr="007242DC">
        <w:rPr>
          <w:rFonts w:ascii="宋体" w:hAnsi="宋体"/>
        </w:rPr>
        <w:lastRenderedPageBreak/>
        <w:t>式中：</w:t>
      </w:r>
      <m:oMath>
        <m:sSub>
          <m:sSubPr>
            <m:ctrlPr>
              <w:rPr>
                <w:rFonts w:ascii="Cambria Math" w:hAnsi="Cambria Math"/>
              </w:rPr>
            </m:ctrlPr>
          </m:sSubPr>
          <m:e>
            <m:r>
              <w:rPr>
                <w:rFonts w:ascii="Cambria Math" w:hAnsi="Cambria Math"/>
              </w:rPr>
              <m:t>V</m:t>
            </m:r>
          </m:e>
          <m:sub>
            <m:r>
              <w:rPr>
                <w:rFonts w:ascii="Cambria Math" w:hAnsi="Cambria Math"/>
              </w:rPr>
              <m:t>sw</m:t>
            </m:r>
          </m:sub>
        </m:sSub>
      </m:oMath>
      <w:r w:rsidRPr="007242DC">
        <w:rPr>
          <w:rFonts w:ascii="宋体" w:hAnsi="宋体"/>
        </w:rPr>
        <w:t xml:space="preserve"> – 剪力墙面内抗剪承载力（N）</w:t>
      </w:r>
    </w:p>
    <w:p w14:paraId="7F7FD86F"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7242DC">
        <w:rPr>
          <w:rFonts w:ascii="宋体" w:hAnsi="宋体"/>
        </w:rPr>
        <w:t xml:space="preserve"> – 作用持续时间强度影响系数</w:t>
      </w:r>
    </w:p>
    <w:p w14:paraId="669F0BB0"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ar</m:t>
            </m:r>
          </m:sub>
        </m:sSub>
      </m:oMath>
      <w:r w:rsidR="0002506A" w:rsidRPr="007242DC">
        <w:rPr>
          <w:rFonts w:ascii="宋体" w:hAnsi="宋体"/>
        </w:rPr>
        <w:t xml:space="preserve"> – 剪力墙高度与长度比影响修正系数，考虑风作用时取1.0；考虑地震作用时，当</w:t>
      </w:r>
      <m:oMath>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sw</m:t>
            </m:r>
          </m:sub>
        </m:sSub>
        <m:r>
          <m:rPr>
            <m:sty m:val="p"/>
          </m:rPr>
          <w:rPr>
            <w:rFonts w:ascii="Cambria Math" w:hAnsi="Cambria Math"/>
          </w:rPr>
          <m:t>≤2.0</m:t>
        </m:r>
      </m:oMath>
      <w:r w:rsidR="0002506A" w:rsidRPr="007242DC">
        <w:rPr>
          <w:rFonts w:ascii="宋体" w:hAnsi="宋体"/>
        </w:rPr>
        <w:t xml:space="preserve"> 取1.0，</w:t>
      </w:r>
      <m:oMath>
        <m:r>
          <m:rPr>
            <m:sty m:val="p"/>
          </m:rPr>
          <w:rPr>
            <w:rFonts w:ascii="Cambria Math" w:hAnsi="Cambria Math"/>
          </w:rPr>
          <m:t>2.0&lt;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sw</m:t>
            </m:r>
          </m:sub>
        </m:sSub>
        <m:r>
          <m:rPr>
            <m:sty m:val="p"/>
          </m:rPr>
          <w:rPr>
            <w:rFonts w:ascii="Cambria Math" w:hAnsi="Cambria Math"/>
          </w:rPr>
          <m:t>≤3.5</m:t>
        </m:r>
      </m:oMath>
      <w:r w:rsidR="0002506A" w:rsidRPr="007242DC">
        <w:rPr>
          <w:rFonts w:ascii="宋体" w:hAnsi="宋体"/>
        </w:rPr>
        <w:t xml:space="preserve"> 取</w:t>
      </w:r>
      <m:oMath>
        <m:r>
          <m:rPr>
            <m:sty m:val="p"/>
          </m:rP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sw</m:t>
            </m:r>
          </m:sub>
        </m:sSub>
        <m:r>
          <m:rPr>
            <m:sty m:val="p"/>
          </m:rPr>
          <w:rPr>
            <w:rFonts w:ascii="Cambria Math" w:hAnsi="Cambria Math"/>
          </w:rPr>
          <m:t>/</m:t>
        </m:r>
        <m:r>
          <w:rPr>
            <w:rFonts w:ascii="Cambria Math" w:hAnsi="Cambria Math"/>
          </w:rPr>
          <m:t>H</m:t>
        </m:r>
      </m:oMath>
    </w:p>
    <w:p w14:paraId="7E905865"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o</m:t>
            </m:r>
          </m:sub>
        </m:sSub>
      </m:oMath>
      <w:r w:rsidR="0002506A" w:rsidRPr="007242DC">
        <w:rPr>
          <w:rFonts w:ascii="宋体" w:hAnsi="宋体"/>
        </w:rPr>
        <w:t xml:space="preserve"> – 剪力墙开洞影响修正系数，根据公式6-6-6-1计算 </w:t>
      </w:r>
    </w:p>
    <w:p w14:paraId="029C0565"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v</m:t>
            </m:r>
          </m:e>
          <m:sub>
            <m:r>
              <w:rPr>
                <w:rFonts w:ascii="Cambria Math" w:hAnsi="Cambria Math"/>
              </w:rPr>
              <m:t>sw</m:t>
            </m:r>
          </m:sub>
        </m:sSub>
      </m:oMath>
      <w:r w:rsidR="0002506A" w:rsidRPr="007242DC">
        <w:rPr>
          <w:rFonts w:ascii="宋体" w:hAnsi="宋体"/>
        </w:rPr>
        <w:t xml:space="preserve"> - 单位长度剪力墙抗剪强度（N/mm），可取《木结构设计标准》GB 50005中做法相同单侧覆板剪力墙相应抗剪强度的2倍</w:t>
      </w:r>
    </w:p>
    <w:p w14:paraId="368799FB"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sw</m:t>
            </m:r>
          </m:sub>
        </m:sSub>
      </m:oMath>
      <w:r w:rsidR="0002506A" w:rsidRPr="007242DC">
        <w:rPr>
          <w:rFonts w:ascii="宋体" w:hAnsi="宋体"/>
        </w:rPr>
        <w:t xml:space="preserve"> – 剪力墙长度（mm）</w:t>
      </w:r>
    </w:p>
    <w:p w14:paraId="0B2B050F" w14:textId="373C9740"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C</m:t>
            </m:r>
          </m:e>
          <m:sub>
            <m:r>
              <w:rPr>
                <w:rFonts w:ascii="Cambria Math" w:hAnsi="Cambria Math"/>
              </w:rPr>
              <m:t>o</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sa</m:t>
                    </m:r>
                  </m:sub>
                </m:sSub>
              </m:num>
              <m:den>
                <m:r>
                  <m:rPr>
                    <m:sty m:val="p"/>
                  </m:rPr>
                  <w:rPr>
                    <w:rFonts w:ascii="Cambria Math" w:hAnsi="Cambria Math"/>
                  </w:rPr>
                  <m:t>3-2</m:t>
                </m:r>
                <m:sSub>
                  <m:sSubPr>
                    <m:ctrlPr>
                      <w:rPr>
                        <w:rFonts w:ascii="Cambria Math" w:hAnsi="Cambria Math"/>
                      </w:rPr>
                    </m:ctrlPr>
                  </m:sSubPr>
                  <m:e>
                    <m:r>
                      <w:rPr>
                        <w:rFonts w:ascii="Cambria Math" w:hAnsi="Cambria Math"/>
                      </w:rPr>
                      <m:t>r</m:t>
                    </m:r>
                  </m:e>
                  <m:sub>
                    <m:r>
                      <w:rPr>
                        <w:rFonts w:ascii="Cambria Math" w:hAnsi="Cambria Math"/>
                      </w:rPr>
                      <m:t>sa</m:t>
                    </m:r>
                  </m:sub>
                </m:sSub>
              </m:den>
            </m:f>
          </m:e>
        </m:d>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tot</m:t>
                </m:r>
              </m:sub>
            </m:sSub>
          </m:num>
          <m:den>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i</m:t>
                    </m:r>
                  </m:sub>
                </m:sSub>
              </m:e>
            </m:nary>
          </m:den>
        </m:f>
      </m:oMath>
      <w:r w:rsidR="0002506A" w:rsidRPr="007242DC">
        <w:rPr>
          <w:rFonts w:ascii="宋体" w:hAnsi="宋体"/>
        </w:rPr>
        <w:t xml:space="preserve">    </w:t>
      </w:r>
      <w:r w:rsidR="007A60B8">
        <w:rPr>
          <w:rFonts w:ascii="宋体" w:hAnsi="宋体"/>
        </w:rPr>
        <w:t xml:space="preserve"> </w:t>
      </w:r>
      <w:r w:rsidR="0002506A" w:rsidRPr="007242DC">
        <w:rPr>
          <w:rFonts w:ascii="宋体" w:hAnsi="宋体"/>
        </w:rPr>
        <w:t xml:space="preserve">   </w:t>
      </w:r>
      <w:r w:rsidR="00AE5EC8">
        <w:rPr>
          <w:rFonts w:ascii="宋体" w:hAnsi="宋体"/>
        </w:rPr>
        <w:t xml:space="preserve">      </w:t>
      </w:r>
      <w:r w:rsidR="0002506A" w:rsidRPr="007242DC">
        <w:rPr>
          <w:rFonts w:ascii="宋体" w:hAnsi="宋体"/>
        </w:rPr>
        <w:t xml:space="preserve">      (6-6-6-1)</w:t>
      </w:r>
    </w:p>
    <w:p w14:paraId="0C6DD6E3"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rPr>
            </m:ctrlPr>
          </m:sSubPr>
          <m:e>
            <m:r>
              <w:rPr>
                <w:rFonts w:ascii="Cambria Math" w:hAnsi="Cambria Math"/>
              </w:rPr>
              <m:t>r</m:t>
            </m:r>
          </m:e>
          <m:sub>
            <m:r>
              <w:rPr>
                <w:rFonts w:ascii="Cambria Math" w:hAnsi="Cambria Math"/>
              </w:rPr>
              <m:t>sa</m:t>
            </m:r>
          </m:sub>
        </m:sSub>
      </m:oMath>
      <w:r w:rsidRPr="007242DC">
        <w:rPr>
          <w:rFonts w:ascii="宋体" w:hAnsi="宋体"/>
        </w:rPr>
        <w:t xml:space="preserve"> – 覆板面积比，根据公式6-6-6-1a计算</w:t>
      </w:r>
    </w:p>
    <w:p w14:paraId="6CD96C0C"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tot</m:t>
            </m:r>
          </m:sub>
        </m:sSub>
      </m:oMath>
      <w:r w:rsidR="0002506A" w:rsidRPr="007242DC">
        <w:rPr>
          <w:rFonts w:ascii="宋体" w:hAnsi="宋体"/>
        </w:rPr>
        <w:t xml:space="preserve"> – 总墙长（mm）</w:t>
      </w:r>
    </w:p>
    <w:p w14:paraId="6C13014B"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i</m:t>
            </m:r>
          </m:sub>
        </m:sSub>
      </m:oMath>
      <w:r w:rsidR="0002506A" w:rsidRPr="007242DC">
        <w:rPr>
          <w:rFonts w:ascii="宋体" w:hAnsi="宋体"/>
        </w:rPr>
        <w:t xml:space="preserve"> – 单独含开洞墙肢长度（mm）</w:t>
      </w:r>
    </w:p>
    <w:p w14:paraId="30257AAE" w14:textId="2A0EDBBC"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r</m:t>
            </m:r>
          </m:e>
          <m:sub>
            <m:r>
              <w:rPr>
                <w:rFonts w:ascii="Cambria Math" w:hAnsi="Cambria Math"/>
              </w:rPr>
              <m:t>sa</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o</m:t>
                    </m:r>
                  </m:sub>
                </m:sSub>
              </m:num>
              <m:den>
                <m:r>
                  <w:rPr>
                    <w:rFonts w:ascii="Cambria Math" w:hAnsi="Cambria Math"/>
                  </w:rPr>
                  <m:t>H</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i</m:t>
                        </m:r>
                      </m:sub>
                    </m:sSub>
                  </m:e>
                </m:nary>
              </m:den>
            </m:f>
          </m:den>
        </m:f>
      </m:oMath>
      <w:r w:rsidR="0002506A" w:rsidRPr="007242DC">
        <w:rPr>
          <w:rFonts w:ascii="宋体" w:hAnsi="宋体"/>
        </w:rPr>
        <w:t xml:space="preserve">       </w:t>
      </w:r>
      <w:r w:rsidR="00AE5EC8">
        <w:rPr>
          <w:rFonts w:ascii="宋体" w:hAnsi="宋体"/>
        </w:rPr>
        <w:t xml:space="preserve">       </w:t>
      </w:r>
      <w:r w:rsidR="0002506A" w:rsidRPr="007242DC">
        <w:rPr>
          <w:rFonts w:ascii="宋体" w:hAnsi="宋体"/>
        </w:rPr>
        <w:t xml:space="preserve">       (6-6-6-1a)</w:t>
      </w:r>
    </w:p>
    <w:p w14:paraId="28E0365C"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o</m:t>
            </m:r>
          </m:sub>
        </m:sSub>
      </m:oMath>
      <w:r w:rsidR="0002506A" w:rsidRPr="007242DC">
        <w:rPr>
          <w:rFonts w:ascii="宋体" w:hAnsi="宋体"/>
        </w:rPr>
        <w:t xml:space="preserve"> - 剪力墙孔洞总面积（mm</w:t>
      </w:r>
      <w:r w:rsidR="0002506A" w:rsidRPr="007242DC">
        <w:rPr>
          <w:rFonts w:ascii="宋体" w:hAnsi="宋体"/>
          <w:vertAlign w:val="superscript"/>
        </w:rPr>
        <w:t>2</w:t>
      </w:r>
      <w:r w:rsidR="0002506A" w:rsidRPr="007242DC">
        <w:rPr>
          <w:rFonts w:ascii="宋体" w:hAnsi="宋体"/>
        </w:rPr>
        <w:t>），当孔洞高度小于</w:t>
      </w:r>
      <m:oMath>
        <m:r>
          <w:rPr>
            <w:rFonts w:ascii="Cambria Math" w:hAnsi="Cambria Math"/>
          </w:rPr>
          <m:t>H</m:t>
        </m:r>
        <m:r>
          <m:rPr>
            <m:sty m:val="p"/>
          </m:rPr>
          <w:rPr>
            <w:rFonts w:ascii="Cambria Math" w:hAnsi="Cambria Math"/>
          </w:rPr>
          <m:t>/3</m:t>
        </m:r>
      </m:oMath>
      <w:r w:rsidR="0002506A" w:rsidRPr="007242DC">
        <w:rPr>
          <w:rFonts w:ascii="宋体" w:hAnsi="宋体"/>
        </w:rPr>
        <w:t>时高度取</w:t>
      </w:r>
      <m:oMath>
        <m:r>
          <w:rPr>
            <w:rFonts w:ascii="Cambria Math" w:hAnsi="Cambria Math"/>
          </w:rPr>
          <m:t>H</m:t>
        </m:r>
        <m:r>
          <m:rPr>
            <m:sty m:val="p"/>
          </m:rPr>
          <w:rPr>
            <w:rFonts w:ascii="Cambria Math" w:hAnsi="Cambria Math"/>
          </w:rPr>
          <m:t>/3</m:t>
        </m:r>
      </m:oMath>
    </w:p>
    <w:p w14:paraId="3C923666" w14:textId="5471C09F" w:rsidR="0002506A" w:rsidRPr="007242DC" w:rsidRDefault="0002506A" w:rsidP="007242DC">
      <w:pPr>
        <w:pStyle w:val="21"/>
        <w:rPr>
          <w:rFonts w:ascii="宋体" w:hAnsi="宋体"/>
        </w:rPr>
      </w:pPr>
      <w:r w:rsidRPr="007242DC">
        <w:rPr>
          <w:rFonts w:ascii="宋体" w:hAnsi="宋体"/>
        </w:rPr>
        <w:t>6.6.7</w:t>
      </w:r>
      <w:r w:rsidR="007A60B8">
        <w:rPr>
          <w:rFonts w:ascii="宋体" w:hAnsi="宋体"/>
        </w:rPr>
        <w:t xml:space="preserve"> </w:t>
      </w:r>
      <w:r w:rsidRPr="007242DC">
        <w:rPr>
          <w:rFonts w:ascii="宋体" w:hAnsi="宋体"/>
        </w:rPr>
        <w:t>剪力墙两侧边缘构件所承受的轴力根据下式计算：</w:t>
      </w:r>
    </w:p>
    <w:p w14:paraId="503DABC3" w14:textId="1074596F" w:rsidR="0002506A" w:rsidRPr="007242DC" w:rsidRDefault="00611A24" w:rsidP="007A60B8">
      <w:pPr>
        <w:pStyle w:val="21"/>
        <w:spacing w:line="480" w:lineRule="auto"/>
        <w:jc w:val="right"/>
        <w:rPr>
          <w:rFonts w:ascii="宋体" w:hAnsi="宋体"/>
        </w:rPr>
      </w:pPr>
      <m:oMath>
        <m:sSub>
          <m:sSubPr>
            <m:ctrlPr>
              <w:rPr>
                <w:rFonts w:ascii="Cambria Math" w:hAnsi="Cambria Math"/>
                <w:i/>
              </w:rPr>
            </m:ctrlPr>
          </m:sSubPr>
          <m:e>
            <m:r>
              <w:rPr>
                <w:rFonts w:ascii="Cambria Math" w:hAnsi="Cambria Math"/>
              </w:rPr>
              <m:t>N</m:t>
            </m:r>
          </m:e>
          <m:sub>
            <m: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sw</m:t>
                </m:r>
              </m:sub>
            </m:sSub>
          </m:num>
          <m:den>
            <m:sSub>
              <m:sSubPr>
                <m:ctrlPr>
                  <w:rPr>
                    <w:rFonts w:ascii="Cambria Math" w:hAnsi="Cambria Math"/>
                  </w:rPr>
                </m:ctrlPr>
              </m:sSubPr>
              <m:e>
                <m:r>
                  <w:rPr>
                    <w:rFonts w:ascii="Cambria Math" w:hAnsi="Cambria Math"/>
                  </w:rPr>
                  <m:t>L</m:t>
                </m:r>
              </m:e>
              <m:sub>
                <m:r>
                  <w:rPr>
                    <w:rFonts w:ascii="Cambria Math" w:hAnsi="Cambria Math"/>
                  </w:rPr>
                  <m:t>sw</m:t>
                </m:r>
                <m:r>
                  <m:rPr>
                    <m:sty m:val="p"/>
                  </m:rPr>
                  <w:rPr>
                    <w:rFonts w:ascii="Cambria Math" w:hAnsi="Cambria Math"/>
                  </w:rPr>
                  <m:t>0</m:t>
                </m:r>
              </m:sub>
            </m:sSub>
          </m:den>
        </m:f>
      </m:oMath>
      <w:r w:rsidR="0002506A" w:rsidRPr="007242DC">
        <w:rPr>
          <w:rFonts w:ascii="宋体" w:hAnsi="宋体"/>
        </w:rPr>
        <w:t xml:space="preserve">              </w:t>
      </w:r>
      <w:r w:rsidR="00AE5EC8">
        <w:rPr>
          <w:rFonts w:ascii="宋体" w:hAnsi="宋体"/>
        </w:rPr>
        <w:t xml:space="preserve">      </w:t>
      </w:r>
      <w:r w:rsidR="0002506A" w:rsidRPr="007242DC">
        <w:rPr>
          <w:rFonts w:ascii="宋体" w:hAnsi="宋体"/>
        </w:rPr>
        <w:t xml:space="preserve">      (6-6-7)</w:t>
      </w:r>
    </w:p>
    <w:p w14:paraId="68F34755"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i/>
              </w:rPr>
            </m:ctrlPr>
          </m:sSubPr>
          <m:e>
            <m:r>
              <w:rPr>
                <w:rFonts w:ascii="Cambria Math" w:hAnsi="Cambria Math"/>
              </w:rPr>
              <m:t>N</m:t>
            </m:r>
          </m:e>
          <m:sub>
            <m:r>
              <w:rPr>
                <w:rFonts w:ascii="Cambria Math" w:hAnsi="Cambria Math"/>
              </w:rPr>
              <m:t>b</m:t>
            </m:r>
          </m:sub>
        </m:sSub>
      </m:oMath>
      <w:r w:rsidRPr="007242DC">
        <w:rPr>
          <w:rFonts w:ascii="宋体" w:hAnsi="宋体"/>
        </w:rPr>
        <w:t xml:space="preserve"> – 剪力墙两侧边缘构件所承受的轴力（N）</w:t>
      </w:r>
    </w:p>
    <w:p w14:paraId="58046C82"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sw</m:t>
            </m:r>
          </m:sub>
        </m:sSub>
      </m:oMath>
      <w:r w:rsidR="0002506A" w:rsidRPr="007242DC">
        <w:rPr>
          <w:rFonts w:ascii="宋体" w:hAnsi="宋体"/>
        </w:rPr>
        <w:t xml:space="preserve"> – 侧向荷载在剪力墙面内产生的弯矩（</w:t>
      </w:r>
      <w:proofErr w:type="spellStart"/>
      <w:r w:rsidR="0002506A" w:rsidRPr="007242DC">
        <w:rPr>
          <w:rFonts w:ascii="宋体" w:hAnsi="宋体"/>
        </w:rPr>
        <w:t>Nmm</w:t>
      </w:r>
      <w:proofErr w:type="spellEnd"/>
      <w:r w:rsidR="0002506A" w:rsidRPr="007242DC">
        <w:rPr>
          <w:rFonts w:ascii="宋体" w:hAnsi="宋体"/>
        </w:rPr>
        <w:t>）</w:t>
      </w:r>
    </w:p>
    <w:p w14:paraId="3CC38EE5"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sw</m:t>
            </m:r>
            <m:r>
              <m:rPr>
                <m:sty m:val="p"/>
              </m:rPr>
              <w:rPr>
                <w:rFonts w:ascii="Cambria Math" w:hAnsi="Cambria Math"/>
              </w:rPr>
              <m:t>0</m:t>
            </m:r>
          </m:sub>
        </m:sSub>
      </m:oMath>
      <w:r w:rsidR="0002506A" w:rsidRPr="007242DC">
        <w:rPr>
          <w:rFonts w:ascii="宋体" w:hAnsi="宋体"/>
        </w:rPr>
        <w:t xml:space="preserve"> – 剪力墙两侧边缘构件的中心距（mm）</w:t>
      </w:r>
    </w:p>
    <w:p w14:paraId="354DAE99" w14:textId="2AF78282" w:rsidR="0002506A" w:rsidRPr="007242DC" w:rsidRDefault="0002506A" w:rsidP="007242DC">
      <w:pPr>
        <w:pStyle w:val="21"/>
        <w:rPr>
          <w:rFonts w:ascii="宋体" w:hAnsi="宋体"/>
        </w:rPr>
      </w:pPr>
      <w:r w:rsidRPr="007242DC">
        <w:rPr>
          <w:rFonts w:ascii="宋体" w:hAnsi="宋体"/>
        </w:rPr>
        <w:t>6.6.8</w:t>
      </w:r>
      <w:r w:rsidR="007A60B8">
        <w:rPr>
          <w:rFonts w:ascii="宋体" w:hAnsi="宋体"/>
        </w:rPr>
        <w:t xml:space="preserve"> </w:t>
      </w:r>
      <w:r w:rsidRPr="007242DC">
        <w:rPr>
          <w:rFonts w:ascii="宋体" w:hAnsi="宋体"/>
        </w:rPr>
        <w:t>剪力墙侧向挠度根据下式计算：</w:t>
      </w:r>
    </w:p>
    <w:p w14:paraId="00300165" w14:textId="339C0D0D"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δ</m:t>
            </m:r>
          </m:e>
          <m:sub>
            <m:r>
              <w:rPr>
                <w:rFonts w:ascii="Cambria Math" w:hAnsi="Cambria Math"/>
              </w:rPr>
              <m:t>sw</m:t>
            </m:r>
          </m:sub>
        </m:sSub>
        <m:r>
          <m:rPr>
            <m:sty m:val="p"/>
          </m:rPr>
          <w:rPr>
            <w:rFonts w:ascii="Cambria Math" w:hAnsi="Cambria Math"/>
          </w:rPr>
          <m:t>=</m:t>
        </m:r>
        <m:f>
          <m:fPr>
            <m:ctrlPr>
              <w:rPr>
                <w:rFonts w:ascii="Cambria Math" w:hAnsi="Cambria Math"/>
              </w:rPr>
            </m:ctrlPr>
          </m:fPr>
          <m:num>
            <m:r>
              <m:rPr>
                <m:sty m:val="p"/>
              </m:rPr>
              <w:rPr>
                <w:rFonts w:ascii="Cambria Math" w:hAnsi="Cambria Math"/>
              </w:rPr>
              <m:t>5</m:t>
            </m:r>
            <m:sSub>
              <m:sSubPr>
                <m:ctrlPr>
                  <w:rPr>
                    <w:rFonts w:ascii="Cambria Math" w:hAnsi="Cambria Math"/>
                    <w:i/>
                  </w:rPr>
                </m:ctrlPr>
              </m:sSubPr>
              <m:e>
                <m:r>
                  <w:rPr>
                    <w:rFonts w:ascii="Cambria Math" w:hAnsi="Cambria Math"/>
                  </w:rPr>
                  <m:t>v</m:t>
                </m:r>
              </m:e>
              <m:sub>
                <m:r>
                  <w:rPr>
                    <w:rFonts w:ascii="Cambria Math" w:hAnsi="Cambria Math"/>
                  </w:rPr>
                  <m:t>w</m:t>
                </m:r>
              </m:sub>
            </m:sSub>
            <m:sSup>
              <m:sSupPr>
                <m:ctrlPr>
                  <w:rPr>
                    <w:rFonts w:ascii="Cambria Math" w:hAnsi="Cambria Math"/>
                  </w:rPr>
                </m:ctrlPr>
              </m:sSupPr>
              <m:e>
                <m:r>
                  <w:rPr>
                    <w:rFonts w:ascii="Cambria Math" w:hAnsi="Cambria Math"/>
                  </w:rPr>
                  <m:t>H</m:t>
                </m:r>
              </m:e>
              <m:sup>
                <m:r>
                  <m:rPr>
                    <m:sty m:val="p"/>
                  </m:rPr>
                  <w:rPr>
                    <w:rFonts w:ascii="Cambria Math" w:hAnsi="Cambria Math"/>
                  </w:rPr>
                  <m:t>3</m:t>
                </m:r>
              </m:sup>
            </m:sSup>
          </m:num>
          <m:den>
            <m:r>
              <m:rPr>
                <m:sty m:val="p"/>
              </m:rPr>
              <w:rPr>
                <w:rFonts w:ascii="Cambria Math" w:hAnsi="Cambria Math"/>
              </w:rPr>
              <m:t>8</m:t>
            </m:r>
            <m:sSub>
              <m:sSubPr>
                <m:ctrlPr>
                  <w:rPr>
                    <w:rFonts w:ascii="Cambria Math" w:hAnsi="Cambria Math"/>
                  </w:rPr>
                </m:ctrlPr>
              </m:sSubPr>
              <m:e>
                <m:r>
                  <w:rPr>
                    <w:rFonts w:ascii="Cambria Math" w:hAnsi="Cambria Math"/>
                  </w:rPr>
                  <m:t>E</m:t>
                </m:r>
              </m:e>
              <m:sub>
                <m:r>
                  <w:rPr>
                    <w:rFonts w:ascii="Cambria Math" w:hAnsi="Cambria Math"/>
                  </w:rPr>
                  <m:t>b</m:t>
                </m:r>
              </m:sub>
            </m:sSub>
            <m:sSub>
              <m:sSubPr>
                <m:ctrlPr>
                  <w:rPr>
                    <w:rFonts w:ascii="Cambria Math" w:hAnsi="Cambria Math"/>
                  </w:rPr>
                </m:ctrlPr>
              </m:sSubPr>
              <m:e>
                <m:r>
                  <w:rPr>
                    <w:rFonts w:ascii="Cambria Math" w:hAnsi="Cambria Math"/>
                  </w:rPr>
                  <m:t>A</m:t>
                </m:r>
              </m:e>
              <m:sub>
                <m:r>
                  <w:rPr>
                    <w:rFonts w:ascii="Cambria Math" w:hAnsi="Cambria Math"/>
                  </w:rPr>
                  <m:t>b</m:t>
                </m:r>
              </m:sub>
            </m:sSub>
            <m:sSub>
              <m:sSubPr>
                <m:ctrlPr>
                  <w:rPr>
                    <w:rFonts w:ascii="Cambria Math" w:hAnsi="Cambria Math"/>
                  </w:rPr>
                </m:ctrlPr>
              </m:sSubPr>
              <m:e>
                <m:r>
                  <w:rPr>
                    <w:rFonts w:ascii="Cambria Math" w:hAnsi="Cambria Math"/>
                  </w:rPr>
                  <m:t>L</m:t>
                </m:r>
              </m:e>
              <m:sub>
                <m:r>
                  <w:rPr>
                    <w:rFonts w:ascii="Cambria Math" w:hAnsi="Cambria Math"/>
                  </w:rPr>
                  <m:t>sw</m:t>
                </m:r>
              </m:sub>
            </m:sSub>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H</m:t>
            </m:r>
          </m:num>
          <m:den>
            <m:r>
              <m:rPr>
                <m:sty m:val="p"/>
              </m:rPr>
              <w:rPr>
                <w:rFonts w:ascii="Cambria Math" w:hAnsi="Cambria Math"/>
              </w:rPr>
              <m:t>1000</m:t>
            </m:r>
            <m:sSub>
              <m:sSubPr>
                <m:ctrlPr>
                  <w:rPr>
                    <w:rFonts w:ascii="Cambria Math" w:hAnsi="Cambria Math"/>
                  </w:rPr>
                </m:ctrlPr>
              </m:sSubPr>
              <m:e>
                <m:r>
                  <w:rPr>
                    <w:rFonts w:ascii="Cambria Math" w:hAnsi="Cambria Math"/>
                  </w:rPr>
                  <m:t>G</m:t>
                </m:r>
              </m:e>
              <m:sub>
                <m:r>
                  <w:rPr>
                    <w:rFonts w:ascii="Cambria Math" w:hAnsi="Cambria Math"/>
                  </w:rPr>
                  <m:t>aw</m:t>
                </m:r>
              </m:sub>
            </m:sSub>
          </m:den>
        </m:f>
        <m:r>
          <m:rPr>
            <m:sty m:val="p"/>
          </m:rPr>
          <w:rPr>
            <w:rFonts w:ascii="Cambria Math" w:hAnsi="Cambria Math"/>
          </w:rPr>
          <m:t>+</m:t>
        </m:r>
        <m:f>
          <m:fPr>
            <m:ctrlPr>
              <w:rPr>
                <w:rFonts w:ascii="Cambria Math" w:hAnsi="Cambria Math"/>
              </w:rPr>
            </m:ctrlPr>
          </m:fPr>
          <m:num>
            <m:r>
              <w:rPr>
                <w:rFonts w:ascii="Cambria Math" w:hAnsi="Cambria Math"/>
              </w:rPr>
              <m:t>H</m:t>
            </m:r>
            <m:sSub>
              <m:sSubPr>
                <m:ctrlPr>
                  <w:rPr>
                    <w:rFonts w:ascii="Cambria Math" w:hAnsi="Cambria Math"/>
                  </w:rPr>
                </m:ctrlPr>
              </m:sSubPr>
              <m:e>
                <m:r>
                  <m:rPr>
                    <m:sty m:val="p"/>
                  </m:rPr>
                  <w:rPr>
                    <w:rFonts w:ascii="Cambria Math" w:hAnsi="Cambria Math"/>
                  </w:rPr>
                  <m:t>∆</m:t>
                </m:r>
              </m:e>
              <m:sub>
                <m:r>
                  <w:rPr>
                    <w:rFonts w:ascii="Cambria Math" w:hAnsi="Cambria Math"/>
                  </w:rPr>
                  <m:t>a</m:t>
                </m:r>
              </m:sub>
            </m:sSub>
          </m:num>
          <m:den>
            <m:sSub>
              <m:sSubPr>
                <m:ctrlPr>
                  <w:rPr>
                    <w:rFonts w:ascii="Cambria Math" w:hAnsi="Cambria Math"/>
                  </w:rPr>
                </m:ctrlPr>
              </m:sSubPr>
              <m:e>
                <m:r>
                  <w:rPr>
                    <w:rFonts w:ascii="Cambria Math" w:hAnsi="Cambria Math"/>
                  </w:rPr>
                  <m:t>L</m:t>
                </m:r>
              </m:e>
              <m:sub>
                <m:r>
                  <w:rPr>
                    <w:rFonts w:ascii="Cambria Math" w:hAnsi="Cambria Math"/>
                  </w:rPr>
                  <m:t>sw</m:t>
                </m:r>
              </m:sub>
            </m:sSub>
          </m:den>
        </m:f>
      </m:oMath>
      <w:r w:rsidR="0002506A" w:rsidRPr="007242DC">
        <w:rPr>
          <w:rFonts w:ascii="宋体" w:hAnsi="宋体"/>
        </w:rPr>
        <w:t xml:space="preserve">       </w:t>
      </w:r>
      <w:r w:rsidR="00AE5EC8">
        <w:rPr>
          <w:rFonts w:ascii="宋体" w:hAnsi="宋体"/>
        </w:rPr>
        <w:t xml:space="preserve">    </w:t>
      </w:r>
      <w:r w:rsidR="0002506A" w:rsidRPr="007242DC">
        <w:rPr>
          <w:rFonts w:ascii="宋体" w:hAnsi="宋体"/>
        </w:rPr>
        <w:t xml:space="preserve">      (6-6-8)</w:t>
      </w:r>
    </w:p>
    <w:p w14:paraId="4CB2430D"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rPr>
            </m:ctrlPr>
          </m:sSubPr>
          <m:e>
            <m:r>
              <w:rPr>
                <w:rFonts w:ascii="Cambria Math" w:hAnsi="Cambria Math"/>
              </w:rPr>
              <m:t>δ</m:t>
            </m:r>
          </m:e>
          <m:sub>
            <m:r>
              <w:rPr>
                <w:rFonts w:ascii="Cambria Math" w:hAnsi="Cambria Math"/>
              </w:rPr>
              <m:t>sw</m:t>
            </m:r>
          </m:sub>
        </m:sSub>
      </m:oMath>
      <w:r w:rsidRPr="007242DC">
        <w:rPr>
          <w:rFonts w:ascii="宋体" w:hAnsi="宋体"/>
        </w:rPr>
        <w:t xml:space="preserve"> – 剪力墙侧向挠度（mm）</w:t>
      </w:r>
    </w:p>
    <w:p w14:paraId="6DC32EE0"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0002506A" w:rsidRPr="007242DC">
        <w:rPr>
          <w:rFonts w:ascii="宋体" w:hAnsi="宋体"/>
        </w:rPr>
        <w:t xml:space="preserve"> – 剪力墙单位长度水平力（N/mm）</w:t>
      </w:r>
    </w:p>
    <w:p w14:paraId="73EA37D7" w14:textId="77777777" w:rsidR="0002506A" w:rsidRPr="007242DC" w:rsidRDefault="0002506A" w:rsidP="007242DC">
      <w:pPr>
        <w:pStyle w:val="21"/>
        <w:rPr>
          <w:rFonts w:ascii="宋体" w:hAnsi="宋体"/>
        </w:rPr>
      </w:pPr>
      <m:oMath>
        <m:r>
          <w:rPr>
            <w:rFonts w:ascii="Cambria Math" w:hAnsi="Cambria Math"/>
          </w:rPr>
          <m:t>H</m:t>
        </m:r>
      </m:oMath>
      <w:r w:rsidRPr="007242DC">
        <w:rPr>
          <w:rFonts w:ascii="宋体" w:hAnsi="宋体"/>
        </w:rPr>
        <w:t xml:space="preserve"> – 剪力墙高度度（mm）</w:t>
      </w:r>
    </w:p>
    <w:p w14:paraId="7B6D25AB"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E</m:t>
            </m:r>
          </m:e>
          <m:sub>
            <m:r>
              <w:rPr>
                <w:rFonts w:ascii="Cambria Math" w:hAnsi="Cambria Math"/>
              </w:rPr>
              <m:t>b</m:t>
            </m:r>
          </m:sub>
        </m:sSub>
      </m:oMath>
      <w:r w:rsidR="0002506A" w:rsidRPr="007242DC">
        <w:rPr>
          <w:rFonts w:ascii="宋体" w:hAnsi="宋体"/>
        </w:rPr>
        <w:t xml:space="preserve"> – 剪力墙边缘构件弹性模量（N/mm</w:t>
      </w:r>
      <w:r w:rsidR="0002506A" w:rsidRPr="007242DC">
        <w:rPr>
          <w:rFonts w:ascii="宋体" w:hAnsi="宋体"/>
          <w:vertAlign w:val="superscript"/>
        </w:rPr>
        <w:t>2</w:t>
      </w:r>
      <w:r w:rsidR="0002506A" w:rsidRPr="007242DC">
        <w:rPr>
          <w:rFonts w:ascii="宋体" w:hAnsi="宋体"/>
        </w:rPr>
        <w:t>）</w:t>
      </w:r>
    </w:p>
    <w:p w14:paraId="254B06FC"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A</m:t>
            </m:r>
          </m:e>
          <m:sub>
            <m:r>
              <w:rPr>
                <w:rFonts w:ascii="Cambria Math" w:hAnsi="Cambria Math"/>
              </w:rPr>
              <m:t>b</m:t>
            </m:r>
          </m:sub>
        </m:sSub>
      </m:oMath>
      <w:r w:rsidR="0002506A" w:rsidRPr="007242DC">
        <w:rPr>
          <w:rFonts w:ascii="宋体" w:hAnsi="宋体"/>
        </w:rPr>
        <w:t xml:space="preserve"> – 剪力墙单侧边缘构件面积（mm</w:t>
      </w:r>
      <w:r w:rsidR="0002506A" w:rsidRPr="007242DC">
        <w:rPr>
          <w:rFonts w:ascii="宋体" w:hAnsi="宋体"/>
          <w:vertAlign w:val="superscript"/>
        </w:rPr>
        <w:t>2</w:t>
      </w:r>
      <w:r w:rsidR="0002506A" w:rsidRPr="007242DC">
        <w:rPr>
          <w:rFonts w:ascii="宋体" w:hAnsi="宋体"/>
        </w:rPr>
        <w:t>）</w:t>
      </w:r>
    </w:p>
    <w:p w14:paraId="4A57C0BF"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L</m:t>
            </m:r>
          </m:e>
          <m:sub>
            <m:r>
              <w:rPr>
                <w:rFonts w:ascii="Cambria Math" w:hAnsi="Cambria Math"/>
              </w:rPr>
              <m:t>sw</m:t>
            </m:r>
          </m:sub>
        </m:sSub>
      </m:oMath>
      <w:r w:rsidR="0002506A" w:rsidRPr="007242DC">
        <w:rPr>
          <w:rFonts w:ascii="宋体" w:hAnsi="宋体"/>
        </w:rPr>
        <w:t xml:space="preserve"> – 剪力墙长度（mm）</w:t>
      </w:r>
    </w:p>
    <w:p w14:paraId="238A3901"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G</m:t>
            </m:r>
          </m:e>
          <m:sub>
            <m:r>
              <w:rPr>
                <w:rFonts w:ascii="Cambria Math" w:hAnsi="Cambria Math"/>
              </w:rPr>
              <m:t>aw</m:t>
            </m:r>
          </m:sub>
        </m:sSub>
      </m:oMath>
      <w:r w:rsidR="0002506A" w:rsidRPr="007242DC">
        <w:rPr>
          <w:rFonts w:ascii="宋体" w:hAnsi="宋体"/>
        </w:rPr>
        <w:t xml:space="preserve"> – 剪力墙面内剪切刚度（N/mm）</w:t>
      </w:r>
    </w:p>
    <w:p w14:paraId="08B99822" w14:textId="77777777" w:rsidR="0002506A" w:rsidRPr="007242DC" w:rsidRDefault="00611A24" w:rsidP="007242DC">
      <w:pPr>
        <w:pStyle w:val="21"/>
        <w:rPr>
          <w:rFonts w:ascii="宋体" w:hAnsi="宋体"/>
        </w:rPr>
      </w:pPr>
      <m:oMath>
        <m:sSub>
          <m:sSubPr>
            <m:ctrlPr>
              <w:rPr>
                <w:rFonts w:ascii="Cambria Math" w:hAnsi="Cambria Math"/>
              </w:rPr>
            </m:ctrlPr>
          </m:sSubPr>
          <m:e>
            <m:r>
              <m:rPr>
                <m:sty m:val="p"/>
              </m:rPr>
              <w:rPr>
                <w:rFonts w:ascii="Cambria Math" w:hAnsi="Cambria Math"/>
              </w:rPr>
              <m:t>Δ</m:t>
            </m:r>
          </m:e>
          <m:sub>
            <m:r>
              <w:rPr>
                <w:rFonts w:ascii="Cambria Math" w:hAnsi="Cambria Math"/>
              </w:rPr>
              <m:t>a</m:t>
            </m:r>
          </m:sub>
        </m:sSub>
      </m:oMath>
      <w:r w:rsidR="0002506A" w:rsidRPr="007242DC">
        <w:rPr>
          <w:rFonts w:ascii="宋体" w:hAnsi="宋体"/>
        </w:rPr>
        <w:t xml:space="preserve"> – 单位侧向力作用下剪力墙锚固系统的竖向伸长（mm）</w:t>
      </w:r>
    </w:p>
    <w:p w14:paraId="530E0FBD" w14:textId="74569189" w:rsidR="0002506A" w:rsidRPr="007242DC" w:rsidRDefault="0002506A" w:rsidP="007242DC">
      <w:pPr>
        <w:pStyle w:val="21"/>
        <w:rPr>
          <w:rFonts w:ascii="宋体" w:hAnsi="宋体"/>
        </w:rPr>
      </w:pPr>
      <w:r w:rsidRPr="007242DC">
        <w:rPr>
          <w:rFonts w:ascii="宋体" w:hAnsi="宋体"/>
        </w:rPr>
        <w:t>6.6.9</w:t>
      </w:r>
      <w:r w:rsidR="007A60B8">
        <w:rPr>
          <w:rFonts w:ascii="宋体" w:hAnsi="宋体"/>
        </w:rPr>
        <w:t xml:space="preserve"> </w:t>
      </w:r>
      <w:r w:rsidRPr="007242DC">
        <w:rPr>
          <w:rFonts w:ascii="宋体" w:hAnsi="宋体"/>
        </w:rPr>
        <w:t>复合板墙体在承受轴压力、横向受弯与面内剪切共同作用时，应满足</w:t>
      </w:r>
    </w:p>
    <w:p w14:paraId="5D7EB920" w14:textId="4DA0EEEA" w:rsidR="0002506A" w:rsidRPr="007242DC" w:rsidRDefault="00611A24" w:rsidP="007A60B8">
      <w:pPr>
        <w:pStyle w:val="21"/>
        <w:spacing w:line="480" w:lineRule="auto"/>
        <w:jc w:val="right"/>
        <w:rPr>
          <w:rFonts w:ascii="宋体" w:hAnsi="宋体"/>
        </w:rPr>
      </w:pPr>
      <m:oMath>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w</m:t>
                </m:r>
              </m:sub>
            </m:sSub>
          </m:num>
          <m:den>
            <m:sSub>
              <m:sSubPr>
                <m:ctrlPr>
                  <w:rPr>
                    <w:rFonts w:ascii="Cambria Math" w:hAnsi="Cambria Math"/>
                  </w:rPr>
                </m:ctrlPr>
              </m:sSubPr>
              <m:e>
                <m:r>
                  <w:rPr>
                    <w:rFonts w:ascii="Cambria Math" w:hAnsi="Cambria Math"/>
                  </w:rPr>
                  <m:t>N</m:t>
                </m:r>
              </m:e>
              <m:sub>
                <m:r>
                  <w:rPr>
                    <w:rFonts w:ascii="Cambria Math" w:hAnsi="Cambria Math"/>
                  </w:rPr>
                  <m:t>u</m:t>
                </m:r>
              </m:sub>
            </m:sSub>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w</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sSub>
              <m:sSubPr>
                <m:ctrlPr>
                  <w:rPr>
                    <w:rFonts w:ascii="Cambria Math" w:hAnsi="Cambria Math"/>
                  </w:rPr>
                </m:ctrlPr>
              </m:sSubPr>
              <m:e>
                <m:r>
                  <w:rPr>
                    <w:rFonts w:ascii="Cambria Math" w:hAnsi="Cambria Math"/>
                  </w:rPr>
                  <m:t>α</m:t>
                </m:r>
              </m:e>
              <m:sub>
                <m:r>
                  <w:rPr>
                    <w:rFonts w:ascii="Cambria Math" w:hAnsi="Cambria Math"/>
                  </w:rPr>
                  <m:t>m</m:t>
                </m:r>
              </m:sub>
            </m:sSub>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w</m:t>
                </m:r>
              </m:sub>
            </m:sSub>
          </m:num>
          <m:den>
            <m:sSub>
              <m:sSubPr>
                <m:ctrlPr>
                  <w:rPr>
                    <w:rFonts w:ascii="Cambria Math" w:hAnsi="Cambria Math"/>
                  </w:rPr>
                </m:ctrlPr>
              </m:sSubPr>
              <m:e>
                <m:r>
                  <w:rPr>
                    <w:rFonts w:ascii="Cambria Math" w:hAnsi="Cambria Math"/>
                  </w:rPr>
                  <m:t>V</m:t>
                </m:r>
              </m:e>
              <m:sub>
                <m:r>
                  <w:rPr>
                    <w:rFonts w:ascii="Cambria Math" w:hAnsi="Cambria Math"/>
                  </w:rPr>
                  <m:t>sw</m:t>
                </m:r>
              </m:sub>
            </m:sSub>
          </m:den>
        </m:f>
        <m:r>
          <m:rPr>
            <m:sty m:val="p"/>
          </m:rPr>
          <w:rPr>
            <w:rFonts w:ascii="Cambria Math" w:hAnsi="Cambria Math"/>
          </w:rPr>
          <m:t>≤1.0</m:t>
        </m:r>
      </m:oMath>
      <w:r w:rsidR="0002506A" w:rsidRPr="007242DC">
        <w:rPr>
          <w:rFonts w:ascii="宋体" w:hAnsi="宋体"/>
        </w:rPr>
        <w:t xml:space="preserve">   </w:t>
      </w:r>
      <w:r w:rsidR="007A60B8">
        <w:rPr>
          <w:rFonts w:ascii="宋体" w:hAnsi="宋体"/>
        </w:rPr>
        <w:t xml:space="preserve">    </w:t>
      </w:r>
      <w:r w:rsidR="00AE5EC8">
        <w:rPr>
          <w:rFonts w:ascii="宋体" w:hAnsi="宋体"/>
        </w:rPr>
        <w:t xml:space="preserve">    </w:t>
      </w:r>
      <w:r w:rsidR="007A60B8">
        <w:rPr>
          <w:rFonts w:ascii="宋体" w:hAnsi="宋体"/>
        </w:rPr>
        <w:t xml:space="preserve">   </w:t>
      </w:r>
      <w:r w:rsidR="0002506A" w:rsidRPr="007242DC">
        <w:rPr>
          <w:rFonts w:ascii="宋体" w:hAnsi="宋体"/>
        </w:rPr>
        <w:t xml:space="preserve">     (6-6-9)</w:t>
      </w:r>
    </w:p>
    <w:p w14:paraId="6190D6F1"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i/>
              </w:rPr>
            </m:ctrlPr>
          </m:sSubPr>
          <m:e>
            <m:r>
              <w:rPr>
                <w:rFonts w:ascii="Cambria Math" w:hAnsi="Cambria Math"/>
              </w:rPr>
              <m:t>N</m:t>
            </m:r>
          </m:e>
          <m:sub>
            <m:r>
              <w:rPr>
                <w:rFonts w:ascii="Cambria Math" w:hAnsi="Cambria Math"/>
              </w:rPr>
              <m:t>w</m:t>
            </m:r>
          </m:sub>
        </m:sSub>
      </m:oMath>
      <w:r w:rsidRPr="007242DC">
        <w:rPr>
          <w:rFonts w:ascii="宋体" w:hAnsi="宋体"/>
        </w:rPr>
        <w:t xml:space="preserve"> – 复合板墙体承受的压力（N）</w:t>
      </w:r>
    </w:p>
    <w:p w14:paraId="0C92BEFC"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N</m:t>
            </m:r>
          </m:e>
          <m:sub>
            <m:r>
              <w:rPr>
                <w:rFonts w:ascii="Cambria Math" w:hAnsi="Cambria Math"/>
              </w:rPr>
              <m:t>u</m:t>
            </m:r>
          </m:sub>
        </m:sSub>
      </m:oMath>
      <w:r w:rsidR="0002506A" w:rsidRPr="007242DC">
        <w:rPr>
          <w:rFonts w:ascii="宋体" w:hAnsi="宋体"/>
        </w:rPr>
        <w:t xml:space="preserve"> – 复合板面内受力时抗压承载力（N） 根据公式6-3-1计算得到</w:t>
      </w:r>
    </w:p>
    <w:p w14:paraId="74B57E72"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w</m:t>
            </m:r>
          </m:sub>
        </m:sSub>
      </m:oMath>
      <w:r w:rsidR="0002506A" w:rsidRPr="007242DC">
        <w:rPr>
          <w:rFonts w:ascii="宋体" w:hAnsi="宋体"/>
        </w:rPr>
        <w:t xml:space="preserve"> – 复合板面外弯矩（</w:t>
      </w:r>
      <w:proofErr w:type="spellStart"/>
      <w:r w:rsidR="0002506A" w:rsidRPr="007242DC">
        <w:rPr>
          <w:rFonts w:ascii="宋体" w:hAnsi="宋体"/>
        </w:rPr>
        <w:t>Nmm</w:t>
      </w:r>
      <w:proofErr w:type="spellEnd"/>
      <w:r w:rsidR="0002506A" w:rsidRPr="007242DC">
        <w:rPr>
          <w:rFonts w:ascii="宋体" w:hAnsi="宋体"/>
        </w:rPr>
        <w:t>）</w:t>
      </w:r>
    </w:p>
    <w:p w14:paraId="71C0BE64"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M</m:t>
            </m:r>
          </m:e>
          <m:sub>
            <m:r>
              <w:rPr>
                <w:rFonts w:ascii="Cambria Math" w:hAnsi="Cambria Math"/>
              </w:rPr>
              <m:t>c</m:t>
            </m:r>
          </m:sub>
        </m:sSub>
      </m:oMath>
      <w:r w:rsidR="0002506A" w:rsidRPr="007242DC">
        <w:rPr>
          <w:rFonts w:ascii="宋体" w:hAnsi="宋体"/>
        </w:rPr>
        <w:t xml:space="preserve"> - 由面板受压控制时复合板抗弯承载力（</w:t>
      </w:r>
      <w:proofErr w:type="spellStart"/>
      <w:r w:rsidR="0002506A" w:rsidRPr="007242DC">
        <w:rPr>
          <w:rFonts w:ascii="宋体" w:hAnsi="宋体"/>
        </w:rPr>
        <w:t>Nmm</w:t>
      </w:r>
      <w:proofErr w:type="spellEnd"/>
      <w:r w:rsidR="0002506A" w:rsidRPr="007242DC">
        <w:rPr>
          <w:rFonts w:ascii="宋体" w:hAnsi="宋体"/>
        </w:rPr>
        <w:t>），根据公式6-3-2计算得到</w:t>
      </w:r>
    </w:p>
    <w:p w14:paraId="0A550096"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0002506A" w:rsidRPr="007242DC">
        <w:rPr>
          <w:rFonts w:ascii="宋体" w:hAnsi="宋体"/>
        </w:rPr>
        <w:t xml:space="preserve"> – 复合板墙体承受的面内剪力（N）</w:t>
      </w:r>
    </w:p>
    <w:p w14:paraId="7A043083"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V</m:t>
            </m:r>
          </m:e>
          <m:sub>
            <m:r>
              <w:rPr>
                <w:rFonts w:ascii="Cambria Math" w:hAnsi="Cambria Math"/>
              </w:rPr>
              <m:t>sw</m:t>
            </m:r>
          </m:sub>
        </m:sSub>
      </m:oMath>
      <w:r w:rsidR="0002506A" w:rsidRPr="007242DC">
        <w:rPr>
          <w:rFonts w:ascii="宋体" w:hAnsi="宋体"/>
        </w:rPr>
        <w:t xml:space="preserve"> - 复合板墙体面内抗剪承载力（N），根据公式6-6-6计算得到</w:t>
      </w:r>
    </w:p>
    <w:p w14:paraId="0DC6105F"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α</m:t>
            </m:r>
          </m:e>
          <m:sub>
            <m:r>
              <w:rPr>
                <w:rFonts w:ascii="Cambria Math" w:hAnsi="Cambria Math"/>
              </w:rPr>
              <m:t>m</m:t>
            </m:r>
          </m:sub>
        </m:sSub>
      </m:oMath>
      <w:r w:rsidR="0002506A" w:rsidRPr="007242DC">
        <w:rPr>
          <w:rFonts w:ascii="宋体" w:hAnsi="宋体"/>
        </w:rPr>
        <w:t xml:space="preserve"> – 压弯影响系数，根据公式6-6-9-1计算得到</w:t>
      </w:r>
    </w:p>
    <w:p w14:paraId="026ECCE1" w14:textId="2C603A40"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α</m:t>
            </m:r>
          </m:e>
          <m:sub>
            <m:r>
              <w:rPr>
                <w:rFonts w:ascii="Cambria Math" w:hAnsi="Cambria Math"/>
              </w:rPr>
              <m:t>m</m:t>
            </m:r>
          </m:sub>
        </m:sSub>
        <m:r>
          <m:rPr>
            <m:sty m:val="p"/>
          </m:rPr>
          <w:rPr>
            <w:rFonts w:ascii="Cambria Math" w:hAnsi="Cambria Math"/>
          </w:rPr>
          <m:t>=1-</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w</m:t>
                </m:r>
              </m:sub>
            </m:sSub>
          </m:num>
          <m:den>
            <m:sSub>
              <m:sSubPr>
                <m:ctrlPr>
                  <w:rPr>
                    <w:rFonts w:ascii="Cambria Math" w:hAnsi="Cambria Math"/>
                  </w:rPr>
                </m:ctrlPr>
              </m:sSubPr>
              <m:e>
                <m:r>
                  <w:rPr>
                    <w:rFonts w:ascii="Cambria Math" w:hAnsi="Cambria Math"/>
                  </w:rPr>
                  <m:t>C</m:t>
                </m:r>
              </m:e>
              <m:sub>
                <m:r>
                  <w:rPr>
                    <w:rFonts w:ascii="Cambria Math" w:hAnsi="Cambria Math"/>
                  </w:rPr>
                  <m:t>e</m:t>
                </m:r>
              </m:sub>
            </m:sSub>
            <m:sSub>
              <m:sSubPr>
                <m:ctrlPr>
                  <w:rPr>
                    <w:rFonts w:ascii="Cambria Math" w:hAnsi="Cambria Math"/>
                  </w:rPr>
                </m:ctrlPr>
              </m:sSubPr>
              <m:e>
                <m:r>
                  <w:rPr>
                    <w:rFonts w:ascii="Cambria Math" w:hAnsi="Cambria Math"/>
                  </w:rPr>
                  <m:t>N</m:t>
                </m:r>
              </m:e>
              <m:sub>
                <m:r>
                  <w:rPr>
                    <w:rFonts w:ascii="Cambria Math" w:hAnsi="Cambria Math"/>
                  </w:rPr>
                  <m:t>u</m:t>
                </m:r>
              </m:sub>
            </m:sSub>
          </m:den>
        </m:f>
        <m:r>
          <m:rPr>
            <m:sty m:val="p"/>
          </m:rPr>
          <w:rPr>
            <w:rFonts w:ascii="Cambria Math" w:hAnsi="Cambria Math"/>
          </w:rPr>
          <m:t>&gt;0</m:t>
        </m:r>
      </m:oMath>
      <w:r w:rsidR="0002506A" w:rsidRPr="007242DC">
        <w:rPr>
          <w:rFonts w:ascii="宋体" w:hAnsi="宋体"/>
        </w:rPr>
        <w:t xml:space="preserve">      </w:t>
      </w:r>
      <w:r w:rsidR="007A60B8">
        <w:rPr>
          <w:rFonts w:ascii="宋体" w:hAnsi="宋体"/>
        </w:rPr>
        <w:t xml:space="preserve"> </w:t>
      </w:r>
      <w:r w:rsidR="00AE5EC8">
        <w:rPr>
          <w:rFonts w:ascii="宋体" w:hAnsi="宋体"/>
        </w:rPr>
        <w:t xml:space="preserve">   </w:t>
      </w:r>
      <w:r w:rsidR="0002506A" w:rsidRPr="007242DC">
        <w:rPr>
          <w:rFonts w:ascii="宋体" w:hAnsi="宋体"/>
        </w:rPr>
        <w:t xml:space="preserve">        (6-6-9-1)</w:t>
      </w:r>
    </w:p>
    <w:p w14:paraId="6FB68856" w14:textId="77777777" w:rsidR="0002506A" w:rsidRPr="007242DC" w:rsidRDefault="0002506A" w:rsidP="007242DC">
      <w:pPr>
        <w:pStyle w:val="21"/>
        <w:rPr>
          <w:rFonts w:ascii="宋体" w:hAnsi="宋体"/>
        </w:rPr>
      </w:pPr>
      <w:r w:rsidRPr="007242DC">
        <w:rPr>
          <w:rFonts w:ascii="宋体" w:hAnsi="宋体"/>
        </w:rPr>
        <w:t>式中：</w:t>
      </w:r>
      <m:oMath>
        <m:sSub>
          <m:sSubPr>
            <m:ctrlPr>
              <w:rPr>
                <w:rFonts w:ascii="Cambria Math" w:hAnsi="Cambria Math"/>
              </w:rPr>
            </m:ctrlPr>
          </m:sSubPr>
          <m:e>
            <m:r>
              <w:rPr>
                <w:rFonts w:ascii="Cambria Math" w:hAnsi="Cambria Math"/>
              </w:rPr>
              <m:t>C</m:t>
            </m:r>
          </m:e>
          <m:sub>
            <m:r>
              <w:rPr>
                <w:rFonts w:ascii="Cambria Math" w:hAnsi="Cambria Math"/>
              </w:rPr>
              <m:t>e</m:t>
            </m:r>
          </m:sub>
        </m:sSub>
      </m:oMath>
      <w:r w:rsidRPr="007242DC">
        <w:rPr>
          <w:rFonts w:ascii="宋体" w:hAnsi="宋体"/>
        </w:rPr>
        <w:t xml:space="preserve"> – 受压荷载偏心影响系数，根据公式6-3-2-1计算</w:t>
      </w:r>
    </w:p>
    <w:p w14:paraId="489938B7" w14:textId="381A2C95" w:rsidR="0002506A" w:rsidRPr="007242DC" w:rsidRDefault="0002506A" w:rsidP="007242DC">
      <w:pPr>
        <w:pStyle w:val="21"/>
        <w:rPr>
          <w:rFonts w:ascii="宋体" w:hAnsi="宋体"/>
        </w:rPr>
      </w:pPr>
      <w:r w:rsidRPr="007242DC">
        <w:rPr>
          <w:rFonts w:ascii="宋体" w:hAnsi="宋体"/>
        </w:rPr>
        <w:t>6.6.10</w:t>
      </w:r>
      <w:r w:rsidR="007A60B8">
        <w:rPr>
          <w:rFonts w:ascii="宋体" w:hAnsi="宋体"/>
        </w:rPr>
        <w:t xml:space="preserve"> </w:t>
      </w:r>
      <w:r w:rsidRPr="007242DC">
        <w:rPr>
          <w:rFonts w:ascii="宋体" w:hAnsi="宋体"/>
        </w:rPr>
        <w:t>复合板面板上开孔尺寸满足下列要求时可不进行专门分析，1. 矩形孔最大边长或圆孔直径不应超过100mm，2. 垂直板跨方向孔间中心距不应小于1200mm，平行板跨方向孔间中心距不应小于600mm，3. 平行板跨方向同列孔洞数不应超过3个。</w:t>
      </w:r>
    </w:p>
    <w:p w14:paraId="39219D6C" w14:textId="77777777" w:rsidR="0002506A" w:rsidRPr="007242DC" w:rsidRDefault="0002506A" w:rsidP="007242DC">
      <w:pPr>
        <w:pStyle w:val="21"/>
        <w:rPr>
          <w:rFonts w:ascii="宋体" w:hAnsi="宋体"/>
        </w:rPr>
      </w:pPr>
      <w:r w:rsidRPr="007242DC">
        <w:rPr>
          <w:rFonts w:ascii="宋体" w:hAnsi="宋体"/>
        </w:rPr>
        <w:t>6.6.11 复合板墙体门窗等大孔洞上部过梁可采用复合板、规格材或工程木产品制作，孔洞两侧宜设规格材或工程木立柱支承上部过梁。其中规格材或工程木过梁与立柱应按现行《木结构设计标准》GB50005设计。复合板过梁应按面内受弯构件设计，跨度可取净跨，面内抗弯承载力取公式（6-6-11-1）和（6-6-11-2）计算值中的小值。</w:t>
      </w:r>
    </w:p>
    <w:p w14:paraId="59A10303" w14:textId="4914546C"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M</m:t>
            </m:r>
          </m:e>
          <m:sub>
            <m:r>
              <w:rPr>
                <w:rFonts w:ascii="Cambria Math" w:hAnsi="Cambria Math"/>
              </w:rPr>
              <m:t>ht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s</m:t>
            </m:r>
          </m:sub>
        </m:sSub>
        <m:sSub>
          <m:sSubPr>
            <m:ctrlPr>
              <w:rPr>
                <w:rFonts w:ascii="Cambria Math" w:hAnsi="Cambria Math"/>
                <w:i/>
              </w:rPr>
            </m:ctrlPr>
          </m:sSubPr>
          <m:e>
            <m:r>
              <w:rPr>
                <w:rFonts w:ascii="Cambria Math" w:hAnsi="Cambria Math"/>
              </w:rPr>
              <m:t>f</m:t>
            </m:r>
          </m:e>
          <m:sub>
            <m:r>
              <w:rPr>
                <w:rFonts w:ascii="Cambria Math" w:hAnsi="Cambria Math"/>
              </w:rPr>
              <m:t>ft</m:t>
            </m:r>
          </m:sub>
        </m:sSub>
        <m:sSub>
          <m:sSubPr>
            <m:ctrlPr>
              <w:rPr>
                <w:rFonts w:ascii="Cambria Math" w:hAnsi="Cambria Math"/>
                <w:i/>
              </w:rPr>
            </m:ctrlPr>
          </m:sSubPr>
          <m:e>
            <m:r>
              <w:rPr>
                <w:rFonts w:ascii="Cambria Math" w:hAnsi="Cambria Math"/>
              </w:rPr>
              <m:t>W</m:t>
            </m:r>
          </m:e>
          <m:sub>
            <m:r>
              <w:rPr>
                <w:rFonts w:ascii="Cambria Math" w:hAnsi="Cambria Math"/>
              </w:rPr>
              <m:t>h</m:t>
            </m:r>
          </m:sub>
        </m:sSub>
      </m:oMath>
      <w:r w:rsidR="0002506A" w:rsidRPr="007242DC">
        <w:rPr>
          <w:rFonts w:ascii="宋体" w:hAnsi="宋体"/>
        </w:rPr>
        <w:t xml:space="preserve">    </w:t>
      </w:r>
      <w:r w:rsidR="007A60B8">
        <w:rPr>
          <w:rFonts w:ascii="宋体" w:hAnsi="宋体"/>
        </w:rPr>
        <w:t xml:space="preserve">   </w:t>
      </w:r>
      <w:r w:rsidR="00AE5EC8">
        <w:rPr>
          <w:rFonts w:ascii="宋体" w:hAnsi="宋体"/>
        </w:rPr>
        <w:t xml:space="preserve">   </w:t>
      </w:r>
      <w:r w:rsidR="007A60B8">
        <w:rPr>
          <w:rFonts w:ascii="宋体" w:hAnsi="宋体"/>
        </w:rPr>
        <w:t xml:space="preserve"> </w:t>
      </w:r>
      <w:r w:rsidR="0002506A" w:rsidRPr="007242DC">
        <w:rPr>
          <w:rFonts w:ascii="宋体" w:hAnsi="宋体"/>
        </w:rPr>
        <w:t xml:space="preserve">       (6-6-11-1)</w:t>
      </w:r>
    </w:p>
    <w:p w14:paraId="10FD6E92" w14:textId="12BCECAE" w:rsidR="0002506A" w:rsidRPr="007242DC" w:rsidRDefault="00611A24" w:rsidP="007A60B8">
      <w:pPr>
        <w:pStyle w:val="21"/>
        <w:spacing w:line="480" w:lineRule="auto"/>
        <w:jc w:val="right"/>
        <w:rPr>
          <w:rFonts w:ascii="宋体" w:hAnsi="宋体"/>
        </w:rPr>
      </w:pPr>
      <m:oMath>
        <m:sSub>
          <m:sSubPr>
            <m:ctrlPr>
              <w:rPr>
                <w:rFonts w:ascii="Cambria Math" w:hAnsi="Cambria Math"/>
              </w:rPr>
            </m:ctrlPr>
          </m:sSubPr>
          <m:e>
            <m:r>
              <w:rPr>
                <w:rFonts w:ascii="Cambria Math" w:hAnsi="Cambria Math"/>
              </w:rPr>
              <m:t>M</m:t>
            </m:r>
          </m:e>
          <m:sub>
            <m:r>
              <w:rPr>
                <w:rFonts w:ascii="Cambria Math" w:hAnsi="Cambria Math"/>
              </w:rPr>
              <m:t>hc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s</m:t>
            </m:r>
          </m:sub>
        </m:sSub>
        <m:sSub>
          <m:sSubPr>
            <m:ctrlPr>
              <w:rPr>
                <w:rFonts w:ascii="Cambria Math" w:hAnsi="Cambria Math"/>
                <w:i/>
              </w:rPr>
            </m:ctrlPr>
          </m:sSubPr>
          <m:e>
            <m:r>
              <w:rPr>
                <w:rFonts w:ascii="Cambria Math" w:hAnsi="Cambria Math"/>
              </w:rPr>
              <m:t>f</m:t>
            </m:r>
          </m:e>
          <m:sub>
            <m:r>
              <w:rPr>
                <w:rFonts w:ascii="Cambria Math" w:hAnsi="Cambria Math"/>
              </w:rPr>
              <m:t>fc</m:t>
            </m:r>
          </m:sub>
        </m:sSub>
        <m:sSub>
          <m:sSubPr>
            <m:ctrlPr>
              <w:rPr>
                <w:rFonts w:ascii="Cambria Math" w:hAnsi="Cambria Math"/>
                <w:i/>
              </w:rPr>
            </m:ctrlPr>
          </m:sSubPr>
          <m:e>
            <m:r>
              <w:rPr>
                <w:rFonts w:ascii="Cambria Math" w:hAnsi="Cambria Math"/>
              </w:rPr>
              <m:t>W</m:t>
            </m:r>
          </m:e>
          <m:sub>
            <m:r>
              <w:rPr>
                <w:rFonts w:ascii="Cambria Math" w:hAnsi="Cambria Math"/>
              </w:rPr>
              <m:t>h</m:t>
            </m:r>
          </m:sub>
        </m:sSub>
      </m:oMath>
      <w:r w:rsidR="0002506A" w:rsidRPr="007242DC">
        <w:rPr>
          <w:rFonts w:ascii="宋体" w:hAnsi="宋体"/>
        </w:rPr>
        <w:t xml:space="preserve">      </w:t>
      </w:r>
      <w:r w:rsidR="00AE5EC8">
        <w:rPr>
          <w:rFonts w:ascii="宋体" w:hAnsi="宋体"/>
        </w:rPr>
        <w:t xml:space="preserve">   </w:t>
      </w:r>
      <w:r w:rsidR="0002506A" w:rsidRPr="007242DC">
        <w:rPr>
          <w:rFonts w:ascii="宋体" w:hAnsi="宋体"/>
        </w:rPr>
        <w:t xml:space="preserve">         (6-6-11-2)</w:t>
      </w:r>
    </w:p>
    <w:p w14:paraId="6587A0C4" w14:textId="77777777" w:rsidR="0002506A" w:rsidRPr="007A60B8" w:rsidRDefault="0002506A" w:rsidP="007242DC">
      <w:pPr>
        <w:pStyle w:val="21"/>
        <w:rPr>
          <w:rFonts w:ascii="宋体" w:hAnsi="宋体"/>
        </w:rPr>
      </w:pPr>
      <w:r w:rsidRPr="007A60B8">
        <w:rPr>
          <w:rFonts w:ascii="宋体" w:hAnsi="宋体"/>
        </w:rPr>
        <w:t>式中：</w:t>
      </w:r>
      <m:oMath>
        <m:sSub>
          <m:sSubPr>
            <m:ctrlPr>
              <w:rPr>
                <w:rFonts w:ascii="Cambria Math" w:hAnsi="Cambria Math"/>
              </w:rPr>
            </m:ctrlPr>
          </m:sSubPr>
          <m:e>
            <m:r>
              <w:rPr>
                <w:rFonts w:ascii="Cambria Math" w:hAnsi="Cambria Math"/>
              </w:rPr>
              <m:t>M</m:t>
            </m:r>
          </m:e>
          <m:sub>
            <m:r>
              <w:rPr>
                <w:rFonts w:ascii="Cambria Math" w:hAnsi="Cambria Math"/>
              </w:rPr>
              <m:t>ht</m:t>
            </m:r>
          </m:sub>
        </m:sSub>
      </m:oMath>
      <w:r w:rsidRPr="007A60B8">
        <w:rPr>
          <w:rFonts w:ascii="宋体" w:hAnsi="宋体"/>
        </w:rPr>
        <w:t xml:space="preserve"> – 面板抗拉强度控制的复合板过梁面内抗弯承载力（</w:t>
      </w:r>
      <w:proofErr w:type="spellStart"/>
      <w:r w:rsidRPr="007A60B8">
        <w:rPr>
          <w:rFonts w:ascii="宋体" w:hAnsi="宋体"/>
        </w:rPr>
        <w:t>Nmm</w:t>
      </w:r>
      <w:proofErr w:type="spellEnd"/>
      <w:r w:rsidRPr="007A60B8">
        <w:rPr>
          <w:rFonts w:ascii="宋体" w:hAnsi="宋体"/>
        </w:rPr>
        <w:t>）</w:t>
      </w:r>
    </w:p>
    <w:p w14:paraId="1F2F7538"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M</m:t>
            </m:r>
          </m:e>
          <m:sub>
            <m:r>
              <w:rPr>
                <w:rFonts w:ascii="Cambria Math" w:hAnsi="Cambria Math"/>
              </w:rPr>
              <m:t>hc</m:t>
            </m:r>
          </m:sub>
        </m:sSub>
      </m:oMath>
      <w:r w:rsidR="0002506A" w:rsidRPr="007242DC">
        <w:rPr>
          <w:rFonts w:ascii="宋体" w:hAnsi="宋体"/>
        </w:rPr>
        <w:t xml:space="preserve"> – 面板抗压强度控制的复合板过梁面内抗弯承载力（</w:t>
      </w:r>
      <w:proofErr w:type="spellStart"/>
      <w:r w:rsidR="0002506A" w:rsidRPr="007242DC">
        <w:rPr>
          <w:rFonts w:ascii="宋体" w:hAnsi="宋体"/>
        </w:rPr>
        <w:t>Nmm</w:t>
      </w:r>
      <w:proofErr w:type="spellEnd"/>
      <w:r w:rsidR="0002506A" w:rsidRPr="007242DC">
        <w:rPr>
          <w:rFonts w:ascii="宋体" w:hAnsi="宋体"/>
        </w:rPr>
        <w:t>）</w:t>
      </w:r>
    </w:p>
    <w:p w14:paraId="7AB09C0A" w14:textId="77777777" w:rsidR="0002506A" w:rsidRPr="007242DC" w:rsidRDefault="00611A24" w:rsidP="007242DC">
      <w:pPr>
        <w:pStyle w:val="21"/>
        <w:rPr>
          <w:rFonts w:ascii="宋体" w:hAnsi="宋体"/>
        </w:rPr>
      </w:pPr>
      <m:oMath>
        <m:sSub>
          <m:sSubPr>
            <m:ctrlPr>
              <w:rPr>
                <w:rFonts w:ascii="Cambria Math" w:hAnsi="Cambria Math"/>
              </w:rPr>
            </m:ctrlPr>
          </m:sSubPr>
          <m:e>
            <m:r>
              <w:rPr>
                <w:rFonts w:ascii="Cambria Math" w:hAnsi="Cambria Math"/>
              </w:rPr>
              <m:t>λ</m:t>
            </m:r>
          </m:e>
          <m:sub>
            <m:r>
              <w:rPr>
                <w:rFonts w:ascii="Cambria Math" w:hAnsi="Cambria Math"/>
              </w:rPr>
              <m:t>s</m:t>
            </m:r>
          </m:sub>
        </m:sSub>
      </m:oMath>
      <w:r w:rsidR="0002506A" w:rsidRPr="007242DC">
        <w:rPr>
          <w:rFonts w:ascii="宋体" w:hAnsi="宋体"/>
        </w:rPr>
        <w:t xml:space="preserve"> – 作用持续时间强度影响系数</w:t>
      </w:r>
    </w:p>
    <w:p w14:paraId="645F1C66"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f</m:t>
            </m:r>
          </m:e>
          <m:sub>
            <m:r>
              <w:rPr>
                <w:rFonts w:ascii="Cambria Math" w:hAnsi="Cambria Math"/>
              </w:rPr>
              <m:t>ft</m:t>
            </m:r>
          </m:sub>
        </m:sSub>
      </m:oMath>
      <w:r w:rsidR="0002506A" w:rsidRPr="007242DC">
        <w:rPr>
          <w:rFonts w:ascii="宋体" w:hAnsi="宋体"/>
        </w:rPr>
        <w:t xml:space="preserve"> – 面板抗拉强度（N/mm</w:t>
      </w:r>
      <w:r w:rsidR="0002506A" w:rsidRPr="007242DC">
        <w:rPr>
          <w:rFonts w:ascii="宋体" w:hAnsi="宋体"/>
          <w:vertAlign w:val="superscript"/>
        </w:rPr>
        <w:t>2</w:t>
      </w:r>
      <w:r w:rsidR="0002506A" w:rsidRPr="007242DC">
        <w:rPr>
          <w:rFonts w:ascii="宋体" w:hAnsi="宋体"/>
        </w:rPr>
        <w:t>）</w:t>
      </w:r>
    </w:p>
    <w:p w14:paraId="2FD15D22"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f</m:t>
            </m:r>
          </m:e>
          <m:sub>
            <m:r>
              <w:rPr>
                <w:rFonts w:ascii="Cambria Math" w:hAnsi="Cambria Math"/>
              </w:rPr>
              <m:t>fc</m:t>
            </m:r>
          </m:sub>
        </m:sSub>
      </m:oMath>
      <w:r w:rsidR="0002506A" w:rsidRPr="007242DC">
        <w:rPr>
          <w:rFonts w:ascii="宋体" w:hAnsi="宋体"/>
        </w:rPr>
        <w:t xml:space="preserve"> – 面板抗压强度（N/mm</w:t>
      </w:r>
      <w:r w:rsidR="0002506A" w:rsidRPr="007242DC">
        <w:rPr>
          <w:rFonts w:ascii="宋体" w:hAnsi="宋体"/>
          <w:vertAlign w:val="superscript"/>
        </w:rPr>
        <w:t>2</w:t>
      </w:r>
      <w:r w:rsidR="0002506A" w:rsidRPr="007242DC">
        <w:rPr>
          <w:rFonts w:ascii="宋体" w:hAnsi="宋体"/>
        </w:rPr>
        <w:t>）</w:t>
      </w:r>
    </w:p>
    <w:p w14:paraId="0DEEA04B" w14:textId="77777777" w:rsidR="0002506A" w:rsidRPr="007242DC" w:rsidRDefault="00611A24" w:rsidP="007242DC">
      <w:pPr>
        <w:pStyle w:val="21"/>
        <w:rPr>
          <w:rFonts w:ascii="宋体" w:hAnsi="宋体"/>
        </w:rPr>
      </w:pPr>
      <m:oMath>
        <m:sSub>
          <m:sSubPr>
            <m:ctrlPr>
              <w:rPr>
                <w:rFonts w:ascii="Cambria Math" w:hAnsi="Cambria Math"/>
                <w:i/>
              </w:rPr>
            </m:ctrlPr>
          </m:sSubPr>
          <m:e>
            <m:r>
              <w:rPr>
                <w:rFonts w:ascii="Cambria Math" w:hAnsi="Cambria Math"/>
              </w:rPr>
              <m:t>W</m:t>
            </m:r>
          </m:e>
          <m:sub>
            <m:r>
              <w:rPr>
                <w:rFonts w:ascii="Cambria Math" w:hAnsi="Cambria Math"/>
              </w:rPr>
              <m:t>h</m:t>
            </m:r>
          </m:sub>
        </m:sSub>
      </m:oMath>
      <w:r w:rsidR="0002506A" w:rsidRPr="007242DC">
        <w:rPr>
          <w:rFonts w:ascii="宋体" w:hAnsi="宋体"/>
        </w:rPr>
        <w:t xml:space="preserve"> - 复合板过梁面内受弯时截面模量（mm</w:t>
      </w:r>
      <w:r w:rsidR="0002506A" w:rsidRPr="007242DC">
        <w:rPr>
          <w:rFonts w:ascii="宋体" w:hAnsi="宋体"/>
          <w:vertAlign w:val="superscript"/>
        </w:rPr>
        <w:t>3</w:t>
      </w:r>
      <w:r w:rsidR="0002506A" w:rsidRPr="007242DC">
        <w:rPr>
          <w:rFonts w:ascii="宋体" w:hAnsi="宋体"/>
        </w:rPr>
        <w:t>）</w:t>
      </w:r>
    </w:p>
    <w:p w14:paraId="168826E7" w14:textId="4F9A1578" w:rsidR="0002506A" w:rsidRPr="0002506A" w:rsidRDefault="0002506A" w:rsidP="0002506A">
      <w:pPr>
        <w:pStyle w:val="ab"/>
        <w:ind w:left="465"/>
        <w:rPr>
          <w:rFonts w:ascii="黑体" w:hAnsi="黑体"/>
        </w:rPr>
      </w:pPr>
      <w:bookmarkStart w:id="203" w:name="_Toc159935359"/>
      <w:bookmarkStart w:id="204" w:name="_Toc159937271"/>
      <w:bookmarkStart w:id="205" w:name="_Toc159937461"/>
      <w:r w:rsidRPr="0002506A">
        <w:rPr>
          <w:rFonts w:ascii="黑体" w:hAnsi="黑体"/>
        </w:rPr>
        <w:t>6.7 含加劲件复合板结构设计</w:t>
      </w:r>
      <w:bookmarkEnd w:id="203"/>
      <w:bookmarkEnd w:id="204"/>
      <w:bookmarkEnd w:id="205"/>
    </w:p>
    <w:p w14:paraId="0049349A" w14:textId="688773C1" w:rsidR="0002506A" w:rsidRPr="002E15BA" w:rsidRDefault="0002506A" w:rsidP="007A60B8">
      <w:pPr>
        <w:pStyle w:val="21"/>
      </w:pPr>
      <w:r w:rsidRPr="002E15BA">
        <w:t>6.7.1</w:t>
      </w:r>
      <w:r w:rsidR="007A60B8">
        <w:t xml:space="preserve"> </w:t>
      </w:r>
      <w:r w:rsidRPr="002E15BA">
        <w:t>在平面外横向均布荷载作用下含加劲件复合板设计时，考虑平行加劲件方向加劲件与复合板分别承担的荷载可简化根据刚度进行分配。</w:t>
      </w:r>
    </w:p>
    <w:p w14:paraId="1373B2C4" w14:textId="13C06BA9" w:rsidR="0002506A" w:rsidRPr="002E15BA" w:rsidRDefault="00611A24" w:rsidP="007A60B8">
      <w:pPr>
        <w:pStyle w:val="21"/>
        <w:spacing w:line="480" w:lineRule="auto"/>
        <w:jc w:val="right"/>
      </w:pPr>
      <m:oMath>
        <m:sSub>
          <m:sSubPr>
            <m:ctrlPr>
              <w:rPr>
                <w:rFonts w:ascii="Cambria Math" w:hAnsi="Cambria Math"/>
              </w:rPr>
            </m:ctrlPr>
          </m:sSubPr>
          <m:e>
            <m:r>
              <w:rPr>
                <w:rFonts w:ascii="Cambria Math" w:hAnsi="Cambria Math"/>
              </w:rPr>
              <m:t>q</m:t>
            </m:r>
          </m:e>
          <m:sub>
            <m:r>
              <w:rPr>
                <w:rFonts w:ascii="Cambria Math" w:hAnsi="Cambria Math"/>
              </w:rPr>
              <m:t>Sb</m:t>
            </m:r>
          </m:sub>
        </m:sSub>
        <m:r>
          <m:rPr>
            <m:sty m:val="p"/>
          </m:rPr>
          <w:rPr>
            <w:rFonts w:ascii="Cambria Math" w:hAnsi="Cambria Math"/>
          </w:rPr>
          <m:t>=</m:t>
        </m:r>
        <m:r>
          <w:rPr>
            <w:rFonts w:ascii="Cambria Math" w:hAnsi="Cambria Math"/>
          </w:rPr>
          <m:t>q</m:t>
        </m:r>
        <m:f>
          <m:fPr>
            <m:ctrlPr>
              <w:rPr>
                <w:rFonts w:ascii="Cambria Math" w:hAnsi="Cambria Math"/>
              </w:rPr>
            </m:ctrlPr>
          </m:fPr>
          <m:num>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I</m:t>
                    </m:r>
                  </m:e>
                </m:d>
              </m:e>
              <m:sub>
                <m:r>
                  <w:rPr>
                    <w:rFonts w:ascii="Cambria Math" w:hAnsi="Cambria Math"/>
                  </w:rPr>
                  <m:t>S</m:t>
                </m:r>
              </m:sub>
            </m:sSub>
          </m:num>
          <m:den>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I</m:t>
                    </m:r>
                  </m:e>
                </m:d>
              </m:e>
              <m:sub>
                <m:r>
                  <w:rPr>
                    <w:rFonts w:ascii="Cambria Math" w:hAnsi="Cambria Math"/>
                  </w:rPr>
                  <m:t>S</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Rt</m:t>
                        </m:r>
                      </m:sub>
                    </m:sSub>
                    <m:sSub>
                      <m:sSubPr>
                        <m:ctrlPr>
                          <w:rPr>
                            <w:rFonts w:ascii="Cambria Math" w:hAnsi="Cambria Math"/>
                          </w:rPr>
                        </m:ctrlPr>
                      </m:sSubPr>
                      <m:e>
                        <m:r>
                          <w:rPr>
                            <w:rFonts w:ascii="Cambria Math" w:hAnsi="Cambria Math"/>
                          </w:rPr>
                          <m:t>I</m:t>
                        </m:r>
                      </m:e>
                      <m:sub>
                        <m:r>
                          <w:rPr>
                            <w:rFonts w:ascii="Cambria Math" w:hAnsi="Cambria Math"/>
                          </w:rPr>
                          <m:t>R</m:t>
                        </m:r>
                      </m:sub>
                    </m:sSub>
                  </m:e>
                </m:d>
              </m:e>
              <m:sub>
                <m:r>
                  <w:rPr>
                    <w:rFonts w:ascii="Cambria Math" w:hAnsi="Cambria Math"/>
                  </w:rPr>
                  <m:t>R</m:t>
                </m:r>
              </m:sub>
            </m:sSub>
          </m:den>
        </m:f>
      </m:oMath>
      <w:r w:rsidR="0002506A" w:rsidRPr="002E15BA">
        <w:t xml:space="preserve">           </w:t>
      </w:r>
      <w:r w:rsidR="00AE5EC8">
        <w:t xml:space="preserve">     </w:t>
      </w:r>
      <w:r w:rsidR="0002506A" w:rsidRPr="002E15BA">
        <w:t xml:space="preserve">   (6-7-1-1)</w:t>
      </w:r>
    </w:p>
    <w:p w14:paraId="589DD33C" w14:textId="243F39D8" w:rsidR="0002506A" w:rsidRPr="002E15BA" w:rsidRDefault="00611A24" w:rsidP="007A60B8">
      <w:pPr>
        <w:pStyle w:val="21"/>
        <w:spacing w:line="480" w:lineRule="auto"/>
        <w:jc w:val="right"/>
      </w:pPr>
      <m:oMath>
        <m:sSub>
          <m:sSubPr>
            <m:ctrlPr>
              <w:rPr>
                <w:rFonts w:ascii="Cambria Math" w:hAnsi="Cambria Math"/>
              </w:rPr>
            </m:ctrlPr>
          </m:sSubPr>
          <m:e>
            <m:r>
              <w:rPr>
                <w:rFonts w:ascii="Cambria Math" w:hAnsi="Cambria Math"/>
              </w:rPr>
              <m:t>q</m:t>
            </m:r>
          </m:e>
          <m:sub>
            <m:r>
              <w:rPr>
                <w:rFonts w:ascii="Cambria Math" w:hAnsi="Cambria Math"/>
              </w:rPr>
              <m:t>Sv</m:t>
            </m:r>
          </m:sub>
        </m:sSub>
        <m:r>
          <m:rPr>
            <m:sty m:val="p"/>
          </m:rPr>
          <w:rPr>
            <w:rFonts w:ascii="Cambria Math" w:hAnsi="Cambria Math"/>
          </w:rPr>
          <m:t>=</m:t>
        </m:r>
        <m:r>
          <w:rPr>
            <w:rFonts w:ascii="Cambria Math" w:hAnsi="Cambria Math"/>
          </w:rPr>
          <m:t>q</m:t>
        </m:r>
        <m:f>
          <m:fPr>
            <m:ctrlPr>
              <w:rPr>
                <w:rFonts w:ascii="Cambria Math" w:hAnsi="Cambria Math"/>
              </w:rPr>
            </m:ctrlPr>
          </m:fPr>
          <m:num>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v</m:t>
                        </m:r>
                      </m:sub>
                    </m:sSub>
                  </m:e>
                </m:d>
              </m:e>
              <m:sub>
                <m:r>
                  <w:rPr>
                    <w:rFonts w:ascii="Cambria Math" w:hAnsi="Cambria Math"/>
                  </w:rPr>
                  <m:t>S</m:t>
                </m:r>
              </m:sub>
            </m:sSub>
          </m:num>
          <m:den>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v</m:t>
                        </m:r>
                      </m:sub>
                    </m:sSub>
                  </m:e>
                </m:d>
              </m:e>
              <m:sub>
                <m:r>
                  <w:rPr>
                    <w:rFonts w:ascii="Cambria Math" w:hAnsi="Cambria Math"/>
                  </w:rPr>
                  <m:t>S</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r>
                      <w:rPr>
                        <w:rFonts w:ascii="Cambria Math" w:hAnsi="Cambria Math"/>
                      </w:rPr>
                      <m:t>κ</m:t>
                    </m:r>
                    <m:sSub>
                      <m:sSubPr>
                        <m:ctrlPr>
                          <w:rPr>
                            <w:rFonts w:ascii="Cambria Math" w:hAnsi="Cambria Math"/>
                          </w:rPr>
                        </m:ctrlPr>
                      </m:sSubPr>
                      <m:e>
                        <m:r>
                          <w:rPr>
                            <w:rFonts w:ascii="Cambria Math" w:hAnsi="Cambria Math"/>
                          </w:rPr>
                          <m:t>G</m:t>
                        </m:r>
                      </m:e>
                      <m:sub>
                        <m:r>
                          <w:rPr>
                            <w:rFonts w:ascii="Cambria Math" w:hAnsi="Cambria Math"/>
                          </w:rPr>
                          <m:t>Rt</m:t>
                        </m:r>
                      </m:sub>
                    </m:sSub>
                    <m:sSub>
                      <m:sSubPr>
                        <m:ctrlPr>
                          <w:rPr>
                            <w:rFonts w:ascii="Cambria Math" w:hAnsi="Cambria Math"/>
                          </w:rPr>
                        </m:ctrlPr>
                      </m:sSubPr>
                      <m:e>
                        <m:r>
                          <w:rPr>
                            <w:rFonts w:ascii="Cambria Math" w:hAnsi="Cambria Math"/>
                          </w:rPr>
                          <m:t>A</m:t>
                        </m:r>
                      </m:e>
                      <m:sub>
                        <m:r>
                          <w:rPr>
                            <w:rFonts w:ascii="Cambria Math" w:hAnsi="Cambria Math"/>
                          </w:rPr>
                          <m:t>R</m:t>
                        </m:r>
                      </m:sub>
                    </m:sSub>
                  </m:e>
                </m:d>
              </m:e>
              <m:sub>
                <m:r>
                  <w:rPr>
                    <w:rFonts w:ascii="Cambria Math" w:hAnsi="Cambria Math"/>
                  </w:rPr>
                  <m:t>R</m:t>
                </m:r>
              </m:sub>
            </m:sSub>
          </m:den>
        </m:f>
      </m:oMath>
      <w:r w:rsidR="0002506A" w:rsidRPr="002E15BA">
        <w:t xml:space="preserve">        </w:t>
      </w:r>
      <w:r w:rsidR="00AE5EC8">
        <w:t xml:space="preserve">    </w:t>
      </w:r>
      <w:r w:rsidR="0002506A" w:rsidRPr="002E15BA">
        <w:t xml:space="preserve">     (6-7-1-2)</w:t>
      </w:r>
    </w:p>
    <w:p w14:paraId="39BD7853" w14:textId="2EFF6B50" w:rsidR="0002506A" w:rsidRPr="002E15BA" w:rsidRDefault="00611A24" w:rsidP="007A60B8">
      <w:pPr>
        <w:pStyle w:val="21"/>
        <w:spacing w:line="480" w:lineRule="auto"/>
        <w:jc w:val="right"/>
      </w:pPr>
      <m:oMath>
        <m:sSub>
          <m:sSubPr>
            <m:ctrlPr>
              <w:rPr>
                <w:rFonts w:ascii="Cambria Math" w:hAnsi="Cambria Math"/>
              </w:rPr>
            </m:ctrlPr>
          </m:sSubPr>
          <m:e>
            <m:r>
              <w:rPr>
                <w:rFonts w:ascii="Cambria Math" w:hAnsi="Cambria Math"/>
              </w:rPr>
              <m:t>q</m:t>
            </m:r>
          </m:e>
          <m:sub>
            <m:r>
              <w:rPr>
                <w:rFonts w:ascii="Cambria Math" w:hAnsi="Cambria Math"/>
              </w:rPr>
              <m:t>Rb</m:t>
            </m:r>
          </m:sub>
        </m:sSub>
        <m:r>
          <m:rPr>
            <m:sty m:val="p"/>
          </m:rPr>
          <w:rPr>
            <w:rFonts w:ascii="Cambria Math" w:hAnsi="Cambria Math"/>
          </w:rPr>
          <m:t>=</m:t>
        </m:r>
        <m:r>
          <w:rPr>
            <w:rFonts w:ascii="Cambria Math" w:hAnsi="Cambria Math"/>
          </w:rPr>
          <m:t>q</m:t>
        </m:r>
        <m:f>
          <m:fPr>
            <m:ctrlPr>
              <w:rPr>
                <w:rFonts w:ascii="Cambria Math" w:hAnsi="Cambria Math"/>
              </w:rPr>
            </m:ctrlPr>
          </m:fPr>
          <m:num>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Rt</m:t>
                        </m:r>
                      </m:sub>
                    </m:sSub>
                    <m:sSub>
                      <m:sSubPr>
                        <m:ctrlPr>
                          <w:rPr>
                            <w:rFonts w:ascii="Cambria Math" w:hAnsi="Cambria Math"/>
                          </w:rPr>
                        </m:ctrlPr>
                      </m:sSubPr>
                      <m:e>
                        <m:r>
                          <w:rPr>
                            <w:rFonts w:ascii="Cambria Math" w:hAnsi="Cambria Math"/>
                          </w:rPr>
                          <m:t>I</m:t>
                        </m:r>
                      </m:e>
                      <m:sub>
                        <m:r>
                          <w:rPr>
                            <w:rFonts w:ascii="Cambria Math" w:hAnsi="Cambria Math"/>
                          </w:rPr>
                          <m:t>R</m:t>
                        </m:r>
                      </m:sub>
                    </m:sSub>
                  </m:e>
                </m:d>
              </m:e>
              <m:sub>
                <m:r>
                  <w:rPr>
                    <w:rFonts w:ascii="Cambria Math" w:hAnsi="Cambria Math"/>
                  </w:rPr>
                  <m:t>R</m:t>
                </m:r>
              </m:sub>
            </m:sSub>
          </m:num>
          <m:den>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I</m:t>
                    </m:r>
                  </m:e>
                </m:d>
              </m:e>
              <m:sub>
                <m:r>
                  <w:rPr>
                    <w:rFonts w:ascii="Cambria Math" w:hAnsi="Cambria Math"/>
                  </w:rPr>
                  <m:t>S</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Rt</m:t>
                        </m:r>
                      </m:sub>
                    </m:sSub>
                    <m:sSub>
                      <m:sSubPr>
                        <m:ctrlPr>
                          <w:rPr>
                            <w:rFonts w:ascii="Cambria Math" w:hAnsi="Cambria Math"/>
                          </w:rPr>
                        </m:ctrlPr>
                      </m:sSubPr>
                      <m:e>
                        <m:r>
                          <w:rPr>
                            <w:rFonts w:ascii="Cambria Math" w:hAnsi="Cambria Math"/>
                          </w:rPr>
                          <m:t>I</m:t>
                        </m:r>
                      </m:e>
                      <m:sub>
                        <m:r>
                          <w:rPr>
                            <w:rFonts w:ascii="Cambria Math" w:hAnsi="Cambria Math"/>
                          </w:rPr>
                          <m:t>R</m:t>
                        </m:r>
                      </m:sub>
                    </m:sSub>
                  </m:e>
                </m:d>
              </m:e>
              <m:sub>
                <m:r>
                  <w:rPr>
                    <w:rFonts w:ascii="Cambria Math" w:hAnsi="Cambria Math"/>
                  </w:rPr>
                  <m:t>R</m:t>
                </m:r>
              </m:sub>
            </m:sSub>
          </m:den>
        </m:f>
      </m:oMath>
      <w:r w:rsidR="0002506A" w:rsidRPr="002E15BA">
        <w:t xml:space="preserve">        </w:t>
      </w:r>
      <w:r w:rsidR="00AE5EC8">
        <w:t xml:space="preserve">     </w:t>
      </w:r>
      <w:r w:rsidR="007A60B8">
        <w:t xml:space="preserve"> </w:t>
      </w:r>
      <w:r w:rsidR="0002506A" w:rsidRPr="002E15BA">
        <w:t xml:space="preserve">     (6-7-1-3)</w:t>
      </w:r>
    </w:p>
    <w:p w14:paraId="34BDD7CD" w14:textId="40487C8C" w:rsidR="0002506A" w:rsidRPr="002E15BA" w:rsidRDefault="00611A24" w:rsidP="007A60B8">
      <w:pPr>
        <w:pStyle w:val="21"/>
        <w:spacing w:line="480" w:lineRule="auto"/>
        <w:jc w:val="right"/>
      </w:pPr>
      <m:oMath>
        <m:sSub>
          <m:sSubPr>
            <m:ctrlPr>
              <w:rPr>
                <w:rFonts w:ascii="Cambria Math" w:hAnsi="Cambria Math"/>
              </w:rPr>
            </m:ctrlPr>
          </m:sSubPr>
          <m:e>
            <m:r>
              <w:rPr>
                <w:rFonts w:ascii="Cambria Math" w:hAnsi="Cambria Math"/>
              </w:rPr>
              <m:t>q</m:t>
            </m:r>
          </m:e>
          <m:sub>
            <m:r>
              <w:rPr>
                <w:rFonts w:ascii="Cambria Math" w:hAnsi="Cambria Math"/>
              </w:rPr>
              <m:t>Rv</m:t>
            </m:r>
          </m:sub>
        </m:sSub>
        <m:r>
          <m:rPr>
            <m:sty m:val="p"/>
          </m:rPr>
          <w:rPr>
            <w:rFonts w:ascii="Cambria Math" w:hAnsi="Cambria Math"/>
          </w:rPr>
          <m:t>=</m:t>
        </m:r>
        <m:r>
          <w:rPr>
            <w:rFonts w:ascii="Cambria Math" w:hAnsi="Cambria Math"/>
          </w:rPr>
          <m:t>q</m:t>
        </m:r>
        <m:f>
          <m:fPr>
            <m:ctrlPr>
              <w:rPr>
                <w:rFonts w:ascii="Cambria Math" w:hAnsi="Cambria Math"/>
              </w:rPr>
            </m:ctrlPr>
          </m:fPr>
          <m:num>
            <m:sSub>
              <m:sSubPr>
                <m:ctrlPr>
                  <w:rPr>
                    <w:rFonts w:ascii="Cambria Math" w:hAnsi="Cambria Math"/>
                  </w:rPr>
                </m:ctrlPr>
              </m:sSubPr>
              <m:e>
                <m:d>
                  <m:dPr>
                    <m:ctrlPr>
                      <w:rPr>
                        <w:rFonts w:ascii="Cambria Math" w:hAnsi="Cambria Math"/>
                      </w:rPr>
                    </m:ctrlPr>
                  </m:dPr>
                  <m:e>
                    <m:r>
                      <w:rPr>
                        <w:rFonts w:ascii="Cambria Math" w:hAnsi="Cambria Math"/>
                      </w:rPr>
                      <m:t>κ</m:t>
                    </m:r>
                    <m:sSub>
                      <m:sSubPr>
                        <m:ctrlPr>
                          <w:rPr>
                            <w:rFonts w:ascii="Cambria Math" w:hAnsi="Cambria Math"/>
                          </w:rPr>
                        </m:ctrlPr>
                      </m:sSubPr>
                      <m:e>
                        <m:r>
                          <w:rPr>
                            <w:rFonts w:ascii="Cambria Math" w:hAnsi="Cambria Math"/>
                          </w:rPr>
                          <m:t>G</m:t>
                        </m:r>
                      </m:e>
                      <m:sub>
                        <m:r>
                          <w:rPr>
                            <w:rFonts w:ascii="Cambria Math" w:hAnsi="Cambria Math"/>
                          </w:rPr>
                          <m:t>Rt</m:t>
                        </m:r>
                      </m:sub>
                    </m:sSub>
                    <m:sSub>
                      <m:sSubPr>
                        <m:ctrlPr>
                          <w:rPr>
                            <w:rFonts w:ascii="Cambria Math" w:hAnsi="Cambria Math"/>
                          </w:rPr>
                        </m:ctrlPr>
                      </m:sSubPr>
                      <m:e>
                        <m:r>
                          <w:rPr>
                            <w:rFonts w:ascii="Cambria Math" w:hAnsi="Cambria Math"/>
                          </w:rPr>
                          <m:t>A</m:t>
                        </m:r>
                      </m:e>
                      <m:sub>
                        <m:r>
                          <w:rPr>
                            <w:rFonts w:ascii="Cambria Math" w:hAnsi="Cambria Math"/>
                          </w:rPr>
                          <m:t>R</m:t>
                        </m:r>
                      </m:sub>
                    </m:sSub>
                  </m:e>
                </m:d>
              </m:e>
              <m:sub>
                <m:r>
                  <w:rPr>
                    <w:rFonts w:ascii="Cambria Math" w:hAnsi="Cambria Math"/>
                  </w:rPr>
                  <m:t>R</m:t>
                </m:r>
              </m:sub>
            </m:sSub>
          </m:num>
          <m:den>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v</m:t>
                        </m:r>
                      </m:sub>
                    </m:sSub>
                  </m:e>
                </m:d>
              </m:e>
              <m:sub>
                <m:r>
                  <w:rPr>
                    <w:rFonts w:ascii="Cambria Math" w:hAnsi="Cambria Math"/>
                  </w:rPr>
                  <m:t>S</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r>
                      <w:rPr>
                        <w:rFonts w:ascii="Cambria Math" w:hAnsi="Cambria Math"/>
                      </w:rPr>
                      <m:t>κ</m:t>
                    </m:r>
                    <m:sSub>
                      <m:sSubPr>
                        <m:ctrlPr>
                          <w:rPr>
                            <w:rFonts w:ascii="Cambria Math" w:hAnsi="Cambria Math"/>
                          </w:rPr>
                        </m:ctrlPr>
                      </m:sSubPr>
                      <m:e>
                        <m:r>
                          <w:rPr>
                            <w:rFonts w:ascii="Cambria Math" w:hAnsi="Cambria Math"/>
                          </w:rPr>
                          <m:t>G</m:t>
                        </m:r>
                      </m:e>
                      <m:sub>
                        <m:r>
                          <w:rPr>
                            <w:rFonts w:ascii="Cambria Math" w:hAnsi="Cambria Math"/>
                          </w:rPr>
                          <m:t>Rt</m:t>
                        </m:r>
                      </m:sub>
                    </m:sSub>
                    <m:sSub>
                      <m:sSubPr>
                        <m:ctrlPr>
                          <w:rPr>
                            <w:rFonts w:ascii="Cambria Math" w:hAnsi="Cambria Math"/>
                          </w:rPr>
                        </m:ctrlPr>
                      </m:sSubPr>
                      <m:e>
                        <m:r>
                          <w:rPr>
                            <w:rFonts w:ascii="Cambria Math" w:hAnsi="Cambria Math"/>
                          </w:rPr>
                          <m:t>A</m:t>
                        </m:r>
                      </m:e>
                      <m:sub>
                        <m:r>
                          <w:rPr>
                            <w:rFonts w:ascii="Cambria Math" w:hAnsi="Cambria Math"/>
                          </w:rPr>
                          <m:t>R</m:t>
                        </m:r>
                      </m:sub>
                    </m:sSub>
                  </m:e>
                </m:d>
              </m:e>
              <m:sub>
                <m:r>
                  <w:rPr>
                    <w:rFonts w:ascii="Cambria Math" w:hAnsi="Cambria Math"/>
                  </w:rPr>
                  <m:t>R</m:t>
                </m:r>
              </m:sub>
            </m:sSub>
          </m:den>
        </m:f>
      </m:oMath>
      <w:r w:rsidR="0002506A" w:rsidRPr="002E15BA">
        <w:t xml:space="preserve">   </w:t>
      </w:r>
      <w:r w:rsidR="007A60B8">
        <w:t xml:space="preserve">   </w:t>
      </w:r>
      <w:r w:rsidR="00AE5EC8">
        <w:t xml:space="preserve">     </w:t>
      </w:r>
      <w:r w:rsidR="0002506A" w:rsidRPr="002E15BA">
        <w:t xml:space="preserve">      (6-7-1-4)</w:t>
      </w:r>
    </w:p>
    <w:p w14:paraId="720CB088" w14:textId="77777777" w:rsidR="0002506A" w:rsidRPr="002E15BA" w:rsidRDefault="0002506A" w:rsidP="007A60B8">
      <w:pPr>
        <w:pStyle w:val="21"/>
      </w:pPr>
      <w:r w:rsidRPr="002E15BA">
        <w:t>式中：</w:t>
      </w:r>
      <m:oMath>
        <m:r>
          <w:rPr>
            <w:rFonts w:ascii="Cambria Math" w:hAnsi="Cambria Math"/>
          </w:rPr>
          <m:t>q</m:t>
        </m:r>
      </m:oMath>
      <w:r w:rsidRPr="002E15BA">
        <w:t xml:space="preserve"> – </w:t>
      </w:r>
      <w:r w:rsidRPr="002E15BA">
        <w:t>均布荷载（</w:t>
      </w:r>
      <w:r w:rsidRPr="002E15BA">
        <w:t>N/mm</w:t>
      </w:r>
      <w:r w:rsidRPr="002E15BA">
        <w:t>）</w:t>
      </w:r>
    </w:p>
    <w:p w14:paraId="6BDD422C" w14:textId="77777777" w:rsidR="0002506A" w:rsidRPr="002E15BA" w:rsidRDefault="00611A24" w:rsidP="007A60B8">
      <w:pPr>
        <w:pStyle w:val="21"/>
      </w:pPr>
      <m:oMath>
        <m:sSub>
          <m:sSubPr>
            <m:ctrlPr>
              <w:rPr>
                <w:rFonts w:ascii="Cambria Math" w:hAnsi="Cambria Math"/>
              </w:rPr>
            </m:ctrlPr>
          </m:sSubPr>
          <m:e>
            <m:r>
              <w:rPr>
                <w:rFonts w:ascii="Cambria Math" w:hAnsi="Cambria Math"/>
              </w:rPr>
              <m:t>q</m:t>
            </m:r>
          </m:e>
          <m:sub>
            <m:r>
              <w:rPr>
                <w:rFonts w:ascii="Cambria Math" w:hAnsi="Cambria Math"/>
              </w:rPr>
              <m:t>Sb</m:t>
            </m:r>
          </m:sub>
        </m:sSub>
      </m:oMath>
      <w:r w:rsidR="0002506A" w:rsidRPr="002E15BA">
        <w:t xml:space="preserve"> – </w:t>
      </w:r>
      <w:r w:rsidR="0002506A" w:rsidRPr="002E15BA">
        <w:t>抗弯设计时复合板分配的均布荷载（</w:t>
      </w:r>
      <w:r w:rsidR="0002506A" w:rsidRPr="002E15BA">
        <w:t>N/mm</w:t>
      </w:r>
      <w:r w:rsidR="0002506A" w:rsidRPr="002E15BA">
        <w:t>）</w:t>
      </w:r>
    </w:p>
    <w:p w14:paraId="22407A10" w14:textId="77777777" w:rsidR="0002506A" w:rsidRPr="002E15BA" w:rsidRDefault="00611A24" w:rsidP="007A60B8">
      <w:pPr>
        <w:pStyle w:val="21"/>
      </w:pPr>
      <m:oMath>
        <m:sSub>
          <m:sSubPr>
            <m:ctrlPr>
              <w:rPr>
                <w:rFonts w:ascii="Cambria Math" w:hAnsi="Cambria Math"/>
              </w:rPr>
            </m:ctrlPr>
          </m:sSubPr>
          <m:e>
            <m:r>
              <w:rPr>
                <w:rFonts w:ascii="Cambria Math" w:hAnsi="Cambria Math"/>
              </w:rPr>
              <m:t>q</m:t>
            </m:r>
          </m:e>
          <m:sub>
            <m:r>
              <w:rPr>
                <w:rFonts w:ascii="Cambria Math" w:hAnsi="Cambria Math"/>
              </w:rPr>
              <m:t>Sv</m:t>
            </m:r>
          </m:sub>
        </m:sSub>
      </m:oMath>
      <w:r w:rsidR="0002506A" w:rsidRPr="002E15BA">
        <w:t xml:space="preserve"> - </w:t>
      </w:r>
      <w:r w:rsidR="0002506A" w:rsidRPr="002E15BA">
        <w:t>抗剪设计时复合板分配的均布荷载（</w:t>
      </w:r>
      <w:r w:rsidR="0002506A" w:rsidRPr="002E15BA">
        <w:t>N/mm</w:t>
      </w:r>
      <w:r w:rsidR="0002506A" w:rsidRPr="002E15BA">
        <w:t>）</w:t>
      </w:r>
    </w:p>
    <w:p w14:paraId="1E9776D4" w14:textId="77777777" w:rsidR="0002506A" w:rsidRPr="002E15BA" w:rsidRDefault="00611A24" w:rsidP="007A60B8">
      <w:pPr>
        <w:pStyle w:val="21"/>
      </w:pPr>
      <m:oMath>
        <m:sSub>
          <m:sSubPr>
            <m:ctrlPr>
              <w:rPr>
                <w:rFonts w:ascii="Cambria Math" w:hAnsi="Cambria Math"/>
              </w:rPr>
            </m:ctrlPr>
          </m:sSubPr>
          <m:e>
            <m:r>
              <w:rPr>
                <w:rFonts w:ascii="Cambria Math" w:hAnsi="Cambria Math"/>
              </w:rPr>
              <m:t>q</m:t>
            </m:r>
          </m:e>
          <m:sub>
            <m:r>
              <w:rPr>
                <w:rFonts w:ascii="Cambria Math" w:hAnsi="Cambria Math"/>
              </w:rPr>
              <m:t>Rb</m:t>
            </m:r>
          </m:sub>
        </m:sSub>
      </m:oMath>
      <w:r w:rsidR="0002506A" w:rsidRPr="002E15BA">
        <w:t xml:space="preserve"> - </w:t>
      </w:r>
      <w:r w:rsidR="0002506A" w:rsidRPr="002E15BA">
        <w:t>抗弯设计时加劲件分配的均布荷载（</w:t>
      </w:r>
      <w:r w:rsidR="0002506A" w:rsidRPr="002E15BA">
        <w:t>N/mm</w:t>
      </w:r>
      <w:r w:rsidR="0002506A" w:rsidRPr="002E15BA">
        <w:t>）</w:t>
      </w:r>
    </w:p>
    <w:p w14:paraId="33B673A4" w14:textId="77777777" w:rsidR="0002506A" w:rsidRPr="002E15BA" w:rsidRDefault="00611A24" w:rsidP="007A60B8">
      <w:pPr>
        <w:pStyle w:val="21"/>
      </w:pPr>
      <m:oMath>
        <m:sSub>
          <m:sSubPr>
            <m:ctrlPr>
              <w:rPr>
                <w:rFonts w:ascii="Cambria Math" w:hAnsi="Cambria Math"/>
              </w:rPr>
            </m:ctrlPr>
          </m:sSubPr>
          <m:e>
            <m:r>
              <w:rPr>
                <w:rFonts w:ascii="Cambria Math" w:hAnsi="Cambria Math"/>
              </w:rPr>
              <m:t>q</m:t>
            </m:r>
          </m:e>
          <m:sub>
            <m:r>
              <w:rPr>
                <w:rFonts w:ascii="Cambria Math" w:hAnsi="Cambria Math"/>
              </w:rPr>
              <m:t>Rv</m:t>
            </m:r>
          </m:sub>
        </m:sSub>
      </m:oMath>
      <w:r w:rsidR="0002506A" w:rsidRPr="002E15BA">
        <w:t xml:space="preserve"> - </w:t>
      </w:r>
      <w:r w:rsidR="0002506A" w:rsidRPr="002E15BA">
        <w:t>抗剪设计时加劲件分配的均布荷载（</w:t>
      </w:r>
      <w:r w:rsidR="0002506A" w:rsidRPr="002E15BA">
        <w:t>N/mm</w:t>
      </w:r>
      <w:r w:rsidR="0002506A" w:rsidRPr="002E15BA">
        <w:t>）</w:t>
      </w:r>
    </w:p>
    <w:p w14:paraId="797F1F22" w14:textId="77777777" w:rsidR="0002506A" w:rsidRPr="002E15BA" w:rsidRDefault="00611A24" w:rsidP="007A60B8">
      <w:pPr>
        <w:pStyle w:val="21"/>
      </w:pP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I</m:t>
                </m:r>
              </m:e>
            </m:d>
          </m:e>
          <m:sub>
            <m:r>
              <w:rPr>
                <w:rFonts w:ascii="Cambria Math" w:hAnsi="Cambria Math"/>
              </w:rPr>
              <m:t>S</m:t>
            </m:r>
          </m:sub>
        </m:sSub>
      </m:oMath>
      <w:r w:rsidR="0002506A" w:rsidRPr="002E15BA">
        <w:t xml:space="preserve"> – </w:t>
      </w:r>
      <w:r w:rsidR="0002506A" w:rsidRPr="002E15BA">
        <w:t>考虑荷载持续时间影响的复合板抗弯刚度（</w:t>
      </w:r>
      <w:r w:rsidR="0002506A" w:rsidRPr="002E15BA">
        <w:t>Nmm</w:t>
      </w:r>
      <w:r w:rsidR="0002506A" w:rsidRPr="002E15BA">
        <w:rPr>
          <w:vertAlign w:val="superscript"/>
        </w:rPr>
        <w:t>2</w:t>
      </w:r>
      <w:r w:rsidR="0002506A" w:rsidRPr="002E15BA">
        <w:t>）</w:t>
      </w:r>
    </w:p>
    <w:p w14:paraId="1CDA6346" w14:textId="77777777" w:rsidR="0002506A" w:rsidRPr="002E15BA" w:rsidRDefault="00611A24" w:rsidP="007A60B8">
      <w:pPr>
        <w:pStyle w:val="21"/>
      </w:pP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v</m:t>
                    </m:r>
                  </m:sub>
                </m:sSub>
              </m:e>
            </m:d>
          </m:e>
          <m:sub>
            <m:r>
              <w:rPr>
                <w:rFonts w:ascii="Cambria Math" w:hAnsi="Cambria Math"/>
              </w:rPr>
              <m:t>S</m:t>
            </m:r>
          </m:sub>
        </m:sSub>
      </m:oMath>
      <w:r w:rsidR="0002506A" w:rsidRPr="002E15BA">
        <w:t xml:space="preserve"> - </w:t>
      </w:r>
      <w:r w:rsidR="0002506A" w:rsidRPr="002E15BA">
        <w:t>考虑荷载持续时间影响的复合板抗剪刚度（</w:t>
      </w:r>
      <w:proofErr w:type="spellStart"/>
      <w:r w:rsidR="0002506A" w:rsidRPr="002E15BA">
        <w:t>Nmm</w:t>
      </w:r>
      <w:proofErr w:type="spellEnd"/>
      <w:r w:rsidR="0002506A" w:rsidRPr="002E15BA">
        <w:t>）</w:t>
      </w:r>
    </w:p>
    <w:p w14:paraId="011F3B17" w14:textId="77777777" w:rsidR="0002506A" w:rsidRPr="002E15BA" w:rsidRDefault="00611A24" w:rsidP="007A60B8">
      <w:pPr>
        <w:pStyle w:val="21"/>
      </w:pP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Rt</m:t>
                    </m:r>
                  </m:sub>
                </m:sSub>
                <m:sSub>
                  <m:sSubPr>
                    <m:ctrlPr>
                      <w:rPr>
                        <w:rFonts w:ascii="Cambria Math" w:hAnsi="Cambria Math"/>
                      </w:rPr>
                    </m:ctrlPr>
                  </m:sSubPr>
                  <m:e>
                    <m:r>
                      <w:rPr>
                        <w:rFonts w:ascii="Cambria Math" w:hAnsi="Cambria Math"/>
                      </w:rPr>
                      <m:t>I</m:t>
                    </m:r>
                  </m:e>
                  <m:sub>
                    <m:r>
                      <w:rPr>
                        <w:rFonts w:ascii="Cambria Math" w:hAnsi="Cambria Math"/>
                      </w:rPr>
                      <m:t>R</m:t>
                    </m:r>
                  </m:sub>
                </m:sSub>
              </m:e>
            </m:d>
          </m:e>
          <m:sub>
            <m:r>
              <w:rPr>
                <w:rFonts w:ascii="Cambria Math" w:hAnsi="Cambria Math"/>
              </w:rPr>
              <m:t>R</m:t>
            </m:r>
          </m:sub>
        </m:sSub>
      </m:oMath>
      <w:r w:rsidR="0002506A" w:rsidRPr="002E15BA">
        <w:t xml:space="preserve"> - </w:t>
      </w:r>
      <w:r w:rsidR="0002506A" w:rsidRPr="002E15BA">
        <w:t>考虑荷载持续时间影响的加劲件抗弯刚度（</w:t>
      </w:r>
      <w:r w:rsidR="0002506A" w:rsidRPr="002E15BA">
        <w:t>Nmm</w:t>
      </w:r>
      <w:r w:rsidR="0002506A" w:rsidRPr="002E15BA">
        <w:rPr>
          <w:vertAlign w:val="superscript"/>
        </w:rPr>
        <w:t>2</w:t>
      </w:r>
      <w:r w:rsidR="0002506A" w:rsidRPr="002E15BA">
        <w:t>）</w:t>
      </w:r>
    </w:p>
    <w:p w14:paraId="262A9FD9" w14:textId="77777777" w:rsidR="0002506A" w:rsidRPr="002E15BA" w:rsidRDefault="00611A24" w:rsidP="007A60B8">
      <w:pPr>
        <w:pStyle w:val="21"/>
      </w:pPr>
      <m:oMath>
        <m:sSub>
          <m:sSubPr>
            <m:ctrlPr>
              <w:rPr>
                <w:rFonts w:ascii="Cambria Math" w:hAnsi="Cambria Math"/>
              </w:rPr>
            </m:ctrlPr>
          </m:sSubPr>
          <m:e>
            <m:d>
              <m:dPr>
                <m:ctrlPr>
                  <w:rPr>
                    <w:rFonts w:ascii="Cambria Math" w:hAnsi="Cambria Math"/>
                  </w:rPr>
                </m:ctrlPr>
              </m:dPr>
              <m:e>
                <m:r>
                  <w:rPr>
                    <w:rFonts w:ascii="Cambria Math" w:hAnsi="Cambria Math"/>
                  </w:rPr>
                  <m:t>κ</m:t>
                </m:r>
                <m:sSub>
                  <m:sSubPr>
                    <m:ctrlPr>
                      <w:rPr>
                        <w:rFonts w:ascii="Cambria Math" w:hAnsi="Cambria Math"/>
                      </w:rPr>
                    </m:ctrlPr>
                  </m:sSubPr>
                  <m:e>
                    <m:r>
                      <w:rPr>
                        <w:rFonts w:ascii="Cambria Math" w:hAnsi="Cambria Math"/>
                      </w:rPr>
                      <m:t>G</m:t>
                    </m:r>
                  </m:e>
                  <m:sub>
                    <m:r>
                      <w:rPr>
                        <w:rFonts w:ascii="Cambria Math" w:hAnsi="Cambria Math"/>
                      </w:rPr>
                      <m:t>Rt</m:t>
                    </m:r>
                  </m:sub>
                </m:sSub>
                <m:sSub>
                  <m:sSubPr>
                    <m:ctrlPr>
                      <w:rPr>
                        <w:rFonts w:ascii="Cambria Math" w:hAnsi="Cambria Math"/>
                      </w:rPr>
                    </m:ctrlPr>
                  </m:sSubPr>
                  <m:e>
                    <m:r>
                      <w:rPr>
                        <w:rFonts w:ascii="Cambria Math" w:hAnsi="Cambria Math"/>
                      </w:rPr>
                      <m:t>A</m:t>
                    </m:r>
                  </m:e>
                  <m:sub>
                    <m:r>
                      <w:rPr>
                        <w:rFonts w:ascii="Cambria Math" w:hAnsi="Cambria Math"/>
                      </w:rPr>
                      <m:t>R</m:t>
                    </m:r>
                  </m:sub>
                </m:sSub>
              </m:e>
            </m:d>
          </m:e>
          <m:sub>
            <m:r>
              <w:rPr>
                <w:rFonts w:ascii="Cambria Math" w:hAnsi="Cambria Math"/>
              </w:rPr>
              <m:t>R</m:t>
            </m:r>
          </m:sub>
        </m:sSub>
      </m:oMath>
      <w:r w:rsidR="0002506A" w:rsidRPr="002E15BA">
        <w:t xml:space="preserve"> - </w:t>
      </w:r>
      <w:r w:rsidR="0002506A" w:rsidRPr="002E15BA">
        <w:t>考虑荷载持续时间影响的加劲件抗剪刚度（</w:t>
      </w:r>
      <w:proofErr w:type="spellStart"/>
      <w:r w:rsidR="0002506A" w:rsidRPr="002E15BA">
        <w:t>Nmm</w:t>
      </w:r>
      <w:proofErr w:type="spellEnd"/>
      <w:r w:rsidR="0002506A" w:rsidRPr="002E15BA">
        <w:t>）</w:t>
      </w:r>
    </w:p>
    <w:p w14:paraId="4C430E0A" w14:textId="2F7092F3" w:rsidR="0002506A" w:rsidRPr="002E15BA" w:rsidRDefault="0002506A" w:rsidP="007A60B8">
      <w:pPr>
        <w:pStyle w:val="21"/>
      </w:pPr>
      <w:r w:rsidRPr="002E15BA">
        <w:t>6.7.2</w:t>
      </w:r>
      <w:r w:rsidR="007A60B8">
        <w:t xml:space="preserve"> </w:t>
      </w:r>
      <w:r w:rsidRPr="002E15BA">
        <w:t>当上部设置有足够刚度的顶梁板时，含加劲件复合板墙体所承受竖向荷载可假定全部由加劲件承担，复合板可考虑只承受面外荷载和面内侧向荷载。</w:t>
      </w:r>
    </w:p>
    <w:p w14:paraId="437E828B" w14:textId="0CC233F8" w:rsidR="0002506A" w:rsidRPr="002E15BA" w:rsidRDefault="0002506A" w:rsidP="007A60B8">
      <w:pPr>
        <w:pStyle w:val="21"/>
      </w:pPr>
      <w:r w:rsidRPr="002E15BA">
        <w:t>6.7.3</w:t>
      </w:r>
      <w:r w:rsidR="007A60B8">
        <w:t xml:space="preserve"> </w:t>
      </w:r>
      <w:r w:rsidRPr="002E15BA">
        <w:t>加劲件的承载力和刚度根据《木结构设计标准》</w:t>
      </w:r>
      <w:r w:rsidRPr="002E15BA">
        <w:t>GB 50005</w:t>
      </w:r>
      <w:r w:rsidRPr="002E15BA">
        <w:t>相关要求计算得到。</w:t>
      </w:r>
    </w:p>
    <w:p w14:paraId="6762D5AD" w14:textId="59C18E63" w:rsidR="0002506A" w:rsidRPr="0002506A" w:rsidRDefault="0002506A" w:rsidP="0002506A">
      <w:pPr>
        <w:pStyle w:val="ab"/>
        <w:ind w:left="465"/>
        <w:rPr>
          <w:rFonts w:ascii="黑体" w:hAnsi="黑体"/>
        </w:rPr>
      </w:pPr>
      <w:bookmarkStart w:id="206" w:name="_Toc159935360"/>
      <w:bookmarkStart w:id="207" w:name="_Toc159937272"/>
      <w:bookmarkStart w:id="208" w:name="_Toc159937462"/>
      <w:r w:rsidRPr="0002506A">
        <w:rPr>
          <w:rFonts w:ascii="黑体" w:hAnsi="黑体"/>
        </w:rPr>
        <w:lastRenderedPageBreak/>
        <w:t>6.8 地基与基础设计</w:t>
      </w:r>
      <w:bookmarkEnd w:id="206"/>
      <w:bookmarkEnd w:id="207"/>
      <w:bookmarkEnd w:id="208"/>
    </w:p>
    <w:p w14:paraId="55AC3D1D" w14:textId="12AEA58C" w:rsidR="0002506A" w:rsidRPr="007A60B8" w:rsidRDefault="0002506A" w:rsidP="007A60B8">
      <w:pPr>
        <w:pStyle w:val="21"/>
        <w:rPr>
          <w:rFonts w:ascii="宋体" w:hAnsi="宋体"/>
        </w:rPr>
      </w:pPr>
      <w:r w:rsidRPr="007A60B8">
        <w:rPr>
          <w:rFonts w:ascii="宋体" w:hAnsi="宋体"/>
        </w:rPr>
        <w:t>6.8.1</w:t>
      </w:r>
      <w:r w:rsidR="007A60B8">
        <w:rPr>
          <w:rFonts w:ascii="宋体" w:hAnsi="宋体"/>
        </w:rPr>
        <w:t xml:space="preserve"> </w:t>
      </w:r>
      <w:r w:rsidRPr="007A60B8">
        <w:rPr>
          <w:rFonts w:ascii="宋体" w:hAnsi="宋体"/>
        </w:rPr>
        <w:t>复合板结构建筑的地基基础设计应符合现行国家标准《建筑与市政地基与基础通用规范》GB55003和《建筑地基基础设计规范》GB 50007的规定。</w:t>
      </w:r>
    </w:p>
    <w:p w14:paraId="4BB1779F" w14:textId="77777777" w:rsidR="0002506A" w:rsidRPr="007A60B8" w:rsidRDefault="0002506A" w:rsidP="007A60B8">
      <w:pPr>
        <w:pStyle w:val="21"/>
        <w:rPr>
          <w:rFonts w:ascii="宋体" w:hAnsi="宋体"/>
        </w:rPr>
      </w:pPr>
      <w:r w:rsidRPr="007A60B8">
        <w:rPr>
          <w:rFonts w:ascii="宋体" w:hAnsi="宋体"/>
        </w:rPr>
        <w:t>6.8.2 复合板结构建筑基础一般采用钢筋混凝土条形基础，需要时可采用筏形基础。</w:t>
      </w:r>
    </w:p>
    <w:p w14:paraId="7246F2CA" w14:textId="5111B4EA" w:rsidR="0002506A" w:rsidRPr="007A60B8" w:rsidRDefault="0002506A" w:rsidP="007A60B8">
      <w:pPr>
        <w:pStyle w:val="21"/>
        <w:rPr>
          <w:rFonts w:ascii="宋体" w:hAnsi="宋体"/>
        </w:rPr>
      </w:pPr>
      <w:r w:rsidRPr="007A60B8">
        <w:rPr>
          <w:rFonts w:ascii="宋体" w:hAnsi="宋体"/>
        </w:rPr>
        <w:t>6.8.3</w:t>
      </w:r>
      <w:r w:rsidR="007A60B8">
        <w:rPr>
          <w:rFonts w:ascii="宋体" w:hAnsi="宋体"/>
        </w:rPr>
        <w:t xml:space="preserve"> </w:t>
      </w:r>
      <w:r w:rsidRPr="007A60B8">
        <w:rPr>
          <w:rFonts w:ascii="宋体" w:hAnsi="宋体"/>
        </w:rPr>
        <w:t>条形基础的宽度不应小于500mm，基础板厚度不宜小于250mm，边缘高度不宜小于150mm。</w:t>
      </w:r>
    </w:p>
    <w:p w14:paraId="26DD1C08" w14:textId="77777777" w:rsidR="0002506A" w:rsidRPr="007A60B8" w:rsidRDefault="0002506A" w:rsidP="007A60B8">
      <w:pPr>
        <w:pStyle w:val="21"/>
        <w:rPr>
          <w:rFonts w:ascii="宋体" w:hAnsi="宋体"/>
        </w:rPr>
      </w:pPr>
      <w:r w:rsidRPr="007A60B8">
        <w:rPr>
          <w:rFonts w:ascii="宋体" w:hAnsi="宋体"/>
        </w:rPr>
        <w:t>6.8.4 带地下室的复合板结构建筑应进行抗浮验算。</w:t>
      </w:r>
    </w:p>
    <w:p w14:paraId="0B892112" w14:textId="77777777" w:rsidR="0002506A" w:rsidRPr="007A60B8" w:rsidRDefault="0002506A" w:rsidP="007A60B8">
      <w:pPr>
        <w:pStyle w:val="21"/>
        <w:rPr>
          <w:rFonts w:ascii="宋体" w:hAnsi="宋体"/>
        </w:rPr>
      </w:pPr>
      <w:r w:rsidRPr="007A60B8">
        <w:rPr>
          <w:rFonts w:ascii="宋体" w:hAnsi="宋体"/>
        </w:rPr>
        <w:t>6.8.5 地下室筏形基础底板厚度不宜小于最大区格短向长度的1/20，且不得小于250mm，底板纵横两个方向的支座负钢筋应有总量的1/2拉通，顶部钢筋按计算配筋全部贯通。受力钢筋直径不应小于10mm，间距不应大于200 mm。</w:t>
      </w:r>
    </w:p>
    <w:p w14:paraId="26C671ED" w14:textId="77777777" w:rsidR="0002506A" w:rsidRPr="007A60B8" w:rsidRDefault="0002506A" w:rsidP="007A60B8">
      <w:pPr>
        <w:pStyle w:val="21"/>
        <w:rPr>
          <w:rFonts w:ascii="宋体" w:hAnsi="宋体"/>
        </w:rPr>
      </w:pPr>
      <w:bookmarkStart w:id="209" w:name="_Ref223403610"/>
      <w:r w:rsidRPr="007A60B8">
        <w:rPr>
          <w:rFonts w:ascii="宋体" w:hAnsi="宋体"/>
        </w:rPr>
        <w:t>6.8.6 地下室外墙板厚度不得小于250mm，墙板内应设置双面双向钢筋，钢筋配置除满足承载力要求外，竖向和水平受力钢筋的直径不应小于10mm，间距不应大于200mm。</w:t>
      </w:r>
      <w:bookmarkEnd w:id="209"/>
    </w:p>
    <w:p w14:paraId="260D6864" w14:textId="77777777" w:rsidR="0002506A" w:rsidRPr="007A60B8" w:rsidRDefault="0002506A" w:rsidP="007A60B8">
      <w:pPr>
        <w:pStyle w:val="21"/>
        <w:rPr>
          <w:rFonts w:ascii="宋体" w:hAnsi="宋体"/>
        </w:rPr>
      </w:pPr>
      <w:r w:rsidRPr="007A60B8">
        <w:rPr>
          <w:rFonts w:ascii="宋体" w:hAnsi="宋体"/>
        </w:rPr>
        <w:t>6.8.7 地下室混凝土抗渗等级不宜低于S6。外墙板及底板应进行抗裂及裂缝宽度验算，裂缝宽度不得大于0.2mm，并不得贯通。外墙板迎水面及底板底面钢筋混凝土保护层应满足现行国家标准《混凝土结构设计规范》GB 50010的有关规定，并应采用相应的建筑防水措施。</w:t>
      </w:r>
    </w:p>
    <w:p w14:paraId="6B6A8F41" w14:textId="77777777" w:rsidR="0002506A" w:rsidRPr="007A60B8" w:rsidRDefault="0002506A" w:rsidP="007A60B8">
      <w:pPr>
        <w:pStyle w:val="21"/>
        <w:rPr>
          <w:rFonts w:ascii="宋体" w:hAnsi="宋体"/>
        </w:rPr>
      </w:pPr>
      <w:bookmarkStart w:id="210" w:name="_Ref223403626"/>
      <w:r w:rsidRPr="007A60B8">
        <w:rPr>
          <w:rFonts w:ascii="宋体" w:hAnsi="宋体"/>
        </w:rPr>
        <w:t>6.8.8 地下室顶板宜采用现浇钢筋混凝土楼板。当顶板采用木楼盖体系时，地下室外墙应按悬臂结构计算。</w:t>
      </w:r>
      <w:bookmarkEnd w:id="210"/>
    </w:p>
    <w:p w14:paraId="7206A307" w14:textId="77777777" w:rsidR="0002506A" w:rsidRPr="007A60B8" w:rsidRDefault="0002506A" w:rsidP="007A60B8">
      <w:pPr>
        <w:pStyle w:val="21"/>
        <w:rPr>
          <w:rFonts w:ascii="宋体" w:hAnsi="宋体"/>
        </w:rPr>
      </w:pPr>
      <w:r w:rsidRPr="007A60B8">
        <w:rPr>
          <w:rFonts w:ascii="宋体" w:hAnsi="宋体"/>
        </w:rPr>
        <w:t>6.8.9 当复合板结构建筑采用砌体基础墙时，预制实心混凝土砌块基础墙顶部应设置圈梁，圈梁高不应小于200mm，混凝土强度等级不应低于C20，圈梁内配置不应小于4Ф12纵筋和Ф6@200箍筋。</w:t>
      </w:r>
    </w:p>
    <w:p w14:paraId="03A92B79" w14:textId="77777777" w:rsidR="0002506A" w:rsidRPr="007A60B8" w:rsidRDefault="0002506A" w:rsidP="007A60B8">
      <w:pPr>
        <w:pStyle w:val="21"/>
        <w:rPr>
          <w:rFonts w:ascii="宋体" w:hAnsi="宋体"/>
        </w:rPr>
      </w:pPr>
      <w:r w:rsidRPr="007A60B8">
        <w:rPr>
          <w:rFonts w:ascii="宋体" w:hAnsi="宋体"/>
        </w:rPr>
        <w:t>6.8.10混凝土基础墙或砌体基础墙顶圈梁顶部应设置经防腐处理的地梁板。地梁板与混凝土基础墙或墙顶圈梁可采用预埋螺栓连接或化学粘结后锚固螺栓连接。</w:t>
      </w:r>
    </w:p>
    <w:p w14:paraId="0BF5720A" w14:textId="77777777" w:rsidR="0002506A" w:rsidRPr="007A60B8" w:rsidRDefault="0002506A" w:rsidP="007A60B8">
      <w:pPr>
        <w:pStyle w:val="21"/>
        <w:rPr>
          <w:rFonts w:ascii="宋体" w:hAnsi="宋体"/>
        </w:rPr>
      </w:pPr>
      <w:bookmarkStart w:id="211" w:name="_Ref223403651"/>
      <w:r w:rsidRPr="007A60B8">
        <w:rPr>
          <w:rFonts w:ascii="宋体" w:hAnsi="宋体"/>
        </w:rPr>
        <w:lastRenderedPageBreak/>
        <w:t>6.8.11 地梁板与基础墙的连接螺栓应采用热浸镀锌螺栓，连接螺栓承担由侧向力产生的全部基底水平剪力。螺栓直径不得小于12mm，间距不应大于2.0 m，埋入深度不得小于300 mm。</w:t>
      </w:r>
      <w:bookmarkEnd w:id="211"/>
      <w:r w:rsidRPr="007A60B8">
        <w:rPr>
          <w:rFonts w:ascii="宋体" w:hAnsi="宋体"/>
        </w:rPr>
        <w:t>每根地梁板两端应各有一根锚栓，端距为100mm～300mm。</w:t>
      </w:r>
    </w:p>
    <w:p w14:paraId="534825A8" w14:textId="1DAE45E9" w:rsidR="00661D4F" w:rsidRDefault="0002506A" w:rsidP="007A60B8">
      <w:pPr>
        <w:pStyle w:val="21"/>
        <w:rPr>
          <w:rFonts w:ascii="宋体" w:hAnsi="宋体"/>
        </w:rPr>
      </w:pPr>
      <w:bookmarkStart w:id="212" w:name="_Ref223403700"/>
      <w:r w:rsidRPr="007A60B8">
        <w:rPr>
          <w:rFonts w:ascii="宋体" w:hAnsi="宋体"/>
        </w:rPr>
        <w:t>6.8.12</w:t>
      </w:r>
      <w:r w:rsidR="007A60B8">
        <w:rPr>
          <w:rFonts w:ascii="宋体" w:hAnsi="宋体"/>
        </w:rPr>
        <w:t xml:space="preserve"> </w:t>
      </w:r>
      <w:r w:rsidRPr="007A60B8">
        <w:rPr>
          <w:rFonts w:ascii="宋体" w:hAnsi="宋体"/>
        </w:rPr>
        <w:t>剪力墙边界构件与基础应有可靠锚固。当需要时，可采用金属拉条或抗拔锚固件连接。</w:t>
      </w:r>
      <w:bookmarkEnd w:id="212"/>
    </w:p>
    <w:p w14:paraId="41BCC2AD" w14:textId="712EE4AD" w:rsidR="007A60B8" w:rsidRDefault="007A60B8" w:rsidP="007A60B8">
      <w:pPr>
        <w:pStyle w:val="21"/>
        <w:rPr>
          <w:rFonts w:ascii="宋体" w:hAnsi="宋体"/>
        </w:rPr>
      </w:pPr>
      <w:r>
        <w:rPr>
          <w:rFonts w:ascii="宋体" w:hAnsi="宋体"/>
        </w:rPr>
        <w:br w:type="page"/>
      </w:r>
    </w:p>
    <w:p w14:paraId="48615D31" w14:textId="3D906D16" w:rsidR="007A60B8" w:rsidRPr="007A60B8" w:rsidRDefault="007A60B8" w:rsidP="007A60B8">
      <w:pPr>
        <w:pStyle w:val="a9"/>
        <w:rPr>
          <w:rFonts w:ascii="宋体" w:hAnsi="宋体"/>
        </w:rPr>
      </w:pPr>
      <w:bookmarkStart w:id="213" w:name="_Toc159935361"/>
      <w:bookmarkStart w:id="214" w:name="_Toc159937273"/>
      <w:bookmarkStart w:id="215" w:name="_Toc159937463"/>
      <w:r w:rsidRPr="007A60B8">
        <w:rPr>
          <w:rFonts w:ascii="宋体" w:hAnsi="宋体"/>
        </w:rPr>
        <w:lastRenderedPageBreak/>
        <w:t>7 防火设计</w:t>
      </w:r>
      <w:bookmarkEnd w:id="213"/>
      <w:bookmarkEnd w:id="214"/>
      <w:bookmarkEnd w:id="215"/>
    </w:p>
    <w:p w14:paraId="5A410667" w14:textId="1759559E" w:rsidR="007A60B8" w:rsidRPr="007A60B8" w:rsidRDefault="007A60B8" w:rsidP="007A60B8">
      <w:pPr>
        <w:pStyle w:val="ab"/>
        <w:ind w:left="465"/>
        <w:rPr>
          <w:rFonts w:ascii="黑体" w:hAnsi="黑体"/>
        </w:rPr>
      </w:pPr>
      <w:bookmarkStart w:id="216" w:name="_Toc22585753"/>
      <w:bookmarkStart w:id="217" w:name="_Toc22586004"/>
      <w:bookmarkStart w:id="218" w:name="_Toc30154922"/>
      <w:bookmarkStart w:id="219" w:name="_Toc159935362"/>
      <w:bookmarkStart w:id="220" w:name="_Toc159937274"/>
      <w:bookmarkStart w:id="221" w:name="_Toc159937464"/>
      <w:r w:rsidRPr="007A60B8">
        <w:rPr>
          <w:rFonts w:ascii="黑体" w:hAnsi="黑体"/>
        </w:rPr>
        <w:t>7.1 基本设计原则</w:t>
      </w:r>
      <w:bookmarkStart w:id="222" w:name="_Toc178578394"/>
      <w:bookmarkEnd w:id="216"/>
      <w:bookmarkEnd w:id="217"/>
      <w:bookmarkEnd w:id="218"/>
      <w:bookmarkEnd w:id="219"/>
      <w:bookmarkEnd w:id="220"/>
      <w:bookmarkEnd w:id="221"/>
    </w:p>
    <w:bookmarkEnd w:id="222"/>
    <w:p w14:paraId="0B9F8E6A" w14:textId="2F66F048" w:rsidR="007A60B8" w:rsidRPr="007A60B8" w:rsidRDefault="007A60B8" w:rsidP="007A60B8">
      <w:pPr>
        <w:pStyle w:val="21"/>
        <w:rPr>
          <w:rFonts w:ascii="宋体" w:hAnsi="宋体"/>
        </w:rPr>
      </w:pPr>
      <w:r w:rsidRPr="007A60B8">
        <w:rPr>
          <w:rFonts w:ascii="宋体" w:hAnsi="宋体"/>
        </w:rPr>
        <w:t>7.1.1 碳纤维复合板结构建筑的防火设计和防火构造除应遵守本章的规定外，尚应符合现行国家标准《建筑防火通用规范》GB55037、《建筑设计防火规范》GB 50016的有关规定。</w:t>
      </w:r>
    </w:p>
    <w:p w14:paraId="032728B1" w14:textId="445560E9" w:rsidR="007A60B8" w:rsidRPr="007A60B8" w:rsidRDefault="007A60B8" w:rsidP="007A60B8">
      <w:pPr>
        <w:pStyle w:val="21"/>
        <w:rPr>
          <w:rFonts w:ascii="宋体" w:hAnsi="宋体"/>
        </w:rPr>
      </w:pPr>
      <w:r w:rsidRPr="007A60B8">
        <w:rPr>
          <w:rFonts w:ascii="宋体" w:hAnsi="宋体"/>
        </w:rPr>
        <w:t>7.1.2 碳纤维复合板结构建筑中暴露式梁、柱等木构件的防火设计应按现行国家标准《木结构设计标准》GB 50005的规定进行。</w:t>
      </w:r>
    </w:p>
    <w:p w14:paraId="1050B9EA" w14:textId="7DD5D6E2" w:rsidR="007A60B8" w:rsidRPr="007A60B8" w:rsidRDefault="007A60B8" w:rsidP="007A60B8">
      <w:pPr>
        <w:pStyle w:val="21"/>
        <w:rPr>
          <w:rFonts w:ascii="宋体" w:hAnsi="宋体"/>
        </w:rPr>
      </w:pPr>
      <w:r w:rsidRPr="007A60B8">
        <w:rPr>
          <w:rFonts w:ascii="宋体" w:hAnsi="宋体"/>
        </w:rPr>
        <w:t>7.1.3 对于层数不超过2层的碳纤维复合板结构建筑，当防火墙间的建筑面积小于600m</w:t>
      </w:r>
      <w:r w:rsidRPr="007A60B8">
        <w:rPr>
          <w:rFonts w:ascii="宋体" w:hAnsi="宋体"/>
          <w:vertAlign w:val="superscript"/>
        </w:rPr>
        <w:t>2</w:t>
      </w:r>
      <w:r w:rsidRPr="007A60B8">
        <w:rPr>
          <w:rFonts w:ascii="宋体" w:hAnsi="宋体"/>
        </w:rPr>
        <w:t>，且防火墙间的建筑长度小于60m时，建筑构件的燃烧性能和耐火极限可按现行国家标准《建筑设计防火规范》GB 50016中有关四级耐火建筑的要求确定。</w:t>
      </w:r>
    </w:p>
    <w:p w14:paraId="03F8EE8D" w14:textId="77777777" w:rsidR="007A60B8" w:rsidRPr="007A60B8" w:rsidRDefault="007A60B8" w:rsidP="007A60B8">
      <w:pPr>
        <w:pStyle w:val="21"/>
        <w:rPr>
          <w:rFonts w:ascii="宋体" w:hAnsi="宋体"/>
        </w:rPr>
      </w:pPr>
      <w:r w:rsidRPr="007A60B8">
        <w:rPr>
          <w:rFonts w:ascii="宋体" w:hAnsi="宋体"/>
        </w:rPr>
        <w:t>碳纤维复合板结构建筑物构件的燃烧性能和耐火极限应符合表7.1.3的规定。</w:t>
      </w:r>
    </w:p>
    <w:p w14:paraId="7FE4459A" w14:textId="3B7BC650" w:rsidR="007A60B8" w:rsidRPr="007A60B8" w:rsidRDefault="007A60B8" w:rsidP="00AE5EC8">
      <w:pPr>
        <w:pStyle w:val="30"/>
      </w:pPr>
      <w:r w:rsidRPr="007A60B8">
        <w:t>表7.1.3 建筑物构件的燃烧性能和耐火极限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0"/>
        <w:gridCol w:w="3134"/>
      </w:tblGrid>
      <w:tr w:rsidR="007A60B8" w:rsidRPr="007A60B8" w14:paraId="4547FB20" w14:textId="77777777" w:rsidTr="00AE5EC8">
        <w:trPr>
          <w:trHeight w:val="474"/>
        </w:trPr>
        <w:tc>
          <w:tcPr>
            <w:tcW w:w="3323" w:type="pct"/>
            <w:shd w:val="clear" w:color="auto" w:fill="auto"/>
            <w:vAlign w:val="center"/>
          </w:tcPr>
          <w:p w14:paraId="734F0F7E" w14:textId="77777777" w:rsidR="007A60B8" w:rsidRPr="007A60B8" w:rsidRDefault="007A60B8" w:rsidP="00AE5EC8">
            <w:pPr>
              <w:pStyle w:val="30"/>
            </w:pPr>
            <w:r w:rsidRPr="007A60B8">
              <w:t>构  件  名  称</w:t>
            </w:r>
          </w:p>
        </w:tc>
        <w:tc>
          <w:tcPr>
            <w:tcW w:w="1677" w:type="pct"/>
            <w:shd w:val="clear" w:color="auto" w:fill="auto"/>
            <w:vAlign w:val="center"/>
          </w:tcPr>
          <w:p w14:paraId="3B123A01" w14:textId="77777777" w:rsidR="007A60B8" w:rsidRPr="007A60B8" w:rsidRDefault="007A60B8" w:rsidP="00AE5EC8">
            <w:pPr>
              <w:pStyle w:val="30"/>
            </w:pPr>
            <w:r w:rsidRPr="007A60B8">
              <w:t>燃烧性能和耐火极限 (h)</w:t>
            </w:r>
          </w:p>
        </w:tc>
      </w:tr>
      <w:tr w:rsidR="007A60B8" w:rsidRPr="007A60B8" w14:paraId="77D9B83C" w14:textId="77777777" w:rsidTr="00AE5EC8">
        <w:trPr>
          <w:trHeight w:val="474"/>
        </w:trPr>
        <w:tc>
          <w:tcPr>
            <w:tcW w:w="3323" w:type="pct"/>
            <w:shd w:val="clear" w:color="auto" w:fill="auto"/>
            <w:vAlign w:val="center"/>
          </w:tcPr>
          <w:p w14:paraId="7579CE64" w14:textId="77777777" w:rsidR="007A60B8" w:rsidRPr="007A60B8" w:rsidRDefault="007A60B8" w:rsidP="00AE5EC8">
            <w:pPr>
              <w:pStyle w:val="30"/>
            </w:pPr>
            <w:r w:rsidRPr="007A60B8">
              <w:t>防火墙</w:t>
            </w:r>
          </w:p>
        </w:tc>
        <w:tc>
          <w:tcPr>
            <w:tcW w:w="1677" w:type="pct"/>
            <w:shd w:val="clear" w:color="auto" w:fill="auto"/>
            <w:vAlign w:val="center"/>
          </w:tcPr>
          <w:p w14:paraId="5CEFD560" w14:textId="77777777" w:rsidR="007A60B8" w:rsidRPr="007A60B8" w:rsidRDefault="007A60B8" w:rsidP="00AE5EC8">
            <w:pPr>
              <w:pStyle w:val="30"/>
            </w:pPr>
            <w:r w:rsidRPr="007A60B8">
              <w:t>不燃性  3.00</w:t>
            </w:r>
          </w:p>
        </w:tc>
      </w:tr>
      <w:tr w:rsidR="007A60B8" w:rsidRPr="007A60B8" w14:paraId="52003007" w14:textId="77777777" w:rsidTr="00AE5EC8">
        <w:trPr>
          <w:trHeight w:val="474"/>
        </w:trPr>
        <w:tc>
          <w:tcPr>
            <w:tcW w:w="3323" w:type="pct"/>
            <w:shd w:val="clear" w:color="auto" w:fill="auto"/>
            <w:vAlign w:val="center"/>
          </w:tcPr>
          <w:p w14:paraId="767DD95E" w14:textId="77777777" w:rsidR="007A60B8" w:rsidRPr="007A60B8" w:rsidRDefault="007A60B8" w:rsidP="00AE5EC8">
            <w:pPr>
              <w:pStyle w:val="30"/>
            </w:pPr>
            <w:r w:rsidRPr="007A60B8">
              <w:t>电梯井墙体</w:t>
            </w:r>
          </w:p>
        </w:tc>
        <w:tc>
          <w:tcPr>
            <w:tcW w:w="1677" w:type="pct"/>
            <w:shd w:val="clear" w:color="auto" w:fill="auto"/>
            <w:vAlign w:val="center"/>
          </w:tcPr>
          <w:p w14:paraId="5508E9DA" w14:textId="77777777" w:rsidR="007A60B8" w:rsidRPr="007A60B8" w:rsidRDefault="007A60B8" w:rsidP="00AE5EC8">
            <w:pPr>
              <w:pStyle w:val="30"/>
            </w:pPr>
            <w:r w:rsidRPr="007A60B8">
              <w:t>不燃性  1.00</w:t>
            </w:r>
          </w:p>
        </w:tc>
      </w:tr>
      <w:tr w:rsidR="007A60B8" w:rsidRPr="007A60B8" w14:paraId="2A492613" w14:textId="77777777" w:rsidTr="00AE5EC8">
        <w:trPr>
          <w:trHeight w:val="474"/>
        </w:trPr>
        <w:tc>
          <w:tcPr>
            <w:tcW w:w="3323" w:type="pct"/>
            <w:shd w:val="clear" w:color="auto" w:fill="auto"/>
            <w:vAlign w:val="center"/>
          </w:tcPr>
          <w:p w14:paraId="6C3F6298" w14:textId="77777777" w:rsidR="007A60B8" w:rsidRPr="007A60B8" w:rsidRDefault="007A60B8" w:rsidP="00AE5EC8">
            <w:pPr>
              <w:pStyle w:val="30"/>
            </w:pPr>
            <w:r w:rsidRPr="007A60B8">
              <w:t>承重墙、住宅建筑单元之间的墙和分户墙、楼梯间的墙</w:t>
            </w:r>
          </w:p>
        </w:tc>
        <w:tc>
          <w:tcPr>
            <w:tcW w:w="1677" w:type="pct"/>
            <w:shd w:val="clear" w:color="auto" w:fill="auto"/>
            <w:vAlign w:val="center"/>
          </w:tcPr>
          <w:p w14:paraId="56B64A31" w14:textId="77777777" w:rsidR="007A60B8" w:rsidRPr="007A60B8" w:rsidRDefault="007A60B8" w:rsidP="00AE5EC8">
            <w:pPr>
              <w:pStyle w:val="30"/>
            </w:pPr>
            <w:r w:rsidRPr="007A60B8">
              <w:t>难燃性  1.00</w:t>
            </w:r>
          </w:p>
        </w:tc>
      </w:tr>
      <w:tr w:rsidR="007A60B8" w:rsidRPr="007A60B8" w14:paraId="4C73CFAF" w14:textId="77777777" w:rsidTr="00AE5EC8">
        <w:trPr>
          <w:trHeight w:val="474"/>
        </w:trPr>
        <w:tc>
          <w:tcPr>
            <w:tcW w:w="3323" w:type="pct"/>
            <w:shd w:val="clear" w:color="auto" w:fill="auto"/>
            <w:vAlign w:val="center"/>
          </w:tcPr>
          <w:p w14:paraId="53466C6F" w14:textId="77777777" w:rsidR="007A60B8" w:rsidRPr="007A60B8" w:rsidRDefault="007A60B8" w:rsidP="00AE5EC8">
            <w:pPr>
              <w:pStyle w:val="30"/>
            </w:pPr>
            <w:r w:rsidRPr="007A60B8">
              <w:t>非承重外墙、疏散走道两侧的隔墙</w:t>
            </w:r>
          </w:p>
        </w:tc>
        <w:tc>
          <w:tcPr>
            <w:tcW w:w="1677" w:type="pct"/>
            <w:shd w:val="clear" w:color="auto" w:fill="auto"/>
            <w:vAlign w:val="center"/>
          </w:tcPr>
          <w:p w14:paraId="4FBACDBE" w14:textId="77777777" w:rsidR="007A60B8" w:rsidRPr="007A60B8" w:rsidRDefault="007A60B8" w:rsidP="00AE5EC8">
            <w:pPr>
              <w:pStyle w:val="30"/>
            </w:pPr>
            <w:r w:rsidRPr="007A60B8">
              <w:t>难燃性  0.75</w:t>
            </w:r>
          </w:p>
        </w:tc>
      </w:tr>
      <w:tr w:rsidR="007A60B8" w:rsidRPr="007A60B8" w14:paraId="570FD942" w14:textId="77777777" w:rsidTr="00AE5EC8">
        <w:trPr>
          <w:trHeight w:val="474"/>
        </w:trPr>
        <w:tc>
          <w:tcPr>
            <w:tcW w:w="3323" w:type="pct"/>
            <w:shd w:val="clear" w:color="auto" w:fill="auto"/>
            <w:vAlign w:val="center"/>
          </w:tcPr>
          <w:p w14:paraId="11F3485D" w14:textId="77777777" w:rsidR="007A60B8" w:rsidRPr="007A60B8" w:rsidRDefault="007A60B8" w:rsidP="00AE5EC8">
            <w:pPr>
              <w:pStyle w:val="30"/>
            </w:pPr>
            <w:r w:rsidRPr="007A60B8">
              <w:t>房间隔墙</w:t>
            </w:r>
          </w:p>
        </w:tc>
        <w:tc>
          <w:tcPr>
            <w:tcW w:w="1677" w:type="pct"/>
            <w:shd w:val="clear" w:color="auto" w:fill="auto"/>
            <w:vAlign w:val="center"/>
          </w:tcPr>
          <w:p w14:paraId="3D2BDED1" w14:textId="77777777" w:rsidR="007A60B8" w:rsidRPr="007A60B8" w:rsidRDefault="007A60B8" w:rsidP="00AE5EC8">
            <w:pPr>
              <w:pStyle w:val="30"/>
            </w:pPr>
            <w:r w:rsidRPr="007A60B8">
              <w:t>难燃性  0.50</w:t>
            </w:r>
          </w:p>
        </w:tc>
      </w:tr>
      <w:tr w:rsidR="007A60B8" w:rsidRPr="007A60B8" w14:paraId="43B8C8B4" w14:textId="77777777" w:rsidTr="00AE5EC8">
        <w:trPr>
          <w:trHeight w:val="474"/>
        </w:trPr>
        <w:tc>
          <w:tcPr>
            <w:tcW w:w="3323" w:type="pct"/>
            <w:shd w:val="clear" w:color="auto" w:fill="auto"/>
            <w:vAlign w:val="center"/>
          </w:tcPr>
          <w:p w14:paraId="160E90F2" w14:textId="77777777" w:rsidR="007A60B8" w:rsidRPr="007A60B8" w:rsidRDefault="007A60B8" w:rsidP="00AE5EC8">
            <w:pPr>
              <w:pStyle w:val="30"/>
            </w:pPr>
            <w:r w:rsidRPr="007A60B8">
              <w:t>承重柱</w:t>
            </w:r>
          </w:p>
        </w:tc>
        <w:tc>
          <w:tcPr>
            <w:tcW w:w="1677" w:type="pct"/>
            <w:shd w:val="clear" w:color="auto" w:fill="auto"/>
            <w:vAlign w:val="center"/>
          </w:tcPr>
          <w:p w14:paraId="47DB50D5" w14:textId="77777777" w:rsidR="007A60B8" w:rsidRPr="007A60B8" w:rsidRDefault="007A60B8" w:rsidP="00AE5EC8">
            <w:pPr>
              <w:pStyle w:val="30"/>
            </w:pPr>
            <w:r w:rsidRPr="007A60B8">
              <w:t>可燃性  1.00</w:t>
            </w:r>
          </w:p>
        </w:tc>
      </w:tr>
      <w:tr w:rsidR="007A60B8" w:rsidRPr="007A60B8" w14:paraId="45BCD3D5" w14:textId="77777777" w:rsidTr="00AE5EC8">
        <w:trPr>
          <w:trHeight w:val="474"/>
        </w:trPr>
        <w:tc>
          <w:tcPr>
            <w:tcW w:w="3323" w:type="pct"/>
            <w:shd w:val="clear" w:color="auto" w:fill="auto"/>
            <w:vAlign w:val="center"/>
          </w:tcPr>
          <w:p w14:paraId="22F88C9D" w14:textId="77777777" w:rsidR="007A60B8" w:rsidRPr="007A60B8" w:rsidRDefault="007A60B8" w:rsidP="00AE5EC8">
            <w:pPr>
              <w:pStyle w:val="30"/>
            </w:pPr>
            <w:r w:rsidRPr="007A60B8">
              <w:t>梁</w:t>
            </w:r>
          </w:p>
        </w:tc>
        <w:tc>
          <w:tcPr>
            <w:tcW w:w="1677" w:type="pct"/>
            <w:shd w:val="clear" w:color="auto" w:fill="auto"/>
            <w:vAlign w:val="center"/>
          </w:tcPr>
          <w:p w14:paraId="34373A1A" w14:textId="77777777" w:rsidR="007A60B8" w:rsidRPr="007A60B8" w:rsidRDefault="007A60B8" w:rsidP="00AE5EC8">
            <w:pPr>
              <w:pStyle w:val="30"/>
            </w:pPr>
            <w:r w:rsidRPr="007A60B8">
              <w:t>可燃性  1.00</w:t>
            </w:r>
          </w:p>
        </w:tc>
      </w:tr>
      <w:tr w:rsidR="007A60B8" w:rsidRPr="007A60B8" w14:paraId="11AC0100" w14:textId="77777777" w:rsidTr="00AE5EC8">
        <w:trPr>
          <w:trHeight w:val="474"/>
        </w:trPr>
        <w:tc>
          <w:tcPr>
            <w:tcW w:w="3323" w:type="pct"/>
            <w:shd w:val="clear" w:color="auto" w:fill="auto"/>
            <w:vAlign w:val="center"/>
          </w:tcPr>
          <w:p w14:paraId="78176ACB" w14:textId="77777777" w:rsidR="007A60B8" w:rsidRPr="007A60B8" w:rsidRDefault="007A60B8" w:rsidP="00AE5EC8">
            <w:pPr>
              <w:pStyle w:val="30"/>
            </w:pPr>
            <w:r w:rsidRPr="007A60B8">
              <w:t>楼板</w:t>
            </w:r>
          </w:p>
        </w:tc>
        <w:tc>
          <w:tcPr>
            <w:tcW w:w="1677" w:type="pct"/>
            <w:shd w:val="clear" w:color="auto" w:fill="auto"/>
            <w:vAlign w:val="center"/>
          </w:tcPr>
          <w:p w14:paraId="3568D479" w14:textId="77777777" w:rsidR="007A60B8" w:rsidRPr="007A60B8" w:rsidRDefault="007A60B8" w:rsidP="00AE5EC8">
            <w:pPr>
              <w:pStyle w:val="30"/>
            </w:pPr>
            <w:r w:rsidRPr="007A60B8">
              <w:t>难燃性  0.75</w:t>
            </w:r>
          </w:p>
        </w:tc>
      </w:tr>
      <w:tr w:rsidR="007A60B8" w:rsidRPr="007A60B8" w14:paraId="28499DD5" w14:textId="77777777" w:rsidTr="00AE5EC8">
        <w:trPr>
          <w:trHeight w:val="474"/>
        </w:trPr>
        <w:tc>
          <w:tcPr>
            <w:tcW w:w="3323" w:type="pct"/>
            <w:shd w:val="clear" w:color="auto" w:fill="auto"/>
            <w:vAlign w:val="center"/>
          </w:tcPr>
          <w:p w14:paraId="0EAF04B7" w14:textId="77777777" w:rsidR="007A60B8" w:rsidRPr="007A60B8" w:rsidRDefault="007A60B8" w:rsidP="00AE5EC8">
            <w:pPr>
              <w:pStyle w:val="30"/>
            </w:pPr>
            <w:r w:rsidRPr="007A60B8">
              <w:t>屋顶承重构件</w:t>
            </w:r>
          </w:p>
        </w:tc>
        <w:tc>
          <w:tcPr>
            <w:tcW w:w="1677" w:type="pct"/>
            <w:shd w:val="clear" w:color="auto" w:fill="auto"/>
            <w:vAlign w:val="center"/>
          </w:tcPr>
          <w:p w14:paraId="6B549E4B" w14:textId="77777777" w:rsidR="007A60B8" w:rsidRPr="007A60B8" w:rsidRDefault="007A60B8" w:rsidP="00AE5EC8">
            <w:pPr>
              <w:pStyle w:val="30"/>
            </w:pPr>
            <w:r w:rsidRPr="007A60B8">
              <w:t>可燃性  0.50</w:t>
            </w:r>
          </w:p>
        </w:tc>
      </w:tr>
      <w:tr w:rsidR="007A60B8" w:rsidRPr="007A60B8" w14:paraId="4BBCC5A3" w14:textId="77777777" w:rsidTr="00AE5EC8">
        <w:trPr>
          <w:trHeight w:val="474"/>
        </w:trPr>
        <w:tc>
          <w:tcPr>
            <w:tcW w:w="3323" w:type="pct"/>
            <w:shd w:val="clear" w:color="auto" w:fill="auto"/>
            <w:vAlign w:val="center"/>
          </w:tcPr>
          <w:p w14:paraId="2B38AE26" w14:textId="77777777" w:rsidR="007A60B8" w:rsidRPr="007A60B8" w:rsidRDefault="007A60B8" w:rsidP="00AE5EC8">
            <w:pPr>
              <w:pStyle w:val="30"/>
            </w:pPr>
            <w:r w:rsidRPr="007A60B8">
              <w:t>疏散楼梯</w:t>
            </w:r>
          </w:p>
        </w:tc>
        <w:tc>
          <w:tcPr>
            <w:tcW w:w="1677" w:type="pct"/>
            <w:shd w:val="clear" w:color="auto" w:fill="auto"/>
            <w:vAlign w:val="center"/>
          </w:tcPr>
          <w:p w14:paraId="387DC35E" w14:textId="77777777" w:rsidR="007A60B8" w:rsidRPr="007A60B8" w:rsidRDefault="007A60B8" w:rsidP="00AE5EC8">
            <w:pPr>
              <w:pStyle w:val="30"/>
            </w:pPr>
            <w:r w:rsidRPr="007A60B8">
              <w:t>难燃性  0.50</w:t>
            </w:r>
          </w:p>
        </w:tc>
      </w:tr>
      <w:tr w:rsidR="007A60B8" w:rsidRPr="007A60B8" w14:paraId="6F7C22E4" w14:textId="77777777" w:rsidTr="00AE5EC8">
        <w:trPr>
          <w:trHeight w:val="474"/>
        </w:trPr>
        <w:tc>
          <w:tcPr>
            <w:tcW w:w="3323" w:type="pct"/>
            <w:tcBorders>
              <w:bottom w:val="single" w:sz="4" w:space="0" w:color="auto"/>
            </w:tcBorders>
            <w:shd w:val="clear" w:color="auto" w:fill="auto"/>
            <w:vAlign w:val="center"/>
          </w:tcPr>
          <w:p w14:paraId="23F6EBE9" w14:textId="77777777" w:rsidR="007A60B8" w:rsidRPr="007A60B8" w:rsidRDefault="007A60B8" w:rsidP="00AE5EC8">
            <w:pPr>
              <w:pStyle w:val="30"/>
            </w:pPr>
            <w:r w:rsidRPr="007A60B8">
              <w:t>吊顶</w:t>
            </w:r>
          </w:p>
        </w:tc>
        <w:tc>
          <w:tcPr>
            <w:tcW w:w="1677" w:type="pct"/>
            <w:tcBorders>
              <w:bottom w:val="single" w:sz="4" w:space="0" w:color="auto"/>
            </w:tcBorders>
            <w:shd w:val="clear" w:color="auto" w:fill="auto"/>
            <w:vAlign w:val="center"/>
          </w:tcPr>
          <w:p w14:paraId="52C5207C" w14:textId="77777777" w:rsidR="007A60B8" w:rsidRPr="007A60B8" w:rsidRDefault="007A60B8" w:rsidP="00AE5EC8">
            <w:pPr>
              <w:pStyle w:val="30"/>
            </w:pPr>
            <w:r w:rsidRPr="007A60B8">
              <w:t>难燃性  0.15</w:t>
            </w:r>
          </w:p>
        </w:tc>
      </w:tr>
    </w:tbl>
    <w:p w14:paraId="0853699C" w14:textId="77777777" w:rsidR="007A60B8" w:rsidRPr="007A60B8" w:rsidRDefault="007A60B8" w:rsidP="007A60B8">
      <w:pPr>
        <w:pStyle w:val="30"/>
        <w:jc w:val="left"/>
      </w:pPr>
      <w:r w:rsidRPr="007A60B8">
        <w:t>注：1 屋面面层应采用不可燃材料；</w:t>
      </w:r>
    </w:p>
    <w:p w14:paraId="030744FE" w14:textId="77777777" w:rsidR="007A60B8" w:rsidRPr="007A60B8" w:rsidRDefault="007A60B8" w:rsidP="007A60B8">
      <w:pPr>
        <w:pStyle w:val="30"/>
        <w:jc w:val="left"/>
      </w:pPr>
      <w:r w:rsidRPr="007A60B8">
        <w:lastRenderedPageBreak/>
        <w:t>2 当同一幢碳纤维复合板结构建筑存在不同高度的屋顶时，较低部分的屋顶承重构件的耐火极限不应低于1.00h；</w:t>
      </w:r>
    </w:p>
    <w:p w14:paraId="48EE640B" w14:textId="77777777" w:rsidR="007A60B8" w:rsidRPr="007A60B8" w:rsidRDefault="007A60B8" w:rsidP="007A60B8">
      <w:pPr>
        <w:pStyle w:val="30"/>
        <w:jc w:val="left"/>
      </w:pPr>
      <w:r w:rsidRPr="007A60B8">
        <w:t>3 对于碳纤维复合板结构建筑，除防水层及其下部的非承重围护结构外，屋顶的其他部分均应视为屋顶承重构件。当屋顶承重构件耐火极限低于1.00h时，可在下部采用相应耐火极限的封闭防火板等措施保护。</w:t>
      </w:r>
    </w:p>
    <w:p w14:paraId="7C80D46F" w14:textId="6673A6E0" w:rsidR="007A60B8" w:rsidRPr="007A60B8" w:rsidRDefault="007A60B8" w:rsidP="007A60B8">
      <w:pPr>
        <w:pStyle w:val="21"/>
        <w:rPr>
          <w:rFonts w:ascii="宋体" w:hAnsi="宋体"/>
        </w:rPr>
      </w:pPr>
      <w:r w:rsidRPr="007A60B8">
        <w:rPr>
          <w:rFonts w:ascii="宋体" w:hAnsi="宋体"/>
        </w:rPr>
        <w:t>7.1.4 碳纤维复合板结构建筑间的防火间距以及碳纤维复合板结构建筑与其他建筑间的防火间距可按现行国家标准《建筑设计防火规范》GB 50016中轻型木结构建筑的相关要求取值。</w:t>
      </w:r>
    </w:p>
    <w:p w14:paraId="7562A061" w14:textId="06B57183" w:rsidR="007A60B8" w:rsidRPr="007A60B8" w:rsidRDefault="007A60B8" w:rsidP="007A60B8">
      <w:pPr>
        <w:pStyle w:val="ab"/>
        <w:ind w:left="465"/>
        <w:rPr>
          <w:rFonts w:ascii="黑体" w:hAnsi="黑体"/>
        </w:rPr>
      </w:pPr>
      <w:bookmarkStart w:id="223" w:name="_Toc159935363"/>
      <w:bookmarkStart w:id="224" w:name="_Toc159937275"/>
      <w:bookmarkStart w:id="225" w:name="_Toc159937465"/>
      <w:r w:rsidRPr="007A60B8">
        <w:rPr>
          <w:rFonts w:ascii="黑体" w:hAnsi="黑体"/>
        </w:rPr>
        <w:t>7.2 防火设计与构造要求</w:t>
      </w:r>
      <w:bookmarkEnd w:id="223"/>
      <w:bookmarkEnd w:id="224"/>
      <w:bookmarkEnd w:id="225"/>
    </w:p>
    <w:p w14:paraId="63AFA565" w14:textId="1B1CBA86" w:rsidR="007A60B8" w:rsidRPr="007A60B8" w:rsidRDefault="007A60B8" w:rsidP="007A60B8">
      <w:pPr>
        <w:pStyle w:val="21"/>
        <w:rPr>
          <w:rFonts w:ascii="宋体" w:hAnsi="宋体"/>
        </w:rPr>
      </w:pPr>
      <w:r w:rsidRPr="007A60B8">
        <w:rPr>
          <w:rFonts w:ascii="宋体" w:hAnsi="宋体"/>
        </w:rPr>
        <w:t>7.2.1 符合四级耐火等级的碳纤维复合板结构建筑的内墙两侧、外墙内侧、楼盖与屋盖下侧应外覆厚度不小于12mm的防火石膏板或满足耐火极限要求的相应厚度的其他耐火材料。</w:t>
      </w:r>
    </w:p>
    <w:p w14:paraId="6468ECC7" w14:textId="382C5B48" w:rsidR="007A60B8" w:rsidRPr="007A60B8" w:rsidRDefault="007A60B8" w:rsidP="007A60B8">
      <w:pPr>
        <w:pStyle w:val="21"/>
        <w:rPr>
          <w:rFonts w:ascii="宋体" w:hAnsi="宋体"/>
        </w:rPr>
      </w:pPr>
      <w:r w:rsidRPr="007A60B8">
        <w:rPr>
          <w:rFonts w:ascii="宋体" w:hAnsi="宋体"/>
        </w:rPr>
        <w:t>7.2.2 不符合四级耐火等级的碳纤维复合板结构建筑的内墙两侧、外墙内侧、楼盖与屋盖下侧应外覆厚度不小于两层12mm或单层15mm的防火石膏板或满足耐火极限要求的相应厚度的其他耐火材料。</w:t>
      </w:r>
    </w:p>
    <w:p w14:paraId="28508D60" w14:textId="18B6A044" w:rsidR="007A60B8" w:rsidRPr="007A60B8" w:rsidRDefault="007A60B8" w:rsidP="007A60B8">
      <w:pPr>
        <w:pStyle w:val="21"/>
        <w:rPr>
          <w:rFonts w:ascii="宋体" w:hAnsi="宋体"/>
        </w:rPr>
      </w:pPr>
      <w:bookmarkStart w:id="226" w:name="_Toc22585754"/>
      <w:bookmarkStart w:id="227" w:name="_Toc22586005"/>
      <w:bookmarkStart w:id="228" w:name="_Toc30154923"/>
      <w:bookmarkStart w:id="229" w:name="_Toc22585755"/>
      <w:bookmarkStart w:id="230" w:name="_Toc22586006"/>
      <w:bookmarkStart w:id="231" w:name="_Toc30154924"/>
      <w:bookmarkStart w:id="232" w:name="_Toc22585756"/>
      <w:bookmarkStart w:id="233" w:name="_Toc22586007"/>
      <w:bookmarkStart w:id="234" w:name="_Toc30154925"/>
      <w:bookmarkEnd w:id="226"/>
      <w:bookmarkEnd w:id="227"/>
      <w:bookmarkEnd w:id="228"/>
      <w:bookmarkEnd w:id="229"/>
      <w:bookmarkEnd w:id="230"/>
      <w:bookmarkEnd w:id="231"/>
      <w:bookmarkEnd w:id="232"/>
      <w:bookmarkEnd w:id="233"/>
      <w:bookmarkEnd w:id="234"/>
      <w:r w:rsidRPr="007A60B8">
        <w:rPr>
          <w:rFonts w:ascii="宋体" w:hAnsi="宋体"/>
        </w:rPr>
        <w:t>7.2.3 当管道穿越墙体时，应采用防火封堵材料对接触面和缝隙进行密实封堵；当管道穿越楼盖或屋盖时，应采用不燃性材料对接触面和缝隙进行密实封堵。</w:t>
      </w:r>
    </w:p>
    <w:p w14:paraId="354C51C0" w14:textId="312F12A4" w:rsidR="007A60B8" w:rsidRPr="007A60B8" w:rsidRDefault="007A60B8" w:rsidP="007A60B8">
      <w:pPr>
        <w:pStyle w:val="21"/>
        <w:rPr>
          <w:rFonts w:ascii="宋体" w:hAnsi="宋体"/>
        </w:rPr>
      </w:pPr>
      <w:bookmarkStart w:id="235" w:name="_Hlk22557291"/>
      <w:r w:rsidRPr="007A60B8">
        <w:rPr>
          <w:rFonts w:ascii="宋体" w:hAnsi="宋体"/>
        </w:rPr>
        <w:t>7.2.4 电线电缆的防火设计应符合下列规定：</w:t>
      </w:r>
    </w:p>
    <w:bookmarkEnd w:id="235"/>
    <w:p w14:paraId="4BE8FD3A" w14:textId="77777777" w:rsidR="007A60B8" w:rsidRPr="007A60B8" w:rsidRDefault="007A60B8" w:rsidP="007A60B8">
      <w:pPr>
        <w:pStyle w:val="11"/>
        <w:ind w:firstLine="560"/>
        <w:rPr>
          <w:rFonts w:ascii="宋体" w:hAnsi="宋体"/>
        </w:rPr>
      </w:pPr>
      <w:r w:rsidRPr="007A60B8">
        <w:rPr>
          <w:rFonts w:ascii="宋体" w:hAnsi="宋体"/>
        </w:rPr>
        <w:t>1 用于重要的碳纤维复合板结构公共建筑的电源主干线路应采用矿物绝缘电缆；</w:t>
      </w:r>
    </w:p>
    <w:p w14:paraId="4447890A" w14:textId="77777777" w:rsidR="007A60B8" w:rsidRPr="007A60B8" w:rsidRDefault="007A60B8" w:rsidP="007A60B8">
      <w:pPr>
        <w:pStyle w:val="11"/>
        <w:ind w:firstLine="560"/>
        <w:rPr>
          <w:rFonts w:ascii="宋体" w:hAnsi="宋体"/>
        </w:rPr>
      </w:pPr>
      <w:r w:rsidRPr="007A60B8">
        <w:rPr>
          <w:rFonts w:ascii="宋体" w:hAnsi="宋体"/>
        </w:rPr>
        <w:t>2 电线明敷时，应采用金属管或金属线槽敷设；</w:t>
      </w:r>
    </w:p>
    <w:p w14:paraId="07611EDA" w14:textId="77777777" w:rsidR="007A60B8" w:rsidRPr="007A60B8" w:rsidRDefault="007A60B8" w:rsidP="007A60B8">
      <w:pPr>
        <w:pStyle w:val="11"/>
        <w:ind w:firstLine="560"/>
        <w:rPr>
          <w:rFonts w:ascii="宋体" w:hAnsi="宋体"/>
        </w:rPr>
      </w:pPr>
      <w:r w:rsidRPr="007A60B8">
        <w:rPr>
          <w:rFonts w:ascii="宋体" w:hAnsi="宋体"/>
        </w:rPr>
        <w:t>3 电线暗敷时，应采用金属管或阻燃型塑料管敷设。消防用电设备的线路应采用经阻燃处理的电线电缆，且应穿金属管或金属线槽敷设；</w:t>
      </w:r>
    </w:p>
    <w:p w14:paraId="33E938FC" w14:textId="77777777" w:rsidR="007A60B8" w:rsidRPr="007A60B8" w:rsidRDefault="007A60B8" w:rsidP="007A60B8">
      <w:pPr>
        <w:pStyle w:val="11"/>
        <w:ind w:firstLine="560"/>
        <w:rPr>
          <w:rFonts w:ascii="宋体" w:hAnsi="宋体"/>
        </w:rPr>
      </w:pPr>
      <w:r w:rsidRPr="007A60B8">
        <w:rPr>
          <w:rFonts w:ascii="宋体" w:hAnsi="宋体"/>
        </w:rPr>
        <w:t>4 矿物绝缘电缆可采用支架或沿墙明敷。</w:t>
      </w:r>
    </w:p>
    <w:p w14:paraId="153BE056" w14:textId="75EAF16B" w:rsidR="007A60B8" w:rsidRPr="007A60B8" w:rsidRDefault="007A60B8" w:rsidP="007A60B8">
      <w:pPr>
        <w:pStyle w:val="21"/>
        <w:rPr>
          <w:rFonts w:ascii="宋体" w:hAnsi="宋体"/>
        </w:rPr>
      </w:pPr>
      <w:r w:rsidRPr="007A60B8">
        <w:rPr>
          <w:rFonts w:ascii="宋体" w:hAnsi="宋体"/>
        </w:rPr>
        <w:t>7.2.5 空调系统应符合下列规定：</w:t>
      </w:r>
    </w:p>
    <w:p w14:paraId="3519ECFA" w14:textId="77777777" w:rsidR="007A60B8" w:rsidRPr="007A60B8" w:rsidRDefault="007A60B8" w:rsidP="007A60B8">
      <w:pPr>
        <w:pStyle w:val="11"/>
        <w:ind w:firstLine="560"/>
        <w:rPr>
          <w:rFonts w:ascii="宋体" w:hAnsi="宋体"/>
        </w:rPr>
      </w:pPr>
      <w:r w:rsidRPr="007A60B8">
        <w:rPr>
          <w:rFonts w:ascii="宋体" w:hAnsi="宋体"/>
        </w:rPr>
        <w:lastRenderedPageBreak/>
        <w:t>1设备和风管的绝热材料、用于加湿器的加湿材料、消声材料及其粘结剂，宜采用不燃材料，不应采用可燃材料；</w:t>
      </w:r>
    </w:p>
    <w:p w14:paraId="3EA51354" w14:textId="77777777" w:rsidR="007A60B8" w:rsidRPr="007A60B8" w:rsidRDefault="007A60B8" w:rsidP="007A60B8">
      <w:pPr>
        <w:pStyle w:val="11"/>
        <w:ind w:firstLine="560"/>
        <w:rPr>
          <w:rFonts w:ascii="宋体" w:hAnsi="宋体"/>
        </w:rPr>
      </w:pPr>
      <w:r w:rsidRPr="007A60B8">
        <w:rPr>
          <w:rFonts w:ascii="宋体" w:hAnsi="宋体"/>
        </w:rPr>
        <w:t>2 风管内设置电加热器时，电加热器的开关应与通风机的启停联锁控制。电加热器前后各800mm范围内的风管和穿过设置有火源等容易起火房间的风管，均应采用不燃材料。</w:t>
      </w:r>
    </w:p>
    <w:p w14:paraId="5DE3558E" w14:textId="77777777" w:rsidR="007A60B8" w:rsidRPr="007A60B8" w:rsidRDefault="007A60B8" w:rsidP="007A60B8">
      <w:pPr>
        <w:pStyle w:val="21"/>
        <w:rPr>
          <w:rFonts w:ascii="宋体" w:hAnsi="宋体"/>
        </w:rPr>
      </w:pPr>
      <w:r w:rsidRPr="007A60B8">
        <w:rPr>
          <w:rFonts w:ascii="宋体" w:hAnsi="宋体"/>
        </w:rPr>
        <w:t>7.2.6燃气热水器应符合下列规定：</w:t>
      </w:r>
    </w:p>
    <w:p w14:paraId="755612D5" w14:textId="77777777" w:rsidR="007A60B8" w:rsidRPr="007A60B8" w:rsidRDefault="007A60B8" w:rsidP="007A60B8">
      <w:pPr>
        <w:pStyle w:val="11"/>
        <w:ind w:firstLine="560"/>
        <w:rPr>
          <w:rFonts w:ascii="宋体" w:hAnsi="宋体"/>
        </w:rPr>
      </w:pPr>
      <w:r w:rsidRPr="007A60B8">
        <w:rPr>
          <w:rFonts w:ascii="宋体" w:hAnsi="宋体"/>
        </w:rPr>
        <w:t>1 燃气管道的敷设应采用明敷；</w:t>
      </w:r>
    </w:p>
    <w:p w14:paraId="021D64F4" w14:textId="77777777" w:rsidR="007A60B8" w:rsidRPr="007A60B8" w:rsidRDefault="007A60B8" w:rsidP="007A60B8">
      <w:pPr>
        <w:pStyle w:val="11"/>
        <w:ind w:firstLine="560"/>
        <w:rPr>
          <w:rFonts w:ascii="宋体" w:hAnsi="宋体"/>
        </w:rPr>
      </w:pPr>
      <w:r w:rsidRPr="007A60B8">
        <w:rPr>
          <w:rFonts w:ascii="宋体" w:hAnsi="宋体"/>
        </w:rPr>
        <w:t>2 管道穿越墙体时，应采用防火隔热措施，可采用不低于难燃性的材料包覆。</w:t>
      </w:r>
    </w:p>
    <w:p w14:paraId="3CB68396" w14:textId="77777777" w:rsidR="007A60B8" w:rsidRPr="007A60B8" w:rsidRDefault="007A60B8" w:rsidP="007A60B8">
      <w:pPr>
        <w:pStyle w:val="21"/>
        <w:rPr>
          <w:rFonts w:ascii="宋体" w:hAnsi="宋体"/>
        </w:rPr>
      </w:pPr>
      <w:r w:rsidRPr="007A60B8">
        <w:rPr>
          <w:rFonts w:ascii="宋体" w:hAnsi="宋体"/>
        </w:rPr>
        <w:t>7.2.7厨房的排油烟管道应符合下列规定：</w:t>
      </w:r>
    </w:p>
    <w:p w14:paraId="40E2EC02" w14:textId="77777777" w:rsidR="007A60B8" w:rsidRPr="007A60B8" w:rsidRDefault="007A60B8" w:rsidP="007A60B8">
      <w:pPr>
        <w:pStyle w:val="11"/>
        <w:ind w:firstLine="560"/>
        <w:rPr>
          <w:rFonts w:ascii="宋体" w:hAnsi="宋体"/>
        </w:rPr>
      </w:pPr>
      <w:r w:rsidRPr="007A60B8">
        <w:rPr>
          <w:rFonts w:ascii="宋体" w:hAnsi="宋体"/>
        </w:rPr>
        <w:t>1 穿越墙体的排油烟管道应采用金属材料制作；</w:t>
      </w:r>
    </w:p>
    <w:p w14:paraId="5C84E363" w14:textId="77777777" w:rsidR="007A60B8" w:rsidRPr="007A60B8" w:rsidRDefault="007A60B8" w:rsidP="007A60B8">
      <w:pPr>
        <w:pStyle w:val="11"/>
        <w:ind w:firstLine="560"/>
        <w:rPr>
          <w:rFonts w:ascii="宋体" w:hAnsi="宋体"/>
        </w:rPr>
      </w:pPr>
      <w:r w:rsidRPr="007A60B8">
        <w:rPr>
          <w:rFonts w:ascii="宋体" w:hAnsi="宋体"/>
        </w:rPr>
        <w:t>2 应采用厚度不小于70mm的矿棉保护层。</w:t>
      </w:r>
    </w:p>
    <w:p w14:paraId="711444EC" w14:textId="77777777" w:rsidR="007A60B8" w:rsidRPr="007A60B8" w:rsidRDefault="007A60B8" w:rsidP="007A60B8">
      <w:pPr>
        <w:pStyle w:val="21"/>
        <w:rPr>
          <w:rFonts w:ascii="宋体" w:hAnsi="宋体"/>
        </w:rPr>
      </w:pPr>
      <w:r w:rsidRPr="007A60B8">
        <w:rPr>
          <w:rFonts w:ascii="宋体" w:hAnsi="宋体"/>
        </w:rPr>
        <w:t>7.2.8 碳纤维复合板结构建筑宜设置烟感自动报警系统和自动喷水灭火系统。</w:t>
      </w:r>
    </w:p>
    <w:p w14:paraId="31A50A85" w14:textId="13DC9BE8" w:rsidR="007A60B8" w:rsidRPr="007A60B8" w:rsidRDefault="007A60B8" w:rsidP="007A60B8">
      <w:pPr>
        <w:pStyle w:val="ab"/>
        <w:ind w:left="465"/>
        <w:rPr>
          <w:rFonts w:ascii="黑体" w:hAnsi="黑体"/>
        </w:rPr>
      </w:pPr>
      <w:bookmarkStart w:id="236" w:name="_Toc159935364"/>
      <w:bookmarkStart w:id="237" w:name="_Toc159937276"/>
      <w:bookmarkStart w:id="238" w:name="_Toc159937466"/>
      <w:r w:rsidRPr="007A60B8">
        <w:rPr>
          <w:rFonts w:ascii="黑体" w:hAnsi="黑体"/>
        </w:rPr>
        <w:t>7.3</w:t>
      </w:r>
      <w:bookmarkStart w:id="239" w:name="_Toc39731108"/>
      <w:r w:rsidRPr="007A60B8">
        <w:rPr>
          <w:rFonts w:ascii="黑体" w:hAnsi="黑体"/>
        </w:rPr>
        <w:t xml:space="preserve"> 施工现场防火措施</w:t>
      </w:r>
      <w:bookmarkEnd w:id="236"/>
      <w:bookmarkEnd w:id="237"/>
      <w:bookmarkEnd w:id="238"/>
      <w:bookmarkEnd w:id="239"/>
    </w:p>
    <w:p w14:paraId="239162AA" w14:textId="77777777" w:rsidR="007A60B8" w:rsidRPr="007A60B8" w:rsidRDefault="007A60B8" w:rsidP="007A60B8">
      <w:pPr>
        <w:pStyle w:val="21"/>
        <w:rPr>
          <w:rFonts w:ascii="宋体" w:hAnsi="宋体"/>
        </w:rPr>
      </w:pPr>
      <w:r w:rsidRPr="007A60B8">
        <w:rPr>
          <w:rFonts w:ascii="宋体" w:hAnsi="宋体"/>
        </w:rPr>
        <w:t>7.3.1 施工现场应设置灭火器、临时消防给水系统和应急照明等临时消防设施，并应符合现行国家标准《建设工程施工现场消防安全技术规范》GB 50720的规定。灭火器的设置应符合现行国家标准《建筑灭火器配置设计规范》GB 50140的规定。</w:t>
      </w:r>
    </w:p>
    <w:p w14:paraId="1B82DF23" w14:textId="77777777" w:rsidR="007A60B8" w:rsidRPr="007A60B8" w:rsidRDefault="007A60B8" w:rsidP="007A60B8">
      <w:pPr>
        <w:pStyle w:val="21"/>
        <w:rPr>
          <w:rFonts w:ascii="宋体" w:hAnsi="宋体"/>
        </w:rPr>
      </w:pPr>
      <w:r w:rsidRPr="007A60B8">
        <w:rPr>
          <w:rFonts w:ascii="宋体" w:hAnsi="宋体"/>
        </w:rPr>
        <w:t>7.3.2 临时消防设施应与在建工程的施工同步设置，并应与在建工程主体结构施工进度相同。</w:t>
      </w:r>
    </w:p>
    <w:p w14:paraId="06B71138" w14:textId="77777777" w:rsidR="007A60B8" w:rsidRPr="007A60B8" w:rsidRDefault="007A60B8" w:rsidP="007A60B8">
      <w:pPr>
        <w:pStyle w:val="21"/>
        <w:rPr>
          <w:rFonts w:ascii="宋体" w:hAnsi="宋体"/>
        </w:rPr>
      </w:pPr>
      <w:r w:rsidRPr="007A60B8">
        <w:rPr>
          <w:rFonts w:ascii="宋体" w:hAnsi="宋体"/>
        </w:rPr>
        <w:t>7.3.3 施工现场或其附近应设置消防水源和加压设施，并应满足施工现场临时消防用水的水压和水量要求。</w:t>
      </w:r>
    </w:p>
    <w:p w14:paraId="381C3A1B" w14:textId="513C9FE3" w:rsidR="007A60B8" w:rsidRPr="007A60B8" w:rsidRDefault="007A60B8" w:rsidP="007A60B8">
      <w:pPr>
        <w:pStyle w:val="21"/>
        <w:rPr>
          <w:rFonts w:ascii="宋体" w:hAnsi="宋体"/>
        </w:rPr>
      </w:pPr>
      <w:r w:rsidRPr="007A60B8">
        <w:rPr>
          <w:rFonts w:ascii="宋体" w:hAnsi="宋体"/>
        </w:rPr>
        <w:t>7.3.4 复合板和木构件应放置在通风良好的堆场或仓库内，并应符合下列规定：</w:t>
      </w:r>
    </w:p>
    <w:p w14:paraId="2DEDF075" w14:textId="77777777" w:rsidR="007A60B8" w:rsidRPr="007A60B8" w:rsidRDefault="007A60B8" w:rsidP="007A60B8">
      <w:pPr>
        <w:pStyle w:val="11"/>
        <w:ind w:firstLine="560"/>
        <w:rPr>
          <w:rFonts w:ascii="宋体" w:hAnsi="宋体"/>
        </w:rPr>
      </w:pPr>
      <w:r w:rsidRPr="007A60B8">
        <w:rPr>
          <w:rFonts w:ascii="宋体" w:hAnsi="宋体"/>
        </w:rPr>
        <w:t>1 堆放场地应平整、坚实，并应配备临时灭火器材和临时消防应急照明等消防设施，灭火器的数量不应少于2具；</w:t>
      </w:r>
    </w:p>
    <w:p w14:paraId="1C2E7965" w14:textId="77777777" w:rsidR="007A60B8" w:rsidRPr="007A60B8" w:rsidRDefault="007A60B8" w:rsidP="007A60B8">
      <w:pPr>
        <w:pStyle w:val="11"/>
        <w:ind w:firstLine="560"/>
        <w:rPr>
          <w:rFonts w:ascii="宋体" w:hAnsi="宋体"/>
        </w:rPr>
      </w:pPr>
      <w:r w:rsidRPr="007A60B8">
        <w:rPr>
          <w:rFonts w:ascii="宋体" w:hAnsi="宋体"/>
        </w:rPr>
        <w:lastRenderedPageBreak/>
        <w:t>2 堆场或仓库内不应明火作业；</w:t>
      </w:r>
    </w:p>
    <w:p w14:paraId="3DF3D6B5" w14:textId="77777777" w:rsidR="007A60B8" w:rsidRPr="007A60B8" w:rsidRDefault="007A60B8" w:rsidP="007A60B8">
      <w:pPr>
        <w:pStyle w:val="11"/>
        <w:ind w:firstLine="560"/>
        <w:rPr>
          <w:rFonts w:ascii="宋体" w:hAnsi="宋体"/>
        </w:rPr>
      </w:pPr>
      <w:r w:rsidRPr="007A60B8">
        <w:rPr>
          <w:rFonts w:ascii="宋体" w:hAnsi="宋体"/>
        </w:rPr>
        <w:t>3 堆场或仓库内不应使用高热灯具，使用普通灯具与复合板和木构件距离不宜小于300mm；</w:t>
      </w:r>
    </w:p>
    <w:p w14:paraId="4E80AE60" w14:textId="77777777" w:rsidR="007A60B8" w:rsidRPr="007A60B8" w:rsidRDefault="007A60B8" w:rsidP="007A60B8">
      <w:pPr>
        <w:pStyle w:val="11"/>
        <w:ind w:firstLine="560"/>
        <w:rPr>
          <w:rFonts w:ascii="宋体" w:hAnsi="宋体"/>
        </w:rPr>
      </w:pPr>
      <w:r w:rsidRPr="007A60B8">
        <w:rPr>
          <w:rFonts w:ascii="宋体" w:hAnsi="宋体"/>
        </w:rPr>
        <w:t>4 堆场或仓库内应设置疏散通道，疏散通道的净宽度不应小于1.0m；双面堆放时，疏散走道的净宽度不应小于1.5m。</w:t>
      </w:r>
    </w:p>
    <w:p w14:paraId="39AE83CC" w14:textId="77777777" w:rsidR="007A60B8" w:rsidRPr="007A60B8" w:rsidRDefault="007A60B8" w:rsidP="007A60B8">
      <w:pPr>
        <w:pStyle w:val="21"/>
        <w:rPr>
          <w:rFonts w:ascii="宋体" w:hAnsi="宋体"/>
        </w:rPr>
      </w:pPr>
      <w:r w:rsidRPr="007A60B8">
        <w:rPr>
          <w:rFonts w:ascii="宋体" w:hAnsi="宋体"/>
        </w:rPr>
        <w:t>7.3.5 施工阶段每个楼层均应至少设置一个安全出口。临时疏散通道的设置应符合现行国家标准《建设工程施工现场消防安全技术规范》GB 50720的规定。</w:t>
      </w:r>
    </w:p>
    <w:p w14:paraId="77030AAA" w14:textId="77777777" w:rsidR="007A60B8" w:rsidRPr="007A60B8" w:rsidRDefault="007A60B8" w:rsidP="007A60B8">
      <w:pPr>
        <w:pStyle w:val="21"/>
        <w:rPr>
          <w:rFonts w:ascii="宋体" w:hAnsi="宋体"/>
        </w:rPr>
      </w:pPr>
      <w:r w:rsidRPr="007A60B8">
        <w:rPr>
          <w:rFonts w:ascii="宋体" w:hAnsi="宋体"/>
        </w:rPr>
        <w:t>7.3.6 施工现场动火作业应实行动火许可证制度，动火现场应配置专人监护。动火作业后1h内，应对现场进行监护；动火作业4h后，应再检查一次现场，并应在确认无火灾危险后离开。</w:t>
      </w:r>
    </w:p>
    <w:p w14:paraId="4ABD08A1" w14:textId="77777777" w:rsidR="007A60B8" w:rsidRPr="007A60B8" w:rsidRDefault="007A60B8" w:rsidP="007A60B8">
      <w:pPr>
        <w:pStyle w:val="21"/>
        <w:rPr>
          <w:rFonts w:ascii="宋体" w:hAnsi="宋体"/>
        </w:rPr>
      </w:pPr>
      <w:r w:rsidRPr="007A60B8">
        <w:rPr>
          <w:rFonts w:ascii="宋体" w:hAnsi="宋体"/>
        </w:rPr>
        <w:t>7.3.7 焊接、切割、烘烤或加热等动火作业前，应对作业现场及其附近无法移走的可燃物采用不燃材料进行覆盖或隔离。</w:t>
      </w:r>
    </w:p>
    <w:p w14:paraId="2F07A421" w14:textId="6D6FD2FB" w:rsidR="007A60B8" w:rsidRDefault="007A60B8" w:rsidP="007A60B8">
      <w:pPr>
        <w:pStyle w:val="21"/>
        <w:rPr>
          <w:rFonts w:ascii="宋体" w:hAnsi="宋体"/>
        </w:rPr>
      </w:pPr>
      <w:r w:rsidRPr="007A60B8">
        <w:rPr>
          <w:rFonts w:ascii="宋体" w:hAnsi="宋体"/>
        </w:rPr>
        <w:t>7.3.8 构件加工和施工产生的可燃、易燃建筑垃圾或余料，应及时清运。</w:t>
      </w:r>
    </w:p>
    <w:p w14:paraId="75FDE450" w14:textId="569F1AE7" w:rsidR="007A60B8" w:rsidRDefault="007A60B8" w:rsidP="007A60B8">
      <w:pPr>
        <w:pStyle w:val="21"/>
        <w:rPr>
          <w:rFonts w:ascii="宋体" w:hAnsi="宋体"/>
        </w:rPr>
      </w:pPr>
      <w:r>
        <w:rPr>
          <w:rFonts w:ascii="宋体" w:hAnsi="宋体"/>
        </w:rPr>
        <w:br w:type="page"/>
      </w:r>
    </w:p>
    <w:p w14:paraId="22DACD23" w14:textId="528E0014" w:rsidR="00B53EDA" w:rsidRPr="00B53EDA" w:rsidRDefault="00B53EDA" w:rsidP="00B53EDA">
      <w:pPr>
        <w:pStyle w:val="a9"/>
        <w:rPr>
          <w:rFonts w:ascii="宋体" w:hAnsi="宋体"/>
        </w:rPr>
      </w:pPr>
      <w:bookmarkStart w:id="240" w:name="_Toc159935365"/>
      <w:bookmarkStart w:id="241" w:name="_Toc159937277"/>
      <w:bookmarkStart w:id="242" w:name="_Toc159937467"/>
      <w:r w:rsidRPr="00B53EDA">
        <w:rPr>
          <w:rFonts w:ascii="宋体" w:hAnsi="宋体"/>
        </w:rPr>
        <w:lastRenderedPageBreak/>
        <w:t>8 气密性、节能与通风空调设计</w:t>
      </w:r>
      <w:bookmarkEnd w:id="240"/>
      <w:bookmarkEnd w:id="241"/>
      <w:bookmarkEnd w:id="242"/>
    </w:p>
    <w:p w14:paraId="3EFC88F0" w14:textId="7E9E382B" w:rsidR="00B53EDA" w:rsidRPr="00B53EDA" w:rsidRDefault="00B53EDA" w:rsidP="00B53EDA">
      <w:pPr>
        <w:pStyle w:val="ab"/>
        <w:ind w:left="465"/>
        <w:rPr>
          <w:rFonts w:ascii="黑体" w:hAnsi="黑体"/>
        </w:rPr>
      </w:pPr>
      <w:bookmarkStart w:id="243" w:name="_Toc159935366"/>
      <w:bookmarkStart w:id="244" w:name="_Toc159937278"/>
      <w:bookmarkStart w:id="245" w:name="_Toc159937468"/>
      <w:r w:rsidRPr="00B53EDA">
        <w:rPr>
          <w:rFonts w:ascii="黑体" w:hAnsi="黑体"/>
        </w:rPr>
        <w:t>8.1 一般规定</w:t>
      </w:r>
      <w:bookmarkEnd w:id="243"/>
      <w:bookmarkEnd w:id="244"/>
      <w:bookmarkEnd w:id="245"/>
    </w:p>
    <w:p w14:paraId="791E3521" w14:textId="77777777" w:rsidR="00B53EDA" w:rsidRPr="00B53EDA" w:rsidRDefault="00B53EDA" w:rsidP="00B53EDA">
      <w:pPr>
        <w:pStyle w:val="21"/>
        <w:rPr>
          <w:rFonts w:ascii="宋体" w:hAnsi="宋体"/>
          <w:szCs w:val="28"/>
        </w:rPr>
      </w:pPr>
      <w:r w:rsidRPr="00B53EDA">
        <w:rPr>
          <w:rFonts w:ascii="宋体" w:hAnsi="宋体"/>
          <w:szCs w:val="28"/>
        </w:rPr>
        <w:t>8.1.1 本章节内容适用于低层碳纤维复合板结构建筑的气密性、节能、空调、电气设计及该类建筑内人员正常活动所产生污染物的通风设计。</w:t>
      </w:r>
    </w:p>
    <w:p w14:paraId="16E919F1" w14:textId="77777777" w:rsidR="00B53EDA" w:rsidRPr="00B53EDA" w:rsidRDefault="00B53EDA" w:rsidP="00B53EDA">
      <w:pPr>
        <w:pStyle w:val="21"/>
        <w:rPr>
          <w:rFonts w:ascii="宋体" w:hAnsi="宋体"/>
          <w:szCs w:val="28"/>
        </w:rPr>
      </w:pPr>
      <w:r w:rsidRPr="00B53EDA">
        <w:rPr>
          <w:rFonts w:ascii="宋体" w:hAnsi="宋体"/>
          <w:szCs w:val="28"/>
        </w:rPr>
        <w:t>8.1.2 本章节内容不适合于室内车库。</w:t>
      </w:r>
    </w:p>
    <w:p w14:paraId="0794FC36" w14:textId="14A667DC" w:rsidR="00B53EDA" w:rsidRPr="00B53EDA" w:rsidRDefault="00B53EDA" w:rsidP="00B53EDA">
      <w:pPr>
        <w:pStyle w:val="ab"/>
        <w:ind w:left="465"/>
        <w:rPr>
          <w:rFonts w:ascii="宋体" w:eastAsia="宋体" w:hAnsi="宋体"/>
          <w:szCs w:val="28"/>
        </w:rPr>
      </w:pPr>
      <w:bookmarkStart w:id="246" w:name="_Toc159935367"/>
      <w:bookmarkStart w:id="247" w:name="_Toc159937279"/>
      <w:bookmarkStart w:id="248" w:name="_Toc159937469"/>
      <w:r w:rsidRPr="00B53EDA">
        <w:rPr>
          <w:rFonts w:ascii="黑体" w:hAnsi="黑体"/>
        </w:rPr>
        <w:t>8.2 建筑节能设计</w:t>
      </w:r>
      <w:bookmarkEnd w:id="246"/>
      <w:bookmarkEnd w:id="247"/>
      <w:bookmarkEnd w:id="248"/>
    </w:p>
    <w:p w14:paraId="799C45EE" w14:textId="77777777" w:rsidR="00B53EDA" w:rsidRPr="00B53EDA" w:rsidRDefault="00B53EDA" w:rsidP="00B53EDA">
      <w:pPr>
        <w:pStyle w:val="21"/>
        <w:rPr>
          <w:rFonts w:ascii="宋体" w:hAnsi="宋体"/>
          <w:szCs w:val="28"/>
        </w:rPr>
      </w:pPr>
      <w:r w:rsidRPr="00B53EDA">
        <w:rPr>
          <w:rFonts w:ascii="宋体" w:hAnsi="宋体"/>
          <w:szCs w:val="28"/>
        </w:rPr>
        <w:t>8.2.1 居住建筑室内计算温度：</w:t>
      </w:r>
    </w:p>
    <w:p w14:paraId="7B33C301" w14:textId="77777777" w:rsidR="00B53EDA" w:rsidRPr="00B53EDA" w:rsidRDefault="00B53EDA" w:rsidP="00B53EDA">
      <w:pPr>
        <w:pStyle w:val="11"/>
        <w:ind w:firstLine="560"/>
        <w:rPr>
          <w:rFonts w:ascii="宋体" w:hAnsi="宋体"/>
        </w:rPr>
      </w:pPr>
      <w:r w:rsidRPr="00B53EDA">
        <w:rPr>
          <w:rFonts w:ascii="宋体" w:hAnsi="宋体"/>
        </w:rPr>
        <w:t>1 冬季卧室、起居室：18°C；</w:t>
      </w:r>
    </w:p>
    <w:p w14:paraId="0BCCEDD6" w14:textId="77777777" w:rsidR="00B53EDA" w:rsidRPr="00B53EDA" w:rsidRDefault="00B53EDA" w:rsidP="00B53EDA">
      <w:pPr>
        <w:pStyle w:val="11"/>
        <w:ind w:firstLine="560"/>
        <w:rPr>
          <w:rFonts w:ascii="宋体" w:hAnsi="宋体"/>
        </w:rPr>
      </w:pPr>
      <w:r w:rsidRPr="00B53EDA">
        <w:rPr>
          <w:rFonts w:ascii="宋体" w:hAnsi="宋体"/>
        </w:rPr>
        <w:t>2 夏季卧室、起居室：26°C；</w:t>
      </w:r>
    </w:p>
    <w:p w14:paraId="4FCCD095" w14:textId="77777777" w:rsidR="00B53EDA" w:rsidRPr="00B53EDA" w:rsidRDefault="00B53EDA" w:rsidP="00B53EDA">
      <w:pPr>
        <w:pStyle w:val="21"/>
        <w:rPr>
          <w:rFonts w:ascii="宋体" w:hAnsi="宋体"/>
          <w:szCs w:val="28"/>
        </w:rPr>
      </w:pPr>
      <w:r w:rsidRPr="00B53EDA">
        <w:rPr>
          <w:rFonts w:ascii="宋体" w:hAnsi="宋体"/>
          <w:szCs w:val="28"/>
        </w:rPr>
        <w:t>8.2.2 公共建筑室内计算温度：</w:t>
      </w:r>
    </w:p>
    <w:p w14:paraId="7F6AB38D" w14:textId="77777777" w:rsidR="00B53EDA" w:rsidRPr="00B53EDA" w:rsidRDefault="00B53EDA" w:rsidP="00B53EDA">
      <w:pPr>
        <w:pStyle w:val="11"/>
        <w:ind w:firstLine="560"/>
        <w:rPr>
          <w:rFonts w:ascii="宋体" w:hAnsi="宋体"/>
        </w:rPr>
      </w:pPr>
      <w:r w:rsidRPr="00B53EDA">
        <w:rPr>
          <w:rFonts w:ascii="宋体" w:hAnsi="宋体"/>
        </w:rPr>
        <w:t>1 冬季：一般房间  20°C；</w:t>
      </w:r>
    </w:p>
    <w:p w14:paraId="3B7716BE" w14:textId="58C3D876" w:rsidR="00B53EDA" w:rsidRPr="00B53EDA" w:rsidRDefault="00B53EDA" w:rsidP="00B53EDA">
      <w:pPr>
        <w:pStyle w:val="11"/>
        <w:ind w:firstLine="560"/>
        <w:rPr>
          <w:rFonts w:ascii="宋体" w:hAnsi="宋体"/>
        </w:rPr>
      </w:pPr>
      <w:r w:rsidRPr="00B53EDA">
        <w:rPr>
          <w:rFonts w:ascii="宋体" w:hAnsi="宋体"/>
        </w:rPr>
        <w:t xml:space="preserve">        大堂过厅  18°C；</w:t>
      </w:r>
    </w:p>
    <w:p w14:paraId="62B04DDD" w14:textId="77777777" w:rsidR="00B53EDA" w:rsidRPr="00B53EDA" w:rsidRDefault="00B53EDA" w:rsidP="00B53EDA">
      <w:pPr>
        <w:pStyle w:val="11"/>
        <w:ind w:firstLine="560"/>
        <w:rPr>
          <w:rFonts w:ascii="宋体" w:hAnsi="宋体"/>
        </w:rPr>
      </w:pPr>
      <w:r w:rsidRPr="00B53EDA">
        <w:rPr>
          <w:rFonts w:ascii="宋体" w:hAnsi="宋体"/>
        </w:rPr>
        <w:t>2 夏季：一般房间  25°C；</w:t>
      </w:r>
    </w:p>
    <w:p w14:paraId="20A80522" w14:textId="77777777" w:rsidR="00B53EDA" w:rsidRPr="00B53EDA" w:rsidRDefault="00B53EDA" w:rsidP="00B53EDA">
      <w:pPr>
        <w:pStyle w:val="11"/>
        <w:ind w:firstLineChars="600" w:firstLine="1680"/>
        <w:rPr>
          <w:rFonts w:ascii="宋体" w:hAnsi="宋体"/>
        </w:rPr>
      </w:pPr>
      <w:r w:rsidRPr="00B53EDA">
        <w:rPr>
          <w:rFonts w:ascii="宋体" w:hAnsi="宋体"/>
        </w:rPr>
        <w:t>大堂过厅  室内外温差≤10°C。</w:t>
      </w:r>
    </w:p>
    <w:p w14:paraId="68D9A7C4" w14:textId="77777777" w:rsidR="00B53EDA" w:rsidRPr="00B53EDA" w:rsidRDefault="00B53EDA" w:rsidP="00B53EDA">
      <w:pPr>
        <w:pStyle w:val="21"/>
        <w:rPr>
          <w:rFonts w:ascii="宋体" w:hAnsi="宋体"/>
          <w:szCs w:val="28"/>
        </w:rPr>
      </w:pPr>
      <w:r w:rsidRPr="00B53EDA">
        <w:rPr>
          <w:rFonts w:ascii="宋体" w:hAnsi="宋体"/>
          <w:szCs w:val="28"/>
        </w:rPr>
        <w:t>8.2.3 居住建筑居住单元的设计新风量，应符合行业标准《住宅新风系统技术标准》JGJ/T440-2018的规定值；公共建筑中的设计新风应3符合国家相关节能设计标准的规定。</w:t>
      </w:r>
    </w:p>
    <w:p w14:paraId="0105EFCF" w14:textId="77777777" w:rsidR="00B53EDA" w:rsidRPr="00B53EDA" w:rsidRDefault="00B53EDA" w:rsidP="00B53EDA">
      <w:pPr>
        <w:pStyle w:val="21"/>
        <w:rPr>
          <w:rFonts w:ascii="宋体" w:hAnsi="宋体"/>
          <w:szCs w:val="28"/>
        </w:rPr>
      </w:pPr>
      <w:r w:rsidRPr="00B53EDA">
        <w:rPr>
          <w:rFonts w:ascii="宋体" w:hAnsi="宋体"/>
          <w:szCs w:val="28"/>
        </w:rPr>
        <w:t>8.2.4 建筑群的总平面布置，单体建筑的平面设计和门窗的设置，冬季应有利于日照，夏季应有利于通风。建筑物的朝向宜采用南北；主要房间应避免夏季受东和西向日晒。</w:t>
      </w:r>
    </w:p>
    <w:p w14:paraId="5BCD975D" w14:textId="77777777" w:rsidR="00B53EDA" w:rsidRPr="00B53EDA" w:rsidRDefault="00B53EDA" w:rsidP="00B53EDA">
      <w:pPr>
        <w:pStyle w:val="21"/>
        <w:rPr>
          <w:rFonts w:ascii="宋体" w:hAnsi="宋体"/>
          <w:szCs w:val="28"/>
        </w:rPr>
      </w:pPr>
      <w:r w:rsidRPr="00B53EDA">
        <w:rPr>
          <w:rFonts w:ascii="宋体" w:hAnsi="宋体"/>
          <w:szCs w:val="28"/>
        </w:rPr>
        <w:t>8.2.5 碳纤维复合板结构建筑的平、立面不宜出现过多的凹凸，低层建筑物体型系数不宜超过0.5。</w:t>
      </w:r>
    </w:p>
    <w:p w14:paraId="7934A958" w14:textId="77777777" w:rsidR="00B53EDA" w:rsidRPr="00B53EDA" w:rsidRDefault="00B53EDA" w:rsidP="00B53EDA">
      <w:pPr>
        <w:pStyle w:val="21"/>
        <w:rPr>
          <w:rFonts w:ascii="宋体" w:hAnsi="宋体"/>
          <w:szCs w:val="28"/>
        </w:rPr>
      </w:pPr>
      <w:r w:rsidRPr="00B53EDA">
        <w:rPr>
          <w:rFonts w:ascii="宋体" w:hAnsi="宋体"/>
          <w:szCs w:val="28"/>
        </w:rPr>
        <w:t>8.2.6 碳纤维复合板结构建筑的围护结构热工性能参数应符合表8.2.6-1的规定；碳纤维复合板居住建筑的外窗（包括阳台门的透明部分）热工性能参</w:t>
      </w:r>
      <w:r w:rsidRPr="00B53EDA">
        <w:rPr>
          <w:rFonts w:ascii="宋体" w:hAnsi="宋体"/>
          <w:szCs w:val="28"/>
        </w:rPr>
        <w:lastRenderedPageBreak/>
        <w:t>数应符合表8.2.6-2、8.2.6-3、8.2.6-5的规定；碳纤维复合板公共建筑的外窗热工性能参数应符合表8.2.6-4的规定。</w:t>
      </w:r>
    </w:p>
    <w:p w14:paraId="7451831C" w14:textId="77777777" w:rsidR="00B53EDA" w:rsidRPr="00B53EDA" w:rsidRDefault="00B53EDA" w:rsidP="00B53EDA">
      <w:pPr>
        <w:pStyle w:val="30"/>
        <w:rPr>
          <w:rFonts w:ascii="黑体" w:eastAsia="黑体" w:hAnsi="黑体"/>
        </w:rPr>
      </w:pPr>
      <w:r w:rsidRPr="00B53EDA">
        <w:rPr>
          <w:rFonts w:ascii="黑体" w:eastAsia="黑体" w:hAnsi="黑体"/>
        </w:rPr>
        <w:t>表8.2.6-1 碳纤维复合板建筑围护结构传热系数限值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3"/>
        <w:gridCol w:w="3921"/>
      </w:tblGrid>
      <w:tr w:rsidR="00B53EDA" w:rsidRPr="00B53EDA" w14:paraId="1D4BB852" w14:textId="77777777" w:rsidTr="00CB4028">
        <w:trPr>
          <w:trHeight w:val="112"/>
        </w:trPr>
        <w:tc>
          <w:tcPr>
            <w:tcW w:w="2902" w:type="pct"/>
          </w:tcPr>
          <w:p w14:paraId="761FC9F8" w14:textId="77777777" w:rsidR="00B53EDA" w:rsidRPr="00B53EDA" w:rsidRDefault="00B53EDA" w:rsidP="00B53EDA">
            <w:pPr>
              <w:pStyle w:val="30"/>
            </w:pPr>
            <w:r w:rsidRPr="00B53EDA">
              <w:t>围护结构部位</w:t>
            </w:r>
          </w:p>
        </w:tc>
        <w:tc>
          <w:tcPr>
            <w:tcW w:w="2098" w:type="pct"/>
          </w:tcPr>
          <w:p w14:paraId="3C943896" w14:textId="77777777" w:rsidR="00B53EDA" w:rsidRPr="00B53EDA" w:rsidRDefault="00B53EDA" w:rsidP="00B53EDA">
            <w:pPr>
              <w:pStyle w:val="30"/>
            </w:pPr>
            <w:r w:rsidRPr="00B53EDA">
              <w:t>传热系数K [W/(㎡·K)]</w:t>
            </w:r>
          </w:p>
        </w:tc>
      </w:tr>
      <w:tr w:rsidR="00B53EDA" w:rsidRPr="00B53EDA" w14:paraId="1D0B21C8" w14:textId="77777777" w:rsidTr="00CB4028">
        <w:trPr>
          <w:trHeight w:val="112"/>
        </w:trPr>
        <w:tc>
          <w:tcPr>
            <w:tcW w:w="2902" w:type="pct"/>
          </w:tcPr>
          <w:p w14:paraId="7CEAF5DB" w14:textId="77777777" w:rsidR="00B53EDA" w:rsidRPr="00B53EDA" w:rsidRDefault="00B53EDA" w:rsidP="00B53EDA">
            <w:pPr>
              <w:pStyle w:val="30"/>
            </w:pPr>
            <w:r w:rsidRPr="00B53EDA">
              <w:t>屋面</w:t>
            </w:r>
          </w:p>
        </w:tc>
        <w:tc>
          <w:tcPr>
            <w:tcW w:w="2098" w:type="pct"/>
          </w:tcPr>
          <w:p w14:paraId="5CE6CB1E" w14:textId="77777777" w:rsidR="00B53EDA" w:rsidRPr="00B53EDA" w:rsidRDefault="00B53EDA" w:rsidP="00B53EDA">
            <w:pPr>
              <w:pStyle w:val="30"/>
            </w:pPr>
            <w:r w:rsidRPr="00B53EDA">
              <w:t>≤0.4</w:t>
            </w:r>
          </w:p>
        </w:tc>
      </w:tr>
      <w:tr w:rsidR="00B53EDA" w:rsidRPr="00B53EDA" w14:paraId="38A95577" w14:textId="77777777" w:rsidTr="00CB4028">
        <w:trPr>
          <w:trHeight w:val="121"/>
        </w:trPr>
        <w:tc>
          <w:tcPr>
            <w:tcW w:w="2902" w:type="pct"/>
          </w:tcPr>
          <w:p w14:paraId="4F1BAE00" w14:textId="77777777" w:rsidR="00B53EDA" w:rsidRPr="00B53EDA" w:rsidRDefault="00B53EDA" w:rsidP="00B53EDA">
            <w:pPr>
              <w:pStyle w:val="30"/>
            </w:pPr>
            <w:r w:rsidRPr="00B53EDA">
              <w:t>外墙</w:t>
            </w:r>
          </w:p>
        </w:tc>
        <w:tc>
          <w:tcPr>
            <w:tcW w:w="2098" w:type="pct"/>
          </w:tcPr>
          <w:p w14:paraId="73EF269D" w14:textId="77777777" w:rsidR="00B53EDA" w:rsidRPr="00B53EDA" w:rsidRDefault="00B53EDA" w:rsidP="00B53EDA">
            <w:pPr>
              <w:pStyle w:val="30"/>
            </w:pPr>
            <w:r w:rsidRPr="00B53EDA">
              <w:t>≤0.5</w:t>
            </w:r>
          </w:p>
        </w:tc>
      </w:tr>
      <w:tr w:rsidR="00B53EDA" w:rsidRPr="00B53EDA" w14:paraId="3FCC522E" w14:textId="77777777" w:rsidTr="00CB4028">
        <w:trPr>
          <w:trHeight w:val="122"/>
        </w:trPr>
        <w:tc>
          <w:tcPr>
            <w:tcW w:w="2902" w:type="pct"/>
          </w:tcPr>
          <w:p w14:paraId="53407698" w14:textId="77777777" w:rsidR="00B53EDA" w:rsidRPr="00B53EDA" w:rsidRDefault="00B53EDA" w:rsidP="00B53EDA">
            <w:pPr>
              <w:pStyle w:val="30"/>
            </w:pPr>
            <w:r w:rsidRPr="00B53EDA">
              <w:t>底面接触室外空气的架空或外挑楼板</w:t>
            </w:r>
          </w:p>
        </w:tc>
        <w:tc>
          <w:tcPr>
            <w:tcW w:w="2098" w:type="pct"/>
          </w:tcPr>
          <w:p w14:paraId="6B12802E" w14:textId="77777777" w:rsidR="00B53EDA" w:rsidRPr="00B53EDA" w:rsidRDefault="00B53EDA" w:rsidP="00B53EDA">
            <w:pPr>
              <w:pStyle w:val="30"/>
            </w:pPr>
            <w:r w:rsidRPr="00B53EDA">
              <w:t>≤0.7</w:t>
            </w:r>
          </w:p>
        </w:tc>
      </w:tr>
      <w:tr w:rsidR="00B53EDA" w:rsidRPr="00B53EDA" w14:paraId="1EA01B5F" w14:textId="77777777" w:rsidTr="00CB4028">
        <w:trPr>
          <w:trHeight w:val="122"/>
        </w:trPr>
        <w:tc>
          <w:tcPr>
            <w:tcW w:w="2902" w:type="pct"/>
          </w:tcPr>
          <w:p w14:paraId="1C799717" w14:textId="77777777" w:rsidR="00B53EDA" w:rsidRPr="00B53EDA" w:rsidRDefault="00B53EDA" w:rsidP="00B53EDA">
            <w:pPr>
              <w:pStyle w:val="30"/>
            </w:pPr>
            <w:r w:rsidRPr="00B53EDA">
              <w:t>分户墙和楼板</w:t>
            </w:r>
          </w:p>
        </w:tc>
        <w:tc>
          <w:tcPr>
            <w:tcW w:w="2098" w:type="pct"/>
          </w:tcPr>
          <w:p w14:paraId="7FA601CD" w14:textId="77777777" w:rsidR="00B53EDA" w:rsidRPr="00B53EDA" w:rsidRDefault="00B53EDA" w:rsidP="00B53EDA">
            <w:pPr>
              <w:pStyle w:val="30"/>
            </w:pPr>
            <w:r w:rsidRPr="00B53EDA">
              <w:t>≤0.8</w:t>
            </w:r>
          </w:p>
        </w:tc>
      </w:tr>
      <w:tr w:rsidR="00B53EDA" w:rsidRPr="00B53EDA" w14:paraId="62C2096E" w14:textId="77777777" w:rsidTr="00CB4028">
        <w:trPr>
          <w:trHeight w:val="122"/>
        </w:trPr>
        <w:tc>
          <w:tcPr>
            <w:tcW w:w="2902" w:type="pct"/>
          </w:tcPr>
          <w:p w14:paraId="7F46D5C3" w14:textId="77777777" w:rsidR="00B53EDA" w:rsidRPr="00B53EDA" w:rsidRDefault="00B53EDA" w:rsidP="00B53EDA">
            <w:pPr>
              <w:pStyle w:val="30"/>
            </w:pPr>
            <w:r w:rsidRPr="00B53EDA">
              <w:t>户门</w:t>
            </w:r>
          </w:p>
        </w:tc>
        <w:tc>
          <w:tcPr>
            <w:tcW w:w="2098" w:type="pct"/>
          </w:tcPr>
          <w:p w14:paraId="5B839A44" w14:textId="77777777" w:rsidR="00B53EDA" w:rsidRPr="00B53EDA" w:rsidRDefault="00B53EDA" w:rsidP="00B53EDA">
            <w:pPr>
              <w:pStyle w:val="30"/>
            </w:pPr>
            <w:r w:rsidRPr="00B53EDA">
              <w:t>≤2.5</w:t>
            </w:r>
          </w:p>
        </w:tc>
      </w:tr>
    </w:tbl>
    <w:p w14:paraId="48F09BEC" w14:textId="77777777" w:rsidR="00B53EDA" w:rsidRPr="00B53EDA" w:rsidRDefault="00B53EDA" w:rsidP="00B53EDA">
      <w:pPr>
        <w:pStyle w:val="30"/>
        <w:rPr>
          <w:rFonts w:ascii="黑体" w:eastAsia="黑体" w:hAnsi="黑体"/>
        </w:rPr>
      </w:pPr>
      <w:r w:rsidRPr="00B53EDA">
        <w:rPr>
          <w:rFonts w:ascii="黑体" w:eastAsia="黑体" w:hAnsi="黑体"/>
        </w:rPr>
        <w:t>表8.2.6-2 碳纤维复合板居住建筑外窗传热系数限值</w:t>
      </w:r>
    </w:p>
    <w:tbl>
      <w:tblPr>
        <w:tblpPr w:leftFromText="180" w:rightFromText="180" w:vertAnchor="text" w:horzAnchor="margin" w:tblpXSpec="center"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3"/>
        <w:gridCol w:w="3921"/>
      </w:tblGrid>
      <w:tr w:rsidR="00B53EDA" w:rsidRPr="00B53EDA" w14:paraId="20401CA6" w14:textId="77777777" w:rsidTr="00CB4028">
        <w:trPr>
          <w:trHeight w:val="112"/>
        </w:trPr>
        <w:tc>
          <w:tcPr>
            <w:tcW w:w="2902" w:type="pct"/>
          </w:tcPr>
          <w:p w14:paraId="519A9A34" w14:textId="77777777" w:rsidR="00B53EDA" w:rsidRPr="00B53EDA" w:rsidRDefault="00B53EDA" w:rsidP="00B53EDA">
            <w:pPr>
              <w:pStyle w:val="30"/>
            </w:pPr>
            <w:r w:rsidRPr="00B53EDA">
              <w:t>单一立面窗墙比</w:t>
            </w:r>
          </w:p>
        </w:tc>
        <w:tc>
          <w:tcPr>
            <w:tcW w:w="2098" w:type="pct"/>
          </w:tcPr>
          <w:p w14:paraId="331AA531" w14:textId="77777777" w:rsidR="00B53EDA" w:rsidRPr="00B53EDA" w:rsidRDefault="00B53EDA" w:rsidP="00B53EDA">
            <w:pPr>
              <w:pStyle w:val="30"/>
            </w:pPr>
            <w:r w:rsidRPr="00B53EDA">
              <w:t>传热系数K [W/(㎡·K)]</w:t>
            </w:r>
          </w:p>
        </w:tc>
      </w:tr>
      <w:tr w:rsidR="00B53EDA" w:rsidRPr="00B53EDA" w14:paraId="47D0F895" w14:textId="77777777" w:rsidTr="00CB4028">
        <w:trPr>
          <w:trHeight w:val="112"/>
        </w:trPr>
        <w:tc>
          <w:tcPr>
            <w:tcW w:w="2902" w:type="pct"/>
          </w:tcPr>
          <w:p w14:paraId="5697C998" w14:textId="77777777" w:rsidR="00B53EDA" w:rsidRPr="00B53EDA" w:rsidRDefault="00B53EDA" w:rsidP="00B53EDA">
            <w:pPr>
              <w:pStyle w:val="30"/>
            </w:pPr>
            <w:r w:rsidRPr="00B53EDA">
              <w:t>窗墙比≤0.40</w:t>
            </w:r>
          </w:p>
        </w:tc>
        <w:tc>
          <w:tcPr>
            <w:tcW w:w="2098" w:type="pct"/>
          </w:tcPr>
          <w:p w14:paraId="181DBC64" w14:textId="77777777" w:rsidR="00B53EDA" w:rsidRPr="00B53EDA" w:rsidRDefault="00B53EDA" w:rsidP="00B53EDA">
            <w:pPr>
              <w:pStyle w:val="30"/>
            </w:pPr>
            <w:r w:rsidRPr="00B53EDA">
              <w:t>≤2.2</w:t>
            </w:r>
          </w:p>
        </w:tc>
      </w:tr>
      <w:tr w:rsidR="00B53EDA" w:rsidRPr="00B53EDA" w14:paraId="26F39DE8" w14:textId="77777777" w:rsidTr="00CB4028">
        <w:trPr>
          <w:trHeight w:val="112"/>
        </w:trPr>
        <w:tc>
          <w:tcPr>
            <w:tcW w:w="2902" w:type="pct"/>
          </w:tcPr>
          <w:p w14:paraId="36DD4512" w14:textId="77777777" w:rsidR="00B53EDA" w:rsidRPr="00B53EDA" w:rsidRDefault="00B53EDA" w:rsidP="00B53EDA">
            <w:pPr>
              <w:pStyle w:val="30"/>
            </w:pPr>
            <w:r w:rsidRPr="00B53EDA">
              <w:t>0.40＜窗墙比≤0.50</w:t>
            </w:r>
          </w:p>
        </w:tc>
        <w:tc>
          <w:tcPr>
            <w:tcW w:w="2098" w:type="pct"/>
          </w:tcPr>
          <w:p w14:paraId="61AF8E51" w14:textId="77777777" w:rsidR="00B53EDA" w:rsidRPr="00B53EDA" w:rsidRDefault="00B53EDA" w:rsidP="00B53EDA">
            <w:pPr>
              <w:pStyle w:val="30"/>
            </w:pPr>
            <w:r w:rsidRPr="00B53EDA">
              <w:t>≤2.0</w:t>
            </w:r>
          </w:p>
        </w:tc>
      </w:tr>
      <w:tr w:rsidR="00B53EDA" w:rsidRPr="00B53EDA" w14:paraId="495CB8CC" w14:textId="77777777" w:rsidTr="00CB4028">
        <w:trPr>
          <w:trHeight w:val="112"/>
        </w:trPr>
        <w:tc>
          <w:tcPr>
            <w:tcW w:w="2902" w:type="pct"/>
          </w:tcPr>
          <w:p w14:paraId="6AFD9702" w14:textId="77777777" w:rsidR="00B53EDA" w:rsidRPr="00B53EDA" w:rsidRDefault="00B53EDA" w:rsidP="00B53EDA">
            <w:pPr>
              <w:pStyle w:val="30"/>
            </w:pPr>
            <w:r w:rsidRPr="00B53EDA">
              <w:t>窗墙比＞0.50</w:t>
            </w:r>
          </w:p>
        </w:tc>
        <w:tc>
          <w:tcPr>
            <w:tcW w:w="2098" w:type="pct"/>
          </w:tcPr>
          <w:p w14:paraId="1D971DBE" w14:textId="77777777" w:rsidR="00B53EDA" w:rsidRPr="00B53EDA" w:rsidRDefault="00B53EDA" w:rsidP="00B53EDA">
            <w:pPr>
              <w:pStyle w:val="30"/>
            </w:pPr>
            <w:r w:rsidRPr="00B53EDA">
              <w:t>≤1.8</w:t>
            </w:r>
          </w:p>
        </w:tc>
      </w:tr>
    </w:tbl>
    <w:p w14:paraId="052A3B7C" w14:textId="77777777" w:rsidR="00B53EDA" w:rsidRPr="00B53EDA" w:rsidRDefault="00B53EDA" w:rsidP="00B53EDA">
      <w:pPr>
        <w:pStyle w:val="30"/>
        <w:rPr>
          <w:rFonts w:ascii="黑体" w:eastAsia="黑体" w:hAnsi="黑体"/>
        </w:rPr>
      </w:pPr>
      <w:r w:rsidRPr="00B53EDA">
        <w:rPr>
          <w:rFonts w:ascii="黑体" w:eastAsia="黑体" w:hAnsi="黑体"/>
        </w:rPr>
        <w:t>表8.2.6-3 碳纤维复合板居住建筑外窗综合遮阳系数限值及外遮阳要求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9"/>
        <w:gridCol w:w="2715"/>
        <w:gridCol w:w="2400"/>
        <w:gridCol w:w="1360"/>
      </w:tblGrid>
      <w:tr w:rsidR="00B53EDA" w:rsidRPr="00B53EDA" w14:paraId="2C0D7C64" w14:textId="77777777" w:rsidTr="00CB4028">
        <w:trPr>
          <w:trHeight w:val="243"/>
        </w:trPr>
        <w:tc>
          <w:tcPr>
            <w:tcW w:w="1535" w:type="pct"/>
            <w:vMerge w:val="restart"/>
            <w:vAlign w:val="center"/>
          </w:tcPr>
          <w:p w14:paraId="4038C190" w14:textId="77777777" w:rsidR="00B53EDA" w:rsidRPr="00B53EDA" w:rsidRDefault="00B53EDA" w:rsidP="00B53EDA">
            <w:pPr>
              <w:pStyle w:val="30"/>
            </w:pPr>
            <w:r w:rsidRPr="00B53EDA">
              <w:t>开间窗墙比</w:t>
            </w:r>
          </w:p>
        </w:tc>
        <w:tc>
          <w:tcPr>
            <w:tcW w:w="2737" w:type="pct"/>
            <w:gridSpan w:val="2"/>
            <w:vAlign w:val="center"/>
          </w:tcPr>
          <w:p w14:paraId="5C669005" w14:textId="77777777" w:rsidR="00B53EDA" w:rsidRPr="00B53EDA" w:rsidRDefault="00B53EDA" w:rsidP="00B53EDA">
            <w:pPr>
              <w:pStyle w:val="30"/>
            </w:pPr>
            <w:r w:rsidRPr="00B53EDA">
              <w:t>外窗综合遮阳系数SCW及外遮阳要求</w:t>
            </w:r>
          </w:p>
        </w:tc>
        <w:tc>
          <w:tcPr>
            <w:tcW w:w="728" w:type="pct"/>
            <w:vMerge w:val="restart"/>
            <w:vAlign w:val="center"/>
          </w:tcPr>
          <w:p w14:paraId="65B0006F" w14:textId="77777777" w:rsidR="00B53EDA" w:rsidRPr="00B53EDA" w:rsidRDefault="00B53EDA" w:rsidP="00B53EDA">
            <w:pPr>
              <w:pStyle w:val="30"/>
            </w:pPr>
            <w:r w:rsidRPr="00B53EDA">
              <w:t>外窗玻璃遮阳系数</w:t>
            </w:r>
          </w:p>
        </w:tc>
      </w:tr>
      <w:tr w:rsidR="00B53EDA" w:rsidRPr="00B53EDA" w14:paraId="74C5889B" w14:textId="77777777" w:rsidTr="00CB4028">
        <w:trPr>
          <w:trHeight w:val="243"/>
        </w:trPr>
        <w:tc>
          <w:tcPr>
            <w:tcW w:w="1535" w:type="pct"/>
            <w:vMerge/>
            <w:vAlign w:val="center"/>
          </w:tcPr>
          <w:p w14:paraId="1C69C88B" w14:textId="77777777" w:rsidR="00B53EDA" w:rsidRPr="00B53EDA" w:rsidRDefault="00B53EDA" w:rsidP="00B53EDA">
            <w:pPr>
              <w:pStyle w:val="30"/>
            </w:pPr>
          </w:p>
        </w:tc>
        <w:tc>
          <w:tcPr>
            <w:tcW w:w="1453" w:type="pct"/>
            <w:vAlign w:val="center"/>
          </w:tcPr>
          <w:p w14:paraId="213F4986" w14:textId="77777777" w:rsidR="00B53EDA" w:rsidRPr="00B53EDA" w:rsidRDefault="00B53EDA" w:rsidP="00B53EDA">
            <w:pPr>
              <w:pStyle w:val="30"/>
            </w:pPr>
            <w:r w:rsidRPr="00B53EDA">
              <w:t>东、西向</w:t>
            </w:r>
          </w:p>
        </w:tc>
        <w:tc>
          <w:tcPr>
            <w:tcW w:w="1284" w:type="pct"/>
            <w:vAlign w:val="center"/>
          </w:tcPr>
          <w:p w14:paraId="13F46908" w14:textId="77777777" w:rsidR="00B53EDA" w:rsidRPr="00B53EDA" w:rsidRDefault="00B53EDA" w:rsidP="00B53EDA">
            <w:pPr>
              <w:pStyle w:val="30"/>
            </w:pPr>
            <w:r w:rsidRPr="00B53EDA">
              <w:t>南向</w:t>
            </w:r>
          </w:p>
        </w:tc>
        <w:tc>
          <w:tcPr>
            <w:tcW w:w="728" w:type="pct"/>
            <w:vMerge/>
            <w:vAlign w:val="center"/>
          </w:tcPr>
          <w:p w14:paraId="226E1919" w14:textId="77777777" w:rsidR="00B53EDA" w:rsidRPr="00B53EDA" w:rsidRDefault="00B53EDA" w:rsidP="00B53EDA">
            <w:pPr>
              <w:pStyle w:val="30"/>
            </w:pPr>
          </w:p>
        </w:tc>
      </w:tr>
      <w:tr w:rsidR="00B53EDA" w:rsidRPr="00B53EDA" w14:paraId="6F912114" w14:textId="77777777" w:rsidTr="00CB4028">
        <w:trPr>
          <w:trHeight w:val="243"/>
        </w:trPr>
        <w:tc>
          <w:tcPr>
            <w:tcW w:w="1535" w:type="pct"/>
            <w:vAlign w:val="center"/>
          </w:tcPr>
          <w:p w14:paraId="591688CF" w14:textId="77777777" w:rsidR="00B53EDA" w:rsidRPr="00B53EDA" w:rsidRDefault="00B53EDA" w:rsidP="00B53EDA">
            <w:pPr>
              <w:pStyle w:val="30"/>
            </w:pPr>
            <w:r w:rsidRPr="00B53EDA">
              <w:t>开间窗墙比≤0.25</w:t>
            </w:r>
          </w:p>
        </w:tc>
        <w:tc>
          <w:tcPr>
            <w:tcW w:w="1453" w:type="pct"/>
            <w:vAlign w:val="center"/>
          </w:tcPr>
          <w:p w14:paraId="508B599F" w14:textId="77777777" w:rsidR="00B53EDA" w:rsidRPr="00B53EDA" w:rsidRDefault="00B53EDA" w:rsidP="00B53EDA">
            <w:pPr>
              <w:pStyle w:val="30"/>
            </w:pPr>
            <w:r w:rsidRPr="00B53EDA">
              <w:t>/</w:t>
            </w:r>
          </w:p>
        </w:tc>
        <w:tc>
          <w:tcPr>
            <w:tcW w:w="1284" w:type="pct"/>
            <w:vAlign w:val="center"/>
          </w:tcPr>
          <w:p w14:paraId="0CF9FC3C" w14:textId="77777777" w:rsidR="00B53EDA" w:rsidRPr="00B53EDA" w:rsidRDefault="00B53EDA" w:rsidP="00B53EDA">
            <w:pPr>
              <w:pStyle w:val="30"/>
            </w:pPr>
            <w:r w:rsidRPr="00B53EDA">
              <w:t>/</w:t>
            </w:r>
          </w:p>
        </w:tc>
        <w:tc>
          <w:tcPr>
            <w:tcW w:w="728" w:type="pct"/>
            <w:vMerge w:val="restart"/>
            <w:vAlign w:val="center"/>
          </w:tcPr>
          <w:p w14:paraId="6D4E4A9B" w14:textId="77777777" w:rsidR="00B53EDA" w:rsidRPr="00B53EDA" w:rsidRDefault="00B53EDA" w:rsidP="00B53EDA">
            <w:pPr>
              <w:pStyle w:val="30"/>
            </w:pPr>
            <w:r w:rsidRPr="00B53EDA">
              <w:t>≥0.60</w:t>
            </w:r>
          </w:p>
        </w:tc>
      </w:tr>
      <w:tr w:rsidR="00B53EDA" w:rsidRPr="00B53EDA" w14:paraId="1F57CFC8" w14:textId="77777777" w:rsidTr="00CB4028">
        <w:trPr>
          <w:trHeight w:val="112"/>
        </w:trPr>
        <w:tc>
          <w:tcPr>
            <w:tcW w:w="1535" w:type="pct"/>
            <w:vAlign w:val="center"/>
          </w:tcPr>
          <w:p w14:paraId="2DAEF760" w14:textId="77777777" w:rsidR="00B53EDA" w:rsidRPr="00B53EDA" w:rsidRDefault="00B53EDA" w:rsidP="00B53EDA">
            <w:pPr>
              <w:pStyle w:val="30"/>
            </w:pPr>
            <w:r w:rsidRPr="00B53EDA">
              <w:t>0.25＜开间窗墙比≤0.30</w:t>
            </w:r>
          </w:p>
        </w:tc>
        <w:tc>
          <w:tcPr>
            <w:tcW w:w="1453" w:type="pct"/>
            <w:vAlign w:val="center"/>
          </w:tcPr>
          <w:p w14:paraId="2C54E223" w14:textId="77777777" w:rsidR="00B53EDA" w:rsidRPr="00B53EDA" w:rsidRDefault="00B53EDA" w:rsidP="00B53EDA">
            <w:pPr>
              <w:pStyle w:val="30"/>
            </w:pPr>
            <w:r w:rsidRPr="00B53EDA">
              <w:t>≤0.45</w:t>
            </w:r>
          </w:p>
        </w:tc>
        <w:tc>
          <w:tcPr>
            <w:tcW w:w="1284" w:type="pct"/>
            <w:vAlign w:val="center"/>
          </w:tcPr>
          <w:p w14:paraId="4F741E66" w14:textId="77777777" w:rsidR="00B53EDA" w:rsidRPr="00B53EDA" w:rsidRDefault="00B53EDA" w:rsidP="00B53EDA">
            <w:pPr>
              <w:pStyle w:val="30"/>
            </w:pPr>
            <w:r w:rsidRPr="00B53EDA">
              <w:t>≤0.50</w:t>
            </w:r>
          </w:p>
        </w:tc>
        <w:tc>
          <w:tcPr>
            <w:tcW w:w="728" w:type="pct"/>
            <w:vMerge/>
            <w:vAlign w:val="center"/>
          </w:tcPr>
          <w:p w14:paraId="34BF060C" w14:textId="77777777" w:rsidR="00B53EDA" w:rsidRPr="00B53EDA" w:rsidRDefault="00B53EDA" w:rsidP="00B53EDA">
            <w:pPr>
              <w:pStyle w:val="30"/>
            </w:pPr>
          </w:p>
        </w:tc>
      </w:tr>
      <w:tr w:rsidR="00B53EDA" w:rsidRPr="00B53EDA" w14:paraId="5F9970BD" w14:textId="77777777" w:rsidTr="00CB4028">
        <w:trPr>
          <w:trHeight w:val="377"/>
        </w:trPr>
        <w:tc>
          <w:tcPr>
            <w:tcW w:w="1535" w:type="pct"/>
            <w:vAlign w:val="center"/>
          </w:tcPr>
          <w:p w14:paraId="06CAE1D5" w14:textId="77777777" w:rsidR="00B53EDA" w:rsidRPr="00B53EDA" w:rsidRDefault="00B53EDA" w:rsidP="00B53EDA">
            <w:pPr>
              <w:pStyle w:val="30"/>
            </w:pPr>
            <w:r w:rsidRPr="00B53EDA">
              <w:t>0.30＜开间窗墙比≤0.35</w:t>
            </w:r>
          </w:p>
        </w:tc>
        <w:tc>
          <w:tcPr>
            <w:tcW w:w="1453" w:type="pct"/>
            <w:vAlign w:val="center"/>
          </w:tcPr>
          <w:p w14:paraId="3046685E" w14:textId="77777777" w:rsidR="00B53EDA" w:rsidRPr="00B53EDA" w:rsidRDefault="00B53EDA" w:rsidP="00B53EDA">
            <w:pPr>
              <w:pStyle w:val="30"/>
            </w:pPr>
            <w:r w:rsidRPr="00B53EDA">
              <w:t>设置外遮阳并使外窗综合遮阳系数≤0.40</w:t>
            </w:r>
          </w:p>
        </w:tc>
        <w:tc>
          <w:tcPr>
            <w:tcW w:w="1284" w:type="pct"/>
            <w:vAlign w:val="center"/>
          </w:tcPr>
          <w:p w14:paraId="181EBCA3" w14:textId="77777777" w:rsidR="00B53EDA" w:rsidRPr="00B53EDA" w:rsidRDefault="00B53EDA" w:rsidP="00B53EDA">
            <w:pPr>
              <w:pStyle w:val="30"/>
            </w:pPr>
            <w:r w:rsidRPr="00B53EDA">
              <w:t>≤0.45</w:t>
            </w:r>
          </w:p>
        </w:tc>
        <w:tc>
          <w:tcPr>
            <w:tcW w:w="728" w:type="pct"/>
            <w:vMerge/>
            <w:vAlign w:val="center"/>
          </w:tcPr>
          <w:p w14:paraId="6E376E90" w14:textId="77777777" w:rsidR="00B53EDA" w:rsidRPr="00B53EDA" w:rsidRDefault="00B53EDA" w:rsidP="00B53EDA">
            <w:pPr>
              <w:pStyle w:val="30"/>
            </w:pPr>
          </w:p>
        </w:tc>
      </w:tr>
      <w:tr w:rsidR="00B53EDA" w:rsidRPr="00B53EDA" w14:paraId="072BF0A3" w14:textId="77777777" w:rsidTr="00CB4028">
        <w:trPr>
          <w:trHeight w:val="513"/>
        </w:trPr>
        <w:tc>
          <w:tcPr>
            <w:tcW w:w="1535" w:type="pct"/>
            <w:vAlign w:val="center"/>
          </w:tcPr>
          <w:p w14:paraId="1C86E831" w14:textId="77777777" w:rsidR="00B53EDA" w:rsidRPr="00B53EDA" w:rsidRDefault="00B53EDA" w:rsidP="00B53EDA">
            <w:pPr>
              <w:pStyle w:val="30"/>
            </w:pPr>
            <w:r w:rsidRPr="00B53EDA">
              <w:t>0.35＜开间窗墙比≤0.50</w:t>
            </w:r>
          </w:p>
        </w:tc>
        <w:tc>
          <w:tcPr>
            <w:tcW w:w="1453" w:type="pct"/>
            <w:vAlign w:val="center"/>
          </w:tcPr>
          <w:p w14:paraId="7E8657FE" w14:textId="77777777" w:rsidR="00B53EDA" w:rsidRPr="00B53EDA" w:rsidRDefault="00B53EDA" w:rsidP="00B53EDA">
            <w:pPr>
              <w:pStyle w:val="30"/>
            </w:pPr>
            <w:r w:rsidRPr="00B53EDA">
              <w:t>设置外遮阳并使外窗综合遮阳系数≤0.35</w:t>
            </w:r>
          </w:p>
        </w:tc>
        <w:tc>
          <w:tcPr>
            <w:tcW w:w="1284" w:type="pct"/>
            <w:vAlign w:val="center"/>
          </w:tcPr>
          <w:p w14:paraId="02EAB452" w14:textId="77777777" w:rsidR="00B53EDA" w:rsidRPr="00B53EDA" w:rsidRDefault="00B53EDA" w:rsidP="00B53EDA">
            <w:pPr>
              <w:pStyle w:val="30"/>
            </w:pPr>
            <w:r w:rsidRPr="00B53EDA">
              <w:t>设置外遮阳并使外窗综合遮阳系数≤0.40</w:t>
            </w:r>
          </w:p>
        </w:tc>
        <w:tc>
          <w:tcPr>
            <w:tcW w:w="728" w:type="pct"/>
            <w:vMerge/>
            <w:vAlign w:val="center"/>
          </w:tcPr>
          <w:p w14:paraId="011469D0" w14:textId="77777777" w:rsidR="00B53EDA" w:rsidRPr="00B53EDA" w:rsidRDefault="00B53EDA" w:rsidP="00B53EDA">
            <w:pPr>
              <w:pStyle w:val="30"/>
            </w:pPr>
          </w:p>
        </w:tc>
      </w:tr>
      <w:tr w:rsidR="00B53EDA" w:rsidRPr="00B53EDA" w14:paraId="6965DAAD" w14:textId="77777777" w:rsidTr="00CB4028">
        <w:trPr>
          <w:trHeight w:val="513"/>
        </w:trPr>
        <w:tc>
          <w:tcPr>
            <w:tcW w:w="1535" w:type="pct"/>
            <w:vAlign w:val="center"/>
          </w:tcPr>
          <w:p w14:paraId="3BBB5DCC" w14:textId="77777777" w:rsidR="00B53EDA" w:rsidRPr="00B53EDA" w:rsidRDefault="00B53EDA" w:rsidP="00B53EDA">
            <w:pPr>
              <w:pStyle w:val="30"/>
            </w:pPr>
            <w:r w:rsidRPr="00B53EDA">
              <w:t>开间窗墙比＞0.50</w:t>
            </w:r>
          </w:p>
        </w:tc>
        <w:tc>
          <w:tcPr>
            <w:tcW w:w="1453" w:type="pct"/>
            <w:vAlign w:val="center"/>
          </w:tcPr>
          <w:p w14:paraId="1E0A37DB" w14:textId="77777777" w:rsidR="00B53EDA" w:rsidRPr="00B53EDA" w:rsidRDefault="00B53EDA" w:rsidP="00B53EDA">
            <w:pPr>
              <w:pStyle w:val="30"/>
            </w:pPr>
            <w:r w:rsidRPr="00B53EDA">
              <w:t>设置外遮阳并使外窗综合遮阳系数≤0.25</w:t>
            </w:r>
          </w:p>
        </w:tc>
        <w:tc>
          <w:tcPr>
            <w:tcW w:w="1284" w:type="pct"/>
            <w:vAlign w:val="center"/>
          </w:tcPr>
          <w:p w14:paraId="090D82F6" w14:textId="77777777" w:rsidR="00B53EDA" w:rsidRPr="00B53EDA" w:rsidRDefault="00B53EDA" w:rsidP="00B53EDA">
            <w:pPr>
              <w:pStyle w:val="30"/>
            </w:pPr>
            <w:r w:rsidRPr="00B53EDA">
              <w:t>设置外遮阳并使外窗综合遮阳系数≤0.25</w:t>
            </w:r>
          </w:p>
        </w:tc>
        <w:tc>
          <w:tcPr>
            <w:tcW w:w="728" w:type="pct"/>
            <w:vMerge/>
            <w:vAlign w:val="center"/>
          </w:tcPr>
          <w:p w14:paraId="6665C5E5" w14:textId="77777777" w:rsidR="00B53EDA" w:rsidRPr="00B53EDA" w:rsidRDefault="00B53EDA" w:rsidP="00B53EDA">
            <w:pPr>
              <w:pStyle w:val="30"/>
            </w:pPr>
          </w:p>
        </w:tc>
      </w:tr>
    </w:tbl>
    <w:p w14:paraId="0382FBB0" w14:textId="77777777" w:rsidR="00B53EDA" w:rsidRPr="00B53EDA" w:rsidRDefault="00B53EDA" w:rsidP="00B53EDA">
      <w:pPr>
        <w:pStyle w:val="30"/>
        <w:jc w:val="left"/>
      </w:pPr>
      <w:r w:rsidRPr="00B53EDA">
        <w:t>注：1.表中的“东、西”指从东或西偏北30°（包括30°）至偏南60°（包括60°）的范围；“南”指从南偏东30°至偏西30°的范围；</w:t>
      </w:r>
    </w:p>
    <w:p w14:paraId="52FE446F" w14:textId="77777777" w:rsidR="00B53EDA" w:rsidRPr="00B53EDA" w:rsidRDefault="00B53EDA" w:rsidP="00B53EDA">
      <w:pPr>
        <w:pStyle w:val="30"/>
        <w:jc w:val="left"/>
      </w:pPr>
      <w:r w:rsidRPr="00B53EDA">
        <w:t>2.楼梯间、外走廊的窗可不按本表执行。</w:t>
      </w:r>
    </w:p>
    <w:p w14:paraId="53D7E446" w14:textId="77777777" w:rsidR="00B53EDA" w:rsidRPr="00B53EDA" w:rsidRDefault="00B53EDA" w:rsidP="00B53EDA">
      <w:pPr>
        <w:pStyle w:val="30"/>
        <w:rPr>
          <w:rFonts w:ascii="黑体" w:eastAsia="黑体" w:hAnsi="黑体"/>
        </w:rPr>
      </w:pPr>
      <w:r w:rsidRPr="00B53EDA">
        <w:rPr>
          <w:rFonts w:ascii="黑体" w:eastAsia="黑体" w:hAnsi="黑体"/>
        </w:rPr>
        <w:t>表8.2.6-4 碳纤维复合板公共建筑外窗传热系数和综合遮阳系数限值</w:t>
      </w:r>
    </w:p>
    <w:tbl>
      <w:tblPr>
        <w:tblStyle w:val="af1"/>
        <w:tblW w:w="5000" w:type="pct"/>
        <w:tblLook w:val="04A0" w:firstRow="1" w:lastRow="0" w:firstColumn="1" w:lastColumn="0" w:noHBand="0" w:noVBand="1"/>
      </w:tblPr>
      <w:tblGrid>
        <w:gridCol w:w="1111"/>
        <w:gridCol w:w="2626"/>
        <w:gridCol w:w="1869"/>
        <w:gridCol w:w="1869"/>
        <w:gridCol w:w="1869"/>
      </w:tblGrid>
      <w:tr w:rsidR="00B53EDA" w:rsidRPr="00B53EDA" w14:paraId="2D430D00" w14:textId="77777777" w:rsidTr="00CB4028">
        <w:tc>
          <w:tcPr>
            <w:tcW w:w="2000" w:type="pct"/>
            <w:gridSpan w:val="2"/>
            <w:vAlign w:val="center"/>
          </w:tcPr>
          <w:p w14:paraId="1C5D377C" w14:textId="77777777" w:rsidR="00B53EDA" w:rsidRPr="00B53EDA" w:rsidRDefault="00B53EDA" w:rsidP="00B53EDA">
            <w:pPr>
              <w:pStyle w:val="30"/>
            </w:pPr>
            <w:r w:rsidRPr="00B53EDA">
              <w:lastRenderedPageBreak/>
              <w:t>围护结构部位</w:t>
            </w:r>
          </w:p>
        </w:tc>
        <w:tc>
          <w:tcPr>
            <w:tcW w:w="3000" w:type="pct"/>
            <w:gridSpan w:val="3"/>
            <w:vAlign w:val="center"/>
          </w:tcPr>
          <w:p w14:paraId="3F2652A9" w14:textId="77777777" w:rsidR="00B53EDA" w:rsidRPr="00B53EDA" w:rsidRDefault="00B53EDA" w:rsidP="00B53EDA">
            <w:pPr>
              <w:pStyle w:val="30"/>
            </w:pPr>
            <w:r w:rsidRPr="00B53EDA">
              <w:t>传热系数K</w:t>
            </w:r>
          </w:p>
          <w:p w14:paraId="3C3DE33A" w14:textId="77777777" w:rsidR="00B53EDA" w:rsidRPr="00B53EDA" w:rsidRDefault="00B53EDA" w:rsidP="00B53EDA">
            <w:pPr>
              <w:pStyle w:val="30"/>
            </w:pPr>
            <w:r w:rsidRPr="00B53EDA">
              <w:t>W/(㎡·K)</w:t>
            </w:r>
          </w:p>
        </w:tc>
      </w:tr>
      <w:tr w:rsidR="00B53EDA" w:rsidRPr="00B53EDA" w14:paraId="7436275C" w14:textId="77777777" w:rsidTr="00CB4028">
        <w:tc>
          <w:tcPr>
            <w:tcW w:w="2000" w:type="pct"/>
            <w:gridSpan w:val="2"/>
            <w:vAlign w:val="center"/>
          </w:tcPr>
          <w:p w14:paraId="0056862E" w14:textId="77777777" w:rsidR="00B53EDA" w:rsidRPr="00B53EDA" w:rsidRDefault="00B53EDA" w:rsidP="00B53EDA">
            <w:pPr>
              <w:pStyle w:val="30"/>
            </w:pPr>
            <w:r w:rsidRPr="00B53EDA">
              <w:t xml:space="preserve">外窗(包括玻璃幕墙) </w:t>
            </w:r>
          </w:p>
        </w:tc>
        <w:tc>
          <w:tcPr>
            <w:tcW w:w="1000" w:type="pct"/>
            <w:vAlign w:val="center"/>
          </w:tcPr>
          <w:p w14:paraId="126649A3" w14:textId="77777777" w:rsidR="00B53EDA" w:rsidRPr="00B53EDA" w:rsidRDefault="00B53EDA" w:rsidP="00B53EDA">
            <w:pPr>
              <w:pStyle w:val="30"/>
            </w:pPr>
            <w:r w:rsidRPr="00B53EDA">
              <w:t xml:space="preserve">传热系数K </w:t>
            </w:r>
          </w:p>
          <w:p w14:paraId="7923AB29" w14:textId="77777777" w:rsidR="00B53EDA" w:rsidRPr="00B53EDA" w:rsidRDefault="00B53EDA" w:rsidP="00B53EDA">
            <w:pPr>
              <w:pStyle w:val="30"/>
            </w:pPr>
            <w:r w:rsidRPr="00B53EDA">
              <w:t xml:space="preserve">W/(㎡·K) </w:t>
            </w:r>
          </w:p>
        </w:tc>
        <w:tc>
          <w:tcPr>
            <w:tcW w:w="2000" w:type="pct"/>
            <w:gridSpan w:val="2"/>
            <w:vAlign w:val="center"/>
          </w:tcPr>
          <w:p w14:paraId="686A2DE6" w14:textId="77777777" w:rsidR="00B53EDA" w:rsidRPr="00B53EDA" w:rsidRDefault="00B53EDA" w:rsidP="00B53EDA">
            <w:pPr>
              <w:pStyle w:val="30"/>
            </w:pPr>
            <w:r w:rsidRPr="00B53EDA">
              <w:t xml:space="preserve">夏季综合遮阳系数SCW </w:t>
            </w:r>
          </w:p>
          <w:p w14:paraId="4C6FB316" w14:textId="77777777" w:rsidR="00B53EDA" w:rsidRPr="00B53EDA" w:rsidRDefault="00B53EDA" w:rsidP="00B53EDA">
            <w:pPr>
              <w:pStyle w:val="30"/>
            </w:pPr>
            <w:r w:rsidRPr="00B53EDA">
              <w:t xml:space="preserve">(东、南、西向/北向) </w:t>
            </w:r>
          </w:p>
        </w:tc>
      </w:tr>
      <w:tr w:rsidR="00530378" w:rsidRPr="00B53EDA" w14:paraId="70EBF349" w14:textId="77777777" w:rsidTr="00CB4028">
        <w:tc>
          <w:tcPr>
            <w:tcW w:w="595" w:type="pct"/>
            <w:vMerge w:val="restart"/>
            <w:vAlign w:val="center"/>
          </w:tcPr>
          <w:p w14:paraId="5C90E27D" w14:textId="77777777" w:rsidR="00B53EDA" w:rsidRPr="00B53EDA" w:rsidRDefault="00B53EDA" w:rsidP="00B53EDA">
            <w:pPr>
              <w:pStyle w:val="30"/>
            </w:pPr>
            <w:r w:rsidRPr="00B53EDA">
              <w:t>单一立面外窗</w:t>
            </w:r>
          </w:p>
          <w:p w14:paraId="3D4DCF2B" w14:textId="77777777" w:rsidR="00B53EDA" w:rsidRPr="00B53EDA" w:rsidRDefault="00B53EDA" w:rsidP="00B53EDA">
            <w:pPr>
              <w:pStyle w:val="30"/>
            </w:pPr>
            <w:r w:rsidRPr="00B53EDA">
              <w:t xml:space="preserve">(包括透光幕墙) </w:t>
            </w:r>
          </w:p>
        </w:tc>
        <w:tc>
          <w:tcPr>
            <w:tcW w:w="1404" w:type="pct"/>
            <w:vAlign w:val="center"/>
          </w:tcPr>
          <w:p w14:paraId="6D1184D4" w14:textId="77777777" w:rsidR="00B53EDA" w:rsidRPr="00B53EDA" w:rsidRDefault="00B53EDA" w:rsidP="00B53EDA">
            <w:pPr>
              <w:pStyle w:val="30"/>
            </w:pPr>
            <w:r w:rsidRPr="00B53EDA">
              <w:t xml:space="preserve">窗墙比＜0.25 </w:t>
            </w:r>
          </w:p>
        </w:tc>
        <w:tc>
          <w:tcPr>
            <w:tcW w:w="1000" w:type="pct"/>
            <w:vMerge w:val="restart"/>
            <w:vAlign w:val="center"/>
          </w:tcPr>
          <w:p w14:paraId="54219B8C" w14:textId="77777777" w:rsidR="00B53EDA" w:rsidRPr="00B53EDA" w:rsidRDefault="00B53EDA" w:rsidP="00B53EDA">
            <w:pPr>
              <w:pStyle w:val="30"/>
            </w:pPr>
            <w:r w:rsidRPr="00B53EDA">
              <w:t xml:space="preserve">≤2.2 </w:t>
            </w:r>
          </w:p>
        </w:tc>
        <w:tc>
          <w:tcPr>
            <w:tcW w:w="1000" w:type="pct"/>
            <w:vAlign w:val="center"/>
          </w:tcPr>
          <w:p w14:paraId="28591E4E" w14:textId="77777777" w:rsidR="00B53EDA" w:rsidRPr="00B53EDA" w:rsidRDefault="00B53EDA" w:rsidP="00B53EDA">
            <w:pPr>
              <w:pStyle w:val="30"/>
            </w:pPr>
            <w:r w:rsidRPr="00B53EDA">
              <w:t xml:space="preserve">— </w:t>
            </w:r>
          </w:p>
        </w:tc>
        <w:tc>
          <w:tcPr>
            <w:tcW w:w="1000" w:type="pct"/>
            <w:vMerge w:val="restart"/>
            <w:vAlign w:val="center"/>
          </w:tcPr>
          <w:p w14:paraId="7DEC6502" w14:textId="77777777" w:rsidR="00B53EDA" w:rsidRPr="00B53EDA" w:rsidRDefault="00B53EDA" w:rsidP="00B53EDA">
            <w:pPr>
              <w:pStyle w:val="30"/>
            </w:pPr>
            <w:r w:rsidRPr="00B53EDA">
              <w:t>设置完全遮住透光部分的活动外遮阳时，遮阳系数视作满足要求，不必另外计算限值</w:t>
            </w:r>
          </w:p>
        </w:tc>
      </w:tr>
      <w:tr w:rsidR="00530378" w:rsidRPr="00B53EDA" w14:paraId="0F5D98B4" w14:textId="77777777" w:rsidTr="00CB4028">
        <w:tc>
          <w:tcPr>
            <w:tcW w:w="595" w:type="pct"/>
            <w:vMerge/>
            <w:vAlign w:val="center"/>
          </w:tcPr>
          <w:p w14:paraId="26E13793" w14:textId="77777777" w:rsidR="00B53EDA" w:rsidRPr="00B53EDA" w:rsidRDefault="00B53EDA" w:rsidP="00B53EDA">
            <w:pPr>
              <w:pStyle w:val="30"/>
            </w:pPr>
          </w:p>
        </w:tc>
        <w:tc>
          <w:tcPr>
            <w:tcW w:w="1404" w:type="pct"/>
            <w:vAlign w:val="center"/>
          </w:tcPr>
          <w:p w14:paraId="291DC637" w14:textId="77777777" w:rsidR="00B53EDA" w:rsidRPr="00B53EDA" w:rsidRDefault="00B53EDA" w:rsidP="00B53EDA">
            <w:pPr>
              <w:pStyle w:val="30"/>
            </w:pPr>
            <w:r w:rsidRPr="00B53EDA">
              <w:t xml:space="preserve">窗墙比＜0.30 </w:t>
            </w:r>
          </w:p>
        </w:tc>
        <w:tc>
          <w:tcPr>
            <w:tcW w:w="1000" w:type="pct"/>
            <w:vMerge/>
            <w:vAlign w:val="center"/>
          </w:tcPr>
          <w:p w14:paraId="7649EE37" w14:textId="77777777" w:rsidR="00B53EDA" w:rsidRPr="00B53EDA" w:rsidRDefault="00B53EDA" w:rsidP="00B53EDA">
            <w:pPr>
              <w:pStyle w:val="30"/>
            </w:pPr>
          </w:p>
        </w:tc>
        <w:tc>
          <w:tcPr>
            <w:tcW w:w="1000" w:type="pct"/>
            <w:vAlign w:val="center"/>
          </w:tcPr>
          <w:p w14:paraId="0D44A3B4" w14:textId="77777777" w:rsidR="00B53EDA" w:rsidRPr="00B53EDA" w:rsidRDefault="00B53EDA" w:rsidP="00B53EDA">
            <w:pPr>
              <w:pStyle w:val="30"/>
            </w:pPr>
            <w:r w:rsidRPr="00B53EDA">
              <w:t xml:space="preserve">≤0.45/— </w:t>
            </w:r>
          </w:p>
        </w:tc>
        <w:tc>
          <w:tcPr>
            <w:tcW w:w="1000" w:type="pct"/>
            <w:vMerge/>
            <w:vAlign w:val="center"/>
          </w:tcPr>
          <w:p w14:paraId="1D48DD46" w14:textId="77777777" w:rsidR="00B53EDA" w:rsidRPr="00B53EDA" w:rsidRDefault="00B53EDA" w:rsidP="00B53EDA">
            <w:pPr>
              <w:pStyle w:val="30"/>
            </w:pPr>
          </w:p>
        </w:tc>
      </w:tr>
      <w:tr w:rsidR="00530378" w:rsidRPr="00B53EDA" w14:paraId="5D1F5946" w14:textId="77777777" w:rsidTr="00CB4028">
        <w:tc>
          <w:tcPr>
            <w:tcW w:w="595" w:type="pct"/>
            <w:vMerge/>
            <w:vAlign w:val="center"/>
          </w:tcPr>
          <w:p w14:paraId="14B7F5CE" w14:textId="77777777" w:rsidR="00B53EDA" w:rsidRPr="00B53EDA" w:rsidRDefault="00B53EDA" w:rsidP="00B53EDA">
            <w:pPr>
              <w:pStyle w:val="30"/>
            </w:pPr>
          </w:p>
        </w:tc>
        <w:tc>
          <w:tcPr>
            <w:tcW w:w="1404" w:type="pct"/>
            <w:vAlign w:val="center"/>
          </w:tcPr>
          <w:p w14:paraId="705D8D17" w14:textId="77777777" w:rsidR="00B53EDA" w:rsidRPr="00B53EDA" w:rsidRDefault="00B53EDA" w:rsidP="00B53EDA">
            <w:pPr>
              <w:pStyle w:val="30"/>
            </w:pPr>
            <w:r w:rsidRPr="00B53EDA">
              <w:t>0.30＜窗墙比≤0.40</w:t>
            </w:r>
          </w:p>
        </w:tc>
        <w:tc>
          <w:tcPr>
            <w:tcW w:w="1000" w:type="pct"/>
            <w:vMerge w:val="restart"/>
            <w:vAlign w:val="center"/>
          </w:tcPr>
          <w:p w14:paraId="4FFAA078" w14:textId="77777777" w:rsidR="00B53EDA" w:rsidRPr="00B53EDA" w:rsidRDefault="00B53EDA" w:rsidP="00B53EDA">
            <w:pPr>
              <w:pStyle w:val="30"/>
            </w:pPr>
            <w:r w:rsidRPr="00B53EDA">
              <w:t xml:space="preserve">≤2.0 </w:t>
            </w:r>
          </w:p>
        </w:tc>
        <w:tc>
          <w:tcPr>
            <w:tcW w:w="1000" w:type="pct"/>
            <w:vAlign w:val="center"/>
          </w:tcPr>
          <w:p w14:paraId="5CEAF1D6" w14:textId="77777777" w:rsidR="00B53EDA" w:rsidRPr="00B53EDA" w:rsidRDefault="00B53EDA" w:rsidP="00B53EDA">
            <w:pPr>
              <w:pStyle w:val="30"/>
            </w:pPr>
            <w:r w:rsidRPr="00B53EDA">
              <w:t xml:space="preserve">≤0.40/0.50 </w:t>
            </w:r>
          </w:p>
        </w:tc>
        <w:tc>
          <w:tcPr>
            <w:tcW w:w="1000" w:type="pct"/>
            <w:vMerge/>
            <w:vAlign w:val="center"/>
          </w:tcPr>
          <w:p w14:paraId="3C4C7B34" w14:textId="77777777" w:rsidR="00B53EDA" w:rsidRPr="00B53EDA" w:rsidRDefault="00B53EDA" w:rsidP="00B53EDA">
            <w:pPr>
              <w:pStyle w:val="30"/>
            </w:pPr>
          </w:p>
        </w:tc>
      </w:tr>
      <w:tr w:rsidR="00530378" w:rsidRPr="00B53EDA" w14:paraId="5010B0F0" w14:textId="77777777" w:rsidTr="00CB4028">
        <w:tc>
          <w:tcPr>
            <w:tcW w:w="595" w:type="pct"/>
            <w:vMerge/>
            <w:vAlign w:val="center"/>
          </w:tcPr>
          <w:p w14:paraId="16B0B50A" w14:textId="77777777" w:rsidR="00B53EDA" w:rsidRPr="00B53EDA" w:rsidRDefault="00B53EDA" w:rsidP="00B53EDA">
            <w:pPr>
              <w:pStyle w:val="30"/>
            </w:pPr>
          </w:p>
        </w:tc>
        <w:tc>
          <w:tcPr>
            <w:tcW w:w="1404" w:type="pct"/>
            <w:vAlign w:val="center"/>
          </w:tcPr>
          <w:p w14:paraId="141DF59C" w14:textId="77777777" w:rsidR="00B53EDA" w:rsidRPr="00B53EDA" w:rsidRDefault="00B53EDA" w:rsidP="00B53EDA">
            <w:pPr>
              <w:pStyle w:val="30"/>
            </w:pPr>
            <w:r w:rsidRPr="00B53EDA">
              <w:t xml:space="preserve">0.40＜窗墙比≤0.50 </w:t>
            </w:r>
          </w:p>
        </w:tc>
        <w:tc>
          <w:tcPr>
            <w:tcW w:w="1000" w:type="pct"/>
            <w:vMerge/>
            <w:vAlign w:val="center"/>
          </w:tcPr>
          <w:p w14:paraId="5C642541" w14:textId="77777777" w:rsidR="00B53EDA" w:rsidRPr="00B53EDA" w:rsidRDefault="00B53EDA" w:rsidP="00B53EDA">
            <w:pPr>
              <w:pStyle w:val="30"/>
            </w:pPr>
          </w:p>
        </w:tc>
        <w:tc>
          <w:tcPr>
            <w:tcW w:w="1000" w:type="pct"/>
            <w:vAlign w:val="center"/>
          </w:tcPr>
          <w:p w14:paraId="08F628AD" w14:textId="77777777" w:rsidR="00B53EDA" w:rsidRPr="00B53EDA" w:rsidRDefault="00B53EDA" w:rsidP="00B53EDA">
            <w:pPr>
              <w:pStyle w:val="30"/>
            </w:pPr>
            <w:r w:rsidRPr="00B53EDA">
              <w:t xml:space="preserve">≤0.35/0.45 </w:t>
            </w:r>
          </w:p>
        </w:tc>
        <w:tc>
          <w:tcPr>
            <w:tcW w:w="1000" w:type="pct"/>
            <w:vMerge/>
            <w:vAlign w:val="center"/>
          </w:tcPr>
          <w:p w14:paraId="66832433" w14:textId="77777777" w:rsidR="00B53EDA" w:rsidRPr="00B53EDA" w:rsidRDefault="00B53EDA" w:rsidP="00B53EDA">
            <w:pPr>
              <w:pStyle w:val="30"/>
            </w:pPr>
          </w:p>
        </w:tc>
      </w:tr>
      <w:tr w:rsidR="00530378" w:rsidRPr="00B53EDA" w14:paraId="1045F272" w14:textId="77777777" w:rsidTr="00CB4028">
        <w:tc>
          <w:tcPr>
            <w:tcW w:w="595" w:type="pct"/>
            <w:vMerge/>
            <w:vAlign w:val="center"/>
          </w:tcPr>
          <w:p w14:paraId="2B60BD0F" w14:textId="77777777" w:rsidR="00B53EDA" w:rsidRPr="00B53EDA" w:rsidRDefault="00B53EDA" w:rsidP="00B53EDA">
            <w:pPr>
              <w:pStyle w:val="30"/>
            </w:pPr>
          </w:p>
        </w:tc>
        <w:tc>
          <w:tcPr>
            <w:tcW w:w="1404" w:type="pct"/>
            <w:vAlign w:val="center"/>
          </w:tcPr>
          <w:p w14:paraId="3941A212" w14:textId="77777777" w:rsidR="00B53EDA" w:rsidRPr="00B53EDA" w:rsidRDefault="00B53EDA" w:rsidP="00B53EDA">
            <w:pPr>
              <w:pStyle w:val="30"/>
            </w:pPr>
            <w:r w:rsidRPr="00B53EDA">
              <w:t xml:space="preserve">0.50＜窗墙比≤0.70 </w:t>
            </w:r>
          </w:p>
        </w:tc>
        <w:tc>
          <w:tcPr>
            <w:tcW w:w="1000" w:type="pct"/>
            <w:vAlign w:val="center"/>
          </w:tcPr>
          <w:p w14:paraId="25F35A2B" w14:textId="77777777" w:rsidR="00B53EDA" w:rsidRPr="00B53EDA" w:rsidRDefault="00B53EDA" w:rsidP="00B53EDA">
            <w:pPr>
              <w:pStyle w:val="30"/>
            </w:pPr>
            <w:r w:rsidRPr="00B53EDA">
              <w:t xml:space="preserve">1.8 </w:t>
            </w:r>
          </w:p>
        </w:tc>
        <w:tc>
          <w:tcPr>
            <w:tcW w:w="1000" w:type="pct"/>
            <w:vAlign w:val="center"/>
          </w:tcPr>
          <w:p w14:paraId="03D6DDFF" w14:textId="77777777" w:rsidR="00B53EDA" w:rsidRPr="00B53EDA" w:rsidRDefault="00B53EDA" w:rsidP="00B53EDA">
            <w:pPr>
              <w:pStyle w:val="30"/>
            </w:pPr>
            <w:r w:rsidRPr="00B53EDA">
              <w:t xml:space="preserve">≤0.30/0.40 </w:t>
            </w:r>
          </w:p>
        </w:tc>
        <w:tc>
          <w:tcPr>
            <w:tcW w:w="1000" w:type="pct"/>
            <w:vMerge/>
            <w:vAlign w:val="center"/>
          </w:tcPr>
          <w:p w14:paraId="650F1FDB" w14:textId="77777777" w:rsidR="00B53EDA" w:rsidRPr="00B53EDA" w:rsidRDefault="00B53EDA" w:rsidP="00B53EDA">
            <w:pPr>
              <w:pStyle w:val="30"/>
            </w:pPr>
          </w:p>
        </w:tc>
      </w:tr>
      <w:tr w:rsidR="00530378" w:rsidRPr="00B53EDA" w14:paraId="2DB8B88D" w14:textId="77777777" w:rsidTr="00CB4028">
        <w:tc>
          <w:tcPr>
            <w:tcW w:w="595" w:type="pct"/>
            <w:vMerge/>
            <w:vAlign w:val="center"/>
          </w:tcPr>
          <w:p w14:paraId="6672C9BE" w14:textId="77777777" w:rsidR="00B53EDA" w:rsidRPr="00B53EDA" w:rsidRDefault="00B53EDA" w:rsidP="00B53EDA">
            <w:pPr>
              <w:pStyle w:val="30"/>
            </w:pPr>
          </w:p>
        </w:tc>
        <w:tc>
          <w:tcPr>
            <w:tcW w:w="1404" w:type="pct"/>
            <w:vAlign w:val="center"/>
          </w:tcPr>
          <w:p w14:paraId="5CB25F0E" w14:textId="77777777" w:rsidR="00B53EDA" w:rsidRPr="00B53EDA" w:rsidRDefault="00B53EDA" w:rsidP="00B53EDA">
            <w:pPr>
              <w:pStyle w:val="30"/>
            </w:pPr>
            <w:r w:rsidRPr="00B53EDA">
              <w:t xml:space="preserve">窗墙比＞0.70 </w:t>
            </w:r>
          </w:p>
        </w:tc>
        <w:tc>
          <w:tcPr>
            <w:tcW w:w="1000" w:type="pct"/>
            <w:vAlign w:val="center"/>
          </w:tcPr>
          <w:p w14:paraId="41F57E8B" w14:textId="77777777" w:rsidR="00B53EDA" w:rsidRPr="00B53EDA" w:rsidRDefault="00B53EDA" w:rsidP="00B53EDA">
            <w:pPr>
              <w:pStyle w:val="30"/>
            </w:pPr>
            <w:r w:rsidRPr="00B53EDA">
              <w:t xml:space="preserve">1.5 </w:t>
            </w:r>
          </w:p>
        </w:tc>
        <w:tc>
          <w:tcPr>
            <w:tcW w:w="1000" w:type="pct"/>
            <w:vAlign w:val="center"/>
          </w:tcPr>
          <w:p w14:paraId="020467E7" w14:textId="77777777" w:rsidR="00B53EDA" w:rsidRPr="00B53EDA" w:rsidRDefault="00B53EDA" w:rsidP="00B53EDA">
            <w:pPr>
              <w:pStyle w:val="30"/>
            </w:pPr>
            <w:r w:rsidRPr="00B53EDA">
              <w:t xml:space="preserve">≤0.25/0.35 </w:t>
            </w:r>
          </w:p>
        </w:tc>
        <w:tc>
          <w:tcPr>
            <w:tcW w:w="1000" w:type="pct"/>
            <w:vMerge/>
            <w:vAlign w:val="center"/>
          </w:tcPr>
          <w:p w14:paraId="7E12AE61" w14:textId="77777777" w:rsidR="00B53EDA" w:rsidRPr="00B53EDA" w:rsidRDefault="00B53EDA" w:rsidP="00B53EDA">
            <w:pPr>
              <w:pStyle w:val="30"/>
            </w:pPr>
          </w:p>
        </w:tc>
      </w:tr>
      <w:tr w:rsidR="00530378" w:rsidRPr="00B53EDA" w14:paraId="574BB859" w14:textId="77777777" w:rsidTr="00CB4028">
        <w:tc>
          <w:tcPr>
            <w:tcW w:w="595" w:type="pct"/>
            <w:vAlign w:val="center"/>
          </w:tcPr>
          <w:p w14:paraId="228CC6A0" w14:textId="77777777" w:rsidR="00B53EDA" w:rsidRPr="00B53EDA" w:rsidRDefault="00B53EDA" w:rsidP="00B53EDA">
            <w:pPr>
              <w:pStyle w:val="30"/>
            </w:pPr>
            <w:r w:rsidRPr="00B53EDA">
              <w:t>屋顶透光部分</w:t>
            </w:r>
          </w:p>
        </w:tc>
        <w:tc>
          <w:tcPr>
            <w:tcW w:w="1404" w:type="pct"/>
            <w:vAlign w:val="center"/>
          </w:tcPr>
          <w:p w14:paraId="0DACB3F5" w14:textId="77777777" w:rsidR="00B53EDA" w:rsidRPr="00B53EDA" w:rsidRDefault="00B53EDA" w:rsidP="00B53EDA">
            <w:pPr>
              <w:pStyle w:val="30"/>
            </w:pPr>
            <w:r w:rsidRPr="00B53EDA">
              <w:t xml:space="preserve">面积比光0.20 </w:t>
            </w:r>
          </w:p>
        </w:tc>
        <w:tc>
          <w:tcPr>
            <w:tcW w:w="1000" w:type="pct"/>
            <w:vAlign w:val="center"/>
          </w:tcPr>
          <w:p w14:paraId="35806A96" w14:textId="77777777" w:rsidR="00B53EDA" w:rsidRPr="00B53EDA" w:rsidRDefault="00B53EDA" w:rsidP="00B53EDA">
            <w:pPr>
              <w:pStyle w:val="30"/>
            </w:pPr>
            <w:r w:rsidRPr="00B53EDA">
              <w:t xml:space="preserve">≤2.2 </w:t>
            </w:r>
          </w:p>
        </w:tc>
        <w:tc>
          <w:tcPr>
            <w:tcW w:w="1000" w:type="pct"/>
            <w:vAlign w:val="center"/>
          </w:tcPr>
          <w:p w14:paraId="1A85D942" w14:textId="77777777" w:rsidR="00B53EDA" w:rsidRPr="00B53EDA" w:rsidRDefault="00B53EDA" w:rsidP="00B53EDA">
            <w:pPr>
              <w:pStyle w:val="30"/>
            </w:pPr>
            <w:r w:rsidRPr="00B53EDA">
              <w:t xml:space="preserve">≤0.30 </w:t>
            </w:r>
          </w:p>
        </w:tc>
        <w:tc>
          <w:tcPr>
            <w:tcW w:w="1000" w:type="pct"/>
            <w:vMerge/>
            <w:vAlign w:val="center"/>
          </w:tcPr>
          <w:p w14:paraId="1BEC6782" w14:textId="77777777" w:rsidR="00B53EDA" w:rsidRPr="00B53EDA" w:rsidRDefault="00B53EDA" w:rsidP="00B53EDA">
            <w:pPr>
              <w:pStyle w:val="30"/>
            </w:pPr>
          </w:p>
        </w:tc>
      </w:tr>
    </w:tbl>
    <w:p w14:paraId="0EEC0B2C" w14:textId="77777777" w:rsidR="00B53EDA" w:rsidRPr="00B53EDA" w:rsidRDefault="00B53EDA" w:rsidP="00B53EDA">
      <w:pPr>
        <w:pStyle w:val="30"/>
        <w:rPr>
          <w:rFonts w:ascii="黑体" w:eastAsia="黑体" w:hAnsi="黑体"/>
        </w:rPr>
      </w:pPr>
      <w:r w:rsidRPr="00B53EDA">
        <w:rPr>
          <w:rFonts w:ascii="黑体" w:eastAsia="黑体" w:hAnsi="黑体"/>
        </w:rPr>
        <w:t>表8.2.6-5 碳纤维复合板居住建筑不同朝向窗墙比的限值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3"/>
        <w:gridCol w:w="4511"/>
      </w:tblGrid>
      <w:tr w:rsidR="00B53EDA" w:rsidRPr="00B53EDA" w14:paraId="575C4C92" w14:textId="77777777" w:rsidTr="00CB4028">
        <w:trPr>
          <w:trHeight w:val="120"/>
        </w:trPr>
        <w:tc>
          <w:tcPr>
            <w:tcW w:w="2586" w:type="pct"/>
            <w:vAlign w:val="center"/>
          </w:tcPr>
          <w:p w14:paraId="10754C7D" w14:textId="77777777" w:rsidR="00B53EDA" w:rsidRPr="00B53EDA" w:rsidRDefault="00B53EDA" w:rsidP="00B53EDA">
            <w:pPr>
              <w:pStyle w:val="30"/>
            </w:pPr>
            <w:r w:rsidRPr="00B53EDA">
              <w:t>朝向</w:t>
            </w:r>
          </w:p>
        </w:tc>
        <w:tc>
          <w:tcPr>
            <w:tcW w:w="2414" w:type="pct"/>
            <w:vAlign w:val="center"/>
          </w:tcPr>
          <w:p w14:paraId="7F03FF0B" w14:textId="77777777" w:rsidR="00B53EDA" w:rsidRPr="00B53EDA" w:rsidRDefault="00B53EDA" w:rsidP="00B53EDA">
            <w:pPr>
              <w:pStyle w:val="30"/>
            </w:pPr>
            <w:r w:rsidRPr="00B53EDA">
              <w:t>窗墙比</w:t>
            </w:r>
          </w:p>
        </w:tc>
      </w:tr>
      <w:tr w:rsidR="00B53EDA" w:rsidRPr="00B53EDA" w14:paraId="719D9AB8" w14:textId="77777777" w:rsidTr="00CB4028">
        <w:trPr>
          <w:trHeight w:val="120"/>
        </w:trPr>
        <w:tc>
          <w:tcPr>
            <w:tcW w:w="2586" w:type="pct"/>
            <w:vAlign w:val="center"/>
          </w:tcPr>
          <w:p w14:paraId="0AF25562" w14:textId="77777777" w:rsidR="00B53EDA" w:rsidRPr="00B53EDA" w:rsidRDefault="00B53EDA" w:rsidP="00B53EDA">
            <w:pPr>
              <w:pStyle w:val="30"/>
            </w:pPr>
            <w:r w:rsidRPr="00B53EDA">
              <w:t>北</w:t>
            </w:r>
          </w:p>
        </w:tc>
        <w:tc>
          <w:tcPr>
            <w:tcW w:w="2414" w:type="pct"/>
            <w:vAlign w:val="center"/>
          </w:tcPr>
          <w:p w14:paraId="0DC24A00" w14:textId="77777777" w:rsidR="00B53EDA" w:rsidRPr="00B53EDA" w:rsidRDefault="00B53EDA" w:rsidP="00B53EDA">
            <w:pPr>
              <w:pStyle w:val="30"/>
            </w:pPr>
            <w:r w:rsidRPr="00B53EDA">
              <w:t>≤0.35</w:t>
            </w:r>
          </w:p>
        </w:tc>
      </w:tr>
      <w:tr w:rsidR="00B53EDA" w:rsidRPr="00B53EDA" w14:paraId="7D74652C" w14:textId="77777777" w:rsidTr="00CB4028">
        <w:trPr>
          <w:trHeight w:val="120"/>
        </w:trPr>
        <w:tc>
          <w:tcPr>
            <w:tcW w:w="2586" w:type="pct"/>
            <w:vAlign w:val="center"/>
          </w:tcPr>
          <w:p w14:paraId="464571F0" w14:textId="77777777" w:rsidR="00B53EDA" w:rsidRPr="00B53EDA" w:rsidRDefault="00B53EDA" w:rsidP="00B53EDA">
            <w:pPr>
              <w:pStyle w:val="30"/>
            </w:pPr>
            <w:r w:rsidRPr="00B53EDA">
              <w:t>东、西</w:t>
            </w:r>
          </w:p>
        </w:tc>
        <w:tc>
          <w:tcPr>
            <w:tcW w:w="2414" w:type="pct"/>
            <w:vAlign w:val="center"/>
          </w:tcPr>
          <w:p w14:paraId="7130F002" w14:textId="77777777" w:rsidR="00B53EDA" w:rsidRPr="00B53EDA" w:rsidRDefault="00B53EDA" w:rsidP="00B53EDA">
            <w:pPr>
              <w:pStyle w:val="30"/>
            </w:pPr>
            <w:r w:rsidRPr="00B53EDA">
              <w:t>≤0.25</w:t>
            </w:r>
          </w:p>
        </w:tc>
      </w:tr>
      <w:tr w:rsidR="00B53EDA" w:rsidRPr="00B53EDA" w14:paraId="3247FFB3" w14:textId="77777777" w:rsidTr="00CB4028">
        <w:trPr>
          <w:trHeight w:val="120"/>
        </w:trPr>
        <w:tc>
          <w:tcPr>
            <w:tcW w:w="2586" w:type="pct"/>
            <w:vAlign w:val="center"/>
          </w:tcPr>
          <w:p w14:paraId="755A5147" w14:textId="77777777" w:rsidR="00B53EDA" w:rsidRPr="00B53EDA" w:rsidRDefault="00B53EDA" w:rsidP="00B53EDA">
            <w:pPr>
              <w:pStyle w:val="30"/>
            </w:pPr>
            <w:r w:rsidRPr="00B53EDA">
              <w:t>南</w:t>
            </w:r>
          </w:p>
        </w:tc>
        <w:tc>
          <w:tcPr>
            <w:tcW w:w="2414" w:type="pct"/>
            <w:vAlign w:val="center"/>
          </w:tcPr>
          <w:p w14:paraId="24ECFA38" w14:textId="77777777" w:rsidR="00B53EDA" w:rsidRPr="00B53EDA" w:rsidRDefault="00B53EDA" w:rsidP="00B53EDA">
            <w:pPr>
              <w:pStyle w:val="30"/>
            </w:pPr>
            <w:r w:rsidRPr="00B53EDA">
              <w:t>≤0.50</w:t>
            </w:r>
          </w:p>
        </w:tc>
      </w:tr>
    </w:tbl>
    <w:p w14:paraId="0F294933" w14:textId="77777777" w:rsidR="00B53EDA" w:rsidRPr="00B53EDA" w:rsidRDefault="00B53EDA" w:rsidP="00B53EDA">
      <w:pPr>
        <w:pStyle w:val="21"/>
        <w:rPr>
          <w:rFonts w:ascii="宋体" w:hAnsi="宋体"/>
          <w:szCs w:val="28"/>
        </w:rPr>
      </w:pPr>
      <w:r w:rsidRPr="00B53EDA">
        <w:rPr>
          <w:rFonts w:ascii="宋体" w:hAnsi="宋体"/>
          <w:szCs w:val="28"/>
        </w:rPr>
        <w:t>8.2.7 当居住建筑物体型系数或围护结构热工性能不能全部满足上述8.2.5、8.2.6规定时，必须进行按现行国家居住建筑和公共建筑节能设计标准中的相关规定进行权衡判断。</w:t>
      </w:r>
    </w:p>
    <w:p w14:paraId="3DE9F4D5" w14:textId="77777777" w:rsidR="00B53EDA" w:rsidRPr="00B53EDA" w:rsidRDefault="00B53EDA" w:rsidP="00B53EDA">
      <w:pPr>
        <w:pStyle w:val="21"/>
        <w:rPr>
          <w:rFonts w:ascii="宋体" w:hAnsi="宋体"/>
          <w:szCs w:val="28"/>
        </w:rPr>
      </w:pPr>
      <w:r w:rsidRPr="00B53EDA">
        <w:rPr>
          <w:rFonts w:ascii="宋体" w:hAnsi="宋体"/>
          <w:szCs w:val="28"/>
        </w:rPr>
        <w:t>8.2.8 围护结构的外表面宜采用浅色饰面材料。</w:t>
      </w:r>
    </w:p>
    <w:p w14:paraId="536257E9" w14:textId="77777777" w:rsidR="00B53EDA" w:rsidRPr="00B53EDA" w:rsidRDefault="00B53EDA" w:rsidP="00B53EDA">
      <w:pPr>
        <w:pStyle w:val="21"/>
        <w:rPr>
          <w:rFonts w:ascii="宋体" w:hAnsi="宋体"/>
          <w:szCs w:val="28"/>
        </w:rPr>
      </w:pPr>
      <w:r w:rsidRPr="00B53EDA">
        <w:rPr>
          <w:rFonts w:ascii="宋体" w:hAnsi="宋体"/>
          <w:szCs w:val="28"/>
        </w:rPr>
        <w:t>8.2.9 建筑的外窗（包括阳台的透明部分）宜设置外部遮阳，遮阳装置除能有效地遮挡太阳辐射外，还应避免对窗口的通风性能产生不利影响。提倡采用活动式的外遮阳。</w:t>
      </w:r>
    </w:p>
    <w:p w14:paraId="7ED358E3" w14:textId="21379868" w:rsidR="00B53EDA" w:rsidRPr="00B53EDA" w:rsidRDefault="00B53EDA" w:rsidP="00B53EDA">
      <w:pPr>
        <w:pStyle w:val="ab"/>
        <w:ind w:left="465"/>
        <w:rPr>
          <w:rFonts w:ascii="黑体" w:hAnsi="黑体"/>
        </w:rPr>
      </w:pPr>
      <w:bookmarkStart w:id="249" w:name="_Toc159935368"/>
      <w:bookmarkStart w:id="250" w:name="_Toc159937280"/>
      <w:bookmarkStart w:id="251" w:name="_Toc159937470"/>
      <w:r w:rsidRPr="00B53EDA">
        <w:rPr>
          <w:rFonts w:ascii="黑体" w:hAnsi="黑体"/>
        </w:rPr>
        <w:t>8.3 建筑气密性设计</w:t>
      </w:r>
      <w:bookmarkEnd w:id="249"/>
      <w:bookmarkEnd w:id="250"/>
      <w:bookmarkEnd w:id="251"/>
    </w:p>
    <w:p w14:paraId="0D05F51A" w14:textId="77777777" w:rsidR="00B53EDA" w:rsidRPr="00B53EDA" w:rsidRDefault="00B53EDA" w:rsidP="00B53EDA">
      <w:pPr>
        <w:pStyle w:val="21"/>
        <w:rPr>
          <w:rFonts w:ascii="宋体" w:hAnsi="宋体"/>
          <w:szCs w:val="28"/>
        </w:rPr>
      </w:pPr>
      <w:r w:rsidRPr="00B53EDA">
        <w:rPr>
          <w:rFonts w:ascii="宋体" w:hAnsi="宋体"/>
          <w:szCs w:val="28"/>
        </w:rPr>
        <w:t>8.3.1 应采取有效措施提高整个建筑围护结构的气密性。</w:t>
      </w:r>
    </w:p>
    <w:p w14:paraId="3898AB01" w14:textId="77777777" w:rsidR="00B53EDA" w:rsidRPr="00B53EDA" w:rsidRDefault="00B53EDA" w:rsidP="00B53EDA">
      <w:pPr>
        <w:pStyle w:val="21"/>
        <w:rPr>
          <w:rFonts w:ascii="宋体" w:hAnsi="宋体"/>
          <w:szCs w:val="28"/>
        </w:rPr>
      </w:pPr>
      <w:r w:rsidRPr="00B53EDA">
        <w:rPr>
          <w:rFonts w:ascii="宋体" w:hAnsi="宋体"/>
          <w:szCs w:val="28"/>
        </w:rPr>
        <w:t>8.3.2 预制墙板、屋面板自身应具有良好的气密性。</w:t>
      </w:r>
    </w:p>
    <w:p w14:paraId="53E526EB" w14:textId="77777777" w:rsidR="00B53EDA" w:rsidRPr="00B53EDA" w:rsidRDefault="00B53EDA" w:rsidP="00B53EDA">
      <w:pPr>
        <w:pStyle w:val="21"/>
        <w:rPr>
          <w:rFonts w:ascii="宋体" w:hAnsi="宋体"/>
          <w:szCs w:val="28"/>
        </w:rPr>
      </w:pPr>
      <w:r w:rsidRPr="00B53EDA">
        <w:rPr>
          <w:rFonts w:ascii="宋体" w:hAnsi="宋体"/>
          <w:szCs w:val="28"/>
        </w:rPr>
        <w:lastRenderedPageBreak/>
        <w:t>8.3.3 预制墙板、屋面板的拼接缝应确保气密层的连续性，采用建筑密封胶封堵或其他方法密封，避免空气中的蒸汽在建筑围护结构内冷凝。</w:t>
      </w:r>
    </w:p>
    <w:p w14:paraId="1912F23F" w14:textId="77777777" w:rsidR="00B53EDA" w:rsidRPr="00B53EDA" w:rsidRDefault="00B53EDA" w:rsidP="00B53EDA">
      <w:pPr>
        <w:pStyle w:val="21"/>
        <w:rPr>
          <w:rFonts w:ascii="宋体" w:hAnsi="宋体"/>
          <w:szCs w:val="28"/>
        </w:rPr>
      </w:pPr>
      <w:r w:rsidRPr="00B53EDA">
        <w:rPr>
          <w:rFonts w:ascii="宋体" w:hAnsi="宋体"/>
          <w:szCs w:val="28"/>
        </w:rPr>
        <w:t>8.3.4 建筑物的外窗（包括阳台的透明部分）应具有良好的密闭性能，外窗气密等级应满足现行国家标准《建筑外门窗气密、水密、抗风压性能检测方法》GB/T7106-2019的要求。</w:t>
      </w:r>
    </w:p>
    <w:p w14:paraId="06E40B72" w14:textId="34ADA5A7" w:rsidR="00B53EDA" w:rsidRPr="00B53EDA" w:rsidRDefault="00B53EDA" w:rsidP="00B53EDA">
      <w:pPr>
        <w:pStyle w:val="ab"/>
        <w:ind w:left="465"/>
        <w:rPr>
          <w:rFonts w:ascii="黑体" w:hAnsi="黑体"/>
        </w:rPr>
      </w:pPr>
      <w:bookmarkStart w:id="252" w:name="_Toc159935369"/>
      <w:bookmarkStart w:id="253" w:name="_Toc159937281"/>
      <w:bookmarkStart w:id="254" w:name="_Toc159937471"/>
      <w:r w:rsidRPr="00B53EDA">
        <w:rPr>
          <w:rFonts w:ascii="黑体" w:hAnsi="黑体"/>
        </w:rPr>
        <w:t>8.4 供暖、通风和空调设计</w:t>
      </w:r>
      <w:bookmarkEnd w:id="252"/>
      <w:bookmarkEnd w:id="253"/>
      <w:bookmarkEnd w:id="254"/>
    </w:p>
    <w:p w14:paraId="7597BC7F" w14:textId="77777777" w:rsidR="00B53EDA" w:rsidRPr="00B53EDA" w:rsidRDefault="00B53EDA" w:rsidP="00B53EDA">
      <w:pPr>
        <w:pStyle w:val="21"/>
        <w:rPr>
          <w:rFonts w:ascii="宋体" w:hAnsi="宋体"/>
          <w:szCs w:val="28"/>
        </w:rPr>
      </w:pPr>
      <w:r w:rsidRPr="00B53EDA">
        <w:rPr>
          <w:rFonts w:ascii="宋体" w:hAnsi="宋体"/>
          <w:szCs w:val="28"/>
        </w:rPr>
        <w:t>8.4.1 集中供暖、空调系统的热、冷源及设备的选择，应根据建筑规模、使用特征、资源情况，结合当地能源结构及其价格政策、环保规定及用户的经济承受能力等综合因素，经技术经济分析比较确定。</w:t>
      </w:r>
    </w:p>
    <w:p w14:paraId="59275B28" w14:textId="77777777" w:rsidR="00B53EDA" w:rsidRPr="00B53EDA" w:rsidRDefault="00B53EDA" w:rsidP="00B53EDA">
      <w:pPr>
        <w:pStyle w:val="21"/>
        <w:rPr>
          <w:rFonts w:ascii="宋体" w:hAnsi="宋体"/>
          <w:szCs w:val="28"/>
        </w:rPr>
      </w:pPr>
      <w:r w:rsidRPr="00B53EDA">
        <w:rPr>
          <w:rFonts w:ascii="宋体" w:hAnsi="宋体"/>
          <w:szCs w:val="28"/>
        </w:rPr>
        <w:t>8.4.2 集中供暖、空调系统的热、冷源，有条件时，宜采用冷、热、电联供系统；有条件时应积极利用可再生能源。</w:t>
      </w:r>
    </w:p>
    <w:p w14:paraId="55E0F3A8" w14:textId="77777777" w:rsidR="00B53EDA" w:rsidRPr="00B53EDA" w:rsidRDefault="00B53EDA" w:rsidP="00B53EDA">
      <w:pPr>
        <w:pStyle w:val="21"/>
        <w:rPr>
          <w:rFonts w:ascii="宋体" w:hAnsi="宋体"/>
          <w:szCs w:val="28"/>
        </w:rPr>
      </w:pPr>
      <w:r w:rsidRPr="00B53EDA">
        <w:rPr>
          <w:rFonts w:ascii="宋体" w:hAnsi="宋体"/>
          <w:szCs w:val="28"/>
        </w:rPr>
        <w:t>8.4.3 集中供暖或集中空调系统时，应设计分户冷热量热计量装置。</w:t>
      </w:r>
    </w:p>
    <w:p w14:paraId="31F063FA" w14:textId="77777777" w:rsidR="00B53EDA" w:rsidRPr="00B53EDA" w:rsidRDefault="00B53EDA" w:rsidP="00B53EDA">
      <w:pPr>
        <w:pStyle w:val="21"/>
        <w:rPr>
          <w:rFonts w:ascii="宋体" w:hAnsi="宋体"/>
          <w:szCs w:val="28"/>
        </w:rPr>
      </w:pPr>
      <w:r w:rsidRPr="00B53EDA">
        <w:rPr>
          <w:rFonts w:ascii="宋体" w:hAnsi="宋体"/>
          <w:szCs w:val="28"/>
        </w:rPr>
        <w:t>8.4.4 严禁将分体式空气调节器（含风管机、多联机）的室外机置于空气流动不通畅的空间内，防止进、排风之间气流短路；室外机的设置应方便维护，并应避免热气流河噪声对周围环境造成不利影响。</w:t>
      </w:r>
    </w:p>
    <w:p w14:paraId="6E382F88" w14:textId="77777777" w:rsidR="00B53EDA" w:rsidRPr="00B53EDA" w:rsidRDefault="00B53EDA" w:rsidP="00B53EDA">
      <w:pPr>
        <w:pStyle w:val="21"/>
        <w:rPr>
          <w:rFonts w:ascii="宋体" w:hAnsi="宋体"/>
          <w:szCs w:val="28"/>
        </w:rPr>
      </w:pPr>
      <w:r w:rsidRPr="00B53EDA">
        <w:rPr>
          <w:rFonts w:ascii="宋体" w:hAnsi="宋体"/>
          <w:szCs w:val="28"/>
        </w:rPr>
        <w:t>8.4.5 碳纤维复合板结构建筑中的房间与空间应设置通风系统，并应符合以下要求：</w:t>
      </w:r>
    </w:p>
    <w:p w14:paraId="7C8459B5" w14:textId="2A14869A" w:rsidR="00B53EDA" w:rsidRPr="00B53EDA" w:rsidRDefault="00B53EDA" w:rsidP="00B53EDA">
      <w:pPr>
        <w:pStyle w:val="11"/>
        <w:ind w:firstLine="560"/>
        <w:rPr>
          <w:rFonts w:ascii="宋体" w:hAnsi="宋体"/>
        </w:rPr>
      </w:pPr>
      <w:r w:rsidRPr="00B53EDA">
        <w:rPr>
          <w:rFonts w:ascii="宋体" w:hAnsi="宋体"/>
        </w:rPr>
        <w:t>1 当采用自然通风方式时，其可开启外窗的净开启面积或净通风面积应满足表8.4.5-1的规定；</w:t>
      </w:r>
    </w:p>
    <w:p w14:paraId="7C7264C5" w14:textId="77777777" w:rsidR="00B53EDA" w:rsidRPr="00B53EDA" w:rsidRDefault="00B53EDA" w:rsidP="00B53EDA">
      <w:pPr>
        <w:pStyle w:val="30"/>
        <w:rPr>
          <w:rFonts w:ascii="黑体" w:eastAsia="黑体" w:hAnsi="黑体"/>
        </w:rPr>
      </w:pPr>
      <w:r w:rsidRPr="00B53EDA">
        <w:rPr>
          <w:rFonts w:ascii="黑体" w:eastAsia="黑体" w:hAnsi="黑体"/>
        </w:rPr>
        <w:t>表8.4.5-1自然通风面积要求</w:t>
      </w:r>
    </w:p>
    <w:tbl>
      <w:tblPr>
        <w:tblStyle w:val="af1"/>
        <w:tblW w:w="5000" w:type="pct"/>
        <w:tblLook w:val="04A0" w:firstRow="1" w:lastRow="0" w:firstColumn="1" w:lastColumn="0" w:noHBand="0" w:noVBand="1"/>
      </w:tblPr>
      <w:tblGrid>
        <w:gridCol w:w="4465"/>
        <w:gridCol w:w="4879"/>
      </w:tblGrid>
      <w:tr w:rsidR="00B53EDA" w:rsidRPr="00B53EDA" w14:paraId="379D8A5A" w14:textId="77777777" w:rsidTr="00B53EDA">
        <w:tc>
          <w:tcPr>
            <w:tcW w:w="2389" w:type="pct"/>
          </w:tcPr>
          <w:p w14:paraId="4B90C8AF" w14:textId="77777777" w:rsidR="00B53EDA" w:rsidRPr="00B53EDA" w:rsidRDefault="00B53EDA" w:rsidP="00B53EDA">
            <w:pPr>
              <w:pStyle w:val="30"/>
            </w:pPr>
            <w:r w:rsidRPr="00B53EDA">
              <w:t>所处位置</w:t>
            </w:r>
          </w:p>
        </w:tc>
        <w:tc>
          <w:tcPr>
            <w:tcW w:w="2611" w:type="pct"/>
          </w:tcPr>
          <w:p w14:paraId="0C6FC9CE" w14:textId="77777777" w:rsidR="00B53EDA" w:rsidRPr="00B53EDA" w:rsidRDefault="00B53EDA" w:rsidP="00B53EDA">
            <w:pPr>
              <w:pStyle w:val="30"/>
            </w:pPr>
            <w:r w:rsidRPr="00B53EDA">
              <w:t>可自由开启的净通风面积</w:t>
            </w:r>
          </w:p>
        </w:tc>
      </w:tr>
      <w:tr w:rsidR="00B53EDA" w:rsidRPr="00B53EDA" w14:paraId="46D57D15" w14:textId="77777777" w:rsidTr="00B53EDA">
        <w:tc>
          <w:tcPr>
            <w:tcW w:w="2389" w:type="pct"/>
          </w:tcPr>
          <w:p w14:paraId="31D1601C" w14:textId="77777777" w:rsidR="00B53EDA" w:rsidRPr="00B53EDA" w:rsidRDefault="00B53EDA" w:rsidP="00B53EDA">
            <w:pPr>
              <w:pStyle w:val="30"/>
            </w:pPr>
            <w:r w:rsidRPr="00B53EDA">
              <w:t>浴室、厕所、洗衣房</w:t>
            </w:r>
          </w:p>
        </w:tc>
        <w:tc>
          <w:tcPr>
            <w:tcW w:w="2611" w:type="pct"/>
          </w:tcPr>
          <w:p w14:paraId="4860DB9A" w14:textId="77777777" w:rsidR="00B53EDA" w:rsidRPr="00B53EDA" w:rsidRDefault="00B53EDA" w:rsidP="00B53EDA">
            <w:pPr>
              <w:pStyle w:val="30"/>
            </w:pPr>
            <w:r w:rsidRPr="00B53EDA">
              <w:t>地板面积的4%，大于0.15㎡时取0.15㎡</w:t>
            </w:r>
          </w:p>
        </w:tc>
      </w:tr>
      <w:tr w:rsidR="00B53EDA" w:rsidRPr="00B53EDA" w14:paraId="54B1F456" w14:textId="77777777" w:rsidTr="00B53EDA">
        <w:tc>
          <w:tcPr>
            <w:tcW w:w="2389" w:type="pct"/>
          </w:tcPr>
          <w:p w14:paraId="072C7C2E" w14:textId="77777777" w:rsidR="00B53EDA" w:rsidRPr="00B53EDA" w:rsidRDefault="00B53EDA" w:rsidP="00B53EDA">
            <w:pPr>
              <w:pStyle w:val="30"/>
            </w:pPr>
            <w:r w:rsidRPr="00B53EDA">
              <w:t>卧室、起居室、餐厅、厨房、小房间、组合房间、娱乐室及其它居住房间</w:t>
            </w:r>
          </w:p>
        </w:tc>
        <w:tc>
          <w:tcPr>
            <w:tcW w:w="2611" w:type="pct"/>
          </w:tcPr>
          <w:p w14:paraId="50A49341" w14:textId="77777777" w:rsidR="00B53EDA" w:rsidRPr="00B53EDA" w:rsidRDefault="00B53EDA" w:rsidP="00B53EDA">
            <w:pPr>
              <w:pStyle w:val="30"/>
            </w:pPr>
            <w:r w:rsidRPr="00B53EDA">
              <w:t>地板面积的4%，大于0.5㎡时取0.5㎡</w:t>
            </w:r>
          </w:p>
        </w:tc>
      </w:tr>
    </w:tbl>
    <w:p w14:paraId="49F76B45" w14:textId="77777777" w:rsidR="00B53EDA" w:rsidRPr="00B53EDA" w:rsidRDefault="00B53EDA" w:rsidP="00B53EDA">
      <w:pPr>
        <w:pStyle w:val="11"/>
        <w:ind w:firstLine="560"/>
        <w:rPr>
          <w:rFonts w:ascii="宋体" w:hAnsi="宋体"/>
        </w:rPr>
      </w:pPr>
      <w:r w:rsidRPr="00B53EDA">
        <w:rPr>
          <w:rFonts w:ascii="宋体" w:hAnsi="宋体"/>
        </w:rPr>
        <w:t>2 当采用机械通风系统时，每个使用单元的进、排风的风量宜平衡。机械通风系统可采用机械排风系统、机械进风系统或具有进、排风同时作用的机械通风系统。机械进风系统的风景应结合使用单元的新风需求量确定；</w:t>
      </w:r>
    </w:p>
    <w:p w14:paraId="33DB22B7" w14:textId="77777777" w:rsidR="00B53EDA" w:rsidRPr="00B53EDA" w:rsidRDefault="00B53EDA" w:rsidP="00B53EDA">
      <w:pPr>
        <w:pStyle w:val="11"/>
        <w:ind w:firstLine="560"/>
        <w:rPr>
          <w:rFonts w:ascii="宋体" w:hAnsi="宋体"/>
        </w:rPr>
      </w:pPr>
      <w:r w:rsidRPr="00B53EDA">
        <w:rPr>
          <w:rFonts w:ascii="宋体" w:hAnsi="宋体"/>
        </w:rPr>
        <w:lastRenderedPageBreak/>
        <w:t>3 浴室、厕所及洗衣房等潮湿房间应设置机械排风系统。排风量应符合下列要求：</w:t>
      </w:r>
    </w:p>
    <w:p w14:paraId="78CF887D" w14:textId="77777777" w:rsidR="00B53EDA" w:rsidRPr="00B53EDA" w:rsidRDefault="00B53EDA" w:rsidP="00B53EDA">
      <w:pPr>
        <w:pStyle w:val="11"/>
        <w:ind w:firstLine="560"/>
        <w:rPr>
          <w:rFonts w:ascii="宋体" w:hAnsi="宋体"/>
        </w:rPr>
      </w:pPr>
      <w:r w:rsidRPr="00B53EDA">
        <w:rPr>
          <w:rFonts w:ascii="宋体" w:hAnsi="宋体"/>
        </w:rPr>
        <w:t>（1）采用间断运行方式时，排风量不小于100m³/h；</w:t>
      </w:r>
    </w:p>
    <w:p w14:paraId="4CB42496" w14:textId="77777777" w:rsidR="00B53EDA" w:rsidRPr="00B53EDA" w:rsidRDefault="00B53EDA" w:rsidP="00B53EDA">
      <w:pPr>
        <w:pStyle w:val="11"/>
        <w:ind w:firstLine="560"/>
        <w:rPr>
          <w:rFonts w:ascii="宋体" w:hAnsi="宋体"/>
        </w:rPr>
      </w:pPr>
      <w:r w:rsidRPr="00B53EDA">
        <w:rPr>
          <w:rFonts w:ascii="宋体" w:hAnsi="宋体"/>
        </w:rPr>
        <w:t>（2）采用持续工作方式时，排风量不小于35m³/h。</w:t>
      </w:r>
    </w:p>
    <w:p w14:paraId="35EC6E07" w14:textId="77777777" w:rsidR="00B53EDA" w:rsidRPr="00B53EDA" w:rsidRDefault="00B53EDA" w:rsidP="00B53EDA">
      <w:pPr>
        <w:pStyle w:val="11"/>
        <w:ind w:firstLine="560"/>
        <w:rPr>
          <w:rFonts w:ascii="宋体" w:hAnsi="宋体"/>
        </w:rPr>
      </w:pPr>
      <w:r w:rsidRPr="00B53EDA">
        <w:rPr>
          <w:rFonts w:ascii="宋体" w:hAnsi="宋体"/>
        </w:rPr>
        <w:t>4 当新风采用自然补风或机械送风方式时，补风口或送风口应设置在每个居住空间内；</w:t>
      </w:r>
    </w:p>
    <w:p w14:paraId="4A45CCB9" w14:textId="77777777" w:rsidR="00B53EDA" w:rsidRPr="00B53EDA" w:rsidRDefault="00B53EDA" w:rsidP="00B53EDA">
      <w:pPr>
        <w:pStyle w:val="11"/>
        <w:ind w:firstLine="560"/>
        <w:rPr>
          <w:rFonts w:ascii="宋体" w:hAnsi="宋体"/>
        </w:rPr>
      </w:pPr>
      <w:r w:rsidRPr="00B53EDA">
        <w:rPr>
          <w:rFonts w:ascii="宋体" w:hAnsi="宋体"/>
        </w:rPr>
        <w:t>5 所有通风系统的管道应满足气密性要求。通风设备、风管及配件等接缝处应有密封措施；</w:t>
      </w:r>
    </w:p>
    <w:p w14:paraId="72CBA84D" w14:textId="77777777" w:rsidR="00B53EDA" w:rsidRPr="00B53EDA" w:rsidRDefault="00B53EDA" w:rsidP="00B53EDA">
      <w:pPr>
        <w:pStyle w:val="11"/>
        <w:ind w:firstLine="560"/>
        <w:rPr>
          <w:rFonts w:ascii="宋体" w:hAnsi="宋体"/>
        </w:rPr>
      </w:pPr>
      <w:r w:rsidRPr="00B53EDA">
        <w:rPr>
          <w:rFonts w:ascii="宋体" w:hAnsi="宋体"/>
        </w:rPr>
        <w:t>6 风管的尺寸与风机参数可根据通风量及风管的走向与长度，按表8.4.5-2给出的数据计算得出。</w:t>
      </w:r>
    </w:p>
    <w:p w14:paraId="0A047CAD" w14:textId="77777777" w:rsidR="00B53EDA" w:rsidRPr="00B53EDA" w:rsidRDefault="00B53EDA" w:rsidP="00B53EDA">
      <w:pPr>
        <w:pStyle w:val="30"/>
        <w:rPr>
          <w:rFonts w:ascii="黑体" w:eastAsia="黑体" w:hAnsi="黑体"/>
        </w:rPr>
      </w:pPr>
      <w:r w:rsidRPr="00B53EDA">
        <w:rPr>
          <w:rFonts w:ascii="黑体" w:eastAsia="黑体" w:hAnsi="黑体"/>
        </w:rPr>
        <w:t>表8.4.5-2 风管选择表</w:t>
      </w:r>
    </w:p>
    <w:tbl>
      <w:tblPr>
        <w:tblW w:w="5000" w:type="pct"/>
        <w:jc w:val="center"/>
        <w:tblCellMar>
          <w:left w:w="0" w:type="dxa"/>
          <w:right w:w="0" w:type="dxa"/>
        </w:tblCellMar>
        <w:tblLook w:val="01E0" w:firstRow="1" w:lastRow="1" w:firstColumn="1" w:lastColumn="1" w:noHBand="0" w:noVBand="0"/>
      </w:tblPr>
      <w:tblGrid>
        <w:gridCol w:w="569"/>
        <w:gridCol w:w="1261"/>
        <w:gridCol w:w="624"/>
        <w:gridCol w:w="624"/>
        <w:gridCol w:w="624"/>
        <w:gridCol w:w="624"/>
        <w:gridCol w:w="624"/>
        <w:gridCol w:w="632"/>
        <w:gridCol w:w="626"/>
        <w:gridCol w:w="626"/>
        <w:gridCol w:w="626"/>
        <w:gridCol w:w="626"/>
        <w:gridCol w:w="626"/>
        <w:gridCol w:w="632"/>
      </w:tblGrid>
      <w:tr w:rsidR="00B53EDA" w:rsidRPr="00B53EDA" w14:paraId="7F005448" w14:textId="77777777" w:rsidTr="00CB4028">
        <w:trPr>
          <w:trHeight w:hRule="exact" w:val="282"/>
          <w:jc w:val="center"/>
        </w:trPr>
        <w:tc>
          <w:tcPr>
            <w:tcW w:w="979" w:type="pct"/>
            <w:gridSpan w:val="2"/>
            <w:tcBorders>
              <w:top w:val="single" w:sz="4" w:space="0" w:color="000000"/>
              <w:left w:val="single" w:sz="4" w:space="0" w:color="000000"/>
              <w:bottom w:val="single" w:sz="4" w:space="0" w:color="000000"/>
              <w:right w:val="single" w:sz="4" w:space="0" w:color="000000"/>
            </w:tcBorders>
          </w:tcPr>
          <w:p w14:paraId="692F9F22" w14:textId="77777777" w:rsidR="00B53EDA" w:rsidRPr="00B53EDA" w:rsidRDefault="00B53EDA" w:rsidP="00B53EDA">
            <w:pPr>
              <w:pStyle w:val="30"/>
              <w:spacing w:line="240" w:lineRule="exact"/>
            </w:pPr>
          </w:p>
        </w:tc>
        <w:tc>
          <w:tcPr>
            <w:tcW w:w="4021" w:type="pct"/>
            <w:gridSpan w:val="12"/>
            <w:tcBorders>
              <w:top w:val="single" w:sz="4" w:space="0" w:color="000000"/>
              <w:left w:val="single" w:sz="4" w:space="0" w:color="000000"/>
              <w:bottom w:val="single" w:sz="4" w:space="0" w:color="000000"/>
              <w:right w:val="single" w:sz="4" w:space="0" w:color="000000"/>
            </w:tcBorders>
          </w:tcPr>
          <w:p w14:paraId="62F8D495" w14:textId="77777777" w:rsidR="00B53EDA" w:rsidRPr="00B53EDA" w:rsidRDefault="00B53EDA" w:rsidP="00B53EDA">
            <w:pPr>
              <w:pStyle w:val="30"/>
              <w:spacing w:line="240" w:lineRule="exact"/>
            </w:pPr>
            <w:r w:rsidRPr="00B53EDA">
              <w:t>风机余静压50Pa时的额定性能，m³/</w:t>
            </w:r>
            <w:proofErr w:type="spellStart"/>
            <w:r w:rsidRPr="00B53EDA">
              <w:t>hr</w:t>
            </w:r>
            <w:proofErr w:type="spellEnd"/>
          </w:p>
        </w:tc>
      </w:tr>
      <w:tr w:rsidR="00530378" w:rsidRPr="00B53EDA" w14:paraId="3A59312B" w14:textId="77777777" w:rsidTr="00CB4028">
        <w:trPr>
          <w:trHeight w:hRule="exact" w:val="283"/>
          <w:jc w:val="center"/>
        </w:trPr>
        <w:tc>
          <w:tcPr>
            <w:tcW w:w="979" w:type="pct"/>
            <w:gridSpan w:val="2"/>
            <w:tcBorders>
              <w:top w:val="single" w:sz="4" w:space="0" w:color="000000"/>
              <w:left w:val="single" w:sz="4" w:space="0" w:color="000000"/>
              <w:bottom w:val="single" w:sz="4" w:space="0" w:color="000000"/>
              <w:right w:val="single" w:sz="4" w:space="0" w:color="000000"/>
            </w:tcBorders>
          </w:tcPr>
          <w:p w14:paraId="4AAE4D89" w14:textId="77777777" w:rsidR="00B53EDA" w:rsidRPr="00B53EDA" w:rsidRDefault="00B53EDA" w:rsidP="00B53EDA">
            <w:pPr>
              <w:pStyle w:val="30"/>
              <w:spacing w:line="240" w:lineRule="exact"/>
            </w:pPr>
          </w:p>
        </w:tc>
        <w:tc>
          <w:tcPr>
            <w:tcW w:w="2008" w:type="pct"/>
            <w:gridSpan w:val="6"/>
            <w:tcBorders>
              <w:top w:val="single" w:sz="4" w:space="0" w:color="000000"/>
              <w:left w:val="single" w:sz="4" w:space="0" w:color="000000"/>
              <w:bottom w:val="single" w:sz="4" w:space="0" w:color="000000"/>
              <w:right w:val="single" w:sz="4" w:space="0" w:color="000000"/>
            </w:tcBorders>
          </w:tcPr>
          <w:p w14:paraId="1BE15285" w14:textId="77777777" w:rsidR="00B53EDA" w:rsidRPr="00B53EDA" w:rsidRDefault="00B53EDA" w:rsidP="00B53EDA">
            <w:pPr>
              <w:pStyle w:val="30"/>
              <w:spacing w:line="240" w:lineRule="exact"/>
            </w:pPr>
            <w:r w:rsidRPr="00B53EDA">
              <w:t>平滑风道</w:t>
            </w:r>
          </w:p>
        </w:tc>
        <w:tc>
          <w:tcPr>
            <w:tcW w:w="2014" w:type="pct"/>
            <w:gridSpan w:val="6"/>
            <w:tcBorders>
              <w:top w:val="single" w:sz="4" w:space="0" w:color="000000"/>
              <w:left w:val="single" w:sz="4" w:space="0" w:color="000000"/>
              <w:bottom w:val="single" w:sz="4" w:space="0" w:color="000000"/>
              <w:right w:val="single" w:sz="4" w:space="0" w:color="000000"/>
            </w:tcBorders>
          </w:tcPr>
          <w:p w14:paraId="2E277250" w14:textId="77777777" w:rsidR="00B53EDA" w:rsidRPr="00B53EDA" w:rsidRDefault="00B53EDA" w:rsidP="00B53EDA">
            <w:pPr>
              <w:pStyle w:val="30"/>
              <w:spacing w:line="240" w:lineRule="exact"/>
            </w:pPr>
            <w:r w:rsidRPr="00B53EDA">
              <w:t>柔性风道</w:t>
            </w:r>
          </w:p>
        </w:tc>
      </w:tr>
      <w:tr w:rsidR="00530378" w:rsidRPr="00B53EDA" w14:paraId="28B6C757" w14:textId="77777777" w:rsidTr="00CB4028">
        <w:trPr>
          <w:trHeight w:hRule="exact" w:val="251"/>
          <w:jc w:val="center"/>
        </w:trPr>
        <w:tc>
          <w:tcPr>
            <w:tcW w:w="979" w:type="pct"/>
            <w:gridSpan w:val="2"/>
            <w:tcBorders>
              <w:top w:val="single" w:sz="4" w:space="0" w:color="000000"/>
              <w:left w:val="single" w:sz="4" w:space="0" w:color="000000"/>
              <w:bottom w:val="single" w:sz="4" w:space="0" w:color="000000"/>
              <w:right w:val="single" w:sz="4" w:space="0" w:color="000000"/>
            </w:tcBorders>
          </w:tcPr>
          <w:p w14:paraId="0AC00AC0" w14:textId="77777777" w:rsidR="00B53EDA" w:rsidRPr="00B53EDA" w:rsidRDefault="00B53EDA" w:rsidP="00B53EDA">
            <w:pPr>
              <w:pStyle w:val="30"/>
              <w:spacing w:line="240" w:lineRule="exact"/>
            </w:pPr>
          </w:p>
        </w:tc>
        <w:tc>
          <w:tcPr>
            <w:tcW w:w="334" w:type="pct"/>
            <w:tcBorders>
              <w:top w:val="single" w:sz="4" w:space="0" w:color="000000"/>
              <w:left w:val="single" w:sz="4" w:space="0" w:color="000000"/>
              <w:bottom w:val="single" w:sz="4" w:space="0" w:color="000000"/>
              <w:right w:val="single" w:sz="4" w:space="0" w:color="000000"/>
            </w:tcBorders>
          </w:tcPr>
          <w:p w14:paraId="04693036" w14:textId="77777777" w:rsidR="00B53EDA" w:rsidRPr="00B53EDA" w:rsidRDefault="00B53EDA" w:rsidP="00B53EDA">
            <w:pPr>
              <w:pStyle w:val="30"/>
              <w:spacing w:line="240" w:lineRule="exact"/>
            </w:pPr>
            <w:r w:rsidRPr="00B53EDA">
              <w:t>75</w:t>
            </w:r>
          </w:p>
        </w:tc>
        <w:tc>
          <w:tcPr>
            <w:tcW w:w="334" w:type="pct"/>
            <w:tcBorders>
              <w:top w:val="single" w:sz="4" w:space="0" w:color="000000"/>
              <w:left w:val="single" w:sz="4" w:space="0" w:color="000000"/>
              <w:bottom w:val="single" w:sz="4" w:space="0" w:color="000000"/>
              <w:right w:val="single" w:sz="4" w:space="0" w:color="000000"/>
            </w:tcBorders>
          </w:tcPr>
          <w:p w14:paraId="526B2D88" w14:textId="77777777" w:rsidR="00B53EDA" w:rsidRPr="00B53EDA" w:rsidRDefault="00B53EDA" w:rsidP="00B53EDA">
            <w:pPr>
              <w:pStyle w:val="30"/>
              <w:spacing w:line="240" w:lineRule="exact"/>
            </w:pPr>
            <w:r w:rsidRPr="00B53EDA">
              <w:t>125</w:t>
            </w:r>
          </w:p>
        </w:tc>
        <w:tc>
          <w:tcPr>
            <w:tcW w:w="334" w:type="pct"/>
            <w:tcBorders>
              <w:top w:val="single" w:sz="4" w:space="0" w:color="000000"/>
              <w:left w:val="single" w:sz="4" w:space="0" w:color="000000"/>
              <w:bottom w:val="single" w:sz="4" w:space="0" w:color="000000"/>
              <w:right w:val="single" w:sz="4" w:space="0" w:color="000000"/>
            </w:tcBorders>
          </w:tcPr>
          <w:p w14:paraId="74BE90CC" w14:textId="77777777" w:rsidR="00B53EDA" w:rsidRPr="00B53EDA" w:rsidRDefault="00B53EDA" w:rsidP="00B53EDA">
            <w:pPr>
              <w:pStyle w:val="30"/>
              <w:spacing w:line="240" w:lineRule="exact"/>
            </w:pPr>
            <w:r w:rsidRPr="00B53EDA">
              <w:t>150</w:t>
            </w:r>
          </w:p>
        </w:tc>
        <w:tc>
          <w:tcPr>
            <w:tcW w:w="334" w:type="pct"/>
            <w:tcBorders>
              <w:top w:val="single" w:sz="4" w:space="0" w:color="000000"/>
              <w:left w:val="single" w:sz="4" w:space="0" w:color="000000"/>
              <w:bottom w:val="single" w:sz="4" w:space="0" w:color="000000"/>
              <w:right w:val="single" w:sz="4" w:space="0" w:color="000000"/>
            </w:tcBorders>
          </w:tcPr>
          <w:p w14:paraId="4DC5CC82" w14:textId="77777777" w:rsidR="00B53EDA" w:rsidRPr="00B53EDA" w:rsidRDefault="00B53EDA" w:rsidP="00B53EDA">
            <w:pPr>
              <w:pStyle w:val="30"/>
              <w:spacing w:line="240" w:lineRule="exact"/>
            </w:pPr>
            <w:r w:rsidRPr="00B53EDA">
              <w:t>200</w:t>
            </w:r>
          </w:p>
        </w:tc>
        <w:tc>
          <w:tcPr>
            <w:tcW w:w="334" w:type="pct"/>
            <w:tcBorders>
              <w:top w:val="single" w:sz="4" w:space="0" w:color="000000"/>
              <w:left w:val="single" w:sz="4" w:space="0" w:color="000000"/>
              <w:bottom w:val="single" w:sz="4" w:space="0" w:color="000000"/>
              <w:right w:val="single" w:sz="4" w:space="0" w:color="000000"/>
            </w:tcBorders>
          </w:tcPr>
          <w:p w14:paraId="38436E5E" w14:textId="77777777" w:rsidR="00B53EDA" w:rsidRPr="00B53EDA" w:rsidRDefault="00B53EDA" w:rsidP="00B53EDA">
            <w:pPr>
              <w:pStyle w:val="30"/>
              <w:spacing w:line="240" w:lineRule="exact"/>
            </w:pPr>
            <w:r w:rsidRPr="00B53EDA">
              <w:t>250</w:t>
            </w:r>
          </w:p>
        </w:tc>
        <w:tc>
          <w:tcPr>
            <w:tcW w:w="338" w:type="pct"/>
            <w:tcBorders>
              <w:top w:val="single" w:sz="4" w:space="0" w:color="000000"/>
              <w:left w:val="single" w:sz="4" w:space="0" w:color="000000"/>
              <w:bottom w:val="single" w:sz="4" w:space="0" w:color="000000"/>
              <w:right w:val="single" w:sz="4" w:space="0" w:color="000000"/>
            </w:tcBorders>
          </w:tcPr>
          <w:p w14:paraId="0DEDEF82" w14:textId="77777777" w:rsidR="00B53EDA" w:rsidRPr="00B53EDA" w:rsidRDefault="00B53EDA" w:rsidP="00B53EDA">
            <w:pPr>
              <w:pStyle w:val="30"/>
              <w:spacing w:line="240" w:lineRule="exact"/>
            </w:pPr>
            <w:r w:rsidRPr="00B53EDA">
              <w:t>300</w:t>
            </w:r>
          </w:p>
        </w:tc>
        <w:tc>
          <w:tcPr>
            <w:tcW w:w="335" w:type="pct"/>
            <w:tcBorders>
              <w:top w:val="single" w:sz="4" w:space="0" w:color="000000"/>
              <w:left w:val="single" w:sz="4" w:space="0" w:color="000000"/>
              <w:bottom w:val="single" w:sz="4" w:space="0" w:color="000000"/>
              <w:right w:val="single" w:sz="4" w:space="0" w:color="000000"/>
            </w:tcBorders>
          </w:tcPr>
          <w:p w14:paraId="7C09FC27" w14:textId="77777777" w:rsidR="00B53EDA" w:rsidRPr="00B53EDA" w:rsidRDefault="00B53EDA" w:rsidP="00B53EDA">
            <w:pPr>
              <w:pStyle w:val="30"/>
              <w:spacing w:line="240" w:lineRule="exact"/>
            </w:pPr>
            <w:r w:rsidRPr="00B53EDA">
              <w:t>75</w:t>
            </w:r>
          </w:p>
        </w:tc>
        <w:tc>
          <w:tcPr>
            <w:tcW w:w="335" w:type="pct"/>
            <w:tcBorders>
              <w:top w:val="single" w:sz="4" w:space="0" w:color="000000"/>
              <w:left w:val="single" w:sz="4" w:space="0" w:color="000000"/>
              <w:bottom w:val="single" w:sz="4" w:space="0" w:color="000000"/>
              <w:right w:val="single" w:sz="4" w:space="0" w:color="000000"/>
            </w:tcBorders>
          </w:tcPr>
          <w:p w14:paraId="261B71A2" w14:textId="77777777" w:rsidR="00B53EDA" w:rsidRPr="00B53EDA" w:rsidRDefault="00B53EDA" w:rsidP="00B53EDA">
            <w:pPr>
              <w:pStyle w:val="30"/>
              <w:spacing w:line="240" w:lineRule="exact"/>
            </w:pPr>
            <w:r w:rsidRPr="00B53EDA">
              <w:t>125</w:t>
            </w:r>
          </w:p>
        </w:tc>
        <w:tc>
          <w:tcPr>
            <w:tcW w:w="335" w:type="pct"/>
            <w:tcBorders>
              <w:top w:val="single" w:sz="4" w:space="0" w:color="000000"/>
              <w:left w:val="single" w:sz="4" w:space="0" w:color="000000"/>
              <w:bottom w:val="single" w:sz="4" w:space="0" w:color="000000"/>
              <w:right w:val="single" w:sz="4" w:space="0" w:color="000000"/>
            </w:tcBorders>
          </w:tcPr>
          <w:p w14:paraId="05E32B4C" w14:textId="77777777" w:rsidR="00B53EDA" w:rsidRPr="00B53EDA" w:rsidRDefault="00B53EDA" w:rsidP="00B53EDA">
            <w:pPr>
              <w:pStyle w:val="30"/>
              <w:spacing w:line="240" w:lineRule="exact"/>
            </w:pPr>
            <w:r w:rsidRPr="00B53EDA">
              <w:t>150</w:t>
            </w:r>
          </w:p>
        </w:tc>
        <w:tc>
          <w:tcPr>
            <w:tcW w:w="335" w:type="pct"/>
            <w:tcBorders>
              <w:top w:val="single" w:sz="4" w:space="0" w:color="000000"/>
              <w:left w:val="single" w:sz="4" w:space="0" w:color="000000"/>
              <w:bottom w:val="single" w:sz="4" w:space="0" w:color="000000"/>
              <w:right w:val="single" w:sz="4" w:space="0" w:color="000000"/>
            </w:tcBorders>
          </w:tcPr>
          <w:p w14:paraId="7700B51C" w14:textId="77777777" w:rsidR="00B53EDA" w:rsidRPr="00B53EDA" w:rsidRDefault="00B53EDA" w:rsidP="00B53EDA">
            <w:pPr>
              <w:pStyle w:val="30"/>
              <w:spacing w:line="240" w:lineRule="exact"/>
            </w:pPr>
            <w:r w:rsidRPr="00B53EDA">
              <w:t>200</w:t>
            </w:r>
          </w:p>
        </w:tc>
        <w:tc>
          <w:tcPr>
            <w:tcW w:w="335" w:type="pct"/>
            <w:tcBorders>
              <w:top w:val="single" w:sz="4" w:space="0" w:color="000000"/>
              <w:left w:val="single" w:sz="4" w:space="0" w:color="000000"/>
              <w:bottom w:val="single" w:sz="4" w:space="0" w:color="000000"/>
              <w:right w:val="single" w:sz="4" w:space="0" w:color="000000"/>
            </w:tcBorders>
          </w:tcPr>
          <w:p w14:paraId="7130DD58" w14:textId="77777777" w:rsidR="00B53EDA" w:rsidRPr="00B53EDA" w:rsidRDefault="00B53EDA" w:rsidP="00B53EDA">
            <w:pPr>
              <w:pStyle w:val="30"/>
              <w:spacing w:line="240" w:lineRule="exact"/>
            </w:pPr>
            <w:r w:rsidRPr="00B53EDA">
              <w:t>250</w:t>
            </w:r>
          </w:p>
        </w:tc>
        <w:tc>
          <w:tcPr>
            <w:tcW w:w="338" w:type="pct"/>
            <w:tcBorders>
              <w:top w:val="single" w:sz="4" w:space="0" w:color="000000"/>
              <w:left w:val="single" w:sz="4" w:space="0" w:color="000000"/>
              <w:bottom w:val="single" w:sz="4" w:space="0" w:color="000000"/>
              <w:right w:val="single" w:sz="4" w:space="0" w:color="000000"/>
            </w:tcBorders>
          </w:tcPr>
          <w:p w14:paraId="7AA861A4" w14:textId="77777777" w:rsidR="00B53EDA" w:rsidRPr="00B53EDA" w:rsidRDefault="00B53EDA" w:rsidP="00B53EDA">
            <w:pPr>
              <w:pStyle w:val="30"/>
              <w:spacing w:line="240" w:lineRule="exact"/>
            </w:pPr>
            <w:r w:rsidRPr="00B53EDA">
              <w:t>300</w:t>
            </w:r>
          </w:p>
        </w:tc>
      </w:tr>
      <w:tr w:rsidR="00B53EDA" w:rsidRPr="00B53EDA" w14:paraId="386A7FD9" w14:textId="77777777" w:rsidTr="00CB4028">
        <w:trPr>
          <w:trHeight w:hRule="exact" w:val="283"/>
          <w:jc w:val="center"/>
        </w:trPr>
        <w:tc>
          <w:tcPr>
            <w:tcW w:w="979" w:type="pct"/>
            <w:gridSpan w:val="2"/>
            <w:tcBorders>
              <w:top w:val="single" w:sz="4" w:space="0" w:color="000000"/>
              <w:left w:val="single" w:sz="4" w:space="0" w:color="000000"/>
              <w:bottom w:val="single" w:sz="4" w:space="0" w:color="000000"/>
              <w:right w:val="single" w:sz="4" w:space="0" w:color="000000"/>
            </w:tcBorders>
          </w:tcPr>
          <w:p w14:paraId="070A2AB4" w14:textId="77777777" w:rsidR="00B53EDA" w:rsidRPr="00B53EDA" w:rsidRDefault="00B53EDA" w:rsidP="00B53EDA">
            <w:pPr>
              <w:pStyle w:val="30"/>
              <w:spacing w:line="240" w:lineRule="exact"/>
            </w:pPr>
          </w:p>
        </w:tc>
        <w:tc>
          <w:tcPr>
            <w:tcW w:w="4021" w:type="pct"/>
            <w:gridSpan w:val="12"/>
            <w:tcBorders>
              <w:top w:val="single" w:sz="4" w:space="0" w:color="000000"/>
              <w:left w:val="single" w:sz="4" w:space="0" w:color="000000"/>
              <w:bottom w:val="single" w:sz="4" w:space="0" w:color="000000"/>
              <w:right w:val="single" w:sz="4" w:space="0" w:color="000000"/>
            </w:tcBorders>
          </w:tcPr>
          <w:p w14:paraId="2C14E38E" w14:textId="77777777" w:rsidR="00B53EDA" w:rsidRPr="00B53EDA" w:rsidRDefault="00B53EDA" w:rsidP="00B53EDA">
            <w:pPr>
              <w:pStyle w:val="30"/>
              <w:spacing w:line="240" w:lineRule="exact"/>
            </w:pPr>
            <w:r w:rsidRPr="00B53EDA">
              <w:t>风管最大有效长度，m</w:t>
            </w:r>
          </w:p>
        </w:tc>
      </w:tr>
      <w:tr w:rsidR="00530378" w:rsidRPr="00B53EDA" w14:paraId="3C757243" w14:textId="77777777" w:rsidTr="00CB4028">
        <w:trPr>
          <w:trHeight w:hRule="exact" w:val="251"/>
          <w:jc w:val="center"/>
        </w:trPr>
        <w:tc>
          <w:tcPr>
            <w:tcW w:w="304" w:type="pct"/>
            <w:vMerge w:val="restart"/>
            <w:tcBorders>
              <w:top w:val="single" w:sz="4" w:space="0" w:color="000000"/>
              <w:left w:val="single" w:sz="4" w:space="0" w:color="000000"/>
              <w:right w:val="single" w:sz="4" w:space="0" w:color="000000"/>
            </w:tcBorders>
          </w:tcPr>
          <w:p w14:paraId="68B789B0" w14:textId="77777777" w:rsidR="00B53EDA" w:rsidRPr="00B53EDA" w:rsidRDefault="00B53EDA" w:rsidP="00B53EDA">
            <w:pPr>
              <w:pStyle w:val="30"/>
              <w:spacing w:line="240" w:lineRule="exact"/>
            </w:pPr>
            <w:r w:rsidRPr="00B53EDA">
              <w:t>圆</w:t>
            </w:r>
          </w:p>
          <w:p w14:paraId="642A0751" w14:textId="77777777" w:rsidR="00B53EDA" w:rsidRPr="00B53EDA" w:rsidRDefault="00B53EDA" w:rsidP="00B53EDA">
            <w:pPr>
              <w:pStyle w:val="30"/>
              <w:spacing w:line="240" w:lineRule="exact"/>
            </w:pPr>
            <w:r w:rsidRPr="00B53EDA">
              <w:t>管</w:t>
            </w:r>
          </w:p>
          <w:p w14:paraId="3B679B39" w14:textId="77777777" w:rsidR="00B53EDA" w:rsidRPr="00B53EDA" w:rsidRDefault="00B53EDA" w:rsidP="00B53EDA">
            <w:pPr>
              <w:pStyle w:val="30"/>
              <w:spacing w:line="240" w:lineRule="exact"/>
            </w:pPr>
            <w:r w:rsidRPr="00B53EDA">
              <w:t>直</w:t>
            </w:r>
          </w:p>
          <w:p w14:paraId="10BAA9A9" w14:textId="77777777" w:rsidR="00B53EDA" w:rsidRPr="00B53EDA" w:rsidRDefault="00B53EDA" w:rsidP="00B53EDA">
            <w:pPr>
              <w:pStyle w:val="30"/>
              <w:spacing w:line="240" w:lineRule="exact"/>
            </w:pPr>
            <w:r w:rsidRPr="00B53EDA">
              <w:t>径</w:t>
            </w:r>
          </w:p>
          <w:p w14:paraId="640B649A" w14:textId="77777777" w:rsidR="00B53EDA" w:rsidRPr="00B53EDA" w:rsidRDefault="00B53EDA" w:rsidP="00B53EDA">
            <w:pPr>
              <w:pStyle w:val="30"/>
              <w:spacing w:line="240" w:lineRule="exact"/>
            </w:pPr>
            <w:r w:rsidRPr="00B53EDA">
              <w:t>mm</w:t>
            </w:r>
          </w:p>
        </w:tc>
        <w:tc>
          <w:tcPr>
            <w:tcW w:w="674" w:type="pct"/>
            <w:tcBorders>
              <w:top w:val="single" w:sz="4" w:space="0" w:color="000000"/>
              <w:left w:val="single" w:sz="4" w:space="0" w:color="000000"/>
              <w:bottom w:val="single" w:sz="4" w:space="0" w:color="000000"/>
              <w:right w:val="single" w:sz="4" w:space="0" w:color="000000"/>
            </w:tcBorders>
          </w:tcPr>
          <w:p w14:paraId="241F483B" w14:textId="77777777" w:rsidR="00B53EDA" w:rsidRPr="00B53EDA" w:rsidRDefault="00B53EDA" w:rsidP="00B53EDA">
            <w:pPr>
              <w:pStyle w:val="30"/>
              <w:spacing w:line="240" w:lineRule="exact"/>
            </w:pPr>
            <w:r w:rsidRPr="00B53EDA">
              <w:t>75</w:t>
            </w:r>
          </w:p>
        </w:tc>
        <w:tc>
          <w:tcPr>
            <w:tcW w:w="334" w:type="pct"/>
            <w:tcBorders>
              <w:top w:val="single" w:sz="4" w:space="0" w:color="000000"/>
              <w:left w:val="single" w:sz="4" w:space="0" w:color="000000"/>
              <w:bottom w:val="single" w:sz="4" w:space="0" w:color="000000"/>
              <w:right w:val="single" w:sz="4" w:space="0" w:color="000000"/>
            </w:tcBorders>
          </w:tcPr>
          <w:p w14:paraId="5F22C291" w14:textId="77777777" w:rsidR="00B53EDA" w:rsidRPr="00B53EDA" w:rsidRDefault="00B53EDA" w:rsidP="00B53EDA">
            <w:pPr>
              <w:pStyle w:val="30"/>
              <w:spacing w:line="240" w:lineRule="exact"/>
            </w:pPr>
            <w:r w:rsidRPr="00B53EDA">
              <w:t>2</w:t>
            </w:r>
          </w:p>
        </w:tc>
        <w:tc>
          <w:tcPr>
            <w:tcW w:w="334" w:type="pct"/>
            <w:tcBorders>
              <w:top w:val="single" w:sz="4" w:space="0" w:color="000000"/>
              <w:left w:val="single" w:sz="4" w:space="0" w:color="000000"/>
              <w:bottom w:val="single" w:sz="4" w:space="0" w:color="000000"/>
              <w:right w:val="single" w:sz="4" w:space="0" w:color="000000"/>
            </w:tcBorders>
          </w:tcPr>
          <w:p w14:paraId="538F2B49"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367C7DF7"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60F93C87"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5493F20A" w14:textId="77777777" w:rsidR="00B53EDA" w:rsidRPr="00B53EDA" w:rsidRDefault="00B53EDA" w:rsidP="00B53EDA">
            <w:pPr>
              <w:pStyle w:val="30"/>
              <w:spacing w:line="240" w:lineRule="exact"/>
            </w:pPr>
            <w:r w:rsidRPr="00B53EDA">
              <w:t>×</w:t>
            </w:r>
          </w:p>
        </w:tc>
        <w:tc>
          <w:tcPr>
            <w:tcW w:w="338" w:type="pct"/>
            <w:tcBorders>
              <w:top w:val="single" w:sz="4" w:space="0" w:color="000000"/>
              <w:left w:val="single" w:sz="4" w:space="0" w:color="000000"/>
              <w:bottom w:val="single" w:sz="4" w:space="0" w:color="000000"/>
              <w:right w:val="single" w:sz="4" w:space="0" w:color="000000"/>
            </w:tcBorders>
          </w:tcPr>
          <w:p w14:paraId="4AB95228"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4291B148"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6A4AEE72"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57AA7CB4"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427EF7CE"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1BF581B0" w14:textId="77777777" w:rsidR="00B53EDA" w:rsidRPr="00B53EDA" w:rsidRDefault="00B53EDA" w:rsidP="00B53EDA">
            <w:pPr>
              <w:pStyle w:val="30"/>
              <w:spacing w:line="240" w:lineRule="exact"/>
            </w:pPr>
            <w:r w:rsidRPr="00B53EDA">
              <w:t>×</w:t>
            </w:r>
          </w:p>
        </w:tc>
        <w:tc>
          <w:tcPr>
            <w:tcW w:w="338" w:type="pct"/>
            <w:tcBorders>
              <w:top w:val="single" w:sz="4" w:space="0" w:color="000000"/>
              <w:left w:val="single" w:sz="4" w:space="0" w:color="000000"/>
              <w:bottom w:val="single" w:sz="4" w:space="0" w:color="000000"/>
              <w:right w:val="single" w:sz="4" w:space="0" w:color="000000"/>
            </w:tcBorders>
          </w:tcPr>
          <w:p w14:paraId="347D0D56" w14:textId="77777777" w:rsidR="00B53EDA" w:rsidRPr="00B53EDA" w:rsidRDefault="00B53EDA" w:rsidP="00B53EDA">
            <w:pPr>
              <w:pStyle w:val="30"/>
              <w:spacing w:line="240" w:lineRule="exact"/>
            </w:pPr>
            <w:r w:rsidRPr="00B53EDA">
              <w:t>×</w:t>
            </w:r>
          </w:p>
        </w:tc>
      </w:tr>
      <w:tr w:rsidR="00530378" w:rsidRPr="00B53EDA" w14:paraId="672F0FB0" w14:textId="77777777" w:rsidTr="00CB4028">
        <w:trPr>
          <w:trHeight w:hRule="exact" w:val="252"/>
          <w:jc w:val="center"/>
        </w:trPr>
        <w:tc>
          <w:tcPr>
            <w:tcW w:w="304" w:type="pct"/>
            <w:vMerge/>
            <w:tcBorders>
              <w:left w:val="single" w:sz="4" w:space="0" w:color="000000"/>
              <w:right w:val="single" w:sz="4" w:space="0" w:color="000000"/>
            </w:tcBorders>
          </w:tcPr>
          <w:p w14:paraId="00AD3BE7"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10DFABF1" w14:textId="77777777" w:rsidR="00B53EDA" w:rsidRPr="00B53EDA" w:rsidRDefault="00B53EDA" w:rsidP="00B53EDA">
            <w:pPr>
              <w:pStyle w:val="30"/>
              <w:spacing w:line="240" w:lineRule="exact"/>
            </w:pPr>
            <w:r w:rsidRPr="00B53EDA">
              <w:t>100</w:t>
            </w:r>
          </w:p>
        </w:tc>
        <w:tc>
          <w:tcPr>
            <w:tcW w:w="334" w:type="pct"/>
            <w:tcBorders>
              <w:top w:val="single" w:sz="4" w:space="0" w:color="000000"/>
              <w:left w:val="single" w:sz="4" w:space="0" w:color="000000"/>
              <w:bottom w:val="single" w:sz="4" w:space="0" w:color="000000"/>
              <w:right w:val="single" w:sz="4" w:space="0" w:color="000000"/>
            </w:tcBorders>
          </w:tcPr>
          <w:p w14:paraId="6FD3F7AB" w14:textId="77777777" w:rsidR="00B53EDA" w:rsidRPr="00B53EDA" w:rsidRDefault="00B53EDA" w:rsidP="00B53EDA">
            <w:pPr>
              <w:pStyle w:val="30"/>
              <w:spacing w:line="240" w:lineRule="exact"/>
            </w:pPr>
            <w:r w:rsidRPr="00B53EDA">
              <w:t>35</w:t>
            </w:r>
          </w:p>
        </w:tc>
        <w:tc>
          <w:tcPr>
            <w:tcW w:w="334" w:type="pct"/>
            <w:tcBorders>
              <w:top w:val="single" w:sz="4" w:space="0" w:color="000000"/>
              <w:left w:val="single" w:sz="4" w:space="0" w:color="000000"/>
              <w:bottom w:val="single" w:sz="4" w:space="0" w:color="000000"/>
              <w:right w:val="single" w:sz="4" w:space="0" w:color="000000"/>
            </w:tcBorders>
          </w:tcPr>
          <w:p w14:paraId="31D14C87" w14:textId="77777777" w:rsidR="00B53EDA" w:rsidRPr="00B53EDA" w:rsidRDefault="00B53EDA" w:rsidP="00B53EDA">
            <w:pPr>
              <w:pStyle w:val="30"/>
              <w:spacing w:line="240" w:lineRule="exact"/>
            </w:pPr>
            <w:r w:rsidRPr="00B53EDA">
              <w:t>12</w:t>
            </w:r>
          </w:p>
        </w:tc>
        <w:tc>
          <w:tcPr>
            <w:tcW w:w="334" w:type="pct"/>
            <w:tcBorders>
              <w:top w:val="single" w:sz="4" w:space="0" w:color="000000"/>
              <w:left w:val="single" w:sz="4" w:space="0" w:color="000000"/>
              <w:bottom w:val="single" w:sz="4" w:space="0" w:color="000000"/>
              <w:right w:val="single" w:sz="4" w:space="0" w:color="000000"/>
            </w:tcBorders>
          </w:tcPr>
          <w:p w14:paraId="45719A67" w14:textId="77777777" w:rsidR="00B53EDA" w:rsidRPr="00B53EDA" w:rsidRDefault="00B53EDA" w:rsidP="00B53EDA">
            <w:pPr>
              <w:pStyle w:val="30"/>
              <w:spacing w:line="240" w:lineRule="exact"/>
            </w:pPr>
            <w:r w:rsidRPr="00B53EDA">
              <w:t>2</w:t>
            </w:r>
          </w:p>
        </w:tc>
        <w:tc>
          <w:tcPr>
            <w:tcW w:w="334" w:type="pct"/>
            <w:tcBorders>
              <w:top w:val="single" w:sz="4" w:space="0" w:color="000000"/>
              <w:left w:val="single" w:sz="4" w:space="0" w:color="000000"/>
              <w:bottom w:val="single" w:sz="4" w:space="0" w:color="000000"/>
              <w:right w:val="single" w:sz="4" w:space="0" w:color="000000"/>
            </w:tcBorders>
          </w:tcPr>
          <w:p w14:paraId="323D4693"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73C9311E" w14:textId="77777777" w:rsidR="00B53EDA" w:rsidRPr="00B53EDA" w:rsidRDefault="00B53EDA" w:rsidP="00B53EDA">
            <w:pPr>
              <w:pStyle w:val="30"/>
              <w:spacing w:line="240" w:lineRule="exact"/>
            </w:pPr>
            <w:r w:rsidRPr="00B53EDA">
              <w:t>×</w:t>
            </w:r>
          </w:p>
        </w:tc>
        <w:tc>
          <w:tcPr>
            <w:tcW w:w="338" w:type="pct"/>
            <w:tcBorders>
              <w:top w:val="single" w:sz="4" w:space="0" w:color="000000"/>
              <w:left w:val="single" w:sz="4" w:space="0" w:color="000000"/>
              <w:bottom w:val="single" w:sz="4" w:space="0" w:color="000000"/>
              <w:right w:val="single" w:sz="4" w:space="0" w:color="000000"/>
            </w:tcBorders>
          </w:tcPr>
          <w:p w14:paraId="086E4330"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09144283" w14:textId="77777777" w:rsidR="00B53EDA" w:rsidRPr="00B53EDA" w:rsidRDefault="00B53EDA" w:rsidP="00B53EDA">
            <w:pPr>
              <w:pStyle w:val="30"/>
              <w:spacing w:line="240" w:lineRule="exact"/>
            </w:pPr>
            <w:r w:rsidRPr="00B53EDA">
              <w:t>27</w:t>
            </w:r>
          </w:p>
        </w:tc>
        <w:tc>
          <w:tcPr>
            <w:tcW w:w="335" w:type="pct"/>
            <w:tcBorders>
              <w:top w:val="single" w:sz="4" w:space="0" w:color="000000"/>
              <w:left w:val="single" w:sz="4" w:space="0" w:color="000000"/>
              <w:bottom w:val="single" w:sz="4" w:space="0" w:color="000000"/>
              <w:right w:val="single" w:sz="4" w:space="0" w:color="000000"/>
            </w:tcBorders>
          </w:tcPr>
          <w:p w14:paraId="6948464C" w14:textId="77777777" w:rsidR="00B53EDA" w:rsidRPr="00B53EDA" w:rsidRDefault="00B53EDA" w:rsidP="00B53EDA">
            <w:pPr>
              <w:pStyle w:val="30"/>
              <w:spacing w:line="240" w:lineRule="exact"/>
            </w:pPr>
            <w:r w:rsidRPr="00B53EDA">
              <w:t>1</w:t>
            </w:r>
          </w:p>
        </w:tc>
        <w:tc>
          <w:tcPr>
            <w:tcW w:w="335" w:type="pct"/>
            <w:tcBorders>
              <w:top w:val="single" w:sz="4" w:space="0" w:color="000000"/>
              <w:left w:val="single" w:sz="4" w:space="0" w:color="000000"/>
              <w:bottom w:val="single" w:sz="4" w:space="0" w:color="000000"/>
              <w:right w:val="single" w:sz="4" w:space="0" w:color="000000"/>
            </w:tcBorders>
          </w:tcPr>
          <w:p w14:paraId="14BDBFFB"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4E7AC903"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577E6735" w14:textId="77777777" w:rsidR="00B53EDA" w:rsidRPr="00B53EDA" w:rsidRDefault="00B53EDA" w:rsidP="00B53EDA">
            <w:pPr>
              <w:pStyle w:val="30"/>
              <w:spacing w:line="240" w:lineRule="exact"/>
            </w:pPr>
            <w:r w:rsidRPr="00B53EDA">
              <w:t>×</w:t>
            </w:r>
          </w:p>
        </w:tc>
        <w:tc>
          <w:tcPr>
            <w:tcW w:w="338" w:type="pct"/>
            <w:tcBorders>
              <w:top w:val="single" w:sz="4" w:space="0" w:color="000000"/>
              <w:left w:val="single" w:sz="4" w:space="0" w:color="000000"/>
              <w:bottom w:val="single" w:sz="4" w:space="0" w:color="000000"/>
              <w:right w:val="single" w:sz="4" w:space="0" w:color="000000"/>
            </w:tcBorders>
          </w:tcPr>
          <w:p w14:paraId="274A4468" w14:textId="77777777" w:rsidR="00B53EDA" w:rsidRPr="00B53EDA" w:rsidRDefault="00B53EDA" w:rsidP="00B53EDA">
            <w:pPr>
              <w:pStyle w:val="30"/>
              <w:spacing w:line="240" w:lineRule="exact"/>
            </w:pPr>
            <w:r w:rsidRPr="00B53EDA">
              <w:t>×</w:t>
            </w:r>
          </w:p>
        </w:tc>
      </w:tr>
      <w:tr w:rsidR="00530378" w:rsidRPr="00B53EDA" w14:paraId="5FC2CA6F" w14:textId="77777777" w:rsidTr="00CB4028">
        <w:trPr>
          <w:trHeight w:hRule="exact" w:val="251"/>
          <w:jc w:val="center"/>
        </w:trPr>
        <w:tc>
          <w:tcPr>
            <w:tcW w:w="304" w:type="pct"/>
            <w:vMerge/>
            <w:tcBorders>
              <w:left w:val="single" w:sz="4" w:space="0" w:color="000000"/>
              <w:right w:val="single" w:sz="4" w:space="0" w:color="000000"/>
            </w:tcBorders>
          </w:tcPr>
          <w:p w14:paraId="1379BED6"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409AE0CC" w14:textId="77777777" w:rsidR="00B53EDA" w:rsidRPr="00B53EDA" w:rsidRDefault="00B53EDA" w:rsidP="00B53EDA">
            <w:pPr>
              <w:pStyle w:val="30"/>
              <w:spacing w:line="240" w:lineRule="exact"/>
            </w:pPr>
            <w:r w:rsidRPr="00B53EDA">
              <w:t>125</w:t>
            </w:r>
          </w:p>
        </w:tc>
        <w:tc>
          <w:tcPr>
            <w:tcW w:w="334" w:type="pct"/>
            <w:tcBorders>
              <w:top w:val="single" w:sz="4" w:space="0" w:color="000000"/>
              <w:left w:val="single" w:sz="4" w:space="0" w:color="000000"/>
              <w:bottom w:val="single" w:sz="4" w:space="0" w:color="000000"/>
              <w:right w:val="single" w:sz="4" w:space="0" w:color="000000"/>
            </w:tcBorders>
          </w:tcPr>
          <w:p w14:paraId="10AECFC6"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D65945B" w14:textId="77777777" w:rsidR="00B53EDA" w:rsidRPr="00B53EDA" w:rsidRDefault="00B53EDA" w:rsidP="00B53EDA">
            <w:pPr>
              <w:pStyle w:val="30"/>
              <w:spacing w:line="240" w:lineRule="exact"/>
            </w:pPr>
            <w:r w:rsidRPr="00B53EDA">
              <w:t>45</w:t>
            </w:r>
          </w:p>
        </w:tc>
        <w:tc>
          <w:tcPr>
            <w:tcW w:w="334" w:type="pct"/>
            <w:tcBorders>
              <w:top w:val="single" w:sz="4" w:space="0" w:color="000000"/>
              <w:left w:val="single" w:sz="4" w:space="0" w:color="000000"/>
              <w:bottom w:val="single" w:sz="4" w:space="0" w:color="000000"/>
              <w:right w:val="single" w:sz="4" w:space="0" w:color="000000"/>
            </w:tcBorders>
          </w:tcPr>
          <w:p w14:paraId="5CF92E17" w14:textId="77777777" w:rsidR="00B53EDA" w:rsidRPr="00B53EDA" w:rsidRDefault="00B53EDA" w:rsidP="00B53EDA">
            <w:pPr>
              <w:pStyle w:val="30"/>
              <w:spacing w:line="240" w:lineRule="exact"/>
            </w:pPr>
            <w:r w:rsidRPr="00B53EDA">
              <w:t>28</w:t>
            </w:r>
          </w:p>
        </w:tc>
        <w:tc>
          <w:tcPr>
            <w:tcW w:w="334" w:type="pct"/>
            <w:tcBorders>
              <w:top w:val="single" w:sz="4" w:space="0" w:color="000000"/>
              <w:left w:val="single" w:sz="4" w:space="0" w:color="000000"/>
              <w:bottom w:val="single" w:sz="4" w:space="0" w:color="000000"/>
              <w:right w:val="single" w:sz="4" w:space="0" w:color="000000"/>
            </w:tcBorders>
          </w:tcPr>
          <w:p w14:paraId="5E6A09B0" w14:textId="77777777" w:rsidR="00B53EDA" w:rsidRPr="00B53EDA" w:rsidRDefault="00B53EDA" w:rsidP="00B53EDA">
            <w:pPr>
              <w:pStyle w:val="30"/>
              <w:spacing w:line="240" w:lineRule="exact"/>
            </w:pPr>
            <w:r w:rsidRPr="00B53EDA">
              <w:t>18</w:t>
            </w:r>
          </w:p>
        </w:tc>
        <w:tc>
          <w:tcPr>
            <w:tcW w:w="334" w:type="pct"/>
            <w:tcBorders>
              <w:top w:val="single" w:sz="4" w:space="0" w:color="000000"/>
              <w:left w:val="single" w:sz="4" w:space="0" w:color="000000"/>
              <w:bottom w:val="single" w:sz="4" w:space="0" w:color="000000"/>
              <w:right w:val="single" w:sz="4" w:space="0" w:color="000000"/>
            </w:tcBorders>
          </w:tcPr>
          <w:p w14:paraId="25027CE8" w14:textId="77777777" w:rsidR="00B53EDA" w:rsidRPr="00B53EDA" w:rsidRDefault="00B53EDA" w:rsidP="00B53EDA">
            <w:pPr>
              <w:pStyle w:val="30"/>
              <w:spacing w:line="240" w:lineRule="exact"/>
            </w:pPr>
            <w:r w:rsidRPr="00B53EDA">
              <w:t>×</w:t>
            </w:r>
          </w:p>
        </w:tc>
        <w:tc>
          <w:tcPr>
            <w:tcW w:w="338" w:type="pct"/>
            <w:tcBorders>
              <w:top w:val="single" w:sz="4" w:space="0" w:color="000000"/>
              <w:left w:val="single" w:sz="4" w:space="0" w:color="000000"/>
              <w:bottom w:val="single" w:sz="4" w:space="0" w:color="000000"/>
              <w:right w:val="single" w:sz="4" w:space="0" w:color="000000"/>
            </w:tcBorders>
          </w:tcPr>
          <w:p w14:paraId="6B7E8D32"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70FBAADA"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01D6586C" w14:textId="77777777" w:rsidR="00B53EDA" w:rsidRPr="00B53EDA" w:rsidRDefault="00B53EDA" w:rsidP="00B53EDA">
            <w:pPr>
              <w:pStyle w:val="30"/>
              <w:spacing w:line="240" w:lineRule="exact"/>
            </w:pPr>
            <w:r w:rsidRPr="00B53EDA">
              <w:t>27</w:t>
            </w:r>
          </w:p>
        </w:tc>
        <w:tc>
          <w:tcPr>
            <w:tcW w:w="335" w:type="pct"/>
            <w:tcBorders>
              <w:top w:val="single" w:sz="4" w:space="0" w:color="000000"/>
              <w:left w:val="single" w:sz="4" w:space="0" w:color="000000"/>
              <w:bottom w:val="single" w:sz="4" w:space="0" w:color="000000"/>
              <w:right w:val="single" w:sz="4" w:space="0" w:color="000000"/>
            </w:tcBorders>
          </w:tcPr>
          <w:p w14:paraId="170AD804" w14:textId="77777777" w:rsidR="00B53EDA" w:rsidRPr="00B53EDA" w:rsidRDefault="00B53EDA" w:rsidP="00B53EDA">
            <w:pPr>
              <w:pStyle w:val="30"/>
              <w:spacing w:line="240" w:lineRule="exact"/>
            </w:pPr>
            <w:r w:rsidRPr="00B53EDA">
              <w:t>12</w:t>
            </w:r>
          </w:p>
        </w:tc>
        <w:tc>
          <w:tcPr>
            <w:tcW w:w="335" w:type="pct"/>
            <w:tcBorders>
              <w:top w:val="single" w:sz="4" w:space="0" w:color="000000"/>
              <w:left w:val="single" w:sz="4" w:space="0" w:color="000000"/>
              <w:bottom w:val="single" w:sz="4" w:space="0" w:color="000000"/>
              <w:right w:val="single" w:sz="4" w:space="0" w:color="000000"/>
            </w:tcBorders>
          </w:tcPr>
          <w:p w14:paraId="160DCE73" w14:textId="77777777" w:rsidR="00B53EDA" w:rsidRPr="00B53EDA" w:rsidRDefault="00B53EDA" w:rsidP="00B53EDA">
            <w:pPr>
              <w:pStyle w:val="30"/>
              <w:spacing w:line="240" w:lineRule="exact"/>
            </w:pPr>
            <w:r w:rsidRPr="00B53EDA">
              <w:t>7</w:t>
            </w:r>
          </w:p>
        </w:tc>
        <w:tc>
          <w:tcPr>
            <w:tcW w:w="335" w:type="pct"/>
            <w:tcBorders>
              <w:top w:val="single" w:sz="4" w:space="0" w:color="000000"/>
              <w:left w:val="single" w:sz="4" w:space="0" w:color="000000"/>
              <w:bottom w:val="single" w:sz="4" w:space="0" w:color="000000"/>
              <w:right w:val="single" w:sz="4" w:space="0" w:color="000000"/>
            </w:tcBorders>
          </w:tcPr>
          <w:p w14:paraId="2AB5D6B7" w14:textId="77777777" w:rsidR="00B53EDA" w:rsidRPr="00B53EDA" w:rsidRDefault="00B53EDA" w:rsidP="00B53EDA">
            <w:pPr>
              <w:pStyle w:val="30"/>
              <w:spacing w:line="240" w:lineRule="exact"/>
            </w:pPr>
            <w:r w:rsidRPr="00B53EDA">
              <w:t>×</w:t>
            </w:r>
          </w:p>
        </w:tc>
        <w:tc>
          <w:tcPr>
            <w:tcW w:w="338" w:type="pct"/>
            <w:tcBorders>
              <w:top w:val="single" w:sz="4" w:space="0" w:color="000000"/>
              <w:left w:val="single" w:sz="4" w:space="0" w:color="000000"/>
              <w:bottom w:val="single" w:sz="4" w:space="0" w:color="000000"/>
              <w:right w:val="single" w:sz="4" w:space="0" w:color="000000"/>
            </w:tcBorders>
          </w:tcPr>
          <w:p w14:paraId="1CFAE228" w14:textId="77777777" w:rsidR="00B53EDA" w:rsidRPr="00B53EDA" w:rsidRDefault="00B53EDA" w:rsidP="00B53EDA">
            <w:pPr>
              <w:pStyle w:val="30"/>
              <w:spacing w:line="240" w:lineRule="exact"/>
            </w:pPr>
            <w:r w:rsidRPr="00B53EDA">
              <w:t>×</w:t>
            </w:r>
          </w:p>
        </w:tc>
      </w:tr>
      <w:tr w:rsidR="00530378" w:rsidRPr="00B53EDA" w14:paraId="059FC6E8" w14:textId="77777777" w:rsidTr="00CB4028">
        <w:trPr>
          <w:trHeight w:hRule="exact" w:val="252"/>
          <w:jc w:val="center"/>
        </w:trPr>
        <w:tc>
          <w:tcPr>
            <w:tcW w:w="304" w:type="pct"/>
            <w:vMerge/>
            <w:tcBorders>
              <w:left w:val="single" w:sz="4" w:space="0" w:color="000000"/>
              <w:right w:val="single" w:sz="4" w:space="0" w:color="000000"/>
            </w:tcBorders>
          </w:tcPr>
          <w:p w14:paraId="4EDCDD1D"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0A1B84BE" w14:textId="77777777" w:rsidR="00B53EDA" w:rsidRPr="00B53EDA" w:rsidRDefault="00B53EDA" w:rsidP="00B53EDA">
            <w:pPr>
              <w:pStyle w:val="30"/>
              <w:spacing w:line="240" w:lineRule="exact"/>
            </w:pPr>
            <w:r w:rsidRPr="00B53EDA">
              <w:t>150</w:t>
            </w:r>
          </w:p>
        </w:tc>
        <w:tc>
          <w:tcPr>
            <w:tcW w:w="334" w:type="pct"/>
            <w:tcBorders>
              <w:top w:val="single" w:sz="4" w:space="0" w:color="000000"/>
              <w:left w:val="single" w:sz="4" w:space="0" w:color="000000"/>
              <w:bottom w:val="single" w:sz="4" w:space="0" w:color="000000"/>
              <w:right w:val="single" w:sz="4" w:space="0" w:color="000000"/>
            </w:tcBorders>
          </w:tcPr>
          <w:p w14:paraId="5CC03361"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547FFF95"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4D7CCDD2"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47F0D132" w14:textId="77777777" w:rsidR="00B53EDA" w:rsidRPr="00B53EDA" w:rsidRDefault="00B53EDA" w:rsidP="00B53EDA">
            <w:pPr>
              <w:pStyle w:val="30"/>
              <w:spacing w:line="240" w:lineRule="exact"/>
            </w:pPr>
            <w:r w:rsidRPr="00B53EDA">
              <w:t>48</w:t>
            </w:r>
          </w:p>
        </w:tc>
        <w:tc>
          <w:tcPr>
            <w:tcW w:w="334" w:type="pct"/>
            <w:tcBorders>
              <w:top w:val="single" w:sz="4" w:space="0" w:color="000000"/>
              <w:left w:val="single" w:sz="4" w:space="0" w:color="000000"/>
              <w:bottom w:val="single" w:sz="4" w:space="0" w:color="000000"/>
              <w:right w:val="single" w:sz="4" w:space="0" w:color="000000"/>
            </w:tcBorders>
          </w:tcPr>
          <w:p w14:paraId="7C96582E" w14:textId="77777777" w:rsidR="00B53EDA" w:rsidRPr="00B53EDA" w:rsidRDefault="00B53EDA" w:rsidP="00B53EDA">
            <w:pPr>
              <w:pStyle w:val="30"/>
              <w:spacing w:line="240" w:lineRule="exact"/>
            </w:pPr>
            <w:r w:rsidRPr="00B53EDA">
              <w:t>30</w:t>
            </w:r>
          </w:p>
        </w:tc>
        <w:tc>
          <w:tcPr>
            <w:tcW w:w="338" w:type="pct"/>
            <w:tcBorders>
              <w:top w:val="single" w:sz="4" w:space="0" w:color="000000"/>
              <w:left w:val="single" w:sz="4" w:space="0" w:color="000000"/>
              <w:bottom w:val="single" w:sz="4" w:space="0" w:color="000000"/>
              <w:right w:val="single" w:sz="4" w:space="0" w:color="000000"/>
            </w:tcBorders>
          </w:tcPr>
          <w:p w14:paraId="2EC1E7EE"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5FEB5BD1"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632E5044"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02CA3DC3" w14:textId="77777777" w:rsidR="00B53EDA" w:rsidRPr="00B53EDA" w:rsidRDefault="00B53EDA" w:rsidP="00B53EDA">
            <w:pPr>
              <w:pStyle w:val="30"/>
              <w:spacing w:line="240" w:lineRule="exact"/>
            </w:pPr>
            <w:r w:rsidRPr="00B53EDA">
              <w:t>42</w:t>
            </w:r>
          </w:p>
        </w:tc>
        <w:tc>
          <w:tcPr>
            <w:tcW w:w="335" w:type="pct"/>
            <w:tcBorders>
              <w:top w:val="single" w:sz="4" w:space="0" w:color="000000"/>
              <w:left w:val="single" w:sz="4" w:space="0" w:color="000000"/>
              <w:bottom w:val="single" w:sz="4" w:space="0" w:color="000000"/>
              <w:right w:val="single" w:sz="4" w:space="0" w:color="000000"/>
            </w:tcBorders>
          </w:tcPr>
          <w:p w14:paraId="23B01B63" w14:textId="77777777" w:rsidR="00B53EDA" w:rsidRPr="00B53EDA" w:rsidRDefault="00B53EDA" w:rsidP="00B53EDA">
            <w:pPr>
              <w:pStyle w:val="30"/>
              <w:spacing w:line="240" w:lineRule="exact"/>
            </w:pPr>
            <w:r w:rsidRPr="00B53EDA">
              <w:t>32</w:t>
            </w:r>
          </w:p>
        </w:tc>
        <w:tc>
          <w:tcPr>
            <w:tcW w:w="335" w:type="pct"/>
            <w:tcBorders>
              <w:top w:val="single" w:sz="4" w:space="0" w:color="000000"/>
              <w:left w:val="single" w:sz="4" w:space="0" w:color="000000"/>
              <w:bottom w:val="single" w:sz="4" w:space="0" w:color="000000"/>
              <w:right w:val="single" w:sz="4" w:space="0" w:color="000000"/>
            </w:tcBorders>
          </w:tcPr>
          <w:p w14:paraId="36176BA0" w14:textId="77777777" w:rsidR="00B53EDA" w:rsidRPr="00B53EDA" w:rsidRDefault="00B53EDA" w:rsidP="00B53EDA">
            <w:pPr>
              <w:pStyle w:val="30"/>
              <w:spacing w:line="240" w:lineRule="exact"/>
            </w:pPr>
            <w:r w:rsidRPr="00B53EDA">
              <w:t>14</w:t>
            </w:r>
          </w:p>
        </w:tc>
        <w:tc>
          <w:tcPr>
            <w:tcW w:w="338" w:type="pct"/>
            <w:tcBorders>
              <w:top w:val="single" w:sz="4" w:space="0" w:color="000000"/>
              <w:left w:val="single" w:sz="4" w:space="0" w:color="000000"/>
              <w:bottom w:val="single" w:sz="4" w:space="0" w:color="000000"/>
              <w:right w:val="single" w:sz="4" w:space="0" w:color="000000"/>
            </w:tcBorders>
          </w:tcPr>
          <w:p w14:paraId="3B88AE9E" w14:textId="77777777" w:rsidR="00B53EDA" w:rsidRPr="00B53EDA" w:rsidRDefault="00B53EDA" w:rsidP="00B53EDA">
            <w:pPr>
              <w:pStyle w:val="30"/>
              <w:spacing w:line="240" w:lineRule="exact"/>
            </w:pPr>
            <w:r w:rsidRPr="00B53EDA">
              <w:t>×</w:t>
            </w:r>
          </w:p>
        </w:tc>
      </w:tr>
      <w:tr w:rsidR="00530378" w:rsidRPr="00B53EDA" w14:paraId="4582BA26" w14:textId="77777777" w:rsidTr="00CB4028">
        <w:trPr>
          <w:trHeight w:hRule="exact" w:val="576"/>
          <w:jc w:val="center"/>
        </w:trPr>
        <w:tc>
          <w:tcPr>
            <w:tcW w:w="304" w:type="pct"/>
            <w:vMerge/>
            <w:tcBorders>
              <w:left w:val="single" w:sz="4" w:space="0" w:color="000000"/>
              <w:bottom w:val="single" w:sz="4" w:space="0" w:color="000000"/>
              <w:right w:val="single" w:sz="4" w:space="0" w:color="000000"/>
            </w:tcBorders>
          </w:tcPr>
          <w:p w14:paraId="5D9E6E26"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21F486AB" w14:textId="77777777" w:rsidR="00B53EDA" w:rsidRPr="00B53EDA" w:rsidRDefault="00B53EDA" w:rsidP="00B53EDA">
            <w:pPr>
              <w:pStyle w:val="30"/>
              <w:spacing w:line="240" w:lineRule="exact"/>
            </w:pPr>
            <w:r w:rsidRPr="00B53EDA">
              <w:t>175</w:t>
            </w:r>
          </w:p>
        </w:tc>
        <w:tc>
          <w:tcPr>
            <w:tcW w:w="334" w:type="pct"/>
            <w:tcBorders>
              <w:top w:val="single" w:sz="4" w:space="0" w:color="000000"/>
              <w:left w:val="single" w:sz="4" w:space="0" w:color="000000"/>
              <w:bottom w:val="single" w:sz="4" w:space="0" w:color="000000"/>
              <w:right w:val="single" w:sz="4" w:space="0" w:color="000000"/>
            </w:tcBorders>
          </w:tcPr>
          <w:p w14:paraId="3CDEFFF3"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520DDF19"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7934A968"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7453E720"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51D6A9A4" w14:textId="77777777" w:rsidR="00B53EDA" w:rsidRPr="00B53EDA" w:rsidRDefault="00B53EDA" w:rsidP="00B53EDA">
            <w:pPr>
              <w:pStyle w:val="30"/>
              <w:spacing w:line="240" w:lineRule="exact"/>
            </w:pPr>
            <w:r w:rsidRPr="00B53EDA">
              <w:t>45</w:t>
            </w:r>
          </w:p>
        </w:tc>
        <w:tc>
          <w:tcPr>
            <w:tcW w:w="338" w:type="pct"/>
            <w:tcBorders>
              <w:top w:val="single" w:sz="4" w:space="0" w:color="000000"/>
              <w:left w:val="single" w:sz="4" w:space="0" w:color="000000"/>
              <w:bottom w:val="single" w:sz="4" w:space="0" w:color="000000"/>
              <w:right w:val="single" w:sz="4" w:space="0" w:color="000000"/>
            </w:tcBorders>
          </w:tcPr>
          <w:p w14:paraId="3336CB86" w14:textId="77777777" w:rsidR="00B53EDA" w:rsidRPr="00B53EDA" w:rsidRDefault="00B53EDA" w:rsidP="00B53EDA">
            <w:pPr>
              <w:pStyle w:val="30"/>
              <w:spacing w:line="240" w:lineRule="exact"/>
            </w:pPr>
            <w:r w:rsidRPr="00B53EDA">
              <w:t>28</w:t>
            </w:r>
          </w:p>
        </w:tc>
        <w:tc>
          <w:tcPr>
            <w:tcW w:w="335" w:type="pct"/>
            <w:tcBorders>
              <w:top w:val="single" w:sz="4" w:space="0" w:color="000000"/>
              <w:left w:val="single" w:sz="4" w:space="0" w:color="000000"/>
              <w:bottom w:val="single" w:sz="4" w:space="0" w:color="000000"/>
              <w:right w:val="single" w:sz="4" w:space="0" w:color="000000"/>
            </w:tcBorders>
          </w:tcPr>
          <w:p w14:paraId="582AB071"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78BFB3F1"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6D671D08"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27D1BF1C" w14:textId="77777777" w:rsidR="00B53EDA" w:rsidRPr="00B53EDA" w:rsidRDefault="00B53EDA" w:rsidP="00B53EDA">
            <w:pPr>
              <w:pStyle w:val="30"/>
              <w:spacing w:line="240" w:lineRule="exact"/>
            </w:pPr>
            <w:r w:rsidRPr="00B53EDA">
              <w:t>×</w:t>
            </w:r>
          </w:p>
        </w:tc>
        <w:tc>
          <w:tcPr>
            <w:tcW w:w="335" w:type="pct"/>
            <w:tcBorders>
              <w:top w:val="single" w:sz="4" w:space="0" w:color="000000"/>
              <w:left w:val="single" w:sz="4" w:space="0" w:color="000000"/>
              <w:bottom w:val="single" w:sz="4" w:space="0" w:color="000000"/>
              <w:right w:val="single" w:sz="4" w:space="0" w:color="000000"/>
            </w:tcBorders>
          </w:tcPr>
          <w:p w14:paraId="349D4ABF" w14:textId="77777777" w:rsidR="00B53EDA" w:rsidRPr="00B53EDA" w:rsidRDefault="00B53EDA" w:rsidP="00B53EDA">
            <w:pPr>
              <w:pStyle w:val="30"/>
              <w:spacing w:line="240" w:lineRule="exact"/>
            </w:pPr>
            <w:r w:rsidRPr="00B53EDA">
              <w:t>30</w:t>
            </w:r>
          </w:p>
        </w:tc>
        <w:tc>
          <w:tcPr>
            <w:tcW w:w="338" w:type="pct"/>
            <w:tcBorders>
              <w:top w:val="single" w:sz="4" w:space="0" w:color="000000"/>
              <w:left w:val="single" w:sz="4" w:space="0" w:color="000000"/>
              <w:bottom w:val="single" w:sz="4" w:space="0" w:color="000000"/>
              <w:right w:val="single" w:sz="4" w:space="0" w:color="000000"/>
            </w:tcBorders>
          </w:tcPr>
          <w:p w14:paraId="1149565C" w14:textId="77777777" w:rsidR="00B53EDA" w:rsidRPr="00B53EDA" w:rsidRDefault="00B53EDA" w:rsidP="00B53EDA">
            <w:pPr>
              <w:pStyle w:val="30"/>
              <w:spacing w:line="240" w:lineRule="exact"/>
            </w:pPr>
            <w:r w:rsidRPr="00B53EDA">
              <w:t>14</w:t>
            </w:r>
          </w:p>
        </w:tc>
      </w:tr>
      <w:tr w:rsidR="00530378" w:rsidRPr="00B53EDA" w14:paraId="1AF68FAF" w14:textId="77777777" w:rsidTr="00CB4028">
        <w:trPr>
          <w:trHeight w:hRule="exact" w:val="252"/>
          <w:jc w:val="center"/>
        </w:trPr>
        <w:tc>
          <w:tcPr>
            <w:tcW w:w="304" w:type="pct"/>
            <w:vMerge w:val="restart"/>
            <w:tcBorders>
              <w:top w:val="single" w:sz="4" w:space="0" w:color="000000"/>
              <w:left w:val="single" w:sz="4" w:space="0" w:color="000000"/>
              <w:right w:val="single" w:sz="4" w:space="0" w:color="000000"/>
            </w:tcBorders>
          </w:tcPr>
          <w:p w14:paraId="432C1C85" w14:textId="77777777" w:rsidR="00B53EDA" w:rsidRPr="00B53EDA" w:rsidRDefault="00B53EDA" w:rsidP="00B53EDA">
            <w:pPr>
              <w:pStyle w:val="30"/>
              <w:spacing w:line="240" w:lineRule="exact"/>
            </w:pPr>
            <w:r w:rsidRPr="00B53EDA">
              <w:t>方</w:t>
            </w:r>
          </w:p>
          <w:p w14:paraId="0E4EF68E" w14:textId="77777777" w:rsidR="00B53EDA" w:rsidRPr="00B53EDA" w:rsidRDefault="00B53EDA" w:rsidP="00B53EDA">
            <w:pPr>
              <w:pStyle w:val="30"/>
              <w:spacing w:line="240" w:lineRule="exact"/>
            </w:pPr>
            <w:r w:rsidRPr="00B53EDA">
              <w:t>管</w:t>
            </w:r>
          </w:p>
          <w:p w14:paraId="06557012" w14:textId="77777777" w:rsidR="00B53EDA" w:rsidRPr="00B53EDA" w:rsidRDefault="00B53EDA" w:rsidP="00B53EDA">
            <w:pPr>
              <w:pStyle w:val="30"/>
              <w:spacing w:line="240" w:lineRule="exact"/>
            </w:pPr>
            <w:r w:rsidRPr="00B53EDA">
              <w:t>尺</w:t>
            </w:r>
          </w:p>
          <w:p w14:paraId="16B904C9" w14:textId="77777777" w:rsidR="00B53EDA" w:rsidRPr="00B53EDA" w:rsidRDefault="00B53EDA" w:rsidP="00B53EDA">
            <w:pPr>
              <w:pStyle w:val="30"/>
              <w:spacing w:line="240" w:lineRule="exact"/>
            </w:pPr>
            <w:r w:rsidRPr="00B53EDA">
              <w:t>寸mm</w:t>
            </w:r>
          </w:p>
        </w:tc>
        <w:tc>
          <w:tcPr>
            <w:tcW w:w="674" w:type="pct"/>
            <w:tcBorders>
              <w:top w:val="single" w:sz="4" w:space="0" w:color="000000"/>
              <w:left w:val="single" w:sz="4" w:space="0" w:color="000000"/>
              <w:bottom w:val="single" w:sz="4" w:space="0" w:color="000000"/>
              <w:right w:val="single" w:sz="4" w:space="0" w:color="000000"/>
            </w:tcBorders>
          </w:tcPr>
          <w:p w14:paraId="52F946DE" w14:textId="77777777" w:rsidR="00B53EDA" w:rsidRPr="00B53EDA" w:rsidRDefault="00B53EDA" w:rsidP="00B53EDA">
            <w:pPr>
              <w:pStyle w:val="30"/>
              <w:spacing w:line="240" w:lineRule="exact"/>
            </w:pPr>
            <w:r w:rsidRPr="00B53EDA">
              <w:t>80×250</w:t>
            </w:r>
          </w:p>
        </w:tc>
        <w:tc>
          <w:tcPr>
            <w:tcW w:w="334" w:type="pct"/>
            <w:tcBorders>
              <w:top w:val="single" w:sz="4" w:space="0" w:color="000000"/>
              <w:left w:val="single" w:sz="4" w:space="0" w:color="000000"/>
              <w:bottom w:val="single" w:sz="4" w:space="0" w:color="000000"/>
              <w:right w:val="single" w:sz="4" w:space="0" w:color="000000"/>
            </w:tcBorders>
          </w:tcPr>
          <w:p w14:paraId="4020A72A" w14:textId="77777777" w:rsidR="00B53EDA" w:rsidRPr="00B53EDA" w:rsidRDefault="00B53EDA" w:rsidP="00B53EDA">
            <w:pPr>
              <w:pStyle w:val="30"/>
              <w:spacing w:line="240" w:lineRule="exact"/>
            </w:pPr>
            <w:r w:rsidRPr="00B53EDA">
              <w:t>35</w:t>
            </w:r>
          </w:p>
        </w:tc>
        <w:tc>
          <w:tcPr>
            <w:tcW w:w="334" w:type="pct"/>
            <w:tcBorders>
              <w:top w:val="single" w:sz="4" w:space="0" w:color="000000"/>
              <w:left w:val="single" w:sz="4" w:space="0" w:color="000000"/>
              <w:bottom w:val="single" w:sz="4" w:space="0" w:color="000000"/>
              <w:right w:val="single" w:sz="4" w:space="0" w:color="000000"/>
            </w:tcBorders>
          </w:tcPr>
          <w:p w14:paraId="3FB9BB0B" w14:textId="77777777" w:rsidR="00B53EDA" w:rsidRPr="00B53EDA" w:rsidRDefault="00B53EDA" w:rsidP="00B53EDA">
            <w:pPr>
              <w:pStyle w:val="30"/>
              <w:spacing w:line="240" w:lineRule="exact"/>
            </w:pPr>
            <w:r w:rsidRPr="00B53EDA">
              <w:t>12</w:t>
            </w:r>
          </w:p>
        </w:tc>
        <w:tc>
          <w:tcPr>
            <w:tcW w:w="334" w:type="pct"/>
            <w:tcBorders>
              <w:top w:val="single" w:sz="4" w:space="0" w:color="000000"/>
              <w:left w:val="single" w:sz="4" w:space="0" w:color="000000"/>
              <w:bottom w:val="single" w:sz="4" w:space="0" w:color="000000"/>
              <w:right w:val="single" w:sz="4" w:space="0" w:color="000000"/>
            </w:tcBorders>
          </w:tcPr>
          <w:p w14:paraId="53496518" w14:textId="77777777" w:rsidR="00B53EDA" w:rsidRPr="00B53EDA" w:rsidRDefault="00B53EDA" w:rsidP="00B53EDA">
            <w:pPr>
              <w:pStyle w:val="30"/>
              <w:spacing w:line="240" w:lineRule="exact"/>
            </w:pPr>
            <w:r w:rsidRPr="00B53EDA">
              <w:t>2</w:t>
            </w:r>
          </w:p>
        </w:tc>
        <w:tc>
          <w:tcPr>
            <w:tcW w:w="334" w:type="pct"/>
            <w:tcBorders>
              <w:top w:val="single" w:sz="4" w:space="0" w:color="000000"/>
              <w:left w:val="single" w:sz="4" w:space="0" w:color="000000"/>
              <w:bottom w:val="single" w:sz="4" w:space="0" w:color="000000"/>
              <w:right w:val="single" w:sz="4" w:space="0" w:color="000000"/>
            </w:tcBorders>
          </w:tcPr>
          <w:p w14:paraId="41B82A3A"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5138CB1C"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0AD4DB6C"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2F28771"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D42BF49"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14B12711"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B347EF4"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7F7574B"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46DCAD71" w14:textId="77777777" w:rsidR="00B53EDA" w:rsidRPr="00B53EDA" w:rsidRDefault="00B53EDA" w:rsidP="00B53EDA">
            <w:pPr>
              <w:pStyle w:val="30"/>
              <w:spacing w:line="240" w:lineRule="exact"/>
            </w:pPr>
          </w:p>
        </w:tc>
      </w:tr>
      <w:tr w:rsidR="00530378" w:rsidRPr="00B53EDA" w14:paraId="24258813" w14:textId="77777777" w:rsidTr="00CB4028">
        <w:trPr>
          <w:trHeight w:hRule="exact" w:val="252"/>
          <w:jc w:val="center"/>
        </w:trPr>
        <w:tc>
          <w:tcPr>
            <w:tcW w:w="304" w:type="pct"/>
            <w:vMerge/>
            <w:tcBorders>
              <w:left w:val="single" w:sz="4" w:space="0" w:color="000000"/>
              <w:right w:val="single" w:sz="4" w:space="0" w:color="000000"/>
            </w:tcBorders>
          </w:tcPr>
          <w:p w14:paraId="7FF2F8EC"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27447976" w14:textId="77777777" w:rsidR="00B53EDA" w:rsidRPr="00B53EDA" w:rsidRDefault="00B53EDA" w:rsidP="00B53EDA">
            <w:pPr>
              <w:pStyle w:val="30"/>
              <w:spacing w:line="240" w:lineRule="exact"/>
            </w:pPr>
            <w:r w:rsidRPr="00B53EDA">
              <w:t>100×125</w:t>
            </w:r>
          </w:p>
        </w:tc>
        <w:tc>
          <w:tcPr>
            <w:tcW w:w="334" w:type="pct"/>
            <w:tcBorders>
              <w:top w:val="single" w:sz="4" w:space="0" w:color="000000"/>
              <w:left w:val="single" w:sz="4" w:space="0" w:color="000000"/>
              <w:bottom w:val="single" w:sz="4" w:space="0" w:color="000000"/>
              <w:right w:val="single" w:sz="4" w:space="0" w:color="000000"/>
            </w:tcBorders>
          </w:tcPr>
          <w:p w14:paraId="08F463EF"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22AA86EA" w14:textId="77777777" w:rsidR="00B53EDA" w:rsidRPr="00B53EDA" w:rsidRDefault="00B53EDA" w:rsidP="00B53EDA">
            <w:pPr>
              <w:pStyle w:val="30"/>
              <w:spacing w:line="240" w:lineRule="exact"/>
            </w:pPr>
            <w:r w:rsidRPr="00B53EDA">
              <w:t>45</w:t>
            </w:r>
          </w:p>
        </w:tc>
        <w:tc>
          <w:tcPr>
            <w:tcW w:w="334" w:type="pct"/>
            <w:tcBorders>
              <w:top w:val="single" w:sz="4" w:space="0" w:color="000000"/>
              <w:left w:val="single" w:sz="4" w:space="0" w:color="000000"/>
              <w:bottom w:val="single" w:sz="4" w:space="0" w:color="000000"/>
              <w:right w:val="single" w:sz="4" w:space="0" w:color="000000"/>
            </w:tcBorders>
          </w:tcPr>
          <w:p w14:paraId="0306969A" w14:textId="77777777" w:rsidR="00B53EDA" w:rsidRPr="00B53EDA" w:rsidRDefault="00B53EDA" w:rsidP="00B53EDA">
            <w:pPr>
              <w:pStyle w:val="30"/>
              <w:spacing w:line="240" w:lineRule="exact"/>
            </w:pPr>
            <w:r w:rsidRPr="00B53EDA">
              <w:t>28</w:t>
            </w:r>
          </w:p>
        </w:tc>
        <w:tc>
          <w:tcPr>
            <w:tcW w:w="334" w:type="pct"/>
            <w:tcBorders>
              <w:top w:val="single" w:sz="4" w:space="0" w:color="000000"/>
              <w:left w:val="single" w:sz="4" w:space="0" w:color="000000"/>
              <w:bottom w:val="single" w:sz="4" w:space="0" w:color="000000"/>
              <w:right w:val="single" w:sz="4" w:space="0" w:color="000000"/>
            </w:tcBorders>
          </w:tcPr>
          <w:p w14:paraId="2ECC5263" w14:textId="77777777" w:rsidR="00B53EDA" w:rsidRPr="00B53EDA" w:rsidRDefault="00B53EDA" w:rsidP="00B53EDA">
            <w:pPr>
              <w:pStyle w:val="30"/>
              <w:spacing w:line="240" w:lineRule="exact"/>
            </w:pPr>
            <w:r w:rsidRPr="00B53EDA">
              <w:t>18</w:t>
            </w:r>
          </w:p>
        </w:tc>
        <w:tc>
          <w:tcPr>
            <w:tcW w:w="334" w:type="pct"/>
            <w:tcBorders>
              <w:top w:val="single" w:sz="4" w:space="0" w:color="000000"/>
              <w:left w:val="single" w:sz="4" w:space="0" w:color="000000"/>
              <w:bottom w:val="single" w:sz="4" w:space="0" w:color="000000"/>
              <w:right w:val="single" w:sz="4" w:space="0" w:color="000000"/>
            </w:tcBorders>
          </w:tcPr>
          <w:p w14:paraId="6F815B88"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50A170C2"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C6FA229"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1ACD703"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1EC158F2"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7A7E00FF"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EF9229C"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46B18AC5" w14:textId="77777777" w:rsidR="00B53EDA" w:rsidRPr="00B53EDA" w:rsidRDefault="00B53EDA" w:rsidP="00B53EDA">
            <w:pPr>
              <w:pStyle w:val="30"/>
              <w:spacing w:line="240" w:lineRule="exact"/>
            </w:pPr>
          </w:p>
        </w:tc>
      </w:tr>
      <w:tr w:rsidR="00530378" w:rsidRPr="00B53EDA" w14:paraId="5D46C6FB" w14:textId="77777777" w:rsidTr="00CB4028">
        <w:trPr>
          <w:trHeight w:hRule="exact" w:val="252"/>
          <w:jc w:val="center"/>
        </w:trPr>
        <w:tc>
          <w:tcPr>
            <w:tcW w:w="304" w:type="pct"/>
            <w:vMerge/>
            <w:tcBorders>
              <w:left w:val="single" w:sz="4" w:space="0" w:color="000000"/>
              <w:right w:val="single" w:sz="4" w:space="0" w:color="000000"/>
            </w:tcBorders>
          </w:tcPr>
          <w:p w14:paraId="4EE218F1"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52E3BFCC" w14:textId="77777777" w:rsidR="00B53EDA" w:rsidRPr="00B53EDA" w:rsidRDefault="00B53EDA" w:rsidP="00B53EDA">
            <w:pPr>
              <w:pStyle w:val="30"/>
              <w:spacing w:line="240" w:lineRule="exact"/>
            </w:pPr>
            <w:r w:rsidRPr="00B53EDA">
              <w:t>80×300</w:t>
            </w:r>
          </w:p>
        </w:tc>
        <w:tc>
          <w:tcPr>
            <w:tcW w:w="334" w:type="pct"/>
            <w:tcBorders>
              <w:top w:val="single" w:sz="4" w:space="0" w:color="000000"/>
              <w:left w:val="single" w:sz="4" w:space="0" w:color="000000"/>
              <w:bottom w:val="single" w:sz="4" w:space="0" w:color="000000"/>
              <w:right w:val="single" w:sz="4" w:space="0" w:color="000000"/>
            </w:tcBorders>
          </w:tcPr>
          <w:p w14:paraId="0641E4AE"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28EEAC72"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675A64F5"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1DFF927" w14:textId="77777777" w:rsidR="00B53EDA" w:rsidRPr="00B53EDA" w:rsidRDefault="00B53EDA" w:rsidP="00B53EDA">
            <w:pPr>
              <w:pStyle w:val="30"/>
              <w:spacing w:line="240" w:lineRule="exact"/>
            </w:pPr>
            <w:r w:rsidRPr="00B53EDA">
              <w:t>48</w:t>
            </w:r>
          </w:p>
        </w:tc>
        <w:tc>
          <w:tcPr>
            <w:tcW w:w="334" w:type="pct"/>
            <w:tcBorders>
              <w:top w:val="single" w:sz="4" w:space="0" w:color="000000"/>
              <w:left w:val="single" w:sz="4" w:space="0" w:color="000000"/>
              <w:bottom w:val="single" w:sz="4" w:space="0" w:color="000000"/>
              <w:right w:val="single" w:sz="4" w:space="0" w:color="000000"/>
            </w:tcBorders>
          </w:tcPr>
          <w:p w14:paraId="58660118"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5C44CAD6"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6265AC4"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1875080B"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CC2449E"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3CF4B33"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284A949"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165F337C" w14:textId="77777777" w:rsidR="00B53EDA" w:rsidRPr="00B53EDA" w:rsidRDefault="00B53EDA" w:rsidP="00B53EDA">
            <w:pPr>
              <w:pStyle w:val="30"/>
              <w:spacing w:line="240" w:lineRule="exact"/>
            </w:pPr>
          </w:p>
        </w:tc>
      </w:tr>
      <w:tr w:rsidR="00530378" w:rsidRPr="00B53EDA" w14:paraId="75E69086" w14:textId="77777777" w:rsidTr="00CB4028">
        <w:trPr>
          <w:trHeight w:hRule="exact" w:val="252"/>
          <w:jc w:val="center"/>
        </w:trPr>
        <w:tc>
          <w:tcPr>
            <w:tcW w:w="304" w:type="pct"/>
            <w:vMerge/>
            <w:tcBorders>
              <w:left w:val="single" w:sz="4" w:space="0" w:color="000000"/>
              <w:right w:val="single" w:sz="4" w:space="0" w:color="000000"/>
            </w:tcBorders>
          </w:tcPr>
          <w:p w14:paraId="7F4C6817"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3142438D" w14:textId="77777777" w:rsidR="00B53EDA" w:rsidRPr="00B53EDA" w:rsidRDefault="00B53EDA" w:rsidP="00B53EDA">
            <w:pPr>
              <w:pStyle w:val="30"/>
              <w:spacing w:line="240" w:lineRule="exact"/>
            </w:pPr>
            <w:r w:rsidRPr="00B53EDA">
              <w:t>100×200</w:t>
            </w:r>
          </w:p>
        </w:tc>
        <w:tc>
          <w:tcPr>
            <w:tcW w:w="334" w:type="pct"/>
            <w:tcBorders>
              <w:top w:val="single" w:sz="4" w:space="0" w:color="000000"/>
              <w:left w:val="single" w:sz="4" w:space="0" w:color="000000"/>
              <w:bottom w:val="single" w:sz="4" w:space="0" w:color="000000"/>
              <w:right w:val="single" w:sz="4" w:space="0" w:color="000000"/>
            </w:tcBorders>
          </w:tcPr>
          <w:p w14:paraId="5626422D"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4C59CE8"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7C211A9D"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D06EAEE" w14:textId="77777777" w:rsidR="00B53EDA" w:rsidRPr="00B53EDA" w:rsidRDefault="00B53EDA" w:rsidP="00B53EDA">
            <w:pPr>
              <w:pStyle w:val="30"/>
              <w:spacing w:line="240" w:lineRule="exact"/>
            </w:pPr>
            <w:r w:rsidRPr="00B53EDA">
              <w:t>48</w:t>
            </w:r>
          </w:p>
        </w:tc>
        <w:tc>
          <w:tcPr>
            <w:tcW w:w="334" w:type="pct"/>
            <w:tcBorders>
              <w:top w:val="single" w:sz="4" w:space="0" w:color="000000"/>
              <w:left w:val="single" w:sz="4" w:space="0" w:color="000000"/>
              <w:bottom w:val="single" w:sz="4" w:space="0" w:color="000000"/>
              <w:right w:val="single" w:sz="4" w:space="0" w:color="000000"/>
            </w:tcBorders>
          </w:tcPr>
          <w:p w14:paraId="2D6F6389"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254A45A7"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D5EEB11"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D6CA506"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3C039359"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703891B3"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53A6E19"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6D9E887A" w14:textId="77777777" w:rsidR="00B53EDA" w:rsidRPr="00B53EDA" w:rsidRDefault="00B53EDA" w:rsidP="00B53EDA">
            <w:pPr>
              <w:pStyle w:val="30"/>
              <w:spacing w:line="240" w:lineRule="exact"/>
            </w:pPr>
          </w:p>
        </w:tc>
      </w:tr>
      <w:tr w:rsidR="00530378" w:rsidRPr="00B53EDA" w14:paraId="7A6EBC02" w14:textId="77777777" w:rsidTr="00CB4028">
        <w:trPr>
          <w:trHeight w:hRule="exact" w:val="252"/>
          <w:jc w:val="center"/>
        </w:trPr>
        <w:tc>
          <w:tcPr>
            <w:tcW w:w="304" w:type="pct"/>
            <w:vMerge/>
            <w:tcBorders>
              <w:left w:val="single" w:sz="4" w:space="0" w:color="000000"/>
              <w:right w:val="single" w:sz="4" w:space="0" w:color="000000"/>
            </w:tcBorders>
          </w:tcPr>
          <w:p w14:paraId="29436D93"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1ACF74D9" w14:textId="77777777" w:rsidR="00B53EDA" w:rsidRPr="00B53EDA" w:rsidRDefault="00B53EDA" w:rsidP="00B53EDA">
            <w:pPr>
              <w:pStyle w:val="30"/>
              <w:spacing w:line="240" w:lineRule="exact"/>
            </w:pPr>
            <w:r w:rsidRPr="00B53EDA">
              <w:t>125×150</w:t>
            </w:r>
          </w:p>
        </w:tc>
        <w:tc>
          <w:tcPr>
            <w:tcW w:w="334" w:type="pct"/>
            <w:tcBorders>
              <w:top w:val="single" w:sz="4" w:space="0" w:color="000000"/>
              <w:left w:val="single" w:sz="4" w:space="0" w:color="000000"/>
              <w:bottom w:val="single" w:sz="4" w:space="0" w:color="000000"/>
              <w:right w:val="single" w:sz="4" w:space="0" w:color="000000"/>
            </w:tcBorders>
          </w:tcPr>
          <w:p w14:paraId="23C27782"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766F856C"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2F5E8037"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57697ABF" w14:textId="77777777" w:rsidR="00B53EDA" w:rsidRPr="00B53EDA" w:rsidRDefault="00B53EDA" w:rsidP="00B53EDA">
            <w:pPr>
              <w:pStyle w:val="30"/>
              <w:spacing w:line="240" w:lineRule="exact"/>
            </w:pPr>
            <w:r w:rsidRPr="00B53EDA">
              <w:t>48</w:t>
            </w:r>
          </w:p>
        </w:tc>
        <w:tc>
          <w:tcPr>
            <w:tcW w:w="334" w:type="pct"/>
            <w:tcBorders>
              <w:top w:val="single" w:sz="4" w:space="0" w:color="000000"/>
              <w:left w:val="single" w:sz="4" w:space="0" w:color="000000"/>
              <w:bottom w:val="single" w:sz="4" w:space="0" w:color="000000"/>
              <w:right w:val="single" w:sz="4" w:space="0" w:color="000000"/>
            </w:tcBorders>
          </w:tcPr>
          <w:p w14:paraId="0496D725"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29C84D2E"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0445B408"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011853FA"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1D5A52B9"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D243FD4"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2B164F8"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4A7B6216" w14:textId="77777777" w:rsidR="00B53EDA" w:rsidRPr="00B53EDA" w:rsidRDefault="00B53EDA" w:rsidP="00B53EDA">
            <w:pPr>
              <w:pStyle w:val="30"/>
              <w:spacing w:line="240" w:lineRule="exact"/>
            </w:pPr>
          </w:p>
        </w:tc>
      </w:tr>
      <w:tr w:rsidR="00530378" w:rsidRPr="00B53EDA" w14:paraId="3430BFC8" w14:textId="77777777" w:rsidTr="00CB4028">
        <w:trPr>
          <w:trHeight w:hRule="exact" w:val="252"/>
          <w:jc w:val="center"/>
        </w:trPr>
        <w:tc>
          <w:tcPr>
            <w:tcW w:w="304" w:type="pct"/>
            <w:vMerge/>
            <w:tcBorders>
              <w:left w:val="single" w:sz="4" w:space="0" w:color="000000"/>
              <w:right w:val="single" w:sz="4" w:space="0" w:color="000000"/>
            </w:tcBorders>
          </w:tcPr>
          <w:p w14:paraId="052F86A6"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0B4D53C4" w14:textId="77777777" w:rsidR="00B53EDA" w:rsidRPr="00B53EDA" w:rsidRDefault="00B53EDA" w:rsidP="00B53EDA">
            <w:pPr>
              <w:pStyle w:val="30"/>
              <w:spacing w:line="240" w:lineRule="exact"/>
            </w:pPr>
            <w:r w:rsidRPr="00B53EDA">
              <w:t>80×350</w:t>
            </w:r>
          </w:p>
        </w:tc>
        <w:tc>
          <w:tcPr>
            <w:tcW w:w="334" w:type="pct"/>
            <w:tcBorders>
              <w:top w:val="single" w:sz="4" w:space="0" w:color="000000"/>
              <w:left w:val="single" w:sz="4" w:space="0" w:color="000000"/>
              <w:bottom w:val="single" w:sz="4" w:space="0" w:color="000000"/>
              <w:right w:val="single" w:sz="4" w:space="0" w:color="000000"/>
            </w:tcBorders>
          </w:tcPr>
          <w:p w14:paraId="3093484B"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D4920AB"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976F52C"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03A8638B"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6DFF74B4"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7C2D19D8"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945686E"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6C432A2"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FD72F31"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0D3A4970"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102010FA"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3937FEA5" w14:textId="77777777" w:rsidR="00B53EDA" w:rsidRPr="00B53EDA" w:rsidRDefault="00B53EDA" w:rsidP="00B53EDA">
            <w:pPr>
              <w:pStyle w:val="30"/>
              <w:spacing w:line="240" w:lineRule="exact"/>
            </w:pPr>
          </w:p>
        </w:tc>
      </w:tr>
      <w:tr w:rsidR="00530378" w:rsidRPr="00B53EDA" w14:paraId="52114CE8" w14:textId="77777777" w:rsidTr="00CB4028">
        <w:trPr>
          <w:trHeight w:hRule="exact" w:val="252"/>
          <w:jc w:val="center"/>
        </w:trPr>
        <w:tc>
          <w:tcPr>
            <w:tcW w:w="304" w:type="pct"/>
            <w:vMerge/>
            <w:tcBorders>
              <w:left w:val="single" w:sz="4" w:space="0" w:color="000000"/>
              <w:right w:val="single" w:sz="4" w:space="0" w:color="000000"/>
            </w:tcBorders>
          </w:tcPr>
          <w:p w14:paraId="4D3A2C34"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4BBEAAD8" w14:textId="77777777" w:rsidR="00B53EDA" w:rsidRPr="00B53EDA" w:rsidRDefault="00B53EDA" w:rsidP="00B53EDA">
            <w:pPr>
              <w:pStyle w:val="30"/>
              <w:spacing w:line="240" w:lineRule="exact"/>
            </w:pPr>
            <w:r w:rsidRPr="00B53EDA">
              <w:t>100×275</w:t>
            </w:r>
          </w:p>
        </w:tc>
        <w:tc>
          <w:tcPr>
            <w:tcW w:w="334" w:type="pct"/>
            <w:tcBorders>
              <w:top w:val="single" w:sz="4" w:space="0" w:color="000000"/>
              <w:left w:val="single" w:sz="4" w:space="0" w:color="000000"/>
              <w:bottom w:val="single" w:sz="4" w:space="0" w:color="000000"/>
              <w:right w:val="single" w:sz="4" w:space="0" w:color="000000"/>
            </w:tcBorders>
          </w:tcPr>
          <w:p w14:paraId="6CAD0625"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44D1A5F0"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39D7C2A0"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2552572F"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62E75E7E"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6120FF5B"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9F1425D"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78BD0BD"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9D3AC2A"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2880A85E"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AC7E135"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11179DE6" w14:textId="77777777" w:rsidR="00B53EDA" w:rsidRPr="00B53EDA" w:rsidRDefault="00B53EDA" w:rsidP="00B53EDA">
            <w:pPr>
              <w:pStyle w:val="30"/>
              <w:spacing w:line="240" w:lineRule="exact"/>
            </w:pPr>
          </w:p>
        </w:tc>
      </w:tr>
      <w:tr w:rsidR="00530378" w:rsidRPr="00B53EDA" w14:paraId="7CE78966" w14:textId="77777777" w:rsidTr="00CB4028">
        <w:trPr>
          <w:trHeight w:hRule="exact" w:val="252"/>
          <w:jc w:val="center"/>
        </w:trPr>
        <w:tc>
          <w:tcPr>
            <w:tcW w:w="304" w:type="pct"/>
            <w:vMerge/>
            <w:tcBorders>
              <w:left w:val="single" w:sz="4" w:space="0" w:color="000000"/>
              <w:right w:val="single" w:sz="4" w:space="0" w:color="000000"/>
            </w:tcBorders>
          </w:tcPr>
          <w:p w14:paraId="7CC03DA3"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7609A2DA" w14:textId="77777777" w:rsidR="00B53EDA" w:rsidRPr="00B53EDA" w:rsidRDefault="00B53EDA" w:rsidP="00B53EDA">
            <w:pPr>
              <w:pStyle w:val="30"/>
              <w:spacing w:line="240" w:lineRule="exact"/>
            </w:pPr>
            <w:r w:rsidRPr="00B53EDA">
              <w:t>125×200</w:t>
            </w:r>
          </w:p>
        </w:tc>
        <w:tc>
          <w:tcPr>
            <w:tcW w:w="334" w:type="pct"/>
            <w:tcBorders>
              <w:top w:val="single" w:sz="4" w:space="0" w:color="000000"/>
              <w:left w:val="single" w:sz="4" w:space="0" w:color="000000"/>
              <w:bottom w:val="single" w:sz="4" w:space="0" w:color="000000"/>
              <w:right w:val="single" w:sz="4" w:space="0" w:color="000000"/>
            </w:tcBorders>
          </w:tcPr>
          <w:p w14:paraId="6AB98326"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69E92FAE"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31D70F1D"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226B8A67"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12A9541B"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050C5C9D"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649AD7B"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1391153D"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3FE87890"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465F704"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6C231F6"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43039E95" w14:textId="77777777" w:rsidR="00B53EDA" w:rsidRPr="00B53EDA" w:rsidRDefault="00B53EDA" w:rsidP="00B53EDA">
            <w:pPr>
              <w:pStyle w:val="30"/>
              <w:spacing w:line="240" w:lineRule="exact"/>
            </w:pPr>
          </w:p>
        </w:tc>
      </w:tr>
      <w:tr w:rsidR="00530378" w:rsidRPr="00B53EDA" w14:paraId="3BE4EC09" w14:textId="77777777" w:rsidTr="00CB4028">
        <w:trPr>
          <w:trHeight w:hRule="exact" w:val="252"/>
          <w:jc w:val="center"/>
        </w:trPr>
        <w:tc>
          <w:tcPr>
            <w:tcW w:w="304" w:type="pct"/>
            <w:vMerge/>
            <w:tcBorders>
              <w:left w:val="single" w:sz="4" w:space="0" w:color="000000"/>
              <w:bottom w:val="single" w:sz="4" w:space="0" w:color="000000"/>
              <w:right w:val="single" w:sz="4" w:space="0" w:color="000000"/>
            </w:tcBorders>
          </w:tcPr>
          <w:p w14:paraId="598F1500" w14:textId="77777777" w:rsidR="00B53EDA" w:rsidRPr="00B53EDA" w:rsidRDefault="00B53EDA" w:rsidP="00B53EDA">
            <w:pPr>
              <w:pStyle w:val="30"/>
              <w:spacing w:line="240" w:lineRule="exact"/>
            </w:pPr>
          </w:p>
        </w:tc>
        <w:tc>
          <w:tcPr>
            <w:tcW w:w="674" w:type="pct"/>
            <w:tcBorders>
              <w:top w:val="single" w:sz="4" w:space="0" w:color="000000"/>
              <w:left w:val="single" w:sz="4" w:space="0" w:color="000000"/>
              <w:bottom w:val="single" w:sz="4" w:space="0" w:color="000000"/>
              <w:right w:val="single" w:sz="4" w:space="0" w:color="000000"/>
            </w:tcBorders>
          </w:tcPr>
          <w:p w14:paraId="61258015" w14:textId="77777777" w:rsidR="00B53EDA" w:rsidRPr="00B53EDA" w:rsidRDefault="00B53EDA" w:rsidP="00B53EDA">
            <w:pPr>
              <w:pStyle w:val="30"/>
              <w:spacing w:line="240" w:lineRule="exact"/>
            </w:pPr>
            <w:r w:rsidRPr="00B53EDA">
              <w:t>150×175</w:t>
            </w:r>
          </w:p>
        </w:tc>
        <w:tc>
          <w:tcPr>
            <w:tcW w:w="334" w:type="pct"/>
            <w:tcBorders>
              <w:top w:val="single" w:sz="4" w:space="0" w:color="000000"/>
              <w:left w:val="single" w:sz="4" w:space="0" w:color="000000"/>
              <w:bottom w:val="single" w:sz="4" w:space="0" w:color="000000"/>
              <w:right w:val="single" w:sz="4" w:space="0" w:color="000000"/>
            </w:tcBorders>
          </w:tcPr>
          <w:p w14:paraId="76AF92B9"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489CAF07"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3DF38812"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42B7DCED" w14:textId="77777777" w:rsidR="00B53EDA" w:rsidRPr="00B53EDA" w:rsidRDefault="00B53EDA" w:rsidP="00B53EDA">
            <w:pPr>
              <w:pStyle w:val="30"/>
              <w:spacing w:line="240" w:lineRule="exact"/>
            </w:pPr>
            <w:r w:rsidRPr="00B53EDA">
              <w:t>-</w:t>
            </w:r>
          </w:p>
        </w:tc>
        <w:tc>
          <w:tcPr>
            <w:tcW w:w="334" w:type="pct"/>
            <w:tcBorders>
              <w:top w:val="single" w:sz="4" w:space="0" w:color="000000"/>
              <w:left w:val="single" w:sz="4" w:space="0" w:color="000000"/>
              <w:bottom w:val="single" w:sz="4" w:space="0" w:color="000000"/>
              <w:right w:val="single" w:sz="4" w:space="0" w:color="000000"/>
            </w:tcBorders>
          </w:tcPr>
          <w:p w14:paraId="22A34764"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6CF69241"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4A55BA07"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5CE8678"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6F0980F5"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5AA52F43" w14:textId="77777777" w:rsidR="00B53EDA" w:rsidRPr="00B53EDA" w:rsidRDefault="00B53EDA" w:rsidP="00B53EDA">
            <w:pPr>
              <w:pStyle w:val="30"/>
              <w:spacing w:line="240" w:lineRule="exact"/>
            </w:pPr>
          </w:p>
        </w:tc>
        <w:tc>
          <w:tcPr>
            <w:tcW w:w="335" w:type="pct"/>
            <w:tcBorders>
              <w:top w:val="single" w:sz="4" w:space="0" w:color="000000"/>
              <w:left w:val="single" w:sz="4" w:space="0" w:color="000000"/>
              <w:bottom w:val="single" w:sz="4" w:space="0" w:color="000000"/>
              <w:right w:val="single" w:sz="4" w:space="0" w:color="000000"/>
            </w:tcBorders>
          </w:tcPr>
          <w:p w14:paraId="0E130BB6" w14:textId="77777777" w:rsidR="00B53EDA" w:rsidRPr="00B53EDA" w:rsidRDefault="00B53EDA" w:rsidP="00B53EDA">
            <w:pPr>
              <w:pStyle w:val="30"/>
              <w:spacing w:line="240" w:lineRule="exact"/>
            </w:pPr>
          </w:p>
        </w:tc>
        <w:tc>
          <w:tcPr>
            <w:tcW w:w="338" w:type="pct"/>
            <w:tcBorders>
              <w:top w:val="single" w:sz="4" w:space="0" w:color="000000"/>
              <w:left w:val="single" w:sz="4" w:space="0" w:color="000000"/>
              <w:bottom w:val="single" w:sz="4" w:space="0" w:color="000000"/>
              <w:right w:val="single" w:sz="4" w:space="0" w:color="000000"/>
            </w:tcBorders>
          </w:tcPr>
          <w:p w14:paraId="0BB50DF3" w14:textId="77777777" w:rsidR="00B53EDA" w:rsidRPr="00B53EDA" w:rsidRDefault="00B53EDA" w:rsidP="00B53EDA">
            <w:pPr>
              <w:pStyle w:val="30"/>
              <w:spacing w:line="240" w:lineRule="exact"/>
            </w:pPr>
          </w:p>
        </w:tc>
      </w:tr>
    </w:tbl>
    <w:p w14:paraId="583FD70E" w14:textId="216B5A61" w:rsidR="00B53EDA" w:rsidRPr="00B53EDA" w:rsidRDefault="00B53EDA" w:rsidP="00B53EDA">
      <w:pPr>
        <w:pStyle w:val="30"/>
        <w:jc w:val="left"/>
      </w:pPr>
      <w:r w:rsidRPr="00B53EDA">
        <w:t xml:space="preserve">说明：1 </w:t>
      </w:r>
      <w:r w:rsidR="00AE5EC8">
        <w:t xml:space="preserve"> </w:t>
      </w:r>
      <w:r w:rsidRPr="00B53EDA">
        <w:t>本表中风管的长度是基于机余静压50Pa的条件下获得；</w:t>
      </w:r>
    </w:p>
    <w:p w14:paraId="242A205C" w14:textId="0F008141" w:rsidR="00B53EDA" w:rsidRPr="00B53EDA" w:rsidRDefault="00B53EDA" w:rsidP="00B53EDA">
      <w:pPr>
        <w:pStyle w:val="30"/>
        <w:jc w:val="left"/>
      </w:pPr>
      <w:r w:rsidRPr="00B53EDA">
        <w:t xml:space="preserve">2 </w:t>
      </w:r>
      <w:r w:rsidR="00AE5EC8">
        <w:t xml:space="preserve"> </w:t>
      </w:r>
      <w:r w:rsidRPr="00B53EDA">
        <w:t>上述表格假定风管没有弯折。每一处弯折在允许长度中扣除5m；</w:t>
      </w:r>
    </w:p>
    <w:p w14:paraId="7F282EF4" w14:textId="77777777" w:rsidR="00B53EDA" w:rsidRPr="00B53EDA" w:rsidRDefault="00B53EDA" w:rsidP="00B53EDA">
      <w:pPr>
        <w:pStyle w:val="30"/>
        <w:jc w:val="left"/>
      </w:pPr>
      <w:r w:rsidRPr="00B53EDA">
        <w:t>3  - = 该尺寸的风管长度没有限制；</w:t>
      </w:r>
    </w:p>
    <w:p w14:paraId="439E360F" w14:textId="77777777" w:rsidR="00B53EDA" w:rsidRPr="00B53EDA" w:rsidRDefault="00B53EDA" w:rsidP="00B53EDA">
      <w:pPr>
        <w:pStyle w:val="30"/>
        <w:jc w:val="left"/>
      </w:pPr>
      <w:r w:rsidRPr="00B53EDA">
        <w:t>4  × = 不允许，该尺寸风管的任何长度造成阻力都会超过额定压降。</w:t>
      </w:r>
    </w:p>
    <w:p w14:paraId="278CBB30" w14:textId="77777777" w:rsidR="00B53EDA" w:rsidRPr="00B53EDA" w:rsidRDefault="00B53EDA" w:rsidP="00B53EDA">
      <w:pPr>
        <w:pStyle w:val="21"/>
        <w:rPr>
          <w:rFonts w:ascii="宋体" w:hAnsi="宋体"/>
          <w:szCs w:val="28"/>
        </w:rPr>
      </w:pPr>
      <w:r w:rsidRPr="00B53EDA">
        <w:rPr>
          <w:rFonts w:ascii="宋体" w:hAnsi="宋体"/>
          <w:szCs w:val="28"/>
        </w:rPr>
        <w:t>8.4.6 当室内装有利用室内空气燃烧的设备时，在下列情况下应采用局部补偿室外空气的方法满足居住空间内的空气量的平衡：</w:t>
      </w:r>
    </w:p>
    <w:p w14:paraId="5CF5DCD4" w14:textId="77777777" w:rsidR="00B53EDA" w:rsidRPr="00B53EDA" w:rsidRDefault="00B53EDA" w:rsidP="00AE5EC8">
      <w:pPr>
        <w:pStyle w:val="11"/>
        <w:ind w:firstLine="560"/>
      </w:pPr>
      <w:r w:rsidRPr="00B53EDA">
        <w:t xml:space="preserve">1 </w:t>
      </w:r>
      <w:r w:rsidRPr="00B53EDA">
        <w:t>采用机械排风或自然通风系统的居住单元；</w:t>
      </w:r>
    </w:p>
    <w:p w14:paraId="5F259A4A" w14:textId="77777777" w:rsidR="00B53EDA" w:rsidRPr="00B53EDA" w:rsidRDefault="00B53EDA" w:rsidP="00AE5EC8">
      <w:pPr>
        <w:pStyle w:val="11"/>
        <w:ind w:firstLine="560"/>
      </w:pPr>
      <w:r w:rsidRPr="00B53EDA">
        <w:lastRenderedPageBreak/>
        <w:t xml:space="preserve">2 </w:t>
      </w:r>
      <w:r w:rsidRPr="00B53EDA">
        <w:t>在具有机械送风系统的居住单元内，燃烧设备满负荷运行时的最大排气流量超过居住空间的允许燃烧空气量。</w:t>
      </w:r>
    </w:p>
    <w:p w14:paraId="409CEA97" w14:textId="77777777" w:rsidR="00B53EDA" w:rsidRPr="00B53EDA" w:rsidRDefault="00B53EDA" w:rsidP="00B53EDA">
      <w:pPr>
        <w:pStyle w:val="21"/>
        <w:rPr>
          <w:rFonts w:ascii="宋体" w:hAnsi="宋体"/>
          <w:szCs w:val="28"/>
        </w:rPr>
      </w:pPr>
      <w:r w:rsidRPr="00B53EDA">
        <w:rPr>
          <w:rFonts w:ascii="宋体" w:hAnsi="宋体"/>
          <w:szCs w:val="28"/>
        </w:rPr>
        <w:t>8.4.7 室外新风口应远离各种排风口或排烟口，并应设于排风口的上风侧，公共建筑水平距离宜大于10m，住宅建筑不宜小于3m。</w:t>
      </w:r>
    </w:p>
    <w:p w14:paraId="5EE0774C" w14:textId="77777777" w:rsidR="00B53EDA" w:rsidRPr="00B53EDA" w:rsidRDefault="00B53EDA" w:rsidP="00B53EDA">
      <w:pPr>
        <w:pStyle w:val="21"/>
        <w:rPr>
          <w:rFonts w:ascii="宋体" w:hAnsi="宋体"/>
          <w:szCs w:val="28"/>
        </w:rPr>
      </w:pPr>
      <w:r w:rsidRPr="00B53EDA">
        <w:rPr>
          <w:rFonts w:ascii="宋体" w:hAnsi="宋体"/>
          <w:szCs w:val="28"/>
        </w:rPr>
        <w:t>8.4.8 室外新风取风口和各种排风、排烟口均应直接接至室外。</w:t>
      </w:r>
    </w:p>
    <w:p w14:paraId="644D93A5" w14:textId="77777777" w:rsidR="00B53EDA" w:rsidRPr="00B53EDA" w:rsidRDefault="00B53EDA" w:rsidP="00B53EDA">
      <w:pPr>
        <w:pStyle w:val="21"/>
        <w:rPr>
          <w:rFonts w:ascii="宋体" w:hAnsi="宋体"/>
          <w:szCs w:val="28"/>
        </w:rPr>
      </w:pPr>
      <w:r w:rsidRPr="00B53EDA">
        <w:rPr>
          <w:rFonts w:ascii="宋体" w:hAnsi="宋体"/>
          <w:szCs w:val="28"/>
        </w:rPr>
        <w:t>8.4.9 在设置集中回风口或集中排风口的建筑物内，使用单元内各房间之间的门与地板之间应有一个不小于15mm的空隙或面积相当的空气转换格栅。</w:t>
      </w:r>
    </w:p>
    <w:p w14:paraId="0F261682" w14:textId="77777777" w:rsidR="00B53EDA" w:rsidRPr="00B53EDA" w:rsidRDefault="00B53EDA" w:rsidP="00B53EDA">
      <w:pPr>
        <w:pStyle w:val="21"/>
        <w:rPr>
          <w:rFonts w:ascii="宋体" w:hAnsi="宋体"/>
          <w:szCs w:val="28"/>
        </w:rPr>
      </w:pPr>
      <w:r w:rsidRPr="00B53EDA">
        <w:rPr>
          <w:rFonts w:ascii="宋体" w:hAnsi="宋体"/>
          <w:szCs w:val="28"/>
        </w:rPr>
        <w:t>8.4.10 低层碳纤维复合板建筑中，经冷/热处理的风管、室外进风管、空调冷/热水管和空调冷凝水管均应进行绝热处理，并应采用低蒸汽渗透率材料隔汽，防止水汽凝结。</w:t>
      </w:r>
    </w:p>
    <w:p w14:paraId="30D7F3E0" w14:textId="22155E99" w:rsidR="007A60B8" w:rsidRDefault="00B53EDA" w:rsidP="00B53EDA">
      <w:pPr>
        <w:pStyle w:val="21"/>
        <w:rPr>
          <w:rFonts w:ascii="宋体" w:hAnsi="宋体"/>
          <w:szCs w:val="28"/>
        </w:rPr>
      </w:pPr>
      <w:r w:rsidRPr="00B53EDA">
        <w:rPr>
          <w:rFonts w:ascii="宋体" w:hAnsi="宋体"/>
          <w:szCs w:val="28"/>
        </w:rPr>
        <w:t>8.4.11 供暖、通风和空调设计宜确保室内相对湿度低于70%。</w:t>
      </w:r>
    </w:p>
    <w:p w14:paraId="28DAE255" w14:textId="09E07ADB" w:rsidR="00B53EDA" w:rsidRDefault="00B53EDA" w:rsidP="00B53EDA">
      <w:pPr>
        <w:pStyle w:val="21"/>
        <w:rPr>
          <w:rFonts w:ascii="宋体" w:hAnsi="宋体"/>
          <w:szCs w:val="28"/>
        </w:rPr>
      </w:pPr>
      <w:r>
        <w:rPr>
          <w:rFonts w:ascii="宋体" w:hAnsi="宋体"/>
          <w:szCs w:val="28"/>
        </w:rPr>
        <w:br w:type="page"/>
      </w:r>
    </w:p>
    <w:p w14:paraId="32C7F19D" w14:textId="5350F81D" w:rsidR="00530378" w:rsidRPr="00530378" w:rsidRDefault="00530378" w:rsidP="00530378">
      <w:pPr>
        <w:pStyle w:val="a9"/>
        <w:rPr>
          <w:rFonts w:ascii="宋体" w:hAnsi="宋体"/>
        </w:rPr>
      </w:pPr>
      <w:bookmarkStart w:id="255" w:name="_Toc159935370"/>
      <w:bookmarkStart w:id="256" w:name="_Toc159937282"/>
      <w:bookmarkStart w:id="257" w:name="_Toc159937472"/>
      <w:r w:rsidRPr="00530378">
        <w:rPr>
          <w:rFonts w:ascii="宋体" w:hAnsi="宋体"/>
        </w:rPr>
        <w:lastRenderedPageBreak/>
        <w:t>9 耐久性设计</w:t>
      </w:r>
      <w:bookmarkEnd w:id="255"/>
      <w:bookmarkEnd w:id="256"/>
      <w:bookmarkEnd w:id="257"/>
    </w:p>
    <w:p w14:paraId="3B8CDD64" w14:textId="62B12DED" w:rsidR="00530378" w:rsidRPr="00AE5EC8" w:rsidRDefault="00530378" w:rsidP="00AE5EC8">
      <w:pPr>
        <w:pStyle w:val="ab"/>
        <w:ind w:left="465"/>
        <w:rPr>
          <w:rFonts w:ascii="黑体" w:hAnsi="黑体"/>
        </w:rPr>
      </w:pPr>
      <w:bookmarkStart w:id="258" w:name="_Toc159935371"/>
      <w:bookmarkStart w:id="259" w:name="_Toc159937283"/>
      <w:bookmarkStart w:id="260" w:name="_Toc159937473"/>
      <w:r w:rsidRPr="00AE5EC8">
        <w:rPr>
          <w:rFonts w:ascii="黑体" w:hAnsi="黑体"/>
        </w:rPr>
        <w:t>9.1 一般规定</w:t>
      </w:r>
      <w:bookmarkEnd w:id="258"/>
      <w:bookmarkEnd w:id="259"/>
      <w:bookmarkEnd w:id="260"/>
    </w:p>
    <w:p w14:paraId="26161880" w14:textId="77777777" w:rsidR="00530378" w:rsidRPr="00530378" w:rsidRDefault="00530378" w:rsidP="00530378">
      <w:pPr>
        <w:pStyle w:val="21"/>
        <w:rPr>
          <w:rFonts w:ascii="宋体" w:hAnsi="宋体" w:cs="Times New Roman"/>
          <w:szCs w:val="28"/>
        </w:rPr>
      </w:pPr>
      <w:r w:rsidRPr="00530378">
        <w:rPr>
          <w:rFonts w:ascii="宋体" w:hAnsi="宋体" w:cs="Times New Roman"/>
          <w:szCs w:val="28"/>
        </w:rPr>
        <w:t>9.1.1 碳纤维复合板结构建筑应采取防水、防潮、防腐朽和防白蚁措施，保证结构和构件在设计工作年限内正常工作。</w:t>
      </w:r>
    </w:p>
    <w:p w14:paraId="38B6B1CE" w14:textId="2EECF399" w:rsidR="00530378" w:rsidRPr="00AE5EC8" w:rsidRDefault="00530378" w:rsidP="00AE5EC8">
      <w:pPr>
        <w:pStyle w:val="ab"/>
        <w:ind w:left="465"/>
        <w:rPr>
          <w:rFonts w:ascii="黑体" w:hAnsi="黑体"/>
        </w:rPr>
      </w:pPr>
      <w:bookmarkStart w:id="261" w:name="_Toc159935372"/>
      <w:bookmarkStart w:id="262" w:name="_Toc159937284"/>
      <w:bookmarkStart w:id="263" w:name="_Toc159937474"/>
      <w:r w:rsidRPr="00AE5EC8">
        <w:rPr>
          <w:rFonts w:ascii="黑体" w:hAnsi="黑体"/>
        </w:rPr>
        <w:t>9.2 防水与防潮</w:t>
      </w:r>
      <w:bookmarkEnd w:id="261"/>
      <w:bookmarkEnd w:id="262"/>
      <w:bookmarkEnd w:id="263"/>
    </w:p>
    <w:p w14:paraId="53CFF45E" w14:textId="77777777" w:rsidR="00530378" w:rsidRPr="00530378" w:rsidRDefault="00530378" w:rsidP="00530378">
      <w:pPr>
        <w:pStyle w:val="21"/>
        <w:rPr>
          <w:rFonts w:ascii="宋体" w:hAnsi="宋体" w:cs="Times New Roman"/>
          <w:szCs w:val="28"/>
        </w:rPr>
      </w:pPr>
      <w:r w:rsidRPr="00530378">
        <w:rPr>
          <w:rFonts w:ascii="宋体" w:hAnsi="宋体" w:cs="Times New Roman"/>
          <w:szCs w:val="28"/>
        </w:rPr>
        <w:t>9.2.1 所有碳纤维复合板结构建筑宜采用悬挑来降低外墙、外部门窗、阳台等的外部环境暴露程度。悬挑最小水平宽度宜采用表9.2.1推荐值来设计。</w:t>
      </w:r>
    </w:p>
    <w:p w14:paraId="6BDE8D64" w14:textId="77777777" w:rsidR="00530378" w:rsidRPr="00AE5EC8" w:rsidRDefault="00530378" w:rsidP="00AE5EC8">
      <w:pPr>
        <w:pStyle w:val="30"/>
        <w:rPr>
          <w:rFonts w:ascii="黑体" w:eastAsia="黑体" w:hAnsi="黑体"/>
        </w:rPr>
      </w:pPr>
      <w:r w:rsidRPr="00AE5EC8">
        <w:rPr>
          <w:rFonts w:ascii="黑体" w:eastAsia="黑体" w:hAnsi="黑体"/>
        </w:rPr>
        <w:t>表9.2.1 悬挑最小水平宽度</w:t>
      </w:r>
    </w:p>
    <w:tbl>
      <w:tblPr>
        <w:tblStyle w:val="af1"/>
        <w:tblW w:w="5003" w:type="pct"/>
        <w:tblInd w:w="-5" w:type="dxa"/>
        <w:tblLook w:val="04A0" w:firstRow="1" w:lastRow="0" w:firstColumn="1" w:lastColumn="0" w:noHBand="0" w:noVBand="1"/>
      </w:tblPr>
      <w:tblGrid>
        <w:gridCol w:w="4733"/>
        <w:gridCol w:w="4617"/>
      </w:tblGrid>
      <w:tr w:rsidR="00530378" w:rsidRPr="00530378" w14:paraId="0874F571" w14:textId="77777777" w:rsidTr="00CB4028">
        <w:tc>
          <w:tcPr>
            <w:tcW w:w="2531" w:type="pct"/>
          </w:tcPr>
          <w:p w14:paraId="53E32DF6" w14:textId="77777777" w:rsidR="00530378" w:rsidRPr="00530378" w:rsidRDefault="00530378" w:rsidP="00AE5EC8">
            <w:pPr>
              <w:pStyle w:val="30"/>
            </w:pPr>
            <w:r w:rsidRPr="00530378">
              <w:t>墙体高度（mm）</w:t>
            </w:r>
          </w:p>
        </w:tc>
        <w:tc>
          <w:tcPr>
            <w:tcW w:w="2469" w:type="pct"/>
          </w:tcPr>
          <w:p w14:paraId="4D67214A" w14:textId="77777777" w:rsidR="00530378" w:rsidRPr="00530378" w:rsidRDefault="00530378" w:rsidP="00AE5EC8">
            <w:pPr>
              <w:pStyle w:val="30"/>
            </w:pPr>
            <w:r w:rsidRPr="00530378">
              <w:t>悬挑最小水平宽度（mm）</w:t>
            </w:r>
          </w:p>
        </w:tc>
      </w:tr>
      <w:tr w:rsidR="00530378" w:rsidRPr="00530378" w14:paraId="495DAD19" w14:textId="77777777" w:rsidTr="00CB4028">
        <w:tc>
          <w:tcPr>
            <w:tcW w:w="2531" w:type="pct"/>
          </w:tcPr>
          <w:p w14:paraId="09F8B690" w14:textId="77777777" w:rsidR="00530378" w:rsidRPr="00530378" w:rsidRDefault="00530378" w:rsidP="00AE5EC8">
            <w:pPr>
              <w:pStyle w:val="30"/>
            </w:pPr>
            <w:r w:rsidRPr="00530378">
              <w:t>3000及以下</w:t>
            </w:r>
          </w:p>
        </w:tc>
        <w:tc>
          <w:tcPr>
            <w:tcW w:w="2469" w:type="pct"/>
          </w:tcPr>
          <w:p w14:paraId="258062DE" w14:textId="77777777" w:rsidR="00530378" w:rsidRPr="00530378" w:rsidRDefault="00530378" w:rsidP="00AE5EC8">
            <w:pPr>
              <w:pStyle w:val="30"/>
            </w:pPr>
            <w:r w:rsidRPr="00530378">
              <w:t>300</w:t>
            </w:r>
          </w:p>
        </w:tc>
      </w:tr>
      <w:tr w:rsidR="00530378" w:rsidRPr="00530378" w14:paraId="72DADF38" w14:textId="77777777" w:rsidTr="00CB4028">
        <w:tc>
          <w:tcPr>
            <w:tcW w:w="2531" w:type="pct"/>
          </w:tcPr>
          <w:p w14:paraId="29C678BE" w14:textId="77777777" w:rsidR="00530378" w:rsidRPr="00530378" w:rsidRDefault="00530378" w:rsidP="00AE5EC8">
            <w:pPr>
              <w:pStyle w:val="30"/>
            </w:pPr>
            <w:r w:rsidRPr="00530378">
              <w:t>3000至5500</w:t>
            </w:r>
          </w:p>
        </w:tc>
        <w:tc>
          <w:tcPr>
            <w:tcW w:w="2469" w:type="pct"/>
          </w:tcPr>
          <w:p w14:paraId="3E12D0A3" w14:textId="77777777" w:rsidR="00530378" w:rsidRPr="00530378" w:rsidRDefault="00530378" w:rsidP="00AE5EC8">
            <w:pPr>
              <w:pStyle w:val="30"/>
            </w:pPr>
            <w:r w:rsidRPr="00530378">
              <w:t>500</w:t>
            </w:r>
          </w:p>
        </w:tc>
      </w:tr>
      <w:tr w:rsidR="00530378" w:rsidRPr="00530378" w14:paraId="5C8164D8" w14:textId="77777777" w:rsidTr="00CB4028">
        <w:tc>
          <w:tcPr>
            <w:tcW w:w="2531" w:type="pct"/>
          </w:tcPr>
          <w:p w14:paraId="51B257A9" w14:textId="77777777" w:rsidR="00530378" w:rsidRPr="00530378" w:rsidRDefault="00530378" w:rsidP="00AE5EC8">
            <w:pPr>
              <w:pStyle w:val="30"/>
            </w:pPr>
            <w:r w:rsidRPr="00530378">
              <w:t>5500以上</w:t>
            </w:r>
          </w:p>
        </w:tc>
        <w:tc>
          <w:tcPr>
            <w:tcW w:w="2469" w:type="pct"/>
          </w:tcPr>
          <w:p w14:paraId="41D9D306" w14:textId="77777777" w:rsidR="00530378" w:rsidRPr="00530378" w:rsidRDefault="00530378" w:rsidP="00AE5EC8">
            <w:pPr>
              <w:pStyle w:val="30"/>
            </w:pPr>
            <w:r w:rsidRPr="00530378">
              <w:t>750</w:t>
            </w:r>
          </w:p>
        </w:tc>
      </w:tr>
      <w:tr w:rsidR="00530378" w:rsidRPr="00530378" w14:paraId="783E21F8" w14:textId="77777777" w:rsidTr="00CB4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Pr>
          <w:p w14:paraId="6B06A03D" w14:textId="77777777" w:rsidR="00530378" w:rsidRPr="00530378" w:rsidRDefault="00530378" w:rsidP="00530378">
            <w:pPr>
              <w:pStyle w:val="21"/>
              <w:rPr>
                <w:rFonts w:ascii="宋体" w:hAnsi="宋体"/>
                <w:color w:val="FF0000"/>
                <w:szCs w:val="28"/>
              </w:rPr>
            </w:pPr>
            <w:r w:rsidRPr="00530378">
              <w:rPr>
                <w:rFonts w:ascii="宋体" w:hAnsi="宋体"/>
                <w:noProof/>
                <w:color w:val="FF0000"/>
                <w:szCs w:val="28"/>
              </w:rPr>
              <w:drawing>
                <wp:anchor distT="0" distB="0" distL="114300" distR="114300" simplePos="0" relativeHeight="251661312" behindDoc="0" locked="0" layoutInCell="1" allowOverlap="1" wp14:anchorId="2C558571" wp14:editId="67ED09B4">
                  <wp:simplePos x="0" y="0"/>
                  <wp:positionH relativeFrom="column">
                    <wp:posOffset>1896110</wp:posOffset>
                  </wp:positionH>
                  <wp:positionV relativeFrom="paragraph">
                    <wp:posOffset>0</wp:posOffset>
                  </wp:positionV>
                  <wp:extent cx="1985645" cy="3404235"/>
                  <wp:effectExtent l="0" t="0" r="0" b="57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902" t="10248" r="11268" b="2647"/>
                          <a:stretch/>
                        </pic:blipFill>
                        <pic:spPr bwMode="auto">
                          <a:xfrm>
                            <a:off x="0" y="0"/>
                            <a:ext cx="1985645" cy="340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2AA10D2" w14:textId="77777777" w:rsidR="00530378" w:rsidRPr="00AE5EC8" w:rsidRDefault="00530378" w:rsidP="00AE5EC8">
      <w:pPr>
        <w:pStyle w:val="30"/>
        <w:rPr>
          <w:rFonts w:ascii="黑体" w:eastAsia="黑体" w:hAnsi="黑体"/>
        </w:rPr>
      </w:pPr>
      <w:r w:rsidRPr="00AE5EC8">
        <w:rPr>
          <w:rFonts w:ascii="黑体" w:eastAsia="黑体" w:hAnsi="黑体"/>
        </w:rPr>
        <w:t>图9.2.1 悬挑距离示意图</w:t>
      </w:r>
    </w:p>
    <w:p w14:paraId="51540727"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noProof/>
          <w:color w:val="000000" w:themeColor="text1"/>
          <w:szCs w:val="28"/>
        </w:rPr>
        <w:lastRenderedPageBreak/>
        <w:drawing>
          <wp:anchor distT="0" distB="0" distL="114300" distR="114300" simplePos="0" relativeHeight="251667456" behindDoc="1" locked="0" layoutInCell="1" allowOverlap="1" wp14:anchorId="0B9A2D70" wp14:editId="7B40F5ED">
            <wp:simplePos x="0" y="0"/>
            <wp:positionH relativeFrom="column">
              <wp:posOffset>628650</wp:posOffset>
            </wp:positionH>
            <wp:positionV relativeFrom="paragraph">
              <wp:posOffset>914400</wp:posOffset>
            </wp:positionV>
            <wp:extent cx="4371927" cy="162000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94" t="28489" r="12649" b="32558"/>
                    <a:stretch/>
                  </pic:blipFill>
                  <pic:spPr bwMode="auto">
                    <a:xfrm>
                      <a:off x="0" y="0"/>
                      <a:ext cx="4371927"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0378">
        <w:rPr>
          <w:rFonts w:ascii="宋体" w:hAnsi="宋体" w:cs="Times New Roman"/>
          <w:color w:val="000000" w:themeColor="text1"/>
          <w:szCs w:val="28"/>
        </w:rPr>
        <w:t>9.2.2 所有碳纤维复合板结构建筑外墙板应采用防雨水的构造措施，并确保墙体板与门窗、通风口及插座等连接处的防水连续性。外墙的穿洞应在工厂预制套管，并做完善的防水构造。</w:t>
      </w:r>
    </w:p>
    <w:p w14:paraId="4BC6DA55" w14:textId="77777777" w:rsidR="00AE5EC8" w:rsidRDefault="00530378" w:rsidP="00AE5EC8">
      <w:pPr>
        <w:pStyle w:val="30"/>
      </w:pPr>
      <w:r w:rsidRPr="00530378">
        <w:t>1-内墙饰面层（耐火）；2-复合板（结构面板+芯材+结构面板）；</w:t>
      </w:r>
    </w:p>
    <w:p w14:paraId="1FA34C39" w14:textId="1D2C690D" w:rsidR="00530378" w:rsidRPr="00530378" w:rsidRDefault="00530378" w:rsidP="00AE5EC8">
      <w:pPr>
        <w:pStyle w:val="30"/>
      </w:pPr>
      <w:r w:rsidRPr="00530378">
        <w:t>3-外墙饰面层（防水）</w:t>
      </w:r>
      <w:r w:rsidRPr="00530378">
        <w:rPr>
          <w:rFonts w:hint="eastAsia"/>
        </w:rPr>
        <w:t>；4</w:t>
      </w:r>
      <w:r w:rsidRPr="00530378">
        <w:t>-</w:t>
      </w:r>
      <w:r w:rsidRPr="00530378">
        <w:rPr>
          <w:rFonts w:hint="eastAsia"/>
        </w:rPr>
        <w:t>碳纤维（面板抗冲击）</w:t>
      </w:r>
    </w:p>
    <w:p w14:paraId="56AFE426" w14:textId="77777777" w:rsidR="00530378" w:rsidRPr="00AE5EC8" w:rsidRDefault="00530378" w:rsidP="00AE5EC8">
      <w:pPr>
        <w:pStyle w:val="30"/>
        <w:rPr>
          <w:rFonts w:ascii="黑体" w:eastAsia="黑体" w:hAnsi="黑体"/>
        </w:rPr>
      </w:pPr>
      <w:r w:rsidRPr="00AE5EC8">
        <w:rPr>
          <w:rFonts w:ascii="黑体" w:eastAsia="黑体" w:hAnsi="黑体"/>
        </w:rPr>
        <w:t>图9.2.2 外墙防水构造示意图</w:t>
      </w:r>
    </w:p>
    <w:p w14:paraId="34D05D8C"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9.2.3 墙体内外层的蒸汽渗透率应符合下列规定：外墙板的外层，包括外表面涂层、防水层、外结构板应具有较低的蒸汽渗透率。外墙板内侧的部件的复合蒸汽渗透率应大于两倍的墙体外层的复合蒸汽渗透率。</w:t>
      </w:r>
    </w:p>
    <w:p w14:paraId="38A1923C"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9.2.4 外墙板底部应设置防潮导墙，高出室外地坪不应小于250mm。外墙板应采用确保向外排水的构造。</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30378" w:rsidRPr="00530378" w14:paraId="5D9E3C25" w14:textId="77777777" w:rsidTr="00CB4028">
        <w:tc>
          <w:tcPr>
            <w:tcW w:w="8296" w:type="dxa"/>
          </w:tcPr>
          <w:p w14:paraId="2973E17D" w14:textId="77777777" w:rsidR="00530378" w:rsidRPr="00530378" w:rsidRDefault="00530378" w:rsidP="00530378">
            <w:pPr>
              <w:pStyle w:val="21"/>
              <w:rPr>
                <w:rFonts w:ascii="宋体" w:hAnsi="宋体"/>
                <w:color w:val="000000" w:themeColor="text1"/>
                <w:szCs w:val="28"/>
              </w:rPr>
            </w:pPr>
            <w:r w:rsidRPr="00530378">
              <w:rPr>
                <w:rFonts w:ascii="宋体" w:hAnsi="宋体"/>
                <w:noProof/>
                <w:color w:val="000000" w:themeColor="text1"/>
                <w:szCs w:val="28"/>
              </w:rPr>
              <w:drawing>
                <wp:anchor distT="0" distB="0" distL="114300" distR="114300" simplePos="0" relativeHeight="251662336" behindDoc="0" locked="0" layoutInCell="1" allowOverlap="1" wp14:anchorId="58913141" wp14:editId="31A7641E">
                  <wp:simplePos x="0" y="0"/>
                  <wp:positionH relativeFrom="column">
                    <wp:posOffset>1378585</wp:posOffset>
                  </wp:positionH>
                  <wp:positionV relativeFrom="paragraph">
                    <wp:posOffset>0</wp:posOffset>
                  </wp:positionV>
                  <wp:extent cx="2659505" cy="252000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63" t="7906" r="6861" b="37045"/>
                          <a:stretch/>
                        </pic:blipFill>
                        <pic:spPr bwMode="auto">
                          <a:xfrm>
                            <a:off x="0" y="0"/>
                            <a:ext cx="2659505"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A763913" w14:textId="402A2B8D" w:rsidR="00530378" w:rsidRPr="00530378" w:rsidRDefault="00530378" w:rsidP="00AE5EC8">
      <w:pPr>
        <w:pStyle w:val="30"/>
      </w:pPr>
      <w:r w:rsidRPr="00530378">
        <w:t>1-外墙饰面层（防水）；2-自攻螺钉；3-封边规格材（切割至结构面板齐）；4-建筑密封胶；5-水泥钉；6-金属泛水板；7-防腐基木；8-地锚螺栓；9-外墙勒脚；10-</w:t>
      </w:r>
      <w:r w:rsidR="00AE5EC8">
        <w:rPr>
          <w:rFonts w:hint="eastAsia"/>
        </w:rPr>
        <w:t>砼</w:t>
      </w:r>
      <w:r w:rsidRPr="00530378">
        <w:t>导墙；11-内墙饰面层（耐火）；12-复合板（结构面板+芯材+结构面板）；13-踢脚板；14-U型金属抱箍</w:t>
      </w:r>
      <w:r w:rsidRPr="00530378">
        <w:rPr>
          <w:rFonts w:hint="eastAsia"/>
        </w:rPr>
        <w:t>；1</w:t>
      </w:r>
      <w:r w:rsidRPr="00530378">
        <w:t>5-</w:t>
      </w:r>
      <w:r w:rsidRPr="00530378">
        <w:rPr>
          <w:rFonts w:hint="eastAsia"/>
        </w:rPr>
        <w:t>碳纤维（面板抗冲击）</w:t>
      </w:r>
    </w:p>
    <w:p w14:paraId="44785B61" w14:textId="77777777" w:rsidR="00530378" w:rsidRPr="00530378" w:rsidRDefault="00530378" w:rsidP="00AE5EC8">
      <w:pPr>
        <w:pStyle w:val="30"/>
        <w:rPr>
          <w:rFonts w:cs="Times New Roman"/>
          <w:color w:val="000000" w:themeColor="text1"/>
          <w:sz w:val="28"/>
          <w:szCs w:val="28"/>
        </w:rPr>
      </w:pPr>
      <w:r w:rsidRPr="00AE5EC8">
        <w:rPr>
          <w:rFonts w:ascii="黑体" w:eastAsia="黑体" w:hAnsi="黑体"/>
        </w:rPr>
        <w:t>图9.2.4 外墙板与基础连接构造示意图</w:t>
      </w:r>
    </w:p>
    <w:p w14:paraId="58566B08"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lastRenderedPageBreak/>
        <w:t>9.2.5 不同高度的外墙相交时，相交处的防水构造应确保向外排水。</w:t>
      </w:r>
    </w:p>
    <w:p w14:paraId="06550719"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9.2.6 暴露矮墙的顶部防水应使用金属泛水板和柔性防水卷材组成的双层防护层，防护层向外坡度不宜小于5%。泛水板应设置侧面挡板，并向外倾斜。</w:t>
      </w:r>
    </w:p>
    <w:p w14:paraId="06FE00DC"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9.2.7 外部门、窗的防水构造应符合下列规定：</w:t>
      </w:r>
    </w:p>
    <w:p w14:paraId="5973A2EE" w14:textId="77777777" w:rsidR="00530378" w:rsidRPr="00530378" w:rsidRDefault="00530378" w:rsidP="00AE5EC8">
      <w:pPr>
        <w:pStyle w:val="11"/>
        <w:ind w:firstLine="560"/>
      </w:pPr>
      <w:r w:rsidRPr="00530378">
        <w:t xml:space="preserve">1 </w:t>
      </w:r>
      <w:r w:rsidRPr="00530378">
        <w:t>防止水分自门、窗框渗入墙板；</w:t>
      </w:r>
    </w:p>
    <w:p w14:paraId="443E6857" w14:textId="77777777" w:rsidR="00530378" w:rsidRPr="00530378" w:rsidRDefault="00530378" w:rsidP="00AE5EC8">
      <w:pPr>
        <w:pStyle w:val="11"/>
        <w:ind w:firstLine="560"/>
      </w:pPr>
      <w:r w:rsidRPr="00530378">
        <w:t xml:space="preserve">2 </w:t>
      </w:r>
      <w:r w:rsidRPr="00530378">
        <w:t>窗框的上口应做滴水，窗框的下口应设置泛水板；</w:t>
      </w:r>
    </w:p>
    <w:p w14:paraId="2935B051" w14:textId="77777777" w:rsidR="00530378" w:rsidRPr="00530378" w:rsidRDefault="00530378" w:rsidP="00AE5EC8">
      <w:pPr>
        <w:pStyle w:val="11"/>
        <w:ind w:firstLine="560"/>
      </w:pPr>
      <w:r w:rsidRPr="00530378">
        <w:t xml:space="preserve">3 </w:t>
      </w:r>
      <w:r w:rsidRPr="00530378">
        <w:t>窗台的泛水板坡度不宜小于</w:t>
      </w:r>
      <w:r w:rsidRPr="00530378">
        <w:t>5%</w:t>
      </w:r>
      <w:r w:rsidRPr="00530378">
        <w:t>；</w:t>
      </w:r>
    </w:p>
    <w:p w14:paraId="0BB9DDAF" w14:textId="77777777" w:rsidR="00530378" w:rsidRPr="00530378" w:rsidRDefault="00530378" w:rsidP="00AE5EC8">
      <w:pPr>
        <w:pStyle w:val="11"/>
        <w:ind w:firstLine="560"/>
      </w:pPr>
      <w:r w:rsidRPr="00530378">
        <w:t xml:space="preserve">4 </w:t>
      </w:r>
      <w:r w:rsidRPr="00530378">
        <w:t>外门应设置雨篷或其它悬挑保护，悬挑水平宽度宜不小于</w:t>
      </w:r>
      <w:r w:rsidRPr="00530378">
        <w:t>500mm</w:t>
      </w:r>
      <w:r w:rsidRPr="00530378">
        <w:t>；</w:t>
      </w:r>
    </w:p>
    <w:p w14:paraId="747A3646" w14:textId="53F19E4C" w:rsidR="00530378" w:rsidRPr="00530378" w:rsidRDefault="00530378" w:rsidP="00AE5EC8">
      <w:pPr>
        <w:pStyle w:val="11"/>
        <w:ind w:firstLine="560"/>
      </w:pPr>
      <w:r w:rsidRPr="00530378">
        <w:t xml:space="preserve">5 </w:t>
      </w:r>
      <w:r w:rsidRPr="00530378">
        <w:t>雨篷或其它悬挑保护的两侧应宽于门洞，每侧不宜小于</w:t>
      </w:r>
      <w:r w:rsidRPr="00530378">
        <w:t>500mm</w:t>
      </w:r>
      <w:r w:rsidRPr="00530378">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30378" w:rsidRPr="00530378" w14:paraId="6336D3D3" w14:textId="77777777" w:rsidTr="00CB4028">
        <w:tc>
          <w:tcPr>
            <w:tcW w:w="8296" w:type="dxa"/>
          </w:tcPr>
          <w:p w14:paraId="0F810203" w14:textId="77777777" w:rsidR="00530378" w:rsidRPr="00530378" w:rsidRDefault="00530378" w:rsidP="00530378">
            <w:pPr>
              <w:pStyle w:val="21"/>
              <w:rPr>
                <w:rFonts w:ascii="宋体" w:hAnsi="宋体"/>
                <w:color w:val="000000" w:themeColor="text1"/>
                <w:szCs w:val="28"/>
              </w:rPr>
            </w:pPr>
            <w:r w:rsidRPr="00530378">
              <w:rPr>
                <w:rFonts w:ascii="宋体" w:hAnsi="宋体"/>
                <w:noProof/>
                <w:color w:val="000000" w:themeColor="text1"/>
                <w:szCs w:val="28"/>
              </w:rPr>
              <w:drawing>
                <wp:anchor distT="0" distB="0" distL="114300" distR="114300" simplePos="0" relativeHeight="251663360" behindDoc="0" locked="0" layoutInCell="1" allowOverlap="1" wp14:anchorId="198FE94B" wp14:editId="2311B8FA">
                  <wp:simplePos x="0" y="0"/>
                  <wp:positionH relativeFrom="column">
                    <wp:posOffset>2026920</wp:posOffset>
                  </wp:positionH>
                  <wp:positionV relativeFrom="paragraph">
                    <wp:posOffset>57150</wp:posOffset>
                  </wp:positionV>
                  <wp:extent cx="1746179" cy="3600000"/>
                  <wp:effectExtent l="0" t="0" r="6985" b="63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235" t="4272" r="28724" b="15376"/>
                          <a:stretch/>
                        </pic:blipFill>
                        <pic:spPr bwMode="auto">
                          <a:xfrm>
                            <a:off x="0" y="0"/>
                            <a:ext cx="1746179" cy="36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C5D3606" w14:textId="0A256BB2" w:rsidR="00AE5EC8" w:rsidRDefault="00AE5EC8" w:rsidP="00AE5EC8">
      <w:pPr>
        <w:pStyle w:val="30"/>
      </w:pPr>
      <w:r w:rsidRPr="00AE5EC8">
        <w:rPr>
          <w:bCs w:val="0"/>
        </w:rPr>
        <w:t>1-</w:t>
      </w:r>
      <w:r w:rsidR="00530378" w:rsidRPr="00530378">
        <w:t>自攻螺钉；2-建筑密封胶；3-金属滴水线；4-水泥钉；5-铝合金窗；6-金属泛水板；</w:t>
      </w:r>
    </w:p>
    <w:p w14:paraId="640AB743" w14:textId="77777777" w:rsidR="00AE5EC8" w:rsidRDefault="00530378" w:rsidP="00AE5EC8">
      <w:pPr>
        <w:pStyle w:val="30"/>
      </w:pPr>
      <w:r w:rsidRPr="00530378">
        <w:t>7-外墙饰面层（防水）；8-内墙饰面层（耐火）；9-金属窗台板；</w:t>
      </w:r>
    </w:p>
    <w:p w14:paraId="49694255" w14:textId="0C3EE603" w:rsidR="00530378" w:rsidRPr="00530378" w:rsidRDefault="00530378" w:rsidP="00AE5EC8">
      <w:pPr>
        <w:pStyle w:val="30"/>
      </w:pPr>
      <w:r w:rsidRPr="00530378">
        <w:t>10-复合板（结构面板+芯材+结构面板）</w:t>
      </w:r>
      <w:r w:rsidRPr="00530378">
        <w:rPr>
          <w:rFonts w:hint="eastAsia"/>
        </w:rPr>
        <w:t>；1</w:t>
      </w:r>
      <w:r w:rsidRPr="00530378">
        <w:t>1-</w:t>
      </w:r>
      <w:r w:rsidRPr="00530378">
        <w:rPr>
          <w:rFonts w:hint="eastAsia"/>
        </w:rPr>
        <w:t>碳纤维（面板抗冲击）</w:t>
      </w:r>
    </w:p>
    <w:p w14:paraId="66229A4F" w14:textId="77777777" w:rsidR="00530378" w:rsidRPr="00AE5EC8" w:rsidRDefault="00530378" w:rsidP="00AE5EC8">
      <w:pPr>
        <w:pStyle w:val="30"/>
        <w:rPr>
          <w:rFonts w:ascii="黑体" w:eastAsia="黑体" w:hAnsi="黑体"/>
        </w:rPr>
      </w:pPr>
      <w:r w:rsidRPr="00AE5EC8">
        <w:rPr>
          <w:rFonts w:ascii="黑体" w:eastAsia="黑体" w:hAnsi="黑体"/>
        </w:rPr>
        <w:t>图9.2.7 窗台泛水构造示意图</w:t>
      </w:r>
    </w:p>
    <w:p w14:paraId="5886A3F6"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9.2.8 屋顶、屋顶露台和阳台的设计、安装确保防止水分渗入，防止蒸汽在内部产生冷凝。</w:t>
      </w:r>
    </w:p>
    <w:p w14:paraId="404CF759"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9.2.9 屋面排水系统的设计和安装应符合现行国家有关屋面工程技术规范的要求。</w:t>
      </w:r>
    </w:p>
    <w:p w14:paraId="63B9E925"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lastRenderedPageBreak/>
        <w:t>9.2.10 平屋顶、屋顶露台和阳台的防水层表面均设置排水坡度。坡度设计要考虑屋面板收缩和其它尺寸变化，最终坡度不小于2%，任何次要排水口的设置不应高于屋顶或阳台门槛的防水层。</w:t>
      </w:r>
    </w:p>
    <w:p w14:paraId="6E322C25"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noProof/>
          <w:color w:val="000000" w:themeColor="text1"/>
          <w:szCs w:val="28"/>
        </w:rPr>
        <w:drawing>
          <wp:anchor distT="0" distB="0" distL="114300" distR="114300" simplePos="0" relativeHeight="251666432" behindDoc="0" locked="0" layoutInCell="1" allowOverlap="1" wp14:anchorId="2C26C1B8" wp14:editId="0220EF23">
            <wp:simplePos x="0" y="0"/>
            <wp:positionH relativeFrom="column">
              <wp:posOffset>940435</wp:posOffset>
            </wp:positionH>
            <wp:positionV relativeFrom="paragraph">
              <wp:posOffset>1306830</wp:posOffset>
            </wp:positionV>
            <wp:extent cx="4532210" cy="2340000"/>
            <wp:effectExtent l="0" t="0" r="1905"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96" t="8179" r="1900" b="24120"/>
                    <a:stretch/>
                  </pic:blipFill>
                  <pic:spPr bwMode="auto">
                    <a:xfrm>
                      <a:off x="0" y="0"/>
                      <a:ext cx="4532210"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378">
        <w:rPr>
          <w:rFonts w:ascii="宋体" w:hAnsi="宋体" w:cs="Times New Roman"/>
          <w:color w:val="000000" w:themeColor="text1"/>
          <w:szCs w:val="28"/>
        </w:rPr>
        <w:t>9.2.11 如果采用通风坡屋顶，屋顶空间宜安装通风孔进行通风。自然通风时通风孔应不小于保温天花板顶棚面积的1/300。通风孔应均匀设置，并应防止昆虫或雨水进入。天花板顶棚的蒸汽渗透率应大于240ng/(</w:t>
      </w:r>
      <w:proofErr w:type="spellStart"/>
      <w:r w:rsidRPr="00530378">
        <w:rPr>
          <w:rFonts w:ascii="宋体" w:hAnsi="宋体" w:cs="Times New Roman"/>
          <w:color w:val="000000" w:themeColor="text1"/>
          <w:szCs w:val="28"/>
        </w:rPr>
        <w:t>Pa·s</w:t>
      </w:r>
      <w:proofErr w:type="spellEnd"/>
      <w:r w:rsidRPr="00530378">
        <w:rPr>
          <w:rFonts w:ascii="宋体" w:hAnsi="宋体" w:cs="Times New Roman"/>
          <w:color w:val="000000" w:themeColor="text1"/>
          <w:szCs w:val="28"/>
        </w:rPr>
        <w:t>·㎡)，不应设置蒸汽渗透率小的阻隔材料。</w:t>
      </w:r>
    </w:p>
    <w:p w14:paraId="15D48360" w14:textId="77777777" w:rsidR="00530378" w:rsidRPr="00530378" w:rsidRDefault="00530378" w:rsidP="00AE5EC8">
      <w:pPr>
        <w:pStyle w:val="30"/>
        <w:rPr>
          <w:noProof/>
        </w:rPr>
      </w:pPr>
      <w:r w:rsidRPr="00530378">
        <w:rPr>
          <w:noProof/>
        </w:rPr>
        <w:t>1-坡屋面防水层、装饰层；2-封口圈梁；3-成品天沟；4-油膏嵌缝</w:t>
      </w:r>
    </w:p>
    <w:p w14:paraId="14C0BE23" w14:textId="77777777" w:rsidR="00530378" w:rsidRPr="00530378" w:rsidRDefault="00530378" w:rsidP="00AE5EC8">
      <w:pPr>
        <w:pStyle w:val="30"/>
        <w:rPr>
          <w:rFonts w:cs="Times New Roman"/>
          <w:noProof/>
          <w:color w:val="000000" w:themeColor="text1"/>
          <w:sz w:val="28"/>
          <w:szCs w:val="28"/>
        </w:rPr>
      </w:pPr>
      <w:r w:rsidRPr="00AE5EC8">
        <w:rPr>
          <w:rFonts w:ascii="黑体" w:eastAsia="黑体" w:hAnsi="黑体"/>
        </w:rPr>
        <w:t>图9.2.9 坡屋面构造示意图</w:t>
      </w:r>
    </w:p>
    <w:p w14:paraId="414B0A66"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9.2.12 对于不通风屋顶，蒸汽渗透率应满足9.2.3条关于外墙体蒸汽渗透率的要求，在屋面板外，应设置蒸汽渗透率小于60ng/(</w:t>
      </w:r>
      <w:proofErr w:type="spellStart"/>
      <w:r w:rsidRPr="00530378">
        <w:rPr>
          <w:rFonts w:ascii="宋体" w:hAnsi="宋体" w:cs="Times New Roman"/>
          <w:color w:val="000000" w:themeColor="text1"/>
          <w:szCs w:val="28"/>
        </w:rPr>
        <w:t>Pa·s</w:t>
      </w:r>
      <w:proofErr w:type="spellEnd"/>
      <w:r w:rsidRPr="00530378">
        <w:rPr>
          <w:rFonts w:ascii="宋体" w:hAnsi="宋体" w:cs="Times New Roman"/>
          <w:color w:val="000000" w:themeColor="text1"/>
          <w:szCs w:val="28"/>
        </w:rPr>
        <w:t>·㎡)的蒸汽阻隔材料层，例如防水卷材或外绝热板。绝热层宜安装在屋面板的外侧。</w:t>
      </w:r>
    </w:p>
    <w:p w14:paraId="76DAC20B"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9.2.13 屋面与外墙交界处、天沟处、屋顶坡度或方向改变处、屋面开洞处，应安装泛水板。坡屋顶与屋顶上外墙或烟囱交接处，应安装马鞍形泛水板，确保排水。</w:t>
      </w:r>
    </w:p>
    <w:p w14:paraId="41531BC7"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9.2.14 碳纤维复合板结构与混凝土基础之间应铺设防潮层。基础墙顶面必须平整，并铺设宽度不小于地梁板的防潮层隔离地梁板。</w:t>
      </w:r>
    </w:p>
    <w:p w14:paraId="2C5D7DD5"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9.2.15 当采用瓦屋面时，屋面板上应有预制防水层，连接处应搭接，竖缝搭接长度不宜小于200mm，横缝搭接长度不应小于100mm。</w:t>
      </w:r>
    </w:p>
    <w:p w14:paraId="19B1145F"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9.2.16 屋顶露台（阳台）的紧固件或其它部件不应穿透水平方向的防水层。</w:t>
      </w:r>
    </w:p>
    <w:p w14:paraId="396738A2"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lastRenderedPageBreak/>
        <w:t>9.2.17 屋顶露台（阳台）角落，或露台（阳台）防水层与墙或柱的交接处应设置泛水板。</w:t>
      </w:r>
    </w:p>
    <w:p w14:paraId="47F47A90" w14:textId="2126E4BD"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9.2.18 女儿墙顶部应安装金属泛水板或混凝土压顶，宽度不应小于女儿墙宽度；防水板或压顶下，应有防水层。</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30378" w:rsidRPr="00530378" w14:paraId="17D1541E" w14:textId="77777777" w:rsidTr="00CB4028">
        <w:tc>
          <w:tcPr>
            <w:tcW w:w="8296" w:type="dxa"/>
          </w:tcPr>
          <w:p w14:paraId="090ECCBE" w14:textId="68B6B2F7" w:rsidR="00530378" w:rsidRPr="00530378" w:rsidRDefault="00530378" w:rsidP="00530378">
            <w:pPr>
              <w:pStyle w:val="21"/>
              <w:rPr>
                <w:rFonts w:ascii="宋体" w:hAnsi="宋体"/>
                <w:color w:val="000000" w:themeColor="text1"/>
                <w:szCs w:val="28"/>
              </w:rPr>
            </w:pPr>
            <w:r w:rsidRPr="00530378">
              <w:rPr>
                <w:rFonts w:ascii="宋体" w:hAnsi="宋体"/>
                <w:noProof/>
                <w:color w:val="000000" w:themeColor="text1"/>
                <w:szCs w:val="28"/>
              </w:rPr>
              <w:drawing>
                <wp:anchor distT="0" distB="0" distL="114300" distR="114300" simplePos="0" relativeHeight="251664384" behindDoc="0" locked="0" layoutInCell="1" allowOverlap="1" wp14:anchorId="3E9AD251" wp14:editId="5AA497D4">
                  <wp:simplePos x="0" y="0"/>
                  <wp:positionH relativeFrom="column">
                    <wp:posOffset>1826895</wp:posOffset>
                  </wp:positionH>
                  <wp:positionV relativeFrom="paragraph">
                    <wp:posOffset>8255</wp:posOffset>
                  </wp:positionV>
                  <wp:extent cx="1835573" cy="3600000"/>
                  <wp:effectExtent l="0" t="0" r="0" b="63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733" t="5215" r="23404" b="21480"/>
                          <a:stretch/>
                        </pic:blipFill>
                        <pic:spPr bwMode="auto">
                          <a:xfrm>
                            <a:off x="0" y="0"/>
                            <a:ext cx="1835573" cy="36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494B420" w14:textId="676C0107" w:rsidR="00530378" w:rsidRPr="00530378" w:rsidRDefault="00530378" w:rsidP="00AE5EC8">
      <w:pPr>
        <w:pStyle w:val="30"/>
      </w:pPr>
      <w:r w:rsidRPr="00530378">
        <w:t>1-金属压顶线脚；2-自攻螺钉；3-外墙饰面层（防水）；4-建筑密封胶；5-L型金属连接件；6-封口圈梁；7-顶梁板；8-屋面防水层；9-屋面刚性层；10-木梁；11-内墙饰面层（耐火）；12-金属梁托；13-复合板（结构面板+芯材+结构面板）</w:t>
      </w:r>
      <w:r w:rsidRPr="00530378">
        <w:rPr>
          <w:rFonts w:hint="eastAsia"/>
        </w:rPr>
        <w:t>；1</w:t>
      </w:r>
      <w:r w:rsidRPr="00530378">
        <w:t>4-</w:t>
      </w:r>
      <w:r w:rsidRPr="00530378">
        <w:rPr>
          <w:rFonts w:hint="eastAsia"/>
        </w:rPr>
        <w:t>碳纤维（面板抗冲击）</w:t>
      </w:r>
    </w:p>
    <w:p w14:paraId="67CF166D" w14:textId="386B5F1C" w:rsidR="00530378" w:rsidRPr="00AE5EC8" w:rsidRDefault="00530378" w:rsidP="00AE5EC8">
      <w:pPr>
        <w:pStyle w:val="30"/>
        <w:rPr>
          <w:rFonts w:ascii="黑体" w:eastAsia="黑体" w:hAnsi="黑体"/>
        </w:rPr>
      </w:pPr>
      <w:r w:rsidRPr="00AE5EC8">
        <w:rPr>
          <w:rFonts w:ascii="黑体" w:eastAsia="黑体" w:hAnsi="黑体"/>
        </w:rPr>
        <w:t>图9.2.18 女儿墙金属压顶示意图</w:t>
      </w:r>
    </w:p>
    <w:p w14:paraId="0E9C3588" w14:textId="32D6AD4F" w:rsid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9.2.19 阳台的防水层可直接作为阳台的面层，应连续，宜采用强化PVC板或聚氨酯涂层，厚度不应小于1.5mm。阳台的防水层必须延伸到墙面并与外墙的防水层搭接，上翻高度不应小于100mm。</w:t>
      </w:r>
    </w:p>
    <w:p w14:paraId="16277FD6" w14:textId="77777777" w:rsidR="00AE5EC8" w:rsidRPr="00530378" w:rsidRDefault="00AE5EC8" w:rsidP="00AE5EC8">
      <w:pPr>
        <w:pStyle w:val="21"/>
        <w:rPr>
          <w:rFonts w:ascii="宋体" w:hAnsi="宋体" w:cs="Times New Roman"/>
          <w:color w:val="000000" w:themeColor="text1"/>
          <w:szCs w:val="28"/>
        </w:rPr>
      </w:pPr>
      <w:r w:rsidRPr="00530378">
        <w:rPr>
          <w:rFonts w:ascii="宋体" w:hAnsi="宋体" w:cs="Times New Roman"/>
          <w:color w:val="000000" w:themeColor="text1"/>
          <w:szCs w:val="28"/>
        </w:rPr>
        <w:t>9.2.20 建筑物室内外高差不应小于250mm，并确墙面板不得低于室内地坪标高。竣工后周围地面应从建筑物向周边放坡，最小坡度为3~5%（见图9.2.4）。</w:t>
      </w:r>
    </w:p>
    <w:p w14:paraId="70C379E0" w14:textId="70E620C9" w:rsidR="00AE5EC8" w:rsidRPr="00AE5EC8" w:rsidRDefault="00AE5EC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9.2.21 墙体板或楼面板必须采用有效措施防止水分（防水）或蒸汽（防潮）从地下渗入。</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30378" w:rsidRPr="00530378" w14:paraId="38449601" w14:textId="77777777" w:rsidTr="00CB4028">
        <w:tc>
          <w:tcPr>
            <w:tcW w:w="8296" w:type="dxa"/>
          </w:tcPr>
          <w:p w14:paraId="19BE6565" w14:textId="357051D8" w:rsidR="00530378" w:rsidRPr="00530378" w:rsidRDefault="00AE5EC8" w:rsidP="00530378">
            <w:pPr>
              <w:pStyle w:val="21"/>
              <w:rPr>
                <w:rFonts w:ascii="宋体" w:hAnsi="宋体"/>
                <w:color w:val="000000" w:themeColor="text1"/>
                <w:szCs w:val="28"/>
              </w:rPr>
            </w:pPr>
            <w:r w:rsidRPr="00530378">
              <w:rPr>
                <w:rFonts w:ascii="宋体" w:hAnsi="宋体"/>
                <w:noProof/>
                <w:color w:val="000000" w:themeColor="text1"/>
                <w:szCs w:val="28"/>
              </w:rPr>
              <w:lastRenderedPageBreak/>
              <w:drawing>
                <wp:anchor distT="0" distB="0" distL="114300" distR="114300" simplePos="0" relativeHeight="251665408" behindDoc="0" locked="0" layoutInCell="1" allowOverlap="1" wp14:anchorId="49A2A0C6" wp14:editId="35248FBF">
                  <wp:simplePos x="0" y="0"/>
                  <wp:positionH relativeFrom="column">
                    <wp:posOffset>1693545</wp:posOffset>
                  </wp:positionH>
                  <wp:positionV relativeFrom="paragraph">
                    <wp:posOffset>0</wp:posOffset>
                  </wp:positionV>
                  <wp:extent cx="2453479" cy="1980000"/>
                  <wp:effectExtent l="0" t="0" r="4445" b="127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183" t="16789" r="29101" b="29950"/>
                          <a:stretch/>
                        </pic:blipFill>
                        <pic:spPr bwMode="auto">
                          <a:xfrm>
                            <a:off x="0" y="0"/>
                            <a:ext cx="2453479"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A3B74B0" w14:textId="6FBA0551" w:rsidR="00530378" w:rsidRPr="00530378" w:rsidRDefault="00530378" w:rsidP="00AE5EC8">
      <w:pPr>
        <w:pStyle w:val="30"/>
      </w:pPr>
      <w:r w:rsidRPr="00530378">
        <w:t>1-PVC面层或聚氨酯涂层；2-60厚细石混凝土（内嵌钢丝网）；3-复合板（结构面板+芯材+结构面板）；4-顶棚饰面层（耐火）</w:t>
      </w:r>
      <w:r w:rsidRPr="00530378">
        <w:rPr>
          <w:rFonts w:hint="eastAsia"/>
        </w:rPr>
        <w:t>；5</w:t>
      </w:r>
      <w:r w:rsidRPr="00530378">
        <w:t>-</w:t>
      </w:r>
      <w:r w:rsidRPr="00530378">
        <w:rPr>
          <w:rFonts w:hint="eastAsia"/>
        </w:rPr>
        <w:t>碳纤维（面板抗冲击）</w:t>
      </w:r>
    </w:p>
    <w:p w14:paraId="15F852FD" w14:textId="5A67D93D" w:rsidR="00530378" w:rsidRPr="00AE5EC8" w:rsidRDefault="00530378" w:rsidP="00AE5EC8">
      <w:pPr>
        <w:pStyle w:val="30"/>
        <w:rPr>
          <w:rFonts w:ascii="黑体" w:eastAsia="黑体" w:hAnsi="黑体"/>
        </w:rPr>
      </w:pPr>
      <w:r w:rsidRPr="00AE5EC8">
        <w:rPr>
          <w:rFonts w:ascii="黑体" w:eastAsia="黑体" w:hAnsi="黑体"/>
        </w:rPr>
        <w:t>图9.2.19 阳台面层构造示意图</w:t>
      </w:r>
    </w:p>
    <w:p w14:paraId="11626B5E" w14:textId="1D037616"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9.2.22 当未设地下室或架空层时，底层地坪以下应铺设连续、完整的防潮层，并应延伸到基础墙下。防潮层若有穿孔，应作局部密封处理。混凝土楼板应浇筑在碎石夯实层上。</w:t>
      </w:r>
    </w:p>
    <w:p w14:paraId="07BDA9E7" w14:textId="2A359514"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9.2.23 当设有架空层时，架空层空间宜高于450mm。单层架空层的入口不宜小于500mm</w:t>
      </w:r>
      <w:r w:rsidRPr="00530378">
        <w:rPr>
          <w:rFonts w:ascii="宋体" w:hAnsi="宋体" w:cs="Times New Roman" w:hint="eastAsia"/>
          <w:color w:val="000000" w:themeColor="text1"/>
          <w:szCs w:val="28"/>
        </w:rPr>
        <w:t>×</w:t>
      </w:r>
      <w:r w:rsidRPr="00530378">
        <w:rPr>
          <w:rFonts w:ascii="宋体" w:hAnsi="宋体" w:cs="Times New Roman"/>
          <w:color w:val="000000" w:themeColor="text1"/>
          <w:szCs w:val="28"/>
        </w:rPr>
        <w:t>700mm，多层架空层的入口不宜小于500mm</w:t>
      </w:r>
      <w:r w:rsidRPr="00530378">
        <w:rPr>
          <w:rFonts w:ascii="宋体" w:hAnsi="宋体" w:cs="Times New Roman" w:hint="eastAsia"/>
          <w:color w:val="000000" w:themeColor="text1"/>
          <w:szCs w:val="28"/>
        </w:rPr>
        <w:t>×</w:t>
      </w:r>
      <w:r w:rsidRPr="00530378">
        <w:rPr>
          <w:rFonts w:ascii="宋体" w:hAnsi="宋体" w:cs="Times New Roman"/>
          <w:color w:val="000000" w:themeColor="text1"/>
          <w:szCs w:val="28"/>
        </w:rPr>
        <w:t>900mm。</w:t>
      </w:r>
    </w:p>
    <w:p w14:paraId="122BB19A"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9.2.24 架空层、地下室宜按调温调湿居住空间设计。其墙体以及底层地面宜采用挤塑板进行隔热保温，并满足相关防火要求。</w:t>
      </w:r>
    </w:p>
    <w:p w14:paraId="31491AA4" w14:textId="2E8E950D"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9.2.25 当能够确保上层楼盖和架空层之间的气密性时，可采用通风架空层。该架空层采用机械通风时，排风和进风口应分别设置在架空层的对角处，每100㎡楼板的风口净面积不小于150cm²；当采用自然通风时，每100㎡楼板的通风净面积不小于0.2㎡。通风口应均匀设置，并应防止雨水或昆虫进入。</w:t>
      </w:r>
    </w:p>
    <w:p w14:paraId="5C8FDA2C"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9.2.26 当设有地下室或架空层时，架空层、地下室的底板和外墙应设置连续完整的防水层。防水层可以采用高分子防水卷材或防水涂料，满足现行国家相关标准的要求。外墙外应设置排水垫层。</w:t>
      </w:r>
    </w:p>
    <w:p w14:paraId="15B1A699"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9.2.27 架空层、地下室外墙外应设置地下排水管，将墙外的地下水引流至建筑外排水口。排水管直径不宜小于100mm。排水管铺设于混凝土底板表面标高以下至少200mm，并沿排水口方向放坡，坡度不宜小于1：200。集水口</w:t>
      </w:r>
      <w:r w:rsidRPr="00530378">
        <w:rPr>
          <w:rFonts w:ascii="宋体" w:hAnsi="宋体" w:cs="Times New Roman"/>
          <w:color w:val="000000" w:themeColor="text1"/>
          <w:szCs w:val="28"/>
        </w:rPr>
        <w:lastRenderedPageBreak/>
        <w:t>开口上应铺设碎石层，其厚度不小于300mm，并应在碎石层上铺设过滤材料，防止排水管淤堵。</w:t>
      </w:r>
    </w:p>
    <w:p w14:paraId="5B51028A"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9.2.28 架空层、地下室底板排水应排向地下排水管。排水口宜用碎石或其它材料覆盖，防止小动物进入。</w:t>
      </w:r>
    </w:p>
    <w:p w14:paraId="4DDB427F" w14:textId="118E88F3" w:rsidR="00530378" w:rsidRPr="00AE5EC8" w:rsidRDefault="00530378" w:rsidP="00AE5EC8">
      <w:pPr>
        <w:pStyle w:val="ab"/>
        <w:ind w:left="465"/>
        <w:rPr>
          <w:rFonts w:ascii="黑体" w:hAnsi="黑体"/>
        </w:rPr>
      </w:pPr>
      <w:bookmarkStart w:id="264" w:name="_Toc159935373"/>
      <w:bookmarkStart w:id="265" w:name="_Toc159937285"/>
      <w:bookmarkStart w:id="266" w:name="_Toc159937475"/>
      <w:r w:rsidRPr="00AE5EC8">
        <w:rPr>
          <w:rFonts w:ascii="黑体" w:hAnsi="黑体"/>
        </w:rPr>
        <w:t>9.3 防腐朽</w:t>
      </w:r>
      <w:bookmarkEnd w:id="264"/>
      <w:bookmarkEnd w:id="265"/>
      <w:bookmarkEnd w:id="266"/>
    </w:p>
    <w:p w14:paraId="6F92DE39"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9.3.1 碳纤维复合板的木构件不宜暴露于室外环境，如有暴露于室外环境的木构件，位于地面以上的，应采用防腐木材或天然耐腐木材。</w:t>
      </w:r>
    </w:p>
    <w:p w14:paraId="4A513EE2" w14:textId="5761866A" w:rsidR="00530378" w:rsidRPr="00AE5EC8" w:rsidRDefault="00530378" w:rsidP="00AE5EC8">
      <w:pPr>
        <w:pStyle w:val="ab"/>
        <w:ind w:left="465"/>
        <w:rPr>
          <w:rFonts w:ascii="黑体" w:hAnsi="黑体"/>
        </w:rPr>
      </w:pPr>
      <w:bookmarkStart w:id="267" w:name="_Toc159935374"/>
      <w:bookmarkStart w:id="268" w:name="_Toc159937286"/>
      <w:bookmarkStart w:id="269" w:name="_Toc159937476"/>
      <w:r w:rsidRPr="00AE5EC8">
        <w:rPr>
          <w:rFonts w:ascii="黑体" w:hAnsi="黑体"/>
        </w:rPr>
        <w:t>9.4 防白蚁</w:t>
      </w:r>
      <w:bookmarkStart w:id="270" w:name="_Hlk159921686"/>
      <w:bookmarkEnd w:id="267"/>
      <w:bookmarkEnd w:id="268"/>
      <w:bookmarkEnd w:id="269"/>
    </w:p>
    <w:p w14:paraId="29E63DA4"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9.4.1 在施工之前，应对场地周围的树木和土壤等，进行白蚁检查和灭蚁工作。应清除地基中已有的白蚁巢穴和潜在的白蚁栖息地。地基开挖时应彻底清除树桩、树根和其它埋在土壤中的木材。所有施工产生的木模板、废木材、纸质品及其它有机垃圾，应在建造过程中或完工后清理干净。所有从外面运来的木材、其它林产品、土壤和绿化用树木，都应进行白蚁检疫，施工时不应采用任何受白蚁感染的材料。并应按设计要求做好防治白蚁的其它各种措施。</w:t>
      </w:r>
    </w:p>
    <w:p w14:paraId="00D798BE"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9.4.2 低层碳纤维复合板建筑物防白蚁设计应符合下列规定：</w:t>
      </w:r>
    </w:p>
    <w:p w14:paraId="6A0B7488" w14:textId="77777777" w:rsidR="00530378" w:rsidRPr="00530378"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1 直接接地构件，包括基础和外墙，应采用混凝土结构。底层楼板应采用整浇混凝土楼板。确保混凝土构件的缝隙宽度不大于0.2mm。从地下通往室内的设备电缆、管道孔缝隙，条形基础顶面和底层混凝土地坪之间的接缝，应采用防白蚁物理屏障或土壤化学屏障进行局部处理；</w:t>
      </w:r>
    </w:p>
    <w:p w14:paraId="03D5E0C7" w14:textId="4784B422" w:rsidR="00B53EDA" w:rsidRDefault="00530378" w:rsidP="00530378">
      <w:pPr>
        <w:pStyle w:val="21"/>
        <w:rPr>
          <w:rFonts w:ascii="宋体" w:hAnsi="宋体" w:cs="Times New Roman"/>
          <w:color w:val="000000" w:themeColor="text1"/>
          <w:szCs w:val="28"/>
        </w:rPr>
      </w:pPr>
      <w:r w:rsidRPr="00530378">
        <w:rPr>
          <w:rFonts w:ascii="宋体" w:hAnsi="宋体" w:cs="Times New Roman"/>
          <w:color w:val="000000" w:themeColor="text1"/>
          <w:szCs w:val="28"/>
        </w:rPr>
        <w:t>2 地基的外排水垫层或外保温层不宜高出室外地坪，否则宜作局部防白蚁处理。</w:t>
      </w:r>
      <w:bookmarkEnd w:id="270"/>
    </w:p>
    <w:p w14:paraId="48FF5298" w14:textId="3F4C8B98" w:rsidR="00AE5EC8" w:rsidRDefault="00AE5EC8" w:rsidP="00530378">
      <w:pPr>
        <w:pStyle w:val="21"/>
        <w:rPr>
          <w:rFonts w:ascii="宋体" w:hAnsi="宋体" w:cs="Times New Roman"/>
          <w:color w:val="000000" w:themeColor="text1"/>
          <w:szCs w:val="28"/>
        </w:rPr>
      </w:pPr>
      <w:r>
        <w:rPr>
          <w:rFonts w:ascii="宋体" w:hAnsi="宋体" w:cs="Times New Roman"/>
          <w:color w:val="000000" w:themeColor="text1"/>
          <w:szCs w:val="28"/>
        </w:rPr>
        <w:br w:type="page"/>
      </w:r>
    </w:p>
    <w:p w14:paraId="4E057A6C" w14:textId="14333F15" w:rsidR="00AE5EC8" w:rsidRPr="00AE5EC8" w:rsidRDefault="00AE5EC8" w:rsidP="00AE5EC8">
      <w:pPr>
        <w:pStyle w:val="a9"/>
        <w:rPr>
          <w:rFonts w:ascii="宋体" w:hAnsi="宋体"/>
        </w:rPr>
      </w:pPr>
      <w:bookmarkStart w:id="271" w:name="_Toc159935375"/>
      <w:bookmarkStart w:id="272" w:name="_Toc159937287"/>
      <w:bookmarkStart w:id="273" w:name="_Toc159937477"/>
      <w:r w:rsidRPr="00AE5EC8">
        <w:rPr>
          <w:rFonts w:ascii="宋体" w:hAnsi="宋体"/>
        </w:rPr>
        <w:lastRenderedPageBreak/>
        <w:t>10 制作、运输和堆放</w:t>
      </w:r>
      <w:bookmarkEnd w:id="271"/>
      <w:bookmarkEnd w:id="272"/>
      <w:bookmarkEnd w:id="273"/>
    </w:p>
    <w:p w14:paraId="43367081" w14:textId="2A50C2A3" w:rsidR="00AE5EC8" w:rsidRPr="00AE5EC8" w:rsidRDefault="00AE5EC8" w:rsidP="00AE5EC8">
      <w:pPr>
        <w:pStyle w:val="ab"/>
        <w:ind w:left="465"/>
        <w:rPr>
          <w:rFonts w:ascii="黑体" w:hAnsi="黑体"/>
        </w:rPr>
      </w:pPr>
      <w:bookmarkStart w:id="274" w:name="_Toc159935376"/>
      <w:bookmarkStart w:id="275" w:name="_Toc159937288"/>
      <w:bookmarkStart w:id="276" w:name="_Toc159937478"/>
      <w:r w:rsidRPr="00AE5EC8">
        <w:rPr>
          <w:rFonts w:ascii="黑体" w:hAnsi="黑体"/>
        </w:rPr>
        <w:t>10.1 制作</w:t>
      </w:r>
      <w:bookmarkEnd w:id="274"/>
      <w:bookmarkEnd w:id="275"/>
      <w:bookmarkEnd w:id="276"/>
    </w:p>
    <w:p w14:paraId="1A86D497" w14:textId="77777777" w:rsidR="00AE5EC8" w:rsidRPr="00AE5EC8" w:rsidRDefault="00AE5EC8" w:rsidP="00AE5EC8">
      <w:pPr>
        <w:pStyle w:val="21"/>
        <w:rPr>
          <w:rFonts w:ascii="宋体" w:hAnsi="宋体"/>
        </w:rPr>
      </w:pPr>
      <w:r w:rsidRPr="00AE5EC8">
        <w:rPr>
          <w:rFonts w:ascii="宋体" w:hAnsi="宋体"/>
        </w:rPr>
        <w:t>10.1.1 碳纤维复合板建筑应采用系统集成的方法统筹设计、制作运输、施工安装和使用维护，实现全过程的协同。</w:t>
      </w:r>
    </w:p>
    <w:p w14:paraId="41966286" w14:textId="77777777" w:rsidR="00AE5EC8" w:rsidRPr="00AE5EC8" w:rsidRDefault="00AE5EC8" w:rsidP="00AE5EC8">
      <w:pPr>
        <w:pStyle w:val="21"/>
        <w:rPr>
          <w:rFonts w:ascii="宋体" w:hAnsi="宋体"/>
        </w:rPr>
      </w:pPr>
      <w:r w:rsidRPr="00AE5EC8">
        <w:rPr>
          <w:rFonts w:ascii="宋体" w:hAnsi="宋体"/>
        </w:rPr>
        <w:t>10.1.2 碳纤维复合板建筑应综合协调建筑、结构、设备和内装等专业，制定相互协同的施工组织方案，并应采用装配式施工。</w:t>
      </w:r>
    </w:p>
    <w:p w14:paraId="414E74F6" w14:textId="0DD35077" w:rsidR="00AE5EC8" w:rsidRPr="00AE5EC8" w:rsidRDefault="00260D54" w:rsidP="00AE5EC8">
      <w:pPr>
        <w:pStyle w:val="21"/>
        <w:rPr>
          <w:rFonts w:ascii="宋体" w:hAnsi="宋体"/>
        </w:rPr>
      </w:pPr>
      <w:r w:rsidRPr="00AE5EC8">
        <w:rPr>
          <w:rFonts w:ascii="宋体" w:hAnsi="宋体"/>
          <w:noProof/>
        </w:rPr>
        <w:drawing>
          <wp:anchor distT="0" distB="0" distL="114300" distR="114300" simplePos="0" relativeHeight="251670528" behindDoc="0" locked="0" layoutInCell="1" allowOverlap="1" wp14:anchorId="2277F780" wp14:editId="621A293D">
            <wp:simplePos x="0" y="0"/>
            <wp:positionH relativeFrom="column">
              <wp:posOffset>2412365</wp:posOffset>
            </wp:positionH>
            <wp:positionV relativeFrom="paragraph">
              <wp:posOffset>1313815</wp:posOffset>
            </wp:positionV>
            <wp:extent cx="3459480" cy="719455"/>
            <wp:effectExtent l="0" t="0" r="0"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344" t="24291" r="6456" b="59747"/>
                    <a:stretch/>
                  </pic:blipFill>
                  <pic:spPr bwMode="auto">
                    <a:xfrm>
                      <a:off x="0" y="0"/>
                      <a:ext cx="3459480"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5EC8">
        <w:rPr>
          <w:rFonts w:ascii="宋体" w:hAnsi="宋体"/>
          <w:noProof/>
        </w:rPr>
        <w:drawing>
          <wp:anchor distT="0" distB="0" distL="114300" distR="114300" simplePos="0" relativeHeight="251669504" behindDoc="0" locked="0" layoutInCell="1" allowOverlap="1" wp14:anchorId="1F5F2A77" wp14:editId="717B11B1">
            <wp:simplePos x="0" y="0"/>
            <wp:positionH relativeFrom="column">
              <wp:posOffset>51435</wp:posOffset>
            </wp:positionH>
            <wp:positionV relativeFrom="paragraph">
              <wp:posOffset>1313815</wp:posOffset>
            </wp:positionV>
            <wp:extent cx="1742876" cy="324000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43" t="4621" r="62361" b="5812"/>
                    <a:stretch/>
                  </pic:blipFill>
                  <pic:spPr bwMode="auto">
                    <a:xfrm>
                      <a:off x="0" y="0"/>
                      <a:ext cx="1742876"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EC8" w:rsidRPr="00AE5EC8">
        <w:rPr>
          <w:rFonts w:ascii="宋体" w:hAnsi="宋体"/>
        </w:rPr>
        <w:t>10.1.3 碳纤维复合板建筑的预制板式组件包括墙体、楼盖、屋盖。复合板基本模数为1220mm</w:t>
      </w:r>
      <w:r w:rsidR="00AE5EC8" w:rsidRPr="00AE5EC8">
        <w:rPr>
          <w:rFonts w:ascii="宋体" w:hAnsi="宋体" w:hint="eastAsia"/>
        </w:rPr>
        <w:t>×</w:t>
      </w:r>
      <w:r w:rsidR="00AE5EC8" w:rsidRPr="00AE5EC8">
        <w:rPr>
          <w:rFonts w:ascii="宋体" w:hAnsi="宋体"/>
        </w:rPr>
        <w:t>2440/3000mm，由结构面板+芯材+结构面板胶合组成，外包封边规格材作为板材框架，木工钉沿框架对板材四周进行二次固定，上述流程均由工厂预制完成。</w:t>
      </w:r>
    </w:p>
    <w:p w14:paraId="79E9E9BD" w14:textId="77777777" w:rsidR="00AE5EC8" w:rsidRPr="00AE5EC8" w:rsidRDefault="00AE5EC8" w:rsidP="00260D54">
      <w:pPr>
        <w:pStyle w:val="30"/>
      </w:pPr>
      <w:r w:rsidRPr="00AE5EC8">
        <w:t>1-封边规格材；2-芯材；3-结构面板；4-木工钉</w:t>
      </w:r>
      <w:r w:rsidRPr="00AE5EC8">
        <w:rPr>
          <w:rFonts w:hint="eastAsia"/>
        </w:rPr>
        <w:t>；5</w:t>
      </w:r>
      <w:r w:rsidRPr="00AE5EC8">
        <w:t>-</w:t>
      </w:r>
      <w:r w:rsidRPr="00AE5EC8">
        <w:rPr>
          <w:rFonts w:hint="eastAsia"/>
        </w:rPr>
        <w:t>碳纤维（面板抗冲击）</w:t>
      </w:r>
    </w:p>
    <w:p w14:paraId="1DB8F8D7" w14:textId="77777777" w:rsidR="00AE5EC8" w:rsidRPr="00260D54" w:rsidRDefault="00AE5EC8" w:rsidP="00260D54">
      <w:pPr>
        <w:pStyle w:val="30"/>
        <w:rPr>
          <w:rFonts w:ascii="黑体" w:eastAsia="黑体" w:hAnsi="黑体"/>
        </w:rPr>
      </w:pPr>
      <w:r w:rsidRPr="00260D54">
        <w:rPr>
          <w:rFonts w:ascii="黑体" w:eastAsia="黑体" w:hAnsi="黑体"/>
        </w:rPr>
        <w:t>图10.1.3 碳纤维复合板标准板规格示意图</w:t>
      </w:r>
    </w:p>
    <w:p w14:paraId="5C2F0946" w14:textId="77777777" w:rsidR="00AE5EC8" w:rsidRPr="00AE5EC8" w:rsidRDefault="00AE5EC8" w:rsidP="00AE5EC8">
      <w:pPr>
        <w:pStyle w:val="21"/>
        <w:rPr>
          <w:rFonts w:ascii="宋体" w:hAnsi="宋体"/>
        </w:rPr>
      </w:pPr>
      <w:r w:rsidRPr="00AE5EC8">
        <w:rPr>
          <w:rFonts w:ascii="宋体" w:hAnsi="宋体"/>
        </w:rPr>
        <w:t>10.1.4 碳纤维复合板建筑应模数协调、标准化设计，建筑产品、部品应系列化和多样化、通用化，预制复合板以标准化为主，局部非标，组件应符合少规格、多组合的原则。并应符合现行国家标准《民用建筑通用规范》GB55031-2022的规定。</w:t>
      </w:r>
    </w:p>
    <w:p w14:paraId="1383B2FA" w14:textId="77777777" w:rsidR="00AE5EC8" w:rsidRPr="00AE5EC8" w:rsidRDefault="00AE5EC8" w:rsidP="00AE5EC8">
      <w:pPr>
        <w:pStyle w:val="21"/>
        <w:rPr>
          <w:rFonts w:ascii="宋体" w:hAnsi="宋体"/>
        </w:rPr>
      </w:pPr>
      <w:r w:rsidRPr="00AE5EC8">
        <w:rPr>
          <w:rFonts w:ascii="宋体" w:hAnsi="宋体"/>
        </w:rPr>
        <w:lastRenderedPageBreak/>
        <w:t>10.1.5 碳纤维复合板建筑</w:t>
      </w:r>
      <w:r w:rsidRPr="00AE5EC8">
        <w:rPr>
          <w:rFonts w:ascii="宋体" w:hAnsi="宋体" w:hint="eastAsia"/>
        </w:rPr>
        <w:t>宜</w:t>
      </w:r>
      <w:r w:rsidRPr="00AE5EC8">
        <w:rPr>
          <w:rFonts w:ascii="宋体" w:hAnsi="宋体"/>
        </w:rPr>
        <w:t>实现全装修，内装系统与结构围护系统、设备与管线系统一体化设计建造。</w:t>
      </w:r>
    </w:p>
    <w:p w14:paraId="3E75CD8E" w14:textId="77777777" w:rsidR="00AE5EC8" w:rsidRPr="00AE5EC8" w:rsidRDefault="00AE5EC8" w:rsidP="00AE5EC8">
      <w:pPr>
        <w:pStyle w:val="21"/>
        <w:rPr>
          <w:rFonts w:ascii="宋体" w:hAnsi="宋体"/>
        </w:rPr>
      </w:pPr>
      <w:r w:rsidRPr="00AE5EC8">
        <w:rPr>
          <w:rFonts w:ascii="宋体" w:hAnsi="宋体"/>
        </w:rPr>
        <w:t>10.1.6 碳纤维复合板建筑以预制板式件为主，应满足下列规定：</w:t>
      </w:r>
    </w:p>
    <w:p w14:paraId="485B84EC" w14:textId="77777777" w:rsidR="00AE5EC8" w:rsidRPr="00AE5EC8" w:rsidRDefault="00AE5EC8" w:rsidP="00260D54">
      <w:pPr>
        <w:pStyle w:val="11"/>
        <w:ind w:firstLine="560"/>
      </w:pPr>
      <w:r w:rsidRPr="00AE5EC8">
        <w:t>1</w:t>
      </w:r>
      <w:r w:rsidRPr="00AE5EC8">
        <w:t>满足建筑使用功能、结构安全和标准化制作的要求；</w:t>
      </w:r>
    </w:p>
    <w:p w14:paraId="7A071E62" w14:textId="77777777" w:rsidR="00AE5EC8" w:rsidRPr="00AE5EC8" w:rsidRDefault="00AE5EC8" w:rsidP="00260D54">
      <w:pPr>
        <w:pStyle w:val="11"/>
        <w:ind w:firstLine="560"/>
      </w:pPr>
      <w:r w:rsidRPr="00AE5EC8">
        <w:t xml:space="preserve">2 </w:t>
      </w:r>
      <w:r w:rsidRPr="00AE5EC8">
        <w:rPr>
          <w:rFonts w:hint="eastAsia"/>
        </w:rPr>
        <w:t>宜</w:t>
      </w:r>
      <w:r w:rsidRPr="00AE5EC8">
        <w:t>满足标准化设计的要</w:t>
      </w:r>
      <w:r w:rsidRPr="00AE5EC8">
        <w:rPr>
          <w:rFonts w:hint="eastAsia"/>
        </w:rPr>
        <w:t>求，尽量减少非标准构件的数量；</w:t>
      </w:r>
    </w:p>
    <w:p w14:paraId="7E258ED5" w14:textId="77777777" w:rsidR="00AE5EC8" w:rsidRPr="00AE5EC8" w:rsidRDefault="00AE5EC8" w:rsidP="00260D54">
      <w:pPr>
        <w:pStyle w:val="11"/>
        <w:ind w:firstLine="560"/>
      </w:pPr>
      <w:r w:rsidRPr="00AE5EC8">
        <w:t xml:space="preserve">3 </w:t>
      </w:r>
      <w:r w:rsidRPr="00AE5EC8">
        <w:t>应满足制作、运输、堆放和安装对尺寸、形状的要求；</w:t>
      </w:r>
    </w:p>
    <w:p w14:paraId="01E57DB0" w14:textId="77777777" w:rsidR="00AE5EC8" w:rsidRPr="00AE5EC8" w:rsidRDefault="00AE5EC8" w:rsidP="00260D54">
      <w:pPr>
        <w:pStyle w:val="11"/>
        <w:ind w:firstLine="560"/>
      </w:pPr>
      <w:r w:rsidRPr="00AE5EC8">
        <w:t xml:space="preserve">4 </w:t>
      </w:r>
      <w:r w:rsidRPr="00AE5EC8">
        <w:t>应满足质量控制的要求。</w:t>
      </w:r>
    </w:p>
    <w:p w14:paraId="5C138999" w14:textId="77777777" w:rsidR="00AE5EC8" w:rsidRPr="00AE5EC8" w:rsidRDefault="00AE5EC8" w:rsidP="00AE5EC8">
      <w:pPr>
        <w:pStyle w:val="21"/>
        <w:rPr>
          <w:rFonts w:ascii="宋体" w:hAnsi="宋体"/>
        </w:rPr>
      </w:pPr>
      <w:r w:rsidRPr="00AE5EC8">
        <w:rPr>
          <w:rFonts w:ascii="宋体" w:hAnsi="宋体"/>
        </w:rPr>
        <w:t>10.1.7 碳纤维复合板建筑的预制组件应按设计文件在工厂制作，制作单位应具备相应的生产场地和生产工艺设备，并应有完善的质量管理体系和试验测试手段，且应建立组件制作档案。</w:t>
      </w:r>
    </w:p>
    <w:p w14:paraId="7492A96B" w14:textId="77777777" w:rsidR="00AE5EC8" w:rsidRPr="00AE5EC8" w:rsidRDefault="00AE5EC8" w:rsidP="00AE5EC8">
      <w:pPr>
        <w:pStyle w:val="21"/>
        <w:rPr>
          <w:rFonts w:ascii="宋体" w:hAnsi="宋体"/>
        </w:rPr>
      </w:pPr>
      <w:r w:rsidRPr="00AE5EC8">
        <w:rPr>
          <w:rFonts w:ascii="宋体" w:hAnsi="宋体"/>
        </w:rPr>
        <w:t>10.1.8 碳纤维复合板建筑的预制组件在制作前，应对其技术要求和质量标准进行技术交底，并制定制作方案；制作方案应包括制作工艺、制作计划、技术质量控制措施、成品保护、堆放及运输方案等项目。</w:t>
      </w:r>
    </w:p>
    <w:p w14:paraId="397A61DC" w14:textId="77777777" w:rsidR="00AE5EC8" w:rsidRPr="00AE5EC8" w:rsidRDefault="00AE5EC8" w:rsidP="00AE5EC8">
      <w:pPr>
        <w:pStyle w:val="21"/>
        <w:rPr>
          <w:rFonts w:ascii="宋体" w:hAnsi="宋体"/>
        </w:rPr>
      </w:pPr>
      <w:r w:rsidRPr="00AE5EC8">
        <w:rPr>
          <w:rFonts w:ascii="宋体" w:hAnsi="宋体"/>
        </w:rPr>
        <w:t>10.1.9 碳纤维复合板建筑的预制组件制作过程中宜采取控制制作环境的温度、湿度的技术措施。</w:t>
      </w:r>
    </w:p>
    <w:p w14:paraId="270915A8" w14:textId="571CBEA0" w:rsidR="00AE5EC8" w:rsidRPr="00AE5EC8" w:rsidRDefault="00AE5EC8" w:rsidP="00AE5EC8">
      <w:pPr>
        <w:pStyle w:val="ab"/>
        <w:ind w:left="465"/>
        <w:rPr>
          <w:rFonts w:ascii="黑体" w:hAnsi="黑体"/>
        </w:rPr>
      </w:pPr>
      <w:bookmarkStart w:id="277" w:name="_Toc159935377"/>
      <w:bookmarkStart w:id="278" w:name="_Toc159937289"/>
      <w:bookmarkStart w:id="279" w:name="_Toc159937479"/>
      <w:r w:rsidRPr="00AE5EC8">
        <w:rPr>
          <w:rFonts w:ascii="黑体" w:hAnsi="黑体"/>
        </w:rPr>
        <w:t>10.2 运输</w:t>
      </w:r>
      <w:bookmarkEnd w:id="277"/>
      <w:bookmarkEnd w:id="278"/>
      <w:bookmarkEnd w:id="279"/>
    </w:p>
    <w:p w14:paraId="2290949E" w14:textId="77777777" w:rsidR="00AE5EC8" w:rsidRPr="00AE5EC8" w:rsidRDefault="00AE5EC8" w:rsidP="00AE5EC8">
      <w:pPr>
        <w:pStyle w:val="21"/>
        <w:rPr>
          <w:rFonts w:ascii="宋体" w:hAnsi="宋体"/>
        </w:rPr>
      </w:pPr>
      <w:r w:rsidRPr="00AE5EC8">
        <w:rPr>
          <w:rFonts w:ascii="宋体" w:hAnsi="宋体"/>
        </w:rPr>
        <w:t>10.2.1 碳纤维复合板建筑的预制组件的运输应按照制作时针对具体工程制定的运输方案进行成品保护和运输。</w:t>
      </w:r>
    </w:p>
    <w:p w14:paraId="1FA228EC" w14:textId="77777777" w:rsidR="00AE5EC8" w:rsidRPr="00AE5EC8" w:rsidRDefault="00AE5EC8" w:rsidP="00AE5EC8">
      <w:pPr>
        <w:pStyle w:val="21"/>
        <w:rPr>
          <w:rFonts w:ascii="宋体" w:hAnsi="宋体"/>
        </w:rPr>
      </w:pPr>
      <w:r w:rsidRPr="00AE5EC8">
        <w:rPr>
          <w:rFonts w:ascii="宋体" w:hAnsi="宋体"/>
        </w:rPr>
        <w:t>10.2.2 碳纤维复合板建筑的预制组件在制作、运输和存储过程中，应采取防水防潮、防火防虫和防止损坏的保护措施。</w:t>
      </w:r>
    </w:p>
    <w:p w14:paraId="2B08B011" w14:textId="10F8D3C0" w:rsidR="00AE5EC8" w:rsidRPr="00AE5EC8" w:rsidRDefault="00AE5EC8" w:rsidP="00AE5EC8">
      <w:pPr>
        <w:pStyle w:val="ab"/>
        <w:ind w:left="465"/>
        <w:rPr>
          <w:rFonts w:ascii="黑体" w:hAnsi="黑体"/>
        </w:rPr>
      </w:pPr>
      <w:bookmarkStart w:id="280" w:name="_Toc159935378"/>
      <w:bookmarkStart w:id="281" w:name="_Toc159937290"/>
      <w:bookmarkStart w:id="282" w:name="_Toc159937480"/>
      <w:r w:rsidRPr="00AE5EC8">
        <w:rPr>
          <w:rFonts w:ascii="黑体" w:hAnsi="黑体"/>
        </w:rPr>
        <w:t>10.3 堆放</w:t>
      </w:r>
      <w:bookmarkEnd w:id="280"/>
      <w:bookmarkEnd w:id="281"/>
      <w:bookmarkEnd w:id="282"/>
    </w:p>
    <w:p w14:paraId="075736D9" w14:textId="77777777" w:rsidR="00AE5EC8" w:rsidRPr="00AE5EC8" w:rsidRDefault="00AE5EC8" w:rsidP="00AE5EC8">
      <w:pPr>
        <w:pStyle w:val="21"/>
        <w:rPr>
          <w:rFonts w:ascii="宋体" w:hAnsi="宋体"/>
        </w:rPr>
      </w:pPr>
      <w:r w:rsidRPr="00AE5EC8">
        <w:rPr>
          <w:rFonts w:ascii="宋体" w:hAnsi="宋体"/>
        </w:rPr>
        <w:t>10.3.1 碳纤维复合板建筑的预制组件检验合格后应设置标识，标识内容宜包括产品代码或编号、制作日期、合格状态、生产单位等信息。</w:t>
      </w:r>
    </w:p>
    <w:p w14:paraId="769428D2" w14:textId="439E8627" w:rsidR="00AE5EC8" w:rsidRDefault="00AE5EC8" w:rsidP="00AE5EC8">
      <w:pPr>
        <w:pStyle w:val="21"/>
        <w:rPr>
          <w:rFonts w:ascii="宋体" w:hAnsi="宋体"/>
        </w:rPr>
      </w:pPr>
      <w:r w:rsidRPr="00AE5EC8">
        <w:rPr>
          <w:rFonts w:ascii="宋体" w:hAnsi="宋体"/>
        </w:rPr>
        <w:t>10.3.2 碳纤维复合板建筑的预制组件的存储堆放宜采用控制成品堆放环境的温度、湿度的技术措施。</w:t>
      </w:r>
    </w:p>
    <w:p w14:paraId="338D52D2" w14:textId="0ACB9BB1" w:rsidR="00260D54" w:rsidRDefault="00260D54" w:rsidP="00AE5EC8">
      <w:pPr>
        <w:pStyle w:val="21"/>
        <w:rPr>
          <w:rFonts w:ascii="宋体" w:hAnsi="宋体"/>
        </w:rPr>
      </w:pPr>
      <w:r>
        <w:rPr>
          <w:rFonts w:ascii="宋体" w:hAnsi="宋体"/>
        </w:rPr>
        <w:br w:type="page"/>
      </w:r>
    </w:p>
    <w:p w14:paraId="432F377D" w14:textId="4D5AA574" w:rsidR="00687A81" w:rsidRPr="00687A81" w:rsidRDefault="00687A81" w:rsidP="00687A81">
      <w:pPr>
        <w:pStyle w:val="a9"/>
        <w:rPr>
          <w:rFonts w:ascii="宋体" w:hAnsi="宋体"/>
        </w:rPr>
      </w:pPr>
      <w:bookmarkStart w:id="283" w:name="_Toc159935379"/>
      <w:bookmarkStart w:id="284" w:name="_Toc159937291"/>
      <w:bookmarkStart w:id="285" w:name="_Toc159937481"/>
      <w:r w:rsidRPr="00687A81">
        <w:rPr>
          <w:rFonts w:ascii="宋体" w:hAnsi="宋体"/>
        </w:rPr>
        <w:lastRenderedPageBreak/>
        <w:t>11 施工安装</w:t>
      </w:r>
      <w:bookmarkEnd w:id="283"/>
      <w:bookmarkEnd w:id="284"/>
      <w:bookmarkEnd w:id="285"/>
    </w:p>
    <w:p w14:paraId="05708BAF" w14:textId="5CE6C3DB" w:rsidR="00687A81" w:rsidRPr="00687A81" w:rsidRDefault="00687A81" w:rsidP="00687A81">
      <w:pPr>
        <w:pStyle w:val="ab"/>
        <w:ind w:left="465"/>
        <w:rPr>
          <w:rFonts w:ascii="黑体" w:hAnsi="黑体"/>
        </w:rPr>
      </w:pPr>
      <w:bookmarkStart w:id="286" w:name="_Toc159935380"/>
      <w:bookmarkStart w:id="287" w:name="_Toc159937292"/>
      <w:bookmarkStart w:id="288" w:name="_Toc159937482"/>
      <w:r w:rsidRPr="00687A81">
        <w:rPr>
          <w:rFonts w:ascii="黑体" w:hAnsi="黑体"/>
        </w:rPr>
        <w:t>11.1 一般规定</w:t>
      </w:r>
      <w:bookmarkEnd w:id="286"/>
      <w:bookmarkEnd w:id="287"/>
      <w:bookmarkEnd w:id="288"/>
    </w:p>
    <w:p w14:paraId="49AB60CF" w14:textId="0F25957F" w:rsidR="00687A81" w:rsidRPr="00687A81" w:rsidRDefault="00687A81" w:rsidP="00687A81">
      <w:pPr>
        <w:pStyle w:val="21"/>
        <w:rPr>
          <w:rFonts w:ascii="宋体" w:hAnsi="宋体"/>
          <w:szCs w:val="28"/>
        </w:rPr>
      </w:pPr>
      <w:r w:rsidRPr="00687A81">
        <w:rPr>
          <w:rFonts w:ascii="宋体" w:hAnsi="宋体"/>
          <w:szCs w:val="28"/>
        </w:rPr>
        <w:t>11.1.1</w:t>
      </w:r>
      <w:r>
        <w:rPr>
          <w:rFonts w:ascii="宋体" w:hAnsi="宋体"/>
          <w:szCs w:val="28"/>
        </w:rPr>
        <w:t xml:space="preserve"> </w:t>
      </w:r>
      <w:r w:rsidRPr="00687A81">
        <w:rPr>
          <w:rFonts w:ascii="宋体" w:hAnsi="宋体"/>
          <w:szCs w:val="28"/>
        </w:rPr>
        <w:t>碳纤维复合板建筑施工前应编制施工组织设计，制定专项施工方案；施工组织设计的内容应符合现行国标《建筑工程施工组织设计规范》GB/T 50502-2009的规定；专项施工方案的内容应包括安装及连接方案、安装的质量管理及安全措施等项目。</w:t>
      </w:r>
    </w:p>
    <w:p w14:paraId="4EADD3CB" w14:textId="77777777" w:rsidR="00687A81" w:rsidRPr="00687A81" w:rsidRDefault="00687A81" w:rsidP="00687A81">
      <w:pPr>
        <w:pStyle w:val="21"/>
        <w:rPr>
          <w:rFonts w:ascii="宋体" w:hAnsi="宋体"/>
          <w:szCs w:val="28"/>
        </w:rPr>
      </w:pPr>
      <w:r w:rsidRPr="00687A81">
        <w:rPr>
          <w:rFonts w:ascii="宋体" w:hAnsi="宋体"/>
          <w:szCs w:val="28"/>
        </w:rPr>
        <w:t>11.1.2 施工现场应具有质量管理体系和工程质量检测制度，实现施工过程的全过程质量控制，并应符合现行国标《工程建设施工企业质量管理规范》GB/T 50430-2017的规定。</w:t>
      </w:r>
    </w:p>
    <w:p w14:paraId="7DA2F07A" w14:textId="77777777" w:rsidR="00687A81" w:rsidRPr="00687A81" w:rsidRDefault="00687A81" w:rsidP="00687A81">
      <w:pPr>
        <w:pStyle w:val="21"/>
        <w:rPr>
          <w:rFonts w:ascii="宋体" w:hAnsi="宋体"/>
          <w:szCs w:val="28"/>
        </w:rPr>
      </w:pPr>
      <w:r w:rsidRPr="00687A81">
        <w:rPr>
          <w:rFonts w:ascii="宋体" w:hAnsi="宋体"/>
          <w:szCs w:val="28"/>
        </w:rPr>
        <w:t>11.1.3 碳纤维复合板建筑的安装应符合现行国标《建筑轻质条板隔墙技术规程》JGJ/T 157-2014的规定。</w:t>
      </w:r>
    </w:p>
    <w:p w14:paraId="6EF08170" w14:textId="77777777" w:rsidR="00687A81" w:rsidRPr="00687A81" w:rsidRDefault="00687A81" w:rsidP="00687A81">
      <w:pPr>
        <w:pStyle w:val="21"/>
        <w:rPr>
          <w:rFonts w:ascii="宋体" w:hAnsi="宋体"/>
          <w:szCs w:val="28"/>
        </w:rPr>
      </w:pPr>
      <w:r w:rsidRPr="00687A81">
        <w:rPr>
          <w:rFonts w:ascii="宋体" w:hAnsi="宋体"/>
          <w:szCs w:val="28"/>
        </w:rPr>
        <w:t>11.1.4 碳纤维复合板建筑的施工宜采用建筑信息模型（BIM）技术，应满足全专业、全过程信息化管理的要求。</w:t>
      </w:r>
    </w:p>
    <w:p w14:paraId="1BA28F1D" w14:textId="77777777" w:rsidR="00687A81" w:rsidRPr="00687A81" w:rsidRDefault="00687A81" w:rsidP="00687A81">
      <w:pPr>
        <w:pStyle w:val="21"/>
        <w:rPr>
          <w:rFonts w:ascii="宋体" w:hAnsi="宋体"/>
          <w:szCs w:val="28"/>
        </w:rPr>
      </w:pPr>
      <w:r w:rsidRPr="00687A81">
        <w:rPr>
          <w:rFonts w:ascii="宋体" w:hAnsi="宋体"/>
          <w:szCs w:val="28"/>
        </w:rPr>
        <w:t>11.1.5 碳纤维复合板建筑的施工宜采用智能化技术，应满足建筑使用的安全、便利、舒适和环保等性能的要求。</w:t>
      </w:r>
    </w:p>
    <w:p w14:paraId="465914E4" w14:textId="77777777" w:rsidR="00687A81" w:rsidRPr="00687A81" w:rsidRDefault="00687A81" w:rsidP="00687A81">
      <w:pPr>
        <w:pStyle w:val="21"/>
        <w:rPr>
          <w:rFonts w:ascii="宋体" w:hAnsi="宋体"/>
          <w:szCs w:val="28"/>
        </w:rPr>
      </w:pPr>
      <w:r w:rsidRPr="00687A81">
        <w:rPr>
          <w:rFonts w:ascii="宋体" w:hAnsi="宋体"/>
          <w:szCs w:val="28"/>
        </w:rPr>
        <w:t>11.1.6 墙体、楼盖和屋盖应采用合理的连接形式，连接节点应具有足够的承载力和变形能力，并应采取可靠的防腐、防锈、防虫、防潮和防火措施。</w:t>
      </w:r>
    </w:p>
    <w:p w14:paraId="628341FF" w14:textId="77777777" w:rsidR="00687A81" w:rsidRPr="00687A81" w:rsidRDefault="00687A81" w:rsidP="00687A81">
      <w:pPr>
        <w:pStyle w:val="21"/>
        <w:rPr>
          <w:rFonts w:ascii="宋体" w:hAnsi="宋体"/>
          <w:szCs w:val="28"/>
        </w:rPr>
      </w:pPr>
      <w:r w:rsidRPr="00687A81">
        <w:rPr>
          <w:rFonts w:ascii="宋体" w:hAnsi="宋体"/>
          <w:szCs w:val="28"/>
        </w:rPr>
        <w:t>11.1.7 碳纤维复合板建筑的安装应按工期要求以及工程量、机械设备等现场条件，合理设计装配顺序，组织均衡有效的安装施工流水作业。</w:t>
      </w:r>
    </w:p>
    <w:p w14:paraId="6087C54D" w14:textId="77777777" w:rsidR="00687A81" w:rsidRPr="00687A81" w:rsidRDefault="00687A81" w:rsidP="00687A81">
      <w:pPr>
        <w:pStyle w:val="21"/>
        <w:rPr>
          <w:rFonts w:ascii="宋体" w:hAnsi="宋体"/>
          <w:szCs w:val="28"/>
        </w:rPr>
      </w:pPr>
      <w:r w:rsidRPr="00687A81">
        <w:rPr>
          <w:rFonts w:ascii="宋体" w:hAnsi="宋体"/>
          <w:szCs w:val="28"/>
        </w:rPr>
        <w:t>11.1.8 组件安装可按现场情况和吊装等条件采用下列安装单元进行安装：</w:t>
      </w:r>
    </w:p>
    <w:p w14:paraId="53A909DE" w14:textId="77777777" w:rsidR="00687A81" w:rsidRPr="00687A81" w:rsidRDefault="00687A81" w:rsidP="00687A81">
      <w:pPr>
        <w:pStyle w:val="11"/>
        <w:ind w:firstLine="560"/>
      </w:pPr>
      <w:r w:rsidRPr="00687A81">
        <w:t xml:space="preserve">1 </w:t>
      </w:r>
      <w:r w:rsidRPr="00687A81">
        <w:t>采用工厂预制组件作为安装单元；</w:t>
      </w:r>
    </w:p>
    <w:p w14:paraId="16EC5CE6" w14:textId="77777777" w:rsidR="00687A81" w:rsidRPr="00687A81" w:rsidRDefault="00687A81" w:rsidP="00687A81">
      <w:pPr>
        <w:pStyle w:val="11"/>
        <w:ind w:firstLine="560"/>
      </w:pPr>
      <w:r w:rsidRPr="00687A81">
        <w:t xml:space="preserve">2 </w:t>
      </w:r>
      <w:r w:rsidRPr="00687A81">
        <w:t>现场对工厂预制组件进行组装后作为安装单元；</w:t>
      </w:r>
    </w:p>
    <w:p w14:paraId="04B48F77" w14:textId="77777777" w:rsidR="00687A81" w:rsidRPr="00687A81" w:rsidRDefault="00687A81" w:rsidP="00687A81">
      <w:pPr>
        <w:pStyle w:val="11"/>
        <w:ind w:firstLine="560"/>
      </w:pPr>
      <w:r w:rsidRPr="00687A81">
        <w:t xml:space="preserve">3 </w:t>
      </w:r>
      <w:r w:rsidRPr="00687A81">
        <w:t>同时采用第</w:t>
      </w:r>
      <w:r w:rsidRPr="00687A81">
        <w:t>1</w:t>
      </w:r>
      <w:r w:rsidRPr="00687A81">
        <w:t>、</w:t>
      </w:r>
      <w:r w:rsidRPr="00687A81">
        <w:t>2</w:t>
      </w:r>
      <w:r w:rsidRPr="00687A81">
        <w:t>款两种单元的混合安装单元。</w:t>
      </w:r>
    </w:p>
    <w:p w14:paraId="1DF08CA4" w14:textId="77777777" w:rsidR="00687A81" w:rsidRPr="00687A81" w:rsidRDefault="00687A81" w:rsidP="00687A81">
      <w:pPr>
        <w:pStyle w:val="21"/>
        <w:rPr>
          <w:rFonts w:ascii="宋体" w:hAnsi="宋体"/>
          <w:szCs w:val="28"/>
        </w:rPr>
      </w:pPr>
      <w:r w:rsidRPr="00687A81">
        <w:rPr>
          <w:rFonts w:ascii="宋体" w:hAnsi="宋体"/>
          <w:szCs w:val="28"/>
        </w:rPr>
        <w:t>11.1.9 当预制组件之间的连接件采用暗藏方式时，连接件部位应预留安装孔。</w:t>
      </w:r>
    </w:p>
    <w:p w14:paraId="30504333" w14:textId="61CB9260" w:rsidR="00687A81" w:rsidRPr="00687A81" w:rsidRDefault="00687A81" w:rsidP="00687A81">
      <w:pPr>
        <w:pStyle w:val="ab"/>
        <w:ind w:left="465"/>
        <w:rPr>
          <w:rFonts w:ascii="黑体" w:hAnsi="黑体"/>
        </w:rPr>
      </w:pPr>
      <w:bookmarkStart w:id="289" w:name="_Toc159935381"/>
      <w:bookmarkStart w:id="290" w:name="_Toc159937293"/>
      <w:bookmarkStart w:id="291" w:name="_Toc159937483"/>
      <w:r w:rsidRPr="00687A81">
        <w:rPr>
          <w:rFonts w:ascii="黑体" w:hAnsi="黑体"/>
        </w:rPr>
        <w:lastRenderedPageBreak/>
        <w:t>11.2 墙体安装</w:t>
      </w:r>
      <w:bookmarkEnd w:id="289"/>
      <w:bookmarkEnd w:id="290"/>
      <w:bookmarkEnd w:id="291"/>
    </w:p>
    <w:p w14:paraId="122ECA48" w14:textId="5D42F7D4" w:rsidR="00687A81" w:rsidRPr="00687A81" w:rsidRDefault="00687A81" w:rsidP="00687A81">
      <w:pPr>
        <w:pStyle w:val="21"/>
        <w:rPr>
          <w:rFonts w:ascii="宋体" w:hAnsi="宋体"/>
          <w:szCs w:val="28"/>
        </w:rPr>
      </w:pPr>
      <w:r w:rsidRPr="00687A81">
        <w:rPr>
          <w:rFonts w:ascii="宋体" w:hAnsi="宋体"/>
          <w:noProof/>
          <w:szCs w:val="28"/>
        </w:rPr>
        <w:drawing>
          <wp:anchor distT="0" distB="0" distL="114300" distR="114300" simplePos="0" relativeHeight="251672576" behindDoc="0" locked="0" layoutInCell="1" allowOverlap="1" wp14:anchorId="3025161B" wp14:editId="1F072A48">
            <wp:simplePos x="0" y="0"/>
            <wp:positionH relativeFrom="column">
              <wp:posOffset>2066925</wp:posOffset>
            </wp:positionH>
            <wp:positionV relativeFrom="paragraph">
              <wp:posOffset>800100</wp:posOffset>
            </wp:positionV>
            <wp:extent cx="1987179" cy="198000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929" t="26524" r="34752" b="32152"/>
                    <a:stretch/>
                  </pic:blipFill>
                  <pic:spPr bwMode="auto">
                    <a:xfrm>
                      <a:off x="0" y="0"/>
                      <a:ext cx="1987179"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宋体" w:hAnsi="宋体"/>
          <w:szCs w:val="28"/>
        </w:rPr>
        <w:t>11.2.1 碳纤维复合板建筑的墙体组件采用自攻螺钉进行现场连接，组合形式分为一字型、L型、T型和十字型，具体连接形式见图11.2.1-1</w:t>
      </w:r>
      <w:r>
        <w:rPr>
          <w:rFonts w:ascii="宋体" w:hAnsi="宋体"/>
          <w:szCs w:val="28"/>
        </w:rPr>
        <w:t>~</w:t>
      </w:r>
      <w:r w:rsidRPr="00687A81">
        <w:rPr>
          <w:rFonts w:ascii="宋体" w:hAnsi="宋体"/>
          <w:szCs w:val="28"/>
        </w:rPr>
        <w:t>4。</w:t>
      </w:r>
    </w:p>
    <w:p w14:paraId="2812DBF6" w14:textId="06897719" w:rsidR="00687A81" w:rsidRPr="00687A81" w:rsidRDefault="00687A81" w:rsidP="00687A81">
      <w:pPr>
        <w:pStyle w:val="30"/>
      </w:pPr>
      <w:r w:rsidRPr="00687A81">
        <w:t>1-外墙饰面层（防水）；2-建筑密封胶；3-金属压条；4-复合板（结构面板+芯材+结构面板）；5-内墙饰面层（耐火）；6-自攻螺钉；7-气密木条</w:t>
      </w:r>
      <w:r w:rsidRPr="00687A81">
        <w:rPr>
          <w:rFonts w:hint="eastAsia"/>
        </w:rPr>
        <w:t>；8</w:t>
      </w:r>
      <w:r w:rsidRPr="00687A81">
        <w:t>-</w:t>
      </w:r>
      <w:r w:rsidRPr="00687A81">
        <w:rPr>
          <w:rFonts w:hint="eastAsia"/>
        </w:rPr>
        <w:t>碳纤维（面板抗冲击）</w:t>
      </w:r>
    </w:p>
    <w:p w14:paraId="768D41DB" w14:textId="7B83B6A5" w:rsidR="00687A81" w:rsidRPr="00687A81" w:rsidRDefault="00687A81" w:rsidP="00687A81">
      <w:pPr>
        <w:pStyle w:val="30"/>
        <w:rPr>
          <w:rFonts w:ascii="黑体" w:eastAsia="黑体" w:hAnsi="黑体"/>
        </w:rPr>
      </w:pPr>
      <w:r w:rsidRPr="00687A81">
        <w:rPr>
          <w:rFonts w:ascii="黑体" w:eastAsia="黑体" w:hAnsi="黑体"/>
          <w:noProof/>
        </w:rPr>
        <w:drawing>
          <wp:anchor distT="0" distB="0" distL="114300" distR="114300" simplePos="0" relativeHeight="251673600" behindDoc="0" locked="0" layoutInCell="1" allowOverlap="1" wp14:anchorId="0789CCAD" wp14:editId="76E5DC2E">
            <wp:simplePos x="0" y="0"/>
            <wp:positionH relativeFrom="column">
              <wp:posOffset>1895475</wp:posOffset>
            </wp:positionH>
            <wp:positionV relativeFrom="paragraph">
              <wp:posOffset>463550</wp:posOffset>
            </wp:positionV>
            <wp:extent cx="2165746" cy="2340000"/>
            <wp:effectExtent l="0" t="0" r="6350" b="317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558" t="14514" r="31114" b="33011"/>
                    <a:stretch/>
                  </pic:blipFill>
                  <pic:spPr bwMode="auto">
                    <a:xfrm>
                      <a:off x="0" y="0"/>
                      <a:ext cx="2165746"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黑体" w:eastAsia="黑体" w:hAnsi="黑体"/>
        </w:rPr>
        <w:t>图11.2.1-1 墙体一字连接平面示意图</w:t>
      </w:r>
    </w:p>
    <w:p w14:paraId="2424786E" w14:textId="29DF6DCA" w:rsidR="00687A81" w:rsidRPr="00687A81" w:rsidRDefault="00687A81" w:rsidP="00687A81">
      <w:pPr>
        <w:pStyle w:val="30"/>
      </w:pPr>
      <w:r w:rsidRPr="00687A81">
        <w:t>1-外墙饰面层（防水）；2-复合板（结构面板+芯材+结构面板）；3-转角立柱；4-自攻螺钉；5-建筑密封胶；6-内墙饰面层（耐火）</w:t>
      </w:r>
      <w:r w:rsidRPr="00687A81">
        <w:rPr>
          <w:rFonts w:hint="eastAsia"/>
        </w:rPr>
        <w:t>；7</w:t>
      </w:r>
      <w:r w:rsidRPr="00687A81">
        <w:t>-</w:t>
      </w:r>
      <w:r w:rsidRPr="00687A81">
        <w:rPr>
          <w:rFonts w:hint="eastAsia"/>
        </w:rPr>
        <w:t>碳纤维（面板抗冲击）</w:t>
      </w:r>
    </w:p>
    <w:p w14:paraId="262CCFD5" w14:textId="58389256" w:rsidR="00687A81" w:rsidRPr="00687A81" w:rsidRDefault="00687A81" w:rsidP="00687A81">
      <w:pPr>
        <w:pStyle w:val="30"/>
        <w:rPr>
          <w:rFonts w:ascii="黑体" w:eastAsia="黑体" w:hAnsi="黑体"/>
        </w:rPr>
      </w:pPr>
      <w:r w:rsidRPr="00687A81">
        <w:rPr>
          <w:rFonts w:ascii="黑体" w:eastAsia="黑体" w:hAnsi="黑体"/>
        </w:rPr>
        <w:t>图11.2.1-2 墙体L型连接平面示意图</w:t>
      </w:r>
    </w:p>
    <w:p w14:paraId="202DD6E1" w14:textId="706AD98A" w:rsidR="00687A81" w:rsidRPr="00687A81" w:rsidRDefault="00687A81" w:rsidP="00687A81">
      <w:pPr>
        <w:pStyle w:val="30"/>
      </w:pPr>
      <w:r w:rsidRPr="00687A81">
        <w:rPr>
          <w:rFonts w:ascii="黑体" w:eastAsia="黑体" w:hAnsi="黑体"/>
          <w:noProof/>
        </w:rPr>
        <w:lastRenderedPageBreak/>
        <w:drawing>
          <wp:anchor distT="0" distB="0" distL="114300" distR="114300" simplePos="0" relativeHeight="251674624" behindDoc="0" locked="0" layoutInCell="1" allowOverlap="1" wp14:anchorId="0C97E5E2" wp14:editId="1A9565B0">
            <wp:simplePos x="0" y="0"/>
            <wp:positionH relativeFrom="column">
              <wp:posOffset>2012950</wp:posOffset>
            </wp:positionH>
            <wp:positionV relativeFrom="paragraph">
              <wp:posOffset>0</wp:posOffset>
            </wp:positionV>
            <wp:extent cx="1966596" cy="2340000"/>
            <wp:effectExtent l="0" t="0" r="0" b="317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010" t="18777" r="33118" b="29308"/>
                    <a:stretch/>
                  </pic:blipFill>
                  <pic:spPr bwMode="auto">
                    <a:xfrm>
                      <a:off x="0" y="0"/>
                      <a:ext cx="1966596"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t>1-外墙饰面层（防水）；2-金属压条；3-建筑密封胶；4-气密木条；5-内墙饰面层（耐火）；6-自攻螺钉；7-复合板（结构面板+芯材+结构面板）</w:t>
      </w:r>
      <w:r w:rsidRPr="00687A81">
        <w:rPr>
          <w:rFonts w:hint="eastAsia"/>
        </w:rPr>
        <w:t>；8</w:t>
      </w:r>
      <w:r w:rsidRPr="00687A81">
        <w:t>-</w:t>
      </w:r>
      <w:r w:rsidRPr="00687A81">
        <w:rPr>
          <w:rFonts w:hint="eastAsia"/>
        </w:rPr>
        <w:t>碳纤维（面板抗冲击）</w:t>
      </w:r>
    </w:p>
    <w:p w14:paraId="19992791" w14:textId="6174B82B" w:rsidR="00687A81" w:rsidRPr="00687A81" w:rsidRDefault="00687A81" w:rsidP="00687A81">
      <w:pPr>
        <w:pStyle w:val="30"/>
        <w:rPr>
          <w:sz w:val="28"/>
          <w:szCs w:val="28"/>
        </w:rPr>
      </w:pPr>
      <w:r w:rsidRPr="00687A81">
        <w:rPr>
          <w:noProof/>
          <w:sz w:val="28"/>
          <w:szCs w:val="28"/>
        </w:rPr>
        <w:drawing>
          <wp:anchor distT="0" distB="0" distL="114300" distR="114300" simplePos="0" relativeHeight="251675648" behindDoc="0" locked="0" layoutInCell="1" allowOverlap="1" wp14:anchorId="46B97B82" wp14:editId="66CD93C0">
            <wp:simplePos x="0" y="0"/>
            <wp:positionH relativeFrom="column">
              <wp:posOffset>1781175</wp:posOffset>
            </wp:positionH>
            <wp:positionV relativeFrom="paragraph">
              <wp:posOffset>373380</wp:posOffset>
            </wp:positionV>
            <wp:extent cx="2424578" cy="2340000"/>
            <wp:effectExtent l="0" t="0" r="0" b="317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218" t="25434" r="30932" b="24303"/>
                    <a:stretch/>
                  </pic:blipFill>
                  <pic:spPr bwMode="auto">
                    <a:xfrm>
                      <a:off x="0" y="0"/>
                      <a:ext cx="2424578"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黑体" w:eastAsia="黑体" w:hAnsi="黑体" w:hint="eastAsia"/>
        </w:rPr>
        <w:t>图</w:t>
      </w:r>
      <w:r w:rsidRPr="00687A81">
        <w:rPr>
          <w:rFonts w:ascii="黑体" w:eastAsia="黑体" w:hAnsi="黑体"/>
        </w:rPr>
        <w:t>11.2.1-3 墙体T型连接平面示意图</w:t>
      </w:r>
    </w:p>
    <w:p w14:paraId="238FB780" w14:textId="019C3A49" w:rsidR="00687A81" w:rsidRPr="00687A81" w:rsidRDefault="00687A81" w:rsidP="00687A81">
      <w:pPr>
        <w:pStyle w:val="30"/>
      </w:pPr>
      <w:r w:rsidRPr="00687A81">
        <w:t>1-内墙饰面层（耐火）；2-U型金属抱箍；3-建筑密封胶；4-金属压条；5-自攻螺钉；6-气密木条；7-复合板（结构面板+芯材+结构面板）</w:t>
      </w:r>
      <w:r w:rsidRPr="00687A81">
        <w:rPr>
          <w:rFonts w:hint="eastAsia"/>
        </w:rPr>
        <w:t>；8</w:t>
      </w:r>
      <w:r w:rsidRPr="00687A81">
        <w:t>-</w:t>
      </w:r>
      <w:r w:rsidRPr="00687A81">
        <w:rPr>
          <w:rFonts w:hint="eastAsia"/>
        </w:rPr>
        <w:t>碳纤维（面板抗冲击）</w:t>
      </w:r>
    </w:p>
    <w:p w14:paraId="5B7F6A76" w14:textId="680D99F0" w:rsidR="00687A81" w:rsidRPr="00687A81" w:rsidRDefault="00687A81" w:rsidP="00687A81">
      <w:pPr>
        <w:pStyle w:val="30"/>
        <w:rPr>
          <w:rFonts w:ascii="黑体" w:eastAsia="黑体" w:hAnsi="黑体"/>
        </w:rPr>
      </w:pPr>
      <w:r w:rsidRPr="00687A81">
        <w:rPr>
          <w:rFonts w:ascii="黑体" w:eastAsia="黑体" w:hAnsi="黑体"/>
        </w:rPr>
        <w:t>图11.2.1-4 墙体十字型连接平面示意图</w:t>
      </w:r>
    </w:p>
    <w:p w14:paraId="42241D37" w14:textId="037430C2" w:rsidR="00687A81" w:rsidRPr="00687A81" w:rsidRDefault="00687A81" w:rsidP="00687A81">
      <w:pPr>
        <w:pStyle w:val="ab"/>
        <w:ind w:left="465"/>
        <w:rPr>
          <w:rFonts w:ascii="黑体" w:hAnsi="黑体"/>
        </w:rPr>
      </w:pPr>
      <w:bookmarkStart w:id="292" w:name="_Toc159935382"/>
      <w:bookmarkStart w:id="293" w:name="_Toc159937294"/>
      <w:bookmarkStart w:id="294" w:name="_Toc159937484"/>
      <w:r w:rsidRPr="00687A81">
        <w:rPr>
          <w:rFonts w:ascii="黑体" w:hAnsi="黑体"/>
        </w:rPr>
        <w:lastRenderedPageBreak/>
        <w:t>11.3 楼、屋盖安装</w:t>
      </w:r>
      <w:bookmarkEnd w:id="292"/>
      <w:bookmarkEnd w:id="293"/>
      <w:bookmarkEnd w:id="294"/>
    </w:p>
    <w:p w14:paraId="7E81937B" w14:textId="5D9F5A36" w:rsidR="00687A81" w:rsidRPr="00687A81" w:rsidRDefault="00687A81" w:rsidP="00687A81">
      <w:pPr>
        <w:pStyle w:val="21"/>
        <w:rPr>
          <w:rFonts w:ascii="宋体" w:hAnsi="宋体"/>
          <w:szCs w:val="28"/>
        </w:rPr>
      </w:pPr>
      <w:r w:rsidRPr="00687A81">
        <w:rPr>
          <w:rFonts w:ascii="宋体" w:hAnsi="宋体"/>
          <w:noProof/>
          <w:szCs w:val="28"/>
        </w:rPr>
        <w:drawing>
          <wp:anchor distT="0" distB="0" distL="114300" distR="114300" simplePos="0" relativeHeight="251676672" behindDoc="0" locked="0" layoutInCell="1" allowOverlap="1" wp14:anchorId="7D2DA53E" wp14:editId="684008B9">
            <wp:simplePos x="0" y="0"/>
            <wp:positionH relativeFrom="column">
              <wp:posOffset>1381125</wp:posOffset>
            </wp:positionH>
            <wp:positionV relativeFrom="paragraph">
              <wp:posOffset>1014095</wp:posOffset>
            </wp:positionV>
            <wp:extent cx="2844507" cy="3060000"/>
            <wp:effectExtent l="0" t="0" r="0" b="762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531" t="7602" r="30123" b="24928"/>
                    <a:stretch/>
                  </pic:blipFill>
                  <pic:spPr bwMode="auto">
                    <a:xfrm>
                      <a:off x="0" y="0"/>
                      <a:ext cx="2844507"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宋体" w:hAnsi="宋体"/>
          <w:szCs w:val="28"/>
        </w:rPr>
        <w:t>11.3.1 碳纤维复合板建筑的楼、屋盖组件采用自攻螺钉进行现场连接，面板拼接完成后再进行屋面、楼板面的面层和装饰层施工，具体连接形式见图11.3.1-1</w:t>
      </w:r>
      <w:r>
        <w:rPr>
          <w:rFonts w:ascii="宋体" w:hAnsi="宋体"/>
          <w:szCs w:val="28"/>
        </w:rPr>
        <w:t>~</w:t>
      </w:r>
      <w:r w:rsidRPr="00687A81">
        <w:rPr>
          <w:rFonts w:ascii="宋体" w:hAnsi="宋体"/>
          <w:szCs w:val="28"/>
        </w:rPr>
        <w:t>8。</w:t>
      </w:r>
    </w:p>
    <w:p w14:paraId="1ACB9EFE" w14:textId="77777777" w:rsidR="00687A81" w:rsidRDefault="00687A81" w:rsidP="00687A81">
      <w:pPr>
        <w:pStyle w:val="30"/>
      </w:pPr>
      <w:r w:rsidRPr="00687A81">
        <w:t>1-内墙饰面层（耐火）；2-U型金属抱箍；3-自攻螺钉；4-金属压条；5-金属梁托；</w:t>
      </w:r>
    </w:p>
    <w:p w14:paraId="49614AC3" w14:textId="77777777" w:rsidR="00687A81" w:rsidRDefault="00687A81" w:rsidP="00687A81">
      <w:pPr>
        <w:pStyle w:val="30"/>
      </w:pPr>
      <w:r w:rsidRPr="00687A81">
        <w:t>6-顶梁板；7-建筑密封胶；8-楼板刚性面层；9-气密木条；10-木梁；</w:t>
      </w:r>
    </w:p>
    <w:p w14:paraId="4C03C0FB" w14:textId="109F4686" w:rsidR="00687A81" w:rsidRPr="00687A81" w:rsidRDefault="00687A81" w:rsidP="00687A81">
      <w:pPr>
        <w:pStyle w:val="30"/>
      </w:pPr>
      <w:r w:rsidRPr="00687A81">
        <w:t>11-复合板（结构面板+芯材+结构面板）</w:t>
      </w:r>
      <w:r w:rsidRPr="00687A81">
        <w:rPr>
          <w:rFonts w:hint="eastAsia"/>
        </w:rPr>
        <w:t>；1</w:t>
      </w:r>
      <w:r w:rsidRPr="00687A81">
        <w:t>2-</w:t>
      </w:r>
      <w:r w:rsidRPr="00687A81">
        <w:rPr>
          <w:rFonts w:hint="eastAsia"/>
        </w:rPr>
        <w:t>碳纤维（面板抗冲击）</w:t>
      </w:r>
    </w:p>
    <w:p w14:paraId="470F3B38" w14:textId="77777777" w:rsidR="00687A81" w:rsidRPr="00687A81" w:rsidRDefault="00687A81" w:rsidP="00687A81">
      <w:pPr>
        <w:pStyle w:val="30"/>
        <w:rPr>
          <w:rFonts w:ascii="黑体" w:eastAsia="黑体" w:hAnsi="黑体"/>
        </w:rPr>
      </w:pPr>
      <w:r w:rsidRPr="00687A81">
        <w:rPr>
          <w:rFonts w:ascii="黑体" w:eastAsia="黑体" w:hAnsi="黑体"/>
        </w:rPr>
        <w:t>图11.3.1-1 墙柱、板十字型连接剖面示意图（有梁</w:t>
      </w:r>
      <w:r w:rsidRPr="00687A81">
        <w:rPr>
          <w:rFonts w:ascii="黑体" w:eastAsia="黑体" w:hAnsi="黑体" w:hint="eastAsia"/>
        </w:rPr>
        <w:t>）</w:t>
      </w:r>
    </w:p>
    <w:p w14:paraId="2E5FAB9C" w14:textId="77777777" w:rsidR="00687A81" w:rsidRPr="00687A81" w:rsidRDefault="00687A81" w:rsidP="00687A81">
      <w:pPr>
        <w:pStyle w:val="21"/>
        <w:rPr>
          <w:rFonts w:ascii="宋体" w:hAnsi="宋体"/>
          <w:szCs w:val="28"/>
        </w:rPr>
      </w:pPr>
    </w:p>
    <w:p w14:paraId="27475877" w14:textId="77777777" w:rsidR="00687A81" w:rsidRPr="00687A81" w:rsidRDefault="00687A81" w:rsidP="00687A81">
      <w:pPr>
        <w:pStyle w:val="30"/>
      </w:pPr>
      <w:r w:rsidRPr="00687A81">
        <w:rPr>
          <w:noProof/>
        </w:rPr>
        <w:lastRenderedPageBreak/>
        <w:drawing>
          <wp:anchor distT="0" distB="0" distL="114300" distR="114300" simplePos="0" relativeHeight="251677696" behindDoc="0" locked="0" layoutInCell="1" allowOverlap="1" wp14:anchorId="587A9997" wp14:editId="28A7529E">
            <wp:simplePos x="0" y="0"/>
            <wp:positionH relativeFrom="column">
              <wp:posOffset>1552575</wp:posOffset>
            </wp:positionH>
            <wp:positionV relativeFrom="paragraph">
              <wp:posOffset>0</wp:posOffset>
            </wp:positionV>
            <wp:extent cx="2919310" cy="3060000"/>
            <wp:effectExtent l="0" t="0" r="0" b="762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651" t="7394" r="28677" b="24902"/>
                    <a:stretch/>
                  </pic:blipFill>
                  <pic:spPr bwMode="auto">
                    <a:xfrm>
                      <a:off x="0" y="0"/>
                      <a:ext cx="2919310"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t>1-内墙饰面层（耐火）；2-U型金属抱箍；3-自攻螺钉；4-金属压条；5-顶梁板；6-建筑密封胶；7-楼板刚性面层；8-气密木条；9-复合板（结构面板+芯材+结构面板）</w:t>
      </w:r>
      <w:r w:rsidRPr="00687A81">
        <w:rPr>
          <w:rFonts w:hint="eastAsia"/>
        </w:rPr>
        <w:t>；1</w:t>
      </w:r>
      <w:r w:rsidRPr="00687A81">
        <w:t>0-</w:t>
      </w:r>
      <w:r w:rsidRPr="00687A81">
        <w:rPr>
          <w:rFonts w:hint="eastAsia"/>
        </w:rPr>
        <w:t>碳纤维（面板抗冲击）</w:t>
      </w:r>
    </w:p>
    <w:p w14:paraId="77198A12" w14:textId="77777777" w:rsidR="00687A81" w:rsidRPr="00687A81" w:rsidRDefault="00687A81" w:rsidP="00687A81">
      <w:pPr>
        <w:pStyle w:val="30"/>
        <w:rPr>
          <w:rFonts w:ascii="黑体" w:eastAsia="黑体" w:hAnsi="黑体"/>
        </w:rPr>
      </w:pPr>
      <w:r w:rsidRPr="00687A81">
        <w:rPr>
          <w:rFonts w:ascii="黑体" w:eastAsia="黑体" w:hAnsi="黑体"/>
          <w:noProof/>
        </w:rPr>
        <w:drawing>
          <wp:anchor distT="0" distB="0" distL="114300" distR="114300" simplePos="0" relativeHeight="251678720" behindDoc="0" locked="0" layoutInCell="1" allowOverlap="1" wp14:anchorId="60B96AAA" wp14:editId="539D0B17">
            <wp:simplePos x="0" y="0"/>
            <wp:positionH relativeFrom="column">
              <wp:posOffset>1733550</wp:posOffset>
            </wp:positionH>
            <wp:positionV relativeFrom="paragraph">
              <wp:posOffset>354965</wp:posOffset>
            </wp:positionV>
            <wp:extent cx="2463300" cy="3060000"/>
            <wp:effectExtent l="0" t="0" r="0" b="762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043" t="5623" r="28305" b="28225"/>
                    <a:stretch/>
                  </pic:blipFill>
                  <pic:spPr bwMode="auto">
                    <a:xfrm>
                      <a:off x="0" y="0"/>
                      <a:ext cx="2463300"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黑体" w:eastAsia="黑体" w:hAnsi="黑体"/>
        </w:rPr>
        <w:t>图11.3.1-2 墙柱、板十字型连接剖面示意图（无梁）</w:t>
      </w:r>
    </w:p>
    <w:p w14:paraId="29D2C143" w14:textId="77777777" w:rsidR="00687A81" w:rsidRPr="00687A81" w:rsidRDefault="00687A81" w:rsidP="00687A81">
      <w:pPr>
        <w:pStyle w:val="30"/>
      </w:pPr>
      <w:r w:rsidRPr="00687A81">
        <w:t>1-外墙饰面层（防水）；2-自攻螺钉；3-L型金属连接件；4-封口圈梁；5-顶梁板；6-建筑密封胶；7-内墙饰面层（耐火）；8-楼板刚性面层；9-木梁；10-金属梁托；11-复合板（结构面板+芯材+结构面板）</w:t>
      </w:r>
      <w:r w:rsidRPr="00687A81">
        <w:rPr>
          <w:rFonts w:hint="eastAsia"/>
        </w:rPr>
        <w:t>；1</w:t>
      </w:r>
      <w:r w:rsidRPr="00687A81">
        <w:t>2</w:t>
      </w:r>
      <w:r w:rsidRPr="00687A81">
        <w:rPr>
          <w:kern w:val="0"/>
        </w:rPr>
        <w:t>-</w:t>
      </w:r>
      <w:r w:rsidRPr="00687A81">
        <w:rPr>
          <w:rFonts w:hint="eastAsia"/>
          <w:kern w:val="0"/>
        </w:rPr>
        <w:t>碳纤维（面板抗冲击）</w:t>
      </w:r>
    </w:p>
    <w:p w14:paraId="154CF066" w14:textId="77777777" w:rsidR="00687A81" w:rsidRPr="00687A81" w:rsidRDefault="00687A81" w:rsidP="00687A81">
      <w:pPr>
        <w:pStyle w:val="30"/>
        <w:rPr>
          <w:rFonts w:ascii="黑体" w:eastAsia="黑体" w:hAnsi="黑体"/>
        </w:rPr>
      </w:pPr>
      <w:r w:rsidRPr="00687A81">
        <w:rPr>
          <w:rFonts w:ascii="黑体" w:eastAsia="黑体" w:hAnsi="黑体"/>
        </w:rPr>
        <w:t>图11.3.1-3 墙柱、板T型连接剖面示意图（有梁</w:t>
      </w:r>
      <w:r w:rsidRPr="00687A81">
        <w:rPr>
          <w:rFonts w:ascii="黑体" w:eastAsia="黑体" w:hAnsi="黑体" w:hint="eastAsia"/>
        </w:rPr>
        <w:t>）</w:t>
      </w:r>
    </w:p>
    <w:p w14:paraId="43AF305A" w14:textId="77777777" w:rsidR="00687A81" w:rsidRPr="00687A81" w:rsidRDefault="00687A81" w:rsidP="00687A81">
      <w:pPr>
        <w:pStyle w:val="21"/>
        <w:rPr>
          <w:rFonts w:ascii="宋体" w:hAnsi="宋体"/>
          <w:szCs w:val="28"/>
        </w:rPr>
      </w:pPr>
    </w:p>
    <w:p w14:paraId="32DEC87C" w14:textId="77777777" w:rsidR="00687A81" w:rsidRPr="00687A81" w:rsidRDefault="00687A81" w:rsidP="00687A81">
      <w:pPr>
        <w:pStyle w:val="21"/>
        <w:rPr>
          <w:rFonts w:ascii="宋体" w:hAnsi="宋体"/>
          <w:szCs w:val="28"/>
        </w:rPr>
      </w:pPr>
    </w:p>
    <w:p w14:paraId="71D14E3A" w14:textId="09E91104" w:rsidR="00687A81" w:rsidRDefault="00687A81" w:rsidP="00687A81">
      <w:pPr>
        <w:pStyle w:val="30"/>
      </w:pPr>
      <w:r w:rsidRPr="00687A81">
        <w:rPr>
          <w:bCs w:val="0"/>
        </w:rPr>
        <w:lastRenderedPageBreak/>
        <w:t>1-</w:t>
      </w:r>
      <w:r w:rsidRPr="00687A81">
        <w:rPr>
          <w:noProof/>
        </w:rPr>
        <w:drawing>
          <wp:anchor distT="0" distB="0" distL="114300" distR="114300" simplePos="0" relativeHeight="251679744" behindDoc="0" locked="0" layoutInCell="1" allowOverlap="1" wp14:anchorId="183A2694" wp14:editId="58D93C1F">
            <wp:simplePos x="0" y="0"/>
            <wp:positionH relativeFrom="column">
              <wp:posOffset>1600200</wp:posOffset>
            </wp:positionH>
            <wp:positionV relativeFrom="paragraph">
              <wp:posOffset>0</wp:posOffset>
            </wp:positionV>
            <wp:extent cx="2365297" cy="3060000"/>
            <wp:effectExtent l="0" t="0" r="0" b="762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290" t="4445" r="28269" b="27037"/>
                    <a:stretch/>
                  </pic:blipFill>
                  <pic:spPr bwMode="auto">
                    <a:xfrm>
                      <a:off x="0" y="0"/>
                      <a:ext cx="2365297"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t>外墙饰面层（防水）；2-自攻螺钉；3-L型金属连接件；4-封口圈梁；</w:t>
      </w:r>
    </w:p>
    <w:p w14:paraId="36AF9B64" w14:textId="77777777" w:rsidR="00687A81" w:rsidRDefault="00687A81" w:rsidP="00687A81">
      <w:pPr>
        <w:pStyle w:val="30"/>
      </w:pPr>
      <w:r w:rsidRPr="00687A81">
        <w:t>5-顶梁板；6-建筑密封胶；7-内墙饰面层（耐火）；8-楼板刚性面层；</w:t>
      </w:r>
    </w:p>
    <w:p w14:paraId="27BE0415" w14:textId="4D905F94" w:rsidR="00687A81" w:rsidRPr="00687A81" w:rsidRDefault="00687A81" w:rsidP="00687A81">
      <w:pPr>
        <w:pStyle w:val="30"/>
      </w:pPr>
      <w:r w:rsidRPr="00687A81">
        <w:t>9-复合板（结构面板+芯材+结构面板）</w:t>
      </w:r>
      <w:r w:rsidRPr="00687A81">
        <w:rPr>
          <w:rFonts w:hint="eastAsia"/>
        </w:rPr>
        <w:t>；1</w:t>
      </w:r>
      <w:r w:rsidRPr="00687A81">
        <w:t>0--</w:t>
      </w:r>
      <w:r w:rsidRPr="00687A81">
        <w:rPr>
          <w:rFonts w:hint="eastAsia"/>
        </w:rPr>
        <w:t>碳纤维（面板抗冲击）</w:t>
      </w:r>
    </w:p>
    <w:p w14:paraId="3FAF5499" w14:textId="77777777" w:rsidR="00687A81" w:rsidRPr="00687A81" w:rsidRDefault="00687A81" w:rsidP="00687A81">
      <w:pPr>
        <w:pStyle w:val="30"/>
        <w:rPr>
          <w:rFonts w:ascii="黑体" w:eastAsia="黑体" w:hAnsi="黑体"/>
        </w:rPr>
      </w:pPr>
      <w:r w:rsidRPr="00687A81">
        <w:rPr>
          <w:rFonts w:ascii="黑体" w:eastAsia="黑体" w:hAnsi="黑体"/>
          <w:noProof/>
        </w:rPr>
        <w:drawing>
          <wp:anchor distT="0" distB="0" distL="114300" distR="114300" simplePos="0" relativeHeight="251680768" behindDoc="0" locked="0" layoutInCell="1" allowOverlap="1" wp14:anchorId="7250AA05" wp14:editId="009997EF">
            <wp:simplePos x="0" y="0"/>
            <wp:positionH relativeFrom="column">
              <wp:posOffset>85725</wp:posOffset>
            </wp:positionH>
            <wp:positionV relativeFrom="paragraph">
              <wp:posOffset>380365</wp:posOffset>
            </wp:positionV>
            <wp:extent cx="5448607" cy="3060000"/>
            <wp:effectExtent l="0" t="0" r="0" b="762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775" t="3127" r="2517" b="22399"/>
                    <a:stretch/>
                  </pic:blipFill>
                  <pic:spPr bwMode="auto">
                    <a:xfrm>
                      <a:off x="0" y="0"/>
                      <a:ext cx="5448607"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黑体" w:eastAsia="黑体" w:hAnsi="黑体"/>
        </w:rPr>
        <w:t>图11.3.1-4 墙柱、板T型连接剖面示意图（无梁）</w:t>
      </w:r>
    </w:p>
    <w:p w14:paraId="444D498C" w14:textId="77777777" w:rsidR="00687A81" w:rsidRPr="00687A81" w:rsidRDefault="00687A81" w:rsidP="00687A81">
      <w:pPr>
        <w:pStyle w:val="30"/>
      </w:pPr>
      <w:r w:rsidRPr="00687A81">
        <w:t>1-自攻螺钉；2-金属压条；3-建筑密封胶；4-气密木条；5-坡屋面防水层、装饰层；6-封口梁；7-成品天沟；8-油膏嵌缝；9-顶梁板；10-外墙饰面层（防水）；11-木梁；12-内墙饰面层（耐火）；13-金属梁托；14-复合板（结构面板+芯材+结构面板）</w:t>
      </w:r>
      <w:r w:rsidRPr="00687A81">
        <w:rPr>
          <w:rFonts w:hint="eastAsia"/>
        </w:rPr>
        <w:t>；1</w:t>
      </w:r>
      <w:r w:rsidRPr="00687A81">
        <w:t>5-</w:t>
      </w:r>
      <w:r w:rsidRPr="00687A81">
        <w:rPr>
          <w:rFonts w:hint="eastAsia"/>
        </w:rPr>
        <w:t>碳纤维（面板抗冲击）</w:t>
      </w:r>
    </w:p>
    <w:p w14:paraId="640B6323" w14:textId="77777777" w:rsidR="00687A81" w:rsidRPr="00687A81" w:rsidRDefault="00687A81" w:rsidP="00687A81">
      <w:pPr>
        <w:pStyle w:val="30"/>
        <w:rPr>
          <w:rFonts w:ascii="黑体" w:eastAsia="黑体" w:hAnsi="黑体"/>
        </w:rPr>
      </w:pPr>
      <w:r w:rsidRPr="00687A81">
        <w:rPr>
          <w:rFonts w:ascii="黑体" w:eastAsia="黑体" w:hAnsi="黑体"/>
        </w:rPr>
        <w:t>图11.3.1-5 墙体、坡屋面连接剖面示意图</w:t>
      </w:r>
    </w:p>
    <w:p w14:paraId="36DE36D9" w14:textId="7F9B041B" w:rsidR="00687A81" w:rsidRDefault="00687A81" w:rsidP="00687A81">
      <w:pPr>
        <w:pStyle w:val="30"/>
      </w:pPr>
      <w:r w:rsidRPr="00687A81">
        <w:rPr>
          <w:bCs w:val="0"/>
        </w:rPr>
        <w:lastRenderedPageBreak/>
        <w:t>1-</w:t>
      </w:r>
      <w:r w:rsidRPr="00687A81">
        <w:rPr>
          <w:noProof/>
        </w:rPr>
        <w:drawing>
          <wp:anchor distT="0" distB="0" distL="114300" distR="114300" simplePos="0" relativeHeight="251681792" behindDoc="0" locked="0" layoutInCell="1" allowOverlap="1" wp14:anchorId="1C9DA000" wp14:editId="3D621EEF">
            <wp:simplePos x="0" y="0"/>
            <wp:positionH relativeFrom="column">
              <wp:posOffset>203835</wp:posOffset>
            </wp:positionH>
            <wp:positionV relativeFrom="paragraph">
              <wp:posOffset>0</wp:posOffset>
            </wp:positionV>
            <wp:extent cx="5565484" cy="288000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057" t="7147" r="9655" b="30521"/>
                    <a:stretch/>
                  </pic:blipFill>
                  <pic:spPr bwMode="auto">
                    <a:xfrm>
                      <a:off x="0" y="0"/>
                      <a:ext cx="5565484"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t>封边木条；2-坡屋面防水层、装饰层；3-自攻螺钉；4-木梁；</w:t>
      </w:r>
    </w:p>
    <w:p w14:paraId="762C3FA3" w14:textId="784980C6" w:rsidR="00687A81" w:rsidRPr="00687A81" w:rsidRDefault="00687A81" w:rsidP="00687A81">
      <w:pPr>
        <w:pStyle w:val="30"/>
      </w:pPr>
      <w:r w:rsidRPr="00687A81">
        <w:t>5-复合板（结构面板+芯材+结构面板）</w:t>
      </w:r>
      <w:r w:rsidRPr="00687A81">
        <w:rPr>
          <w:rFonts w:hint="eastAsia"/>
        </w:rPr>
        <w:t>；6</w:t>
      </w:r>
      <w:r w:rsidRPr="00687A81">
        <w:t>-</w:t>
      </w:r>
      <w:r w:rsidRPr="00687A81">
        <w:rPr>
          <w:rFonts w:hint="eastAsia"/>
        </w:rPr>
        <w:t>碳纤维（面板抗冲击）</w:t>
      </w:r>
    </w:p>
    <w:p w14:paraId="1A924DA6" w14:textId="256B6564" w:rsidR="00687A81" w:rsidRPr="00687A81" w:rsidRDefault="00687A81" w:rsidP="00687A81">
      <w:pPr>
        <w:pStyle w:val="30"/>
        <w:rPr>
          <w:rFonts w:ascii="黑体" w:eastAsia="黑体" w:hAnsi="黑体"/>
        </w:rPr>
      </w:pPr>
      <w:r w:rsidRPr="00687A81">
        <w:rPr>
          <w:rFonts w:ascii="黑体" w:eastAsia="黑体" w:hAnsi="黑体"/>
          <w:noProof/>
        </w:rPr>
        <w:drawing>
          <wp:anchor distT="0" distB="0" distL="114300" distR="114300" simplePos="0" relativeHeight="251682816" behindDoc="0" locked="0" layoutInCell="1" allowOverlap="1" wp14:anchorId="0902978E" wp14:editId="738A1370">
            <wp:simplePos x="0" y="0"/>
            <wp:positionH relativeFrom="column">
              <wp:posOffset>221723</wp:posOffset>
            </wp:positionH>
            <wp:positionV relativeFrom="paragraph">
              <wp:posOffset>362585</wp:posOffset>
            </wp:positionV>
            <wp:extent cx="5543727" cy="3600000"/>
            <wp:effectExtent l="0" t="0" r="0" b="63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472" t="1674" r="8977" b="20828"/>
                    <a:stretch/>
                  </pic:blipFill>
                  <pic:spPr bwMode="auto">
                    <a:xfrm>
                      <a:off x="0" y="0"/>
                      <a:ext cx="5543727" cy="36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rPr>
          <w:rFonts w:ascii="黑体" w:eastAsia="黑体" w:hAnsi="黑体"/>
        </w:rPr>
        <w:t>图11.3.1-6 坡屋面屋脊连接剖面示意图</w:t>
      </w:r>
    </w:p>
    <w:p w14:paraId="3493B5FD" w14:textId="5AFD4B55" w:rsidR="00687A81" w:rsidRDefault="00687A81" w:rsidP="00687A81">
      <w:pPr>
        <w:pStyle w:val="30"/>
      </w:pPr>
      <w:r w:rsidRPr="00687A81">
        <w:rPr>
          <w:bCs w:val="0"/>
        </w:rPr>
        <w:t>1-</w:t>
      </w:r>
      <w:r w:rsidRPr="00687A81">
        <w:t>铝合金门；2-阳台栏杆；3-楼板刚性面层；4-膨胀螺栓；5-滴水线；6-封口圈梁；</w:t>
      </w:r>
    </w:p>
    <w:p w14:paraId="06F86E8B" w14:textId="77777777" w:rsidR="00687A81" w:rsidRDefault="00687A81" w:rsidP="00687A81">
      <w:pPr>
        <w:pStyle w:val="30"/>
      </w:pPr>
      <w:r w:rsidRPr="00687A81">
        <w:t>7-自攻螺钉；8-外墙饰面层（防水）；9-建筑密封胶；10-内墙饰面层（耐火）；</w:t>
      </w:r>
    </w:p>
    <w:p w14:paraId="79B98F7A" w14:textId="1D169901" w:rsidR="00687A81" w:rsidRPr="00687A81" w:rsidRDefault="00687A81" w:rsidP="00687A81">
      <w:pPr>
        <w:pStyle w:val="30"/>
      </w:pPr>
      <w:r w:rsidRPr="00687A81">
        <w:t>11-顶梁板；12-复合板（结构面板+芯材+结构面板）</w:t>
      </w:r>
      <w:r w:rsidRPr="00687A81">
        <w:rPr>
          <w:rFonts w:hint="eastAsia"/>
        </w:rPr>
        <w:t>；1</w:t>
      </w:r>
      <w:r w:rsidRPr="00687A81">
        <w:t>3-</w:t>
      </w:r>
      <w:r w:rsidRPr="00687A81">
        <w:rPr>
          <w:rFonts w:hint="eastAsia"/>
        </w:rPr>
        <w:t>碳纤维（面板抗冲击）</w:t>
      </w:r>
    </w:p>
    <w:p w14:paraId="5EC221AC" w14:textId="12CCF1F8" w:rsidR="00687A81" w:rsidRPr="00687A81" w:rsidRDefault="00687A81" w:rsidP="00687A81">
      <w:pPr>
        <w:pStyle w:val="30"/>
        <w:rPr>
          <w:rFonts w:ascii="黑体" w:eastAsia="黑体" w:hAnsi="黑体"/>
        </w:rPr>
      </w:pPr>
      <w:r w:rsidRPr="00687A81">
        <w:rPr>
          <w:rFonts w:ascii="黑体" w:eastAsia="黑体" w:hAnsi="黑体"/>
        </w:rPr>
        <w:t>图11.3.1-7 非悬挑阳台剖面示意图</w:t>
      </w:r>
    </w:p>
    <w:p w14:paraId="309FD30C" w14:textId="77777777" w:rsidR="00687A81" w:rsidRPr="00687A81" w:rsidRDefault="00687A81" w:rsidP="00687A81">
      <w:pPr>
        <w:pStyle w:val="30"/>
      </w:pPr>
      <w:r w:rsidRPr="00687A81">
        <w:rPr>
          <w:noProof/>
        </w:rPr>
        <w:lastRenderedPageBreak/>
        <w:drawing>
          <wp:anchor distT="0" distB="0" distL="114300" distR="114300" simplePos="0" relativeHeight="251683840" behindDoc="0" locked="0" layoutInCell="1" allowOverlap="1" wp14:anchorId="28048BC9" wp14:editId="49FB69CC">
            <wp:simplePos x="0" y="0"/>
            <wp:positionH relativeFrom="column">
              <wp:posOffset>133350</wp:posOffset>
            </wp:positionH>
            <wp:positionV relativeFrom="paragraph">
              <wp:posOffset>0</wp:posOffset>
            </wp:positionV>
            <wp:extent cx="5572829" cy="3420000"/>
            <wp:effectExtent l="0" t="0" r="0" b="952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090" t="2064" r="2381" b="21054"/>
                    <a:stretch/>
                  </pic:blipFill>
                  <pic:spPr bwMode="auto">
                    <a:xfrm>
                      <a:off x="0" y="0"/>
                      <a:ext cx="5572829" cy="34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81">
        <w:t>1-铝合金门；2-阳台栏杆；3-楼板刚性面层；4-膨胀螺栓；5-滴水线；6-封口圈梁；7-木质梁托；8-自攻螺钉；9-外墙饰面层（防水）；10-建筑密封胶；11-木梁；12-顶梁板；13-内墙饰面层（耐火）；14-复合板（结构面板+芯材+结构面板）</w:t>
      </w:r>
      <w:r w:rsidRPr="00687A81">
        <w:rPr>
          <w:rFonts w:hint="eastAsia"/>
        </w:rPr>
        <w:t>；1</w:t>
      </w:r>
      <w:r w:rsidRPr="00687A81">
        <w:t>5-</w:t>
      </w:r>
      <w:r w:rsidRPr="00687A81">
        <w:rPr>
          <w:rFonts w:hint="eastAsia"/>
        </w:rPr>
        <w:t>碳纤维（面板抗冲击）</w:t>
      </w:r>
    </w:p>
    <w:p w14:paraId="7E703332" w14:textId="77777777" w:rsidR="00687A81" w:rsidRPr="00687A81" w:rsidRDefault="00687A81" w:rsidP="00687A81">
      <w:pPr>
        <w:pStyle w:val="30"/>
        <w:rPr>
          <w:rFonts w:ascii="黑体" w:eastAsia="黑体" w:hAnsi="黑体"/>
        </w:rPr>
      </w:pPr>
      <w:r w:rsidRPr="00687A81">
        <w:rPr>
          <w:rFonts w:ascii="黑体" w:eastAsia="黑体" w:hAnsi="黑体"/>
        </w:rPr>
        <w:t>图11.3.1-8 悬挑阳台剖面示意图</w:t>
      </w:r>
    </w:p>
    <w:p w14:paraId="3168FC14" w14:textId="03C3CF7E" w:rsidR="00687A81" w:rsidRPr="00687A81" w:rsidRDefault="00687A81" w:rsidP="00687A81">
      <w:pPr>
        <w:pStyle w:val="ab"/>
        <w:ind w:left="465"/>
        <w:rPr>
          <w:rFonts w:ascii="黑体" w:hAnsi="黑体"/>
        </w:rPr>
      </w:pPr>
      <w:bookmarkStart w:id="295" w:name="_Toc159935383"/>
      <w:bookmarkStart w:id="296" w:name="_Toc159937295"/>
      <w:bookmarkStart w:id="297" w:name="_Toc159937485"/>
      <w:r w:rsidRPr="00687A81">
        <w:rPr>
          <w:rFonts w:ascii="黑体" w:hAnsi="黑体"/>
        </w:rPr>
        <w:t>11.4 施工安全和成品保护</w:t>
      </w:r>
      <w:bookmarkEnd w:id="295"/>
      <w:bookmarkEnd w:id="296"/>
      <w:bookmarkEnd w:id="297"/>
    </w:p>
    <w:p w14:paraId="239B48EF" w14:textId="77777777" w:rsidR="00687A81" w:rsidRPr="00687A81" w:rsidRDefault="00687A81" w:rsidP="00687A81">
      <w:pPr>
        <w:pStyle w:val="21"/>
        <w:rPr>
          <w:rFonts w:ascii="宋体" w:hAnsi="宋体"/>
          <w:szCs w:val="28"/>
        </w:rPr>
      </w:pPr>
      <w:r w:rsidRPr="00687A81">
        <w:rPr>
          <w:rFonts w:ascii="宋体" w:hAnsi="宋体"/>
          <w:szCs w:val="28"/>
        </w:rPr>
        <w:t>11.4.1 预制组件吊装时应符合下列规定：</w:t>
      </w:r>
    </w:p>
    <w:p w14:paraId="1749BF1C" w14:textId="77777777" w:rsidR="00687A81" w:rsidRPr="00687A81" w:rsidRDefault="00687A81" w:rsidP="00687A81">
      <w:pPr>
        <w:pStyle w:val="11"/>
        <w:ind w:firstLine="560"/>
      </w:pPr>
      <w:r w:rsidRPr="00687A81">
        <w:t xml:space="preserve">1 </w:t>
      </w:r>
      <w:r w:rsidRPr="00687A81">
        <w:t>经现场组装后的安装单元的吊装，吊点应按安装单元的结构特征确定，并应经试吊证明符合刚度及安装要求后方可开始吊装；</w:t>
      </w:r>
    </w:p>
    <w:p w14:paraId="03355730" w14:textId="77777777" w:rsidR="00687A81" w:rsidRPr="00687A81" w:rsidRDefault="00687A81" w:rsidP="00687A81">
      <w:pPr>
        <w:pStyle w:val="11"/>
        <w:ind w:firstLine="560"/>
      </w:pPr>
      <w:r w:rsidRPr="00687A81">
        <w:t xml:space="preserve">2 </w:t>
      </w:r>
      <w:r w:rsidRPr="00687A81">
        <w:t>刚度较差的组件应按提升时的受力情况采用附加构件进行加固；</w:t>
      </w:r>
    </w:p>
    <w:p w14:paraId="305E80E3" w14:textId="77777777" w:rsidR="00687A81" w:rsidRPr="00687A81" w:rsidRDefault="00687A81" w:rsidP="00687A81">
      <w:pPr>
        <w:pStyle w:val="11"/>
        <w:ind w:firstLine="560"/>
      </w:pPr>
      <w:r w:rsidRPr="00687A81">
        <w:t xml:space="preserve">3 </w:t>
      </w:r>
      <w:r w:rsidRPr="00687A81">
        <w:t>组件吊装就位时，应使其拼装部位对准预设部件垂直落下；并应校正组件安装位置并紧固连接。</w:t>
      </w:r>
    </w:p>
    <w:p w14:paraId="34836400" w14:textId="77777777" w:rsidR="00687A81" w:rsidRPr="00687A81" w:rsidRDefault="00687A81" w:rsidP="00687A81">
      <w:pPr>
        <w:pStyle w:val="21"/>
        <w:rPr>
          <w:rFonts w:ascii="宋体" w:hAnsi="宋体"/>
          <w:szCs w:val="28"/>
        </w:rPr>
      </w:pPr>
      <w:r w:rsidRPr="00687A81">
        <w:rPr>
          <w:rFonts w:ascii="宋体" w:hAnsi="宋体"/>
          <w:szCs w:val="28"/>
        </w:rPr>
        <w:t>11.4.2 现场安装时，未经设计允许不应对预制组件进行切割、开洞等影响其完整性的行为。</w:t>
      </w:r>
    </w:p>
    <w:p w14:paraId="402087F4" w14:textId="4D169DB0" w:rsidR="00260D54" w:rsidRDefault="00687A81" w:rsidP="00687A81">
      <w:pPr>
        <w:pStyle w:val="21"/>
        <w:rPr>
          <w:rFonts w:ascii="宋体" w:hAnsi="宋体"/>
          <w:szCs w:val="28"/>
        </w:rPr>
      </w:pPr>
      <w:r w:rsidRPr="00687A81">
        <w:rPr>
          <w:rFonts w:ascii="宋体" w:hAnsi="宋体"/>
          <w:szCs w:val="28"/>
        </w:rPr>
        <w:t>11.4.3 现场安装全过程中，应采取防止预制组件、建筑附件及吊件等受潮、破损、遗失或污染的措施。</w:t>
      </w:r>
    </w:p>
    <w:p w14:paraId="77AC35F6" w14:textId="05D22AE5" w:rsidR="00687A81" w:rsidRDefault="00687A81" w:rsidP="00687A81">
      <w:pPr>
        <w:pStyle w:val="21"/>
        <w:rPr>
          <w:rFonts w:ascii="宋体" w:hAnsi="宋体"/>
          <w:szCs w:val="28"/>
        </w:rPr>
      </w:pPr>
      <w:r>
        <w:rPr>
          <w:rFonts w:ascii="宋体" w:hAnsi="宋体"/>
          <w:szCs w:val="28"/>
        </w:rPr>
        <w:br w:type="page"/>
      </w:r>
    </w:p>
    <w:p w14:paraId="4634762C" w14:textId="69D047A2" w:rsidR="00687A81" w:rsidRPr="00811E98" w:rsidRDefault="00687A81" w:rsidP="00811E98">
      <w:pPr>
        <w:pStyle w:val="a9"/>
        <w:rPr>
          <w:rFonts w:ascii="宋体" w:hAnsi="宋体"/>
        </w:rPr>
      </w:pPr>
      <w:bookmarkStart w:id="298" w:name="_Toc159935384"/>
      <w:bookmarkStart w:id="299" w:name="_Toc159937296"/>
      <w:bookmarkStart w:id="300" w:name="_Toc159937486"/>
      <w:r w:rsidRPr="00811E98">
        <w:rPr>
          <w:rFonts w:ascii="宋体" w:hAnsi="宋体"/>
        </w:rPr>
        <w:lastRenderedPageBreak/>
        <w:t>12 质量验收</w:t>
      </w:r>
      <w:bookmarkEnd w:id="298"/>
      <w:bookmarkEnd w:id="299"/>
      <w:bookmarkEnd w:id="300"/>
    </w:p>
    <w:p w14:paraId="65A64FD2" w14:textId="5BBE98AC" w:rsidR="00687A81" w:rsidRPr="00687A81" w:rsidRDefault="00687A81" w:rsidP="00687A81">
      <w:pPr>
        <w:pStyle w:val="ab"/>
        <w:ind w:left="465"/>
        <w:rPr>
          <w:rFonts w:ascii="黑体" w:hAnsi="黑体"/>
        </w:rPr>
      </w:pPr>
      <w:bookmarkStart w:id="301" w:name="_Toc159935385"/>
      <w:bookmarkStart w:id="302" w:name="_Toc159937297"/>
      <w:bookmarkStart w:id="303" w:name="_Toc159937487"/>
      <w:r w:rsidRPr="00687A81">
        <w:rPr>
          <w:rFonts w:ascii="黑体" w:hAnsi="黑体"/>
        </w:rPr>
        <w:t>12.1一般规定</w:t>
      </w:r>
      <w:bookmarkEnd w:id="301"/>
      <w:bookmarkEnd w:id="302"/>
      <w:bookmarkEnd w:id="303"/>
    </w:p>
    <w:p w14:paraId="38512353" w14:textId="77777777" w:rsidR="00687A81" w:rsidRPr="00687A81" w:rsidRDefault="00687A81" w:rsidP="00687A81">
      <w:pPr>
        <w:pStyle w:val="21"/>
        <w:rPr>
          <w:rFonts w:ascii="宋体" w:hAnsi="宋体"/>
          <w:szCs w:val="28"/>
        </w:rPr>
      </w:pPr>
      <w:r w:rsidRPr="00687A81">
        <w:rPr>
          <w:rFonts w:ascii="宋体" w:hAnsi="宋体"/>
          <w:szCs w:val="28"/>
        </w:rPr>
        <w:t>12.1.1 碳纤维复合板建筑安装质量验收时，应提供下列文件：</w:t>
      </w:r>
    </w:p>
    <w:p w14:paraId="1BC5008B" w14:textId="77777777" w:rsidR="00687A81" w:rsidRPr="00687A81" w:rsidRDefault="00687A81" w:rsidP="00811E98">
      <w:pPr>
        <w:pStyle w:val="11"/>
        <w:ind w:firstLine="560"/>
      </w:pPr>
      <w:r w:rsidRPr="00687A81">
        <w:t xml:space="preserve">1 </w:t>
      </w:r>
      <w:r w:rsidRPr="00687A81">
        <w:t>设计文件、设计变更文件及其他设计文件；</w:t>
      </w:r>
    </w:p>
    <w:p w14:paraId="6FB2A2B8" w14:textId="77777777" w:rsidR="00687A81" w:rsidRPr="00687A81" w:rsidRDefault="00687A81" w:rsidP="00811E98">
      <w:pPr>
        <w:pStyle w:val="11"/>
        <w:ind w:firstLine="560"/>
      </w:pPr>
      <w:r w:rsidRPr="00687A81">
        <w:t xml:space="preserve">2 </w:t>
      </w:r>
      <w:r w:rsidRPr="00687A81">
        <w:t>原材料产品质量证明文件、性能检测报告、进场复试报告、进场验收记录、构配件出厂合格证；</w:t>
      </w:r>
    </w:p>
    <w:p w14:paraId="33195EF6" w14:textId="77777777" w:rsidR="00687A81" w:rsidRPr="00687A81" w:rsidRDefault="00687A81" w:rsidP="00811E98">
      <w:pPr>
        <w:pStyle w:val="11"/>
        <w:ind w:firstLine="560"/>
      </w:pPr>
      <w:r w:rsidRPr="00687A81">
        <w:t xml:space="preserve">3 </w:t>
      </w:r>
      <w:r w:rsidRPr="00687A81">
        <w:t>碳纤维复合板性能型式检测报告：</w:t>
      </w:r>
    </w:p>
    <w:p w14:paraId="6F5CCF6B" w14:textId="77777777" w:rsidR="00687A81" w:rsidRPr="00687A81" w:rsidRDefault="00687A81" w:rsidP="00811E98">
      <w:pPr>
        <w:pStyle w:val="11"/>
        <w:ind w:firstLine="560"/>
      </w:pPr>
      <w:r w:rsidRPr="00687A81">
        <w:t xml:space="preserve">4 </w:t>
      </w:r>
      <w:r w:rsidRPr="00687A81">
        <w:t>构件加工制作记录；</w:t>
      </w:r>
    </w:p>
    <w:p w14:paraId="568E23B8" w14:textId="77777777" w:rsidR="00687A81" w:rsidRPr="00687A81" w:rsidRDefault="00687A81" w:rsidP="00811E98">
      <w:pPr>
        <w:pStyle w:val="11"/>
        <w:ind w:firstLine="560"/>
      </w:pPr>
      <w:r w:rsidRPr="00687A81">
        <w:t xml:space="preserve">5 </w:t>
      </w:r>
      <w:r w:rsidRPr="00687A81">
        <w:t>现场安装施工记录；</w:t>
      </w:r>
    </w:p>
    <w:p w14:paraId="25FD40C2" w14:textId="77777777" w:rsidR="00687A81" w:rsidRPr="00687A81" w:rsidRDefault="00687A81" w:rsidP="00811E98">
      <w:pPr>
        <w:pStyle w:val="11"/>
        <w:ind w:firstLine="560"/>
      </w:pPr>
      <w:r w:rsidRPr="00687A81">
        <w:t xml:space="preserve">6 </w:t>
      </w:r>
      <w:r w:rsidRPr="00687A81">
        <w:t>屋面雨后、淋水试验记录，变形缝、排烟窗、天窗等节点部位的雨后或淋水试验记录；</w:t>
      </w:r>
    </w:p>
    <w:p w14:paraId="7FAA1010" w14:textId="77777777" w:rsidR="00687A81" w:rsidRPr="00687A81" w:rsidRDefault="00687A81" w:rsidP="00811E98">
      <w:pPr>
        <w:pStyle w:val="11"/>
        <w:ind w:firstLine="560"/>
      </w:pPr>
      <w:r w:rsidRPr="00687A81">
        <w:t xml:space="preserve">7 </w:t>
      </w:r>
      <w:r w:rsidRPr="00687A81">
        <w:t>检验批验收记录；</w:t>
      </w:r>
    </w:p>
    <w:p w14:paraId="3A3741DB" w14:textId="77777777" w:rsidR="00687A81" w:rsidRPr="00687A81" w:rsidRDefault="00687A81" w:rsidP="00811E98">
      <w:pPr>
        <w:pStyle w:val="11"/>
        <w:ind w:firstLine="560"/>
      </w:pPr>
      <w:r w:rsidRPr="00687A81">
        <w:t xml:space="preserve">8 </w:t>
      </w:r>
      <w:r w:rsidRPr="00687A81">
        <w:t>其他必要的文件和记录。</w:t>
      </w:r>
    </w:p>
    <w:p w14:paraId="74E634C3" w14:textId="77777777" w:rsidR="00687A81" w:rsidRPr="00687A81" w:rsidRDefault="00687A81" w:rsidP="00687A81">
      <w:pPr>
        <w:pStyle w:val="21"/>
        <w:rPr>
          <w:rFonts w:ascii="宋体" w:hAnsi="宋体"/>
          <w:szCs w:val="28"/>
        </w:rPr>
      </w:pPr>
      <w:r w:rsidRPr="00687A81">
        <w:rPr>
          <w:rFonts w:ascii="宋体" w:hAnsi="宋体"/>
          <w:szCs w:val="28"/>
        </w:rPr>
        <w:t>12.1.2 碳纤维复合板结构工程应对下列材料及其性能指标进行复验：</w:t>
      </w:r>
    </w:p>
    <w:p w14:paraId="3E83249C" w14:textId="77777777" w:rsidR="00687A81" w:rsidRPr="00687A81" w:rsidRDefault="00687A81" w:rsidP="00811E98">
      <w:pPr>
        <w:pStyle w:val="11"/>
        <w:ind w:firstLine="560"/>
      </w:pPr>
      <w:r w:rsidRPr="00687A81">
        <w:t xml:space="preserve">1 </w:t>
      </w:r>
      <w:r w:rsidRPr="00687A81">
        <w:t>规格材的含水率；</w:t>
      </w:r>
    </w:p>
    <w:p w14:paraId="4820539B" w14:textId="77777777" w:rsidR="00687A81" w:rsidRPr="00687A81" w:rsidRDefault="00687A81" w:rsidP="00811E98">
      <w:pPr>
        <w:pStyle w:val="11"/>
        <w:ind w:firstLine="560"/>
      </w:pPr>
      <w:r w:rsidRPr="00687A81">
        <w:t xml:space="preserve">2 </w:t>
      </w:r>
      <w:r w:rsidRPr="00687A81">
        <w:t>圆钉、自攻螺钉的抗拉强度；</w:t>
      </w:r>
    </w:p>
    <w:p w14:paraId="1B344078" w14:textId="77777777" w:rsidR="00687A81" w:rsidRPr="00687A81" w:rsidRDefault="00687A81" w:rsidP="00811E98">
      <w:pPr>
        <w:pStyle w:val="11"/>
        <w:ind w:firstLine="560"/>
      </w:pPr>
      <w:r w:rsidRPr="00687A81">
        <w:t xml:space="preserve">3 </w:t>
      </w:r>
      <w:r w:rsidRPr="00687A81">
        <w:t>碳纤维复合板的游离甲醛含量或游离甲醛释放量；</w:t>
      </w:r>
    </w:p>
    <w:p w14:paraId="3E9A094B" w14:textId="77777777" w:rsidR="00687A81" w:rsidRPr="00687A81" w:rsidRDefault="00687A81" w:rsidP="00811E98">
      <w:pPr>
        <w:pStyle w:val="11"/>
        <w:ind w:firstLine="560"/>
      </w:pPr>
      <w:r w:rsidRPr="00687A81">
        <w:t xml:space="preserve">4 </w:t>
      </w:r>
      <w:r w:rsidRPr="00687A81">
        <w:t>涉及结构用材（含构件）的其他复验项目，应符合现行国家标准《建筑轻质条板隔墙技术规程》</w:t>
      </w:r>
      <w:r w:rsidRPr="00687A81">
        <w:t>JGJ/T 157-2014</w:t>
      </w:r>
      <w:r w:rsidRPr="00687A81">
        <w:t>的规定。</w:t>
      </w:r>
    </w:p>
    <w:p w14:paraId="366369F3" w14:textId="77777777" w:rsidR="00687A81" w:rsidRPr="00687A81" w:rsidRDefault="00687A81" w:rsidP="00687A81">
      <w:pPr>
        <w:pStyle w:val="21"/>
        <w:rPr>
          <w:rFonts w:ascii="宋体" w:hAnsi="宋体"/>
          <w:szCs w:val="28"/>
        </w:rPr>
      </w:pPr>
      <w:r w:rsidRPr="00687A81">
        <w:rPr>
          <w:rFonts w:ascii="宋体" w:hAnsi="宋体"/>
          <w:szCs w:val="28"/>
        </w:rPr>
        <w:t>12.1.3 碳纤维复合板结构工程应对下列隐蔽工程项目进行验收：</w:t>
      </w:r>
    </w:p>
    <w:p w14:paraId="1EE451BE" w14:textId="77777777" w:rsidR="00687A81" w:rsidRPr="00687A81" w:rsidRDefault="00687A81" w:rsidP="00811E98">
      <w:pPr>
        <w:pStyle w:val="11"/>
        <w:ind w:firstLine="560"/>
      </w:pPr>
      <w:r w:rsidRPr="00687A81">
        <w:t xml:space="preserve">1 </w:t>
      </w:r>
      <w:r w:rsidRPr="00687A81">
        <w:t>地基土、回填土及房屋周边土壤防白蚁处理；</w:t>
      </w:r>
    </w:p>
    <w:p w14:paraId="38209DEC" w14:textId="77777777" w:rsidR="00687A81" w:rsidRPr="00687A81" w:rsidRDefault="00687A81" w:rsidP="00811E98">
      <w:pPr>
        <w:pStyle w:val="11"/>
        <w:ind w:firstLine="560"/>
      </w:pPr>
      <w:r w:rsidRPr="00687A81">
        <w:t xml:space="preserve">2 </w:t>
      </w:r>
      <w:r w:rsidRPr="00687A81">
        <w:t>墙体、楼（屋）盖内木构件的防腐、防虫处理；</w:t>
      </w:r>
    </w:p>
    <w:p w14:paraId="56572D8A" w14:textId="77777777" w:rsidR="00687A81" w:rsidRPr="00687A81" w:rsidRDefault="00687A81" w:rsidP="00811E98">
      <w:pPr>
        <w:pStyle w:val="11"/>
        <w:ind w:firstLine="560"/>
      </w:pPr>
      <w:r w:rsidRPr="00687A81">
        <w:t xml:space="preserve">3 </w:t>
      </w:r>
      <w:r w:rsidRPr="00687A81">
        <w:t>金属件的防锈处理；</w:t>
      </w:r>
    </w:p>
    <w:p w14:paraId="697AF9EC" w14:textId="77777777" w:rsidR="00687A81" w:rsidRPr="00687A81" w:rsidRDefault="00687A81" w:rsidP="00811E98">
      <w:pPr>
        <w:pStyle w:val="11"/>
        <w:ind w:firstLine="560"/>
      </w:pPr>
      <w:r w:rsidRPr="00687A81">
        <w:t xml:space="preserve">4 </w:t>
      </w:r>
      <w:r w:rsidRPr="00687A81">
        <w:t>碳纤维复合板等的安装；</w:t>
      </w:r>
    </w:p>
    <w:p w14:paraId="2DD2B711" w14:textId="77777777" w:rsidR="00687A81" w:rsidRPr="00687A81" w:rsidRDefault="00687A81" w:rsidP="00811E98">
      <w:pPr>
        <w:pStyle w:val="11"/>
        <w:ind w:firstLine="560"/>
      </w:pPr>
      <w:r w:rsidRPr="00687A81">
        <w:t xml:space="preserve">5 </w:t>
      </w:r>
      <w:r w:rsidRPr="00687A81">
        <w:t>加劲件、预埋件的安装；</w:t>
      </w:r>
    </w:p>
    <w:p w14:paraId="07C5C2F9" w14:textId="77777777" w:rsidR="00687A81" w:rsidRPr="00687A81" w:rsidRDefault="00687A81" w:rsidP="00811E98">
      <w:pPr>
        <w:pStyle w:val="11"/>
        <w:ind w:firstLine="560"/>
      </w:pPr>
      <w:r w:rsidRPr="00687A81">
        <w:t xml:space="preserve">6 </w:t>
      </w:r>
      <w:r w:rsidRPr="00687A81">
        <w:t>保温、隔热、隔声、隔汽、防水和防潮处理。</w:t>
      </w:r>
    </w:p>
    <w:p w14:paraId="48D57BFC" w14:textId="77777777" w:rsidR="00687A81" w:rsidRPr="00687A81" w:rsidRDefault="00687A81" w:rsidP="00687A81">
      <w:pPr>
        <w:pStyle w:val="21"/>
        <w:rPr>
          <w:rFonts w:ascii="宋体" w:hAnsi="宋体"/>
          <w:szCs w:val="28"/>
        </w:rPr>
      </w:pPr>
      <w:r w:rsidRPr="00687A81">
        <w:rPr>
          <w:rFonts w:ascii="宋体" w:hAnsi="宋体"/>
          <w:szCs w:val="28"/>
        </w:rPr>
        <w:lastRenderedPageBreak/>
        <w:t>12.1.4 碳纤维复合板结构分项工程的检验批应按楼层、变形缝、施工段进行划分。</w:t>
      </w:r>
    </w:p>
    <w:p w14:paraId="41024EDC" w14:textId="77777777" w:rsidR="00687A81" w:rsidRPr="00687A81" w:rsidRDefault="00687A81" w:rsidP="00687A81">
      <w:pPr>
        <w:pStyle w:val="21"/>
        <w:rPr>
          <w:rFonts w:ascii="宋体" w:hAnsi="宋体"/>
          <w:szCs w:val="28"/>
        </w:rPr>
      </w:pPr>
      <w:r w:rsidRPr="00687A81">
        <w:rPr>
          <w:rFonts w:ascii="宋体" w:hAnsi="宋体"/>
          <w:szCs w:val="28"/>
        </w:rPr>
        <w:t>12.1.5 检验批检查数量应符合下列规定：</w:t>
      </w:r>
    </w:p>
    <w:p w14:paraId="10981F5F" w14:textId="77777777" w:rsidR="00687A81" w:rsidRPr="00687A81" w:rsidRDefault="00687A81" w:rsidP="00687A81">
      <w:pPr>
        <w:pStyle w:val="21"/>
        <w:rPr>
          <w:rFonts w:ascii="宋体" w:hAnsi="宋体"/>
          <w:szCs w:val="28"/>
        </w:rPr>
      </w:pPr>
      <w:r w:rsidRPr="00687A81">
        <w:rPr>
          <w:rFonts w:ascii="宋体" w:hAnsi="宋体"/>
          <w:szCs w:val="28"/>
        </w:rPr>
        <w:t>每个检验批应至少抽查10％，并不得少于3间（大空间房屋不少于3个轴线开间）；不足3间时应全数检查。</w:t>
      </w:r>
    </w:p>
    <w:p w14:paraId="36F843FF" w14:textId="77777777" w:rsidR="00687A81" w:rsidRPr="00687A81" w:rsidRDefault="00687A81" w:rsidP="00687A81">
      <w:pPr>
        <w:pStyle w:val="21"/>
        <w:rPr>
          <w:rFonts w:ascii="宋体" w:hAnsi="宋体"/>
          <w:szCs w:val="28"/>
        </w:rPr>
      </w:pPr>
      <w:r w:rsidRPr="00687A81">
        <w:rPr>
          <w:rFonts w:ascii="宋体" w:hAnsi="宋体"/>
          <w:szCs w:val="28"/>
        </w:rPr>
        <w:t>12.1.6检验批的合格判定应符合下列规定：</w:t>
      </w:r>
    </w:p>
    <w:p w14:paraId="6D556839" w14:textId="77777777" w:rsidR="00687A81" w:rsidRPr="00687A81" w:rsidRDefault="00687A81" w:rsidP="00811E98">
      <w:pPr>
        <w:pStyle w:val="11"/>
        <w:ind w:firstLine="560"/>
      </w:pPr>
      <w:r w:rsidRPr="00687A81">
        <w:t xml:space="preserve">1 </w:t>
      </w:r>
      <w:r w:rsidRPr="00687A81">
        <w:t>抽查样本均应符合本规程主控项目的规定；</w:t>
      </w:r>
    </w:p>
    <w:p w14:paraId="008C43B4" w14:textId="77777777" w:rsidR="00687A81" w:rsidRPr="00687A81" w:rsidRDefault="00687A81" w:rsidP="00811E98">
      <w:pPr>
        <w:pStyle w:val="11"/>
        <w:ind w:firstLine="560"/>
      </w:pPr>
      <w:r w:rsidRPr="00687A81">
        <w:t xml:space="preserve">2 </w:t>
      </w:r>
      <w:r w:rsidRPr="00687A81">
        <w:t>抽查样本的</w:t>
      </w:r>
      <w:r w:rsidRPr="00687A81">
        <w:t>80%</w:t>
      </w:r>
      <w:r w:rsidRPr="00687A81">
        <w:t>以上应符合本规程一般项目的规定。其余样本不得有影响使用功能的缺陷，其中有允许偏差的检验项目，其最大偏差不得超过本规程规定允许偏差的</w:t>
      </w:r>
      <w:r w:rsidRPr="00687A81">
        <w:t>1.5</w:t>
      </w:r>
      <w:r w:rsidRPr="00687A81">
        <w:t>倍。</w:t>
      </w:r>
    </w:p>
    <w:p w14:paraId="200E0092" w14:textId="77777777" w:rsidR="00687A81" w:rsidRPr="00687A81" w:rsidRDefault="00687A81" w:rsidP="00687A81">
      <w:pPr>
        <w:pStyle w:val="21"/>
        <w:rPr>
          <w:rFonts w:ascii="宋体" w:hAnsi="宋体"/>
          <w:szCs w:val="28"/>
        </w:rPr>
      </w:pPr>
      <w:r w:rsidRPr="00687A81">
        <w:rPr>
          <w:rFonts w:ascii="宋体" w:hAnsi="宋体"/>
          <w:szCs w:val="28"/>
        </w:rPr>
        <w:t>12.1.7碳纤维复合板结构工程的质量验收除应执行本规程外，尚应符合国家和本市现行有关标准的规定，并应符合现行国家标准《建筑工程施工质量验收统一标准》GB 50300-2013的规定。</w:t>
      </w:r>
    </w:p>
    <w:p w14:paraId="5438B303" w14:textId="041C31C3" w:rsidR="00687A81" w:rsidRPr="00687A81" w:rsidRDefault="00687A81" w:rsidP="00687A81">
      <w:pPr>
        <w:pStyle w:val="ab"/>
        <w:ind w:left="465"/>
        <w:rPr>
          <w:rFonts w:ascii="黑体" w:hAnsi="黑体"/>
        </w:rPr>
      </w:pPr>
      <w:bookmarkStart w:id="304" w:name="_Toc159935386"/>
      <w:bookmarkStart w:id="305" w:name="_Toc159937298"/>
      <w:bookmarkStart w:id="306" w:name="_Toc159937488"/>
      <w:r w:rsidRPr="00687A81">
        <w:rPr>
          <w:rFonts w:ascii="黑体" w:hAnsi="黑体"/>
        </w:rPr>
        <w:t>12.2 进场验收</w:t>
      </w:r>
      <w:bookmarkEnd w:id="304"/>
      <w:bookmarkEnd w:id="305"/>
      <w:bookmarkEnd w:id="306"/>
    </w:p>
    <w:p w14:paraId="1E38547E" w14:textId="77777777" w:rsidR="00687A81" w:rsidRPr="00811E98" w:rsidRDefault="00687A81" w:rsidP="00811E98">
      <w:pPr>
        <w:pStyle w:val="21"/>
        <w:jc w:val="center"/>
        <w:rPr>
          <w:rFonts w:ascii="黑体" w:eastAsia="黑体" w:hAnsi="黑体"/>
          <w:szCs w:val="28"/>
        </w:rPr>
      </w:pPr>
      <w:r w:rsidRPr="00811E98">
        <w:rPr>
          <w:rFonts w:ascii="黑体" w:eastAsia="黑体" w:hAnsi="黑体"/>
          <w:szCs w:val="28"/>
        </w:rPr>
        <w:t>Ⅰ 主控项目</w:t>
      </w:r>
    </w:p>
    <w:p w14:paraId="720E3233" w14:textId="77777777" w:rsidR="00687A81" w:rsidRPr="00687A81" w:rsidRDefault="00687A81" w:rsidP="00687A81">
      <w:pPr>
        <w:pStyle w:val="21"/>
        <w:rPr>
          <w:rFonts w:ascii="宋体" w:hAnsi="宋体"/>
          <w:szCs w:val="28"/>
        </w:rPr>
      </w:pPr>
      <w:r w:rsidRPr="00687A81">
        <w:rPr>
          <w:rFonts w:ascii="宋体" w:hAnsi="宋体"/>
          <w:szCs w:val="28"/>
        </w:rPr>
        <w:t>12.2.1 碳纤维复合板的规格尺寸及允许偏差、表面质量等应符合设计要求，质量检验应符合下列规定：</w:t>
      </w:r>
    </w:p>
    <w:p w14:paraId="25A8B2DC" w14:textId="77777777" w:rsidR="00687A81" w:rsidRPr="00687A81" w:rsidRDefault="00687A81" w:rsidP="00811E98">
      <w:pPr>
        <w:pStyle w:val="11"/>
        <w:ind w:firstLine="560"/>
      </w:pPr>
      <w:r w:rsidRPr="00687A81">
        <w:t>检查数量：每种规格每个检验批抽查</w:t>
      </w:r>
      <w:r w:rsidRPr="00687A81">
        <w:t>5%</w:t>
      </w:r>
      <w:r w:rsidRPr="00687A81">
        <w:t>，且不应少于</w:t>
      </w:r>
      <w:r w:rsidRPr="00687A81">
        <w:t>10</w:t>
      </w:r>
      <w:r w:rsidRPr="00687A81">
        <w:t>件。</w:t>
      </w:r>
    </w:p>
    <w:p w14:paraId="53E25DCA" w14:textId="77777777" w:rsidR="00687A81" w:rsidRPr="00687A81" w:rsidRDefault="00687A81" w:rsidP="00811E98">
      <w:pPr>
        <w:pStyle w:val="11"/>
        <w:ind w:firstLine="560"/>
      </w:pPr>
      <w:r w:rsidRPr="00687A81">
        <w:t>检验方法：观察和用</w:t>
      </w:r>
      <w:r w:rsidRPr="00687A81">
        <w:t>10</w:t>
      </w:r>
      <w:r w:rsidRPr="00687A81">
        <w:t>倍放大镜检查及尺量。</w:t>
      </w:r>
    </w:p>
    <w:p w14:paraId="2E34ED3E" w14:textId="77777777" w:rsidR="00687A81" w:rsidRPr="00687A81" w:rsidRDefault="00687A81" w:rsidP="00687A81">
      <w:pPr>
        <w:pStyle w:val="21"/>
        <w:rPr>
          <w:rFonts w:ascii="宋体" w:hAnsi="宋体"/>
          <w:szCs w:val="28"/>
        </w:rPr>
      </w:pPr>
      <w:r w:rsidRPr="00687A81">
        <w:rPr>
          <w:rFonts w:ascii="宋体" w:hAnsi="宋体"/>
          <w:szCs w:val="28"/>
        </w:rPr>
        <w:t>12.2.2 碳纤维复合板所采用的原材料的品种、规格、性能等应符合本规程第3章和设计规定，质量检验应符合下列规定：</w:t>
      </w:r>
    </w:p>
    <w:p w14:paraId="3F7E3BB7" w14:textId="77777777" w:rsidR="00687A81" w:rsidRPr="00687A81" w:rsidRDefault="00687A81" w:rsidP="00811E98">
      <w:pPr>
        <w:pStyle w:val="11"/>
        <w:ind w:firstLine="560"/>
      </w:pPr>
      <w:r w:rsidRPr="00687A81">
        <w:t>检查数量：全数。</w:t>
      </w:r>
    </w:p>
    <w:p w14:paraId="68C5AD4D" w14:textId="77777777" w:rsidR="00687A81" w:rsidRPr="00687A81" w:rsidRDefault="00687A81" w:rsidP="00811E98">
      <w:pPr>
        <w:pStyle w:val="11"/>
        <w:ind w:firstLine="560"/>
      </w:pPr>
      <w:r w:rsidRPr="00687A81">
        <w:t>检验方法：检查产品的质量合格证明文件、中文标识及检验报告等。</w:t>
      </w:r>
    </w:p>
    <w:p w14:paraId="02964A4E" w14:textId="77777777" w:rsidR="00687A81" w:rsidRPr="00687A81" w:rsidRDefault="00687A81" w:rsidP="00687A81">
      <w:pPr>
        <w:pStyle w:val="21"/>
        <w:rPr>
          <w:rFonts w:ascii="宋体" w:hAnsi="宋体"/>
          <w:szCs w:val="28"/>
        </w:rPr>
      </w:pPr>
      <w:r w:rsidRPr="00687A81">
        <w:rPr>
          <w:rFonts w:ascii="宋体" w:hAnsi="宋体"/>
          <w:szCs w:val="28"/>
        </w:rPr>
        <w:t>12.2.3 碳纤维复合板结构现场用粘结剂、密封剂等应符合本规程第3章和设计要求，质量检验应符合下列规定：</w:t>
      </w:r>
    </w:p>
    <w:p w14:paraId="5AAD31F4" w14:textId="77777777" w:rsidR="00687A81" w:rsidRPr="00687A81" w:rsidRDefault="00687A81" w:rsidP="00811E98">
      <w:pPr>
        <w:pStyle w:val="11"/>
        <w:ind w:firstLine="560"/>
      </w:pPr>
      <w:r w:rsidRPr="00687A81">
        <w:t>检查数量：全数。</w:t>
      </w:r>
    </w:p>
    <w:p w14:paraId="41625082" w14:textId="77777777" w:rsidR="00687A81" w:rsidRPr="00687A81" w:rsidRDefault="00687A81" w:rsidP="00811E98">
      <w:pPr>
        <w:pStyle w:val="11"/>
        <w:ind w:firstLine="560"/>
      </w:pPr>
      <w:r w:rsidRPr="00687A81">
        <w:t>检验方法：检查产品的质量合格证明文件、性能检验报告等。</w:t>
      </w:r>
    </w:p>
    <w:p w14:paraId="73B76729" w14:textId="77777777" w:rsidR="00687A81" w:rsidRPr="00687A81" w:rsidRDefault="00687A81" w:rsidP="00687A81">
      <w:pPr>
        <w:pStyle w:val="21"/>
        <w:rPr>
          <w:rFonts w:ascii="宋体" w:hAnsi="宋体"/>
          <w:szCs w:val="28"/>
        </w:rPr>
      </w:pPr>
      <w:r w:rsidRPr="00687A81">
        <w:rPr>
          <w:rFonts w:ascii="宋体" w:hAnsi="宋体"/>
          <w:szCs w:val="28"/>
        </w:rPr>
        <w:lastRenderedPageBreak/>
        <w:t>12.2.4 碳纤维复合板结构所有零配件的材质、规格、性能及外观质量应符合设计要求，质量检验应符合下列规定：</w:t>
      </w:r>
    </w:p>
    <w:p w14:paraId="5DFD8B3A" w14:textId="77777777" w:rsidR="00687A81" w:rsidRPr="00687A81" w:rsidRDefault="00687A81" w:rsidP="00811E98">
      <w:pPr>
        <w:pStyle w:val="11"/>
        <w:ind w:firstLine="560"/>
      </w:pPr>
      <w:r w:rsidRPr="00687A81">
        <w:t>检查数量：按照进场批次逐批检查。</w:t>
      </w:r>
    </w:p>
    <w:p w14:paraId="62D3094F" w14:textId="77777777" w:rsidR="00687A81" w:rsidRPr="00687A81" w:rsidRDefault="00687A81" w:rsidP="00811E98">
      <w:pPr>
        <w:pStyle w:val="11"/>
        <w:ind w:firstLine="560"/>
      </w:pPr>
      <w:r w:rsidRPr="00687A81">
        <w:t>检验方法：检查质量证明文件、性能检验报告或合格证。</w:t>
      </w:r>
    </w:p>
    <w:p w14:paraId="5519025A" w14:textId="77777777" w:rsidR="00687A81" w:rsidRPr="00687A81" w:rsidRDefault="00687A81" w:rsidP="00687A81">
      <w:pPr>
        <w:pStyle w:val="21"/>
        <w:rPr>
          <w:rFonts w:ascii="宋体" w:hAnsi="宋体"/>
          <w:szCs w:val="28"/>
        </w:rPr>
      </w:pPr>
      <w:r w:rsidRPr="00687A81">
        <w:rPr>
          <w:rFonts w:ascii="宋体" w:hAnsi="宋体"/>
          <w:szCs w:val="28"/>
        </w:rPr>
        <w:t>12.2.5 碳纤维复合板用紧固件的材质、性能应符合设计要求及本规程第3.4章的相关规定，质量检验应符合下列规定：</w:t>
      </w:r>
    </w:p>
    <w:p w14:paraId="3B7C0AB1" w14:textId="77777777" w:rsidR="00687A81" w:rsidRPr="00687A81" w:rsidRDefault="00687A81" w:rsidP="00811E98">
      <w:pPr>
        <w:pStyle w:val="11"/>
        <w:ind w:firstLine="560"/>
      </w:pPr>
      <w:r w:rsidRPr="00687A81">
        <w:t>检查数量：按照进场批次逐批检查。</w:t>
      </w:r>
    </w:p>
    <w:p w14:paraId="20B2F388" w14:textId="77777777" w:rsidR="00687A81" w:rsidRPr="00687A81" w:rsidRDefault="00687A81" w:rsidP="00811E98">
      <w:pPr>
        <w:pStyle w:val="11"/>
        <w:ind w:firstLine="560"/>
      </w:pPr>
      <w:r w:rsidRPr="00687A81">
        <w:t>检验方法：检查质量证明文件、中文标志及检验报告等。</w:t>
      </w:r>
    </w:p>
    <w:p w14:paraId="0C3569F9" w14:textId="77777777" w:rsidR="00687A81" w:rsidRPr="00687A81" w:rsidRDefault="00687A81" w:rsidP="00811E98">
      <w:pPr>
        <w:pStyle w:val="11"/>
        <w:ind w:firstLine="560"/>
      </w:pPr>
      <w:r w:rsidRPr="00687A81">
        <w:t>同一厂家生产的同一品种、同一规格圆钉和自攻螺钉至少抽取</w:t>
      </w:r>
      <w:r w:rsidRPr="00687A81">
        <w:t>10</w:t>
      </w:r>
      <w:r w:rsidRPr="00687A81">
        <w:t>枚进行复验。</w:t>
      </w:r>
    </w:p>
    <w:p w14:paraId="782F2675" w14:textId="77777777" w:rsidR="00687A81" w:rsidRPr="00687A81" w:rsidRDefault="00687A81" w:rsidP="00687A81">
      <w:pPr>
        <w:pStyle w:val="21"/>
        <w:rPr>
          <w:rFonts w:ascii="宋体" w:hAnsi="宋体"/>
          <w:szCs w:val="28"/>
        </w:rPr>
      </w:pPr>
      <w:r w:rsidRPr="00687A81">
        <w:rPr>
          <w:rFonts w:ascii="宋体" w:hAnsi="宋体"/>
          <w:szCs w:val="28"/>
        </w:rPr>
        <w:t>12.2.6 碳纤维复合板结构所用规格材或工程木产品的树种、规格尺寸、应力等级、材质等级和防火、防腐、防虫处理应符合设计要求，木材含水率不得大于20％，所有规格材均应有等级标识，并应按下列规定进行复验：</w:t>
      </w:r>
    </w:p>
    <w:p w14:paraId="43E34EC4" w14:textId="77777777" w:rsidR="00687A81" w:rsidRPr="00687A81" w:rsidRDefault="00687A81" w:rsidP="00811E98">
      <w:pPr>
        <w:pStyle w:val="11"/>
        <w:ind w:firstLine="560"/>
      </w:pPr>
      <w:r w:rsidRPr="00687A81">
        <w:t>1</w:t>
      </w:r>
      <w:r w:rsidRPr="00687A81">
        <w:t>同一产地、树种的规格材或工程木产品，每批进场后应随机抽取千分之一且不少于</w:t>
      </w:r>
      <w:r w:rsidRPr="00687A81">
        <w:t>50</w:t>
      </w:r>
      <w:r w:rsidRPr="00687A81">
        <w:t>个试件，进行木材含水率试验；</w:t>
      </w:r>
    </w:p>
    <w:p w14:paraId="02517D37" w14:textId="77777777" w:rsidR="00687A81" w:rsidRPr="00687A81" w:rsidRDefault="00687A81" w:rsidP="00811E98">
      <w:pPr>
        <w:pStyle w:val="11"/>
        <w:ind w:firstLine="560"/>
      </w:pPr>
      <w:r w:rsidRPr="00687A81">
        <w:t>2</w:t>
      </w:r>
      <w:r w:rsidRPr="00687A81">
        <w:t>规格材或工程木产品的材质、力学性能复验应按现行国家标准《木结构工程施工质量验收规范》</w:t>
      </w:r>
      <w:r w:rsidRPr="00687A81">
        <w:t>GB 50206-2012</w:t>
      </w:r>
      <w:r w:rsidRPr="00687A81">
        <w:t>执行。</w:t>
      </w:r>
    </w:p>
    <w:p w14:paraId="0B3D4973" w14:textId="77777777" w:rsidR="00687A81" w:rsidRPr="00687A81" w:rsidRDefault="00687A81" w:rsidP="00811E98">
      <w:pPr>
        <w:pStyle w:val="11"/>
        <w:ind w:firstLine="560"/>
      </w:pPr>
      <w:r w:rsidRPr="00687A81">
        <w:t>检验方法：观察；尺量检查；检查产品出厂合格证书、性能检测报告、进场验收记录、复验报告。</w:t>
      </w:r>
    </w:p>
    <w:p w14:paraId="49378989" w14:textId="77777777" w:rsidR="00687A81" w:rsidRPr="00811E98" w:rsidRDefault="00687A81" w:rsidP="00811E98">
      <w:pPr>
        <w:pStyle w:val="21"/>
        <w:jc w:val="center"/>
        <w:rPr>
          <w:rFonts w:ascii="黑体" w:eastAsia="黑体" w:hAnsi="黑体"/>
          <w:szCs w:val="28"/>
        </w:rPr>
      </w:pPr>
      <w:bookmarkStart w:id="307" w:name="_Toc156245934"/>
      <w:bookmarkStart w:id="308" w:name="_Toc156677172"/>
      <w:r w:rsidRPr="00811E98">
        <w:rPr>
          <w:rFonts w:ascii="黑体" w:eastAsia="黑体" w:hAnsi="黑体"/>
          <w:szCs w:val="28"/>
        </w:rPr>
        <w:t>II 一般项目</w:t>
      </w:r>
      <w:bookmarkEnd w:id="307"/>
      <w:bookmarkEnd w:id="308"/>
    </w:p>
    <w:p w14:paraId="72A4258C" w14:textId="77777777" w:rsidR="00687A81" w:rsidRPr="00687A81" w:rsidRDefault="00687A81" w:rsidP="00687A81">
      <w:pPr>
        <w:pStyle w:val="21"/>
        <w:rPr>
          <w:rFonts w:ascii="宋体" w:hAnsi="宋体"/>
          <w:szCs w:val="28"/>
        </w:rPr>
      </w:pPr>
      <w:r w:rsidRPr="00687A81">
        <w:rPr>
          <w:rFonts w:ascii="宋体" w:hAnsi="宋体"/>
          <w:szCs w:val="28"/>
        </w:rPr>
        <w:t>12.2.7 材料进场后应对品种、规格、外形尺寸等进行检查，并按规定进行存放，防止受潮或受压后变形。</w:t>
      </w:r>
    </w:p>
    <w:p w14:paraId="1E416625" w14:textId="77777777" w:rsidR="00687A81" w:rsidRPr="00687A81" w:rsidRDefault="00687A81" w:rsidP="00811E98">
      <w:pPr>
        <w:pStyle w:val="11"/>
        <w:ind w:firstLine="560"/>
      </w:pPr>
      <w:r w:rsidRPr="00687A81">
        <w:t>检验方法：观察；尺量检查；检查验收记录。</w:t>
      </w:r>
    </w:p>
    <w:p w14:paraId="4DF85DB3" w14:textId="77777777" w:rsidR="00687A81" w:rsidRPr="00687A81" w:rsidRDefault="00687A81" w:rsidP="00687A81">
      <w:pPr>
        <w:pStyle w:val="21"/>
        <w:rPr>
          <w:rFonts w:ascii="宋体" w:hAnsi="宋体"/>
          <w:szCs w:val="28"/>
        </w:rPr>
      </w:pPr>
      <w:r w:rsidRPr="00687A81">
        <w:rPr>
          <w:rFonts w:ascii="宋体" w:hAnsi="宋体"/>
          <w:szCs w:val="28"/>
        </w:rPr>
        <w:t>12.2.8 构件的钻孔或开槽位置、尺寸应符合设计要求。</w:t>
      </w:r>
    </w:p>
    <w:p w14:paraId="4C2F8813" w14:textId="77777777" w:rsidR="00687A81" w:rsidRPr="00687A81" w:rsidRDefault="00687A81" w:rsidP="00811E98">
      <w:pPr>
        <w:pStyle w:val="11"/>
        <w:ind w:firstLine="560"/>
      </w:pPr>
      <w:r w:rsidRPr="00687A81">
        <w:t>检验方法：尺量检查。</w:t>
      </w:r>
    </w:p>
    <w:p w14:paraId="568417E5" w14:textId="77777777" w:rsidR="00687A81" w:rsidRPr="00687A81" w:rsidRDefault="00687A81" w:rsidP="00687A81">
      <w:pPr>
        <w:pStyle w:val="21"/>
        <w:rPr>
          <w:rFonts w:ascii="宋体" w:hAnsi="宋体"/>
          <w:szCs w:val="28"/>
        </w:rPr>
      </w:pPr>
      <w:r w:rsidRPr="00687A81">
        <w:rPr>
          <w:rFonts w:ascii="宋体" w:hAnsi="宋体"/>
          <w:szCs w:val="28"/>
        </w:rPr>
        <w:t>12.2.9 碳纤维复合板用紧固件表面应无损伤、锈蚀，质量检验应符合下列规定：</w:t>
      </w:r>
    </w:p>
    <w:p w14:paraId="2495819D" w14:textId="77777777" w:rsidR="00687A81" w:rsidRPr="00687A81" w:rsidRDefault="00687A81" w:rsidP="00811E98">
      <w:pPr>
        <w:pStyle w:val="11"/>
        <w:ind w:firstLine="560"/>
      </w:pPr>
      <w:r w:rsidRPr="00687A81">
        <w:t>检查数量：按照每批进场数量抽查</w:t>
      </w:r>
      <w:r w:rsidRPr="00687A81">
        <w:t>3%</w:t>
      </w:r>
      <w:r w:rsidRPr="00687A81">
        <w:t>。</w:t>
      </w:r>
    </w:p>
    <w:p w14:paraId="169A1A36" w14:textId="77777777" w:rsidR="00687A81" w:rsidRPr="00687A81" w:rsidRDefault="00687A81" w:rsidP="00811E98">
      <w:pPr>
        <w:pStyle w:val="11"/>
        <w:ind w:firstLine="560"/>
      </w:pPr>
      <w:r w:rsidRPr="00687A81">
        <w:t>检验方法：观察检查。</w:t>
      </w:r>
    </w:p>
    <w:p w14:paraId="30EC499B" w14:textId="77777777" w:rsidR="00687A81" w:rsidRPr="00687A81" w:rsidRDefault="00687A81" w:rsidP="00687A81">
      <w:pPr>
        <w:pStyle w:val="21"/>
        <w:rPr>
          <w:rFonts w:ascii="宋体" w:hAnsi="宋体"/>
          <w:szCs w:val="28"/>
        </w:rPr>
      </w:pPr>
      <w:r w:rsidRPr="00687A81">
        <w:rPr>
          <w:rFonts w:ascii="宋体" w:hAnsi="宋体"/>
          <w:szCs w:val="28"/>
        </w:rPr>
        <w:lastRenderedPageBreak/>
        <w:t>12.2.10 密封材料外观质量检验应符合下列规定：</w:t>
      </w:r>
    </w:p>
    <w:p w14:paraId="73D09DCA" w14:textId="77777777" w:rsidR="00687A81" w:rsidRPr="00687A81" w:rsidRDefault="00687A81" w:rsidP="00811E98">
      <w:pPr>
        <w:pStyle w:val="11"/>
        <w:ind w:firstLine="560"/>
      </w:pPr>
      <w:r w:rsidRPr="00687A81">
        <w:t>检查数量：按照每批进场数批抽查</w:t>
      </w:r>
      <w:r w:rsidRPr="00687A81">
        <w:t>10%</w:t>
      </w:r>
      <w:r w:rsidRPr="00687A81">
        <w:t>。</w:t>
      </w:r>
    </w:p>
    <w:p w14:paraId="25425076" w14:textId="77777777" w:rsidR="00687A81" w:rsidRPr="00687A81" w:rsidRDefault="00687A81" w:rsidP="00811E98">
      <w:pPr>
        <w:pStyle w:val="11"/>
        <w:ind w:firstLine="560"/>
      </w:pPr>
      <w:r w:rsidRPr="00687A81">
        <w:t>检验方法：观察检查。</w:t>
      </w:r>
    </w:p>
    <w:p w14:paraId="7C157EED" w14:textId="77777777" w:rsidR="00687A81" w:rsidRPr="00687A81" w:rsidRDefault="00687A81" w:rsidP="00687A81">
      <w:pPr>
        <w:pStyle w:val="21"/>
        <w:rPr>
          <w:rFonts w:ascii="宋体" w:hAnsi="宋体"/>
          <w:szCs w:val="28"/>
        </w:rPr>
      </w:pPr>
      <w:r w:rsidRPr="00687A81">
        <w:rPr>
          <w:rFonts w:ascii="宋体" w:hAnsi="宋体"/>
          <w:szCs w:val="28"/>
        </w:rPr>
        <w:t>12.2.11 碳纤维复合板预制标准件进场检验及允许偏差应符合表12.2.11的规定。</w:t>
      </w:r>
    </w:p>
    <w:p w14:paraId="5FB355EA" w14:textId="77777777" w:rsidR="00687A81" w:rsidRPr="00811E98" w:rsidRDefault="00687A81" w:rsidP="00811E98">
      <w:pPr>
        <w:pStyle w:val="30"/>
        <w:rPr>
          <w:rFonts w:ascii="黑体" w:eastAsia="黑体" w:hAnsi="黑体"/>
        </w:rPr>
      </w:pPr>
      <w:r w:rsidRPr="00811E98">
        <w:rPr>
          <w:rFonts w:ascii="黑体" w:eastAsia="黑体" w:hAnsi="黑体"/>
        </w:rPr>
        <w:t>表12.2.11 碳纤维复合板进场检验的允许偏差和检验方法</w:t>
      </w:r>
    </w:p>
    <w:tbl>
      <w:tblPr>
        <w:tblStyle w:val="af1"/>
        <w:tblW w:w="5000" w:type="pct"/>
        <w:jc w:val="center"/>
        <w:tblLook w:val="04A0" w:firstRow="1" w:lastRow="0" w:firstColumn="1" w:lastColumn="0" w:noHBand="0" w:noVBand="1"/>
      </w:tblPr>
      <w:tblGrid>
        <w:gridCol w:w="705"/>
        <w:gridCol w:w="3685"/>
        <w:gridCol w:w="2127"/>
        <w:gridCol w:w="2827"/>
      </w:tblGrid>
      <w:tr w:rsidR="00687A81" w:rsidRPr="00687A81" w14:paraId="6DF74F74" w14:textId="77777777" w:rsidTr="00811E98">
        <w:trPr>
          <w:jc w:val="center"/>
        </w:trPr>
        <w:tc>
          <w:tcPr>
            <w:tcW w:w="377" w:type="pct"/>
          </w:tcPr>
          <w:p w14:paraId="7DF3C9BF" w14:textId="77777777" w:rsidR="00687A81" w:rsidRPr="00687A81" w:rsidRDefault="00687A81" w:rsidP="00811E98">
            <w:pPr>
              <w:pStyle w:val="30"/>
            </w:pPr>
            <w:r w:rsidRPr="00687A81">
              <w:t>项次</w:t>
            </w:r>
          </w:p>
        </w:tc>
        <w:tc>
          <w:tcPr>
            <w:tcW w:w="1972" w:type="pct"/>
          </w:tcPr>
          <w:p w14:paraId="0C8F9921" w14:textId="77777777" w:rsidR="00687A81" w:rsidRPr="00687A81" w:rsidRDefault="00687A81" w:rsidP="00811E98">
            <w:pPr>
              <w:pStyle w:val="30"/>
            </w:pPr>
            <w:r w:rsidRPr="00687A81">
              <w:t>项目</w:t>
            </w:r>
          </w:p>
        </w:tc>
        <w:tc>
          <w:tcPr>
            <w:tcW w:w="1138" w:type="pct"/>
          </w:tcPr>
          <w:p w14:paraId="7BF23A76" w14:textId="77777777" w:rsidR="00687A81" w:rsidRPr="00687A81" w:rsidRDefault="00687A81" w:rsidP="00811E98">
            <w:pPr>
              <w:pStyle w:val="30"/>
            </w:pPr>
            <w:r w:rsidRPr="00687A81">
              <w:t>允许偏差（mm）</w:t>
            </w:r>
          </w:p>
        </w:tc>
        <w:tc>
          <w:tcPr>
            <w:tcW w:w="1513" w:type="pct"/>
          </w:tcPr>
          <w:p w14:paraId="16B9B8E8" w14:textId="77777777" w:rsidR="00687A81" w:rsidRPr="00687A81" w:rsidRDefault="00687A81" w:rsidP="00811E98">
            <w:pPr>
              <w:pStyle w:val="30"/>
            </w:pPr>
            <w:r w:rsidRPr="00687A81">
              <w:t>检验方法</w:t>
            </w:r>
          </w:p>
        </w:tc>
      </w:tr>
      <w:tr w:rsidR="00687A81" w:rsidRPr="00687A81" w14:paraId="26BED876" w14:textId="77777777" w:rsidTr="00811E98">
        <w:trPr>
          <w:jc w:val="center"/>
        </w:trPr>
        <w:tc>
          <w:tcPr>
            <w:tcW w:w="377" w:type="pct"/>
          </w:tcPr>
          <w:p w14:paraId="43B017AA" w14:textId="77777777" w:rsidR="00687A81" w:rsidRPr="00687A81" w:rsidRDefault="00687A81" w:rsidP="00811E98">
            <w:pPr>
              <w:pStyle w:val="30"/>
            </w:pPr>
            <w:r w:rsidRPr="00687A81">
              <w:t>1</w:t>
            </w:r>
          </w:p>
        </w:tc>
        <w:tc>
          <w:tcPr>
            <w:tcW w:w="1972" w:type="pct"/>
          </w:tcPr>
          <w:p w14:paraId="5588BEC8" w14:textId="77777777" w:rsidR="00687A81" w:rsidRPr="00687A81" w:rsidRDefault="00687A81" w:rsidP="00811E98">
            <w:pPr>
              <w:pStyle w:val="30"/>
            </w:pPr>
            <w:r w:rsidRPr="00687A81">
              <w:t>板材宽度</w:t>
            </w:r>
          </w:p>
        </w:tc>
        <w:tc>
          <w:tcPr>
            <w:tcW w:w="1138" w:type="pct"/>
          </w:tcPr>
          <w:p w14:paraId="7A0BD951" w14:textId="77777777" w:rsidR="00687A81" w:rsidRPr="00687A81" w:rsidRDefault="00687A81" w:rsidP="00811E98">
            <w:pPr>
              <w:pStyle w:val="30"/>
            </w:pPr>
            <w:r w:rsidRPr="00687A81">
              <w:t>±1</w:t>
            </w:r>
          </w:p>
        </w:tc>
        <w:tc>
          <w:tcPr>
            <w:tcW w:w="1513" w:type="pct"/>
          </w:tcPr>
          <w:p w14:paraId="339CF063" w14:textId="77777777" w:rsidR="00687A81" w:rsidRPr="00687A81" w:rsidRDefault="00687A81" w:rsidP="00811E98">
            <w:pPr>
              <w:pStyle w:val="30"/>
            </w:pPr>
            <w:r w:rsidRPr="00687A81">
              <w:t>用钢尺检查</w:t>
            </w:r>
          </w:p>
        </w:tc>
      </w:tr>
      <w:tr w:rsidR="00687A81" w:rsidRPr="00687A81" w14:paraId="20C02A0E" w14:textId="77777777" w:rsidTr="00811E98">
        <w:trPr>
          <w:jc w:val="center"/>
        </w:trPr>
        <w:tc>
          <w:tcPr>
            <w:tcW w:w="377" w:type="pct"/>
          </w:tcPr>
          <w:p w14:paraId="02830030" w14:textId="77777777" w:rsidR="00687A81" w:rsidRPr="00687A81" w:rsidRDefault="00687A81" w:rsidP="00811E98">
            <w:pPr>
              <w:pStyle w:val="30"/>
            </w:pPr>
            <w:r w:rsidRPr="00687A81">
              <w:t>2</w:t>
            </w:r>
          </w:p>
        </w:tc>
        <w:tc>
          <w:tcPr>
            <w:tcW w:w="1972" w:type="pct"/>
          </w:tcPr>
          <w:p w14:paraId="76AAD254" w14:textId="77777777" w:rsidR="00687A81" w:rsidRPr="00687A81" w:rsidRDefault="00687A81" w:rsidP="00811E98">
            <w:pPr>
              <w:pStyle w:val="30"/>
            </w:pPr>
            <w:r w:rsidRPr="00687A81">
              <w:t>板材长度</w:t>
            </w:r>
          </w:p>
        </w:tc>
        <w:tc>
          <w:tcPr>
            <w:tcW w:w="1138" w:type="pct"/>
          </w:tcPr>
          <w:p w14:paraId="1253D6C2" w14:textId="77777777" w:rsidR="00687A81" w:rsidRPr="00687A81" w:rsidRDefault="00687A81" w:rsidP="00811E98">
            <w:pPr>
              <w:pStyle w:val="30"/>
            </w:pPr>
            <w:r w:rsidRPr="00687A81">
              <w:t>±2</w:t>
            </w:r>
          </w:p>
        </w:tc>
        <w:tc>
          <w:tcPr>
            <w:tcW w:w="1513" w:type="pct"/>
          </w:tcPr>
          <w:p w14:paraId="35628CCB" w14:textId="77777777" w:rsidR="00687A81" w:rsidRPr="00687A81" w:rsidRDefault="00687A81" w:rsidP="00811E98">
            <w:pPr>
              <w:pStyle w:val="30"/>
            </w:pPr>
            <w:r w:rsidRPr="00687A81">
              <w:t>用钢尺检查</w:t>
            </w:r>
          </w:p>
        </w:tc>
      </w:tr>
      <w:tr w:rsidR="00687A81" w:rsidRPr="00687A81" w14:paraId="26FCBD4D" w14:textId="77777777" w:rsidTr="00811E98">
        <w:trPr>
          <w:jc w:val="center"/>
        </w:trPr>
        <w:tc>
          <w:tcPr>
            <w:tcW w:w="377" w:type="pct"/>
          </w:tcPr>
          <w:p w14:paraId="071A1A8E" w14:textId="77777777" w:rsidR="00687A81" w:rsidRPr="00687A81" w:rsidRDefault="00687A81" w:rsidP="00811E98">
            <w:pPr>
              <w:pStyle w:val="30"/>
            </w:pPr>
            <w:r w:rsidRPr="00687A81">
              <w:t>3</w:t>
            </w:r>
          </w:p>
        </w:tc>
        <w:tc>
          <w:tcPr>
            <w:tcW w:w="1972" w:type="pct"/>
          </w:tcPr>
          <w:p w14:paraId="0F79674C" w14:textId="77777777" w:rsidR="00687A81" w:rsidRPr="00687A81" w:rsidRDefault="00687A81" w:rsidP="00811E98">
            <w:pPr>
              <w:pStyle w:val="30"/>
            </w:pPr>
            <w:r w:rsidRPr="00687A81">
              <w:t>板材厚度</w:t>
            </w:r>
          </w:p>
        </w:tc>
        <w:tc>
          <w:tcPr>
            <w:tcW w:w="1138" w:type="pct"/>
          </w:tcPr>
          <w:p w14:paraId="3F7C7A71" w14:textId="77777777" w:rsidR="00687A81" w:rsidRPr="00687A81" w:rsidRDefault="00687A81" w:rsidP="00811E98">
            <w:pPr>
              <w:pStyle w:val="30"/>
            </w:pPr>
            <w:r w:rsidRPr="00687A81">
              <w:t>±1</w:t>
            </w:r>
          </w:p>
        </w:tc>
        <w:tc>
          <w:tcPr>
            <w:tcW w:w="1513" w:type="pct"/>
          </w:tcPr>
          <w:p w14:paraId="257224DB" w14:textId="77777777" w:rsidR="00687A81" w:rsidRPr="00687A81" w:rsidRDefault="00687A81" w:rsidP="00811E98">
            <w:pPr>
              <w:pStyle w:val="30"/>
            </w:pPr>
            <w:r w:rsidRPr="00687A81">
              <w:t>用钢尺检查</w:t>
            </w:r>
          </w:p>
        </w:tc>
      </w:tr>
      <w:tr w:rsidR="00687A81" w:rsidRPr="00687A81" w14:paraId="240CBD0E" w14:textId="77777777" w:rsidTr="00811E98">
        <w:trPr>
          <w:jc w:val="center"/>
        </w:trPr>
        <w:tc>
          <w:tcPr>
            <w:tcW w:w="377" w:type="pct"/>
          </w:tcPr>
          <w:p w14:paraId="48F70159" w14:textId="77777777" w:rsidR="00687A81" w:rsidRPr="00687A81" w:rsidRDefault="00687A81" w:rsidP="00811E98">
            <w:pPr>
              <w:pStyle w:val="30"/>
            </w:pPr>
            <w:r w:rsidRPr="00687A81">
              <w:t>4</w:t>
            </w:r>
          </w:p>
        </w:tc>
        <w:tc>
          <w:tcPr>
            <w:tcW w:w="1972" w:type="pct"/>
          </w:tcPr>
          <w:p w14:paraId="46FB8D05" w14:textId="77777777" w:rsidR="00687A81" w:rsidRPr="00687A81" w:rsidRDefault="00687A81" w:rsidP="00811E98">
            <w:pPr>
              <w:pStyle w:val="30"/>
            </w:pPr>
            <w:r w:rsidRPr="00687A81">
              <w:t>板材表面平整度</w:t>
            </w:r>
          </w:p>
        </w:tc>
        <w:tc>
          <w:tcPr>
            <w:tcW w:w="1138" w:type="pct"/>
          </w:tcPr>
          <w:p w14:paraId="3B5DE2EA" w14:textId="77777777" w:rsidR="00687A81" w:rsidRPr="00687A81" w:rsidRDefault="00687A81" w:rsidP="00811E98">
            <w:pPr>
              <w:pStyle w:val="30"/>
            </w:pPr>
            <w:r w:rsidRPr="00687A81">
              <w:t>h/1000且不大于10</w:t>
            </w:r>
          </w:p>
        </w:tc>
        <w:tc>
          <w:tcPr>
            <w:tcW w:w="1513" w:type="pct"/>
          </w:tcPr>
          <w:p w14:paraId="1BD70CA4" w14:textId="77777777" w:rsidR="00687A81" w:rsidRPr="00687A81" w:rsidRDefault="00687A81" w:rsidP="00811E98">
            <w:pPr>
              <w:pStyle w:val="30"/>
            </w:pPr>
            <w:r w:rsidRPr="00687A81">
              <w:t>用钢尺和吊线检查（h为板材长度）</w:t>
            </w:r>
          </w:p>
        </w:tc>
      </w:tr>
      <w:tr w:rsidR="00687A81" w:rsidRPr="00687A81" w14:paraId="08EDE1A7" w14:textId="77777777" w:rsidTr="00811E98">
        <w:trPr>
          <w:jc w:val="center"/>
        </w:trPr>
        <w:tc>
          <w:tcPr>
            <w:tcW w:w="377" w:type="pct"/>
          </w:tcPr>
          <w:p w14:paraId="17BD94E2" w14:textId="77777777" w:rsidR="00687A81" w:rsidRPr="00687A81" w:rsidRDefault="00687A81" w:rsidP="00811E98">
            <w:pPr>
              <w:pStyle w:val="30"/>
            </w:pPr>
            <w:r w:rsidRPr="00687A81">
              <w:t>5</w:t>
            </w:r>
          </w:p>
        </w:tc>
        <w:tc>
          <w:tcPr>
            <w:tcW w:w="1972" w:type="pct"/>
          </w:tcPr>
          <w:p w14:paraId="5F0570ED" w14:textId="77777777" w:rsidR="00687A81" w:rsidRPr="00687A81" w:rsidRDefault="00687A81" w:rsidP="00811E98">
            <w:pPr>
              <w:pStyle w:val="30"/>
            </w:pPr>
            <w:r w:rsidRPr="00687A81">
              <w:t>固定结构面板和封边规格材的钉间距</w:t>
            </w:r>
          </w:p>
        </w:tc>
        <w:tc>
          <w:tcPr>
            <w:tcW w:w="1138" w:type="pct"/>
          </w:tcPr>
          <w:p w14:paraId="6ECA113B" w14:textId="77777777" w:rsidR="00687A81" w:rsidRPr="00687A81" w:rsidRDefault="00687A81" w:rsidP="00811E98">
            <w:pPr>
              <w:pStyle w:val="30"/>
            </w:pPr>
            <w:r w:rsidRPr="00687A81">
              <w:t>+10</w:t>
            </w:r>
          </w:p>
        </w:tc>
        <w:tc>
          <w:tcPr>
            <w:tcW w:w="1513" w:type="pct"/>
          </w:tcPr>
          <w:p w14:paraId="5903FC2B" w14:textId="77777777" w:rsidR="00687A81" w:rsidRPr="00687A81" w:rsidRDefault="00687A81" w:rsidP="00811E98">
            <w:pPr>
              <w:pStyle w:val="30"/>
            </w:pPr>
            <w:r w:rsidRPr="00687A81">
              <w:t>用钢尺检查</w:t>
            </w:r>
          </w:p>
        </w:tc>
      </w:tr>
    </w:tbl>
    <w:p w14:paraId="28F689F4" w14:textId="707D79A0" w:rsidR="00687A81" w:rsidRPr="00687A81" w:rsidRDefault="00687A81" w:rsidP="00811E98">
      <w:pPr>
        <w:pStyle w:val="ab"/>
        <w:ind w:left="465"/>
        <w:rPr>
          <w:rFonts w:ascii="宋体" w:eastAsia="宋体" w:hAnsi="宋体"/>
          <w:szCs w:val="28"/>
        </w:rPr>
      </w:pPr>
      <w:bookmarkStart w:id="309" w:name="_Toc159935387"/>
      <w:bookmarkStart w:id="310" w:name="_Toc159937299"/>
      <w:bookmarkStart w:id="311" w:name="_Toc159937489"/>
      <w:r w:rsidRPr="00811E98">
        <w:rPr>
          <w:rFonts w:ascii="黑体" w:hAnsi="黑体"/>
        </w:rPr>
        <w:t>12.3 安装验收</w:t>
      </w:r>
      <w:bookmarkEnd w:id="309"/>
      <w:bookmarkEnd w:id="310"/>
      <w:bookmarkEnd w:id="311"/>
    </w:p>
    <w:p w14:paraId="151717A8" w14:textId="77777777" w:rsidR="00687A81" w:rsidRPr="00811E98" w:rsidRDefault="00687A81" w:rsidP="00811E98">
      <w:pPr>
        <w:pStyle w:val="21"/>
        <w:jc w:val="center"/>
        <w:rPr>
          <w:rFonts w:ascii="黑体" w:eastAsia="黑体" w:hAnsi="黑体"/>
          <w:szCs w:val="28"/>
        </w:rPr>
      </w:pPr>
      <w:r w:rsidRPr="00811E98">
        <w:rPr>
          <w:rFonts w:ascii="黑体" w:eastAsia="黑体" w:hAnsi="黑体"/>
          <w:szCs w:val="28"/>
        </w:rPr>
        <w:t>Ⅰ 主控项目</w:t>
      </w:r>
    </w:p>
    <w:p w14:paraId="31F33C7B" w14:textId="77777777" w:rsidR="00687A81" w:rsidRPr="00687A81" w:rsidRDefault="00687A81" w:rsidP="00687A81">
      <w:pPr>
        <w:pStyle w:val="21"/>
        <w:rPr>
          <w:rFonts w:ascii="宋体" w:hAnsi="宋体"/>
          <w:szCs w:val="28"/>
        </w:rPr>
      </w:pPr>
      <w:r w:rsidRPr="00687A81">
        <w:rPr>
          <w:rFonts w:ascii="宋体" w:hAnsi="宋体"/>
          <w:szCs w:val="28"/>
        </w:rPr>
        <w:t>12.3.1 碳纤维复合板、零配件安装固定应可靠、牢固，防腐涂料涂刷和密封材料敷设应完好，连接件数量、间距应符合设计要求和本规程的规定，质量检验应符合下列规定：</w:t>
      </w:r>
    </w:p>
    <w:p w14:paraId="5B641A37" w14:textId="77777777" w:rsidR="00687A81" w:rsidRPr="00687A81" w:rsidRDefault="00687A81" w:rsidP="00811E98">
      <w:pPr>
        <w:pStyle w:val="11"/>
        <w:ind w:firstLine="560"/>
      </w:pPr>
      <w:r w:rsidRPr="00687A81">
        <w:t>检查数量：全数检查。</w:t>
      </w:r>
    </w:p>
    <w:p w14:paraId="2A4EA086" w14:textId="77777777" w:rsidR="00687A81" w:rsidRPr="00687A81" w:rsidRDefault="00687A81" w:rsidP="00811E98">
      <w:pPr>
        <w:pStyle w:val="11"/>
        <w:ind w:firstLine="560"/>
      </w:pPr>
      <w:r w:rsidRPr="00687A81">
        <w:t>检验方法：观察和尺量检查。</w:t>
      </w:r>
    </w:p>
    <w:p w14:paraId="257107C7" w14:textId="77777777" w:rsidR="00687A81" w:rsidRPr="00687A81" w:rsidRDefault="00687A81" w:rsidP="00687A81">
      <w:pPr>
        <w:pStyle w:val="21"/>
        <w:rPr>
          <w:rFonts w:ascii="宋体" w:hAnsi="宋体"/>
          <w:szCs w:val="28"/>
        </w:rPr>
      </w:pPr>
      <w:r w:rsidRPr="00687A81">
        <w:rPr>
          <w:rFonts w:ascii="宋体" w:hAnsi="宋体"/>
          <w:szCs w:val="28"/>
        </w:rPr>
        <w:t>12.3.2 碳纤维复合板搭接应严密、完整、牢固，且应无开裂、脱落现象，质量检验应符合下列规定：</w:t>
      </w:r>
    </w:p>
    <w:p w14:paraId="7C4421A0" w14:textId="77777777" w:rsidR="00687A81" w:rsidRPr="00687A81" w:rsidRDefault="00687A81" w:rsidP="00811E98">
      <w:pPr>
        <w:pStyle w:val="11"/>
        <w:ind w:firstLine="560"/>
      </w:pPr>
      <w:r w:rsidRPr="00687A81">
        <w:t>检查数量：每</w:t>
      </w:r>
      <w:r w:rsidRPr="00687A81">
        <w:t>50m</w:t>
      </w:r>
      <w:r w:rsidRPr="00687A81">
        <w:t>应抽查一处，每处</w:t>
      </w:r>
      <w:r w:rsidRPr="00687A81">
        <w:t>1m~2m</w:t>
      </w:r>
      <w:r w:rsidRPr="00687A81">
        <w:t>．且不得少于</w:t>
      </w:r>
      <w:r w:rsidRPr="00687A81">
        <w:t>3</w:t>
      </w:r>
      <w:r w:rsidRPr="00687A81">
        <w:t>处。</w:t>
      </w:r>
    </w:p>
    <w:p w14:paraId="5CCAEA23" w14:textId="77777777" w:rsidR="00687A81" w:rsidRPr="00687A81" w:rsidRDefault="00687A81" w:rsidP="00811E98">
      <w:pPr>
        <w:pStyle w:val="11"/>
        <w:ind w:firstLine="560"/>
      </w:pPr>
      <w:r w:rsidRPr="00687A81">
        <w:t>检验方法：观察和尺量检查。</w:t>
      </w:r>
    </w:p>
    <w:p w14:paraId="6F853A05" w14:textId="77777777" w:rsidR="00687A81" w:rsidRPr="00687A81" w:rsidRDefault="00687A81" w:rsidP="00687A81">
      <w:pPr>
        <w:pStyle w:val="21"/>
        <w:rPr>
          <w:rFonts w:ascii="宋体" w:hAnsi="宋体"/>
          <w:szCs w:val="28"/>
        </w:rPr>
      </w:pPr>
      <w:r w:rsidRPr="00687A81">
        <w:rPr>
          <w:rFonts w:ascii="宋体" w:hAnsi="宋体"/>
          <w:szCs w:val="28"/>
        </w:rPr>
        <w:t>12.3.3 碳纤维复合板采用的自攻螺钉、钢钉、射钉等紧固件的规格尺寸及间距、边距等应符合设计要求和本规程的规定，质量检验应符合下列规定：</w:t>
      </w:r>
    </w:p>
    <w:p w14:paraId="650FD4F0" w14:textId="77777777" w:rsidR="00687A81" w:rsidRPr="00687A81" w:rsidRDefault="00687A81" w:rsidP="00811E98">
      <w:pPr>
        <w:pStyle w:val="11"/>
        <w:ind w:firstLine="560"/>
      </w:pPr>
      <w:r w:rsidRPr="00687A81">
        <w:t>检查数量：按连接节点数抽查</w:t>
      </w:r>
      <w:r w:rsidRPr="00687A81">
        <w:t>10%</w:t>
      </w:r>
      <w:r w:rsidRPr="00687A81">
        <w:t>，且不应少于</w:t>
      </w:r>
      <w:r w:rsidRPr="00687A81">
        <w:t>10</w:t>
      </w:r>
      <w:r w:rsidRPr="00687A81">
        <w:t>处。</w:t>
      </w:r>
    </w:p>
    <w:p w14:paraId="2B68F699" w14:textId="77777777" w:rsidR="00687A81" w:rsidRPr="00687A81" w:rsidRDefault="00687A81" w:rsidP="00811E98">
      <w:pPr>
        <w:pStyle w:val="11"/>
        <w:ind w:firstLine="560"/>
      </w:pPr>
      <w:r w:rsidRPr="00687A81">
        <w:lastRenderedPageBreak/>
        <w:t>检验方法：观察和尺量检查。</w:t>
      </w:r>
    </w:p>
    <w:p w14:paraId="74C90546" w14:textId="77777777" w:rsidR="00687A81" w:rsidRPr="00687A81" w:rsidRDefault="00687A81" w:rsidP="00687A81">
      <w:pPr>
        <w:pStyle w:val="21"/>
        <w:rPr>
          <w:rFonts w:ascii="宋体" w:hAnsi="宋体"/>
          <w:szCs w:val="28"/>
        </w:rPr>
      </w:pPr>
      <w:r w:rsidRPr="00687A81">
        <w:rPr>
          <w:rFonts w:ascii="宋体" w:hAnsi="宋体"/>
          <w:szCs w:val="28"/>
        </w:rPr>
        <w:t>12.3.4 碳纤维复合板屋面、外墙面应防水可靠，不得出现渗漏，质量检验应符合下列规定：</w:t>
      </w:r>
    </w:p>
    <w:p w14:paraId="5EDC4963" w14:textId="77777777" w:rsidR="00687A81" w:rsidRPr="00687A81" w:rsidRDefault="00687A81" w:rsidP="00811E98">
      <w:pPr>
        <w:pStyle w:val="11"/>
        <w:ind w:firstLine="560"/>
      </w:pPr>
      <w:r w:rsidRPr="00687A81">
        <w:t>检查数量：全数检查。</w:t>
      </w:r>
    </w:p>
    <w:p w14:paraId="43F837A7" w14:textId="77777777" w:rsidR="00687A81" w:rsidRPr="00687A81" w:rsidRDefault="00687A81" w:rsidP="00811E98">
      <w:pPr>
        <w:pStyle w:val="11"/>
        <w:ind w:firstLine="560"/>
      </w:pPr>
      <w:r w:rsidRPr="00687A81">
        <w:t>检验方法：观察检查和雨后检验。</w:t>
      </w:r>
    </w:p>
    <w:p w14:paraId="247BCF98" w14:textId="77777777" w:rsidR="00687A81" w:rsidRPr="00687A81" w:rsidRDefault="00687A81" w:rsidP="00687A81">
      <w:pPr>
        <w:pStyle w:val="21"/>
        <w:rPr>
          <w:rFonts w:ascii="宋体" w:hAnsi="宋体"/>
          <w:szCs w:val="28"/>
        </w:rPr>
      </w:pPr>
      <w:r w:rsidRPr="00687A81">
        <w:rPr>
          <w:rFonts w:ascii="宋体" w:hAnsi="宋体"/>
          <w:szCs w:val="28"/>
        </w:rPr>
        <w:t>12.3.5 变形缝、尾脊、檐口、山墙、穿透构件、天窗周边、门窗洞口、转角等部位连接检验应符合设计要求和本规程的规定，质量检验应符合下列规定：</w:t>
      </w:r>
    </w:p>
    <w:p w14:paraId="3CD7D076" w14:textId="77777777" w:rsidR="00687A81" w:rsidRPr="00687A81" w:rsidRDefault="00687A81" w:rsidP="00811E98">
      <w:pPr>
        <w:pStyle w:val="11"/>
        <w:ind w:firstLine="560"/>
      </w:pPr>
      <w:r w:rsidRPr="00687A81">
        <w:t>检查数量：全数检查。</w:t>
      </w:r>
    </w:p>
    <w:p w14:paraId="3E651B54" w14:textId="77777777" w:rsidR="00687A81" w:rsidRPr="00687A81" w:rsidRDefault="00687A81" w:rsidP="00811E98">
      <w:pPr>
        <w:pStyle w:val="11"/>
        <w:ind w:firstLine="560"/>
      </w:pPr>
      <w:r w:rsidRPr="00687A81">
        <w:t>检验方法：观察和尺量检查。</w:t>
      </w:r>
    </w:p>
    <w:p w14:paraId="47D644E6" w14:textId="77777777" w:rsidR="00687A81" w:rsidRPr="00687A81" w:rsidRDefault="00687A81" w:rsidP="00687A81">
      <w:pPr>
        <w:pStyle w:val="21"/>
        <w:rPr>
          <w:rFonts w:ascii="宋体" w:hAnsi="宋体"/>
          <w:szCs w:val="28"/>
        </w:rPr>
      </w:pPr>
      <w:r w:rsidRPr="00687A81">
        <w:rPr>
          <w:rFonts w:ascii="宋体" w:hAnsi="宋体"/>
          <w:szCs w:val="28"/>
        </w:rPr>
        <w:t>12.3.6 屋面与外墙碳纤维复合板搭接部位、各连接节点部位应密封完整、连续，质量检验应符合下列规定：</w:t>
      </w:r>
    </w:p>
    <w:p w14:paraId="021E0E2A" w14:textId="77777777" w:rsidR="00687A81" w:rsidRPr="00687A81" w:rsidRDefault="00687A81" w:rsidP="00811E98">
      <w:pPr>
        <w:pStyle w:val="11"/>
        <w:ind w:firstLine="560"/>
      </w:pPr>
      <w:r w:rsidRPr="00687A81">
        <w:t>检查数量：全数检查。</w:t>
      </w:r>
    </w:p>
    <w:p w14:paraId="5612163B" w14:textId="77777777" w:rsidR="00687A81" w:rsidRPr="00687A81" w:rsidRDefault="00687A81" w:rsidP="00811E98">
      <w:pPr>
        <w:pStyle w:val="11"/>
        <w:ind w:firstLine="560"/>
      </w:pPr>
      <w:r w:rsidRPr="00687A81">
        <w:t>检验方法：观察检查和雨后检验。</w:t>
      </w:r>
    </w:p>
    <w:p w14:paraId="0EEBBF63" w14:textId="77777777" w:rsidR="00687A81" w:rsidRPr="00811E98" w:rsidRDefault="00687A81" w:rsidP="00811E98">
      <w:pPr>
        <w:pStyle w:val="21"/>
        <w:jc w:val="center"/>
        <w:rPr>
          <w:rFonts w:ascii="黑体" w:eastAsia="黑体" w:hAnsi="黑体"/>
          <w:szCs w:val="28"/>
        </w:rPr>
      </w:pPr>
      <w:bookmarkStart w:id="312" w:name="_Toc156245936"/>
      <w:bookmarkStart w:id="313" w:name="_Toc156677174"/>
      <w:r w:rsidRPr="00811E98">
        <w:rPr>
          <w:rFonts w:ascii="黑体" w:eastAsia="黑体" w:hAnsi="黑体"/>
          <w:szCs w:val="28"/>
        </w:rPr>
        <w:t>II 一般项目</w:t>
      </w:r>
      <w:bookmarkEnd w:id="312"/>
      <w:bookmarkEnd w:id="313"/>
    </w:p>
    <w:p w14:paraId="0519FD4E" w14:textId="77777777" w:rsidR="00687A81" w:rsidRPr="00687A81" w:rsidRDefault="00687A81" w:rsidP="00687A81">
      <w:pPr>
        <w:pStyle w:val="21"/>
        <w:rPr>
          <w:rFonts w:ascii="宋体" w:hAnsi="宋体"/>
          <w:szCs w:val="28"/>
        </w:rPr>
      </w:pPr>
      <w:r w:rsidRPr="00687A81">
        <w:rPr>
          <w:rFonts w:ascii="宋体" w:hAnsi="宋体"/>
          <w:szCs w:val="28"/>
        </w:rPr>
        <w:t>12.3.7 碳纤维复合板安装应平整、顺直，板面不应有施工残留物、污物和破损。檐口和墙面下端应呈直线，不应有未经处理的错钻孔洞，质量检验应符合下列规定：</w:t>
      </w:r>
    </w:p>
    <w:p w14:paraId="51173FA0" w14:textId="77777777" w:rsidR="00687A81" w:rsidRPr="00687A81" w:rsidRDefault="00687A81" w:rsidP="00811E98">
      <w:pPr>
        <w:pStyle w:val="11"/>
        <w:ind w:firstLine="560"/>
      </w:pPr>
      <w:r w:rsidRPr="00687A81">
        <w:t>检查数量：全数检查。</w:t>
      </w:r>
    </w:p>
    <w:p w14:paraId="03F0B000" w14:textId="77777777" w:rsidR="00687A81" w:rsidRPr="00687A81" w:rsidRDefault="00687A81" w:rsidP="00811E98">
      <w:pPr>
        <w:pStyle w:val="11"/>
        <w:ind w:firstLine="560"/>
      </w:pPr>
      <w:r w:rsidRPr="00687A81">
        <w:t>检验方法：观察检查。</w:t>
      </w:r>
    </w:p>
    <w:p w14:paraId="439C9F6E" w14:textId="77777777" w:rsidR="00687A81" w:rsidRPr="00687A81" w:rsidRDefault="00687A81" w:rsidP="00687A81">
      <w:pPr>
        <w:pStyle w:val="21"/>
        <w:rPr>
          <w:rFonts w:ascii="宋体" w:hAnsi="宋体"/>
          <w:szCs w:val="28"/>
        </w:rPr>
      </w:pPr>
      <w:r w:rsidRPr="00687A81">
        <w:rPr>
          <w:rFonts w:ascii="宋体" w:hAnsi="宋体"/>
          <w:szCs w:val="28"/>
        </w:rPr>
        <w:t>12.3.8 变形缝、屋脊、桥口、山墙、穿透构件、天窗周边、门窗洞口、转角等连接部位表面应清洁干净，不应有施工残留物和污物，质量检验应符合下列规定：</w:t>
      </w:r>
    </w:p>
    <w:p w14:paraId="6A9D17F9" w14:textId="77777777" w:rsidR="00687A81" w:rsidRPr="00687A81" w:rsidRDefault="00687A81" w:rsidP="00811E98">
      <w:pPr>
        <w:pStyle w:val="11"/>
        <w:ind w:firstLine="560"/>
      </w:pPr>
      <w:r w:rsidRPr="00687A81">
        <w:t>检查数量：全数检查。</w:t>
      </w:r>
    </w:p>
    <w:p w14:paraId="27ADA392" w14:textId="77777777" w:rsidR="00687A81" w:rsidRPr="00687A81" w:rsidRDefault="00687A81" w:rsidP="00811E98">
      <w:pPr>
        <w:pStyle w:val="11"/>
        <w:ind w:firstLine="560"/>
      </w:pPr>
      <w:r w:rsidRPr="00687A81">
        <w:t>检验方法：观察检查。</w:t>
      </w:r>
    </w:p>
    <w:p w14:paraId="4EC6C800" w14:textId="77777777" w:rsidR="00687A81" w:rsidRPr="00687A81" w:rsidRDefault="00687A81" w:rsidP="00687A81">
      <w:pPr>
        <w:pStyle w:val="21"/>
        <w:rPr>
          <w:rFonts w:ascii="宋体" w:hAnsi="宋体"/>
          <w:szCs w:val="28"/>
        </w:rPr>
      </w:pPr>
      <w:r w:rsidRPr="00687A81">
        <w:rPr>
          <w:rFonts w:ascii="宋体" w:hAnsi="宋体"/>
          <w:szCs w:val="28"/>
        </w:rPr>
        <w:t>12.3.9 碳纤维复合板安装允许偏差和检验方法应符合表12.3.9的规定。</w:t>
      </w:r>
    </w:p>
    <w:p w14:paraId="713CFBED" w14:textId="77777777" w:rsidR="00811E98" w:rsidRDefault="00811E98" w:rsidP="00687A81">
      <w:pPr>
        <w:pStyle w:val="21"/>
        <w:rPr>
          <w:rFonts w:ascii="宋体" w:hAnsi="宋体"/>
          <w:szCs w:val="28"/>
        </w:rPr>
      </w:pPr>
    </w:p>
    <w:p w14:paraId="630A5C83" w14:textId="77777777" w:rsidR="00811E98" w:rsidRDefault="00811E98" w:rsidP="00687A81">
      <w:pPr>
        <w:pStyle w:val="21"/>
        <w:rPr>
          <w:rFonts w:ascii="宋体" w:hAnsi="宋体"/>
          <w:szCs w:val="28"/>
        </w:rPr>
      </w:pPr>
    </w:p>
    <w:p w14:paraId="554E57BA" w14:textId="77777777" w:rsidR="00811E98" w:rsidRDefault="00811E98" w:rsidP="00687A81">
      <w:pPr>
        <w:pStyle w:val="21"/>
        <w:rPr>
          <w:rFonts w:ascii="宋体" w:hAnsi="宋体"/>
          <w:szCs w:val="28"/>
        </w:rPr>
      </w:pPr>
    </w:p>
    <w:p w14:paraId="3AF396D2" w14:textId="1F8BE7F5" w:rsidR="00687A81" w:rsidRPr="00811E98" w:rsidRDefault="00687A81" w:rsidP="00811E98">
      <w:pPr>
        <w:pStyle w:val="30"/>
        <w:rPr>
          <w:rFonts w:ascii="黑体" w:eastAsia="黑体" w:hAnsi="黑体"/>
        </w:rPr>
      </w:pPr>
      <w:r w:rsidRPr="00811E98">
        <w:rPr>
          <w:rFonts w:ascii="黑体" w:eastAsia="黑体" w:hAnsi="黑体"/>
        </w:rPr>
        <w:lastRenderedPageBreak/>
        <w:t>表12.3.9 碳纤维复合板安装的允许偏差和检验方法</w:t>
      </w:r>
    </w:p>
    <w:tbl>
      <w:tblPr>
        <w:tblStyle w:val="af1"/>
        <w:tblW w:w="5000" w:type="pct"/>
        <w:jc w:val="center"/>
        <w:tblLook w:val="04A0" w:firstRow="1" w:lastRow="0" w:firstColumn="1" w:lastColumn="0" w:noHBand="0" w:noVBand="1"/>
      </w:tblPr>
      <w:tblGrid>
        <w:gridCol w:w="705"/>
        <w:gridCol w:w="3401"/>
        <w:gridCol w:w="1702"/>
        <w:gridCol w:w="3536"/>
      </w:tblGrid>
      <w:tr w:rsidR="00687A81" w:rsidRPr="00687A81" w14:paraId="4B203AED" w14:textId="77777777" w:rsidTr="00811E98">
        <w:trPr>
          <w:jc w:val="center"/>
        </w:trPr>
        <w:tc>
          <w:tcPr>
            <w:tcW w:w="377" w:type="pct"/>
          </w:tcPr>
          <w:p w14:paraId="2DEDC291" w14:textId="77777777" w:rsidR="00687A81" w:rsidRPr="00687A81" w:rsidRDefault="00687A81" w:rsidP="00811E98">
            <w:pPr>
              <w:pStyle w:val="30"/>
            </w:pPr>
            <w:r w:rsidRPr="00687A81">
              <w:t>项次</w:t>
            </w:r>
          </w:p>
        </w:tc>
        <w:tc>
          <w:tcPr>
            <w:tcW w:w="1820" w:type="pct"/>
          </w:tcPr>
          <w:p w14:paraId="154E0B12" w14:textId="77777777" w:rsidR="00687A81" w:rsidRPr="00687A81" w:rsidRDefault="00687A81" w:rsidP="00811E98">
            <w:pPr>
              <w:pStyle w:val="30"/>
            </w:pPr>
            <w:r w:rsidRPr="00687A81">
              <w:t>项目</w:t>
            </w:r>
          </w:p>
        </w:tc>
        <w:tc>
          <w:tcPr>
            <w:tcW w:w="911" w:type="pct"/>
          </w:tcPr>
          <w:p w14:paraId="6E0B7592" w14:textId="77777777" w:rsidR="00687A81" w:rsidRPr="00687A81" w:rsidRDefault="00687A81" w:rsidP="00811E98">
            <w:pPr>
              <w:pStyle w:val="30"/>
            </w:pPr>
            <w:r w:rsidRPr="00687A81">
              <w:t>允许偏差（mm）</w:t>
            </w:r>
          </w:p>
        </w:tc>
        <w:tc>
          <w:tcPr>
            <w:tcW w:w="1893" w:type="pct"/>
          </w:tcPr>
          <w:p w14:paraId="48AA5F8B" w14:textId="77777777" w:rsidR="00687A81" w:rsidRPr="00687A81" w:rsidRDefault="00687A81" w:rsidP="00811E98">
            <w:pPr>
              <w:pStyle w:val="30"/>
            </w:pPr>
            <w:r w:rsidRPr="00687A81">
              <w:t>检验方法</w:t>
            </w:r>
          </w:p>
        </w:tc>
      </w:tr>
      <w:tr w:rsidR="00687A81" w:rsidRPr="00687A81" w14:paraId="1FFA3DA6" w14:textId="77777777" w:rsidTr="00811E98">
        <w:trPr>
          <w:jc w:val="center"/>
        </w:trPr>
        <w:tc>
          <w:tcPr>
            <w:tcW w:w="377" w:type="pct"/>
          </w:tcPr>
          <w:p w14:paraId="2E81715D" w14:textId="77777777" w:rsidR="00687A81" w:rsidRPr="00687A81" w:rsidRDefault="00687A81" w:rsidP="00811E98">
            <w:pPr>
              <w:pStyle w:val="30"/>
            </w:pPr>
            <w:r w:rsidRPr="00687A81">
              <w:t>1</w:t>
            </w:r>
          </w:p>
        </w:tc>
        <w:tc>
          <w:tcPr>
            <w:tcW w:w="1820" w:type="pct"/>
          </w:tcPr>
          <w:p w14:paraId="36E6B967" w14:textId="77777777" w:rsidR="00687A81" w:rsidRPr="00687A81" w:rsidRDefault="00687A81" w:rsidP="00811E98">
            <w:pPr>
              <w:pStyle w:val="30"/>
            </w:pPr>
            <w:r w:rsidRPr="00687A81">
              <w:t>轴线位移</w:t>
            </w:r>
          </w:p>
        </w:tc>
        <w:tc>
          <w:tcPr>
            <w:tcW w:w="911" w:type="pct"/>
          </w:tcPr>
          <w:p w14:paraId="4C637C3C" w14:textId="77777777" w:rsidR="00687A81" w:rsidRPr="00687A81" w:rsidRDefault="00687A81" w:rsidP="00811E98">
            <w:pPr>
              <w:pStyle w:val="30"/>
            </w:pPr>
            <w:r w:rsidRPr="00687A81">
              <w:t>5</w:t>
            </w:r>
          </w:p>
        </w:tc>
        <w:tc>
          <w:tcPr>
            <w:tcW w:w="1893" w:type="pct"/>
          </w:tcPr>
          <w:p w14:paraId="1FA1DF24" w14:textId="77777777" w:rsidR="00687A81" w:rsidRPr="00687A81" w:rsidRDefault="00687A81" w:rsidP="00811E98">
            <w:pPr>
              <w:pStyle w:val="30"/>
            </w:pPr>
            <w:r w:rsidRPr="00687A81">
              <w:t>用钢尺和吊线检查</w:t>
            </w:r>
          </w:p>
        </w:tc>
      </w:tr>
      <w:tr w:rsidR="00687A81" w:rsidRPr="00687A81" w14:paraId="1A6B89C5" w14:textId="77777777" w:rsidTr="00811E98">
        <w:trPr>
          <w:jc w:val="center"/>
        </w:trPr>
        <w:tc>
          <w:tcPr>
            <w:tcW w:w="377" w:type="pct"/>
          </w:tcPr>
          <w:p w14:paraId="5E1BCD6A" w14:textId="77777777" w:rsidR="00687A81" w:rsidRPr="00687A81" w:rsidRDefault="00687A81" w:rsidP="00811E98">
            <w:pPr>
              <w:pStyle w:val="30"/>
            </w:pPr>
            <w:r w:rsidRPr="00687A81">
              <w:t>2</w:t>
            </w:r>
          </w:p>
        </w:tc>
        <w:tc>
          <w:tcPr>
            <w:tcW w:w="1820" w:type="pct"/>
          </w:tcPr>
          <w:p w14:paraId="6BA4399E" w14:textId="77777777" w:rsidR="00687A81" w:rsidRPr="00687A81" w:rsidRDefault="00687A81" w:rsidP="00811E98">
            <w:pPr>
              <w:pStyle w:val="30"/>
            </w:pPr>
            <w:r w:rsidRPr="00687A81">
              <w:t>楼层标高</w:t>
            </w:r>
          </w:p>
        </w:tc>
        <w:tc>
          <w:tcPr>
            <w:tcW w:w="911" w:type="pct"/>
          </w:tcPr>
          <w:p w14:paraId="164341A3" w14:textId="77777777" w:rsidR="00687A81" w:rsidRPr="00687A81" w:rsidRDefault="00687A81" w:rsidP="00811E98">
            <w:pPr>
              <w:pStyle w:val="30"/>
            </w:pPr>
            <w:r w:rsidRPr="00687A81">
              <w:t>±10</w:t>
            </w:r>
          </w:p>
        </w:tc>
        <w:tc>
          <w:tcPr>
            <w:tcW w:w="1893" w:type="pct"/>
          </w:tcPr>
          <w:p w14:paraId="2D39B899" w14:textId="77777777" w:rsidR="00687A81" w:rsidRPr="00687A81" w:rsidRDefault="00687A81" w:rsidP="00811E98">
            <w:pPr>
              <w:pStyle w:val="30"/>
            </w:pPr>
            <w:r w:rsidRPr="00687A81">
              <w:t>用水准仪和钢尺检查</w:t>
            </w:r>
          </w:p>
        </w:tc>
      </w:tr>
      <w:tr w:rsidR="00687A81" w:rsidRPr="00687A81" w14:paraId="68085407" w14:textId="77777777" w:rsidTr="00811E98">
        <w:trPr>
          <w:jc w:val="center"/>
        </w:trPr>
        <w:tc>
          <w:tcPr>
            <w:tcW w:w="377" w:type="pct"/>
          </w:tcPr>
          <w:p w14:paraId="2A910948" w14:textId="77777777" w:rsidR="00687A81" w:rsidRPr="00687A81" w:rsidRDefault="00687A81" w:rsidP="00811E98">
            <w:pPr>
              <w:pStyle w:val="30"/>
            </w:pPr>
            <w:r w:rsidRPr="00687A81">
              <w:t>3</w:t>
            </w:r>
          </w:p>
        </w:tc>
        <w:tc>
          <w:tcPr>
            <w:tcW w:w="1820" w:type="pct"/>
          </w:tcPr>
          <w:p w14:paraId="191DEA46" w14:textId="77777777" w:rsidR="00687A81" w:rsidRPr="00687A81" w:rsidRDefault="00687A81" w:rsidP="00811E98">
            <w:pPr>
              <w:pStyle w:val="30"/>
            </w:pPr>
            <w:r w:rsidRPr="00687A81">
              <w:t>底（地）、顶梁板与支撑面缝隙</w:t>
            </w:r>
          </w:p>
        </w:tc>
        <w:tc>
          <w:tcPr>
            <w:tcW w:w="911" w:type="pct"/>
          </w:tcPr>
          <w:p w14:paraId="2BB12E1D" w14:textId="77777777" w:rsidR="00687A81" w:rsidRPr="00687A81" w:rsidRDefault="00687A81" w:rsidP="00811E98">
            <w:pPr>
              <w:pStyle w:val="30"/>
            </w:pPr>
            <w:r w:rsidRPr="00687A81">
              <w:t>3</w:t>
            </w:r>
          </w:p>
        </w:tc>
        <w:tc>
          <w:tcPr>
            <w:tcW w:w="1893" w:type="pct"/>
          </w:tcPr>
          <w:p w14:paraId="4742C83B" w14:textId="77777777" w:rsidR="00687A81" w:rsidRPr="00687A81" w:rsidRDefault="00687A81" w:rsidP="00811E98">
            <w:pPr>
              <w:pStyle w:val="30"/>
            </w:pPr>
            <w:r w:rsidRPr="00687A81">
              <w:t>用塞尺检查</w:t>
            </w:r>
          </w:p>
        </w:tc>
      </w:tr>
      <w:tr w:rsidR="00687A81" w:rsidRPr="00687A81" w14:paraId="7643C5BE" w14:textId="77777777" w:rsidTr="00811E98">
        <w:trPr>
          <w:jc w:val="center"/>
        </w:trPr>
        <w:tc>
          <w:tcPr>
            <w:tcW w:w="377" w:type="pct"/>
          </w:tcPr>
          <w:p w14:paraId="228C6D28" w14:textId="77777777" w:rsidR="00687A81" w:rsidRPr="00687A81" w:rsidRDefault="00687A81" w:rsidP="00811E98">
            <w:pPr>
              <w:pStyle w:val="30"/>
            </w:pPr>
            <w:r w:rsidRPr="00687A81">
              <w:t>4</w:t>
            </w:r>
          </w:p>
        </w:tc>
        <w:tc>
          <w:tcPr>
            <w:tcW w:w="1820" w:type="pct"/>
          </w:tcPr>
          <w:p w14:paraId="00445E7E" w14:textId="77777777" w:rsidR="00687A81" w:rsidRPr="00687A81" w:rsidRDefault="00687A81" w:rsidP="00811E98">
            <w:pPr>
              <w:pStyle w:val="30"/>
            </w:pPr>
            <w:r w:rsidRPr="00687A81">
              <w:t>成排构件、支撑、连接件的钉间距</w:t>
            </w:r>
          </w:p>
        </w:tc>
        <w:tc>
          <w:tcPr>
            <w:tcW w:w="911" w:type="pct"/>
          </w:tcPr>
          <w:p w14:paraId="59E9BBC6" w14:textId="77777777" w:rsidR="00687A81" w:rsidRPr="00687A81" w:rsidRDefault="00687A81" w:rsidP="00811E98">
            <w:pPr>
              <w:pStyle w:val="30"/>
            </w:pPr>
            <w:r w:rsidRPr="00687A81">
              <w:t>+20</w:t>
            </w:r>
          </w:p>
        </w:tc>
        <w:tc>
          <w:tcPr>
            <w:tcW w:w="1893" w:type="pct"/>
          </w:tcPr>
          <w:p w14:paraId="76D57704" w14:textId="77777777" w:rsidR="00687A81" w:rsidRPr="00687A81" w:rsidRDefault="00687A81" w:rsidP="00811E98">
            <w:pPr>
              <w:pStyle w:val="30"/>
            </w:pPr>
            <w:r w:rsidRPr="00687A81">
              <w:t>用钢尺检查</w:t>
            </w:r>
          </w:p>
        </w:tc>
      </w:tr>
      <w:tr w:rsidR="00687A81" w:rsidRPr="00687A81" w14:paraId="1857421A" w14:textId="77777777" w:rsidTr="00811E98">
        <w:trPr>
          <w:jc w:val="center"/>
        </w:trPr>
        <w:tc>
          <w:tcPr>
            <w:tcW w:w="377" w:type="pct"/>
          </w:tcPr>
          <w:p w14:paraId="2105FC71" w14:textId="77777777" w:rsidR="00687A81" w:rsidRPr="00687A81" w:rsidRDefault="00687A81" w:rsidP="00811E98">
            <w:pPr>
              <w:pStyle w:val="30"/>
            </w:pPr>
            <w:r w:rsidRPr="00687A81">
              <w:t>5</w:t>
            </w:r>
          </w:p>
        </w:tc>
        <w:tc>
          <w:tcPr>
            <w:tcW w:w="1820" w:type="pct"/>
          </w:tcPr>
          <w:p w14:paraId="7DB23C9C" w14:textId="77777777" w:rsidR="00687A81" w:rsidRPr="00687A81" w:rsidRDefault="00687A81" w:rsidP="00811E98">
            <w:pPr>
              <w:pStyle w:val="30"/>
            </w:pPr>
            <w:r w:rsidRPr="00687A81">
              <w:t>墙板、墙骨柱、梁垂直度</w:t>
            </w:r>
          </w:p>
        </w:tc>
        <w:tc>
          <w:tcPr>
            <w:tcW w:w="911" w:type="pct"/>
          </w:tcPr>
          <w:p w14:paraId="39CC2A67" w14:textId="77777777" w:rsidR="00687A81" w:rsidRPr="00687A81" w:rsidRDefault="00687A81" w:rsidP="00811E98">
            <w:pPr>
              <w:pStyle w:val="30"/>
            </w:pPr>
            <w:r w:rsidRPr="00687A81">
              <w:t>5</w:t>
            </w:r>
          </w:p>
        </w:tc>
        <w:tc>
          <w:tcPr>
            <w:tcW w:w="1893" w:type="pct"/>
          </w:tcPr>
          <w:p w14:paraId="68838376" w14:textId="77777777" w:rsidR="00687A81" w:rsidRPr="00687A81" w:rsidRDefault="00687A81" w:rsidP="00811E98">
            <w:pPr>
              <w:pStyle w:val="30"/>
            </w:pPr>
            <w:r w:rsidRPr="00687A81">
              <w:t>用2m指针式靠尺或吊线、钢尺检查</w:t>
            </w:r>
          </w:p>
        </w:tc>
      </w:tr>
      <w:tr w:rsidR="00687A81" w:rsidRPr="00687A81" w14:paraId="32AD31A1" w14:textId="77777777" w:rsidTr="00811E98">
        <w:trPr>
          <w:jc w:val="center"/>
        </w:trPr>
        <w:tc>
          <w:tcPr>
            <w:tcW w:w="377" w:type="pct"/>
          </w:tcPr>
          <w:p w14:paraId="668F9910" w14:textId="77777777" w:rsidR="00687A81" w:rsidRPr="00687A81" w:rsidRDefault="00687A81" w:rsidP="00811E98">
            <w:pPr>
              <w:pStyle w:val="30"/>
            </w:pPr>
            <w:r w:rsidRPr="00687A81">
              <w:t>6</w:t>
            </w:r>
          </w:p>
        </w:tc>
        <w:tc>
          <w:tcPr>
            <w:tcW w:w="1820" w:type="pct"/>
          </w:tcPr>
          <w:p w14:paraId="2DEFEECE" w14:textId="77777777" w:rsidR="00687A81" w:rsidRPr="00687A81" w:rsidRDefault="00687A81" w:rsidP="00811E98">
            <w:pPr>
              <w:pStyle w:val="30"/>
            </w:pPr>
            <w:r w:rsidRPr="00687A81">
              <w:t>墙板、墙骨柱、梁侧向弯曲</w:t>
            </w:r>
          </w:p>
        </w:tc>
        <w:tc>
          <w:tcPr>
            <w:tcW w:w="911" w:type="pct"/>
          </w:tcPr>
          <w:p w14:paraId="68A90F34" w14:textId="77777777" w:rsidR="00687A81" w:rsidRPr="00687A81" w:rsidRDefault="00687A81" w:rsidP="00811E98">
            <w:pPr>
              <w:pStyle w:val="30"/>
            </w:pPr>
            <w:r w:rsidRPr="00687A81">
              <w:t>L/1000且不大于10</w:t>
            </w:r>
          </w:p>
        </w:tc>
        <w:tc>
          <w:tcPr>
            <w:tcW w:w="1893" w:type="pct"/>
          </w:tcPr>
          <w:p w14:paraId="38B92AD6" w14:textId="77777777" w:rsidR="00687A81" w:rsidRPr="00687A81" w:rsidRDefault="00687A81" w:rsidP="00811E98">
            <w:pPr>
              <w:pStyle w:val="30"/>
            </w:pPr>
            <w:r w:rsidRPr="00687A81">
              <w:t>用拉线和钢尺检查</w:t>
            </w:r>
          </w:p>
        </w:tc>
      </w:tr>
      <w:tr w:rsidR="00687A81" w:rsidRPr="00687A81" w14:paraId="0B00B0E6" w14:textId="77777777" w:rsidTr="00811E98">
        <w:trPr>
          <w:jc w:val="center"/>
        </w:trPr>
        <w:tc>
          <w:tcPr>
            <w:tcW w:w="377" w:type="pct"/>
          </w:tcPr>
          <w:p w14:paraId="3955B7D1" w14:textId="77777777" w:rsidR="00687A81" w:rsidRPr="00687A81" w:rsidRDefault="00687A81" w:rsidP="00811E98">
            <w:pPr>
              <w:pStyle w:val="30"/>
            </w:pPr>
            <w:r w:rsidRPr="00687A81">
              <w:t>7</w:t>
            </w:r>
          </w:p>
        </w:tc>
        <w:tc>
          <w:tcPr>
            <w:tcW w:w="1820" w:type="pct"/>
          </w:tcPr>
          <w:p w14:paraId="2879ADF6" w14:textId="77777777" w:rsidR="00687A81" w:rsidRPr="00687A81" w:rsidRDefault="00687A81" w:rsidP="00811E98">
            <w:pPr>
              <w:pStyle w:val="30"/>
            </w:pPr>
            <w:r w:rsidRPr="00687A81">
              <w:t>墙体、楼（屋）面表面平整度</w:t>
            </w:r>
          </w:p>
        </w:tc>
        <w:tc>
          <w:tcPr>
            <w:tcW w:w="911" w:type="pct"/>
          </w:tcPr>
          <w:p w14:paraId="5F137275" w14:textId="77777777" w:rsidR="00687A81" w:rsidRPr="00687A81" w:rsidRDefault="00687A81" w:rsidP="00811E98">
            <w:pPr>
              <w:pStyle w:val="30"/>
            </w:pPr>
            <w:r w:rsidRPr="00687A81">
              <w:t>5</w:t>
            </w:r>
          </w:p>
        </w:tc>
        <w:tc>
          <w:tcPr>
            <w:tcW w:w="1893" w:type="pct"/>
          </w:tcPr>
          <w:p w14:paraId="081AE646" w14:textId="77777777" w:rsidR="00687A81" w:rsidRPr="00687A81" w:rsidRDefault="00687A81" w:rsidP="00811E98">
            <w:pPr>
              <w:pStyle w:val="30"/>
            </w:pPr>
            <w:r w:rsidRPr="00687A81">
              <w:t>用2m靠尺和塞尺检查覆面板一侧，若两侧均为覆面，则两侧均要检查</w:t>
            </w:r>
          </w:p>
        </w:tc>
      </w:tr>
      <w:tr w:rsidR="00687A81" w:rsidRPr="00687A81" w14:paraId="603F123A" w14:textId="77777777" w:rsidTr="00811E98">
        <w:trPr>
          <w:jc w:val="center"/>
        </w:trPr>
        <w:tc>
          <w:tcPr>
            <w:tcW w:w="377" w:type="pct"/>
          </w:tcPr>
          <w:p w14:paraId="348F1423" w14:textId="77777777" w:rsidR="00687A81" w:rsidRPr="00687A81" w:rsidRDefault="00687A81" w:rsidP="00811E98">
            <w:pPr>
              <w:pStyle w:val="30"/>
            </w:pPr>
            <w:r w:rsidRPr="00687A81">
              <w:t>8</w:t>
            </w:r>
          </w:p>
        </w:tc>
        <w:tc>
          <w:tcPr>
            <w:tcW w:w="1820" w:type="pct"/>
          </w:tcPr>
          <w:p w14:paraId="70045F79" w14:textId="77777777" w:rsidR="00687A81" w:rsidRPr="00687A81" w:rsidRDefault="00687A81" w:rsidP="00811E98">
            <w:pPr>
              <w:pStyle w:val="30"/>
            </w:pPr>
            <w:r w:rsidRPr="00687A81">
              <w:t>板缝隙</w:t>
            </w:r>
          </w:p>
        </w:tc>
        <w:tc>
          <w:tcPr>
            <w:tcW w:w="911" w:type="pct"/>
          </w:tcPr>
          <w:p w14:paraId="72CFA036" w14:textId="77777777" w:rsidR="00687A81" w:rsidRPr="00687A81" w:rsidRDefault="00687A81" w:rsidP="00811E98">
            <w:pPr>
              <w:pStyle w:val="30"/>
            </w:pPr>
            <w:r w:rsidRPr="00687A81">
              <w:t>±1.5</w:t>
            </w:r>
          </w:p>
        </w:tc>
        <w:tc>
          <w:tcPr>
            <w:tcW w:w="1893" w:type="pct"/>
          </w:tcPr>
          <w:p w14:paraId="2242302E" w14:textId="77777777" w:rsidR="00687A81" w:rsidRPr="00687A81" w:rsidRDefault="00687A81" w:rsidP="00811E98">
            <w:pPr>
              <w:pStyle w:val="30"/>
            </w:pPr>
            <w:r w:rsidRPr="00687A81">
              <w:t>用钢尺检查</w:t>
            </w:r>
          </w:p>
        </w:tc>
      </w:tr>
    </w:tbl>
    <w:p w14:paraId="6AC44EAF" w14:textId="72BBCB22" w:rsidR="00811E98" w:rsidRDefault="00811E98" w:rsidP="00687A81">
      <w:pPr>
        <w:pStyle w:val="21"/>
        <w:rPr>
          <w:rFonts w:ascii="宋体" w:hAnsi="宋体"/>
          <w:szCs w:val="28"/>
        </w:rPr>
      </w:pPr>
      <w:r>
        <w:rPr>
          <w:rFonts w:ascii="宋体" w:hAnsi="宋体"/>
          <w:szCs w:val="28"/>
        </w:rPr>
        <w:br w:type="page"/>
      </w:r>
    </w:p>
    <w:p w14:paraId="6BAD130A" w14:textId="57E7B152" w:rsidR="00811E98" w:rsidRPr="00811E98" w:rsidRDefault="00811E98" w:rsidP="00811E98">
      <w:pPr>
        <w:pStyle w:val="a9"/>
        <w:rPr>
          <w:rFonts w:ascii="宋体" w:hAnsi="宋体"/>
        </w:rPr>
      </w:pPr>
      <w:bookmarkStart w:id="314" w:name="_Toc159935388"/>
      <w:bookmarkStart w:id="315" w:name="_Toc159937300"/>
      <w:bookmarkStart w:id="316" w:name="_Toc159937490"/>
      <w:r w:rsidRPr="00811E98">
        <w:rPr>
          <w:rFonts w:ascii="宋体" w:hAnsi="宋体"/>
        </w:rPr>
        <w:lastRenderedPageBreak/>
        <w:t>用词说明</w:t>
      </w:r>
      <w:bookmarkEnd w:id="314"/>
      <w:bookmarkEnd w:id="315"/>
      <w:bookmarkEnd w:id="316"/>
    </w:p>
    <w:p w14:paraId="10C3A4B5" w14:textId="708A9C81" w:rsidR="00811E98" w:rsidRPr="00811E98" w:rsidRDefault="00811E98" w:rsidP="00811E98">
      <w:pPr>
        <w:pStyle w:val="21"/>
      </w:pPr>
      <w:r w:rsidRPr="00811E98">
        <w:t xml:space="preserve">1 </w:t>
      </w:r>
      <w:r w:rsidRPr="00811E98">
        <w:t>为了便于在执行本规程条文时区别对待，对要求严格程度不同的用词说明如下：</w:t>
      </w:r>
    </w:p>
    <w:p w14:paraId="3C925C11" w14:textId="77777777" w:rsidR="00811E98" w:rsidRPr="00811E98" w:rsidRDefault="00811E98" w:rsidP="00811E98">
      <w:pPr>
        <w:pStyle w:val="11"/>
        <w:ind w:firstLine="560"/>
      </w:pPr>
      <w:r w:rsidRPr="00811E98">
        <w:t>(1)</w:t>
      </w:r>
      <w:r w:rsidRPr="00811E98">
        <w:t>表示很严格，非这样做不可的用词：</w:t>
      </w:r>
    </w:p>
    <w:p w14:paraId="55E2C760" w14:textId="5CFC90B8" w:rsidR="00811E98" w:rsidRPr="00811E98" w:rsidRDefault="00811E98" w:rsidP="00811E98">
      <w:pPr>
        <w:pStyle w:val="11"/>
        <w:ind w:firstLine="560"/>
      </w:pPr>
      <w:r w:rsidRPr="00811E98">
        <w:t>正面词采用</w:t>
      </w:r>
      <w:r w:rsidRPr="00811E98">
        <w:t>“</w:t>
      </w:r>
      <w:r w:rsidRPr="00811E98">
        <w:t>必须</w:t>
      </w:r>
      <w:r w:rsidRPr="00811E98">
        <w:t>”</w:t>
      </w:r>
      <w:r w:rsidRPr="00811E98">
        <w:t>；反面词采用</w:t>
      </w:r>
      <w:r w:rsidRPr="00811E98">
        <w:t>“</w:t>
      </w:r>
      <w:r w:rsidRPr="00811E98">
        <w:t>严禁</w:t>
      </w:r>
      <w:r w:rsidRPr="00811E98">
        <w:t>”</w:t>
      </w:r>
      <w:r w:rsidRPr="00811E98">
        <w:t>。</w:t>
      </w:r>
    </w:p>
    <w:p w14:paraId="7807877C" w14:textId="6048D243" w:rsidR="00811E98" w:rsidRPr="00811E98" w:rsidRDefault="00811E98" w:rsidP="00811E98">
      <w:pPr>
        <w:pStyle w:val="11"/>
        <w:ind w:firstLine="560"/>
      </w:pPr>
      <w:r w:rsidRPr="00811E98">
        <w:t>(2)</w:t>
      </w:r>
      <w:r w:rsidRPr="00811E98">
        <w:t>表示严格，在正常情况下均应这样做的用词：</w:t>
      </w:r>
    </w:p>
    <w:p w14:paraId="53E5A98A" w14:textId="64B73200" w:rsidR="00811E98" w:rsidRPr="00811E98" w:rsidRDefault="00811E98" w:rsidP="00811E98">
      <w:pPr>
        <w:pStyle w:val="11"/>
        <w:ind w:firstLine="560"/>
      </w:pPr>
      <w:r w:rsidRPr="00811E98">
        <w:t>正面词采用</w:t>
      </w:r>
      <w:r w:rsidRPr="00811E98">
        <w:t>“</w:t>
      </w:r>
      <w:r w:rsidRPr="00811E98">
        <w:t>应</w:t>
      </w:r>
      <w:r w:rsidRPr="00811E98">
        <w:t>”</w:t>
      </w:r>
      <w:r w:rsidRPr="00811E98">
        <w:t>；反面词采用</w:t>
      </w:r>
      <w:r w:rsidRPr="00811E98">
        <w:t>“</w:t>
      </w:r>
      <w:r w:rsidRPr="00811E98">
        <w:t>不应</w:t>
      </w:r>
      <w:r w:rsidRPr="00811E98">
        <w:t>”</w:t>
      </w:r>
      <w:r w:rsidRPr="00811E98">
        <w:t>或</w:t>
      </w:r>
      <w:r w:rsidRPr="00811E98">
        <w:t>“</w:t>
      </w:r>
      <w:r w:rsidRPr="00811E98">
        <w:t>不得</w:t>
      </w:r>
      <w:r w:rsidRPr="00811E98">
        <w:t>”</w:t>
      </w:r>
      <w:r w:rsidRPr="00811E98">
        <w:t>。</w:t>
      </w:r>
    </w:p>
    <w:p w14:paraId="2CA5F8F6" w14:textId="630605C9" w:rsidR="00811E98" w:rsidRPr="00811E98" w:rsidRDefault="00811E98" w:rsidP="00811E98">
      <w:pPr>
        <w:pStyle w:val="11"/>
        <w:ind w:firstLine="560"/>
      </w:pPr>
      <w:r w:rsidRPr="00811E98">
        <w:t>(3)</w:t>
      </w:r>
      <w:r w:rsidRPr="00811E98">
        <w:t>表示允许稍有选择，在条件许可时首先这样做的用词：</w:t>
      </w:r>
    </w:p>
    <w:p w14:paraId="764CC96F" w14:textId="7918DD69" w:rsidR="00811E98" w:rsidRPr="00811E98" w:rsidRDefault="00811E98" w:rsidP="00811E98">
      <w:pPr>
        <w:pStyle w:val="11"/>
        <w:ind w:firstLine="560"/>
      </w:pPr>
      <w:r w:rsidRPr="00811E98">
        <w:t>正面词采用</w:t>
      </w:r>
      <w:r w:rsidRPr="00811E98">
        <w:t>“</w:t>
      </w:r>
      <w:r w:rsidRPr="00811E98">
        <w:t>宜</w:t>
      </w:r>
      <w:r w:rsidRPr="00811E98">
        <w:t>”</w:t>
      </w:r>
      <w:r w:rsidRPr="00811E98">
        <w:t>；反面词采用</w:t>
      </w:r>
      <w:r w:rsidRPr="00811E98">
        <w:t>“</w:t>
      </w:r>
      <w:r w:rsidRPr="00811E98">
        <w:t>不宜</w:t>
      </w:r>
      <w:r w:rsidRPr="00811E98">
        <w:t>”</w:t>
      </w:r>
      <w:r w:rsidRPr="00811E98">
        <w:t>；</w:t>
      </w:r>
    </w:p>
    <w:p w14:paraId="7AD89FE1" w14:textId="49F30CD7" w:rsidR="00811E98" w:rsidRPr="00811E98" w:rsidRDefault="00811E98" w:rsidP="00811E98">
      <w:pPr>
        <w:pStyle w:val="11"/>
        <w:ind w:firstLine="560"/>
      </w:pPr>
      <w:r w:rsidRPr="00811E98">
        <w:t>(4)</w:t>
      </w:r>
      <w:r w:rsidRPr="00811E98">
        <w:t>表示有选择，在一定条件下可以这样做的，采用</w:t>
      </w:r>
      <w:r w:rsidRPr="00811E98">
        <w:t>“</w:t>
      </w:r>
      <w:r w:rsidRPr="00811E98">
        <w:t>可</w:t>
      </w:r>
      <w:r w:rsidRPr="00811E98">
        <w:t>”</w:t>
      </w:r>
      <w:r w:rsidRPr="00811E98">
        <w:t>。</w:t>
      </w:r>
    </w:p>
    <w:p w14:paraId="6E4C6FF7" w14:textId="1E81B1B1" w:rsidR="00811E98" w:rsidRPr="00811E98" w:rsidRDefault="00811E98" w:rsidP="00811E98">
      <w:pPr>
        <w:pStyle w:val="21"/>
      </w:pPr>
      <w:r w:rsidRPr="00811E98">
        <w:t xml:space="preserve">2 </w:t>
      </w:r>
      <w:r w:rsidRPr="00811E98">
        <w:t>规范中指定应按其他有关标准、规范执行时，写法为：</w:t>
      </w:r>
      <w:r w:rsidRPr="00811E98">
        <w:t>“</w:t>
      </w:r>
      <w:r w:rsidRPr="00811E98">
        <w:t>应符合</w:t>
      </w:r>
      <w:r w:rsidRPr="00811E98">
        <w:t>……</w:t>
      </w:r>
      <w:r w:rsidRPr="00811E98">
        <w:t>的规定</w:t>
      </w:r>
      <w:r w:rsidRPr="00811E98">
        <w:t>”</w:t>
      </w:r>
      <w:r w:rsidRPr="00811E98">
        <w:t>或</w:t>
      </w:r>
      <w:r w:rsidRPr="00811E98">
        <w:t>“</w:t>
      </w:r>
      <w:r w:rsidRPr="00811E98">
        <w:t>应按</w:t>
      </w:r>
      <w:r w:rsidRPr="00811E98">
        <w:t>……</w:t>
      </w:r>
      <w:r w:rsidRPr="00811E98">
        <w:t>执行</w:t>
      </w:r>
      <w:r w:rsidRPr="00811E98">
        <w:t>”</w:t>
      </w:r>
      <w:r w:rsidRPr="00811E98">
        <w:t>。</w:t>
      </w:r>
    </w:p>
    <w:p w14:paraId="296CB95C" w14:textId="14FE9EF4" w:rsidR="00811E98" w:rsidRDefault="00811E98" w:rsidP="00687A81">
      <w:pPr>
        <w:pStyle w:val="21"/>
        <w:rPr>
          <w:rFonts w:ascii="宋体" w:hAnsi="宋体"/>
          <w:szCs w:val="28"/>
        </w:rPr>
      </w:pPr>
      <w:r>
        <w:rPr>
          <w:rFonts w:ascii="宋体" w:hAnsi="宋体"/>
          <w:szCs w:val="28"/>
        </w:rPr>
        <w:br w:type="page"/>
      </w:r>
    </w:p>
    <w:p w14:paraId="2035473F" w14:textId="1812A7A2" w:rsidR="00811E98" w:rsidRPr="00811E98" w:rsidRDefault="00811E98" w:rsidP="00811E98">
      <w:pPr>
        <w:pStyle w:val="a9"/>
        <w:rPr>
          <w:rFonts w:ascii="宋体" w:hAnsi="宋体"/>
        </w:rPr>
      </w:pPr>
      <w:bookmarkStart w:id="317" w:name="_Toc159935389"/>
      <w:bookmarkStart w:id="318" w:name="_Toc159937301"/>
      <w:bookmarkStart w:id="319" w:name="_Toc159937491"/>
      <w:r w:rsidRPr="00811E98">
        <w:rPr>
          <w:rFonts w:ascii="宋体" w:hAnsi="宋体"/>
        </w:rPr>
        <w:lastRenderedPageBreak/>
        <w:t>引用标准名录</w:t>
      </w:r>
      <w:bookmarkEnd w:id="317"/>
      <w:bookmarkEnd w:id="318"/>
      <w:bookmarkEnd w:id="319"/>
    </w:p>
    <w:p w14:paraId="36FAF702"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《工程结构通用规范》 GB 55001</w:t>
      </w:r>
    </w:p>
    <w:p w14:paraId="54E2C744"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《民用建筑通用规范》GB55031</w:t>
      </w:r>
    </w:p>
    <w:p w14:paraId="1B0356BE"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《建筑与市政工程抗震通用规范》 GB 55002</w:t>
      </w:r>
    </w:p>
    <w:p w14:paraId="6A238519"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《木结构通用规范》 GB</w:t>
      </w:r>
      <w:r w:rsidRPr="00811E98">
        <w:rPr>
          <w:rFonts w:ascii="宋体" w:hAnsi="宋体"/>
          <w:color w:val="000000" w:themeColor="text1"/>
          <w:sz w:val="28"/>
          <w:szCs w:val="28"/>
        </w:rPr>
        <w:t> </w:t>
      </w:r>
      <w:r w:rsidRPr="00811E98">
        <w:rPr>
          <w:rFonts w:ascii="宋体" w:hAnsi="宋体"/>
          <w:color w:val="000000" w:themeColor="text1"/>
          <w:sz w:val="28"/>
          <w:szCs w:val="28"/>
        </w:rPr>
        <w:t>55005</w:t>
      </w:r>
    </w:p>
    <w:p w14:paraId="6FB5F442"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《混凝土结构通用规范》 GB</w:t>
      </w:r>
      <w:r w:rsidRPr="00811E98">
        <w:rPr>
          <w:rFonts w:ascii="宋体" w:hAnsi="宋体"/>
          <w:color w:val="000000" w:themeColor="text1"/>
          <w:sz w:val="28"/>
          <w:szCs w:val="28"/>
        </w:rPr>
        <w:t> </w:t>
      </w:r>
      <w:r w:rsidRPr="00811E98">
        <w:rPr>
          <w:rFonts w:ascii="宋体" w:hAnsi="宋体"/>
          <w:color w:val="000000" w:themeColor="text1"/>
          <w:sz w:val="28"/>
          <w:szCs w:val="28"/>
        </w:rPr>
        <w:t>55008</w:t>
      </w:r>
    </w:p>
    <w:p w14:paraId="3268828F"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《建筑与市政地基基础通用规范》 GB</w:t>
      </w:r>
      <w:r w:rsidRPr="00811E98">
        <w:rPr>
          <w:rFonts w:ascii="宋体" w:hAnsi="宋体"/>
          <w:color w:val="000000" w:themeColor="text1"/>
          <w:sz w:val="28"/>
          <w:szCs w:val="28"/>
        </w:rPr>
        <w:t> </w:t>
      </w:r>
      <w:r w:rsidRPr="00811E98">
        <w:rPr>
          <w:rFonts w:ascii="宋体" w:hAnsi="宋体"/>
          <w:color w:val="000000" w:themeColor="text1"/>
          <w:sz w:val="28"/>
          <w:szCs w:val="28"/>
        </w:rPr>
        <w:t>55003</w:t>
      </w:r>
    </w:p>
    <w:p w14:paraId="6E658814"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《建筑防火通用规范》GB55037</w:t>
      </w:r>
    </w:p>
    <w:p w14:paraId="48226931"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《建筑结构可靠性设计统一标准》 GB</w:t>
      </w:r>
      <w:r w:rsidRPr="00811E98">
        <w:rPr>
          <w:rFonts w:ascii="宋体" w:hAnsi="宋体"/>
          <w:color w:val="000000" w:themeColor="text1"/>
          <w:sz w:val="28"/>
          <w:szCs w:val="28"/>
        </w:rPr>
        <w:t> </w:t>
      </w:r>
      <w:r w:rsidRPr="00811E98">
        <w:rPr>
          <w:rFonts w:ascii="宋体" w:hAnsi="宋体"/>
          <w:color w:val="000000" w:themeColor="text1"/>
          <w:sz w:val="28"/>
          <w:szCs w:val="28"/>
        </w:rPr>
        <w:t>50068</w:t>
      </w:r>
    </w:p>
    <w:p w14:paraId="6B2A5570"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《建筑结构荷载规范》 GB50009</w:t>
      </w:r>
    </w:p>
    <w:p w14:paraId="521CA552"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《木结构设计标准》 GB 50005</w:t>
      </w:r>
    </w:p>
    <w:p w14:paraId="2FFF098A"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《建筑设计防火规范》GB50016</w:t>
      </w:r>
    </w:p>
    <w:p w14:paraId="661DC94C"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《轻型木结构建筑技术标准》 DG/TJ 08-2059</w:t>
      </w:r>
    </w:p>
    <w:p w14:paraId="1FC06478"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《非金属面结构保温夹芯板设计规程》 CECS 445</w:t>
      </w:r>
    </w:p>
    <w:p w14:paraId="32DB0CBD"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《金属面夹芯板应用技术标准》 JGJ/T 453</w:t>
      </w:r>
    </w:p>
    <w:p w14:paraId="18846A88"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《建筑结构用木基面材保温复合板》 LY/T 3217</w:t>
      </w:r>
    </w:p>
    <w:p w14:paraId="2AF79BE7"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《建筑结构保温复合板》 JG/T 432</w:t>
      </w:r>
    </w:p>
    <w:p w14:paraId="7824C51B"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《轻型木结构覆面板用定向刨花板》 LY/T2389</w:t>
      </w:r>
    </w:p>
    <w:p w14:paraId="35AA94FF"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 xml:space="preserve">《定向刨花板》LY/T 1580 </w:t>
      </w:r>
    </w:p>
    <w:p w14:paraId="6C22BB99"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《木结构覆板用胶合板》GB/T 22349</w:t>
      </w:r>
    </w:p>
    <w:p w14:paraId="0B83C8EF"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《纤维增强复合材料工程应用技术标准》GB 50608</w:t>
      </w:r>
    </w:p>
    <w:p w14:paraId="59C01F1D"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《建筑轻质条板隔墙技术规程》JGJ/T 157</w:t>
      </w:r>
    </w:p>
    <w:p w14:paraId="3A766E68"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《建筑用轻质隔墙条板》GB/T 23451</w:t>
      </w:r>
    </w:p>
    <w:p w14:paraId="6C766192"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《结构用人造板力学性能试验方法》 GB/T 31264</w:t>
      </w:r>
    </w:p>
    <w:p w14:paraId="148A1D6C"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lastRenderedPageBreak/>
        <w:t>《夹层结构平拉强度试验方法》 GB/T 1452</w:t>
      </w:r>
    </w:p>
    <w:p w14:paraId="1197639F"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《夹层结构或芯子平压性能试验方法》 GB/T 1453</w:t>
      </w:r>
    </w:p>
    <w:p w14:paraId="77D584C1"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《建筑外门窗气密、水密、抗风压性能检测方法》GB/T7106</w:t>
      </w:r>
    </w:p>
    <w:p w14:paraId="5552D094"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《住宅新风系统技术标准》JGJ/T440</w:t>
      </w:r>
    </w:p>
    <w:p w14:paraId="6518B054"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《工程建设施工企业质量管理规范》GB/T 50430</w:t>
      </w:r>
    </w:p>
    <w:p w14:paraId="7F317C4D"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《建筑工程施工组织设计规范》GB/T 50502</w:t>
      </w:r>
    </w:p>
    <w:p w14:paraId="287A847E"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《木结构工程施工质量验收规范》GB 50206</w:t>
      </w:r>
    </w:p>
    <w:p w14:paraId="7F39AC9D" w14:textId="77777777" w:rsidR="00811E98" w:rsidRP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《建筑工程施工质量验收统一标准》GB 50300</w:t>
      </w:r>
    </w:p>
    <w:p w14:paraId="17E44EE0" w14:textId="77777777" w:rsidR="00811E98"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Structural Insulated Panel （2019） Design Specification SIP-EDG01-19S Final Draft</w:t>
      </w:r>
    </w:p>
    <w:p w14:paraId="0724B163" w14:textId="40357C69" w:rsidR="00687A81" w:rsidRDefault="00811E98" w:rsidP="00811E98">
      <w:pPr>
        <w:pStyle w:val="af0"/>
        <w:numPr>
          <w:ilvl w:val="0"/>
          <w:numId w:val="35"/>
        </w:numPr>
        <w:tabs>
          <w:tab w:val="left" w:pos="900"/>
          <w:tab w:val="left" w:pos="1145"/>
        </w:tabs>
        <w:spacing w:beforeLines="50" w:before="156" w:line="400" w:lineRule="exact"/>
        <w:ind w:firstLineChars="0"/>
        <w:rPr>
          <w:rFonts w:ascii="宋体" w:hAnsi="宋体"/>
          <w:color w:val="000000" w:themeColor="text1"/>
          <w:sz w:val="28"/>
          <w:szCs w:val="28"/>
        </w:rPr>
      </w:pPr>
      <w:r w:rsidRPr="00811E98">
        <w:rPr>
          <w:rFonts w:ascii="宋体" w:hAnsi="宋体"/>
          <w:color w:val="000000" w:themeColor="text1"/>
          <w:sz w:val="28"/>
          <w:szCs w:val="28"/>
        </w:rPr>
        <w:t>ANSI/APA PRS 610.1-2023 Standard for Performance-Rated Structural Insulated Panels in Wall Applications</w:t>
      </w:r>
    </w:p>
    <w:p w14:paraId="5EF2A9C6" w14:textId="178BCC5D" w:rsidR="00811E98" w:rsidRDefault="00811E98" w:rsidP="00811E98">
      <w:pPr>
        <w:pStyle w:val="af0"/>
        <w:tabs>
          <w:tab w:val="left" w:pos="900"/>
          <w:tab w:val="left" w:pos="1145"/>
        </w:tabs>
        <w:spacing w:beforeLines="50" w:before="156" w:line="400" w:lineRule="exact"/>
        <w:ind w:left="420" w:firstLineChars="0" w:firstLine="0"/>
        <w:rPr>
          <w:rFonts w:ascii="宋体" w:hAnsi="宋体"/>
          <w:color w:val="000000" w:themeColor="text1"/>
          <w:sz w:val="28"/>
          <w:szCs w:val="28"/>
        </w:rPr>
      </w:pPr>
      <w:r>
        <w:rPr>
          <w:rFonts w:ascii="宋体" w:hAnsi="宋体"/>
          <w:color w:val="000000" w:themeColor="text1"/>
          <w:sz w:val="28"/>
          <w:szCs w:val="28"/>
        </w:rPr>
        <w:br w:type="page"/>
      </w:r>
    </w:p>
    <w:p w14:paraId="12808A03" w14:textId="77777777" w:rsidR="000161B6" w:rsidRDefault="000161B6" w:rsidP="000161B6">
      <w:pPr>
        <w:jc w:val="center"/>
        <w:rPr>
          <w:rFonts w:ascii="宋体" w:eastAsia="宋体" w:hAnsi="宋体" w:cs="Times New Roman"/>
          <w:sz w:val="32"/>
          <w:szCs w:val="32"/>
        </w:rPr>
      </w:pPr>
    </w:p>
    <w:p w14:paraId="45CBCF4E" w14:textId="77777777" w:rsidR="000161B6" w:rsidRDefault="000161B6" w:rsidP="000161B6">
      <w:pPr>
        <w:jc w:val="center"/>
        <w:rPr>
          <w:rFonts w:ascii="宋体" w:eastAsia="宋体" w:hAnsi="宋体" w:cs="Times New Roman"/>
          <w:sz w:val="32"/>
          <w:szCs w:val="32"/>
        </w:rPr>
      </w:pPr>
    </w:p>
    <w:p w14:paraId="4C2A2657" w14:textId="353057AB" w:rsidR="000161B6" w:rsidRDefault="000161B6" w:rsidP="000161B6">
      <w:pPr>
        <w:jc w:val="center"/>
        <w:rPr>
          <w:rFonts w:ascii="宋体" w:eastAsia="宋体" w:hAnsi="宋体" w:cs="Times New Roman"/>
          <w:sz w:val="32"/>
          <w:szCs w:val="32"/>
        </w:rPr>
      </w:pPr>
    </w:p>
    <w:p w14:paraId="1AA00D65" w14:textId="77777777" w:rsidR="000161B6" w:rsidRDefault="000161B6" w:rsidP="000161B6">
      <w:pPr>
        <w:jc w:val="center"/>
        <w:rPr>
          <w:rFonts w:ascii="宋体" w:eastAsia="宋体" w:hAnsi="宋体" w:cs="Times New Roman"/>
          <w:sz w:val="32"/>
          <w:szCs w:val="32"/>
        </w:rPr>
      </w:pPr>
    </w:p>
    <w:p w14:paraId="094C920A" w14:textId="080DB379" w:rsidR="000161B6" w:rsidRDefault="000161B6" w:rsidP="000161B6">
      <w:pPr>
        <w:jc w:val="center"/>
        <w:rPr>
          <w:rFonts w:ascii="宋体" w:eastAsia="宋体" w:hAnsi="宋体" w:cs="Times New Roman"/>
          <w:sz w:val="32"/>
          <w:szCs w:val="32"/>
        </w:rPr>
      </w:pPr>
      <w:r w:rsidRPr="00974142">
        <w:rPr>
          <w:rFonts w:ascii="宋体" w:eastAsia="宋体" w:hAnsi="宋体" w:cs="Times New Roman" w:hint="eastAsia"/>
          <w:sz w:val="32"/>
          <w:szCs w:val="32"/>
        </w:rPr>
        <w:t>中国工程建设协会标准</w:t>
      </w:r>
    </w:p>
    <w:p w14:paraId="10AAD099" w14:textId="77777777" w:rsidR="000161B6" w:rsidRPr="00974142" w:rsidRDefault="000161B6" w:rsidP="000161B6">
      <w:pPr>
        <w:jc w:val="center"/>
        <w:rPr>
          <w:rFonts w:ascii="宋体" w:eastAsia="宋体" w:hAnsi="宋体" w:cs="Times New Roman"/>
          <w:sz w:val="32"/>
          <w:szCs w:val="32"/>
        </w:rPr>
      </w:pPr>
    </w:p>
    <w:p w14:paraId="4370066B" w14:textId="0411346F" w:rsidR="003065FD" w:rsidRDefault="000161B6" w:rsidP="000161B6">
      <w:pPr>
        <w:tabs>
          <w:tab w:val="left" w:pos="425"/>
          <w:tab w:val="left" w:pos="709"/>
        </w:tabs>
        <w:spacing w:beforeLines="50" w:before="156" w:line="400" w:lineRule="exact"/>
        <w:jc w:val="center"/>
        <w:rPr>
          <w:rFonts w:ascii="黑体" w:eastAsia="黑体" w:hAnsi="黑体" w:cs="Times New Roman"/>
          <w:sz w:val="52"/>
          <w:szCs w:val="52"/>
        </w:rPr>
      </w:pPr>
      <w:r w:rsidRPr="00974142">
        <w:rPr>
          <w:rFonts w:ascii="黑体" w:eastAsia="黑体" w:hAnsi="黑体" w:cs="Times New Roman" w:hint="eastAsia"/>
          <w:sz w:val="52"/>
          <w:szCs w:val="52"/>
        </w:rPr>
        <w:t>低层碳纤维复合板建筑技术规程</w:t>
      </w:r>
    </w:p>
    <w:p w14:paraId="2315384E" w14:textId="001DC1BC" w:rsidR="000161B6" w:rsidRPr="000161B6" w:rsidRDefault="000161B6" w:rsidP="000161B6">
      <w:pPr>
        <w:jc w:val="center"/>
        <w:rPr>
          <w:rFonts w:ascii="宋体" w:eastAsia="宋体" w:hAnsi="宋体" w:cs="Times New Roman"/>
          <w:sz w:val="32"/>
          <w:szCs w:val="32"/>
        </w:rPr>
      </w:pPr>
    </w:p>
    <w:p w14:paraId="109E0205" w14:textId="37CF9F59" w:rsidR="000161B6" w:rsidRPr="000161B6" w:rsidRDefault="000161B6" w:rsidP="000161B6">
      <w:pPr>
        <w:jc w:val="center"/>
        <w:rPr>
          <w:rFonts w:ascii="宋体" w:eastAsia="宋体" w:hAnsi="宋体" w:cs="Times New Roman"/>
          <w:sz w:val="32"/>
          <w:szCs w:val="32"/>
        </w:rPr>
      </w:pPr>
      <w:r w:rsidRPr="00974142">
        <w:rPr>
          <w:rFonts w:ascii="黑体" w:eastAsia="黑体" w:hAnsi="黑体" w:cs="Times New Roman"/>
          <w:sz w:val="28"/>
          <w:szCs w:val="28"/>
        </w:rPr>
        <w:t>CECS XXX:20XX</w:t>
      </w:r>
    </w:p>
    <w:p w14:paraId="36FC0ABB" w14:textId="329BFDB4" w:rsidR="000161B6" w:rsidRPr="000161B6" w:rsidRDefault="000161B6" w:rsidP="000161B6">
      <w:pPr>
        <w:jc w:val="center"/>
        <w:rPr>
          <w:rFonts w:ascii="宋体" w:eastAsia="宋体" w:hAnsi="宋体" w:cs="Times New Roman"/>
          <w:sz w:val="32"/>
          <w:szCs w:val="32"/>
        </w:rPr>
      </w:pPr>
    </w:p>
    <w:p w14:paraId="2560A621" w14:textId="3FCF94F0" w:rsidR="000161B6" w:rsidRPr="000161B6" w:rsidRDefault="000161B6" w:rsidP="000161B6">
      <w:pPr>
        <w:jc w:val="center"/>
        <w:rPr>
          <w:rFonts w:ascii="宋体" w:eastAsia="宋体" w:hAnsi="宋体" w:cs="Times New Roman"/>
          <w:sz w:val="32"/>
          <w:szCs w:val="32"/>
        </w:rPr>
      </w:pPr>
    </w:p>
    <w:p w14:paraId="19918A04" w14:textId="56658F14" w:rsidR="000161B6" w:rsidRPr="000161B6" w:rsidRDefault="000161B6" w:rsidP="000161B6">
      <w:pPr>
        <w:jc w:val="center"/>
        <w:rPr>
          <w:rFonts w:ascii="宋体" w:eastAsia="宋体" w:hAnsi="宋体" w:cs="Times New Roman"/>
          <w:sz w:val="32"/>
          <w:szCs w:val="32"/>
        </w:rPr>
      </w:pPr>
    </w:p>
    <w:p w14:paraId="112EDEEA" w14:textId="77777777" w:rsidR="000161B6" w:rsidRPr="000161B6" w:rsidRDefault="000161B6" w:rsidP="000161B6">
      <w:pPr>
        <w:jc w:val="center"/>
        <w:rPr>
          <w:rFonts w:ascii="宋体" w:eastAsia="宋体" w:hAnsi="宋体" w:cs="Times New Roman"/>
          <w:sz w:val="32"/>
          <w:szCs w:val="32"/>
        </w:rPr>
      </w:pPr>
    </w:p>
    <w:p w14:paraId="779BB674" w14:textId="7D41BD22" w:rsidR="003065FD" w:rsidRDefault="003065FD" w:rsidP="003065FD">
      <w:pPr>
        <w:pStyle w:val="1"/>
        <w:jc w:val="center"/>
        <w:rPr>
          <w:rFonts w:ascii="Times New Roman" w:hAnsi="Times New Roman" w:cs="Times New Roman"/>
          <w:color w:val="000000" w:themeColor="text1"/>
          <w:sz w:val="30"/>
          <w:szCs w:val="30"/>
        </w:rPr>
      </w:pPr>
      <w:bookmarkStart w:id="320" w:name="_Toc159935390"/>
      <w:bookmarkStart w:id="321" w:name="_Toc159937302"/>
      <w:bookmarkStart w:id="322" w:name="_Toc159937492"/>
      <w:r w:rsidRPr="006403C9">
        <w:rPr>
          <w:rFonts w:ascii="Times New Roman" w:hAnsi="Times New Roman" w:cs="Times New Roman"/>
          <w:color w:val="000000" w:themeColor="text1"/>
          <w:sz w:val="30"/>
          <w:szCs w:val="30"/>
        </w:rPr>
        <w:t>条</w:t>
      </w:r>
      <w:r w:rsidRPr="006403C9">
        <w:rPr>
          <w:rFonts w:ascii="Times New Roman" w:hAnsi="Times New Roman" w:cs="Times New Roman"/>
          <w:color w:val="000000" w:themeColor="text1"/>
          <w:sz w:val="30"/>
          <w:szCs w:val="30"/>
        </w:rPr>
        <w:t xml:space="preserve"> </w:t>
      </w:r>
      <w:r w:rsidRPr="006403C9">
        <w:rPr>
          <w:rFonts w:ascii="Times New Roman" w:hAnsi="Times New Roman" w:cs="Times New Roman"/>
          <w:color w:val="000000" w:themeColor="text1"/>
          <w:sz w:val="30"/>
          <w:szCs w:val="30"/>
        </w:rPr>
        <w:t>文</w:t>
      </w:r>
      <w:r w:rsidRPr="006403C9">
        <w:rPr>
          <w:rFonts w:ascii="Times New Roman" w:hAnsi="Times New Roman" w:cs="Times New Roman"/>
          <w:color w:val="000000" w:themeColor="text1"/>
          <w:sz w:val="30"/>
          <w:szCs w:val="30"/>
        </w:rPr>
        <w:t xml:space="preserve"> </w:t>
      </w:r>
      <w:r w:rsidRPr="006403C9">
        <w:rPr>
          <w:rFonts w:ascii="Times New Roman" w:hAnsi="Times New Roman" w:cs="Times New Roman"/>
          <w:color w:val="000000" w:themeColor="text1"/>
          <w:sz w:val="30"/>
          <w:szCs w:val="30"/>
        </w:rPr>
        <w:t>说</w:t>
      </w:r>
      <w:r w:rsidRPr="006403C9">
        <w:rPr>
          <w:rFonts w:ascii="Times New Roman" w:hAnsi="Times New Roman" w:cs="Times New Roman"/>
          <w:color w:val="000000" w:themeColor="text1"/>
          <w:sz w:val="30"/>
          <w:szCs w:val="30"/>
        </w:rPr>
        <w:t xml:space="preserve"> </w:t>
      </w:r>
      <w:r w:rsidRPr="006403C9">
        <w:rPr>
          <w:rFonts w:ascii="Times New Roman" w:hAnsi="Times New Roman" w:cs="Times New Roman"/>
          <w:color w:val="000000" w:themeColor="text1"/>
          <w:sz w:val="30"/>
          <w:szCs w:val="30"/>
        </w:rPr>
        <w:t>明</w:t>
      </w:r>
      <w:bookmarkEnd w:id="320"/>
      <w:bookmarkEnd w:id="321"/>
      <w:bookmarkEnd w:id="322"/>
      <w:r>
        <w:rPr>
          <w:rFonts w:ascii="Times New Roman" w:hAnsi="Times New Roman" w:cs="Times New Roman"/>
          <w:color w:val="000000" w:themeColor="text1"/>
          <w:sz w:val="30"/>
          <w:szCs w:val="30"/>
        </w:rPr>
        <w:br w:type="page"/>
      </w:r>
    </w:p>
    <w:bookmarkStart w:id="323" w:name="_Hlk159917148" w:displacedByCustomXml="next"/>
    <w:sdt>
      <w:sdtPr>
        <w:rPr>
          <w:rFonts w:ascii="Times New Roman" w:eastAsiaTheme="minorEastAsia" w:hAnsi="Times New Roman" w:cs="Times New Roman"/>
          <w:color w:val="auto"/>
          <w:kern w:val="2"/>
          <w:sz w:val="21"/>
          <w:szCs w:val="22"/>
          <w:lang w:val="zh-CN"/>
        </w:rPr>
        <w:id w:val="-330992074"/>
        <w:docPartObj>
          <w:docPartGallery w:val="Table of Contents"/>
          <w:docPartUnique/>
        </w:docPartObj>
      </w:sdtPr>
      <w:sdtEndPr>
        <w:rPr>
          <w:b/>
          <w:bCs/>
        </w:rPr>
      </w:sdtEndPr>
      <w:sdtContent>
        <w:p w14:paraId="3006DB3B" w14:textId="77777777" w:rsidR="000B4D63" w:rsidRPr="00420DD8" w:rsidRDefault="000B4D63" w:rsidP="003D6F61">
          <w:pPr>
            <w:pStyle w:val="TOC"/>
            <w:spacing w:before="0" w:line="480" w:lineRule="exact"/>
            <w:jc w:val="center"/>
            <w:rPr>
              <w:rFonts w:ascii="黑体" w:eastAsia="黑体" w:hAnsi="黑体" w:cs="Times New Roman"/>
              <w:color w:val="auto"/>
            </w:rPr>
          </w:pPr>
          <w:r w:rsidRPr="00420DD8">
            <w:rPr>
              <w:rFonts w:ascii="黑体" w:eastAsia="黑体" w:hAnsi="黑体" w:cs="Times New Roman"/>
              <w:color w:val="auto"/>
              <w:lang w:val="zh-CN"/>
            </w:rPr>
            <w:t>目  次</w:t>
          </w:r>
        </w:p>
        <w:p w14:paraId="6A607826" w14:textId="7E08ABF0"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r w:rsidRPr="00420DD8">
            <w:rPr>
              <w:rFonts w:ascii="宋体" w:eastAsia="宋体" w:hAnsi="宋体" w:cs="Times New Roman"/>
              <w:b w:val="0"/>
              <w:bCs w:val="0"/>
              <w:szCs w:val="21"/>
            </w:rPr>
            <w:fldChar w:fldCharType="begin"/>
          </w:r>
          <w:r w:rsidRPr="00420DD8">
            <w:rPr>
              <w:rFonts w:ascii="宋体" w:eastAsia="宋体" w:hAnsi="宋体" w:cs="Times New Roman"/>
              <w:szCs w:val="21"/>
            </w:rPr>
            <w:instrText xml:space="preserve"> TOC \o "1-3" \h \z \u </w:instrText>
          </w:r>
          <w:r w:rsidRPr="00420DD8">
            <w:rPr>
              <w:rFonts w:ascii="宋体" w:eastAsia="宋体" w:hAnsi="宋体" w:cs="Times New Roman"/>
              <w:b w:val="0"/>
              <w:bCs w:val="0"/>
              <w:szCs w:val="21"/>
            </w:rPr>
            <w:fldChar w:fldCharType="separate"/>
          </w:r>
          <w:hyperlink w:anchor="_Toc159937493" w:history="1">
            <w:r w:rsidRPr="003D6F61">
              <w:rPr>
                <w:rStyle w:val="ad"/>
                <w:rFonts w:ascii="宋体" w:eastAsia="宋体" w:hAnsi="宋体"/>
                <w:b w:val="0"/>
                <w:bCs w:val="0"/>
                <w:noProof/>
                <w:sz w:val="21"/>
                <w:szCs w:val="21"/>
              </w:rPr>
              <w:t>1 总则</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_Toc159937493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67</w:t>
            </w:r>
            <w:r w:rsidRPr="003D6F61">
              <w:rPr>
                <w:rFonts w:ascii="宋体" w:eastAsia="宋体" w:hAnsi="宋体"/>
                <w:b w:val="0"/>
                <w:bCs w:val="0"/>
                <w:noProof/>
                <w:webHidden/>
                <w:sz w:val="21"/>
                <w:szCs w:val="21"/>
              </w:rPr>
              <w:fldChar w:fldCharType="end"/>
            </w:r>
          </w:hyperlink>
        </w:p>
        <w:p w14:paraId="11EE4BBC" w14:textId="2D5571D7"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494" w:history="1">
            <w:r w:rsidRPr="003D6F61">
              <w:rPr>
                <w:rStyle w:val="ad"/>
                <w:rFonts w:ascii="宋体" w:eastAsia="宋体" w:hAnsi="宋体"/>
                <w:b w:val="0"/>
                <w:bCs w:val="0"/>
                <w:noProof/>
                <w:sz w:val="21"/>
                <w:szCs w:val="21"/>
              </w:rPr>
              <w:t>3 材料</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_Toc159937494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68</w:t>
            </w:r>
            <w:r w:rsidRPr="003D6F61">
              <w:rPr>
                <w:rFonts w:ascii="宋体" w:eastAsia="宋体" w:hAnsi="宋体"/>
                <w:b w:val="0"/>
                <w:bCs w:val="0"/>
                <w:noProof/>
                <w:webHidden/>
                <w:sz w:val="21"/>
                <w:szCs w:val="21"/>
              </w:rPr>
              <w:fldChar w:fldCharType="end"/>
            </w:r>
          </w:hyperlink>
        </w:p>
        <w:p w14:paraId="7DDC1D6C" w14:textId="23EFBA3D"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495" w:history="1">
            <w:r w:rsidRPr="003D6F61">
              <w:rPr>
                <w:rStyle w:val="ad"/>
                <w:rFonts w:ascii="宋体" w:eastAsia="宋体" w:hAnsi="宋体"/>
                <w:noProof/>
                <w:sz w:val="21"/>
                <w:szCs w:val="21"/>
              </w:rPr>
              <w:t>3.1 面板</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_Toc159937495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68</w:t>
            </w:r>
            <w:r w:rsidRPr="003D6F61">
              <w:rPr>
                <w:rFonts w:ascii="宋体" w:eastAsia="宋体" w:hAnsi="宋体"/>
                <w:noProof/>
                <w:webHidden/>
                <w:sz w:val="21"/>
                <w:szCs w:val="21"/>
              </w:rPr>
              <w:fldChar w:fldCharType="end"/>
            </w:r>
          </w:hyperlink>
        </w:p>
        <w:p w14:paraId="0061A5EF" w14:textId="2C1BA646"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496" w:history="1">
            <w:r w:rsidRPr="003D6F61">
              <w:rPr>
                <w:rStyle w:val="ad"/>
                <w:rFonts w:ascii="宋体" w:eastAsia="宋体" w:hAnsi="宋体"/>
                <w:noProof/>
                <w:sz w:val="21"/>
                <w:szCs w:val="21"/>
              </w:rPr>
              <w:t>3.2 芯材</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_Toc159937496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68</w:t>
            </w:r>
            <w:r w:rsidRPr="003D6F61">
              <w:rPr>
                <w:rFonts w:ascii="宋体" w:eastAsia="宋体" w:hAnsi="宋体"/>
                <w:noProof/>
                <w:webHidden/>
                <w:sz w:val="21"/>
                <w:szCs w:val="21"/>
              </w:rPr>
              <w:fldChar w:fldCharType="end"/>
            </w:r>
          </w:hyperlink>
        </w:p>
        <w:p w14:paraId="3D27724E" w14:textId="4B3B6238"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497" w:history="1">
            <w:r w:rsidRPr="003D6F61">
              <w:rPr>
                <w:rStyle w:val="ad"/>
                <w:rFonts w:ascii="宋体" w:eastAsia="宋体" w:hAnsi="宋体"/>
                <w:noProof/>
                <w:sz w:val="21"/>
                <w:szCs w:val="21"/>
              </w:rPr>
              <w:t>3.5 加劲件</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_Toc159937497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68</w:t>
            </w:r>
            <w:r w:rsidRPr="003D6F61">
              <w:rPr>
                <w:rFonts w:ascii="宋体" w:eastAsia="宋体" w:hAnsi="宋体"/>
                <w:noProof/>
                <w:webHidden/>
                <w:sz w:val="21"/>
                <w:szCs w:val="21"/>
              </w:rPr>
              <w:fldChar w:fldCharType="end"/>
            </w:r>
          </w:hyperlink>
        </w:p>
        <w:p w14:paraId="2D58E1D2" w14:textId="1DBD4E7C"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498" w:history="1">
            <w:r w:rsidRPr="003D6F61">
              <w:rPr>
                <w:rStyle w:val="ad"/>
                <w:rFonts w:ascii="宋体" w:eastAsia="宋体" w:hAnsi="宋体"/>
                <w:b w:val="0"/>
                <w:bCs w:val="0"/>
                <w:noProof/>
                <w:sz w:val="21"/>
                <w:szCs w:val="21"/>
              </w:rPr>
              <w:t>4 设计基本规定</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_Toc159937498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69</w:t>
            </w:r>
            <w:r w:rsidRPr="003D6F61">
              <w:rPr>
                <w:rFonts w:ascii="宋体" w:eastAsia="宋体" w:hAnsi="宋体"/>
                <w:b w:val="0"/>
                <w:bCs w:val="0"/>
                <w:noProof/>
                <w:webHidden/>
                <w:sz w:val="21"/>
                <w:szCs w:val="21"/>
              </w:rPr>
              <w:fldChar w:fldCharType="end"/>
            </w:r>
          </w:hyperlink>
        </w:p>
        <w:p w14:paraId="45DC0217" w14:textId="6A7FD42A"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499" w:history="1">
            <w:r w:rsidRPr="003D6F61">
              <w:rPr>
                <w:rStyle w:val="ad"/>
                <w:rFonts w:ascii="宋体" w:eastAsia="宋体" w:hAnsi="宋体"/>
                <w:noProof/>
                <w:sz w:val="21"/>
                <w:szCs w:val="21"/>
              </w:rPr>
              <w:t>4.1 一般规定</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_Toc159937499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69</w:t>
            </w:r>
            <w:r w:rsidRPr="003D6F61">
              <w:rPr>
                <w:rFonts w:ascii="宋体" w:eastAsia="宋体" w:hAnsi="宋体"/>
                <w:noProof/>
                <w:webHidden/>
                <w:sz w:val="21"/>
                <w:szCs w:val="21"/>
              </w:rPr>
              <w:fldChar w:fldCharType="end"/>
            </w:r>
          </w:hyperlink>
        </w:p>
        <w:p w14:paraId="24490D2A" w14:textId="7791B122"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0" w:history="1">
            <w:r w:rsidRPr="003D6F61">
              <w:rPr>
                <w:rStyle w:val="ad"/>
                <w:rFonts w:ascii="宋体" w:eastAsia="宋体" w:hAnsi="宋体"/>
                <w:noProof/>
                <w:sz w:val="21"/>
                <w:szCs w:val="21"/>
              </w:rPr>
              <w:t>4.2 结构体系和平面布置</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_Toc159937500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69</w:t>
            </w:r>
            <w:r w:rsidRPr="003D6F61">
              <w:rPr>
                <w:rFonts w:ascii="宋体" w:eastAsia="宋体" w:hAnsi="宋体"/>
                <w:noProof/>
                <w:webHidden/>
                <w:sz w:val="21"/>
                <w:szCs w:val="21"/>
              </w:rPr>
              <w:fldChar w:fldCharType="end"/>
            </w:r>
          </w:hyperlink>
        </w:p>
        <w:p w14:paraId="218AD1D0" w14:textId="21A8FB13"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1" w:history="1">
            <w:r w:rsidRPr="003D6F61">
              <w:rPr>
                <w:rStyle w:val="ad"/>
                <w:rFonts w:ascii="宋体" w:eastAsia="宋体" w:hAnsi="宋体"/>
                <w:noProof/>
                <w:sz w:val="21"/>
                <w:szCs w:val="21"/>
              </w:rPr>
              <w:t>4.3 设计指标和允许值</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_Toc159937501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69</w:t>
            </w:r>
            <w:r w:rsidRPr="003D6F61">
              <w:rPr>
                <w:rFonts w:ascii="宋体" w:eastAsia="宋体" w:hAnsi="宋体"/>
                <w:noProof/>
                <w:webHidden/>
                <w:sz w:val="21"/>
                <w:szCs w:val="21"/>
              </w:rPr>
              <w:fldChar w:fldCharType="end"/>
            </w:r>
          </w:hyperlink>
        </w:p>
        <w:p w14:paraId="659FCBF6" w14:textId="355C8931"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02" w:history="1">
            <w:r w:rsidRPr="003D6F61">
              <w:rPr>
                <w:rStyle w:val="ad"/>
                <w:rFonts w:ascii="宋体" w:eastAsia="宋体" w:hAnsi="宋体"/>
                <w:b w:val="0"/>
                <w:bCs w:val="0"/>
                <w:noProof/>
                <w:sz w:val="21"/>
                <w:szCs w:val="21"/>
              </w:rPr>
              <w:t>5 作用和作用效应</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_Toc159937502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70</w:t>
            </w:r>
            <w:r w:rsidRPr="003D6F61">
              <w:rPr>
                <w:rFonts w:ascii="宋体" w:eastAsia="宋体" w:hAnsi="宋体"/>
                <w:b w:val="0"/>
                <w:bCs w:val="0"/>
                <w:noProof/>
                <w:webHidden/>
                <w:sz w:val="21"/>
                <w:szCs w:val="21"/>
              </w:rPr>
              <w:fldChar w:fldCharType="end"/>
            </w:r>
          </w:hyperlink>
        </w:p>
        <w:p w14:paraId="3E608D6F" w14:textId="5D76EFCB"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3" w:history="1">
            <w:r w:rsidRPr="003D6F61">
              <w:rPr>
                <w:rStyle w:val="ad"/>
                <w:rFonts w:ascii="宋体" w:eastAsia="宋体" w:hAnsi="宋体"/>
                <w:noProof/>
                <w:sz w:val="21"/>
                <w:szCs w:val="21"/>
              </w:rPr>
              <w:t>5.1 一般规定</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_Toc159937503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70</w:t>
            </w:r>
            <w:r w:rsidRPr="003D6F61">
              <w:rPr>
                <w:rFonts w:ascii="宋体" w:eastAsia="宋体" w:hAnsi="宋体"/>
                <w:noProof/>
                <w:webHidden/>
                <w:sz w:val="21"/>
                <w:szCs w:val="21"/>
              </w:rPr>
              <w:fldChar w:fldCharType="end"/>
            </w:r>
          </w:hyperlink>
        </w:p>
        <w:p w14:paraId="191EB8D6" w14:textId="6A46C922"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4" w:history="1">
            <w:r w:rsidRPr="003D6F61">
              <w:rPr>
                <w:rStyle w:val="ad"/>
                <w:rFonts w:ascii="宋体" w:eastAsia="宋体" w:hAnsi="宋体"/>
                <w:noProof/>
                <w:sz w:val="21"/>
                <w:szCs w:val="21"/>
              </w:rPr>
              <w:t>5.2 作用和作用效应</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_Toc159937504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70</w:t>
            </w:r>
            <w:r w:rsidRPr="003D6F61">
              <w:rPr>
                <w:rFonts w:ascii="宋体" w:eastAsia="宋体" w:hAnsi="宋体"/>
                <w:noProof/>
                <w:webHidden/>
                <w:sz w:val="21"/>
                <w:szCs w:val="21"/>
              </w:rPr>
              <w:fldChar w:fldCharType="end"/>
            </w:r>
          </w:hyperlink>
        </w:p>
        <w:p w14:paraId="4AA5B798" w14:textId="489460E8"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05" w:history="1">
            <w:r w:rsidRPr="003D6F61">
              <w:rPr>
                <w:rStyle w:val="ad"/>
                <w:rFonts w:ascii="宋体" w:eastAsia="宋体" w:hAnsi="宋体"/>
                <w:b w:val="0"/>
                <w:bCs w:val="0"/>
                <w:noProof/>
                <w:sz w:val="21"/>
                <w:szCs w:val="21"/>
              </w:rPr>
              <w:t>6 结构设计与构造</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_Toc159937505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71</w:t>
            </w:r>
            <w:r w:rsidRPr="003D6F61">
              <w:rPr>
                <w:rFonts w:ascii="宋体" w:eastAsia="宋体" w:hAnsi="宋体"/>
                <w:b w:val="0"/>
                <w:bCs w:val="0"/>
                <w:noProof/>
                <w:webHidden/>
                <w:sz w:val="21"/>
                <w:szCs w:val="21"/>
              </w:rPr>
              <w:fldChar w:fldCharType="end"/>
            </w:r>
          </w:hyperlink>
        </w:p>
        <w:p w14:paraId="5281117E" w14:textId="36C37F52"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6" w:history="1">
            <w:r w:rsidRPr="003D6F61">
              <w:rPr>
                <w:rStyle w:val="ad"/>
                <w:rFonts w:ascii="宋体" w:eastAsia="宋体" w:hAnsi="宋体"/>
                <w:noProof/>
                <w:sz w:val="21"/>
                <w:szCs w:val="21"/>
              </w:rPr>
              <w:t>6.1 一般规定</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_Toc159937506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71</w:t>
            </w:r>
            <w:r w:rsidRPr="003D6F61">
              <w:rPr>
                <w:rFonts w:ascii="宋体" w:eastAsia="宋体" w:hAnsi="宋体"/>
                <w:noProof/>
                <w:webHidden/>
                <w:sz w:val="21"/>
                <w:szCs w:val="21"/>
              </w:rPr>
              <w:fldChar w:fldCharType="end"/>
            </w:r>
          </w:hyperlink>
        </w:p>
        <w:p w14:paraId="3C88EF5B" w14:textId="40398883"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7" w:history="1">
            <w:r w:rsidRPr="003D6F61">
              <w:rPr>
                <w:rStyle w:val="ad"/>
                <w:rFonts w:ascii="宋体" w:eastAsia="宋体" w:hAnsi="宋体"/>
                <w:noProof/>
                <w:sz w:val="21"/>
                <w:szCs w:val="21"/>
              </w:rPr>
              <w:t>6.2 受弯构件设计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_Toc159937507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71</w:t>
            </w:r>
            <w:r w:rsidRPr="003D6F61">
              <w:rPr>
                <w:rFonts w:ascii="宋体" w:eastAsia="宋体" w:hAnsi="宋体"/>
                <w:noProof/>
                <w:webHidden/>
                <w:sz w:val="21"/>
                <w:szCs w:val="21"/>
              </w:rPr>
              <w:fldChar w:fldCharType="end"/>
            </w:r>
          </w:hyperlink>
        </w:p>
        <w:p w14:paraId="6C535511" w14:textId="23E5A57C"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8" w:history="1">
            <w:r w:rsidRPr="003D6F61">
              <w:rPr>
                <w:rStyle w:val="ad"/>
                <w:rFonts w:ascii="宋体" w:eastAsia="宋体" w:hAnsi="宋体"/>
                <w:noProof/>
                <w:sz w:val="21"/>
                <w:szCs w:val="21"/>
              </w:rPr>
              <w:t>6.3 受压构件设计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_Toc159937508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72</w:t>
            </w:r>
            <w:r w:rsidRPr="003D6F61">
              <w:rPr>
                <w:rFonts w:ascii="宋体" w:eastAsia="宋体" w:hAnsi="宋体"/>
                <w:noProof/>
                <w:webHidden/>
                <w:sz w:val="21"/>
                <w:szCs w:val="21"/>
              </w:rPr>
              <w:fldChar w:fldCharType="end"/>
            </w:r>
          </w:hyperlink>
        </w:p>
        <w:p w14:paraId="53F3534D" w14:textId="70E0093E"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09" w:history="1">
            <w:r w:rsidRPr="003D6F61">
              <w:rPr>
                <w:rStyle w:val="ad"/>
                <w:rFonts w:ascii="宋体" w:eastAsia="宋体" w:hAnsi="宋体"/>
                <w:noProof/>
                <w:sz w:val="21"/>
                <w:szCs w:val="21"/>
              </w:rPr>
              <w:t>6.6 抗侧力设计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_Toc159937509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72</w:t>
            </w:r>
            <w:r w:rsidRPr="003D6F61">
              <w:rPr>
                <w:rFonts w:ascii="宋体" w:eastAsia="宋体" w:hAnsi="宋体"/>
                <w:noProof/>
                <w:webHidden/>
                <w:sz w:val="21"/>
                <w:szCs w:val="21"/>
              </w:rPr>
              <w:fldChar w:fldCharType="end"/>
            </w:r>
          </w:hyperlink>
        </w:p>
        <w:p w14:paraId="38CFA0FE" w14:textId="7E7EE7AD"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0" w:history="1">
            <w:r w:rsidRPr="003D6F61">
              <w:rPr>
                <w:rStyle w:val="ad"/>
                <w:rFonts w:ascii="宋体" w:eastAsia="宋体" w:hAnsi="宋体"/>
                <w:noProof/>
                <w:sz w:val="21"/>
                <w:szCs w:val="21"/>
              </w:rPr>
              <w:t>6.7 含加劲件复合板结构设计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_Toc159937510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73</w:t>
            </w:r>
            <w:r w:rsidRPr="003D6F61">
              <w:rPr>
                <w:rFonts w:ascii="宋体" w:eastAsia="宋体" w:hAnsi="宋体"/>
                <w:noProof/>
                <w:webHidden/>
                <w:sz w:val="21"/>
                <w:szCs w:val="21"/>
              </w:rPr>
              <w:fldChar w:fldCharType="end"/>
            </w:r>
          </w:hyperlink>
        </w:p>
        <w:p w14:paraId="105FF8F5" w14:textId="1A589EDB"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11" w:history="1">
            <w:r w:rsidRPr="003D6F61">
              <w:rPr>
                <w:rStyle w:val="ad"/>
                <w:rFonts w:ascii="宋体" w:eastAsia="宋体" w:hAnsi="宋体"/>
                <w:b w:val="0"/>
                <w:bCs w:val="0"/>
                <w:noProof/>
                <w:sz w:val="21"/>
                <w:szCs w:val="21"/>
              </w:rPr>
              <w:t>7 防火设计</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_Toc159937511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74</w:t>
            </w:r>
            <w:r w:rsidRPr="003D6F61">
              <w:rPr>
                <w:rFonts w:ascii="宋体" w:eastAsia="宋体" w:hAnsi="宋体"/>
                <w:b w:val="0"/>
                <w:bCs w:val="0"/>
                <w:noProof/>
                <w:webHidden/>
                <w:sz w:val="21"/>
                <w:szCs w:val="21"/>
              </w:rPr>
              <w:fldChar w:fldCharType="end"/>
            </w:r>
          </w:hyperlink>
        </w:p>
        <w:p w14:paraId="4CDE89D2" w14:textId="3ABAA801"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2" w:history="1">
            <w:r w:rsidRPr="003D6F61">
              <w:rPr>
                <w:rStyle w:val="ad"/>
                <w:rFonts w:ascii="宋体" w:eastAsia="宋体" w:hAnsi="宋体"/>
                <w:noProof/>
                <w:sz w:val="21"/>
                <w:szCs w:val="21"/>
              </w:rPr>
              <w:t>7.1 基本设计原则</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_Toc159937512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74</w:t>
            </w:r>
            <w:r w:rsidRPr="003D6F61">
              <w:rPr>
                <w:rFonts w:ascii="宋体" w:eastAsia="宋体" w:hAnsi="宋体"/>
                <w:noProof/>
                <w:webHidden/>
                <w:sz w:val="21"/>
                <w:szCs w:val="21"/>
              </w:rPr>
              <w:fldChar w:fldCharType="end"/>
            </w:r>
          </w:hyperlink>
        </w:p>
        <w:p w14:paraId="105A2DAF" w14:textId="1BCE8DD2"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3" w:history="1">
            <w:r w:rsidRPr="003D6F61">
              <w:rPr>
                <w:rStyle w:val="ad"/>
                <w:rFonts w:ascii="宋体" w:eastAsia="宋体" w:hAnsi="宋体"/>
                <w:noProof/>
                <w:sz w:val="21"/>
                <w:szCs w:val="21"/>
              </w:rPr>
              <w:t>7.2 防火设计和构造要求</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_Toc159937513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74</w:t>
            </w:r>
            <w:r w:rsidRPr="003D6F61">
              <w:rPr>
                <w:rFonts w:ascii="宋体" w:eastAsia="宋体" w:hAnsi="宋体"/>
                <w:noProof/>
                <w:webHidden/>
                <w:sz w:val="21"/>
                <w:szCs w:val="21"/>
              </w:rPr>
              <w:fldChar w:fldCharType="end"/>
            </w:r>
          </w:hyperlink>
        </w:p>
        <w:p w14:paraId="6E9757BB" w14:textId="105613F0"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4" w:history="1">
            <w:r w:rsidRPr="003D6F61">
              <w:rPr>
                <w:rStyle w:val="ad"/>
                <w:rFonts w:ascii="宋体" w:eastAsia="宋体" w:hAnsi="宋体"/>
                <w:noProof/>
                <w:sz w:val="21"/>
                <w:szCs w:val="21"/>
              </w:rPr>
              <w:t>7.3 施工现场防火措施</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_Toc159937514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74</w:t>
            </w:r>
            <w:r w:rsidRPr="003D6F61">
              <w:rPr>
                <w:rFonts w:ascii="宋体" w:eastAsia="宋体" w:hAnsi="宋体"/>
                <w:noProof/>
                <w:webHidden/>
                <w:sz w:val="21"/>
                <w:szCs w:val="21"/>
              </w:rPr>
              <w:fldChar w:fldCharType="end"/>
            </w:r>
          </w:hyperlink>
        </w:p>
        <w:p w14:paraId="3F0D93E0" w14:textId="41305DFE"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15" w:history="1">
            <w:r w:rsidRPr="003D6F61">
              <w:rPr>
                <w:rStyle w:val="ad"/>
                <w:rFonts w:ascii="宋体" w:eastAsia="宋体" w:hAnsi="宋体"/>
                <w:b w:val="0"/>
                <w:bCs w:val="0"/>
                <w:noProof/>
                <w:sz w:val="21"/>
                <w:szCs w:val="21"/>
              </w:rPr>
              <w:t>8 气密性、节能与通风空调设计</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_Toc159937515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75</w:t>
            </w:r>
            <w:r w:rsidRPr="003D6F61">
              <w:rPr>
                <w:rFonts w:ascii="宋体" w:eastAsia="宋体" w:hAnsi="宋体"/>
                <w:b w:val="0"/>
                <w:bCs w:val="0"/>
                <w:noProof/>
                <w:webHidden/>
                <w:sz w:val="21"/>
                <w:szCs w:val="21"/>
              </w:rPr>
              <w:fldChar w:fldCharType="end"/>
            </w:r>
          </w:hyperlink>
        </w:p>
        <w:p w14:paraId="06EEC46E" w14:textId="4FAC6B33"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6" w:history="1">
            <w:r w:rsidRPr="003D6F61">
              <w:rPr>
                <w:rStyle w:val="ad"/>
                <w:rFonts w:ascii="宋体" w:eastAsia="宋体" w:hAnsi="宋体"/>
                <w:noProof/>
                <w:sz w:val="21"/>
                <w:szCs w:val="21"/>
              </w:rPr>
              <w:t>8.2 建筑节能设计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_Toc159937516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75</w:t>
            </w:r>
            <w:r w:rsidRPr="003D6F61">
              <w:rPr>
                <w:rFonts w:ascii="宋体" w:eastAsia="宋体" w:hAnsi="宋体"/>
                <w:noProof/>
                <w:webHidden/>
                <w:sz w:val="21"/>
                <w:szCs w:val="21"/>
              </w:rPr>
              <w:fldChar w:fldCharType="end"/>
            </w:r>
          </w:hyperlink>
        </w:p>
        <w:p w14:paraId="10F27174" w14:textId="2DF84A48"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7" w:history="1">
            <w:r w:rsidRPr="003D6F61">
              <w:rPr>
                <w:rStyle w:val="ad"/>
                <w:rFonts w:ascii="宋体" w:eastAsia="宋体" w:hAnsi="宋体"/>
                <w:noProof/>
                <w:sz w:val="21"/>
                <w:szCs w:val="21"/>
              </w:rPr>
              <w:t>8.3 建筑气密性设计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_Toc159937517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76</w:t>
            </w:r>
            <w:r w:rsidRPr="003D6F61">
              <w:rPr>
                <w:rFonts w:ascii="宋体" w:eastAsia="宋体" w:hAnsi="宋体"/>
                <w:noProof/>
                <w:webHidden/>
                <w:sz w:val="21"/>
                <w:szCs w:val="21"/>
              </w:rPr>
              <w:fldChar w:fldCharType="end"/>
            </w:r>
          </w:hyperlink>
        </w:p>
        <w:p w14:paraId="3FF7192D" w14:textId="116CDADD"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18" w:history="1">
            <w:r w:rsidRPr="003D6F61">
              <w:rPr>
                <w:rStyle w:val="ad"/>
                <w:rFonts w:ascii="宋体" w:eastAsia="宋体" w:hAnsi="宋体"/>
                <w:noProof/>
                <w:sz w:val="21"/>
                <w:szCs w:val="21"/>
              </w:rPr>
              <w:t>8.4 采暖、通风和空调设计</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_Toc159937518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76</w:t>
            </w:r>
            <w:r w:rsidRPr="003D6F61">
              <w:rPr>
                <w:rFonts w:ascii="宋体" w:eastAsia="宋体" w:hAnsi="宋体"/>
                <w:noProof/>
                <w:webHidden/>
                <w:sz w:val="21"/>
                <w:szCs w:val="21"/>
              </w:rPr>
              <w:fldChar w:fldCharType="end"/>
            </w:r>
          </w:hyperlink>
        </w:p>
        <w:p w14:paraId="058DA95F" w14:textId="7AD64F25"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19" w:history="1">
            <w:r w:rsidRPr="003D6F61">
              <w:rPr>
                <w:rStyle w:val="ad"/>
                <w:rFonts w:ascii="宋体" w:eastAsia="宋体" w:hAnsi="宋体"/>
                <w:b w:val="0"/>
                <w:bCs w:val="0"/>
                <w:noProof/>
                <w:sz w:val="21"/>
                <w:szCs w:val="21"/>
              </w:rPr>
              <w:t>9 耐久性设计</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_Toc159937519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78</w:t>
            </w:r>
            <w:r w:rsidRPr="003D6F61">
              <w:rPr>
                <w:rFonts w:ascii="宋体" w:eastAsia="宋体" w:hAnsi="宋体"/>
                <w:b w:val="0"/>
                <w:bCs w:val="0"/>
                <w:noProof/>
                <w:webHidden/>
                <w:sz w:val="21"/>
                <w:szCs w:val="21"/>
              </w:rPr>
              <w:fldChar w:fldCharType="end"/>
            </w:r>
          </w:hyperlink>
        </w:p>
        <w:p w14:paraId="26A742B5" w14:textId="4B942347"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0" w:history="1">
            <w:r w:rsidRPr="003D6F61">
              <w:rPr>
                <w:rStyle w:val="ad"/>
                <w:rFonts w:ascii="宋体" w:eastAsia="宋体" w:hAnsi="宋体"/>
                <w:noProof/>
                <w:sz w:val="21"/>
                <w:szCs w:val="21"/>
              </w:rPr>
              <w:t>9.1 一般规定</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_Toc159937520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78</w:t>
            </w:r>
            <w:r w:rsidRPr="003D6F61">
              <w:rPr>
                <w:rFonts w:ascii="宋体" w:eastAsia="宋体" w:hAnsi="宋体"/>
                <w:noProof/>
                <w:webHidden/>
                <w:sz w:val="21"/>
                <w:szCs w:val="21"/>
              </w:rPr>
              <w:fldChar w:fldCharType="end"/>
            </w:r>
          </w:hyperlink>
        </w:p>
        <w:p w14:paraId="79B6DF22" w14:textId="401D2B23"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1" w:history="1">
            <w:r w:rsidRPr="003D6F61">
              <w:rPr>
                <w:rStyle w:val="ad"/>
                <w:rFonts w:ascii="宋体" w:eastAsia="宋体" w:hAnsi="宋体"/>
                <w:noProof/>
                <w:sz w:val="21"/>
                <w:szCs w:val="21"/>
              </w:rPr>
              <w:t>9.2 防水与防潮</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_Toc159937521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78</w:t>
            </w:r>
            <w:r w:rsidRPr="003D6F61">
              <w:rPr>
                <w:rFonts w:ascii="宋体" w:eastAsia="宋体" w:hAnsi="宋体"/>
                <w:noProof/>
                <w:webHidden/>
                <w:sz w:val="21"/>
                <w:szCs w:val="21"/>
              </w:rPr>
              <w:fldChar w:fldCharType="end"/>
            </w:r>
          </w:hyperlink>
        </w:p>
        <w:p w14:paraId="779B2332" w14:textId="15A56BDB"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2" w:history="1">
            <w:r w:rsidRPr="003D6F61">
              <w:rPr>
                <w:rStyle w:val="ad"/>
                <w:rFonts w:ascii="宋体" w:eastAsia="宋体" w:hAnsi="宋体"/>
                <w:noProof/>
                <w:sz w:val="21"/>
                <w:szCs w:val="21"/>
              </w:rPr>
              <w:t>9.4 防白蚁</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_Toc159937522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80</w:t>
            </w:r>
            <w:r w:rsidRPr="003D6F61">
              <w:rPr>
                <w:rFonts w:ascii="宋体" w:eastAsia="宋体" w:hAnsi="宋体"/>
                <w:noProof/>
                <w:webHidden/>
                <w:sz w:val="21"/>
                <w:szCs w:val="21"/>
              </w:rPr>
              <w:fldChar w:fldCharType="end"/>
            </w:r>
          </w:hyperlink>
        </w:p>
        <w:p w14:paraId="15A21B25" w14:textId="303E1E8E"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23" w:history="1">
            <w:r w:rsidRPr="003D6F61">
              <w:rPr>
                <w:rStyle w:val="ad"/>
                <w:rFonts w:ascii="宋体" w:eastAsia="宋体" w:hAnsi="宋体"/>
                <w:b w:val="0"/>
                <w:bCs w:val="0"/>
                <w:noProof/>
                <w:sz w:val="21"/>
                <w:szCs w:val="21"/>
              </w:rPr>
              <w:t>10 制作、运输和堆放</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_Toc159937523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81</w:t>
            </w:r>
            <w:r w:rsidRPr="003D6F61">
              <w:rPr>
                <w:rFonts w:ascii="宋体" w:eastAsia="宋体" w:hAnsi="宋体"/>
                <w:b w:val="0"/>
                <w:bCs w:val="0"/>
                <w:noProof/>
                <w:webHidden/>
                <w:sz w:val="21"/>
                <w:szCs w:val="21"/>
              </w:rPr>
              <w:fldChar w:fldCharType="end"/>
            </w:r>
          </w:hyperlink>
        </w:p>
        <w:p w14:paraId="06F8162A" w14:textId="24692863"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4" w:history="1">
            <w:r w:rsidRPr="003D6F61">
              <w:rPr>
                <w:rStyle w:val="ad"/>
                <w:rFonts w:ascii="宋体" w:eastAsia="宋体" w:hAnsi="宋体"/>
                <w:noProof/>
                <w:sz w:val="21"/>
                <w:szCs w:val="21"/>
              </w:rPr>
              <w:t>10.1 制作</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_Toc159937524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81</w:t>
            </w:r>
            <w:r w:rsidRPr="003D6F61">
              <w:rPr>
                <w:rFonts w:ascii="宋体" w:eastAsia="宋体" w:hAnsi="宋体"/>
                <w:noProof/>
                <w:webHidden/>
                <w:sz w:val="21"/>
                <w:szCs w:val="21"/>
              </w:rPr>
              <w:fldChar w:fldCharType="end"/>
            </w:r>
          </w:hyperlink>
        </w:p>
        <w:p w14:paraId="7676F3D0" w14:textId="1D9AF60F"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25" w:history="1">
            <w:r w:rsidRPr="003D6F61">
              <w:rPr>
                <w:rStyle w:val="ad"/>
                <w:rFonts w:ascii="宋体" w:eastAsia="宋体" w:hAnsi="宋体"/>
                <w:b w:val="0"/>
                <w:bCs w:val="0"/>
                <w:noProof/>
                <w:sz w:val="21"/>
                <w:szCs w:val="21"/>
              </w:rPr>
              <w:t>11 施工安装</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_Toc159937525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82</w:t>
            </w:r>
            <w:r w:rsidRPr="003D6F61">
              <w:rPr>
                <w:rFonts w:ascii="宋体" w:eastAsia="宋体" w:hAnsi="宋体"/>
                <w:b w:val="0"/>
                <w:bCs w:val="0"/>
                <w:noProof/>
                <w:webHidden/>
                <w:sz w:val="21"/>
                <w:szCs w:val="21"/>
              </w:rPr>
              <w:fldChar w:fldCharType="end"/>
            </w:r>
          </w:hyperlink>
        </w:p>
        <w:p w14:paraId="4C74795C" w14:textId="59BC0FC8"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6" w:history="1">
            <w:r w:rsidRPr="003D6F61">
              <w:rPr>
                <w:rStyle w:val="ad"/>
                <w:rFonts w:ascii="宋体" w:eastAsia="宋体" w:hAnsi="宋体"/>
                <w:noProof/>
                <w:sz w:val="21"/>
                <w:szCs w:val="21"/>
              </w:rPr>
              <w:t>11.1 一般规定</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_Toc159937526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82</w:t>
            </w:r>
            <w:r w:rsidRPr="003D6F61">
              <w:rPr>
                <w:rFonts w:ascii="宋体" w:eastAsia="宋体" w:hAnsi="宋体"/>
                <w:noProof/>
                <w:webHidden/>
                <w:sz w:val="21"/>
                <w:szCs w:val="21"/>
              </w:rPr>
              <w:fldChar w:fldCharType="end"/>
            </w:r>
          </w:hyperlink>
        </w:p>
        <w:p w14:paraId="2B608F92" w14:textId="55C23AB3"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7" w:history="1">
            <w:r w:rsidRPr="003D6F61">
              <w:rPr>
                <w:rStyle w:val="ad"/>
                <w:rFonts w:ascii="宋体" w:eastAsia="宋体" w:hAnsi="宋体"/>
                <w:noProof/>
                <w:sz w:val="21"/>
                <w:szCs w:val="21"/>
              </w:rPr>
              <w:t>11.4 施工安全和成品保护</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_Toc159937527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82</w:t>
            </w:r>
            <w:r w:rsidRPr="003D6F61">
              <w:rPr>
                <w:rFonts w:ascii="宋体" w:eastAsia="宋体" w:hAnsi="宋体"/>
                <w:noProof/>
                <w:webHidden/>
                <w:sz w:val="21"/>
                <w:szCs w:val="21"/>
              </w:rPr>
              <w:fldChar w:fldCharType="end"/>
            </w:r>
          </w:hyperlink>
        </w:p>
        <w:p w14:paraId="3270A304" w14:textId="5C995A82" w:rsidR="000B4D63" w:rsidRPr="003D6F61" w:rsidRDefault="000B4D63" w:rsidP="003D6F61">
          <w:pPr>
            <w:pStyle w:val="TOC1"/>
            <w:tabs>
              <w:tab w:val="right" w:leader="dot" w:pos="9344"/>
            </w:tabs>
            <w:spacing w:before="0" w:after="0" w:line="340" w:lineRule="exact"/>
            <w:rPr>
              <w:rFonts w:ascii="宋体" w:eastAsia="宋体" w:hAnsi="宋体"/>
              <w:b w:val="0"/>
              <w:bCs w:val="0"/>
              <w:caps w:val="0"/>
              <w:noProof/>
              <w:sz w:val="21"/>
              <w:szCs w:val="21"/>
            </w:rPr>
          </w:pPr>
          <w:hyperlink w:anchor="_Toc159937528" w:history="1">
            <w:r w:rsidRPr="003D6F61">
              <w:rPr>
                <w:rStyle w:val="ad"/>
                <w:rFonts w:ascii="宋体" w:eastAsia="宋体" w:hAnsi="宋体"/>
                <w:b w:val="0"/>
                <w:bCs w:val="0"/>
                <w:noProof/>
                <w:sz w:val="21"/>
                <w:szCs w:val="21"/>
              </w:rPr>
              <w:t>12 质量验收</w:t>
            </w:r>
            <w:r w:rsidRPr="003D6F61">
              <w:rPr>
                <w:rFonts w:ascii="宋体" w:eastAsia="宋体" w:hAnsi="宋体"/>
                <w:b w:val="0"/>
                <w:bCs w:val="0"/>
                <w:noProof/>
                <w:webHidden/>
                <w:sz w:val="21"/>
                <w:szCs w:val="21"/>
              </w:rPr>
              <w:tab/>
            </w:r>
            <w:r w:rsidRPr="003D6F61">
              <w:rPr>
                <w:rFonts w:ascii="宋体" w:eastAsia="宋体" w:hAnsi="宋体"/>
                <w:b w:val="0"/>
                <w:bCs w:val="0"/>
                <w:noProof/>
                <w:webHidden/>
                <w:sz w:val="21"/>
                <w:szCs w:val="21"/>
              </w:rPr>
              <w:fldChar w:fldCharType="begin"/>
            </w:r>
            <w:r w:rsidRPr="003D6F61">
              <w:rPr>
                <w:rFonts w:ascii="宋体" w:eastAsia="宋体" w:hAnsi="宋体"/>
                <w:b w:val="0"/>
                <w:bCs w:val="0"/>
                <w:noProof/>
                <w:webHidden/>
                <w:sz w:val="21"/>
                <w:szCs w:val="21"/>
              </w:rPr>
              <w:instrText xml:space="preserve"> PAGEREF _Toc159937528 \h </w:instrText>
            </w:r>
            <w:r w:rsidRPr="003D6F61">
              <w:rPr>
                <w:rFonts w:ascii="宋体" w:eastAsia="宋体" w:hAnsi="宋体"/>
                <w:b w:val="0"/>
                <w:bCs w:val="0"/>
                <w:noProof/>
                <w:webHidden/>
                <w:sz w:val="21"/>
                <w:szCs w:val="21"/>
              </w:rPr>
            </w:r>
            <w:r w:rsidRPr="003D6F61">
              <w:rPr>
                <w:rFonts w:ascii="宋体" w:eastAsia="宋体" w:hAnsi="宋体"/>
                <w:b w:val="0"/>
                <w:bCs w:val="0"/>
                <w:noProof/>
                <w:webHidden/>
                <w:sz w:val="21"/>
                <w:szCs w:val="21"/>
              </w:rPr>
              <w:fldChar w:fldCharType="separate"/>
            </w:r>
            <w:r w:rsidR="003D6F61">
              <w:rPr>
                <w:rFonts w:ascii="宋体" w:eastAsia="宋体" w:hAnsi="宋体"/>
                <w:b w:val="0"/>
                <w:bCs w:val="0"/>
                <w:noProof/>
                <w:webHidden/>
                <w:sz w:val="21"/>
                <w:szCs w:val="21"/>
              </w:rPr>
              <w:t>83</w:t>
            </w:r>
            <w:r w:rsidRPr="003D6F61">
              <w:rPr>
                <w:rFonts w:ascii="宋体" w:eastAsia="宋体" w:hAnsi="宋体"/>
                <w:b w:val="0"/>
                <w:bCs w:val="0"/>
                <w:noProof/>
                <w:webHidden/>
                <w:sz w:val="21"/>
                <w:szCs w:val="21"/>
              </w:rPr>
              <w:fldChar w:fldCharType="end"/>
            </w:r>
          </w:hyperlink>
        </w:p>
        <w:p w14:paraId="262A952A" w14:textId="570EC8C6" w:rsidR="000B4D63" w:rsidRPr="003D6F61" w:rsidRDefault="000B4D63" w:rsidP="003D6F61">
          <w:pPr>
            <w:pStyle w:val="TOC2"/>
            <w:tabs>
              <w:tab w:val="right" w:leader="dot" w:pos="9344"/>
            </w:tabs>
            <w:spacing w:line="340" w:lineRule="exact"/>
            <w:rPr>
              <w:rFonts w:ascii="宋体" w:eastAsia="宋体" w:hAnsi="宋体"/>
              <w:smallCaps w:val="0"/>
              <w:noProof/>
              <w:sz w:val="21"/>
              <w:szCs w:val="21"/>
            </w:rPr>
          </w:pPr>
          <w:hyperlink w:anchor="_Toc159937529" w:history="1">
            <w:r w:rsidRPr="003D6F61">
              <w:rPr>
                <w:rStyle w:val="ad"/>
                <w:rFonts w:ascii="宋体" w:eastAsia="宋体" w:hAnsi="宋体"/>
                <w:noProof/>
                <w:sz w:val="21"/>
                <w:szCs w:val="21"/>
              </w:rPr>
              <w:t>12.1一般规定</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_Toc159937529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83</w:t>
            </w:r>
            <w:r w:rsidRPr="003D6F61">
              <w:rPr>
                <w:rFonts w:ascii="宋体" w:eastAsia="宋体" w:hAnsi="宋体"/>
                <w:noProof/>
                <w:webHidden/>
                <w:sz w:val="21"/>
                <w:szCs w:val="21"/>
              </w:rPr>
              <w:fldChar w:fldCharType="end"/>
            </w:r>
          </w:hyperlink>
        </w:p>
        <w:p w14:paraId="4AA93563" w14:textId="479D7039" w:rsidR="000B4D63" w:rsidRDefault="000B4D63" w:rsidP="003D6F61">
          <w:pPr>
            <w:pStyle w:val="TOC2"/>
            <w:tabs>
              <w:tab w:val="right" w:leader="dot" w:pos="9344"/>
            </w:tabs>
            <w:spacing w:line="340" w:lineRule="exact"/>
            <w:rPr>
              <w:rFonts w:eastAsiaTheme="minorEastAsia"/>
              <w:smallCaps w:val="0"/>
              <w:noProof/>
              <w:sz w:val="21"/>
              <w:szCs w:val="22"/>
            </w:rPr>
          </w:pPr>
          <w:hyperlink w:anchor="_Toc159937530" w:history="1">
            <w:r w:rsidRPr="003D6F61">
              <w:rPr>
                <w:rStyle w:val="ad"/>
                <w:rFonts w:ascii="宋体" w:eastAsia="宋体" w:hAnsi="宋体"/>
                <w:noProof/>
                <w:sz w:val="21"/>
                <w:szCs w:val="21"/>
              </w:rPr>
              <w:t>12.2 进场验收</w:t>
            </w:r>
            <w:r w:rsidRPr="003D6F61">
              <w:rPr>
                <w:rFonts w:ascii="宋体" w:eastAsia="宋体" w:hAnsi="宋体"/>
                <w:noProof/>
                <w:webHidden/>
                <w:sz w:val="21"/>
                <w:szCs w:val="21"/>
              </w:rPr>
              <w:tab/>
            </w:r>
            <w:r w:rsidRPr="003D6F61">
              <w:rPr>
                <w:rFonts w:ascii="宋体" w:eastAsia="宋体" w:hAnsi="宋体"/>
                <w:noProof/>
                <w:webHidden/>
                <w:sz w:val="21"/>
                <w:szCs w:val="21"/>
              </w:rPr>
              <w:fldChar w:fldCharType="begin"/>
            </w:r>
            <w:r w:rsidRPr="003D6F61">
              <w:rPr>
                <w:rFonts w:ascii="宋体" w:eastAsia="宋体" w:hAnsi="宋体"/>
                <w:noProof/>
                <w:webHidden/>
                <w:sz w:val="21"/>
                <w:szCs w:val="21"/>
              </w:rPr>
              <w:instrText xml:space="preserve"> PAGEREF _Toc159937530 \h </w:instrText>
            </w:r>
            <w:r w:rsidRPr="003D6F61">
              <w:rPr>
                <w:rFonts w:ascii="宋体" w:eastAsia="宋体" w:hAnsi="宋体"/>
                <w:noProof/>
                <w:webHidden/>
                <w:sz w:val="21"/>
                <w:szCs w:val="21"/>
              </w:rPr>
            </w:r>
            <w:r w:rsidRPr="003D6F61">
              <w:rPr>
                <w:rFonts w:ascii="宋体" w:eastAsia="宋体" w:hAnsi="宋体"/>
                <w:noProof/>
                <w:webHidden/>
                <w:sz w:val="21"/>
                <w:szCs w:val="21"/>
              </w:rPr>
              <w:fldChar w:fldCharType="separate"/>
            </w:r>
            <w:r w:rsidR="003D6F61">
              <w:rPr>
                <w:rFonts w:ascii="宋体" w:eastAsia="宋体" w:hAnsi="宋体"/>
                <w:noProof/>
                <w:webHidden/>
                <w:sz w:val="21"/>
                <w:szCs w:val="21"/>
              </w:rPr>
              <w:t>83</w:t>
            </w:r>
            <w:r w:rsidRPr="003D6F61">
              <w:rPr>
                <w:rFonts w:ascii="宋体" w:eastAsia="宋体" w:hAnsi="宋体"/>
                <w:noProof/>
                <w:webHidden/>
                <w:sz w:val="21"/>
                <w:szCs w:val="21"/>
              </w:rPr>
              <w:fldChar w:fldCharType="end"/>
            </w:r>
          </w:hyperlink>
        </w:p>
        <w:p w14:paraId="7782C10C" w14:textId="77777777" w:rsidR="003D6F61" w:rsidRDefault="000B4D63" w:rsidP="003D6F61">
          <w:pPr>
            <w:rPr>
              <w:rFonts w:ascii="Times New Roman" w:hAnsi="Times New Roman" w:cs="Times New Roman"/>
              <w:b/>
              <w:bCs/>
              <w:lang w:val="zh-CN"/>
            </w:rPr>
          </w:pPr>
          <w:r w:rsidRPr="00420DD8">
            <w:rPr>
              <w:rFonts w:ascii="宋体" w:eastAsia="宋体" w:hAnsi="宋体" w:cs="Times New Roman"/>
              <w:b/>
              <w:bCs/>
              <w:szCs w:val="21"/>
              <w:lang w:val="zh-CN"/>
            </w:rPr>
            <w:fldChar w:fldCharType="end"/>
          </w:r>
        </w:p>
      </w:sdtContent>
    </w:sdt>
    <w:bookmarkEnd w:id="323" w:displacedByCustomXml="prev"/>
    <w:p w14:paraId="3CF39586" w14:textId="59784F30" w:rsidR="003065FD" w:rsidRPr="003D6F61" w:rsidRDefault="003065FD" w:rsidP="003D6F61">
      <w:pPr>
        <w:rPr>
          <w:rFonts w:ascii="Times New Roman" w:hAnsi="Times New Roman" w:cs="Times New Roman"/>
          <w:b/>
          <w:bCs/>
          <w:lang w:val="zh-CN"/>
        </w:rPr>
      </w:pPr>
      <w:r>
        <w:rPr>
          <w:rFonts w:ascii="宋体" w:hAnsi="宋体"/>
        </w:rPr>
        <w:br w:type="page"/>
      </w:r>
    </w:p>
    <w:p w14:paraId="18251FC7" w14:textId="6E51388E" w:rsidR="003065FD" w:rsidRPr="003065FD" w:rsidRDefault="003065FD" w:rsidP="003065FD">
      <w:pPr>
        <w:pStyle w:val="a9"/>
        <w:rPr>
          <w:rFonts w:ascii="宋体" w:hAnsi="宋体"/>
        </w:rPr>
      </w:pPr>
      <w:bookmarkStart w:id="324" w:name="_Toc159935391"/>
      <w:bookmarkStart w:id="325" w:name="_Toc159937493"/>
      <w:r w:rsidRPr="003065FD">
        <w:rPr>
          <w:rFonts w:ascii="宋体" w:hAnsi="宋体"/>
        </w:rPr>
        <w:lastRenderedPageBreak/>
        <w:t>1 总则</w:t>
      </w:r>
      <w:bookmarkEnd w:id="324"/>
      <w:bookmarkEnd w:id="325"/>
    </w:p>
    <w:p w14:paraId="6340C492" w14:textId="77777777" w:rsidR="003065FD" w:rsidRPr="003065FD" w:rsidRDefault="003065FD" w:rsidP="003065FD">
      <w:pPr>
        <w:pStyle w:val="21"/>
        <w:rPr>
          <w:rFonts w:ascii="宋体" w:hAnsi="宋体"/>
        </w:rPr>
      </w:pPr>
      <w:r w:rsidRPr="003065FD">
        <w:rPr>
          <w:rFonts w:ascii="宋体" w:hAnsi="宋体"/>
        </w:rPr>
        <w:t>1.0.1 结构保温复合板（Structural Insulated Panels）是采用一定的成型工艺将上、下两层结构面板与芯材组合成一个整体的板材，具有轻质、高强度和高刚度、绝热性能好、可设计性好、易于运输、便于安装以及工厂化大批量预制生产等特点。结构面板常采用定向木片板（OSB）或胶合板，芯材常采用与结构面板垂直方向具有一定强度的轻质保温材料。结构保温复合板可用于建造建筑墙体、屋盖和楼盖。结构保温复合板板间连接宜采用木规格材或工程木产品作为加劲件，在结构面板内侧粘贴碳纤维或在加劲件受拉侧粘贴碳纤维形成碳纤维增强结构保温复合板，可提高结构保温复合板的抗弯能力和抗冲击性能。当为了提高装配效率时，可在工厂内将结构保温板外侧粘贴装饰面板。结构保温复合板建筑是箱型建筑，其受力类似轻型木结构建筑，实际是对轻型木结构建筑的改进。</w:t>
      </w:r>
    </w:p>
    <w:p w14:paraId="014B7F11" w14:textId="3A1660E0" w:rsidR="003065FD" w:rsidRDefault="003065FD" w:rsidP="003065FD">
      <w:pPr>
        <w:pStyle w:val="21"/>
        <w:rPr>
          <w:rFonts w:ascii="宋体" w:hAnsi="宋体"/>
        </w:rPr>
      </w:pPr>
      <w:r w:rsidRPr="003065FD">
        <w:rPr>
          <w:rFonts w:ascii="宋体" w:hAnsi="宋体"/>
        </w:rPr>
        <w:t>1.0.2 本条给出本规程的适用范围。本规程中碳纤维复合板建筑指楼盖、屋盖和墙体主要采用碳纤维复合板承重的建筑。</w:t>
      </w:r>
    </w:p>
    <w:p w14:paraId="078F44B3" w14:textId="6C902173" w:rsidR="000161B6" w:rsidRDefault="000161B6" w:rsidP="003065FD">
      <w:pPr>
        <w:pStyle w:val="21"/>
        <w:rPr>
          <w:rFonts w:ascii="宋体" w:hAnsi="宋体"/>
        </w:rPr>
      </w:pPr>
      <w:r>
        <w:rPr>
          <w:rFonts w:ascii="宋体" w:hAnsi="宋体"/>
        </w:rPr>
        <w:br w:type="page"/>
      </w:r>
    </w:p>
    <w:p w14:paraId="26FBAF1E" w14:textId="77777777" w:rsidR="000161B6" w:rsidRPr="000161B6" w:rsidRDefault="000161B6" w:rsidP="000161B6">
      <w:pPr>
        <w:pStyle w:val="a9"/>
        <w:rPr>
          <w:rFonts w:ascii="宋体" w:hAnsi="宋体"/>
        </w:rPr>
      </w:pPr>
      <w:bookmarkStart w:id="326" w:name="_Toc159937494"/>
      <w:r w:rsidRPr="000161B6">
        <w:rPr>
          <w:rFonts w:ascii="宋体" w:hAnsi="宋体"/>
        </w:rPr>
        <w:lastRenderedPageBreak/>
        <w:t>3 材料</w:t>
      </w:r>
      <w:bookmarkEnd w:id="326"/>
    </w:p>
    <w:p w14:paraId="2079E047" w14:textId="77777777" w:rsidR="000161B6" w:rsidRPr="000161B6" w:rsidRDefault="000161B6" w:rsidP="000161B6">
      <w:pPr>
        <w:pStyle w:val="ab"/>
        <w:rPr>
          <w:rFonts w:ascii="黑体" w:hAnsi="黑体"/>
        </w:rPr>
      </w:pPr>
      <w:bookmarkStart w:id="327" w:name="_Toc159937495"/>
      <w:r w:rsidRPr="000161B6">
        <w:rPr>
          <w:rFonts w:ascii="黑体" w:hAnsi="黑体"/>
        </w:rPr>
        <w:t>3.1 面板</w:t>
      </w:r>
      <w:bookmarkEnd w:id="327"/>
    </w:p>
    <w:p w14:paraId="0386E400" w14:textId="7F7B9293" w:rsidR="000161B6" w:rsidRPr="000161B6" w:rsidRDefault="000161B6" w:rsidP="000161B6">
      <w:pPr>
        <w:pStyle w:val="11"/>
        <w:ind w:firstLine="560"/>
        <w:rPr>
          <w:rFonts w:ascii="宋体" w:hAnsi="宋体"/>
        </w:rPr>
      </w:pPr>
      <w:r w:rsidRPr="000161B6">
        <w:rPr>
          <w:rFonts w:ascii="宋体" w:hAnsi="宋体"/>
        </w:rPr>
        <w:t>本规程中面板无特殊说明，专指结构面板。国外采用结构用OSB板（或胶合板）做面板、EPS做芯材的结构保温板建造低层建筑已比较成熟，因此本规程中结构面板采用结构用OSB板（或胶合板），当有可靠理论与试验依据时，也可采用其他材料。</w:t>
      </w:r>
    </w:p>
    <w:p w14:paraId="68E58F44" w14:textId="77777777" w:rsidR="000161B6" w:rsidRPr="000161B6" w:rsidRDefault="000161B6" w:rsidP="000161B6">
      <w:pPr>
        <w:pStyle w:val="ab"/>
        <w:rPr>
          <w:rFonts w:ascii="黑体" w:hAnsi="黑体"/>
        </w:rPr>
      </w:pPr>
      <w:bookmarkStart w:id="328" w:name="_Toc159937496"/>
      <w:r w:rsidRPr="000161B6">
        <w:rPr>
          <w:rFonts w:ascii="黑体" w:hAnsi="黑体"/>
        </w:rPr>
        <w:t>3.2 芯材</w:t>
      </w:r>
      <w:bookmarkEnd w:id="328"/>
    </w:p>
    <w:p w14:paraId="69B2024A" w14:textId="42B30936" w:rsidR="000161B6" w:rsidRPr="000161B6" w:rsidRDefault="000161B6" w:rsidP="000161B6">
      <w:pPr>
        <w:pStyle w:val="11"/>
        <w:ind w:firstLine="560"/>
      </w:pPr>
      <w:r w:rsidRPr="000161B6">
        <w:t>芯材宜采用硬质泡沫材料，可以较好地传递剪应力，使得复合板具有很好的整体性。</w:t>
      </w:r>
    </w:p>
    <w:p w14:paraId="6D0EC611" w14:textId="77777777" w:rsidR="000161B6" w:rsidRPr="000161B6" w:rsidRDefault="000161B6" w:rsidP="000161B6">
      <w:pPr>
        <w:pStyle w:val="ab"/>
        <w:rPr>
          <w:rFonts w:ascii="黑体" w:hAnsi="黑体"/>
        </w:rPr>
      </w:pPr>
      <w:bookmarkStart w:id="329" w:name="_Toc159937497"/>
      <w:r w:rsidRPr="000161B6">
        <w:rPr>
          <w:rFonts w:ascii="黑体" w:hAnsi="黑体"/>
        </w:rPr>
        <w:t>3.5 加劲件</w:t>
      </w:r>
      <w:bookmarkEnd w:id="329"/>
    </w:p>
    <w:p w14:paraId="70602F29" w14:textId="6267A712" w:rsidR="000161B6" w:rsidRDefault="000161B6" w:rsidP="000161B6">
      <w:pPr>
        <w:pStyle w:val="11"/>
        <w:ind w:firstLine="560"/>
      </w:pPr>
      <w:r w:rsidRPr="000161B6">
        <w:t>加劲件用于连接复合板，楼、屋盖中的加劲件可起到类似轻型木结构中搁栅的作用，墙体中的加劲件可起到类似轻型木结构中墙骨柱的作用。</w:t>
      </w:r>
    </w:p>
    <w:p w14:paraId="3D814876" w14:textId="7340F41A" w:rsidR="000161B6" w:rsidRDefault="000161B6" w:rsidP="000161B6">
      <w:pPr>
        <w:pStyle w:val="11"/>
        <w:ind w:firstLine="560"/>
      </w:pPr>
      <w:r>
        <w:br w:type="page"/>
      </w:r>
    </w:p>
    <w:p w14:paraId="1AB68741" w14:textId="77777777" w:rsidR="000161B6" w:rsidRPr="000161B6" w:rsidRDefault="000161B6" w:rsidP="000161B6">
      <w:pPr>
        <w:pStyle w:val="a9"/>
        <w:rPr>
          <w:rFonts w:ascii="宋体" w:hAnsi="宋体"/>
        </w:rPr>
      </w:pPr>
      <w:bookmarkStart w:id="330" w:name="_Toc159937498"/>
      <w:r w:rsidRPr="000161B6">
        <w:rPr>
          <w:rFonts w:ascii="宋体" w:hAnsi="宋体"/>
        </w:rPr>
        <w:lastRenderedPageBreak/>
        <w:t>4 设计基本规定</w:t>
      </w:r>
      <w:bookmarkEnd w:id="330"/>
    </w:p>
    <w:p w14:paraId="676F9A5C" w14:textId="77777777" w:rsidR="000161B6" w:rsidRPr="000161B6" w:rsidRDefault="000161B6" w:rsidP="000161B6">
      <w:pPr>
        <w:pStyle w:val="ab"/>
        <w:rPr>
          <w:rFonts w:ascii="黑体" w:hAnsi="黑体"/>
        </w:rPr>
      </w:pPr>
      <w:bookmarkStart w:id="331" w:name="_Toc159937499"/>
      <w:r w:rsidRPr="000161B6">
        <w:rPr>
          <w:rFonts w:ascii="黑体" w:hAnsi="黑体"/>
        </w:rPr>
        <w:t>4.1 一般规定</w:t>
      </w:r>
      <w:bookmarkEnd w:id="331"/>
    </w:p>
    <w:p w14:paraId="3F819BC8" w14:textId="77777777" w:rsidR="000161B6" w:rsidRPr="000161B6" w:rsidRDefault="000161B6" w:rsidP="000161B6">
      <w:pPr>
        <w:pStyle w:val="21"/>
        <w:rPr>
          <w:rFonts w:ascii="宋体" w:hAnsi="宋体"/>
        </w:rPr>
      </w:pPr>
      <w:r w:rsidRPr="000161B6">
        <w:rPr>
          <w:rFonts w:ascii="宋体" w:hAnsi="宋体" w:hint="eastAsia"/>
        </w:rPr>
        <w:t>4</w:t>
      </w:r>
      <w:r w:rsidRPr="000161B6">
        <w:rPr>
          <w:rFonts w:ascii="宋体" w:hAnsi="宋体"/>
        </w:rPr>
        <w:t>.1.1-4.1.6根据《建筑结构可靠度设计统一标准》GB50068 和《木结构设计标准》GB50005作出的规定。</w:t>
      </w:r>
    </w:p>
    <w:p w14:paraId="6A4211C2" w14:textId="77777777" w:rsidR="000161B6" w:rsidRPr="000161B6" w:rsidRDefault="000161B6" w:rsidP="000161B6">
      <w:pPr>
        <w:pStyle w:val="21"/>
        <w:rPr>
          <w:rFonts w:ascii="宋体" w:hAnsi="宋体"/>
        </w:rPr>
      </w:pPr>
      <w:r w:rsidRPr="000161B6">
        <w:rPr>
          <w:rFonts w:ascii="宋体" w:hAnsi="宋体"/>
        </w:rPr>
        <w:t>4.1.7 复合板在外墙、</w:t>
      </w:r>
      <w:r w:rsidRPr="000161B6">
        <w:rPr>
          <w:rFonts w:ascii="宋体" w:hAnsi="宋体" w:hint="eastAsia"/>
        </w:rPr>
        <w:t>屋盖、</w:t>
      </w:r>
      <w:r w:rsidRPr="000161B6">
        <w:rPr>
          <w:rFonts w:ascii="宋体" w:hAnsi="宋体"/>
        </w:rPr>
        <w:t>楼</w:t>
      </w:r>
      <w:r w:rsidRPr="000161B6">
        <w:rPr>
          <w:rFonts w:ascii="宋体" w:hAnsi="宋体" w:hint="eastAsia"/>
        </w:rPr>
        <w:t>盖</w:t>
      </w:r>
      <w:r w:rsidRPr="000161B6">
        <w:rPr>
          <w:rFonts w:ascii="宋体" w:hAnsi="宋体"/>
        </w:rPr>
        <w:t>等处存在受到冲击</w:t>
      </w:r>
      <w:r w:rsidRPr="000161B6">
        <w:rPr>
          <w:rFonts w:ascii="宋体" w:hAnsi="宋体" w:hint="eastAsia"/>
        </w:rPr>
        <w:t>荷载作用</w:t>
      </w:r>
      <w:r w:rsidRPr="000161B6">
        <w:rPr>
          <w:rFonts w:ascii="宋体" w:hAnsi="宋体"/>
        </w:rPr>
        <w:t>的可能，为加强这些部位的抗冲击性能，避免局部破坏，可对复合板的结构面板</w:t>
      </w:r>
      <w:r w:rsidRPr="000161B6">
        <w:rPr>
          <w:rFonts w:ascii="宋体" w:hAnsi="宋体" w:hint="eastAsia"/>
        </w:rPr>
        <w:t>内侧满贴或</w:t>
      </w:r>
      <w:r w:rsidRPr="000161B6">
        <w:rPr>
          <w:rFonts w:ascii="宋体" w:hAnsi="宋体"/>
        </w:rPr>
        <w:t>局部</w:t>
      </w:r>
      <w:r w:rsidRPr="000161B6">
        <w:rPr>
          <w:rFonts w:ascii="宋体" w:hAnsi="宋体" w:hint="eastAsia"/>
        </w:rPr>
        <w:t>粘贴碳纤维</w:t>
      </w:r>
      <w:r w:rsidRPr="000161B6">
        <w:rPr>
          <w:rFonts w:ascii="宋体" w:hAnsi="宋体"/>
        </w:rPr>
        <w:t>，</w:t>
      </w:r>
      <w:r w:rsidRPr="000161B6">
        <w:rPr>
          <w:rFonts w:ascii="宋体" w:hAnsi="宋体" w:hint="eastAsia"/>
        </w:rPr>
        <w:t>以</w:t>
      </w:r>
      <w:r w:rsidRPr="000161B6">
        <w:rPr>
          <w:rFonts w:ascii="宋体" w:hAnsi="宋体"/>
        </w:rPr>
        <w:t>增强其抗冲击能力</w:t>
      </w:r>
      <w:r w:rsidRPr="000161B6">
        <w:rPr>
          <w:rFonts w:ascii="宋体" w:hAnsi="宋体" w:hint="eastAsia"/>
        </w:rPr>
        <w:t>，</w:t>
      </w:r>
      <w:r w:rsidRPr="000161B6">
        <w:rPr>
          <w:rFonts w:ascii="宋体" w:hAnsi="宋体"/>
        </w:rPr>
        <w:t>对</w:t>
      </w:r>
      <w:r w:rsidRPr="000161B6">
        <w:rPr>
          <w:rFonts w:ascii="宋体" w:hAnsi="宋体" w:hint="eastAsia"/>
        </w:rPr>
        <w:t>受弯</w:t>
      </w:r>
      <w:r w:rsidRPr="000161B6">
        <w:rPr>
          <w:rFonts w:ascii="宋体" w:hAnsi="宋体"/>
        </w:rPr>
        <w:t>复合板四周边框</w:t>
      </w:r>
      <w:r w:rsidRPr="000161B6">
        <w:rPr>
          <w:rFonts w:ascii="宋体" w:hAnsi="宋体" w:hint="eastAsia"/>
        </w:rPr>
        <w:t>受拉侧粘贴碳纤维</w:t>
      </w:r>
      <w:r w:rsidRPr="000161B6">
        <w:rPr>
          <w:rFonts w:ascii="宋体" w:hAnsi="宋体"/>
        </w:rPr>
        <w:t>，</w:t>
      </w:r>
      <w:r w:rsidRPr="000161B6">
        <w:rPr>
          <w:rFonts w:ascii="宋体" w:hAnsi="宋体" w:hint="eastAsia"/>
        </w:rPr>
        <w:t>可</w:t>
      </w:r>
      <w:r w:rsidRPr="000161B6">
        <w:rPr>
          <w:rFonts w:ascii="宋体" w:hAnsi="宋体"/>
        </w:rPr>
        <w:t>增强</w:t>
      </w:r>
      <w:r w:rsidRPr="000161B6">
        <w:rPr>
          <w:rFonts w:ascii="宋体" w:hAnsi="宋体" w:hint="eastAsia"/>
        </w:rPr>
        <w:t>复合板抗弯</w:t>
      </w:r>
      <w:r w:rsidRPr="000161B6">
        <w:rPr>
          <w:rFonts w:ascii="宋体" w:hAnsi="宋体"/>
        </w:rPr>
        <w:t>能力</w:t>
      </w:r>
      <w:r w:rsidRPr="000161B6">
        <w:rPr>
          <w:rFonts w:ascii="宋体" w:hAnsi="宋体" w:hint="eastAsia"/>
        </w:rPr>
        <w:t>。</w:t>
      </w:r>
    </w:p>
    <w:p w14:paraId="03B031F9" w14:textId="77777777" w:rsidR="000161B6" w:rsidRPr="000161B6" w:rsidRDefault="000161B6" w:rsidP="000161B6">
      <w:pPr>
        <w:pStyle w:val="ab"/>
        <w:rPr>
          <w:rFonts w:ascii="黑体" w:hAnsi="黑体"/>
        </w:rPr>
      </w:pPr>
      <w:bookmarkStart w:id="332" w:name="_Toc159937500"/>
      <w:r w:rsidRPr="000161B6">
        <w:rPr>
          <w:rFonts w:ascii="黑体" w:hAnsi="黑体"/>
        </w:rPr>
        <w:t>4.2 结构体系和平面布置</w:t>
      </w:r>
      <w:bookmarkEnd w:id="332"/>
    </w:p>
    <w:p w14:paraId="1979BF8D" w14:textId="77777777" w:rsidR="000161B6" w:rsidRPr="000161B6" w:rsidRDefault="000161B6" w:rsidP="000161B6">
      <w:pPr>
        <w:pStyle w:val="21"/>
        <w:rPr>
          <w:rFonts w:ascii="宋体" w:hAnsi="宋体"/>
        </w:rPr>
      </w:pPr>
      <w:r w:rsidRPr="000161B6">
        <w:rPr>
          <w:rFonts w:ascii="宋体" w:hAnsi="宋体"/>
        </w:rPr>
        <w:t>4.2.1碳纤维复合板结构建筑是对轻型木结构建筑的改进，仍属于箱型（box-type）建筑。</w:t>
      </w:r>
    </w:p>
    <w:p w14:paraId="633B14E4" w14:textId="018749AE" w:rsidR="000161B6" w:rsidRPr="000161B6" w:rsidRDefault="000161B6" w:rsidP="000161B6">
      <w:pPr>
        <w:pStyle w:val="21"/>
        <w:rPr>
          <w:rFonts w:ascii="宋体" w:hAnsi="宋体"/>
        </w:rPr>
      </w:pPr>
      <w:r w:rsidRPr="000161B6">
        <w:rPr>
          <w:rFonts w:ascii="宋体" w:hAnsi="宋体"/>
        </w:rPr>
        <w:t>4.2.2~4.2.4 参考《轻型木结构建筑技术标准》DG/TJ 08-2059的相关要求。</w:t>
      </w:r>
    </w:p>
    <w:p w14:paraId="6C9D594D" w14:textId="77777777" w:rsidR="000161B6" w:rsidRPr="000161B6" w:rsidRDefault="000161B6" w:rsidP="000161B6">
      <w:pPr>
        <w:pStyle w:val="ab"/>
        <w:rPr>
          <w:rFonts w:ascii="黑体" w:hAnsi="黑体"/>
        </w:rPr>
      </w:pPr>
      <w:bookmarkStart w:id="333" w:name="_Toc159937501"/>
      <w:r w:rsidRPr="000161B6">
        <w:rPr>
          <w:rFonts w:ascii="黑体" w:hAnsi="黑体"/>
        </w:rPr>
        <w:t>4.3 设计指标和允许值</w:t>
      </w:r>
      <w:bookmarkEnd w:id="333"/>
    </w:p>
    <w:p w14:paraId="6B77BD15" w14:textId="77777777" w:rsidR="000161B6" w:rsidRPr="000161B6" w:rsidRDefault="000161B6" w:rsidP="000161B6">
      <w:pPr>
        <w:pStyle w:val="21"/>
        <w:rPr>
          <w:rFonts w:ascii="宋体" w:hAnsi="宋体"/>
        </w:rPr>
      </w:pPr>
      <w:r w:rsidRPr="000161B6">
        <w:rPr>
          <w:rFonts w:ascii="宋体" w:hAnsi="宋体"/>
        </w:rPr>
        <w:t>4.3.2结构用胶合板和结构用定向木片板（OSB）产品标准一般会给出抗弯强度，但不给出面内抗拉强度和面内抗压强度。碳纤维复合板结构面板的力学性能设计指标应根据现行国家标准《结构用人造板力学性能试验方法》GB/T 31264规定的方法用试验确定，对于结构面板抗拉强度和抗压强度的确定，应随机从同一批板材中随机取不少于10块板材，制作分别不少于10个抗拉试件和10个抗压试件进行试验，强度标准值取5%分位值。</w:t>
      </w:r>
    </w:p>
    <w:p w14:paraId="1DE186BA" w14:textId="58224052" w:rsidR="000161B6" w:rsidRDefault="000161B6" w:rsidP="000161B6">
      <w:pPr>
        <w:pStyle w:val="11"/>
        <w:ind w:firstLineChars="0" w:firstLine="0"/>
      </w:pPr>
      <w:r>
        <w:br w:type="page"/>
      </w:r>
    </w:p>
    <w:p w14:paraId="76471C79" w14:textId="77777777" w:rsidR="000161B6" w:rsidRPr="000161B6" w:rsidRDefault="000161B6" w:rsidP="000161B6">
      <w:pPr>
        <w:pStyle w:val="a9"/>
        <w:rPr>
          <w:rFonts w:ascii="宋体" w:hAnsi="宋体"/>
        </w:rPr>
      </w:pPr>
      <w:bookmarkStart w:id="334" w:name="_Toc159937502"/>
      <w:r w:rsidRPr="000161B6">
        <w:rPr>
          <w:rFonts w:ascii="宋体" w:hAnsi="宋体"/>
        </w:rPr>
        <w:lastRenderedPageBreak/>
        <w:t>5 作用和作用效应</w:t>
      </w:r>
      <w:bookmarkEnd w:id="334"/>
    </w:p>
    <w:p w14:paraId="211C4DC9" w14:textId="77777777" w:rsidR="000161B6" w:rsidRPr="000161B6" w:rsidRDefault="000161B6" w:rsidP="000161B6">
      <w:pPr>
        <w:pStyle w:val="ab"/>
        <w:rPr>
          <w:rFonts w:ascii="黑体" w:hAnsi="黑体"/>
        </w:rPr>
      </w:pPr>
      <w:bookmarkStart w:id="335" w:name="_Toc159937503"/>
      <w:r w:rsidRPr="000161B6">
        <w:rPr>
          <w:rFonts w:ascii="黑体" w:hAnsi="黑体"/>
        </w:rPr>
        <w:t>5.1 一般规定</w:t>
      </w:r>
      <w:bookmarkEnd w:id="335"/>
    </w:p>
    <w:p w14:paraId="55E0ED5D" w14:textId="77777777" w:rsidR="000161B6" w:rsidRPr="000161B6" w:rsidRDefault="000161B6" w:rsidP="000161B6">
      <w:pPr>
        <w:pStyle w:val="21"/>
        <w:rPr>
          <w:rFonts w:ascii="宋体" w:hAnsi="宋体"/>
        </w:rPr>
      </w:pPr>
      <w:r w:rsidRPr="000161B6">
        <w:rPr>
          <w:rFonts w:ascii="宋体" w:hAnsi="宋体"/>
        </w:rPr>
        <w:t>5.1.1 对结构分析软件的计算结果，应进行分析判断，确认其合理、有效后方可作为工程设计的依据。</w:t>
      </w:r>
    </w:p>
    <w:p w14:paraId="30FEDE5B" w14:textId="77777777" w:rsidR="000161B6" w:rsidRPr="000161B6" w:rsidRDefault="000161B6" w:rsidP="000161B6">
      <w:pPr>
        <w:pStyle w:val="21"/>
        <w:rPr>
          <w:rFonts w:ascii="宋体" w:hAnsi="宋体"/>
        </w:rPr>
      </w:pPr>
      <w:r w:rsidRPr="000161B6">
        <w:rPr>
          <w:rFonts w:ascii="宋体" w:hAnsi="宋体"/>
        </w:rPr>
        <w:t>5.1.2 碳纤维复合板结构弹塑性分析尚不成熟。</w:t>
      </w:r>
    </w:p>
    <w:p w14:paraId="3CA50D2B" w14:textId="3FDA39F8" w:rsidR="000161B6" w:rsidRPr="000161B6" w:rsidRDefault="000161B6" w:rsidP="000161B6">
      <w:pPr>
        <w:pStyle w:val="21"/>
        <w:rPr>
          <w:rFonts w:ascii="宋体" w:hAnsi="宋体"/>
        </w:rPr>
      </w:pPr>
      <w:r w:rsidRPr="000161B6">
        <w:rPr>
          <w:rFonts w:ascii="宋体" w:hAnsi="宋体"/>
        </w:rPr>
        <w:t>5.1.4 层间水平剪力可根据剪力墙竖向受荷面积在剪力墙间进行分配，即将楼、屋盖假定为柔性楼、屋盖。当楼、屋盖上设置现浇混凝土层时，层间水平剪力可根据剪力墙的抗侧刚度进行分配。</w:t>
      </w:r>
    </w:p>
    <w:p w14:paraId="22F708BC" w14:textId="77777777" w:rsidR="000161B6" w:rsidRPr="000161B6" w:rsidRDefault="000161B6" w:rsidP="000161B6">
      <w:pPr>
        <w:pStyle w:val="ab"/>
        <w:rPr>
          <w:rFonts w:ascii="黑体" w:hAnsi="黑体"/>
        </w:rPr>
      </w:pPr>
      <w:bookmarkStart w:id="336" w:name="_Toc159937504"/>
      <w:r w:rsidRPr="000161B6">
        <w:rPr>
          <w:rFonts w:ascii="黑体" w:hAnsi="黑体"/>
        </w:rPr>
        <w:t>5.2 作用和作用效应</w:t>
      </w:r>
      <w:bookmarkEnd w:id="336"/>
    </w:p>
    <w:p w14:paraId="7A16CD2A" w14:textId="77777777" w:rsidR="000161B6" w:rsidRPr="000161B6" w:rsidRDefault="000161B6" w:rsidP="000161B6">
      <w:pPr>
        <w:pStyle w:val="21"/>
        <w:rPr>
          <w:rFonts w:ascii="宋体" w:hAnsi="宋体"/>
        </w:rPr>
      </w:pPr>
      <w:r w:rsidRPr="000161B6">
        <w:rPr>
          <w:rFonts w:ascii="宋体" w:hAnsi="宋体"/>
        </w:rPr>
        <w:t>5.2.4风荷载作用下，复合板结构建筑在封闭状态下的变形如箱型结构的变形。因此，需对边缘墙体进行仔细分析，采用 1.2 调整系数以考虑箱型结构变形角部应力较大的影响。</w:t>
      </w:r>
    </w:p>
    <w:p w14:paraId="57C9BF4A" w14:textId="77777777" w:rsidR="000161B6" w:rsidRPr="000161B6" w:rsidRDefault="000161B6" w:rsidP="000161B6">
      <w:pPr>
        <w:pStyle w:val="21"/>
        <w:rPr>
          <w:rFonts w:ascii="宋体" w:hAnsi="宋体"/>
        </w:rPr>
      </w:pPr>
      <w:r w:rsidRPr="000161B6">
        <w:rPr>
          <w:rFonts w:ascii="宋体" w:hAnsi="宋体"/>
        </w:rPr>
        <w:t>5.2.9 底层较大门洞对剪力墙削弱，易使低层成为薄弱层，震害调查表明，有大门洞的轻型木结构房屋底层在地震作用下易于产生破坏，因此对薄弱层计算得到的地震剪力进行放大。</w:t>
      </w:r>
    </w:p>
    <w:p w14:paraId="350A7BE8" w14:textId="2FCEC843" w:rsidR="000161B6" w:rsidRDefault="000161B6" w:rsidP="000161B6">
      <w:pPr>
        <w:pStyle w:val="21"/>
        <w:rPr>
          <w:rFonts w:ascii="宋体" w:hAnsi="宋体"/>
        </w:rPr>
      </w:pPr>
      <w:r>
        <w:rPr>
          <w:rFonts w:ascii="宋体" w:hAnsi="宋体"/>
        </w:rPr>
        <w:br w:type="page"/>
      </w:r>
    </w:p>
    <w:p w14:paraId="0E865CA3" w14:textId="77777777" w:rsidR="000161B6" w:rsidRPr="000161B6" w:rsidRDefault="000161B6" w:rsidP="000161B6">
      <w:pPr>
        <w:pStyle w:val="a9"/>
        <w:rPr>
          <w:rFonts w:ascii="宋体" w:hAnsi="宋体"/>
        </w:rPr>
      </w:pPr>
      <w:bookmarkStart w:id="337" w:name="_Toc159937505"/>
      <w:r w:rsidRPr="000161B6">
        <w:rPr>
          <w:rFonts w:ascii="宋体" w:hAnsi="宋体"/>
        </w:rPr>
        <w:lastRenderedPageBreak/>
        <w:t>6 结构设计与构造</w:t>
      </w:r>
      <w:bookmarkEnd w:id="337"/>
    </w:p>
    <w:p w14:paraId="539C7F81" w14:textId="77777777" w:rsidR="000161B6" w:rsidRPr="000161B6" w:rsidRDefault="000161B6" w:rsidP="000161B6">
      <w:pPr>
        <w:pStyle w:val="ab"/>
        <w:rPr>
          <w:rFonts w:ascii="黑体" w:hAnsi="黑体"/>
        </w:rPr>
      </w:pPr>
      <w:bookmarkStart w:id="338" w:name="_Toc159937506"/>
      <w:r w:rsidRPr="000161B6">
        <w:rPr>
          <w:rFonts w:ascii="黑体" w:hAnsi="黑体"/>
        </w:rPr>
        <w:t>6.1 一般规定</w:t>
      </w:r>
      <w:bookmarkEnd w:id="338"/>
    </w:p>
    <w:p w14:paraId="35D44ABC" w14:textId="77777777" w:rsidR="000161B6" w:rsidRPr="000161B6" w:rsidRDefault="000161B6" w:rsidP="000161B6">
      <w:pPr>
        <w:pStyle w:val="21"/>
        <w:rPr>
          <w:rFonts w:ascii="宋体" w:hAnsi="宋体"/>
        </w:rPr>
      </w:pPr>
      <w:r w:rsidRPr="000161B6">
        <w:rPr>
          <w:rFonts w:ascii="宋体" w:hAnsi="宋体"/>
        </w:rPr>
        <w:t>6.1.1 研究表明复合板或加劲件粘贴碳纤维可提高复合板抗弯承载力与抗冲击性能，装饰面板也能提高复合板承载力。但由于相关研究数据偏少，规程建议结构分析时可偏安全地只考虑结构面板与芯材所组成夹芯板的结构性能。若有可靠依据时，可考虑碳纤维与装饰面板对结构的贡献。本规程中复合板的结构设计参考《Structural Insulated Panel （2019） Design Specification SIP-EDG01-19S Final Draft》中基于极限状态设计法的相关公式。</w:t>
      </w:r>
    </w:p>
    <w:p w14:paraId="2C43E417" w14:textId="77777777" w:rsidR="000161B6" w:rsidRPr="000161B6" w:rsidRDefault="000161B6" w:rsidP="000161B6">
      <w:pPr>
        <w:pStyle w:val="21"/>
        <w:rPr>
          <w:rFonts w:ascii="宋体" w:hAnsi="宋体"/>
        </w:rPr>
      </w:pPr>
      <w:r w:rsidRPr="000161B6">
        <w:rPr>
          <w:rFonts w:ascii="宋体" w:hAnsi="宋体"/>
        </w:rPr>
        <w:t>6.1.2 常用复合板采用</w:t>
      </w:r>
      <w:r w:rsidRPr="000161B6">
        <w:rPr>
          <w:rFonts w:ascii="宋体" w:hAnsi="宋体" w:hint="eastAsia"/>
        </w:rPr>
        <w:t>结构面板厚度相同</w:t>
      </w:r>
      <w:r w:rsidRPr="000161B6">
        <w:rPr>
          <w:rFonts w:ascii="宋体" w:hAnsi="宋体"/>
        </w:rPr>
        <w:t>对称设置。当结构面板厚度不同时，可根据材料力学方法计算相关的截面惯性矩和截面模量</w:t>
      </w:r>
    </w:p>
    <w:p w14:paraId="43921F5F" w14:textId="77777777" w:rsidR="000161B6" w:rsidRPr="000161B6" w:rsidRDefault="000161B6" w:rsidP="000161B6">
      <w:pPr>
        <w:pStyle w:val="21"/>
        <w:rPr>
          <w:rFonts w:ascii="宋体" w:hAnsi="宋体"/>
        </w:rPr>
      </w:pPr>
      <w:r w:rsidRPr="000161B6">
        <w:rPr>
          <w:rFonts w:ascii="宋体" w:hAnsi="宋体"/>
        </w:rPr>
        <w:t>6.1.4 由于结构面板一般较薄、芯材刚度较小，较大的集中荷载可能会导致复合板面层局压不满足要求。</w:t>
      </w:r>
    </w:p>
    <w:p w14:paraId="57CA5142" w14:textId="77777777" w:rsidR="000161B6" w:rsidRPr="000161B6" w:rsidRDefault="000161B6" w:rsidP="000161B6">
      <w:pPr>
        <w:pStyle w:val="21"/>
        <w:rPr>
          <w:rFonts w:ascii="宋体" w:hAnsi="宋体"/>
        </w:rPr>
      </w:pPr>
      <w:r w:rsidRPr="000161B6">
        <w:rPr>
          <w:rFonts w:ascii="宋体" w:hAnsi="宋体"/>
        </w:rPr>
        <w:t>6.1.5 荷载作用时间影响系数取值参考《Structural Insulated Panel （2019） Design Specification SIP-EDG01-19S Final Draft》。在进行承载能力验算时，当验算有短期作用（风荷载、地震作用等）参与的作用基本组合时，荷载作用时间影响系数可</w:t>
      </w:r>
      <w:r w:rsidRPr="000161B6">
        <w:rPr>
          <w:rFonts w:ascii="宋体" w:hAnsi="宋体" w:hint="eastAsia"/>
        </w:rPr>
        <w:t>统一</w:t>
      </w:r>
      <w:r w:rsidRPr="000161B6">
        <w:rPr>
          <w:rFonts w:ascii="宋体" w:hAnsi="宋体"/>
        </w:rPr>
        <w:t>取短期的相应值；当验算恒载和竖向活载基本组合时，荷载作用时间影响系数可</w:t>
      </w:r>
      <w:r w:rsidRPr="000161B6">
        <w:rPr>
          <w:rFonts w:ascii="宋体" w:hAnsi="宋体" w:hint="eastAsia"/>
        </w:rPr>
        <w:t>统一</w:t>
      </w:r>
      <w:r w:rsidRPr="000161B6">
        <w:rPr>
          <w:rFonts w:ascii="宋体" w:hAnsi="宋体"/>
        </w:rPr>
        <w:t>取常规的相应值；当验算恒载和竖向活载准永久值基本组合时，荷载作用时间影响系数可</w:t>
      </w:r>
      <w:r w:rsidRPr="000161B6">
        <w:rPr>
          <w:rFonts w:ascii="宋体" w:hAnsi="宋体" w:hint="eastAsia"/>
        </w:rPr>
        <w:t>统一</w:t>
      </w:r>
      <w:r w:rsidRPr="000161B6">
        <w:rPr>
          <w:rFonts w:ascii="宋体" w:hAnsi="宋体"/>
        </w:rPr>
        <w:t>取长期的相应值。在进行变形验算时，根据不同的作用取相应的荷载作用影响系数分别计算变形，然后相加得到总变形。</w:t>
      </w:r>
    </w:p>
    <w:p w14:paraId="0E1D7A5A" w14:textId="77777777" w:rsidR="000161B6" w:rsidRPr="000161B6" w:rsidRDefault="000161B6" w:rsidP="000161B6">
      <w:pPr>
        <w:pStyle w:val="ab"/>
        <w:rPr>
          <w:rFonts w:ascii="黑体" w:hAnsi="黑体"/>
        </w:rPr>
      </w:pPr>
      <w:bookmarkStart w:id="339" w:name="_Toc159937507"/>
      <w:r w:rsidRPr="000161B6">
        <w:rPr>
          <w:rFonts w:ascii="黑体" w:hAnsi="黑体"/>
        </w:rPr>
        <w:t>6.2 受弯构件设计</w:t>
      </w:r>
      <w:bookmarkEnd w:id="339"/>
    </w:p>
    <w:p w14:paraId="1BEB7476" w14:textId="77777777" w:rsidR="000161B6" w:rsidRPr="000161B6" w:rsidRDefault="000161B6" w:rsidP="000161B6">
      <w:pPr>
        <w:pStyle w:val="21"/>
        <w:rPr>
          <w:rFonts w:ascii="宋体" w:hAnsi="宋体"/>
        </w:rPr>
      </w:pPr>
      <w:r w:rsidRPr="000161B6">
        <w:rPr>
          <w:rFonts w:ascii="宋体" w:hAnsi="宋体"/>
        </w:rPr>
        <w:t>6.2.2 复合板中芯材弹性模量与结构面板弹性模量相比非常小，可假定芯材弹性模量等于0。结构面板厚度与复合板厚度相比较小，在计算复合板惯性矩时，可不考虑结构面板对自身惯性矩</w:t>
      </w:r>
      <m:oMath>
        <m:sSub>
          <m:sSubPr>
            <m:ctrlPr>
              <w:rPr>
                <w:rFonts w:ascii="Cambria Math" w:hAnsi="Cambria Math"/>
              </w:rPr>
            </m:ctrlPr>
          </m:sSubPr>
          <m:e>
            <m:r>
              <w:rPr>
                <w:rFonts w:ascii="Cambria Math" w:hAnsi="Cambria Math"/>
              </w:rPr>
              <m:t>I</m:t>
            </m:r>
          </m:e>
          <m:sub>
            <m:r>
              <w:rPr>
                <w:rFonts w:ascii="Cambria Math" w:hAnsi="Cambria Math"/>
              </w:rPr>
              <m:t>f</m:t>
            </m:r>
          </m:sub>
        </m:sSub>
      </m:oMath>
      <w:r w:rsidRPr="000161B6">
        <w:rPr>
          <w:rFonts w:ascii="宋体" w:hAnsi="宋体"/>
        </w:rPr>
        <w:t>的贡献。复合板受横向荷载弯曲破</w:t>
      </w:r>
      <w:r w:rsidRPr="000161B6">
        <w:rPr>
          <w:rFonts w:ascii="宋体" w:hAnsi="宋体"/>
        </w:rPr>
        <w:lastRenderedPageBreak/>
        <w:t>坏时有2种破坏模式：受压侧结构面板受压破坏和受拉侧结构面板受拉破坏，复合板抗弯承载力取两种破坏模式分别计算得到的抗弯承载力的小值。</w:t>
      </w:r>
    </w:p>
    <w:p w14:paraId="32DF9B53" w14:textId="77777777" w:rsidR="000161B6" w:rsidRPr="000161B6" w:rsidRDefault="000161B6" w:rsidP="000161B6">
      <w:pPr>
        <w:pStyle w:val="21"/>
        <w:rPr>
          <w:rFonts w:ascii="宋体" w:hAnsi="宋体"/>
        </w:rPr>
      </w:pPr>
      <w:r w:rsidRPr="000161B6">
        <w:rPr>
          <w:rFonts w:ascii="宋体" w:hAnsi="宋体"/>
        </w:rPr>
        <w:t>6.2.5 剪切强度厚度调整系数</w:t>
      </w:r>
      <m:oMath>
        <m:sSub>
          <m:sSubPr>
            <m:ctrlPr>
              <w:rPr>
                <w:rFonts w:ascii="Cambria Math" w:hAnsi="Cambria Math"/>
              </w:rPr>
            </m:ctrlPr>
          </m:sSubPr>
          <m:e>
            <m:r>
              <w:rPr>
                <w:rFonts w:ascii="Cambria Math" w:hAnsi="Cambria Math"/>
              </w:rPr>
              <m:t>C</m:t>
            </m:r>
          </m:e>
          <m:sub>
            <m:r>
              <w:rPr>
                <w:rFonts w:ascii="Cambria Math" w:hAnsi="Cambria Math"/>
              </w:rPr>
              <m:t>fv</m:t>
            </m:r>
          </m:sub>
        </m:sSub>
      </m:oMath>
      <w:r w:rsidRPr="000161B6">
        <w:rPr>
          <w:rFonts w:ascii="宋体" w:hAnsi="宋体"/>
        </w:rPr>
        <w:t>用于考虑复合板中剪应力分布的不均匀性。复合板标准厚度</w:t>
      </w:r>
      <m:oMath>
        <m:sSub>
          <m:sSubPr>
            <m:ctrlPr>
              <w:rPr>
                <w:rFonts w:ascii="Cambria Math" w:hAnsi="Cambria Math"/>
              </w:rPr>
            </m:ctrlPr>
          </m:sSubPr>
          <m:e>
            <m:r>
              <w:rPr>
                <w:rFonts w:ascii="Cambria Math" w:hAnsi="Cambria Math"/>
              </w:rPr>
              <m:t>t</m:t>
            </m:r>
          </m:e>
          <m:sub>
            <m:r>
              <w:rPr>
                <w:rFonts w:ascii="Cambria Math" w:hAnsi="Cambria Math"/>
              </w:rPr>
              <m:t>0</m:t>
            </m:r>
          </m:sub>
        </m:sSub>
      </m:oMath>
      <w:r w:rsidRPr="000161B6">
        <w:rPr>
          <w:rFonts w:ascii="宋体" w:hAnsi="宋体"/>
        </w:rPr>
        <w:t xml:space="preserve"> 为用于确定芯材抗剪强度标准复合板试件的厚度。厚度调整系数指数</w:t>
      </w:r>
      <m:oMath>
        <m:r>
          <m:rPr>
            <m:sty m:val="p"/>
          </m:rPr>
          <w:rPr>
            <w:rFonts w:ascii="Cambria Math" w:hAnsi="Cambria Math"/>
          </w:rPr>
          <m:t>m</m:t>
        </m:r>
      </m:oMath>
      <w:r w:rsidRPr="000161B6">
        <w:rPr>
          <w:rFonts w:ascii="宋体" w:hAnsi="宋体"/>
        </w:rPr>
        <w:t>用于考虑厚度与强度关系的非线性特征，</w:t>
      </w:r>
      <m:oMath>
        <m:r>
          <m:rPr>
            <m:sty m:val="p"/>
          </m:rPr>
          <w:rPr>
            <w:rFonts w:ascii="Cambria Math" w:hAnsi="Cambria Math"/>
          </w:rPr>
          <m:t>m</m:t>
        </m:r>
      </m:oMath>
      <w:r w:rsidRPr="000161B6">
        <w:rPr>
          <w:rFonts w:ascii="宋体" w:hAnsi="宋体"/>
        </w:rPr>
        <w:t>取值应在0（厚度增加时强度不减小）和1（厚度增加时，强度线性减小）之间，可根据试验确定，当结构面板为11mm厚、芯材为EPS或XPS时，</w:t>
      </w:r>
      <m:oMath>
        <m:r>
          <m:rPr>
            <m:sty m:val="p"/>
          </m:rPr>
          <w:rPr>
            <w:rFonts w:ascii="Cambria Math" w:hAnsi="Cambria Math"/>
          </w:rPr>
          <m:t>m</m:t>
        </m:r>
      </m:oMath>
      <w:r w:rsidRPr="000161B6">
        <w:rPr>
          <w:rFonts w:ascii="宋体" w:hAnsi="宋体"/>
        </w:rPr>
        <w:t>值可取0.8~0.9。</w:t>
      </w:r>
    </w:p>
    <w:p w14:paraId="5E2FD15A" w14:textId="115DA49B" w:rsidR="000161B6" w:rsidRPr="000161B6" w:rsidRDefault="003826B6" w:rsidP="000161B6">
      <w:pPr>
        <w:pStyle w:val="ab"/>
        <w:rPr>
          <w:rFonts w:ascii="宋体" w:eastAsia="宋体" w:hAnsi="宋体"/>
        </w:rPr>
      </w:pPr>
      <w:bookmarkStart w:id="340" w:name="_Toc159937508"/>
      <w:r w:rsidRPr="000161B6">
        <w:rPr>
          <w:rFonts w:ascii="宋体" w:eastAsia="宋体" w:hAnsi="宋体"/>
          <w:noProof/>
        </w:rPr>
        <w:drawing>
          <wp:anchor distT="0" distB="0" distL="114300" distR="114300" simplePos="0" relativeHeight="251685888" behindDoc="0" locked="0" layoutInCell="1" allowOverlap="1" wp14:anchorId="495E512A" wp14:editId="53F36E1D">
            <wp:simplePos x="0" y="0"/>
            <wp:positionH relativeFrom="column">
              <wp:posOffset>1763395</wp:posOffset>
            </wp:positionH>
            <wp:positionV relativeFrom="paragraph">
              <wp:posOffset>578485</wp:posOffset>
            </wp:positionV>
            <wp:extent cx="2433955" cy="2434107"/>
            <wp:effectExtent l="0" t="0" r="4445" b="4445"/>
            <wp:wrapNone/>
            <wp:docPr id="466" name="Image 466" descr="W:\online.ntainc.com\020915-2\SDM Specification S6 Compression 2016-01-25 Model (1).tif"/>
            <wp:cNvGraphicFramePr/>
            <a:graphic xmlns:a="http://schemas.openxmlformats.org/drawingml/2006/main">
              <a:graphicData uri="http://schemas.openxmlformats.org/drawingml/2006/picture">
                <pic:pic xmlns:pic="http://schemas.openxmlformats.org/drawingml/2006/picture">
                  <pic:nvPicPr>
                    <pic:cNvPr id="466" name="Image 466" descr="W:\online.ntainc.com\020915-2\SDM Specification S6 Compression 2016-01-25 Model (1).tif"/>
                    <pic:cNvPicPr/>
                  </pic:nvPicPr>
                  <pic:blipFill rotWithShape="1">
                    <a:blip r:embed="rId39" cstate="print"/>
                    <a:srcRect b="10615"/>
                    <a:stretch/>
                  </pic:blipFill>
                  <pic:spPr bwMode="auto">
                    <a:xfrm>
                      <a:off x="0" y="0"/>
                      <a:ext cx="2433955" cy="24341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161B6" w:rsidRPr="000161B6">
        <w:rPr>
          <w:rFonts w:ascii="黑体" w:hAnsi="黑体"/>
        </w:rPr>
        <w:t>6.3 受压构件设计</w:t>
      </w:r>
      <w:bookmarkEnd w:id="340"/>
    </w:p>
    <w:p w14:paraId="4B3BB1F5" w14:textId="3CD43C9B" w:rsidR="000161B6" w:rsidRDefault="000161B6" w:rsidP="000161B6">
      <w:pPr>
        <w:pStyle w:val="21"/>
        <w:rPr>
          <w:rFonts w:ascii="宋体" w:hAnsi="宋体"/>
        </w:rPr>
      </w:pPr>
    </w:p>
    <w:p w14:paraId="3525D9A1" w14:textId="77777777" w:rsidR="003826B6" w:rsidRPr="000161B6" w:rsidRDefault="003826B6" w:rsidP="000161B6">
      <w:pPr>
        <w:pStyle w:val="21"/>
        <w:rPr>
          <w:rFonts w:ascii="宋体" w:hAnsi="宋体"/>
        </w:rPr>
      </w:pPr>
    </w:p>
    <w:p w14:paraId="4C26E722" w14:textId="77777777" w:rsidR="000161B6" w:rsidRPr="000161B6" w:rsidRDefault="000161B6" w:rsidP="000161B6">
      <w:pPr>
        <w:pStyle w:val="21"/>
        <w:rPr>
          <w:rFonts w:ascii="宋体" w:hAnsi="宋体"/>
        </w:rPr>
      </w:pPr>
    </w:p>
    <w:p w14:paraId="0B7DE91C" w14:textId="77777777" w:rsidR="000161B6" w:rsidRPr="000161B6" w:rsidRDefault="000161B6" w:rsidP="000161B6">
      <w:pPr>
        <w:pStyle w:val="21"/>
        <w:rPr>
          <w:rFonts w:ascii="宋体" w:hAnsi="宋体"/>
        </w:rPr>
      </w:pPr>
    </w:p>
    <w:p w14:paraId="78647DE8" w14:textId="77777777" w:rsidR="000161B6" w:rsidRPr="000161B6" w:rsidRDefault="000161B6" w:rsidP="000161B6">
      <w:pPr>
        <w:pStyle w:val="21"/>
        <w:rPr>
          <w:rFonts w:ascii="宋体" w:hAnsi="宋体"/>
        </w:rPr>
      </w:pPr>
    </w:p>
    <w:p w14:paraId="423F29F6" w14:textId="77777777" w:rsidR="000161B6" w:rsidRPr="000161B6" w:rsidRDefault="000161B6" w:rsidP="000161B6">
      <w:pPr>
        <w:pStyle w:val="21"/>
        <w:rPr>
          <w:rFonts w:ascii="宋体" w:hAnsi="宋体"/>
        </w:rPr>
      </w:pPr>
    </w:p>
    <w:p w14:paraId="0C39A5CD" w14:textId="77777777" w:rsidR="000161B6" w:rsidRPr="000161B6" w:rsidRDefault="000161B6" w:rsidP="000161B6">
      <w:pPr>
        <w:pStyle w:val="21"/>
        <w:rPr>
          <w:rFonts w:ascii="宋体" w:hAnsi="宋体"/>
        </w:rPr>
      </w:pPr>
    </w:p>
    <w:p w14:paraId="1A9A5E60" w14:textId="77777777" w:rsidR="000161B6" w:rsidRPr="000161B6" w:rsidRDefault="000161B6" w:rsidP="000161B6">
      <w:pPr>
        <w:pStyle w:val="21"/>
        <w:rPr>
          <w:rFonts w:ascii="宋体" w:hAnsi="宋体"/>
        </w:rPr>
      </w:pPr>
    </w:p>
    <w:p w14:paraId="2F23457E" w14:textId="77777777" w:rsidR="000161B6" w:rsidRPr="003826B6" w:rsidRDefault="000161B6" w:rsidP="003826B6">
      <w:pPr>
        <w:pStyle w:val="30"/>
        <w:rPr>
          <w:rFonts w:ascii="黑体" w:eastAsia="黑体" w:hAnsi="黑体"/>
        </w:rPr>
      </w:pPr>
      <w:r w:rsidRPr="003826B6">
        <w:rPr>
          <w:rFonts w:ascii="黑体" w:eastAsia="黑体" w:hAnsi="黑体"/>
        </w:rPr>
        <w:t>整体屈曲破坏    强度破坏    剪切褶曲破坏</w:t>
      </w:r>
    </w:p>
    <w:p w14:paraId="772DCA96" w14:textId="77777777" w:rsidR="000161B6" w:rsidRPr="000161B6" w:rsidRDefault="000161B6" w:rsidP="003826B6">
      <w:pPr>
        <w:pStyle w:val="11"/>
        <w:ind w:firstLine="560"/>
      </w:pPr>
      <w:r w:rsidRPr="000161B6">
        <w:t>复合板在面内压力作用下破坏一般是整体屈曲破坏、强度破坏、剪切褶曲破坏相互作用的结果。其中剪切褶曲破坏模式是复合板在受压时产生很大平面外变形情形后强度破坏和屈曲破坏共同作用的结果。复合板在面内压力作用下的承载力主要考虑强度破坏模式和整体屈曲破坏模式的相互作用。</w:t>
      </w:r>
    </w:p>
    <w:p w14:paraId="518FF22B" w14:textId="77777777" w:rsidR="000161B6" w:rsidRPr="000161B6" w:rsidRDefault="000161B6" w:rsidP="000161B6">
      <w:pPr>
        <w:pStyle w:val="ab"/>
        <w:rPr>
          <w:rFonts w:ascii="黑体" w:hAnsi="黑体"/>
        </w:rPr>
      </w:pPr>
      <w:bookmarkStart w:id="341" w:name="_Toc159937509"/>
      <w:r w:rsidRPr="000161B6">
        <w:rPr>
          <w:rFonts w:ascii="黑体" w:hAnsi="黑体"/>
        </w:rPr>
        <w:t>6.6 抗侧力设计</w:t>
      </w:r>
      <w:bookmarkEnd w:id="341"/>
    </w:p>
    <w:p w14:paraId="1A4A4D11" w14:textId="77777777" w:rsidR="000161B6" w:rsidRPr="003826B6" w:rsidRDefault="000161B6" w:rsidP="003826B6">
      <w:pPr>
        <w:pStyle w:val="11"/>
        <w:ind w:firstLine="560"/>
        <w:rPr>
          <w:rFonts w:ascii="宋体" w:hAnsi="宋体"/>
        </w:rPr>
      </w:pPr>
      <w:r w:rsidRPr="003826B6">
        <w:rPr>
          <w:rFonts w:ascii="宋体" w:hAnsi="宋体"/>
        </w:rPr>
        <w:t>当复合板间采用木规格材或其他工程木产品连接时，复合板结构楼、屋盖（Diaphragm横隔）与剪力墙的抗侧力与轻型木结构（North American wood frame construction）中的楼、屋盖与剪力墙的抗侧力相似，设计方法可比照轻型木结构相应内容。</w:t>
      </w:r>
    </w:p>
    <w:p w14:paraId="2F7B38CD" w14:textId="77777777" w:rsidR="000161B6" w:rsidRPr="000161B6" w:rsidRDefault="000161B6" w:rsidP="000161B6">
      <w:pPr>
        <w:pStyle w:val="21"/>
        <w:rPr>
          <w:rFonts w:ascii="宋体" w:hAnsi="宋体"/>
        </w:rPr>
      </w:pPr>
      <w:r w:rsidRPr="000161B6">
        <w:rPr>
          <w:rFonts w:ascii="宋体" w:hAnsi="宋体"/>
        </w:rPr>
        <w:lastRenderedPageBreak/>
        <w:t>6.6.3当结构面板厚度为11mm，采用3.3mm×63.5mm钉，面板周边钉间距分别为150mm、100mm时，楼、屋盖</w:t>
      </w:r>
      <m:oMath>
        <m:sSub>
          <m:sSubPr>
            <m:ctrlPr>
              <w:rPr>
                <w:rFonts w:ascii="Cambria Math" w:hAnsi="Cambria Math"/>
              </w:rPr>
            </m:ctrlPr>
          </m:sSubPr>
          <m:e>
            <m:r>
              <w:rPr>
                <w:rFonts w:ascii="Cambria Math" w:hAnsi="Cambria Math"/>
              </w:rPr>
              <m:t>G</m:t>
            </m:r>
          </m:e>
          <m:sub>
            <m:r>
              <w:rPr>
                <w:rFonts w:ascii="Cambria Math" w:hAnsi="Cambria Math"/>
              </w:rPr>
              <m:t>a</m:t>
            </m:r>
          </m:sub>
        </m:sSub>
      </m:oMath>
      <w:r w:rsidRPr="000161B6">
        <w:rPr>
          <w:rFonts w:ascii="宋体" w:hAnsi="宋体"/>
        </w:rPr>
        <w:t>可分别取值2323N/mm、3753N/mm。其余情况</w:t>
      </w:r>
      <m:oMath>
        <m:sSub>
          <m:sSubPr>
            <m:ctrlPr>
              <w:rPr>
                <w:rFonts w:ascii="Cambria Math" w:hAnsi="Cambria Math"/>
              </w:rPr>
            </m:ctrlPr>
          </m:sSubPr>
          <m:e>
            <m:r>
              <w:rPr>
                <w:rFonts w:ascii="Cambria Math" w:hAnsi="Cambria Math"/>
              </w:rPr>
              <m:t>G</m:t>
            </m:r>
          </m:e>
          <m:sub>
            <m:r>
              <w:rPr>
                <w:rFonts w:ascii="Cambria Math" w:hAnsi="Cambria Math"/>
              </w:rPr>
              <m:t>a</m:t>
            </m:r>
          </m:sub>
        </m:sSub>
      </m:oMath>
      <w:r w:rsidRPr="000161B6">
        <w:rPr>
          <w:rFonts w:ascii="宋体" w:hAnsi="宋体"/>
        </w:rPr>
        <w:t>根据试验确定。</w:t>
      </w:r>
    </w:p>
    <w:p w14:paraId="253EF015" w14:textId="77777777" w:rsidR="000161B6" w:rsidRPr="000161B6" w:rsidRDefault="000161B6" w:rsidP="000161B6">
      <w:pPr>
        <w:pStyle w:val="21"/>
        <w:rPr>
          <w:rFonts w:ascii="宋体" w:hAnsi="宋体"/>
        </w:rPr>
      </w:pPr>
      <w:r w:rsidRPr="000161B6">
        <w:rPr>
          <w:rFonts w:ascii="宋体" w:hAnsi="宋体"/>
        </w:rPr>
        <w:t>6.6.8 当结构面板厚度为11mm，采用2.8mm×63.5mm钉，面板周边钉间距分别为150mm、100mm、75mm时，剪力墙</w:t>
      </w:r>
      <m:oMath>
        <m:sSub>
          <m:sSubPr>
            <m:ctrlPr>
              <w:rPr>
                <w:rFonts w:ascii="Cambria Math" w:hAnsi="Cambria Math"/>
              </w:rPr>
            </m:ctrlPr>
          </m:sSubPr>
          <m:e>
            <m:r>
              <w:rPr>
                <w:rFonts w:ascii="Cambria Math" w:hAnsi="Cambria Math"/>
              </w:rPr>
              <m:t>G</m:t>
            </m:r>
          </m:e>
          <m:sub>
            <m:r>
              <w:rPr>
                <w:rFonts w:ascii="Cambria Math" w:hAnsi="Cambria Math"/>
              </w:rPr>
              <m:t>a</m:t>
            </m:r>
          </m:sub>
        </m:sSub>
      </m:oMath>
      <w:r w:rsidRPr="000161B6">
        <w:rPr>
          <w:rFonts w:ascii="宋体" w:hAnsi="宋体"/>
        </w:rPr>
        <w:t>可分别取值5540N/mm、7686N/mm、10188N/mm；采用3.3mm×63.5mm钉，面板周边钉间距分别为150mm、100mm、75mm时，</w:t>
      </w:r>
      <m:oMath>
        <m:sSub>
          <m:sSubPr>
            <m:ctrlPr>
              <w:rPr>
                <w:rFonts w:ascii="Cambria Math" w:hAnsi="Cambria Math"/>
              </w:rPr>
            </m:ctrlPr>
          </m:sSubPr>
          <m:e>
            <m:r>
              <w:rPr>
                <w:rFonts w:ascii="Cambria Math" w:hAnsi="Cambria Math"/>
              </w:rPr>
              <m:t>G</m:t>
            </m:r>
          </m:e>
          <m:sub>
            <m:r>
              <w:rPr>
                <w:rFonts w:ascii="Cambria Math" w:hAnsi="Cambria Math"/>
              </w:rPr>
              <m:t>a</m:t>
            </m:r>
          </m:sub>
        </m:sSub>
      </m:oMath>
      <w:r w:rsidRPr="000161B6">
        <w:rPr>
          <w:rFonts w:ascii="宋体" w:hAnsi="宋体"/>
        </w:rPr>
        <w:t>可分别取值6077N/mm、8758N/mm、11082N/mm。其余情况</w:t>
      </w:r>
      <m:oMath>
        <m:sSub>
          <m:sSubPr>
            <m:ctrlPr>
              <w:rPr>
                <w:rFonts w:ascii="Cambria Math" w:hAnsi="Cambria Math"/>
              </w:rPr>
            </m:ctrlPr>
          </m:sSubPr>
          <m:e>
            <m:r>
              <w:rPr>
                <w:rFonts w:ascii="Cambria Math" w:hAnsi="Cambria Math"/>
              </w:rPr>
              <m:t>G</m:t>
            </m:r>
          </m:e>
          <m:sub>
            <m:r>
              <w:rPr>
                <w:rFonts w:ascii="Cambria Math" w:hAnsi="Cambria Math"/>
              </w:rPr>
              <m:t>a</m:t>
            </m:r>
          </m:sub>
        </m:sSub>
      </m:oMath>
      <w:r w:rsidRPr="000161B6">
        <w:rPr>
          <w:rFonts w:ascii="宋体" w:hAnsi="宋体"/>
        </w:rPr>
        <w:t>根据试验确定。</w:t>
      </w:r>
    </w:p>
    <w:p w14:paraId="14156F45" w14:textId="77777777" w:rsidR="000161B6" w:rsidRPr="000161B6" w:rsidRDefault="000161B6" w:rsidP="000161B6">
      <w:pPr>
        <w:pStyle w:val="ab"/>
        <w:rPr>
          <w:rFonts w:ascii="黑体" w:hAnsi="黑体"/>
        </w:rPr>
      </w:pPr>
      <w:bookmarkStart w:id="342" w:name="_Toc159937510"/>
      <w:r w:rsidRPr="000161B6">
        <w:rPr>
          <w:rFonts w:ascii="黑体" w:hAnsi="黑体"/>
        </w:rPr>
        <w:t>6.7 含加劲件复合板结构设计</w:t>
      </w:r>
      <w:bookmarkEnd w:id="342"/>
    </w:p>
    <w:p w14:paraId="2AE5861C" w14:textId="752F47E1" w:rsidR="000161B6" w:rsidRDefault="000161B6" w:rsidP="003826B6">
      <w:pPr>
        <w:pStyle w:val="11"/>
        <w:ind w:firstLine="560"/>
      </w:pPr>
      <w:r w:rsidRPr="000161B6">
        <w:t>国外复合板用作屋盖时，板间连接可不采用加劲件。复合板间的木规格材（工程木）加劲件在楼、屋盖中能起到类似轻型木结构中楼、屋盖搁栅的作用，在墙体中能起到类似轻型木结构墙体中墙骨柱的作用，本规程要求复合板间连接采用加劲件。</w:t>
      </w:r>
    </w:p>
    <w:p w14:paraId="31E56C2A" w14:textId="67E86A34" w:rsidR="003826B6" w:rsidRDefault="003826B6" w:rsidP="003826B6">
      <w:pPr>
        <w:pStyle w:val="11"/>
        <w:ind w:firstLineChars="0" w:firstLine="0"/>
      </w:pPr>
      <w:r>
        <w:br w:type="page"/>
      </w:r>
    </w:p>
    <w:p w14:paraId="03F2CF43" w14:textId="77777777" w:rsidR="003826B6" w:rsidRPr="003826B6" w:rsidRDefault="003826B6" w:rsidP="003826B6">
      <w:pPr>
        <w:pStyle w:val="a9"/>
        <w:rPr>
          <w:rFonts w:ascii="宋体" w:hAnsi="宋体"/>
        </w:rPr>
      </w:pPr>
      <w:bookmarkStart w:id="343" w:name="_Toc159937511"/>
      <w:r w:rsidRPr="003826B6">
        <w:rPr>
          <w:rFonts w:ascii="宋体" w:hAnsi="宋体"/>
        </w:rPr>
        <w:lastRenderedPageBreak/>
        <w:t>7 防火设计</w:t>
      </w:r>
      <w:bookmarkEnd w:id="343"/>
    </w:p>
    <w:p w14:paraId="1505E8CD" w14:textId="77777777" w:rsidR="003826B6" w:rsidRPr="003826B6" w:rsidRDefault="003826B6" w:rsidP="003826B6">
      <w:pPr>
        <w:pStyle w:val="ab"/>
        <w:rPr>
          <w:rFonts w:ascii="黑体" w:hAnsi="黑体"/>
        </w:rPr>
      </w:pPr>
      <w:bookmarkStart w:id="344" w:name="_Toc159937512"/>
      <w:r w:rsidRPr="003826B6">
        <w:rPr>
          <w:rFonts w:ascii="黑体" w:hAnsi="黑体"/>
        </w:rPr>
        <w:t>7.1 基本设计原则</w:t>
      </w:r>
      <w:bookmarkEnd w:id="344"/>
    </w:p>
    <w:p w14:paraId="1EC0C170" w14:textId="77777777" w:rsidR="003826B6" w:rsidRPr="003826B6" w:rsidRDefault="003826B6" w:rsidP="003826B6">
      <w:pPr>
        <w:pStyle w:val="11"/>
        <w:ind w:firstLine="560"/>
      </w:pPr>
      <w:r w:rsidRPr="003826B6">
        <w:t>碳纤维复合板结构建筑实际是传统轻型木结构（</w:t>
      </w:r>
      <w:r w:rsidRPr="003826B6">
        <w:t>wood frame construction</w:t>
      </w:r>
      <w:r w:rsidRPr="003826B6">
        <w:t>）建筑的改进，现行国家标准《木结构设计标准》</w:t>
      </w:r>
      <w:r w:rsidRPr="003826B6">
        <w:t>GB50005</w:t>
      </w:r>
      <w:r w:rsidRPr="003826B6">
        <w:t>等相关标准中针对轻型木结构的防火设计要求可用于碳纤维复合板结构建筑。</w:t>
      </w:r>
    </w:p>
    <w:p w14:paraId="4ACBB1FC" w14:textId="77777777" w:rsidR="003826B6" w:rsidRPr="003826B6" w:rsidRDefault="003826B6" w:rsidP="003826B6">
      <w:pPr>
        <w:pStyle w:val="ab"/>
        <w:rPr>
          <w:rFonts w:ascii="黑体" w:hAnsi="黑体"/>
        </w:rPr>
      </w:pPr>
      <w:bookmarkStart w:id="345" w:name="_Toc159937513"/>
      <w:r w:rsidRPr="003826B6">
        <w:rPr>
          <w:rFonts w:ascii="黑体" w:hAnsi="黑体"/>
        </w:rPr>
        <w:t>7.2 防火设计和构造要求</w:t>
      </w:r>
      <w:bookmarkEnd w:id="345"/>
    </w:p>
    <w:p w14:paraId="0377FBD9" w14:textId="77777777" w:rsidR="003826B6" w:rsidRPr="003826B6" w:rsidRDefault="003826B6" w:rsidP="003826B6">
      <w:pPr>
        <w:pStyle w:val="11"/>
        <w:ind w:firstLine="560"/>
      </w:pPr>
      <w:r w:rsidRPr="003826B6">
        <w:t>碳纤维复合板结构建筑与传统轻型木结构建筑的（被动）防火主要通过在楼盖、屋盖和墙体表面上覆耐火石膏板，将可能发生的火灾与结构构件隔离开，达到防火的效果。耐火极限主要依赖耐火石膏板的厚度，研究表明外覆</w:t>
      </w:r>
      <w:r w:rsidRPr="003826B6">
        <w:t>12mm</w:t>
      </w:r>
      <w:r w:rsidRPr="003826B6">
        <w:t>厚耐火石膏板，楼盖、屋盖和墙体耐火极限可满足</w:t>
      </w:r>
      <w:r w:rsidRPr="003826B6">
        <w:t>0.75h</w:t>
      </w:r>
      <w:r w:rsidRPr="003826B6">
        <w:t>，外覆</w:t>
      </w:r>
      <w:r w:rsidRPr="003826B6">
        <w:t>2×12mm</w:t>
      </w:r>
      <w:r w:rsidRPr="003826B6">
        <w:t>或</w:t>
      </w:r>
      <w:r w:rsidRPr="003826B6">
        <w:t>15mm</w:t>
      </w:r>
      <w:r w:rsidRPr="003826B6">
        <w:t>厚耐火石膏板，楼盖、屋盖和墙体耐火极限可满足</w:t>
      </w:r>
      <w:r w:rsidRPr="003826B6">
        <w:t>1.00h</w:t>
      </w:r>
      <w:r w:rsidRPr="003826B6">
        <w:t>。</w:t>
      </w:r>
    </w:p>
    <w:p w14:paraId="2D056B81" w14:textId="77777777" w:rsidR="003826B6" w:rsidRPr="003826B6" w:rsidRDefault="003826B6" w:rsidP="003826B6">
      <w:pPr>
        <w:pStyle w:val="21"/>
        <w:rPr>
          <w:rFonts w:ascii="宋体" w:hAnsi="宋体"/>
        </w:rPr>
      </w:pPr>
      <w:r w:rsidRPr="003826B6">
        <w:rPr>
          <w:rFonts w:ascii="宋体" w:hAnsi="宋体"/>
        </w:rPr>
        <w:t>7.2.8 国外研究与实际应用表明设置烟感自动报警系统和自动喷水灭火系统是最有效的主动防火措施，能大幅减少火灾损失。</w:t>
      </w:r>
    </w:p>
    <w:p w14:paraId="6AB026C7" w14:textId="77777777" w:rsidR="003826B6" w:rsidRPr="003826B6" w:rsidRDefault="003826B6" w:rsidP="003826B6">
      <w:pPr>
        <w:pStyle w:val="ab"/>
        <w:rPr>
          <w:rFonts w:ascii="黑体" w:hAnsi="黑体"/>
        </w:rPr>
      </w:pPr>
      <w:bookmarkStart w:id="346" w:name="_Toc159937514"/>
      <w:r w:rsidRPr="003826B6">
        <w:rPr>
          <w:rFonts w:ascii="黑体" w:hAnsi="黑体"/>
        </w:rPr>
        <w:t>7.3 施工现场防火措施</w:t>
      </w:r>
      <w:bookmarkEnd w:id="346"/>
    </w:p>
    <w:p w14:paraId="5A3F3E8E" w14:textId="7689DE75" w:rsidR="003826B6" w:rsidRDefault="003826B6" w:rsidP="003826B6">
      <w:pPr>
        <w:pStyle w:val="11"/>
        <w:ind w:firstLine="560"/>
      </w:pPr>
      <w:r w:rsidRPr="003826B6">
        <w:t>施工阶段是碳纤维复合板结构建筑耐火性能最薄弱的阶段，主要通过施工现场的防火措施来降低碳纤维复合板结构建筑施工阶段火灾发生的概率。</w:t>
      </w:r>
    </w:p>
    <w:p w14:paraId="2228208C" w14:textId="49F16C65" w:rsidR="003826B6" w:rsidRDefault="003826B6" w:rsidP="003826B6">
      <w:pPr>
        <w:pStyle w:val="11"/>
        <w:ind w:firstLineChars="0" w:firstLine="0"/>
      </w:pPr>
      <w:r>
        <w:br w:type="page"/>
      </w:r>
    </w:p>
    <w:p w14:paraId="3E2C69FA" w14:textId="0A6122DF" w:rsidR="003826B6" w:rsidRPr="003826B6" w:rsidRDefault="003826B6" w:rsidP="003826B6">
      <w:pPr>
        <w:pStyle w:val="a9"/>
        <w:rPr>
          <w:rFonts w:ascii="宋体" w:hAnsi="宋体"/>
        </w:rPr>
      </w:pPr>
      <w:bookmarkStart w:id="347" w:name="_Toc159937515"/>
      <w:r w:rsidRPr="003826B6">
        <w:rPr>
          <w:rFonts w:ascii="宋体" w:hAnsi="宋体"/>
        </w:rPr>
        <w:lastRenderedPageBreak/>
        <w:t>8 气密性、节能与通风空调设计</w:t>
      </w:r>
      <w:bookmarkEnd w:id="347"/>
    </w:p>
    <w:p w14:paraId="48EA7690" w14:textId="77777777" w:rsidR="003826B6" w:rsidRPr="003826B6" w:rsidRDefault="003826B6" w:rsidP="003826B6">
      <w:pPr>
        <w:pStyle w:val="ab"/>
        <w:rPr>
          <w:rFonts w:ascii="黑体" w:hAnsi="黑体"/>
        </w:rPr>
      </w:pPr>
      <w:bookmarkStart w:id="348" w:name="_Toc159937516"/>
      <w:r w:rsidRPr="003826B6">
        <w:rPr>
          <w:rFonts w:ascii="黑体" w:hAnsi="黑体"/>
        </w:rPr>
        <w:t>8.2 建筑节能设计</w:t>
      </w:r>
      <w:bookmarkEnd w:id="348"/>
    </w:p>
    <w:p w14:paraId="65D33B84" w14:textId="77777777" w:rsidR="003826B6" w:rsidRPr="003826B6" w:rsidRDefault="003826B6" w:rsidP="003826B6">
      <w:pPr>
        <w:pStyle w:val="21"/>
        <w:rPr>
          <w:rFonts w:ascii="宋体" w:hAnsi="宋体"/>
        </w:rPr>
      </w:pPr>
      <w:r w:rsidRPr="003826B6">
        <w:rPr>
          <w:rFonts w:ascii="宋体" w:hAnsi="宋体"/>
        </w:rPr>
        <w:t>8.2.3 综合考虑住宅建筑与污染与人员污染的影响，碳纤维复合板住宅建筑新风量以换气次数确定为主，取代原规范中按照人员确定新风量的方法，新风量标准参照行业标准《住宅新风系统技术标准》JGJ/T 440-2018中的规定值。</w:t>
      </w:r>
    </w:p>
    <w:p w14:paraId="739F228C" w14:textId="77777777" w:rsidR="003826B6" w:rsidRPr="003826B6" w:rsidRDefault="003826B6" w:rsidP="003826B6">
      <w:pPr>
        <w:pStyle w:val="21"/>
        <w:rPr>
          <w:rFonts w:ascii="宋体" w:hAnsi="宋体"/>
        </w:rPr>
      </w:pPr>
      <w:r w:rsidRPr="003826B6">
        <w:rPr>
          <w:rFonts w:ascii="宋体" w:hAnsi="宋体"/>
        </w:rPr>
        <w:t>8.2.4 组织好建筑物室内外春秋季和夏季凉爽时段的自然通风，不仅有利于改善</w:t>
      </w:r>
    </w:p>
    <w:p w14:paraId="3AFD4EC5" w14:textId="77777777" w:rsidR="003826B6" w:rsidRPr="003826B6" w:rsidRDefault="003826B6" w:rsidP="003826B6">
      <w:pPr>
        <w:pStyle w:val="21"/>
        <w:rPr>
          <w:rFonts w:ascii="宋体" w:hAnsi="宋体"/>
        </w:rPr>
      </w:pPr>
      <w:r w:rsidRPr="003826B6">
        <w:rPr>
          <w:rFonts w:ascii="宋体" w:hAnsi="宋体"/>
        </w:rPr>
        <w:t>室内的热舒适性，而且可减少开空调的时间，有利于降低建筑物的实际使用能耗，因此在建筑单体设计和群体总平面布置时，考虑自然通风是十分必要的。</w:t>
      </w:r>
    </w:p>
    <w:p w14:paraId="22C3A36D" w14:textId="77777777" w:rsidR="003826B6" w:rsidRPr="003826B6" w:rsidRDefault="003826B6" w:rsidP="003826B6">
      <w:pPr>
        <w:pStyle w:val="21"/>
        <w:rPr>
          <w:rFonts w:ascii="宋体" w:hAnsi="宋体"/>
        </w:rPr>
      </w:pPr>
      <w:r w:rsidRPr="003826B6">
        <w:rPr>
          <w:rFonts w:ascii="宋体" w:hAnsi="宋体"/>
        </w:rPr>
        <w:t>太阳辐射对建筑能耗的影响很大，夏季太阳辐射得热增加制冷负荷，冬季太阳辐射得热可以降低采暖负荷。由于太阳高度角和方位角的变化规律，南北朝向的建筑夏季时可减少太阳辐射得热，冬季时可增加太阳辐射得热，是最有利的建筑朝向。但由于建筑物的朝向还受到许多其他因素的制约，不可能都做到南北朝向，所以本条文用了“宜”字。</w:t>
      </w:r>
    </w:p>
    <w:p w14:paraId="4661477E" w14:textId="77777777" w:rsidR="003826B6" w:rsidRPr="003826B6" w:rsidRDefault="003826B6" w:rsidP="003826B6">
      <w:pPr>
        <w:pStyle w:val="21"/>
        <w:rPr>
          <w:rFonts w:ascii="宋体" w:hAnsi="宋体"/>
        </w:rPr>
      </w:pPr>
      <w:r w:rsidRPr="003826B6">
        <w:rPr>
          <w:rFonts w:ascii="宋体" w:hAnsi="宋体"/>
        </w:rPr>
        <w:t>8.2.9 夏季透过窗户进入室内的太阳辐射热的构成空调负荷的主要部分，设置外夏季透过窗户进入室内的一个有效措施。夏季外遮阳在遮挡阳光直接进入室内的一个有效措施。夏季外遮阳在遮挡阳光直接进入室内的同时，可能也会阻碍窗口的通风，因此设计要加以注意。</w:t>
      </w:r>
    </w:p>
    <w:p w14:paraId="1D007DC6" w14:textId="77777777" w:rsidR="003826B6" w:rsidRPr="003826B6" w:rsidRDefault="003826B6" w:rsidP="003826B6">
      <w:pPr>
        <w:pStyle w:val="11"/>
        <w:ind w:firstLine="560"/>
        <w:rPr>
          <w:rFonts w:ascii="宋体" w:hAnsi="宋体"/>
        </w:rPr>
      </w:pPr>
      <w:r w:rsidRPr="003826B6">
        <w:rPr>
          <w:rFonts w:ascii="宋体" w:hAnsi="宋体"/>
        </w:rPr>
        <w:t>建筑物在冬夏两季对透过窗户进入室内的太阳辐射的需求是截然相反的。尤其在夏热冬冷地区更是如此，所以设置活动式的外遮阳更加合理。提倡采用活动式的外遮阳，这样容易兼顾建筑冬夏两季对阳光的不同需求，窗外侧的卷帘、百叶窗等就属于“展开后可以全部遮蔽窗户的活动式外遮阳”，虽然造价比一般固定式外遮阳（如窗口上部的外挑板等）高，但遮阳效果好，更能兼顾冬夏，应当鼓励使用。</w:t>
      </w:r>
    </w:p>
    <w:p w14:paraId="36E5D5F8" w14:textId="77777777" w:rsidR="003826B6" w:rsidRPr="003826B6" w:rsidRDefault="003826B6" w:rsidP="003826B6">
      <w:pPr>
        <w:pStyle w:val="21"/>
        <w:rPr>
          <w:rFonts w:ascii="宋体" w:hAnsi="宋体"/>
          <w:sz w:val="24"/>
        </w:rPr>
      </w:pPr>
    </w:p>
    <w:p w14:paraId="2A4E580C" w14:textId="77777777" w:rsidR="003826B6" w:rsidRPr="003826B6" w:rsidRDefault="003826B6" w:rsidP="003826B6">
      <w:pPr>
        <w:pStyle w:val="ab"/>
        <w:rPr>
          <w:rFonts w:ascii="黑体" w:hAnsi="黑体"/>
        </w:rPr>
      </w:pPr>
      <w:bookmarkStart w:id="349" w:name="_Toc159937517"/>
      <w:r w:rsidRPr="003826B6">
        <w:rPr>
          <w:rFonts w:ascii="黑体" w:hAnsi="黑体"/>
        </w:rPr>
        <w:lastRenderedPageBreak/>
        <w:t>8.3 建筑气密性设计</w:t>
      </w:r>
      <w:bookmarkEnd w:id="349"/>
    </w:p>
    <w:p w14:paraId="1A948CBE" w14:textId="77777777" w:rsidR="003826B6" w:rsidRPr="003826B6" w:rsidRDefault="003826B6" w:rsidP="003826B6">
      <w:pPr>
        <w:pStyle w:val="21"/>
        <w:rPr>
          <w:rFonts w:ascii="宋体" w:hAnsi="宋体"/>
        </w:rPr>
      </w:pPr>
      <w:r w:rsidRPr="003826B6">
        <w:rPr>
          <w:rFonts w:ascii="宋体" w:hAnsi="宋体"/>
        </w:rPr>
        <w:t>8.3.3 碳纤维复合板建筑中设置连续气密层不但可以防止室内外空气（往往具有较高蒸汽含量）渗漏到墙体、楼盖、屋盖中，避免由此可能产生的蒸汽冷凝，防止开洞处水分渗漏，而且也可以有效降低供热和供冷所需的能源消耗，并隔绝外界噪声，防止室外污染气体进入室内。因此，气密层的设置对保证建筑物的性能和寿命，及居住者的舒适等都十分重要。碳纤维复合板建筑中大多数材料本身具有较高的气密性，气密层可由不同的材料和构件组合来实现，例如外墙板、外墙防水膜等，关键是在设计和施工过程中保证气密层在各连接处的气密性。其中，用于屋顶自然通风空间下的天花顶棚和用于自然通风架空层上的底层地面都应设有良好的气密层，设置在这些气密层组件上的检查维修人孔盖板也应做好密封工作。</w:t>
      </w:r>
    </w:p>
    <w:p w14:paraId="16470965" w14:textId="77777777" w:rsidR="003826B6" w:rsidRPr="003826B6" w:rsidRDefault="003826B6" w:rsidP="003826B6">
      <w:pPr>
        <w:pStyle w:val="ab"/>
        <w:rPr>
          <w:rFonts w:ascii="黑体" w:hAnsi="黑体"/>
        </w:rPr>
      </w:pPr>
      <w:bookmarkStart w:id="350" w:name="_Toc159937518"/>
      <w:r w:rsidRPr="003826B6">
        <w:rPr>
          <w:rFonts w:ascii="黑体" w:hAnsi="黑体"/>
        </w:rPr>
        <w:t>8.4 采暖、通风和空调设计</w:t>
      </w:r>
      <w:bookmarkEnd w:id="350"/>
    </w:p>
    <w:p w14:paraId="3E402B5A" w14:textId="77777777" w:rsidR="003826B6" w:rsidRPr="003826B6" w:rsidRDefault="003826B6" w:rsidP="003826B6">
      <w:pPr>
        <w:pStyle w:val="21"/>
        <w:rPr>
          <w:rFonts w:ascii="宋体" w:hAnsi="宋体"/>
        </w:rPr>
      </w:pPr>
      <w:r w:rsidRPr="003826B6">
        <w:rPr>
          <w:rFonts w:ascii="宋体" w:hAnsi="宋体"/>
        </w:rPr>
        <w:t>8.4.5 碳纤维复合板建筑设置通风系统是保证健康、卫生的室内环境的必要条件，同时也是保护碳纤维复合板装配式建筑的有效手段。实践证明，通风系统良好的建筑，往往可以获得更长的使用寿命。</w:t>
      </w:r>
    </w:p>
    <w:p w14:paraId="3ECBF65C" w14:textId="77777777" w:rsidR="003826B6" w:rsidRPr="003826B6" w:rsidRDefault="003826B6" w:rsidP="003826B6">
      <w:pPr>
        <w:pStyle w:val="11"/>
        <w:ind w:firstLine="560"/>
        <w:rPr>
          <w:rFonts w:ascii="宋体" w:hAnsi="宋体"/>
        </w:rPr>
      </w:pPr>
      <w:r w:rsidRPr="003826B6">
        <w:rPr>
          <w:rFonts w:ascii="宋体" w:hAnsi="宋体"/>
        </w:rPr>
        <w:t>表8.4.5-2是当风机余静压在是50Pa时、不同风管尺寸和风量情况下所允许连接的风管长度。当超过允许长度时，应按超过的比例提高风机的余静压。</w:t>
      </w:r>
    </w:p>
    <w:p w14:paraId="31B6F905" w14:textId="77777777" w:rsidR="003826B6" w:rsidRPr="003826B6" w:rsidRDefault="003826B6" w:rsidP="003826B6">
      <w:pPr>
        <w:pStyle w:val="21"/>
        <w:rPr>
          <w:rFonts w:ascii="宋体" w:hAnsi="宋体"/>
        </w:rPr>
      </w:pPr>
      <w:r w:rsidRPr="003826B6">
        <w:rPr>
          <w:rFonts w:ascii="宋体" w:hAnsi="宋体"/>
        </w:rPr>
        <w:t>8.4.6 由于碳纤维复合板装配式建筑的密闭性较好，自然补充空气有限。当室内装有利用室内空气进行燃烧的设备，如：非平衡式燃气热水器、壁炉等明火燃烧设备时，如果没有充分的室外空气补充，易发生人身事故，所以制定本条文。条文中的允许燃烧空气量可以按装有燃烧设备的居住空间净面积计算。每100㎡居住空间，允许被空气燃烧设备排放的空气量为25m³/h。。</w:t>
      </w:r>
    </w:p>
    <w:p w14:paraId="537C073D" w14:textId="77777777" w:rsidR="003826B6" w:rsidRPr="003826B6" w:rsidRDefault="003826B6" w:rsidP="003826B6">
      <w:pPr>
        <w:pStyle w:val="21"/>
        <w:rPr>
          <w:rFonts w:ascii="宋体" w:hAnsi="宋体"/>
        </w:rPr>
      </w:pPr>
      <w:r w:rsidRPr="003826B6">
        <w:rPr>
          <w:rFonts w:ascii="宋体" w:hAnsi="宋体"/>
        </w:rPr>
        <w:t>8.4.8 为保证新风的质量，新风不能取自相邻使用单元、汽车间、及条件较差的地下室、爬行空隙、阁楼空间等，应直接取室外新鲜空气。</w:t>
      </w:r>
    </w:p>
    <w:p w14:paraId="218FC431" w14:textId="77777777" w:rsidR="003826B6" w:rsidRDefault="003826B6" w:rsidP="003826B6">
      <w:pPr>
        <w:pStyle w:val="21"/>
        <w:rPr>
          <w:rFonts w:ascii="宋体" w:hAnsi="宋体"/>
        </w:rPr>
      </w:pPr>
      <w:r w:rsidRPr="003826B6">
        <w:rPr>
          <w:rFonts w:ascii="宋体" w:hAnsi="宋体"/>
        </w:rPr>
        <w:lastRenderedPageBreak/>
        <w:t>8.4.10 碳纤维复合板装配式建筑中这些管道的绝热处理和隔汽处理，除了具有防止冷热量损失及防止烫伤（或冻伤）外，还具有防止长期的凝露水对碳纤维复合板的损坏作用。</w:t>
      </w:r>
    </w:p>
    <w:p w14:paraId="582E8181" w14:textId="6176B1CC" w:rsidR="003826B6" w:rsidRPr="003826B6" w:rsidRDefault="003826B6" w:rsidP="003826B6">
      <w:pPr>
        <w:pStyle w:val="21"/>
      </w:pPr>
      <w:r w:rsidRPr="003826B6">
        <w:br w:type="page"/>
      </w:r>
    </w:p>
    <w:p w14:paraId="0B2B239C" w14:textId="4B83830D" w:rsidR="003826B6" w:rsidRPr="003826B6" w:rsidRDefault="003826B6" w:rsidP="003826B6">
      <w:pPr>
        <w:pStyle w:val="a9"/>
        <w:rPr>
          <w:rFonts w:ascii="宋体" w:hAnsi="宋体"/>
        </w:rPr>
      </w:pPr>
      <w:bookmarkStart w:id="351" w:name="_Toc159937519"/>
      <w:r w:rsidRPr="003826B6">
        <w:rPr>
          <w:rFonts w:ascii="宋体" w:hAnsi="宋体"/>
        </w:rPr>
        <w:lastRenderedPageBreak/>
        <w:t>9 耐久性设计</w:t>
      </w:r>
      <w:bookmarkEnd w:id="351"/>
    </w:p>
    <w:p w14:paraId="1101C0D0" w14:textId="77777777" w:rsidR="003826B6" w:rsidRPr="003826B6" w:rsidRDefault="003826B6" w:rsidP="003826B6">
      <w:pPr>
        <w:pStyle w:val="ab"/>
        <w:rPr>
          <w:rFonts w:ascii="黑体" w:hAnsi="黑体"/>
        </w:rPr>
      </w:pPr>
      <w:bookmarkStart w:id="352" w:name="_Toc159937520"/>
      <w:r w:rsidRPr="003826B6">
        <w:rPr>
          <w:rFonts w:ascii="黑体" w:hAnsi="黑体"/>
        </w:rPr>
        <w:t>9.1 一般规定</w:t>
      </w:r>
      <w:bookmarkEnd w:id="352"/>
    </w:p>
    <w:p w14:paraId="0B4E9454" w14:textId="77777777" w:rsidR="003826B6" w:rsidRPr="003826B6" w:rsidRDefault="003826B6" w:rsidP="003826B6">
      <w:pPr>
        <w:pStyle w:val="11"/>
        <w:ind w:firstLine="560"/>
        <w:rPr>
          <w:rFonts w:ascii="宋体" w:hAnsi="宋体"/>
        </w:rPr>
      </w:pPr>
      <w:r w:rsidRPr="003826B6">
        <w:rPr>
          <w:rFonts w:ascii="宋体" w:hAnsi="宋体"/>
        </w:rPr>
        <w:t>该章条文适用于碳纤维复合板装配式建筑围护结构的耐久性设计，主要包括防水、防潮、防腐朽和防白蚁。整个耐久性设计应采用多重防御原则，防止水分从屋顶、外墙或地下渗入室内，通过控制热量、空气和水分在室内外之间的传递来防止蒸汽冷凝，并且要防止白蚁危害。耐久性设计的最终目的是避免碳纤维复合板构件被过早破坏，或影响其在设计使用年限内的即定功能，或影响居住者的安全和健康。</w:t>
      </w:r>
    </w:p>
    <w:p w14:paraId="031AA75D" w14:textId="77777777" w:rsidR="003826B6" w:rsidRPr="003826B6" w:rsidRDefault="003826B6" w:rsidP="003826B6">
      <w:pPr>
        <w:pStyle w:val="ab"/>
        <w:rPr>
          <w:rFonts w:ascii="黑体" w:hAnsi="黑体"/>
        </w:rPr>
      </w:pPr>
      <w:bookmarkStart w:id="353" w:name="_Toc159937521"/>
      <w:r w:rsidRPr="003826B6">
        <w:rPr>
          <w:rFonts w:ascii="黑体" w:hAnsi="黑体"/>
        </w:rPr>
        <w:t>9.2 防水与防潮</w:t>
      </w:r>
      <w:bookmarkEnd w:id="353"/>
    </w:p>
    <w:p w14:paraId="309359CD" w14:textId="77777777" w:rsidR="003826B6" w:rsidRPr="003826B6" w:rsidRDefault="003826B6" w:rsidP="003826B6">
      <w:pPr>
        <w:pStyle w:val="21"/>
        <w:rPr>
          <w:rFonts w:ascii="宋体" w:hAnsi="宋体"/>
        </w:rPr>
      </w:pPr>
      <w:r w:rsidRPr="003826B6">
        <w:rPr>
          <w:rFonts w:ascii="宋体" w:hAnsi="宋体"/>
        </w:rPr>
        <w:t>9.2.1 气候条件、外部环境和建筑物外部特征等决定建筑物遭受的风雨侵袭，应尽量减小周围地形的暴露程度。周围地形特征要综合考虑周围水源、山坡、临近建筑物、树木等对建筑物暴露程度的影响。</w:t>
      </w:r>
    </w:p>
    <w:p w14:paraId="1FE8DE1A" w14:textId="77777777" w:rsidR="003826B6" w:rsidRPr="003826B6" w:rsidRDefault="003826B6" w:rsidP="003826B6">
      <w:pPr>
        <w:pStyle w:val="11"/>
        <w:ind w:firstLine="560"/>
        <w:rPr>
          <w:rFonts w:ascii="宋体" w:hAnsi="宋体"/>
        </w:rPr>
      </w:pPr>
      <w:r w:rsidRPr="003826B6">
        <w:rPr>
          <w:rFonts w:ascii="宋体" w:hAnsi="宋体"/>
        </w:rPr>
        <w:t>碳纤维复合板装配式建筑典型的悬挑由屋顶提供,但也可以由其它建筑特征如雨蓬、阳台等提供。研究和调查表明，建筑物的悬挑宽度决定外墙和门窗受潮的几率和持续时间，增加悬挑投影宽度可以有效减少建筑物可能产生的由水分引起的破坏。计算悬挑率时，墙体高度应从易受水分侵蚀破坏部件的最低部分算起（因此混凝土基墙的高度不应计算在内），而悬挑部分的水平投影距离是指墙体外墙防护板的外表面到悬挑投影外边缘的水平距离。</w:t>
      </w:r>
    </w:p>
    <w:p w14:paraId="439D40A5" w14:textId="77777777" w:rsidR="003826B6" w:rsidRPr="003826B6" w:rsidRDefault="003826B6" w:rsidP="003826B6">
      <w:pPr>
        <w:pStyle w:val="11"/>
        <w:ind w:firstLine="560"/>
        <w:rPr>
          <w:rFonts w:ascii="宋体" w:hAnsi="宋体"/>
        </w:rPr>
      </w:pPr>
      <w:r w:rsidRPr="003826B6">
        <w:rPr>
          <w:rFonts w:ascii="宋体" w:hAnsi="宋体"/>
        </w:rPr>
        <w:t>碳纤维复合板外墙、屋顶的设计必须考虑建筑的暴露程度。对于可能遭受到较为严重风雨袭击的外墙，宜采用防水功能更强的墙体构造层，比如采用特殊外墙防水膜，并加强各设计施工细部。</w:t>
      </w:r>
    </w:p>
    <w:p w14:paraId="02C5D270" w14:textId="77777777" w:rsidR="003826B6" w:rsidRPr="003826B6" w:rsidRDefault="003826B6" w:rsidP="003826B6">
      <w:pPr>
        <w:pStyle w:val="21"/>
        <w:rPr>
          <w:rFonts w:ascii="宋体" w:hAnsi="宋体"/>
        </w:rPr>
      </w:pPr>
      <w:r w:rsidRPr="003826B6">
        <w:rPr>
          <w:rFonts w:ascii="宋体" w:hAnsi="宋体"/>
        </w:rPr>
        <w:t>9.2.4 外墙防护板底部离地高度，在 2005 National Building Code of Canada（《加 拿大建筑规范》）中至少为200mm（9.27.2.4），考虑到其防水以及防白蚁方面的作用，提高到250mm。白蚁从周围土壤侵入建筑物时需要建造蚁路，用以隐蔽自己及提供水源，设置外墙防护板的离地距离，可以暴</w:t>
      </w:r>
      <w:r w:rsidRPr="003826B6">
        <w:rPr>
          <w:rFonts w:ascii="宋体" w:hAnsi="宋体"/>
        </w:rPr>
        <w:lastRenderedPageBreak/>
        <w:t>露蚁路，方便白蚁检查。设置碳纤维复合板的木构件离地距离，是防水及防白蚁的基本措施。</w:t>
      </w:r>
    </w:p>
    <w:p w14:paraId="7A26B3A7" w14:textId="77777777" w:rsidR="003826B6" w:rsidRPr="003826B6" w:rsidRDefault="003826B6" w:rsidP="003826B6">
      <w:pPr>
        <w:pStyle w:val="21"/>
        <w:rPr>
          <w:rFonts w:ascii="宋体" w:hAnsi="宋体"/>
        </w:rPr>
      </w:pPr>
      <w:r w:rsidRPr="003826B6">
        <w:rPr>
          <w:rFonts w:ascii="宋体" w:hAnsi="宋体"/>
        </w:rPr>
        <w:t>9.2.5 墙顶部应使用金属泛水板作为第一道防护层，金属泛水板下须设置一道柔性防水膜，作为第二道防护层；</w:t>
      </w:r>
    </w:p>
    <w:p w14:paraId="39C70AE0" w14:textId="77777777" w:rsidR="003826B6" w:rsidRPr="003826B6" w:rsidRDefault="003826B6" w:rsidP="003826B6">
      <w:pPr>
        <w:pStyle w:val="21"/>
        <w:rPr>
          <w:rFonts w:ascii="宋体" w:hAnsi="宋体"/>
        </w:rPr>
      </w:pPr>
      <w:r w:rsidRPr="003826B6">
        <w:rPr>
          <w:rFonts w:ascii="宋体" w:hAnsi="宋体"/>
        </w:rPr>
        <w:t>9.2.6 不同高度的两面墙相交时，应确保相交处由外墙防护板和泛水板构成的第一道防护层，和由防水薄膜构成的第二道防护层的连续和完整，防止水分进入。</w:t>
      </w:r>
    </w:p>
    <w:p w14:paraId="23F911DD" w14:textId="77777777" w:rsidR="003826B6" w:rsidRPr="003826B6" w:rsidRDefault="003826B6" w:rsidP="003826B6">
      <w:pPr>
        <w:pStyle w:val="21"/>
        <w:rPr>
          <w:rFonts w:ascii="宋体" w:hAnsi="宋体"/>
        </w:rPr>
      </w:pPr>
      <w:r w:rsidRPr="003826B6">
        <w:rPr>
          <w:rFonts w:ascii="宋体" w:hAnsi="宋体"/>
        </w:rPr>
        <w:t>9.2.7 暴露于外部的窗户和门是外墙墙体结构中最大的开洞，如果细部处理不充分，可能导致严重的水分渗入。所以，门窗的第一和第二道防护层非常重要，整个结构要能有效遮挡和排除水分。由于窗户玻璃不透水，再加上窗户形状等因素决定了水分容易积聚在窗户基部。另外，很多窗户因为在生产过程中密封不完善，施工过程中焊接和密封件遭到破坏，及使用过程中老化等各种原因都可能产生渗水。所以应基于窗户连接处会渗水这样的假设对窗户基部进行额外的细节处理，充分做好防水工作。门框周围也要进行类似的细部处理工作。</w:t>
      </w:r>
    </w:p>
    <w:p w14:paraId="252F00A3" w14:textId="77777777" w:rsidR="003826B6" w:rsidRPr="003826B6" w:rsidRDefault="003826B6" w:rsidP="003826B6">
      <w:pPr>
        <w:pStyle w:val="11"/>
        <w:ind w:firstLine="560"/>
        <w:rPr>
          <w:rFonts w:ascii="宋体" w:hAnsi="宋体"/>
        </w:rPr>
      </w:pPr>
      <w:r w:rsidRPr="003826B6">
        <w:rPr>
          <w:rFonts w:ascii="宋体" w:hAnsi="宋体"/>
        </w:rPr>
        <w:t>门或窗户不应渗水，避免内部结构受潮。门窗宜采用以下条件进行渗水测试：净压力差为100Pa，持续15min，测试用水流为1.26L/min，测试面积为600mm见方。</w:t>
      </w:r>
    </w:p>
    <w:p w14:paraId="17382D48" w14:textId="77777777" w:rsidR="003826B6" w:rsidRPr="003826B6" w:rsidRDefault="003826B6" w:rsidP="003826B6">
      <w:pPr>
        <w:pStyle w:val="21"/>
        <w:rPr>
          <w:rFonts w:ascii="宋体" w:hAnsi="宋体"/>
        </w:rPr>
      </w:pPr>
      <w:r w:rsidRPr="003826B6">
        <w:rPr>
          <w:rFonts w:ascii="宋体" w:hAnsi="宋体"/>
        </w:rPr>
        <w:t>9.2.8、9.2.9 建筑物屋顶最大限度地暴露在风雨中，所以屋面的防水膜、屋面瓦、泛水板的设计安装需要充分考虑坡度、搭接宽度等，防止渗水。</w:t>
      </w:r>
    </w:p>
    <w:p w14:paraId="612DE23F" w14:textId="77777777" w:rsidR="003826B6" w:rsidRPr="003826B6" w:rsidRDefault="003826B6" w:rsidP="003826B6">
      <w:pPr>
        <w:pStyle w:val="11"/>
        <w:ind w:firstLine="560"/>
        <w:rPr>
          <w:rFonts w:ascii="宋体" w:hAnsi="宋体"/>
        </w:rPr>
      </w:pPr>
      <w:r w:rsidRPr="003826B6">
        <w:rPr>
          <w:rFonts w:ascii="宋体" w:hAnsi="宋体"/>
        </w:rPr>
        <w:t>我国有关统一技术措施规定三层及三层以下或檐高小于等于10米的中小型建筑物可采用无组织排水，同时也规定，在多雨地区，屋面排水宜采用有组织排水。因此，屋面排水建议采用由檐沟、落水管和地面排水系统相连的有组织排水。</w:t>
      </w:r>
    </w:p>
    <w:p w14:paraId="384D627B" w14:textId="77777777" w:rsidR="003826B6" w:rsidRPr="003826B6" w:rsidRDefault="003826B6" w:rsidP="003826B6">
      <w:pPr>
        <w:pStyle w:val="21"/>
        <w:rPr>
          <w:rFonts w:ascii="宋体" w:hAnsi="宋体"/>
        </w:rPr>
      </w:pPr>
      <w:r w:rsidRPr="003826B6">
        <w:rPr>
          <w:rFonts w:ascii="宋体" w:hAnsi="宋体"/>
        </w:rPr>
        <w:t>9.2.10 屋顶露台和阳台的暴露程度与屋顶类似，而且排水坡度较小，往往与外墙交接，还要承载行人。所以，屋顶露台和阳台应该与设计设置屋顶细节类似，要尽量减少缩小开口，防止防水膜遭到破坏，充分排除水分。</w:t>
      </w:r>
    </w:p>
    <w:p w14:paraId="0A7B8C32" w14:textId="77777777" w:rsidR="003826B6" w:rsidRPr="003826B6" w:rsidRDefault="003826B6" w:rsidP="003826B6">
      <w:pPr>
        <w:pStyle w:val="ab"/>
        <w:rPr>
          <w:rFonts w:ascii="黑体" w:hAnsi="黑体"/>
        </w:rPr>
      </w:pPr>
      <w:bookmarkStart w:id="354" w:name="_Toc159937522"/>
      <w:r w:rsidRPr="003826B6">
        <w:rPr>
          <w:rFonts w:ascii="黑体" w:hAnsi="黑体"/>
        </w:rPr>
        <w:lastRenderedPageBreak/>
        <w:t>9.4 防白蚁</w:t>
      </w:r>
      <w:bookmarkEnd w:id="354"/>
    </w:p>
    <w:p w14:paraId="40BE1D26" w14:textId="77777777" w:rsidR="003826B6" w:rsidRPr="003826B6" w:rsidRDefault="003826B6" w:rsidP="003826B6">
      <w:pPr>
        <w:pStyle w:val="21"/>
        <w:rPr>
          <w:rFonts w:ascii="宋体" w:hAnsi="宋体"/>
        </w:rPr>
      </w:pPr>
      <w:r w:rsidRPr="003826B6">
        <w:rPr>
          <w:rFonts w:ascii="宋体" w:hAnsi="宋体"/>
        </w:rPr>
        <w:t>9.4.1 施工场地处理可以有效减少建筑物初期可能遭到的白蚁破坏。但是，白蚁可能在建造完工后通过附近蚁巢的迅速扩散，或通过新蚁王蚁后飞入逐渐建立新的蚁巢而对建筑产生新的白蚁危害。所以，防白蚁设计非常重要。此外，碳纤维复合板装配式建造完工后应定期对建筑物进行白蚁专业检查。如发现白蚁，应由认可的专业人员对该建筑物进行灭蚁，对被侵害部位进行合理修补，并再次进行白蚁预防工作。</w:t>
      </w:r>
    </w:p>
    <w:p w14:paraId="761A1CDE" w14:textId="77777777" w:rsidR="003826B6" w:rsidRDefault="003826B6" w:rsidP="003826B6">
      <w:pPr>
        <w:pStyle w:val="21"/>
        <w:rPr>
          <w:rFonts w:ascii="宋体" w:hAnsi="宋体"/>
        </w:rPr>
      </w:pPr>
      <w:r w:rsidRPr="003826B6">
        <w:rPr>
          <w:rFonts w:ascii="宋体" w:hAnsi="宋体"/>
        </w:rPr>
        <w:t>9.4.2 这些从建筑物设计角度考虑的防白蚁方法是相对被动的方法，主要用于阻挡不易观察的白蚁入侵。此外，仍然需要定期地检查是否有蚁路的存在。更为重要的是，建筑物应同时按照相应要求采用更为主动的防白蚁方法，例如土壤化学处理、白蚁诱饵系统或物理屏障。</w:t>
      </w:r>
    </w:p>
    <w:p w14:paraId="5871237A" w14:textId="646E4A02" w:rsidR="003826B6" w:rsidRPr="003826B6" w:rsidRDefault="003826B6" w:rsidP="003826B6">
      <w:pPr>
        <w:pStyle w:val="21"/>
        <w:rPr>
          <w:rFonts w:ascii="宋体" w:hAnsi="宋体"/>
        </w:rPr>
      </w:pPr>
      <w:r w:rsidRPr="003826B6">
        <w:rPr>
          <w:rFonts w:ascii="宋体" w:hAnsi="宋体"/>
        </w:rPr>
        <w:br w:type="page"/>
      </w:r>
    </w:p>
    <w:p w14:paraId="076AF603" w14:textId="0F4772DA" w:rsidR="003826B6" w:rsidRPr="003826B6" w:rsidRDefault="003826B6" w:rsidP="003826B6">
      <w:pPr>
        <w:pStyle w:val="a9"/>
        <w:rPr>
          <w:rFonts w:ascii="宋体" w:hAnsi="宋体"/>
        </w:rPr>
      </w:pPr>
      <w:bookmarkStart w:id="355" w:name="_Toc159937523"/>
      <w:r w:rsidRPr="003826B6">
        <w:rPr>
          <w:rFonts w:ascii="宋体" w:hAnsi="宋体"/>
        </w:rPr>
        <w:lastRenderedPageBreak/>
        <w:t>10 制作、运输和堆放</w:t>
      </w:r>
      <w:bookmarkEnd w:id="355"/>
    </w:p>
    <w:p w14:paraId="2D6C79C7" w14:textId="77777777" w:rsidR="003826B6" w:rsidRPr="003826B6" w:rsidRDefault="003826B6" w:rsidP="003826B6">
      <w:pPr>
        <w:pStyle w:val="ab"/>
        <w:rPr>
          <w:rFonts w:ascii="黑体" w:hAnsi="黑体"/>
        </w:rPr>
      </w:pPr>
      <w:bookmarkStart w:id="356" w:name="_Toc159937524"/>
      <w:r w:rsidRPr="003826B6">
        <w:rPr>
          <w:rFonts w:ascii="黑体" w:hAnsi="黑体"/>
        </w:rPr>
        <w:t>10.1 制作</w:t>
      </w:r>
      <w:bookmarkEnd w:id="356"/>
    </w:p>
    <w:p w14:paraId="358892F9" w14:textId="77777777" w:rsidR="003826B6" w:rsidRPr="003826B6" w:rsidRDefault="003826B6" w:rsidP="003826B6">
      <w:pPr>
        <w:pStyle w:val="21"/>
        <w:rPr>
          <w:rFonts w:ascii="宋体" w:hAnsi="宋体"/>
        </w:rPr>
      </w:pPr>
      <w:r w:rsidRPr="003826B6">
        <w:rPr>
          <w:rFonts w:ascii="宋体" w:hAnsi="宋体"/>
        </w:rPr>
        <w:t>10.1.1 建筑、结构、机电设备、室内装饰装修的一体化设计是装配式建筑的主要特点和基本要求。碳纤维复合板建筑属于装配式建筑，要求设计、制作、安装、装修等单位在各个阶段协同工作。</w:t>
      </w:r>
    </w:p>
    <w:p w14:paraId="537B1F77" w14:textId="77777777" w:rsidR="003826B6" w:rsidRPr="003826B6" w:rsidRDefault="003826B6" w:rsidP="003826B6">
      <w:pPr>
        <w:pStyle w:val="21"/>
        <w:rPr>
          <w:rFonts w:ascii="宋体" w:hAnsi="宋体"/>
        </w:rPr>
      </w:pPr>
      <w:r w:rsidRPr="003826B6">
        <w:rPr>
          <w:rFonts w:ascii="宋体" w:hAnsi="宋体"/>
        </w:rPr>
        <w:t>10.1.4 碳纤维复合板组件均在工厂加工制作，为降低造价，提高生产效率，便于安装和质量控制，在满足建筑功能的前提下，拆分的组件单元应尽量标准定型化，提高标准化组件单元的利用率。</w:t>
      </w:r>
    </w:p>
    <w:p w14:paraId="3572FD3C" w14:textId="77777777" w:rsidR="003826B6" w:rsidRPr="003826B6" w:rsidRDefault="003826B6" w:rsidP="003826B6">
      <w:pPr>
        <w:pStyle w:val="21"/>
        <w:rPr>
          <w:rFonts w:ascii="宋体" w:hAnsi="宋体"/>
        </w:rPr>
      </w:pPr>
      <w:r w:rsidRPr="003826B6">
        <w:rPr>
          <w:rFonts w:ascii="宋体" w:hAnsi="宋体"/>
        </w:rPr>
        <w:t>10.1.6 碳纤维复合板组件是平面构件，包含墙体、楼盖和屋盖，集成化程度较高，运输方便，现场工作少。组件的拆分应符合工业化的制作要求，便于生产制作。</w:t>
      </w:r>
    </w:p>
    <w:p w14:paraId="1769BAF2" w14:textId="77777777" w:rsidR="003826B6" w:rsidRPr="003826B6" w:rsidRDefault="003826B6" w:rsidP="003826B6">
      <w:pPr>
        <w:pStyle w:val="21"/>
        <w:rPr>
          <w:rFonts w:ascii="宋体" w:hAnsi="宋体"/>
        </w:rPr>
      </w:pPr>
      <w:r w:rsidRPr="003826B6">
        <w:rPr>
          <w:rFonts w:ascii="宋体" w:hAnsi="宋体"/>
        </w:rPr>
        <w:br w:type="page"/>
      </w:r>
    </w:p>
    <w:p w14:paraId="4E3588B7" w14:textId="430DC29A" w:rsidR="003826B6" w:rsidRPr="003826B6" w:rsidRDefault="003826B6" w:rsidP="003826B6">
      <w:pPr>
        <w:pStyle w:val="a9"/>
        <w:rPr>
          <w:rFonts w:ascii="宋体" w:hAnsi="宋体"/>
        </w:rPr>
      </w:pPr>
      <w:bookmarkStart w:id="357" w:name="_Toc159937525"/>
      <w:r w:rsidRPr="003826B6">
        <w:rPr>
          <w:rFonts w:ascii="宋体" w:hAnsi="宋体"/>
        </w:rPr>
        <w:lastRenderedPageBreak/>
        <w:t>11 施工安装</w:t>
      </w:r>
      <w:bookmarkEnd w:id="357"/>
    </w:p>
    <w:p w14:paraId="76CAB429" w14:textId="77777777" w:rsidR="003826B6" w:rsidRPr="003826B6" w:rsidRDefault="003826B6" w:rsidP="003826B6">
      <w:pPr>
        <w:pStyle w:val="ab"/>
        <w:rPr>
          <w:rFonts w:ascii="黑体" w:hAnsi="黑体"/>
        </w:rPr>
      </w:pPr>
      <w:bookmarkStart w:id="358" w:name="_Toc159937526"/>
      <w:r w:rsidRPr="003826B6">
        <w:rPr>
          <w:rFonts w:ascii="黑体" w:hAnsi="黑体"/>
        </w:rPr>
        <w:t>11.1 一般规定</w:t>
      </w:r>
      <w:bookmarkEnd w:id="358"/>
    </w:p>
    <w:p w14:paraId="596E875F" w14:textId="77777777" w:rsidR="003826B6" w:rsidRPr="003826B6" w:rsidRDefault="003826B6" w:rsidP="003826B6">
      <w:pPr>
        <w:pStyle w:val="21"/>
        <w:rPr>
          <w:rFonts w:ascii="宋体" w:hAnsi="宋体"/>
        </w:rPr>
      </w:pPr>
      <w:r w:rsidRPr="003826B6">
        <w:rPr>
          <w:rFonts w:ascii="宋体" w:hAnsi="宋体"/>
        </w:rPr>
        <w:t>11.1.1 施工组织设计是指导施工的重要依据。碳纤维复合板建筑安装为吊装作业，对吊装设备、人员、安装顺序要求较高。为保证工程的顺利进行，施工前应编制施工组织设计和专项方案。专项施工方案应综合考虑工程特点、组件规格、施工环境、机械设备等因素，体现装配式碳纤维复合板的施工特点和施工工艺。</w:t>
      </w:r>
    </w:p>
    <w:p w14:paraId="004C38BC" w14:textId="77777777" w:rsidR="003826B6" w:rsidRPr="003826B6" w:rsidRDefault="003826B6" w:rsidP="003826B6">
      <w:pPr>
        <w:pStyle w:val="21"/>
        <w:rPr>
          <w:rFonts w:ascii="宋体" w:hAnsi="宋体"/>
        </w:rPr>
      </w:pPr>
      <w:r w:rsidRPr="003826B6">
        <w:rPr>
          <w:rFonts w:ascii="宋体" w:hAnsi="宋体"/>
        </w:rPr>
        <w:t>11.1.2 碳纤维复合板建筑安装吊装工作量大，存在较大的施工风险，对施工单位的素质要求较高。为保证施工及结构的安全，要求施工单位具备相应的施工能力及管理能力。</w:t>
      </w:r>
    </w:p>
    <w:p w14:paraId="07292305" w14:textId="77777777" w:rsidR="003826B6" w:rsidRPr="003826B6" w:rsidRDefault="003826B6" w:rsidP="003826B6">
      <w:pPr>
        <w:pStyle w:val="21"/>
        <w:rPr>
          <w:rFonts w:ascii="宋体" w:hAnsi="宋体"/>
        </w:rPr>
      </w:pPr>
      <w:r w:rsidRPr="003826B6">
        <w:rPr>
          <w:rFonts w:ascii="宋体" w:hAnsi="宋体"/>
        </w:rPr>
        <w:t>11.1.4 装配式建筑设计宜采用信息化技术手段（BIM）进行方案、施工图设计。方案设计包括总体设计、性能分析、方案优化等内容；施工图设计包括：建筑、结构、设备等专业协同、管线或管道综合、构件、组件、部品设计等内容。采用BIM技术能在方案阶段有效避免各专业、各工种间的矛盾，提前将矛盾解决，同时采用BIM技术整体把控整个工程进度，提高构件加工和安装的精度。</w:t>
      </w:r>
    </w:p>
    <w:p w14:paraId="0BE80000" w14:textId="77777777" w:rsidR="003826B6" w:rsidRPr="003826B6" w:rsidRDefault="003826B6" w:rsidP="003826B6">
      <w:pPr>
        <w:pStyle w:val="ab"/>
        <w:rPr>
          <w:rFonts w:ascii="黑体" w:hAnsi="黑体"/>
        </w:rPr>
      </w:pPr>
      <w:bookmarkStart w:id="359" w:name="_Toc159937527"/>
      <w:r w:rsidRPr="003826B6">
        <w:rPr>
          <w:rFonts w:ascii="黑体" w:hAnsi="黑体"/>
        </w:rPr>
        <w:t>11.4 施工安全和成品保护</w:t>
      </w:r>
      <w:bookmarkEnd w:id="359"/>
    </w:p>
    <w:p w14:paraId="5E54C575" w14:textId="77777777" w:rsidR="003826B6" w:rsidRPr="003826B6" w:rsidRDefault="003826B6" w:rsidP="003826B6">
      <w:pPr>
        <w:pStyle w:val="21"/>
        <w:rPr>
          <w:rFonts w:ascii="宋体" w:hAnsi="宋体"/>
        </w:rPr>
      </w:pPr>
      <w:r w:rsidRPr="003826B6">
        <w:rPr>
          <w:rFonts w:ascii="宋体" w:hAnsi="宋体"/>
        </w:rPr>
        <w:t>11.4.1 预制组件吊装时应注意以下几点：</w:t>
      </w:r>
    </w:p>
    <w:p w14:paraId="752801F3" w14:textId="77777777" w:rsidR="003826B6" w:rsidRPr="003826B6" w:rsidRDefault="003826B6" w:rsidP="003826B6">
      <w:pPr>
        <w:pStyle w:val="11"/>
        <w:ind w:firstLine="560"/>
      </w:pPr>
      <w:r w:rsidRPr="003826B6">
        <w:t xml:space="preserve">1 </w:t>
      </w:r>
      <w:r w:rsidRPr="003826B6">
        <w:t>由多个组件组装成的安装单元吊装前应进行吊点的设计、复核，满足组件的强度、刚度要求，并经试吊后正式吊装，既要保证组件顺利就位，也要保证组件与组件之间无变形、错位。</w:t>
      </w:r>
    </w:p>
    <w:p w14:paraId="1ADFCF6D" w14:textId="4368DC13" w:rsidR="003826B6" w:rsidRPr="003826B6" w:rsidRDefault="003826B6" w:rsidP="003826B6">
      <w:pPr>
        <w:pStyle w:val="11"/>
        <w:ind w:firstLine="560"/>
      </w:pPr>
      <w:r w:rsidRPr="003826B6">
        <w:t xml:space="preserve">2 </w:t>
      </w:r>
      <w:r w:rsidRPr="003826B6">
        <w:t>对体量较大的板式组件应考虑吊装过程中组件的安全性，可以采用分配梁、多吊点等方式</w:t>
      </w:r>
      <w:r w:rsidR="00D54E7A">
        <w:rPr>
          <w:rFonts w:hint="eastAsia"/>
        </w:rPr>
        <w:t>，</w:t>
      </w:r>
      <w:r w:rsidR="00D54E7A" w:rsidRPr="003826B6">
        <w:t>组件吊装时应有防脱措施。</w:t>
      </w:r>
    </w:p>
    <w:p w14:paraId="2AA4D863" w14:textId="605429B0" w:rsidR="003826B6" w:rsidRPr="003826B6" w:rsidRDefault="003826B6" w:rsidP="00D54E7A">
      <w:pPr>
        <w:pStyle w:val="11"/>
        <w:ind w:firstLine="560"/>
        <w:rPr>
          <w:rFonts w:ascii="宋体" w:hAnsi="宋体"/>
        </w:rPr>
      </w:pPr>
      <w:r w:rsidRPr="003826B6">
        <w:t xml:space="preserve">3 </w:t>
      </w:r>
      <w:r w:rsidRPr="003826B6">
        <w:t>组件安装就位后，一般情况下，首先校正轴线位置，然后调整垂直度，并初步紧固连接节点。待周边相关组件调整就位后，紧固连接节点。</w:t>
      </w:r>
      <w:r w:rsidRPr="003826B6">
        <w:rPr>
          <w:rFonts w:ascii="宋体" w:hAnsi="宋体"/>
        </w:rPr>
        <w:br w:type="page"/>
      </w:r>
    </w:p>
    <w:p w14:paraId="110E246F" w14:textId="01EF6AA3" w:rsidR="003826B6" w:rsidRPr="003826B6" w:rsidRDefault="003826B6" w:rsidP="003826B6">
      <w:pPr>
        <w:pStyle w:val="a9"/>
        <w:rPr>
          <w:rFonts w:ascii="宋体" w:hAnsi="宋体"/>
        </w:rPr>
      </w:pPr>
      <w:bookmarkStart w:id="360" w:name="_Toc159937528"/>
      <w:r w:rsidRPr="003826B6">
        <w:rPr>
          <w:rFonts w:ascii="宋体" w:hAnsi="宋体"/>
        </w:rPr>
        <w:lastRenderedPageBreak/>
        <w:t>12 质量验收</w:t>
      </w:r>
      <w:bookmarkEnd w:id="360"/>
    </w:p>
    <w:p w14:paraId="66988153" w14:textId="77777777" w:rsidR="003826B6" w:rsidRPr="003826B6" w:rsidRDefault="003826B6" w:rsidP="003826B6">
      <w:pPr>
        <w:pStyle w:val="ab"/>
        <w:rPr>
          <w:rFonts w:ascii="黑体" w:hAnsi="黑体"/>
        </w:rPr>
      </w:pPr>
      <w:bookmarkStart w:id="361" w:name="_Toc159937529"/>
      <w:r w:rsidRPr="003826B6">
        <w:rPr>
          <w:rFonts w:ascii="黑体" w:hAnsi="黑体"/>
        </w:rPr>
        <w:t>12.1</w:t>
      </w:r>
      <w:r w:rsidRPr="003826B6">
        <w:rPr>
          <w:rFonts w:ascii="黑体" w:hAnsi="黑体" w:hint="eastAsia"/>
        </w:rPr>
        <w:t>一般规定</w:t>
      </w:r>
      <w:bookmarkEnd w:id="361"/>
    </w:p>
    <w:p w14:paraId="03A6468A" w14:textId="77777777" w:rsidR="003826B6" w:rsidRPr="003826B6" w:rsidRDefault="003826B6" w:rsidP="003826B6">
      <w:pPr>
        <w:pStyle w:val="21"/>
        <w:rPr>
          <w:rFonts w:ascii="宋体" w:hAnsi="宋体"/>
        </w:rPr>
      </w:pPr>
      <w:r w:rsidRPr="003826B6">
        <w:rPr>
          <w:rFonts w:ascii="宋体" w:hAnsi="宋体"/>
        </w:rPr>
        <w:t xml:space="preserve">12.1.2 </w:t>
      </w:r>
      <w:r w:rsidRPr="003826B6">
        <w:rPr>
          <w:rFonts w:ascii="宋体" w:hAnsi="宋体" w:hint="eastAsia"/>
        </w:rPr>
        <w:t>民用建筑工程室内用胶黏剂、水性处理剂（包括阻燃剂、防水剂、防腐剂）等其它材料的选用，除应符合设计要求外，也应符合《民用建筑工程室内环境污染控制规范》</w:t>
      </w:r>
      <w:r w:rsidRPr="003826B6">
        <w:rPr>
          <w:rFonts w:ascii="宋体" w:hAnsi="宋体"/>
        </w:rPr>
        <w:t>GB50325</w:t>
      </w:r>
      <w:r w:rsidRPr="003826B6">
        <w:rPr>
          <w:rFonts w:ascii="宋体" w:hAnsi="宋体" w:hint="eastAsia"/>
        </w:rPr>
        <w:t>的规定。</w:t>
      </w:r>
    </w:p>
    <w:p w14:paraId="1CECD980" w14:textId="77777777" w:rsidR="003826B6" w:rsidRPr="003826B6" w:rsidRDefault="003826B6" w:rsidP="003826B6">
      <w:pPr>
        <w:pStyle w:val="ab"/>
        <w:rPr>
          <w:rFonts w:ascii="黑体" w:hAnsi="黑体"/>
        </w:rPr>
      </w:pPr>
      <w:bookmarkStart w:id="362" w:name="_Toc159937530"/>
      <w:r w:rsidRPr="003826B6">
        <w:rPr>
          <w:rFonts w:ascii="黑体" w:hAnsi="黑体"/>
        </w:rPr>
        <w:t>12.2 进场验收</w:t>
      </w:r>
      <w:bookmarkEnd w:id="362"/>
    </w:p>
    <w:p w14:paraId="4560D446" w14:textId="77777777" w:rsidR="003826B6" w:rsidRPr="003826B6" w:rsidRDefault="003826B6" w:rsidP="003826B6">
      <w:pPr>
        <w:pStyle w:val="21"/>
        <w:rPr>
          <w:rFonts w:ascii="宋体" w:hAnsi="宋体"/>
        </w:rPr>
      </w:pPr>
      <w:r w:rsidRPr="003826B6">
        <w:rPr>
          <w:rFonts w:ascii="宋体" w:hAnsi="宋体"/>
        </w:rPr>
        <w:t>12.2.6 木材含水率不得大于20%的要求与现行国家标准《木结构设计规范》GB50005-2017一致。若发现含水率大于20%的木材，应扩大抽查范围。含水率不符合要求的木材，应进处理后重新检测，符合要求后方可使用。含水率试验应按《木材含水率测定方法》GB/T 1931执行。抽查时不仅要满足数量要求，更需要加强对目测明显潮湿的木材的检测。</w:t>
      </w:r>
    </w:p>
    <w:sectPr w:rsidR="003826B6" w:rsidRPr="003826B6" w:rsidSect="00530378">
      <w:pgSz w:w="11906" w:h="16838"/>
      <w:pgMar w:top="1418" w:right="1134" w:bottom="1418" w:left="141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A4E9A" w14:textId="77777777" w:rsidR="00611A24" w:rsidRDefault="00611A24" w:rsidP="00974142">
      <w:r>
        <w:separator/>
      </w:r>
    </w:p>
  </w:endnote>
  <w:endnote w:type="continuationSeparator" w:id="0">
    <w:p w14:paraId="25543A73" w14:textId="77777777" w:rsidR="00611A24" w:rsidRDefault="00611A24" w:rsidP="0097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148879"/>
      <w:docPartObj>
        <w:docPartGallery w:val="Page Numbers (Bottom of Page)"/>
        <w:docPartUnique/>
      </w:docPartObj>
    </w:sdtPr>
    <w:sdtEndPr/>
    <w:sdtContent>
      <w:p w14:paraId="415E9F9E" w14:textId="6E0AB3F3" w:rsidR="008B1C9A" w:rsidRDefault="008B1C9A">
        <w:pPr>
          <w:pStyle w:val="a5"/>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316384"/>
      <w:docPartObj>
        <w:docPartGallery w:val="Page Numbers (Bottom of Page)"/>
        <w:docPartUnique/>
      </w:docPartObj>
    </w:sdtPr>
    <w:sdtEndPr/>
    <w:sdtContent>
      <w:p w14:paraId="649F382E" w14:textId="384109D7" w:rsidR="008B1C9A" w:rsidRDefault="008B1C9A">
        <w:pPr>
          <w:pStyle w:val="a5"/>
          <w:jc w:val="right"/>
        </w:pPr>
        <w:r>
          <w:fldChar w:fldCharType="begin"/>
        </w:r>
        <w:r>
          <w:instrText>PAGE   \* MERGEFORMAT</w:instrText>
        </w:r>
        <w:r>
          <w:fldChar w:fldCharType="separate"/>
        </w:r>
        <w:r>
          <w:rPr>
            <w:lang w:val="zh-CN"/>
          </w:rPr>
          <w:t>2</w:t>
        </w:r>
        <w:r>
          <w:fldChar w:fldCharType="end"/>
        </w:r>
      </w:p>
    </w:sdtContent>
  </w:sdt>
  <w:p w14:paraId="3AEC47C5" w14:textId="77777777" w:rsidR="003F5515" w:rsidRDefault="003F551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B673" w14:textId="433AC140" w:rsidR="008B1C9A" w:rsidRDefault="008B1C9A">
    <w:pPr>
      <w:pStyle w:val="a5"/>
      <w:jc w:val="right"/>
    </w:pPr>
  </w:p>
  <w:p w14:paraId="767F0609" w14:textId="77777777" w:rsidR="008B1C9A" w:rsidRDefault="008B1C9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495403"/>
      <w:docPartObj>
        <w:docPartGallery w:val="Page Numbers (Bottom of Page)"/>
        <w:docPartUnique/>
      </w:docPartObj>
    </w:sdtPr>
    <w:sdtEndPr/>
    <w:sdtContent>
      <w:p w14:paraId="17DF0C91" w14:textId="73EFFEFF" w:rsidR="008B1C9A" w:rsidRDefault="008B1C9A">
        <w:pPr>
          <w:pStyle w:val="a5"/>
          <w:jc w:val="right"/>
        </w:pPr>
        <w:r>
          <w:fldChar w:fldCharType="begin"/>
        </w:r>
        <w:r>
          <w:instrText>PAGE   \* MERGEFORMAT</w:instrText>
        </w:r>
        <w:r>
          <w:fldChar w:fldCharType="separate"/>
        </w:r>
        <w:r>
          <w:rPr>
            <w:lang w:val="zh-CN"/>
          </w:rPr>
          <w:t>2</w:t>
        </w:r>
        <w:r>
          <w:fldChar w:fldCharType="end"/>
        </w:r>
      </w:p>
    </w:sdtContent>
  </w:sdt>
  <w:p w14:paraId="62F1C235" w14:textId="77777777" w:rsidR="008B1C9A" w:rsidRDefault="008B1C9A">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660282"/>
      <w:docPartObj>
        <w:docPartGallery w:val="Page Numbers (Bottom of Page)"/>
        <w:docPartUnique/>
      </w:docPartObj>
    </w:sdtPr>
    <w:sdtEndPr/>
    <w:sdtContent>
      <w:p w14:paraId="31588684" w14:textId="77777777" w:rsidR="00650A8E" w:rsidRDefault="00650A8E">
        <w:pPr>
          <w:pStyle w:val="a5"/>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410028"/>
      <w:docPartObj>
        <w:docPartGallery w:val="Page Numbers (Bottom of Page)"/>
        <w:docPartUnique/>
      </w:docPartObj>
    </w:sdtPr>
    <w:sdtEndPr/>
    <w:sdtContent>
      <w:p w14:paraId="6863972D" w14:textId="6BB12251" w:rsidR="008B1C9A" w:rsidRDefault="008B1C9A" w:rsidP="008B1C9A">
        <w:pPr>
          <w:pStyle w:val="a5"/>
          <w:jc w:val="right"/>
        </w:pPr>
        <w:r>
          <w:fldChar w:fldCharType="begin"/>
        </w:r>
        <w:r>
          <w:instrText>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870502"/>
      <w:docPartObj>
        <w:docPartGallery w:val="Page Numbers (Bottom of Page)"/>
        <w:docPartUnique/>
      </w:docPartObj>
    </w:sdtPr>
    <w:sdtEndPr/>
    <w:sdtContent>
      <w:p w14:paraId="7967D303" w14:textId="77777777" w:rsidR="00650A8E" w:rsidRDefault="00650A8E">
        <w:pPr>
          <w:pStyle w:val="a5"/>
          <w:jc w:val="right"/>
        </w:pPr>
        <w:r>
          <w:fldChar w:fldCharType="begin"/>
        </w:r>
        <w:r>
          <w:instrText>PAGE   \* MERGEFORMAT</w:instrText>
        </w:r>
        <w:r>
          <w:fldChar w:fldCharType="separate"/>
        </w:r>
        <w:r>
          <w:rPr>
            <w:lang w:val="zh-CN"/>
          </w:rPr>
          <w:t>2</w:t>
        </w:r>
        <w:r>
          <w:fldChar w:fldCharType="end"/>
        </w:r>
      </w:p>
    </w:sdtContent>
  </w:sdt>
  <w:p w14:paraId="1F170504" w14:textId="77777777" w:rsidR="00650A8E" w:rsidRDefault="00650A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89A46" w14:textId="77777777" w:rsidR="00611A24" w:rsidRDefault="00611A24" w:rsidP="00974142">
      <w:r>
        <w:separator/>
      </w:r>
    </w:p>
  </w:footnote>
  <w:footnote w:type="continuationSeparator" w:id="0">
    <w:p w14:paraId="27F9A49E" w14:textId="77777777" w:rsidR="00611A24" w:rsidRDefault="00611A24" w:rsidP="009741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499"/>
    <w:multiLevelType w:val="multilevel"/>
    <w:tmpl w:val="00060499"/>
    <w:lvl w:ilvl="0">
      <w:start w:val="1"/>
      <w:numFmt w:val="decimal"/>
      <w:lvlText w:val="%1.1.1"/>
      <w:lvlJc w:val="left"/>
      <w:pPr>
        <w:tabs>
          <w:tab w:val="left" w:pos="425"/>
        </w:tabs>
        <w:ind w:left="425" w:hanging="425"/>
      </w:pPr>
      <w:rPr>
        <w:rFonts w:hint="eastAsia"/>
      </w:rPr>
    </w:lvl>
    <w:lvl w:ilvl="1">
      <w:start w:val="1"/>
      <w:numFmt w:val="decimal"/>
      <w:lvlText w:val="2.%2"/>
      <w:lvlJc w:val="left"/>
      <w:pPr>
        <w:tabs>
          <w:tab w:val="left" w:pos="567"/>
        </w:tabs>
        <w:ind w:left="567" w:hanging="567"/>
      </w:pPr>
      <w:rPr>
        <w:rFonts w:hint="eastAsia"/>
      </w:rPr>
    </w:lvl>
    <w:lvl w:ilvl="2">
      <w:start w:val="1"/>
      <w:numFmt w:val="decimal"/>
      <w:lvlText w:val="5.1.%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15:restartNumberingAfterBreak="0">
    <w:nsid w:val="018E5C20"/>
    <w:multiLevelType w:val="multilevel"/>
    <w:tmpl w:val="2390AEA8"/>
    <w:lvl w:ilvl="0">
      <w:start w:val="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F642A5"/>
    <w:multiLevelType w:val="multilevel"/>
    <w:tmpl w:val="91944980"/>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5EB30A5"/>
    <w:multiLevelType w:val="multilevel"/>
    <w:tmpl w:val="2006DC8E"/>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337D81"/>
    <w:multiLevelType w:val="hybridMultilevel"/>
    <w:tmpl w:val="67E07F94"/>
    <w:lvl w:ilvl="0" w:tplc="86C0F04E">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06D536CE"/>
    <w:multiLevelType w:val="hybridMultilevel"/>
    <w:tmpl w:val="95767C80"/>
    <w:lvl w:ilvl="0" w:tplc="C8283A04">
      <w:start w:val="2"/>
      <w:numFmt w:val="decimal"/>
      <w:lvlText w:val="%1"/>
      <w:lvlJc w:val="left"/>
      <w:pPr>
        <w:ind w:left="1222" w:hanging="416"/>
      </w:pPr>
      <w:rPr>
        <w:rFonts w:hint="default"/>
        <w:spacing w:val="0"/>
        <w:w w:val="102"/>
        <w:lang w:val="en-US" w:eastAsia="en-US" w:bidi="ar-SA"/>
      </w:rPr>
    </w:lvl>
    <w:lvl w:ilvl="1" w:tplc="1D98B1AC">
      <w:numFmt w:val="bullet"/>
      <w:lvlText w:val="•"/>
      <w:lvlJc w:val="left"/>
      <w:pPr>
        <w:ind w:left="2076" w:hanging="416"/>
      </w:pPr>
      <w:rPr>
        <w:rFonts w:hint="default"/>
        <w:lang w:val="en-US" w:eastAsia="en-US" w:bidi="ar-SA"/>
      </w:rPr>
    </w:lvl>
    <w:lvl w:ilvl="2" w:tplc="C55E35E0">
      <w:numFmt w:val="bullet"/>
      <w:lvlText w:val="•"/>
      <w:lvlJc w:val="left"/>
      <w:pPr>
        <w:ind w:left="2932" w:hanging="416"/>
      </w:pPr>
      <w:rPr>
        <w:rFonts w:hint="default"/>
        <w:lang w:val="en-US" w:eastAsia="en-US" w:bidi="ar-SA"/>
      </w:rPr>
    </w:lvl>
    <w:lvl w:ilvl="3" w:tplc="514E9924">
      <w:numFmt w:val="bullet"/>
      <w:lvlText w:val="•"/>
      <w:lvlJc w:val="left"/>
      <w:pPr>
        <w:ind w:left="3789" w:hanging="416"/>
      </w:pPr>
      <w:rPr>
        <w:rFonts w:hint="default"/>
        <w:lang w:val="en-US" w:eastAsia="en-US" w:bidi="ar-SA"/>
      </w:rPr>
    </w:lvl>
    <w:lvl w:ilvl="4" w:tplc="81FE6210">
      <w:numFmt w:val="bullet"/>
      <w:lvlText w:val="•"/>
      <w:lvlJc w:val="left"/>
      <w:pPr>
        <w:ind w:left="4645" w:hanging="416"/>
      </w:pPr>
      <w:rPr>
        <w:rFonts w:hint="default"/>
        <w:lang w:val="en-US" w:eastAsia="en-US" w:bidi="ar-SA"/>
      </w:rPr>
    </w:lvl>
    <w:lvl w:ilvl="5" w:tplc="88BC3C92">
      <w:numFmt w:val="bullet"/>
      <w:lvlText w:val="•"/>
      <w:lvlJc w:val="left"/>
      <w:pPr>
        <w:ind w:left="5502" w:hanging="416"/>
      </w:pPr>
      <w:rPr>
        <w:rFonts w:hint="default"/>
        <w:lang w:val="en-US" w:eastAsia="en-US" w:bidi="ar-SA"/>
      </w:rPr>
    </w:lvl>
    <w:lvl w:ilvl="6" w:tplc="313E9D0C">
      <w:numFmt w:val="bullet"/>
      <w:lvlText w:val="•"/>
      <w:lvlJc w:val="left"/>
      <w:pPr>
        <w:ind w:left="6358" w:hanging="416"/>
      </w:pPr>
      <w:rPr>
        <w:rFonts w:hint="default"/>
        <w:lang w:val="en-US" w:eastAsia="en-US" w:bidi="ar-SA"/>
      </w:rPr>
    </w:lvl>
    <w:lvl w:ilvl="7" w:tplc="5C16376A">
      <w:numFmt w:val="bullet"/>
      <w:lvlText w:val="•"/>
      <w:lvlJc w:val="left"/>
      <w:pPr>
        <w:ind w:left="7215" w:hanging="416"/>
      </w:pPr>
      <w:rPr>
        <w:rFonts w:hint="default"/>
        <w:lang w:val="en-US" w:eastAsia="en-US" w:bidi="ar-SA"/>
      </w:rPr>
    </w:lvl>
    <w:lvl w:ilvl="8" w:tplc="3580DFDA">
      <w:numFmt w:val="bullet"/>
      <w:lvlText w:val="•"/>
      <w:lvlJc w:val="left"/>
      <w:pPr>
        <w:ind w:left="8071" w:hanging="416"/>
      </w:pPr>
      <w:rPr>
        <w:rFonts w:hint="default"/>
        <w:lang w:val="en-US" w:eastAsia="en-US" w:bidi="ar-SA"/>
      </w:rPr>
    </w:lvl>
  </w:abstractNum>
  <w:abstractNum w:abstractNumId="6" w15:restartNumberingAfterBreak="0">
    <w:nsid w:val="079C1F88"/>
    <w:multiLevelType w:val="multilevel"/>
    <w:tmpl w:val="079C1F88"/>
    <w:lvl w:ilvl="0">
      <w:start w:val="1"/>
      <w:numFmt w:val="decimal"/>
      <w:lvlText w:val="%1 "/>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0AEF1F77"/>
    <w:multiLevelType w:val="hybridMultilevel"/>
    <w:tmpl w:val="A96624E2"/>
    <w:lvl w:ilvl="0" w:tplc="39364E20">
      <w:start w:val="4"/>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8" w15:restartNumberingAfterBreak="0">
    <w:nsid w:val="0C9D1448"/>
    <w:multiLevelType w:val="multilevel"/>
    <w:tmpl w:val="11926284"/>
    <w:lvl w:ilvl="0">
      <w:start w:val="9"/>
      <w:numFmt w:val="decimal"/>
      <w:lvlText w:val="%1"/>
      <w:lvlJc w:val="left"/>
      <w:pPr>
        <w:ind w:left="819" w:hanging="566"/>
      </w:pPr>
      <w:rPr>
        <w:rFonts w:hint="default"/>
        <w:lang w:val="en-US" w:eastAsia="en-US" w:bidi="ar-SA"/>
      </w:rPr>
    </w:lvl>
    <w:lvl w:ilvl="1">
      <w:start w:val="3"/>
      <w:numFmt w:val="decimal"/>
      <w:lvlText w:val="%1.%2."/>
      <w:lvlJc w:val="left"/>
      <w:pPr>
        <w:ind w:left="819" w:hanging="566"/>
      </w:pPr>
      <w:rPr>
        <w:rFonts w:ascii="Times New Roman" w:eastAsia="Times New Roman" w:hAnsi="Times New Roman" w:cs="Times New Roman" w:hint="default"/>
        <w:b w:val="0"/>
        <w:bCs w:val="0"/>
        <w:i w:val="0"/>
        <w:iCs w:val="0"/>
        <w:color w:val="2D2D2D"/>
        <w:spacing w:val="0"/>
        <w:w w:val="123"/>
        <w:sz w:val="28"/>
        <w:szCs w:val="28"/>
        <w:lang w:val="en-US" w:eastAsia="en-US" w:bidi="ar-SA"/>
      </w:rPr>
    </w:lvl>
    <w:lvl w:ilvl="2">
      <w:start w:val="2"/>
      <w:numFmt w:val="decimal"/>
      <w:lvlText w:val="%1.%2.%3"/>
      <w:lvlJc w:val="left"/>
      <w:pPr>
        <w:ind w:left="820" w:hanging="1016"/>
      </w:pPr>
      <w:rPr>
        <w:rFonts w:ascii="Times New Roman" w:eastAsia="Times New Roman" w:hAnsi="Times New Roman" w:cs="Times New Roman" w:hint="default"/>
        <w:b w:val="0"/>
        <w:bCs w:val="0"/>
        <w:i w:val="0"/>
        <w:iCs w:val="0"/>
        <w:color w:val="2D2D2D"/>
        <w:spacing w:val="0"/>
        <w:w w:val="128"/>
        <w:sz w:val="28"/>
        <w:szCs w:val="28"/>
        <w:lang w:val="en-US" w:eastAsia="en-US" w:bidi="ar-SA"/>
      </w:rPr>
    </w:lvl>
    <w:lvl w:ilvl="3">
      <w:numFmt w:val="bullet"/>
      <w:lvlText w:val="•"/>
      <w:lvlJc w:val="left"/>
      <w:pPr>
        <w:ind w:left="3509" w:hanging="1016"/>
      </w:pPr>
      <w:rPr>
        <w:rFonts w:hint="default"/>
        <w:lang w:val="en-US" w:eastAsia="en-US" w:bidi="ar-SA"/>
      </w:rPr>
    </w:lvl>
    <w:lvl w:ilvl="4">
      <w:numFmt w:val="bullet"/>
      <w:lvlText w:val="•"/>
      <w:lvlJc w:val="left"/>
      <w:pPr>
        <w:ind w:left="4405" w:hanging="1016"/>
      </w:pPr>
      <w:rPr>
        <w:rFonts w:hint="default"/>
        <w:lang w:val="en-US" w:eastAsia="en-US" w:bidi="ar-SA"/>
      </w:rPr>
    </w:lvl>
    <w:lvl w:ilvl="5">
      <w:numFmt w:val="bullet"/>
      <w:lvlText w:val="•"/>
      <w:lvlJc w:val="left"/>
      <w:pPr>
        <w:ind w:left="5302" w:hanging="1016"/>
      </w:pPr>
      <w:rPr>
        <w:rFonts w:hint="default"/>
        <w:lang w:val="en-US" w:eastAsia="en-US" w:bidi="ar-SA"/>
      </w:rPr>
    </w:lvl>
    <w:lvl w:ilvl="6">
      <w:numFmt w:val="bullet"/>
      <w:lvlText w:val="•"/>
      <w:lvlJc w:val="left"/>
      <w:pPr>
        <w:ind w:left="6198" w:hanging="1016"/>
      </w:pPr>
      <w:rPr>
        <w:rFonts w:hint="default"/>
        <w:lang w:val="en-US" w:eastAsia="en-US" w:bidi="ar-SA"/>
      </w:rPr>
    </w:lvl>
    <w:lvl w:ilvl="7">
      <w:numFmt w:val="bullet"/>
      <w:lvlText w:val="•"/>
      <w:lvlJc w:val="left"/>
      <w:pPr>
        <w:ind w:left="7095" w:hanging="1016"/>
      </w:pPr>
      <w:rPr>
        <w:rFonts w:hint="default"/>
        <w:lang w:val="en-US" w:eastAsia="en-US" w:bidi="ar-SA"/>
      </w:rPr>
    </w:lvl>
    <w:lvl w:ilvl="8">
      <w:numFmt w:val="bullet"/>
      <w:lvlText w:val="•"/>
      <w:lvlJc w:val="left"/>
      <w:pPr>
        <w:ind w:left="7991" w:hanging="1016"/>
      </w:pPr>
      <w:rPr>
        <w:rFonts w:hint="default"/>
        <w:lang w:val="en-US" w:eastAsia="en-US" w:bidi="ar-SA"/>
      </w:rPr>
    </w:lvl>
  </w:abstractNum>
  <w:abstractNum w:abstractNumId="9" w15:restartNumberingAfterBreak="0">
    <w:nsid w:val="0D9C5815"/>
    <w:multiLevelType w:val="hybridMultilevel"/>
    <w:tmpl w:val="35683834"/>
    <w:lvl w:ilvl="0" w:tplc="77A8D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0C1702E"/>
    <w:multiLevelType w:val="multilevel"/>
    <w:tmpl w:val="7C8ECF44"/>
    <w:lvl w:ilvl="0">
      <w:start w:val="9"/>
      <w:numFmt w:val="decimal"/>
      <w:lvlText w:val="%1"/>
      <w:lvlJc w:val="left"/>
      <w:pPr>
        <w:ind w:left="834" w:hanging="997"/>
      </w:pPr>
      <w:rPr>
        <w:rFonts w:hint="default"/>
        <w:lang w:val="en-US" w:eastAsia="en-US" w:bidi="ar-SA"/>
      </w:rPr>
    </w:lvl>
    <w:lvl w:ilvl="1">
      <w:start w:val="3"/>
      <w:numFmt w:val="decimal"/>
      <w:lvlText w:val="%1.%2"/>
      <w:lvlJc w:val="left"/>
      <w:pPr>
        <w:ind w:left="834" w:hanging="997"/>
      </w:pPr>
      <w:rPr>
        <w:rFonts w:hint="default"/>
        <w:lang w:val="en-US" w:eastAsia="en-US" w:bidi="ar-SA"/>
      </w:rPr>
    </w:lvl>
    <w:lvl w:ilvl="2">
      <w:start w:val="6"/>
      <w:numFmt w:val="decimal"/>
      <w:lvlText w:val="%1.%2.%3"/>
      <w:lvlJc w:val="left"/>
      <w:pPr>
        <w:ind w:left="834" w:hanging="997"/>
        <w:jc w:val="right"/>
      </w:pPr>
      <w:rPr>
        <w:rFonts w:hint="default"/>
        <w:spacing w:val="0"/>
        <w:w w:val="128"/>
        <w:lang w:val="en-US" w:eastAsia="en-US" w:bidi="ar-SA"/>
      </w:rPr>
    </w:lvl>
    <w:lvl w:ilvl="3">
      <w:numFmt w:val="bullet"/>
      <w:lvlText w:val="•"/>
      <w:lvlJc w:val="left"/>
      <w:pPr>
        <w:ind w:left="3523" w:hanging="997"/>
      </w:pPr>
      <w:rPr>
        <w:rFonts w:hint="default"/>
        <w:lang w:val="en-US" w:eastAsia="en-US" w:bidi="ar-SA"/>
      </w:rPr>
    </w:lvl>
    <w:lvl w:ilvl="4">
      <w:numFmt w:val="bullet"/>
      <w:lvlText w:val="•"/>
      <w:lvlJc w:val="left"/>
      <w:pPr>
        <w:ind w:left="4417" w:hanging="997"/>
      </w:pPr>
      <w:rPr>
        <w:rFonts w:hint="default"/>
        <w:lang w:val="en-US" w:eastAsia="en-US" w:bidi="ar-SA"/>
      </w:rPr>
    </w:lvl>
    <w:lvl w:ilvl="5">
      <w:numFmt w:val="bullet"/>
      <w:lvlText w:val="•"/>
      <w:lvlJc w:val="left"/>
      <w:pPr>
        <w:ind w:left="5312" w:hanging="997"/>
      </w:pPr>
      <w:rPr>
        <w:rFonts w:hint="default"/>
        <w:lang w:val="en-US" w:eastAsia="en-US" w:bidi="ar-SA"/>
      </w:rPr>
    </w:lvl>
    <w:lvl w:ilvl="6">
      <w:numFmt w:val="bullet"/>
      <w:lvlText w:val="•"/>
      <w:lvlJc w:val="left"/>
      <w:pPr>
        <w:ind w:left="6206" w:hanging="997"/>
      </w:pPr>
      <w:rPr>
        <w:rFonts w:hint="default"/>
        <w:lang w:val="en-US" w:eastAsia="en-US" w:bidi="ar-SA"/>
      </w:rPr>
    </w:lvl>
    <w:lvl w:ilvl="7">
      <w:numFmt w:val="bullet"/>
      <w:lvlText w:val="•"/>
      <w:lvlJc w:val="left"/>
      <w:pPr>
        <w:ind w:left="7101" w:hanging="997"/>
      </w:pPr>
      <w:rPr>
        <w:rFonts w:hint="default"/>
        <w:lang w:val="en-US" w:eastAsia="en-US" w:bidi="ar-SA"/>
      </w:rPr>
    </w:lvl>
    <w:lvl w:ilvl="8">
      <w:numFmt w:val="bullet"/>
      <w:lvlText w:val="•"/>
      <w:lvlJc w:val="left"/>
      <w:pPr>
        <w:ind w:left="7995" w:hanging="997"/>
      </w:pPr>
      <w:rPr>
        <w:rFonts w:hint="default"/>
        <w:lang w:val="en-US" w:eastAsia="en-US" w:bidi="ar-SA"/>
      </w:rPr>
    </w:lvl>
  </w:abstractNum>
  <w:abstractNum w:abstractNumId="11" w15:restartNumberingAfterBreak="0">
    <w:nsid w:val="113F5899"/>
    <w:multiLevelType w:val="hybridMultilevel"/>
    <w:tmpl w:val="0FFA54C0"/>
    <w:lvl w:ilvl="0" w:tplc="A342C8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35C5E6C"/>
    <w:multiLevelType w:val="multilevel"/>
    <w:tmpl w:val="135C5E6C"/>
    <w:lvl w:ilvl="0">
      <w:start w:val="1"/>
      <w:numFmt w:val="decimal"/>
      <w:lvlText w:val="%1 "/>
      <w:lvlJc w:val="left"/>
      <w:pPr>
        <w:tabs>
          <w:tab w:val="left" w:pos="502"/>
        </w:tabs>
        <w:ind w:left="502" w:hanging="360"/>
      </w:pPr>
      <w:rPr>
        <w:rFonts w:hint="default"/>
      </w:rPr>
    </w:lvl>
    <w:lvl w:ilvl="1">
      <w:start w:val="1"/>
      <w:numFmt w:val="decimal"/>
      <w:lvlText w:val="%2 "/>
      <w:lvlJc w:val="left"/>
      <w:pPr>
        <w:tabs>
          <w:tab w:val="left" w:pos="780"/>
        </w:tabs>
        <w:ind w:left="780" w:hanging="360"/>
      </w:pPr>
      <w:rPr>
        <w:rFonts w:hint="default"/>
      </w:rPr>
    </w:lvl>
    <w:lvl w:ilvl="2">
      <w:start w:val="1"/>
      <w:numFmt w:val="decimal"/>
      <w:lvlText w:val="%3 "/>
      <w:lvlJc w:val="left"/>
      <w:pPr>
        <w:tabs>
          <w:tab w:val="left" w:pos="1260"/>
        </w:tabs>
        <w:ind w:left="1260" w:hanging="420"/>
      </w:pPr>
      <w:rPr>
        <w:rFonts w:hint="default"/>
      </w:rPr>
    </w:lvl>
    <w:lvl w:ilvl="3">
      <w:start w:val="1"/>
      <w:numFmt w:val="decimal"/>
      <w:lvlText w:val="%4 "/>
      <w:lvlJc w:val="left"/>
      <w:pPr>
        <w:tabs>
          <w:tab w:val="left" w:pos="2025"/>
        </w:tabs>
        <w:ind w:left="2025" w:hanging="765"/>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15227321"/>
    <w:multiLevelType w:val="multilevel"/>
    <w:tmpl w:val="C1F8C5FE"/>
    <w:lvl w:ilvl="0">
      <w:start w:val="1"/>
      <w:numFmt w:val="decimal"/>
      <w:lvlText w:val="%1.1.1"/>
      <w:lvlJc w:val="left"/>
      <w:pPr>
        <w:tabs>
          <w:tab w:val="num" w:pos="425"/>
        </w:tabs>
        <w:ind w:left="425" w:hanging="425"/>
      </w:pPr>
      <w:rPr>
        <w:rFonts w:hint="eastAsia"/>
      </w:rPr>
    </w:lvl>
    <w:lvl w:ilvl="1">
      <w:start w:val="1"/>
      <w:numFmt w:val="decimal"/>
      <w:lvlText w:val="4.%2"/>
      <w:lvlJc w:val="left"/>
      <w:pPr>
        <w:tabs>
          <w:tab w:val="num" w:pos="567"/>
        </w:tabs>
        <w:ind w:left="567" w:hanging="567"/>
      </w:pPr>
      <w:rPr>
        <w:rFonts w:hint="eastAsia"/>
      </w:rPr>
    </w:lvl>
    <w:lvl w:ilvl="2">
      <w:start w:val="1"/>
      <w:numFmt w:val="decimal"/>
      <w:lvlText w:val="7.1.%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1A793DDF"/>
    <w:multiLevelType w:val="hybridMultilevel"/>
    <w:tmpl w:val="51A80292"/>
    <w:lvl w:ilvl="0" w:tplc="1AF0CF3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1922731"/>
    <w:multiLevelType w:val="hybridMultilevel"/>
    <w:tmpl w:val="19B811A2"/>
    <w:lvl w:ilvl="0" w:tplc="C4DCA16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1AF5E61"/>
    <w:multiLevelType w:val="hybridMultilevel"/>
    <w:tmpl w:val="CDC8E724"/>
    <w:lvl w:ilvl="0" w:tplc="F55A390C">
      <w:start w:val="2"/>
      <w:numFmt w:val="decimal"/>
      <w:lvlText w:val="%1"/>
      <w:lvlJc w:val="left"/>
      <w:pPr>
        <w:ind w:left="1213" w:hanging="424"/>
      </w:pPr>
      <w:rPr>
        <w:rFonts w:hint="default"/>
        <w:spacing w:val="0"/>
        <w:w w:val="106"/>
        <w:lang w:val="en-US" w:eastAsia="en-US" w:bidi="ar-SA"/>
      </w:rPr>
    </w:lvl>
    <w:lvl w:ilvl="1" w:tplc="DA268D7C">
      <w:numFmt w:val="bullet"/>
      <w:lvlText w:val="•"/>
      <w:lvlJc w:val="left"/>
      <w:pPr>
        <w:ind w:left="2076" w:hanging="424"/>
      </w:pPr>
      <w:rPr>
        <w:rFonts w:hint="default"/>
        <w:lang w:val="en-US" w:eastAsia="en-US" w:bidi="ar-SA"/>
      </w:rPr>
    </w:lvl>
    <w:lvl w:ilvl="2" w:tplc="6B38DCBE">
      <w:numFmt w:val="bullet"/>
      <w:lvlText w:val="•"/>
      <w:lvlJc w:val="left"/>
      <w:pPr>
        <w:ind w:left="2932" w:hanging="424"/>
      </w:pPr>
      <w:rPr>
        <w:rFonts w:hint="default"/>
        <w:lang w:val="en-US" w:eastAsia="en-US" w:bidi="ar-SA"/>
      </w:rPr>
    </w:lvl>
    <w:lvl w:ilvl="3" w:tplc="26F83CE2">
      <w:numFmt w:val="bullet"/>
      <w:lvlText w:val="•"/>
      <w:lvlJc w:val="left"/>
      <w:pPr>
        <w:ind w:left="3789" w:hanging="424"/>
      </w:pPr>
      <w:rPr>
        <w:rFonts w:hint="default"/>
        <w:lang w:val="en-US" w:eastAsia="en-US" w:bidi="ar-SA"/>
      </w:rPr>
    </w:lvl>
    <w:lvl w:ilvl="4" w:tplc="3D88DE96">
      <w:numFmt w:val="bullet"/>
      <w:lvlText w:val="•"/>
      <w:lvlJc w:val="left"/>
      <w:pPr>
        <w:ind w:left="4645" w:hanging="424"/>
      </w:pPr>
      <w:rPr>
        <w:rFonts w:hint="default"/>
        <w:lang w:val="en-US" w:eastAsia="en-US" w:bidi="ar-SA"/>
      </w:rPr>
    </w:lvl>
    <w:lvl w:ilvl="5" w:tplc="CF1E4D3C">
      <w:numFmt w:val="bullet"/>
      <w:lvlText w:val="•"/>
      <w:lvlJc w:val="left"/>
      <w:pPr>
        <w:ind w:left="5502" w:hanging="424"/>
      </w:pPr>
      <w:rPr>
        <w:rFonts w:hint="default"/>
        <w:lang w:val="en-US" w:eastAsia="en-US" w:bidi="ar-SA"/>
      </w:rPr>
    </w:lvl>
    <w:lvl w:ilvl="6" w:tplc="55A8A3EA">
      <w:numFmt w:val="bullet"/>
      <w:lvlText w:val="•"/>
      <w:lvlJc w:val="left"/>
      <w:pPr>
        <w:ind w:left="6358" w:hanging="424"/>
      </w:pPr>
      <w:rPr>
        <w:rFonts w:hint="default"/>
        <w:lang w:val="en-US" w:eastAsia="en-US" w:bidi="ar-SA"/>
      </w:rPr>
    </w:lvl>
    <w:lvl w:ilvl="7" w:tplc="F634F53E">
      <w:numFmt w:val="bullet"/>
      <w:lvlText w:val="•"/>
      <w:lvlJc w:val="left"/>
      <w:pPr>
        <w:ind w:left="7215" w:hanging="424"/>
      </w:pPr>
      <w:rPr>
        <w:rFonts w:hint="default"/>
        <w:lang w:val="en-US" w:eastAsia="en-US" w:bidi="ar-SA"/>
      </w:rPr>
    </w:lvl>
    <w:lvl w:ilvl="8" w:tplc="FCF838A4">
      <w:numFmt w:val="bullet"/>
      <w:lvlText w:val="•"/>
      <w:lvlJc w:val="left"/>
      <w:pPr>
        <w:ind w:left="8071" w:hanging="424"/>
      </w:pPr>
      <w:rPr>
        <w:rFonts w:hint="default"/>
        <w:lang w:val="en-US" w:eastAsia="en-US" w:bidi="ar-SA"/>
      </w:rPr>
    </w:lvl>
  </w:abstractNum>
  <w:abstractNum w:abstractNumId="17" w15:restartNumberingAfterBreak="0">
    <w:nsid w:val="21F975AA"/>
    <w:multiLevelType w:val="multilevel"/>
    <w:tmpl w:val="21F975AA"/>
    <w:lvl w:ilvl="0">
      <w:start w:val="1"/>
      <w:numFmt w:val="decimal"/>
      <w:lvlText w:val="%1.1.1"/>
      <w:lvlJc w:val="left"/>
      <w:pPr>
        <w:tabs>
          <w:tab w:val="left" w:pos="425"/>
        </w:tabs>
        <w:ind w:left="425" w:hanging="425"/>
      </w:pPr>
      <w:rPr>
        <w:rFonts w:hint="eastAsia"/>
      </w:rPr>
    </w:lvl>
    <w:lvl w:ilvl="1">
      <w:start w:val="1"/>
      <w:numFmt w:val="decimal"/>
      <w:lvlText w:val="4.%2"/>
      <w:lvlJc w:val="left"/>
      <w:pPr>
        <w:tabs>
          <w:tab w:val="left" w:pos="567"/>
        </w:tabs>
        <w:ind w:left="567" w:hanging="567"/>
      </w:pPr>
      <w:rPr>
        <w:rFonts w:hint="eastAsia"/>
      </w:rPr>
    </w:lvl>
    <w:lvl w:ilvl="2">
      <w:start w:val="1"/>
      <w:numFmt w:val="decimal"/>
      <w:lvlText w:val="7.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8" w15:restartNumberingAfterBreak="0">
    <w:nsid w:val="281279F3"/>
    <w:multiLevelType w:val="hybridMultilevel"/>
    <w:tmpl w:val="FBD26D74"/>
    <w:lvl w:ilvl="0" w:tplc="DE60B742">
      <w:start w:val="4"/>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9" w15:restartNumberingAfterBreak="0">
    <w:nsid w:val="292E145B"/>
    <w:multiLevelType w:val="hybridMultilevel"/>
    <w:tmpl w:val="493E6810"/>
    <w:lvl w:ilvl="0" w:tplc="924E65AC">
      <w:start w:val="9"/>
      <w:numFmt w:val="decimal"/>
      <w:lvlText w:val="%1."/>
      <w:lvlJc w:val="left"/>
      <w:pPr>
        <w:ind w:left="1475" w:hanging="290"/>
      </w:pPr>
      <w:rPr>
        <w:rFonts w:ascii="Times New Roman" w:eastAsia="Times New Roman" w:hAnsi="Times New Roman" w:cs="Times New Roman" w:hint="default"/>
        <w:b w:val="0"/>
        <w:bCs w:val="0"/>
        <w:i w:val="0"/>
        <w:iCs w:val="0"/>
        <w:color w:val="2F2F2F"/>
        <w:spacing w:val="0"/>
        <w:w w:val="108"/>
        <w:sz w:val="27"/>
        <w:szCs w:val="27"/>
        <w:lang w:val="en-US" w:eastAsia="en-US" w:bidi="ar-SA"/>
      </w:rPr>
    </w:lvl>
    <w:lvl w:ilvl="1" w:tplc="0512E85C">
      <w:start w:val="1"/>
      <w:numFmt w:val="decimal"/>
      <w:lvlText w:val="%2"/>
      <w:lvlJc w:val="left"/>
      <w:pPr>
        <w:ind w:left="2208" w:hanging="456"/>
      </w:pPr>
      <w:rPr>
        <w:rFonts w:hint="default"/>
        <w:spacing w:val="0"/>
        <w:w w:val="106"/>
        <w:lang w:val="en-US" w:eastAsia="en-US" w:bidi="ar-SA"/>
      </w:rPr>
    </w:lvl>
    <w:lvl w:ilvl="2" w:tplc="CD1AED38">
      <w:numFmt w:val="bullet"/>
      <w:lvlText w:val="•"/>
      <w:lvlJc w:val="left"/>
      <w:pPr>
        <w:ind w:left="3042" w:hanging="456"/>
      </w:pPr>
      <w:rPr>
        <w:rFonts w:hint="default"/>
        <w:lang w:val="en-US" w:eastAsia="en-US" w:bidi="ar-SA"/>
      </w:rPr>
    </w:lvl>
    <w:lvl w:ilvl="3" w:tplc="14847290">
      <w:numFmt w:val="bullet"/>
      <w:lvlText w:val="•"/>
      <w:lvlJc w:val="left"/>
      <w:pPr>
        <w:ind w:left="3885" w:hanging="456"/>
      </w:pPr>
      <w:rPr>
        <w:rFonts w:hint="default"/>
        <w:lang w:val="en-US" w:eastAsia="en-US" w:bidi="ar-SA"/>
      </w:rPr>
    </w:lvl>
    <w:lvl w:ilvl="4" w:tplc="79D20AB2">
      <w:numFmt w:val="bullet"/>
      <w:lvlText w:val="•"/>
      <w:lvlJc w:val="left"/>
      <w:pPr>
        <w:ind w:left="4728" w:hanging="456"/>
      </w:pPr>
      <w:rPr>
        <w:rFonts w:hint="default"/>
        <w:lang w:val="en-US" w:eastAsia="en-US" w:bidi="ar-SA"/>
      </w:rPr>
    </w:lvl>
    <w:lvl w:ilvl="5" w:tplc="91EC9F40">
      <w:numFmt w:val="bullet"/>
      <w:lvlText w:val="•"/>
      <w:lvlJc w:val="left"/>
      <w:pPr>
        <w:ind w:left="5570" w:hanging="456"/>
      </w:pPr>
      <w:rPr>
        <w:rFonts w:hint="default"/>
        <w:lang w:val="en-US" w:eastAsia="en-US" w:bidi="ar-SA"/>
      </w:rPr>
    </w:lvl>
    <w:lvl w:ilvl="6" w:tplc="F3244116">
      <w:numFmt w:val="bullet"/>
      <w:lvlText w:val="•"/>
      <w:lvlJc w:val="left"/>
      <w:pPr>
        <w:ind w:left="6413" w:hanging="456"/>
      </w:pPr>
      <w:rPr>
        <w:rFonts w:hint="default"/>
        <w:lang w:val="en-US" w:eastAsia="en-US" w:bidi="ar-SA"/>
      </w:rPr>
    </w:lvl>
    <w:lvl w:ilvl="7" w:tplc="3D2C341A">
      <w:numFmt w:val="bullet"/>
      <w:lvlText w:val="•"/>
      <w:lvlJc w:val="left"/>
      <w:pPr>
        <w:ind w:left="7256" w:hanging="456"/>
      </w:pPr>
      <w:rPr>
        <w:rFonts w:hint="default"/>
        <w:lang w:val="en-US" w:eastAsia="en-US" w:bidi="ar-SA"/>
      </w:rPr>
    </w:lvl>
    <w:lvl w:ilvl="8" w:tplc="453A16A0">
      <w:numFmt w:val="bullet"/>
      <w:lvlText w:val="•"/>
      <w:lvlJc w:val="left"/>
      <w:pPr>
        <w:ind w:left="8098" w:hanging="456"/>
      </w:pPr>
      <w:rPr>
        <w:rFonts w:hint="default"/>
        <w:lang w:val="en-US" w:eastAsia="en-US" w:bidi="ar-SA"/>
      </w:rPr>
    </w:lvl>
  </w:abstractNum>
  <w:abstractNum w:abstractNumId="20" w15:restartNumberingAfterBreak="0">
    <w:nsid w:val="2AE72BC5"/>
    <w:multiLevelType w:val="multilevel"/>
    <w:tmpl w:val="C2D01D7E"/>
    <w:lvl w:ilvl="0">
      <w:start w:val="1"/>
      <w:numFmt w:val="decimal"/>
      <w:lvlText w:val="%1"/>
      <w:lvlJc w:val="left"/>
      <w:pPr>
        <w:ind w:left="552" w:hanging="552"/>
      </w:pPr>
      <w:rPr>
        <w:rFonts w:hint="default"/>
      </w:rPr>
    </w:lvl>
    <w:lvl w:ilvl="1">
      <w:start w:val="1"/>
      <w:numFmt w:val="decimalZero"/>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924224"/>
    <w:multiLevelType w:val="multilevel"/>
    <w:tmpl w:val="294E0A22"/>
    <w:lvl w:ilvl="0">
      <w:start w:val="9"/>
      <w:numFmt w:val="decimal"/>
      <w:lvlText w:val="%1"/>
      <w:lvlJc w:val="left"/>
      <w:pPr>
        <w:ind w:left="4150" w:hanging="508"/>
      </w:pPr>
      <w:rPr>
        <w:rFonts w:hint="default"/>
        <w:lang w:val="en-US" w:eastAsia="en-US" w:bidi="ar-SA"/>
      </w:rPr>
    </w:lvl>
    <w:lvl w:ilvl="1">
      <w:start w:val="1"/>
      <w:numFmt w:val="decimal"/>
      <w:lvlText w:val="%1.%2"/>
      <w:lvlJc w:val="left"/>
      <w:pPr>
        <w:ind w:left="4150" w:hanging="508"/>
        <w:jc w:val="right"/>
      </w:pPr>
      <w:rPr>
        <w:rFonts w:hint="default"/>
        <w:spacing w:val="-58"/>
        <w:w w:val="166"/>
        <w:lang w:val="en-US" w:eastAsia="en-US" w:bidi="ar-SA"/>
      </w:rPr>
    </w:lvl>
    <w:lvl w:ilvl="2">
      <w:start w:val="1"/>
      <w:numFmt w:val="decimal"/>
      <w:lvlText w:val="%1.%2.%3"/>
      <w:lvlJc w:val="left"/>
      <w:pPr>
        <w:ind w:left="847" w:hanging="1001"/>
      </w:pPr>
      <w:rPr>
        <w:rFonts w:hint="default"/>
        <w:spacing w:val="-36"/>
        <w:w w:val="100"/>
        <w:lang w:val="en-US" w:eastAsia="en-US" w:bidi="ar-SA"/>
      </w:rPr>
    </w:lvl>
    <w:lvl w:ilvl="3">
      <w:start w:val="1"/>
      <w:numFmt w:val="decimal"/>
      <w:lvlText w:val="%4"/>
      <w:lvlJc w:val="left"/>
      <w:pPr>
        <w:ind w:left="1791" w:hanging="1001"/>
      </w:pPr>
      <w:rPr>
        <w:rFonts w:hint="default"/>
        <w:spacing w:val="0"/>
        <w:w w:val="109"/>
        <w:lang w:val="en-US" w:eastAsia="en-US" w:bidi="ar-SA"/>
      </w:rPr>
    </w:lvl>
    <w:lvl w:ilvl="4">
      <w:numFmt w:val="bullet"/>
      <w:lvlText w:val="•"/>
      <w:lvlJc w:val="left"/>
      <w:pPr>
        <w:ind w:left="5566" w:hanging="1001"/>
      </w:pPr>
      <w:rPr>
        <w:rFonts w:hint="default"/>
        <w:lang w:val="en-US" w:eastAsia="en-US" w:bidi="ar-SA"/>
      </w:rPr>
    </w:lvl>
    <w:lvl w:ilvl="5">
      <w:numFmt w:val="bullet"/>
      <w:lvlText w:val="•"/>
      <w:lvlJc w:val="left"/>
      <w:pPr>
        <w:ind w:left="6269" w:hanging="1001"/>
      </w:pPr>
      <w:rPr>
        <w:rFonts w:hint="default"/>
        <w:lang w:val="en-US" w:eastAsia="en-US" w:bidi="ar-SA"/>
      </w:rPr>
    </w:lvl>
    <w:lvl w:ilvl="6">
      <w:numFmt w:val="bullet"/>
      <w:lvlText w:val="•"/>
      <w:lvlJc w:val="left"/>
      <w:pPr>
        <w:ind w:left="6972" w:hanging="1001"/>
      </w:pPr>
      <w:rPr>
        <w:rFonts w:hint="default"/>
        <w:lang w:val="en-US" w:eastAsia="en-US" w:bidi="ar-SA"/>
      </w:rPr>
    </w:lvl>
    <w:lvl w:ilvl="7">
      <w:numFmt w:val="bullet"/>
      <w:lvlText w:val="•"/>
      <w:lvlJc w:val="left"/>
      <w:pPr>
        <w:ind w:left="7675" w:hanging="1001"/>
      </w:pPr>
      <w:rPr>
        <w:rFonts w:hint="default"/>
        <w:lang w:val="en-US" w:eastAsia="en-US" w:bidi="ar-SA"/>
      </w:rPr>
    </w:lvl>
    <w:lvl w:ilvl="8">
      <w:numFmt w:val="bullet"/>
      <w:lvlText w:val="•"/>
      <w:lvlJc w:val="left"/>
      <w:pPr>
        <w:ind w:left="8378" w:hanging="1001"/>
      </w:pPr>
      <w:rPr>
        <w:rFonts w:hint="default"/>
        <w:lang w:val="en-US" w:eastAsia="en-US" w:bidi="ar-SA"/>
      </w:rPr>
    </w:lvl>
  </w:abstractNum>
  <w:abstractNum w:abstractNumId="22" w15:restartNumberingAfterBreak="0">
    <w:nsid w:val="337A1D53"/>
    <w:multiLevelType w:val="multilevel"/>
    <w:tmpl w:val="337A1D53"/>
    <w:lvl w:ilvl="0">
      <w:start w:val="5"/>
      <w:numFmt w:val="decimal"/>
      <w:lvlText w:val="%1"/>
      <w:lvlJc w:val="left"/>
      <w:pPr>
        <w:tabs>
          <w:tab w:val="left" w:pos="600"/>
        </w:tabs>
        <w:ind w:left="600" w:hanging="600"/>
      </w:pPr>
      <w:rPr>
        <w:rFonts w:hint="default"/>
      </w:rPr>
    </w:lvl>
    <w:lvl w:ilvl="1">
      <w:start w:val="1"/>
      <w:numFmt w:val="decimal"/>
      <w:lvlText w:val="%1.%2"/>
      <w:lvlJc w:val="left"/>
      <w:pPr>
        <w:tabs>
          <w:tab w:val="left" w:pos="600"/>
        </w:tabs>
        <w:ind w:left="600" w:hanging="600"/>
      </w:pPr>
      <w:rPr>
        <w:rFonts w:hint="default"/>
      </w:rPr>
    </w:lvl>
    <w:lvl w:ilvl="2">
      <w:start w:val="3"/>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3" w15:restartNumberingAfterBreak="0">
    <w:nsid w:val="369E1A0D"/>
    <w:multiLevelType w:val="multilevel"/>
    <w:tmpl w:val="369E1A0D"/>
    <w:lvl w:ilvl="0">
      <w:start w:val="3"/>
      <w:numFmt w:val="decimal"/>
      <w:lvlText w:val="%1"/>
      <w:lvlJc w:val="left"/>
      <w:pPr>
        <w:tabs>
          <w:tab w:val="left" w:pos="585"/>
        </w:tabs>
        <w:ind w:left="585" w:hanging="585"/>
      </w:pPr>
      <w:rPr>
        <w:rFonts w:hint="default"/>
      </w:rPr>
    </w:lvl>
    <w:lvl w:ilvl="1">
      <w:start w:val="2"/>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24" w15:restartNumberingAfterBreak="0">
    <w:nsid w:val="3CEB4985"/>
    <w:multiLevelType w:val="hybridMultilevel"/>
    <w:tmpl w:val="46B02D42"/>
    <w:lvl w:ilvl="0" w:tplc="4DA8BBE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4D43A5A"/>
    <w:multiLevelType w:val="multilevel"/>
    <w:tmpl w:val="44D43A5A"/>
    <w:lvl w:ilvl="0">
      <w:start w:val="1"/>
      <w:numFmt w:val="decimal"/>
      <w:lvlText w:val="%1.1.1"/>
      <w:lvlJc w:val="left"/>
      <w:pPr>
        <w:tabs>
          <w:tab w:val="left" w:pos="425"/>
        </w:tabs>
        <w:ind w:left="425" w:hanging="425"/>
      </w:pPr>
      <w:rPr>
        <w:rFonts w:hint="eastAsia"/>
      </w:rPr>
    </w:lvl>
    <w:lvl w:ilvl="1">
      <w:start w:val="1"/>
      <w:numFmt w:val="decimal"/>
      <w:lvlText w:val="4.%2"/>
      <w:lvlJc w:val="left"/>
      <w:pPr>
        <w:tabs>
          <w:tab w:val="left" w:pos="567"/>
        </w:tabs>
        <w:ind w:left="567" w:hanging="567"/>
      </w:pPr>
      <w:rPr>
        <w:rFonts w:hint="eastAsia"/>
      </w:rPr>
    </w:lvl>
    <w:lvl w:ilvl="2">
      <w:start w:val="1"/>
      <w:numFmt w:val="decimal"/>
      <w:lvlText w:val="4.1.%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6" w15:restartNumberingAfterBreak="0">
    <w:nsid w:val="44D862D2"/>
    <w:multiLevelType w:val="multilevel"/>
    <w:tmpl w:val="DE3E95A4"/>
    <w:lvl w:ilvl="0">
      <w:start w:val="12"/>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604086"/>
    <w:multiLevelType w:val="multilevel"/>
    <w:tmpl w:val="58922E8C"/>
    <w:lvl w:ilvl="0">
      <w:start w:val="1"/>
      <w:numFmt w:val="decimal"/>
      <w:lvlText w:val="%1.1.1"/>
      <w:lvlJc w:val="left"/>
      <w:pPr>
        <w:tabs>
          <w:tab w:val="left" w:pos="425"/>
        </w:tabs>
        <w:ind w:left="425" w:hanging="425"/>
      </w:pPr>
      <w:rPr>
        <w:rFonts w:hint="eastAsia"/>
      </w:rPr>
    </w:lvl>
    <w:lvl w:ilvl="1">
      <w:start w:val="1"/>
      <w:numFmt w:val="decimal"/>
      <w:lvlText w:val="2.%2"/>
      <w:lvlJc w:val="left"/>
      <w:pPr>
        <w:tabs>
          <w:tab w:val="left" w:pos="567"/>
        </w:tabs>
        <w:ind w:left="567" w:hanging="567"/>
      </w:pPr>
      <w:rPr>
        <w:rFonts w:hint="eastAsia"/>
      </w:rPr>
    </w:lvl>
    <w:lvl w:ilvl="2">
      <w:start w:val="1"/>
      <w:numFmt w:val="decimal"/>
      <w:lvlText w:val="5.2.%3"/>
      <w:lvlJc w:val="left"/>
      <w:pPr>
        <w:tabs>
          <w:tab w:val="left" w:pos="709"/>
        </w:tabs>
        <w:ind w:left="709" w:hanging="709"/>
      </w:pPr>
      <w:rPr>
        <w:rFonts w:hint="eastAsia"/>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8" w15:restartNumberingAfterBreak="0">
    <w:nsid w:val="46F90B88"/>
    <w:multiLevelType w:val="multilevel"/>
    <w:tmpl w:val="079A1ADC"/>
    <w:lvl w:ilvl="0">
      <w:start w:val="11"/>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15:restartNumberingAfterBreak="0">
    <w:nsid w:val="4D433EB3"/>
    <w:multiLevelType w:val="multilevel"/>
    <w:tmpl w:val="4D433EB3"/>
    <w:lvl w:ilvl="0">
      <w:start w:val="1"/>
      <w:numFmt w:val="decimal"/>
      <w:lvlText w:val="%1 "/>
      <w:lvlJc w:val="left"/>
      <w:pPr>
        <w:tabs>
          <w:tab w:val="left" w:pos="720"/>
        </w:tabs>
        <w:ind w:left="720" w:hanging="360"/>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0" w15:restartNumberingAfterBreak="0">
    <w:nsid w:val="501333F2"/>
    <w:multiLevelType w:val="multilevel"/>
    <w:tmpl w:val="501333F2"/>
    <w:lvl w:ilvl="0">
      <w:start w:val="1"/>
      <w:numFmt w:val="decimal"/>
      <w:lvlText w:val="%1 "/>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1" w15:restartNumberingAfterBreak="0">
    <w:nsid w:val="55B262E3"/>
    <w:multiLevelType w:val="multilevel"/>
    <w:tmpl w:val="55B262E3"/>
    <w:lvl w:ilvl="0">
      <w:start w:val="1"/>
      <w:numFmt w:val="decimal"/>
      <w:lvlText w:val="%1 "/>
      <w:lvlJc w:val="left"/>
      <w:pPr>
        <w:tabs>
          <w:tab w:val="left" w:pos="1260"/>
        </w:tabs>
        <w:ind w:left="1260" w:hanging="420"/>
      </w:pPr>
      <w:rPr>
        <w:rFonts w:hint="eastAsia"/>
      </w:rPr>
    </w:lvl>
    <w:lvl w:ilvl="1">
      <w:start w:val="1"/>
      <w:numFmt w:val="decimal"/>
      <w:lvlText w:val="%2 "/>
      <w:lvlJc w:val="left"/>
      <w:pPr>
        <w:tabs>
          <w:tab w:val="left" w:pos="420"/>
        </w:tabs>
        <w:ind w:left="420" w:hanging="420"/>
      </w:pPr>
      <w:rPr>
        <w:rFonts w:hint="eastAsia"/>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2" w15:restartNumberingAfterBreak="0">
    <w:nsid w:val="5A251689"/>
    <w:multiLevelType w:val="hybridMultilevel"/>
    <w:tmpl w:val="5FBC24DC"/>
    <w:lvl w:ilvl="0" w:tplc="73FC022A">
      <w:start w:val="8"/>
      <w:numFmt w:val="decimal"/>
      <w:lvlText w:val="%1."/>
      <w:lvlJc w:val="left"/>
      <w:pPr>
        <w:ind w:left="1240" w:hanging="283"/>
        <w:jc w:val="right"/>
      </w:pPr>
      <w:rPr>
        <w:rFonts w:hint="default"/>
        <w:spacing w:val="0"/>
        <w:w w:val="105"/>
        <w:lang w:val="en-US" w:eastAsia="en-US" w:bidi="ar-SA"/>
      </w:rPr>
    </w:lvl>
    <w:lvl w:ilvl="1" w:tplc="46CA1272">
      <w:start w:val="1"/>
      <w:numFmt w:val="decimal"/>
      <w:lvlText w:val="%2"/>
      <w:lvlJc w:val="left"/>
      <w:pPr>
        <w:ind w:left="2209" w:hanging="449"/>
      </w:pPr>
      <w:rPr>
        <w:rFonts w:hint="default"/>
        <w:spacing w:val="0"/>
        <w:w w:val="111"/>
        <w:lang w:val="en-US" w:eastAsia="en-US" w:bidi="ar-SA"/>
      </w:rPr>
    </w:lvl>
    <w:lvl w:ilvl="2" w:tplc="26DADA3A">
      <w:numFmt w:val="bullet"/>
      <w:lvlText w:val="•"/>
      <w:lvlJc w:val="left"/>
      <w:pPr>
        <w:ind w:left="2200" w:hanging="449"/>
      </w:pPr>
      <w:rPr>
        <w:rFonts w:hint="default"/>
        <w:lang w:val="en-US" w:eastAsia="en-US" w:bidi="ar-SA"/>
      </w:rPr>
    </w:lvl>
    <w:lvl w:ilvl="3" w:tplc="5C187090">
      <w:numFmt w:val="bullet"/>
      <w:lvlText w:val="•"/>
      <w:lvlJc w:val="left"/>
      <w:pPr>
        <w:ind w:left="3148" w:hanging="449"/>
      </w:pPr>
      <w:rPr>
        <w:rFonts w:hint="default"/>
        <w:lang w:val="en-US" w:eastAsia="en-US" w:bidi="ar-SA"/>
      </w:rPr>
    </w:lvl>
    <w:lvl w:ilvl="4" w:tplc="E146F130">
      <w:numFmt w:val="bullet"/>
      <w:lvlText w:val="•"/>
      <w:lvlJc w:val="left"/>
      <w:pPr>
        <w:ind w:left="4096" w:hanging="449"/>
      </w:pPr>
      <w:rPr>
        <w:rFonts w:hint="default"/>
        <w:lang w:val="en-US" w:eastAsia="en-US" w:bidi="ar-SA"/>
      </w:rPr>
    </w:lvl>
    <w:lvl w:ilvl="5" w:tplc="5F1E736E">
      <w:numFmt w:val="bullet"/>
      <w:lvlText w:val="•"/>
      <w:lvlJc w:val="left"/>
      <w:pPr>
        <w:ind w:left="5044" w:hanging="449"/>
      </w:pPr>
      <w:rPr>
        <w:rFonts w:hint="default"/>
        <w:lang w:val="en-US" w:eastAsia="en-US" w:bidi="ar-SA"/>
      </w:rPr>
    </w:lvl>
    <w:lvl w:ilvl="6" w:tplc="C5A033D8">
      <w:numFmt w:val="bullet"/>
      <w:lvlText w:val="•"/>
      <w:lvlJc w:val="left"/>
      <w:pPr>
        <w:ind w:left="5992" w:hanging="449"/>
      </w:pPr>
      <w:rPr>
        <w:rFonts w:hint="default"/>
        <w:lang w:val="en-US" w:eastAsia="en-US" w:bidi="ar-SA"/>
      </w:rPr>
    </w:lvl>
    <w:lvl w:ilvl="7" w:tplc="74344E8C">
      <w:numFmt w:val="bullet"/>
      <w:lvlText w:val="•"/>
      <w:lvlJc w:val="left"/>
      <w:pPr>
        <w:ind w:left="6940" w:hanging="449"/>
      </w:pPr>
      <w:rPr>
        <w:rFonts w:hint="default"/>
        <w:lang w:val="en-US" w:eastAsia="en-US" w:bidi="ar-SA"/>
      </w:rPr>
    </w:lvl>
    <w:lvl w:ilvl="8" w:tplc="CAF0F04A">
      <w:numFmt w:val="bullet"/>
      <w:lvlText w:val="•"/>
      <w:lvlJc w:val="left"/>
      <w:pPr>
        <w:ind w:left="7888" w:hanging="449"/>
      </w:pPr>
      <w:rPr>
        <w:rFonts w:hint="default"/>
        <w:lang w:val="en-US" w:eastAsia="en-US" w:bidi="ar-SA"/>
      </w:rPr>
    </w:lvl>
  </w:abstractNum>
  <w:abstractNum w:abstractNumId="33" w15:restartNumberingAfterBreak="0">
    <w:nsid w:val="5C311C3D"/>
    <w:multiLevelType w:val="multilevel"/>
    <w:tmpl w:val="2EACFEC0"/>
    <w:lvl w:ilvl="0">
      <w:start w:val="9"/>
      <w:numFmt w:val="decimal"/>
      <w:lvlText w:val="%1"/>
      <w:lvlJc w:val="left"/>
      <w:pPr>
        <w:ind w:left="1164" w:hanging="1009"/>
      </w:pPr>
      <w:rPr>
        <w:rFonts w:hint="default"/>
        <w:lang w:val="en-US" w:eastAsia="en-US" w:bidi="ar-SA"/>
      </w:rPr>
    </w:lvl>
    <w:lvl w:ilvl="1">
      <w:start w:val="2"/>
      <w:numFmt w:val="decimal"/>
      <w:lvlText w:val="%1.%2"/>
      <w:lvlJc w:val="left"/>
      <w:pPr>
        <w:ind w:left="1164" w:hanging="1009"/>
      </w:pPr>
      <w:rPr>
        <w:rFonts w:hint="default"/>
        <w:lang w:val="en-US" w:eastAsia="en-US" w:bidi="ar-SA"/>
      </w:rPr>
    </w:lvl>
    <w:lvl w:ilvl="2">
      <w:start w:val="9"/>
      <w:numFmt w:val="decimal"/>
      <w:lvlText w:val="%1.%2.%3"/>
      <w:lvlJc w:val="left"/>
      <w:pPr>
        <w:ind w:left="1164" w:hanging="1009"/>
      </w:pPr>
      <w:rPr>
        <w:rFonts w:ascii="Times New Roman" w:eastAsia="Times New Roman" w:hAnsi="Times New Roman" w:cs="Times New Roman" w:hint="default"/>
        <w:b w:val="0"/>
        <w:bCs w:val="0"/>
        <w:i w:val="0"/>
        <w:iCs w:val="0"/>
        <w:color w:val="2D2D2D"/>
        <w:spacing w:val="0"/>
        <w:w w:val="129"/>
        <w:sz w:val="28"/>
        <w:szCs w:val="28"/>
        <w:lang w:val="en-US" w:eastAsia="en-US" w:bidi="ar-SA"/>
      </w:rPr>
    </w:lvl>
    <w:lvl w:ilvl="3">
      <w:numFmt w:val="bullet"/>
      <w:lvlText w:val="•"/>
      <w:lvlJc w:val="left"/>
      <w:pPr>
        <w:ind w:left="3747" w:hanging="1009"/>
      </w:pPr>
      <w:rPr>
        <w:rFonts w:hint="default"/>
        <w:lang w:val="en-US" w:eastAsia="en-US" w:bidi="ar-SA"/>
      </w:rPr>
    </w:lvl>
    <w:lvl w:ilvl="4">
      <w:numFmt w:val="bullet"/>
      <w:lvlText w:val="•"/>
      <w:lvlJc w:val="left"/>
      <w:pPr>
        <w:ind w:left="4609" w:hanging="1009"/>
      </w:pPr>
      <w:rPr>
        <w:rFonts w:hint="default"/>
        <w:lang w:val="en-US" w:eastAsia="en-US" w:bidi="ar-SA"/>
      </w:rPr>
    </w:lvl>
    <w:lvl w:ilvl="5">
      <w:numFmt w:val="bullet"/>
      <w:lvlText w:val="•"/>
      <w:lvlJc w:val="left"/>
      <w:pPr>
        <w:ind w:left="5472" w:hanging="1009"/>
      </w:pPr>
      <w:rPr>
        <w:rFonts w:hint="default"/>
        <w:lang w:val="en-US" w:eastAsia="en-US" w:bidi="ar-SA"/>
      </w:rPr>
    </w:lvl>
    <w:lvl w:ilvl="6">
      <w:numFmt w:val="bullet"/>
      <w:lvlText w:val="•"/>
      <w:lvlJc w:val="left"/>
      <w:pPr>
        <w:ind w:left="6334" w:hanging="1009"/>
      </w:pPr>
      <w:rPr>
        <w:rFonts w:hint="default"/>
        <w:lang w:val="en-US" w:eastAsia="en-US" w:bidi="ar-SA"/>
      </w:rPr>
    </w:lvl>
    <w:lvl w:ilvl="7">
      <w:numFmt w:val="bullet"/>
      <w:lvlText w:val="•"/>
      <w:lvlJc w:val="left"/>
      <w:pPr>
        <w:ind w:left="7197" w:hanging="1009"/>
      </w:pPr>
      <w:rPr>
        <w:rFonts w:hint="default"/>
        <w:lang w:val="en-US" w:eastAsia="en-US" w:bidi="ar-SA"/>
      </w:rPr>
    </w:lvl>
    <w:lvl w:ilvl="8">
      <w:numFmt w:val="bullet"/>
      <w:lvlText w:val="•"/>
      <w:lvlJc w:val="left"/>
      <w:pPr>
        <w:ind w:left="8059" w:hanging="1009"/>
      </w:pPr>
      <w:rPr>
        <w:rFonts w:hint="default"/>
        <w:lang w:val="en-US" w:eastAsia="en-US" w:bidi="ar-SA"/>
      </w:rPr>
    </w:lvl>
  </w:abstractNum>
  <w:abstractNum w:abstractNumId="34" w15:restartNumberingAfterBreak="0">
    <w:nsid w:val="5FCD1400"/>
    <w:multiLevelType w:val="multilevel"/>
    <w:tmpl w:val="EEACF388"/>
    <w:lvl w:ilvl="0">
      <w:start w:val="12"/>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EF368F"/>
    <w:multiLevelType w:val="hybridMultilevel"/>
    <w:tmpl w:val="761CA5F6"/>
    <w:lvl w:ilvl="0" w:tplc="2ECEE72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4A316AA"/>
    <w:multiLevelType w:val="hybridMultilevel"/>
    <w:tmpl w:val="5B1806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7156159"/>
    <w:multiLevelType w:val="hybridMultilevel"/>
    <w:tmpl w:val="C9AAF52C"/>
    <w:lvl w:ilvl="0" w:tplc="56AA3DFC">
      <w:start w:val="8"/>
      <w:numFmt w:val="decimal"/>
      <w:lvlText w:val="%1."/>
      <w:lvlJc w:val="left"/>
      <w:pPr>
        <w:ind w:left="1530" w:hanging="336"/>
        <w:jc w:val="right"/>
      </w:pPr>
      <w:rPr>
        <w:rFonts w:hint="default"/>
        <w:spacing w:val="0"/>
        <w:w w:val="111"/>
        <w:lang w:val="en-US" w:eastAsia="en-US" w:bidi="ar-SA"/>
      </w:rPr>
    </w:lvl>
    <w:lvl w:ilvl="1" w:tplc="66C4DE90">
      <w:numFmt w:val="bullet"/>
      <w:lvlText w:val="•"/>
      <w:lvlJc w:val="left"/>
      <w:pPr>
        <w:ind w:left="2364" w:hanging="336"/>
      </w:pPr>
      <w:rPr>
        <w:rFonts w:hint="default"/>
        <w:lang w:val="en-US" w:eastAsia="en-US" w:bidi="ar-SA"/>
      </w:rPr>
    </w:lvl>
    <w:lvl w:ilvl="2" w:tplc="DFC41972">
      <w:numFmt w:val="bullet"/>
      <w:lvlText w:val="•"/>
      <w:lvlJc w:val="left"/>
      <w:pPr>
        <w:ind w:left="3188" w:hanging="336"/>
      </w:pPr>
      <w:rPr>
        <w:rFonts w:hint="default"/>
        <w:lang w:val="en-US" w:eastAsia="en-US" w:bidi="ar-SA"/>
      </w:rPr>
    </w:lvl>
    <w:lvl w:ilvl="3" w:tplc="AB0A3368">
      <w:numFmt w:val="bullet"/>
      <w:lvlText w:val="•"/>
      <w:lvlJc w:val="left"/>
      <w:pPr>
        <w:ind w:left="4013" w:hanging="336"/>
      </w:pPr>
      <w:rPr>
        <w:rFonts w:hint="default"/>
        <w:lang w:val="en-US" w:eastAsia="en-US" w:bidi="ar-SA"/>
      </w:rPr>
    </w:lvl>
    <w:lvl w:ilvl="4" w:tplc="89A4D350">
      <w:numFmt w:val="bullet"/>
      <w:lvlText w:val="•"/>
      <w:lvlJc w:val="left"/>
      <w:pPr>
        <w:ind w:left="4837" w:hanging="336"/>
      </w:pPr>
      <w:rPr>
        <w:rFonts w:hint="default"/>
        <w:lang w:val="en-US" w:eastAsia="en-US" w:bidi="ar-SA"/>
      </w:rPr>
    </w:lvl>
    <w:lvl w:ilvl="5" w:tplc="659C6CC2">
      <w:numFmt w:val="bullet"/>
      <w:lvlText w:val="•"/>
      <w:lvlJc w:val="left"/>
      <w:pPr>
        <w:ind w:left="5662" w:hanging="336"/>
      </w:pPr>
      <w:rPr>
        <w:rFonts w:hint="default"/>
        <w:lang w:val="en-US" w:eastAsia="en-US" w:bidi="ar-SA"/>
      </w:rPr>
    </w:lvl>
    <w:lvl w:ilvl="6" w:tplc="AA32EB9E">
      <w:numFmt w:val="bullet"/>
      <w:lvlText w:val="•"/>
      <w:lvlJc w:val="left"/>
      <w:pPr>
        <w:ind w:left="6486" w:hanging="336"/>
      </w:pPr>
      <w:rPr>
        <w:rFonts w:hint="default"/>
        <w:lang w:val="en-US" w:eastAsia="en-US" w:bidi="ar-SA"/>
      </w:rPr>
    </w:lvl>
    <w:lvl w:ilvl="7" w:tplc="9378E4B2">
      <w:numFmt w:val="bullet"/>
      <w:lvlText w:val="•"/>
      <w:lvlJc w:val="left"/>
      <w:pPr>
        <w:ind w:left="7311" w:hanging="336"/>
      </w:pPr>
      <w:rPr>
        <w:rFonts w:hint="default"/>
        <w:lang w:val="en-US" w:eastAsia="en-US" w:bidi="ar-SA"/>
      </w:rPr>
    </w:lvl>
    <w:lvl w:ilvl="8" w:tplc="11E82D88">
      <w:numFmt w:val="bullet"/>
      <w:lvlText w:val="•"/>
      <w:lvlJc w:val="left"/>
      <w:pPr>
        <w:ind w:left="8135" w:hanging="336"/>
      </w:pPr>
      <w:rPr>
        <w:rFonts w:hint="default"/>
        <w:lang w:val="en-US" w:eastAsia="en-US" w:bidi="ar-SA"/>
      </w:rPr>
    </w:lvl>
  </w:abstractNum>
  <w:abstractNum w:abstractNumId="38" w15:restartNumberingAfterBreak="0">
    <w:nsid w:val="705B2CC5"/>
    <w:multiLevelType w:val="multilevel"/>
    <w:tmpl w:val="705B2CC5"/>
    <w:lvl w:ilvl="0">
      <w:start w:val="1"/>
      <w:numFmt w:val="decimal"/>
      <w:lvlText w:val="%1.1.1"/>
      <w:lvlJc w:val="left"/>
      <w:pPr>
        <w:tabs>
          <w:tab w:val="left" w:pos="425"/>
        </w:tabs>
        <w:ind w:left="425" w:hanging="425"/>
      </w:pPr>
      <w:rPr>
        <w:rFonts w:hint="eastAsia"/>
      </w:rPr>
    </w:lvl>
    <w:lvl w:ilvl="1">
      <w:start w:val="1"/>
      <w:numFmt w:val="decimal"/>
      <w:lvlText w:val="4.%2"/>
      <w:lvlJc w:val="left"/>
      <w:pPr>
        <w:tabs>
          <w:tab w:val="left" w:pos="567"/>
        </w:tabs>
        <w:ind w:left="567" w:hanging="567"/>
      </w:pPr>
      <w:rPr>
        <w:rFonts w:hint="eastAsia"/>
      </w:rPr>
    </w:lvl>
    <w:lvl w:ilvl="2">
      <w:start w:val="1"/>
      <w:numFmt w:val="decimal"/>
      <w:lvlText w:val="7.3.%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9" w15:restartNumberingAfterBreak="0">
    <w:nsid w:val="764B7442"/>
    <w:multiLevelType w:val="hybridMultilevel"/>
    <w:tmpl w:val="AFDAC0B6"/>
    <w:lvl w:ilvl="0" w:tplc="84A413AA">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5D3CBA"/>
    <w:multiLevelType w:val="hybridMultilevel"/>
    <w:tmpl w:val="41BACF44"/>
    <w:lvl w:ilvl="0" w:tplc="4922345E">
      <w:start w:val="1"/>
      <w:numFmt w:val="decimal"/>
      <w:lvlText w:val="（%1）"/>
      <w:lvlJc w:val="left"/>
      <w:pPr>
        <w:ind w:left="1360" w:hanging="1080"/>
      </w:pPr>
      <w:rPr>
        <w:rFonts w:hint="default"/>
      </w:rPr>
    </w:lvl>
    <w:lvl w:ilvl="1" w:tplc="04090019" w:tentative="1">
      <w:start w:val="1"/>
      <w:numFmt w:val="lowerLetter"/>
      <w:lvlText w:val="%2)"/>
      <w:lvlJc w:val="left"/>
      <w:pPr>
        <w:ind w:left="1160" w:hanging="440"/>
      </w:pPr>
    </w:lvl>
    <w:lvl w:ilvl="2" w:tplc="0409001B" w:tentative="1">
      <w:start w:val="1"/>
      <w:numFmt w:val="lowerRoman"/>
      <w:lvlText w:val="%3."/>
      <w:lvlJc w:val="right"/>
      <w:pPr>
        <w:ind w:left="1600" w:hanging="440"/>
      </w:pPr>
    </w:lvl>
    <w:lvl w:ilvl="3" w:tplc="0409000F" w:tentative="1">
      <w:start w:val="1"/>
      <w:numFmt w:val="decimal"/>
      <w:lvlText w:val="%4."/>
      <w:lvlJc w:val="left"/>
      <w:pPr>
        <w:ind w:left="2040" w:hanging="440"/>
      </w:pPr>
    </w:lvl>
    <w:lvl w:ilvl="4" w:tplc="04090019" w:tentative="1">
      <w:start w:val="1"/>
      <w:numFmt w:val="lowerLetter"/>
      <w:lvlText w:val="%5)"/>
      <w:lvlJc w:val="left"/>
      <w:pPr>
        <w:ind w:left="2480" w:hanging="440"/>
      </w:pPr>
    </w:lvl>
    <w:lvl w:ilvl="5" w:tplc="0409001B" w:tentative="1">
      <w:start w:val="1"/>
      <w:numFmt w:val="lowerRoman"/>
      <w:lvlText w:val="%6."/>
      <w:lvlJc w:val="right"/>
      <w:pPr>
        <w:ind w:left="2920" w:hanging="440"/>
      </w:pPr>
    </w:lvl>
    <w:lvl w:ilvl="6" w:tplc="0409000F" w:tentative="1">
      <w:start w:val="1"/>
      <w:numFmt w:val="decimal"/>
      <w:lvlText w:val="%7."/>
      <w:lvlJc w:val="left"/>
      <w:pPr>
        <w:ind w:left="3360" w:hanging="440"/>
      </w:pPr>
    </w:lvl>
    <w:lvl w:ilvl="7" w:tplc="04090019" w:tentative="1">
      <w:start w:val="1"/>
      <w:numFmt w:val="lowerLetter"/>
      <w:lvlText w:val="%8)"/>
      <w:lvlJc w:val="left"/>
      <w:pPr>
        <w:ind w:left="3800" w:hanging="440"/>
      </w:pPr>
    </w:lvl>
    <w:lvl w:ilvl="8" w:tplc="0409001B" w:tentative="1">
      <w:start w:val="1"/>
      <w:numFmt w:val="lowerRoman"/>
      <w:lvlText w:val="%9."/>
      <w:lvlJc w:val="right"/>
      <w:pPr>
        <w:ind w:left="4240" w:hanging="440"/>
      </w:pPr>
    </w:lvl>
  </w:abstractNum>
  <w:abstractNum w:abstractNumId="41" w15:restartNumberingAfterBreak="0">
    <w:nsid w:val="7C12235F"/>
    <w:multiLevelType w:val="multilevel"/>
    <w:tmpl w:val="7C12235F"/>
    <w:lvl w:ilvl="0">
      <w:start w:val="1"/>
      <w:numFmt w:val="decimal"/>
      <w:lvlText w:val="%1.1.1"/>
      <w:lvlJc w:val="left"/>
      <w:pPr>
        <w:tabs>
          <w:tab w:val="left" w:pos="425"/>
        </w:tabs>
        <w:ind w:left="425" w:hanging="425"/>
      </w:pPr>
      <w:rPr>
        <w:rFonts w:hint="eastAsia"/>
      </w:rPr>
    </w:lvl>
    <w:lvl w:ilvl="1">
      <w:start w:val="1"/>
      <w:numFmt w:val="decimal"/>
      <w:lvlText w:val="4.%2"/>
      <w:lvlJc w:val="left"/>
      <w:pPr>
        <w:tabs>
          <w:tab w:val="left" w:pos="567"/>
        </w:tabs>
        <w:ind w:left="567" w:hanging="567"/>
      </w:pPr>
      <w:rPr>
        <w:rFonts w:hint="eastAsia"/>
      </w:rPr>
    </w:lvl>
    <w:lvl w:ilvl="2">
      <w:start w:val="1"/>
      <w:numFmt w:val="decimal"/>
      <w:lvlText w:val="4.1.%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2" w15:restartNumberingAfterBreak="0">
    <w:nsid w:val="7F7E5060"/>
    <w:multiLevelType w:val="hybridMultilevel"/>
    <w:tmpl w:val="1C08C2A8"/>
    <w:lvl w:ilvl="0" w:tplc="A6E89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1"/>
  </w:num>
  <w:num w:numId="2">
    <w:abstractNumId w:val="25"/>
  </w:num>
  <w:num w:numId="3">
    <w:abstractNumId w:val="1"/>
  </w:num>
  <w:num w:numId="4">
    <w:abstractNumId w:val="7"/>
  </w:num>
  <w:num w:numId="5">
    <w:abstractNumId w:val="14"/>
  </w:num>
  <w:num w:numId="6">
    <w:abstractNumId w:val="4"/>
  </w:num>
  <w:num w:numId="7">
    <w:abstractNumId w:val="12"/>
  </w:num>
  <w:num w:numId="8">
    <w:abstractNumId w:val="0"/>
  </w:num>
  <w:num w:numId="9">
    <w:abstractNumId w:val="27"/>
  </w:num>
  <w:num w:numId="10">
    <w:abstractNumId w:val="13"/>
  </w:num>
  <w:num w:numId="11">
    <w:abstractNumId w:val="17"/>
  </w:num>
  <w:num w:numId="12">
    <w:abstractNumId w:val="38"/>
  </w:num>
  <w:num w:numId="13">
    <w:abstractNumId w:val="2"/>
  </w:num>
  <w:num w:numId="14">
    <w:abstractNumId w:val="22"/>
  </w:num>
  <w:num w:numId="15">
    <w:abstractNumId w:val="30"/>
  </w:num>
  <w:num w:numId="16">
    <w:abstractNumId w:val="6"/>
  </w:num>
  <w:num w:numId="17">
    <w:abstractNumId w:val="40"/>
  </w:num>
  <w:num w:numId="18">
    <w:abstractNumId w:val="20"/>
  </w:num>
  <w:num w:numId="19">
    <w:abstractNumId w:val="3"/>
  </w:num>
  <w:num w:numId="20">
    <w:abstractNumId w:val="23"/>
  </w:num>
  <w:num w:numId="21">
    <w:abstractNumId w:val="41"/>
  </w:num>
  <w:num w:numId="22">
    <w:abstractNumId w:val="29"/>
  </w:num>
  <w:num w:numId="23">
    <w:abstractNumId w:val="37"/>
  </w:num>
  <w:num w:numId="24">
    <w:abstractNumId w:val="10"/>
  </w:num>
  <w:num w:numId="25">
    <w:abstractNumId w:val="8"/>
  </w:num>
  <w:num w:numId="26">
    <w:abstractNumId w:val="33"/>
  </w:num>
  <w:num w:numId="27">
    <w:abstractNumId w:val="5"/>
  </w:num>
  <w:num w:numId="28">
    <w:abstractNumId w:val="19"/>
  </w:num>
  <w:num w:numId="29">
    <w:abstractNumId w:val="16"/>
  </w:num>
  <w:num w:numId="30">
    <w:abstractNumId w:val="21"/>
  </w:num>
  <w:num w:numId="31">
    <w:abstractNumId w:val="32"/>
  </w:num>
  <w:num w:numId="32">
    <w:abstractNumId w:val="2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26"/>
  </w:num>
  <w:num w:numId="35">
    <w:abstractNumId w:val="36"/>
  </w:num>
  <w:num w:numId="36">
    <w:abstractNumId w:val="18"/>
  </w:num>
  <w:num w:numId="37">
    <w:abstractNumId w:val="11"/>
  </w:num>
  <w:num w:numId="38">
    <w:abstractNumId w:val="9"/>
  </w:num>
  <w:num w:numId="39">
    <w:abstractNumId w:val="42"/>
  </w:num>
  <w:num w:numId="40">
    <w:abstractNumId w:val="39"/>
  </w:num>
  <w:num w:numId="41">
    <w:abstractNumId w:val="24"/>
  </w:num>
  <w:num w:numId="42">
    <w:abstractNumId w:val="15"/>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EE2"/>
    <w:rsid w:val="000161B6"/>
    <w:rsid w:val="0002506A"/>
    <w:rsid w:val="000A485B"/>
    <w:rsid w:val="000B4D63"/>
    <w:rsid w:val="000B5EE2"/>
    <w:rsid w:val="000C7690"/>
    <w:rsid w:val="0023202F"/>
    <w:rsid w:val="00260D54"/>
    <w:rsid w:val="0029237B"/>
    <w:rsid w:val="003065FD"/>
    <w:rsid w:val="003826B6"/>
    <w:rsid w:val="003D6F61"/>
    <w:rsid w:val="003F5515"/>
    <w:rsid w:val="0048259D"/>
    <w:rsid w:val="00530378"/>
    <w:rsid w:val="0057029A"/>
    <w:rsid w:val="00611A24"/>
    <w:rsid w:val="00650A8E"/>
    <w:rsid w:val="00661D4F"/>
    <w:rsid w:val="00687A81"/>
    <w:rsid w:val="007242DC"/>
    <w:rsid w:val="007A60B8"/>
    <w:rsid w:val="00811E98"/>
    <w:rsid w:val="008B1C9A"/>
    <w:rsid w:val="00974142"/>
    <w:rsid w:val="00A471CA"/>
    <w:rsid w:val="00AE5EC8"/>
    <w:rsid w:val="00B53EDA"/>
    <w:rsid w:val="00C0629A"/>
    <w:rsid w:val="00C831BA"/>
    <w:rsid w:val="00D54E7A"/>
    <w:rsid w:val="00D60DCA"/>
    <w:rsid w:val="00EA2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F4EE1"/>
  <w15:chartTrackingRefBased/>
  <w15:docId w15:val="{4649A6B9-1680-4368-8CF7-43D8F828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7414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7414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1"/>
    <w:uiPriority w:val="9"/>
    <w:semiHidden/>
    <w:unhideWhenUsed/>
    <w:qFormat/>
    <w:rsid w:val="0002506A"/>
    <w:pPr>
      <w:keepNext/>
      <w:keepLines/>
      <w:spacing w:before="260" w:after="260" w:line="416" w:lineRule="auto"/>
      <w:outlineLvl w:val="2"/>
    </w:pPr>
    <w:rPr>
      <w:rFonts w:ascii="Times New Roman" w:eastAsia="宋体" w:hAnsi="Times New Roman" w:cs="Times New Roman"/>
      <w:b/>
      <w:bCs/>
      <w:sz w:val="32"/>
      <w:szCs w:val="32"/>
    </w:rPr>
  </w:style>
  <w:style w:type="paragraph" w:styleId="7">
    <w:name w:val="heading 7"/>
    <w:basedOn w:val="a"/>
    <w:next w:val="a"/>
    <w:link w:val="70"/>
    <w:uiPriority w:val="1"/>
    <w:unhideWhenUsed/>
    <w:qFormat/>
    <w:rsid w:val="00C0629A"/>
    <w:pPr>
      <w:keepNext/>
      <w:keepLines/>
      <w:spacing w:before="240" w:after="64" w:line="320" w:lineRule="auto"/>
      <w:outlineLvl w:val="6"/>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41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74142"/>
    <w:rPr>
      <w:sz w:val="18"/>
      <w:szCs w:val="18"/>
    </w:rPr>
  </w:style>
  <w:style w:type="paragraph" w:styleId="a5">
    <w:name w:val="footer"/>
    <w:basedOn w:val="a"/>
    <w:link w:val="a6"/>
    <w:uiPriority w:val="99"/>
    <w:unhideWhenUsed/>
    <w:rsid w:val="00974142"/>
    <w:pPr>
      <w:tabs>
        <w:tab w:val="center" w:pos="4153"/>
        <w:tab w:val="right" w:pos="8306"/>
      </w:tabs>
      <w:snapToGrid w:val="0"/>
      <w:jc w:val="left"/>
    </w:pPr>
    <w:rPr>
      <w:sz w:val="18"/>
      <w:szCs w:val="18"/>
    </w:rPr>
  </w:style>
  <w:style w:type="character" w:customStyle="1" w:styleId="a6">
    <w:name w:val="页脚 字符"/>
    <w:basedOn w:val="a0"/>
    <w:link w:val="a5"/>
    <w:uiPriority w:val="99"/>
    <w:rsid w:val="00974142"/>
    <w:rPr>
      <w:sz w:val="18"/>
      <w:szCs w:val="18"/>
    </w:rPr>
  </w:style>
  <w:style w:type="paragraph" w:customStyle="1" w:styleId="a7">
    <w:name w:val="大黑体"/>
    <w:basedOn w:val="1"/>
    <w:link w:val="a8"/>
    <w:qFormat/>
    <w:rsid w:val="00974142"/>
    <w:pPr>
      <w:spacing w:line="480" w:lineRule="auto"/>
      <w:ind w:leftChars="100" w:left="100" w:rightChars="100" w:right="100"/>
      <w:jc w:val="center"/>
    </w:pPr>
    <w:rPr>
      <w:rFonts w:eastAsia="黑体"/>
      <w:sz w:val="32"/>
    </w:rPr>
  </w:style>
  <w:style w:type="paragraph" w:customStyle="1" w:styleId="a9">
    <w:name w:val="大标题"/>
    <w:basedOn w:val="1"/>
    <w:link w:val="aa"/>
    <w:qFormat/>
    <w:rsid w:val="00974142"/>
    <w:pPr>
      <w:spacing w:line="480" w:lineRule="auto"/>
      <w:ind w:leftChars="100" w:left="210" w:rightChars="100" w:right="210"/>
      <w:jc w:val="center"/>
    </w:pPr>
    <w:rPr>
      <w:rFonts w:eastAsia="宋体"/>
      <w:b w:val="0"/>
      <w:sz w:val="32"/>
    </w:rPr>
  </w:style>
  <w:style w:type="character" w:customStyle="1" w:styleId="a8">
    <w:name w:val="大黑体 字符"/>
    <w:basedOn w:val="a0"/>
    <w:link w:val="a7"/>
    <w:rsid w:val="00974142"/>
    <w:rPr>
      <w:rFonts w:eastAsia="黑体"/>
      <w:b/>
      <w:bCs/>
      <w:kern w:val="44"/>
      <w:sz w:val="32"/>
      <w:szCs w:val="44"/>
    </w:rPr>
  </w:style>
  <w:style w:type="paragraph" w:customStyle="1" w:styleId="ab">
    <w:name w:val="小标题"/>
    <w:basedOn w:val="2"/>
    <w:link w:val="ac"/>
    <w:qFormat/>
    <w:rsid w:val="00974142"/>
    <w:pPr>
      <w:spacing w:line="360" w:lineRule="auto"/>
      <w:jc w:val="center"/>
    </w:pPr>
    <w:rPr>
      <w:rFonts w:eastAsia="黑体"/>
      <w:sz w:val="28"/>
    </w:rPr>
  </w:style>
  <w:style w:type="character" w:customStyle="1" w:styleId="aa">
    <w:name w:val="大标题 字符"/>
    <w:basedOn w:val="a8"/>
    <w:link w:val="a9"/>
    <w:rsid w:val="00974142"/>
    <w:rPr>
      <w:rFonts w:eastAsia="宋体"/>
      <w:b w:val="0"/>
      <w:bCs/>
      <w:kern w:val="44"/>
      <w:sz w:val="32"/>
      <w:szCs w:val="44"/>
    </w:rPr>
  </w:style>
  <w:style w:type="character" w:customStyle="1" w:styleId="10">
    <w:name w:val="标题 1 字符"/>
    <w:basedOn w:val="a0"/>
    <w:link w:val="1"/>
    <w:uiPriority w:val="9"/>
    <w:rsid w:val="00974142"/>
    <w:rPr>
      <w:b/>
      <w:bCs/>
      <w:kern w:val="44"/>
      <w:sz w:val="44"/>
      <w:szCs w:val="44"/>
    </w:rPr>
  </w:style>
  <w:style w:type="paragraph" w:customStyle="1" w:styleId="11">
    <w:name w:val="正文1"/>
    <w:link w:val="12"/>
    <w:qFormat/>
    <w:rsid w:val="00C0629A"/>
    <w:pPr>
      <w:spacing w:line="480" w:lineRule="exact"/>
      <w:ind w:firstLineChars="200" w:firstLine="200"/>
    </w:pPr>
    <w:rPr>
      <w:rFonts w:asciiTheme="majorHAnsi" w:eastAsia="宋体" w:hAnsiTheme="majorHAnsi" w:cstheme="majorBidi"/>
      <w:bCs/>
      <w:sz w:val="28"/>
      <w:szCs w:val="32"/>
    </w:rPr>
  </w:style>
  <w:style w:type="character" w:customStyle="1" w:styleId="ac">
    <w:name w:val="小标题 字符"/>
    <w:basedOn w:val="aa"/>
    <w:link w:val="ab"/>
    <w:rsid w:val="00974142"/>
    <w:rPr>
      <w:rFonts w:asciiTheme="majorHAnsi" w:eastAsia="黑体" w:hAnsiTheme="majorHAnsi" w:cstheme="majorBidi"/>
      <w:b/>
      <w:bCs/>
      <w:kern w:val="44"/>
      <w:sz w:val="28"/>
      <w:szCs w:val="32"/>
    </w:rPr>
  </w:style>
  <w:style w:type="character" w:customStyle="1" w:styleId="20">
    <w:name w:val="标题 2 字符"/>
    <w:basedOn w:val="a0"/>
    <w:link w:val="2"/>
    <w:uiPriority w:val="9"/>
    <w:rsid w:val="00974142"/>
    <w:rPr>
      <w:rFonts w:asciiTheme="majorHAnsi" w:eastAsiaTheme="majorEastAsia" w:hAnsiTheme="majorHAnsi" w:cstheme="majorBidi"/>
      <w:b/>
      <w:bCs/>
      <w:sz w:val="32"/>
      <w:szCs w:val="32"/>
    </w:rPr>
  </w:style>
  <w:style w:type="character" w:customStyle="1" w:styleId="70">
    <w:name w:val="标题 7 字符"/>
    <w:basedOn w:val="a0"/>
    <w:link w:val="7"/>
    <w:uiPriority w:val="1"/>
    <w:rsid w:val="00C0629A"/>
    <w:rPr>
      <w:b/>
      <w:bCs/>
      <w:sz w:val="24"/>
      <w:szCs w:val="24"/>
    </w:rPr>
  </w:style>
  <w:style w:type="character" w:customStyle="1" w:styleId="12">
    <w:name w:val="正文1 字符"/>
    <w:basedOn w:val="ac"/>
    <w:link w:val="11"/>
    <w:rsid w:val="00C0629A"/>
    <w:rPr>
      <w:rFonts w:asciiTheme="majorHAnsi" w:eastAsia="宋体" w:hAnsiTheme="majorHAnsi" w:cstheme="majorBidi"/>
      <w:b w:val="0"/>
      <w:bCs/>
      <w:kern w:val="44"/>
      <w:sz w:val="28"/>
      <w:szCs w:val="32"/>
    </w:rPr>
  </w:style>
  <w:style w:type="paragraph" w:customStyle="1" w:styleId="21">
    <w:name w:val="正文2"/>
    <w:link w:val="22"/>
    <w:qFormat/>
    <w:rsid w:val="00C0629A"/>
    <w:pPr>
      <w:spacing w:line="480" w:lineRule="exact"/>
    </w:pPr>
    <w:rPr>
      <w:rFonts w:asciiTheme="majorHAnsi" w:eastAsia="宋体" w:hAnsiTheme="majorHAnsi" w:cstheme="majorBidi"/>
      <w:bCs/>
      <w:sz w:val="28"/>
      <w:szCs w:val="32"/>
    </w:rPr>
  </w:style>
  <w:style w:type="paragraph" w:styleId="TOC">
    <w:name w:val="TOC Heading"/>
    <w:basedOn w:val="1"/>
    <w:next w:val="a"/>
    <w:uiPriority w:val="39"/>
    <w:unhideWhenUsed/>
    <w:qFormat/>
    <w:rsid w:val="00661D4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2">
    <w:name w:val="正文2 字符"/>
    <w:basedOn w:val="12"/>
    <w:link w:val="21"/>
    <w:rsid w:val="00C0629A"/>
    <w:rPr>
      <w:rFonts w:asciiTheme="majorHAnsi" w:eastAsia="宋体" w:hAnsiTheme="majorHAnsi" w:cstheme="majorBidi"/>
      <w:b w:val="0"/>
      <w:bCs/>
      <w:kern w:val="44"/>
      <w:sz w:val="28"/>
      <w:szCs w:val="32"/>
    </w:rPr>
  </w:style>
  <w:style w:type="paragraph" w:styleId="TOC2">
    <w:name w:val="toc 2"/>
    <w:basedOn w:val="a"/>
    <w:next w:val="a"/>
    <w:autoRedefine/>
    <w:uiPriority w:val="39"/>
    <w:unhideWhenUsed/>
    <w:rsid w:val="00661D4F"/>
    <w:pPr>
      <w:ind w:left="210"/>
      <w:jc w:val="left"/>
    </w:pPr>
    <w:rPr>
      <w:rFonts w:eastAsiaTheme="minorHAnsi"/>
      <w:smallCaps/>
      <w:sz w:val="20"/>
      <w:szCs w:val="20"/>
    </w:rPr>
  </w:style>
  <w:style w:type="paragraph" w:styleId="TOC1">
    <w:name w:val="toc 1"/>
    <w:basedOn w:val="a"/>
    <w:next w:val="a"/>
    <w:autoRedefine/>
    <w:uiPriority w:val="39"/>
    <w:unhideWhenUsed/>
    <w:rsid w:val="00661D4F"/>
    <w:pPr>
      <w:spacing w:before="120" w:after="120"/>
      <w:jc w:val="left"/>
    </w:pPr>
    <w:rPr>
      <w:rFonts w:eastAsiaTheme="minorHAnsi"/>
      <w:b/>
      <w:bCs/>
      <w:caps/>
      <w:sz w:val="20"/>
      <w:szCs w:val="20"/>
    </w:rPr>
  </w:style>
  <w:style w:type="paragraph" w:styleId="TOC3">
    <w:name w:val="toc 3"/>
    <w:basedOn w:val="a"/>
    <w:next w:val="a"/>
    <w:autoRedefine/>
    <w:uiPriority w:val="39"/>
    <w:unhideWhenUsed/>
    <w:rsid w:val="00661D4F"/>
    <w:pPr>
      <w:ind w:left="420"/>
      <w:jc w:val="left"/>
    </w:pPr>
    <w:rPr>
      <w:rFonts w:eastAsiaTheme="minorHAnsi"/>
      <w:i/>
      <w:iCs/>
      <w:sz w:val="20"/>
      <w:szCs w:val="20"/>
    </w:rPr>
  </w:style>
  <w:style w:type="character" w:styleId="ad">
    <w:name w:val="Hyperlink"/>
    <w:basedOn w:val="a0"/>
    <w:uiPriority w:val="99"/>
    <w:unhideWhenUsed/>
    <w:rsid w:val="00661D4F"/>
    <w:rPr>
      <w:color w:val="0563C1" w:themeColor="hyperlink"/>
      <w:u w:val="single"/>
    </w:rPr>
  </w:style>
  <w:style w:type="paragraph" w:styleId="ae">
    <w:name w:val="Date"/>
    <w:basedOn w:val="a"/>
    <w:next w:val="a"/>
    <w:link w:val="af"/>
    <w:uiPriority w:val="99"/>
    <w:semiHidden/>
    <w:unhideWhenUsed/>
    <w:rsid w:val="00661D4F"/>
    <w:pPr>
      <w:ind w:leftChars="2500" w:left="100"/>
    </w:pPr>
  </w:style>
  <w:style w:type="character" w:customStyle="1" w:styleId="af">
    <w:name w:val="日期 字符"/>
    <w:basedOn w:val="a0"/>
    <w:link w:val="ae"/>
    <w:uiPriority w:val="99"/>
    <w:semiHidden/>
    <w:rsid w:val="00661D4F"/>
  </w:style>
  <w:style w:type="paragraph" w:styleId="af0">
    <w:name w:val="List Paragraph"/>
    <w:basedOn w:val="a"/>
    <w:uiPriority w:val="1"/>
    <w:qFormat/>
    <w:rsid w:val="00EA2E56"/>
    <w:pPr>
      <w:ind w:firstLineChars="200" w:firstLine="420"/>
    </w:pPr>
    <w:rPr>
      <w:rFonts w:ascii="Times New Roman" w:eastAsia="宋体" w:hAnsi="Times New Roman" w:cs="Times New Roman"/>
      <w:szCs w:val="24"/>
    </w:rPr>
  </w:style>
  <w:style w:type="paragraph" w:customStyle="1" w:styleId="30">
    <w:name w:val="批注3"/>
    <w:link w:val="32"/>
    <w:qFormat/>
    <w:rsid w:val="0048259D"/>
    <w:pPr>
      <w:spacing w:line="360" w:lineRule="auto"/>
      <w:jc w:val="center"/>
    </w:pPr>
    <w:rPr>
      <w:rFonts w:ascii="宋体" w:eastAsia="宋体" w:hAnsi="宋体" w:cstheme="majorBidi"/>
      <w:bCs/>
      <w:szCs w:val="21"/>
    </w:rPr>
  </w:style>
  <w:style w:type="table" w:styleId="af1">
    <w:name w:val="Table Grid"/>
    <w:basedOn w:val="a1"/>
    <w:uiPriority w:val="39"/>
    <w:rsid w:val="0048259D"/>
    <w:pPr>
      <w:widowControl w:val="0"/>
      <w:jc w:val="both"/>
    </w:pPr>
    <w:rPr>
      <w:rFonts w:ascii="Times New Roman" w:eastAsia="宋体"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批注3 字符"/>
    <w:basedOn w:val="22"/>
    <w:link w:val="30"/>
    <w:rsid w:val="0048259D"/>
    <w:rPr>
      <w:rFonts w:ascii="宋体" w:eastAsia="宋体" w:hAnsi="宋体" w:cstheme="majorBidi"/>
      <w:b w:val="0"/>
      <w:bCs/>
      <w:kern w:val="44"/>
      <w:sz w:val="28"/>
      <w:szCs w:val="21"/>
    </w:rPr>
  </w:style>
  <w:style w:type="character" w:customStyle="1" w:styleId="33">
    <w:name w:val="标题 3 字符"/>
    <w:basedOn w:val="a0"/>
    <w:uiPriority w:val="9"/>
    <w:semiHidden/>
    <w:rsid w:val="0002506A"/>
    <w:rPr>
      <w:b/>
      <w:bCs/>
      <w:sz w:val="32"/>
      <w:szCs w:val="32"/>
    </w:rPr>
  </w:style>
  <w:style w:type="paragraph" w:styleId="af2">
    <w:name w:val="annotation text"/>
    <w:basedOn w:val="a"/>
    <w:link w:val="af3"/>
    <w:uiPriority w:val="99"/>
    <w:semiHidden/>
    <w:qFormat/>
    <w:rsid w:val="0002506A"/>
    <w:pPr>
      <w:jc w:val="left"/>
    </w:pPr>
    <w:rPr>
      <w:rFonts w:ascii="Times New Roman" w:eastAsia="宋体" w:hAnsi="Times New Roman" w:cs="Times New Roman"/>
      <w:szCs w:val="24"/>
    </w:rPr>
  </w:style>
  <w:style w:type="character" w:customStyle="1" w:styleId="af3">
    <w:name w:val="批注文字 字符"/>
    <w:basedOn w:val="a0"/>
    <w:link w:val="af2"/>
    <w:uiPriority w:val="99"/>
    <w:semiHidden/>
    <w:qFormat/>
    <w:rsid w:val="0002506A"/>
    <w:rPr>
      <w:rFonts w:ascii="Times New Roman" w:eastAsia="宋体" w:hAnsi="Times New Roman" w:cs="Times New Roman"/>
      <w:szCs w:val="24"/>
    </w:rPr>
  </w:style>
  <w:style w:type="character" w:styleId="af4">
    <w:name w:val="annotation reference"/>
    <w:basedOn w:val="a0"/>
    <w:uiPriority w:val="99"/>
    <w:semiHidden/>
    <w:qFormat/>
    <w:rsid w:val="0002506A"/>
    <w:rPr>
      <w:sz w:val="21"/>
      <w:szCs w:val="21"/>
    </w:rPr>
  </w:style>
  <w:style w:type="paragraph" w:styleId="af5">
    <w:name w:val="Balloon Text"/>
    <w:basedOn w:val="a"/>
    <w:link w:val="af6"/>
    <w:uiPriority w:val="99"/>
    <w:semiHidden/>
    <w:unhideWhenUsed/>
    <w:rsid w:val="0002506A"/>
    <w:rPr>
      <w:sz w:val="18"/>
      <w:szCs w:val="18"/>
    </w:rPr>
  </w:style>
  <w:style w:type="character" w:customStyle="1" w:styleId="af6">
    <w:name w:val="批注框文本 字符"/>
    <w:basedOn w:val="a0"/>
    <w:link w:val="af5"/>
    <w:uiPriority w:val="99"/>
    <w:semiHidden/>
    <w:rsid w:val="0002506A"/>
    <w:rPr>
      <w:sz w:val="18"/>
      <w:szCs w:val="18"/>
    </w:rPr>
  </w:style>
  <w:style w:type="paragraph" w:styleId="af7">
    <w:name w:val="Plain Text"/>
    <w:aliases w:val="普通文字"/>
    <w:basedOn w:val="a"/>
    <w:link w:val="af8"/>
    <w:rsid w:val="0002506A"/>
    <w:rPr>
      <w:rFonts w:ascii="宋体" w:eastAsia="宋体" w:hAnsi="Courier New" w:cs="Courier New"/>
      <w:szCs w:val="21"/>
    </w:rPr>
  </w:style>
  <w:style w:type="character" w:customStyle="1" w:styleId="af8">
    <w:name w:val="纯文本 字符"/>
    <w:aliases w:val="普通文字 字符"/>
    <w:basedOn w:val="a0"/>
    <w:link w:val="af7"/>
    <w:rsid w:val="0002506A"/>
    <w:rPr>
      <w:rFonts w:ascii="宋体" w:eastAsia="宋体" w:hAnsi="Courier New" w:cs="Courier New"/>
      <w:szCs w:val="21"/>
    </w:rPr>
  </w:style>
  <w:style w:type="table" w:customStyle="1" w:styleId="TableNormal">
    <w:name w:val="Table Normal"/>
    <w:uiPriority w:val="2"/>
    <w:semiHidden/>
    <w:unhideWhenUsed/>
    <w:qFormat/>
    <w:rsid w:val="0002506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506A"/>
    <w:pPr>
      <w:autoSpaceDE w:val="0"/>
      <w:autoSpaceDN w:val="0"/>
      <w:jc w:val="left"/>
    </w:pPr>
    <w:rPr>
      <w:rFonts w:ascii="Times New Roman" w:eastAsia="Times New Roman" w:hAnsi="Times New Roman" w:cs="Times New Roman"/>
      <w:kern w:val="0"/>
      <w:sz w:val="22"/>
      <w:lang w:eastAsia="en-US"/>
    </w:rPr>
  </w:style>
  <w:style w:type="character" w:styleId="af9">
    <w:name w:val="Placeholder Text"/>
    <w:basedOn w:val="a0"/>
    <w:uiPriority w:val="99"/>
    <w:semiHidden/>
    <w:rsid w:val="0002506A"/>
    <w:rPr>
      <w:color w:val="808080"/>
    </w:rPr>
  </w:style>
  <w:style w:type="character" w:customStyle="1" w:styleId="31">
    <w:name w:val="标题 3 字符1"/>
    <w:basedOn w:val="a0"/>
    <w:link w:val="3"/>
    <w:uiPriority w:val="9"/>
    <w:semiHidden/>
    <w:rsid w:val="0002506A"/>
    <w:rPr>
      <w:rFonts w:ascii="Times New Roman" w:eastAsia="宋体" w:hAnsi="Times New Roman" w:cs="Times New Roman"/>
      <w:b/>
      <w:bCs/>
      <w:sz w:val="32"/>
      <w:szCs w:val="32"/>
    </w:rPr>
  </w:style>
  <w:style w:type="paragraph" w:styleId="afa">
    <w:name w:val="Body Text"/>
    <w:basedOn w:val="a"/>
    <w:link w:val="afb"/>
    <w:uiPriority w:val="1"/>
    <w:qFormat/>
    <w:rsid w:val="0002506A"/>
    <w:pPr>
      <w:autoSpaceDE w:val="0"/>
      <w:autoSpaceDN w:val="0"/>
      <w:jc w:val="left"/>
    </w:pPr>
    <w:rPr>
      <w:rFonts w:ascii="宋体" w:eastAsia="宋体" w:hAnsi="宋体" w:cs="宋体"/>
      <w:kern w:val="0"/>
      <w:sz w:val="27"/>
      <w:szCs w:val="27"/>
      <w:lang w:eastAsia="en-US"/>
    </w:rPr>
  </w:style>
  <w:style w:type="character" w:customStyle="1" w:styleId="afb">
    <w:name w:val="正文文本 字符"/>
    <w:basedOn w:val="a0"/>
    <w:link w:val="afa"/>
    <w:uiPriority w:val="1"/>
    <w:rsid w:val="0002506A"/>
    <w:rPr>
      <w:rFonts w:ascii="宋体" w:eastAsia="宋体" w:hAnsi="宋体" w:cs="宋体"/>
      <w:kern w:val="0"/>
      <w:sz w:val="27"/>
      <w:szCs w:val="27"/>
      <w:lang w:eastAsia="en-US"/>
    </w:rPr>
  </w:style>
  <w:style w:type="paragraph" w:styleId="afc">
    <w:name w:val="Normal (Web)"/>
    <w:basedOn w:val="a"/>
    <w:uiPriority w:val="99"/>
    <w:semiHidden/>
    <w:unhideWhenUsed/>
    <w:rsid w:val="0002506A"/>
    <w:pPr>
      <w:widowControl/>
      <w:spacing w:before="100" w:beforeAutospacing="1" w:after="100" w:afterAutospacing="1"/>
      <w:jc w:val="left"/>
    </w:pPr>
    <w:rPr>
      <w:rFonts w:ascii="宋体" w:eastAsia="宋体" w:hAnsi="宋体" w:cs="宋体"/>
      <w:kern w:val="0"/>
      <w:sz w:val="24"/>
      <w:szCs w:val="24"/>
    </w:rPr>
  </w:style>
  <w:style w:type="character" w:styleId="afd">
    <w:name w:val="Strong"/>
    <w:basedOn w:val="a0"/>
    <w:uiPriority w:val="22"/>
    <w:qFormat/>
    <w:rsid w:val="0002506A"/>
    <w:rPr>
      <w:b/>
      <w:bCs/>
    </w:rPr>
  </w:style>
  <w:style w:type="paragraph" w:customStyle="1" w:styleId="Default">
    <w:name w:val="Default"/>
    <w:rsid w:val="0002506A"/>
    <w:pPr>
      <w:widowControl w:val="0"/>
      <w:autoSpaceDE w:val="0"/>
      <w:autoSpaceDN w:val="0"/>
      <w:adjustRightInd w:val="0"/>
    </w:pPr>
    <w:rPr>
      <w:rFonts w:ascii="Times New Roman" w:hAnsi="Times New Roman" w:cs="Times New Roman"/>
      <w:color w:val="000000"/>
      <w:kern w:val="0"/>
      <w:sz w:val="24"/>
      <w:szCs w:val="24"/>
    </w:rPr>
  </w:style>
  <w:style w:type="paragraph" w:styleId="afe">
    <w:name w:val="annotation subject"/>
    <w:basedOn w:val="af2"/>
    <w:next w:val="af2"/>
    <w:link w:val="aff"/>
    <w:uiPriority w:val="99"/>
    <w:semiHidden/>
    <w:unhideWhenUsed/>
    <w:rsid w:val="0002506A"/>
    <w:rPr>
      <w:rFonts w:asciiTheme="minorHAnsi" w:eastAsiaTheme="minorEastAsia" w:hAnsiTheme="minorHAnsi" w:cstheme="minorBidi"/>
      <w:b/>
      <w:bCs/>
      <w:szCs w:val="22"/>
    </w:rPr>
  </w:style>
  <w:style w:type="character" w:customStyle="1" w:styleId="aff">
    <w:name w:val="批注主题 字符"/>
    <w:basedOn w:val="af3"/>
    <w:link w:val="afe"/>
    <w:uiPriority w:val="99"/>
    <w:semiHidden/>
    <w:rsid w:val="0002506A"/>
    <w:rPr>
      <w:rFonts w:ascii="Times New Roman" w:eastAsia="宋体" w:hAnsi="Times New Roman" w:cs="Times New Roman"/>
      <w:b/>
      <w:bCs/>
      <w:szCs w:val="24"/>
    </w:rPr>
  </w:style>
  <w:style w:type="paragraph" w:styleId="aff0">
    <w:name w:val="Revision"/>
    <w:hidden/>
    <w:uiPriority w:val="99"/>
    <w:semiHidden/>
    <w:rsid w:val="0002506A"/>
  </w:style>
  <w:style w:type="paragraph" w:styleId="aff1">
    <w:name w:val="No Spacing"/>
    <w:uiPriority w:val="1"/>
    <w:qFormat/>
    <w:rsid w:val="0002506A"/>
    <w:pPr>
      <w:widowControl w:val="0"/>
      <w:jc w:val="both"/>
    </w:pPr>
  </w:style>
  <w:style w:type="paragraph" w:styleId="TOC4">
    <w:name w:val="toc 4"/>
    <w:basedOn w:val="a"/>
    <w:next w:val="a"/>
    <w:autoRedefine/>
    <w:uiPriority w:val="39"/>
    <w:unhideWhenUsed/>
    <w:rsid w:val="008B1C9A"/>
    <w:pPr>
      <w:ind w:left="630"/>
      <w:jc w:val="left"/>
    </w:pPr>
    <w:rPr>
      <w:rFonts w:eastAsiaTheme="minorHAnsi"/>
      <w:sz w:val="18"/>
      <w:szCs w:val="18"/>
    </w:rPr>
  </w:style>
  <w:style w:type="paragraph" w:styleId="TOC5">
    <w:name w:val="toc 5"/>
    <w:basedOn w:val="a"/>
    <w:next w:val="a"/>
    <w:autoRedefine/>
    <w:uiPriority w:val="39"/>
    <w:unhideWhenUsed/>
    <w:rsid w:val="008B1C9A"/>
    <w:pPr>
      <w:ind w:left="840"/>
      <w:jc w:val="left"/>
    </w:pPr>
    <w:rPr>
      <w:rFonts w:eastAsiaTheme="minorHAnsi"/>
      <w:sz w:val="18"/>
      <w:szCs w:val="18"/>
    </w:rPr>
  </w:style>
  <w:style w:type="paragraph" w:styleId="TOC6">
    <w:name w:val="toc 6"/>
    <w:basedOn w:val="a"/>
    <w:next w:val="a"/>
    <w:autoRedefine/>
    <w:uiPriority w:val="39"/>
    <w:unhideWhenUsed/>
    <w:rsid w:val="008B1C9A"/>
    <w:pPr>
      <w:ind w:left="1050"/>
      <w:jc w:val="left"/>
    </w:pPr>
    <w:rPr>
      <w:rFonts w:eastAsiaTheme="minorHAnsi"/>
      <w:sz w:val="18"/>
      <w:szCs w:val="18"/>
    </w:rPr>
  </w:style>
  <w:style w:type="paragraph" w:styleId="TOC7">
    <w:name w:val="toc 7"/>
    <w:basedOn w:val="a"/>
    <w:next w:val="a"/>
    <w:autoRedefine/>
    <w:uiPriority w:val="39"/>
    <w:unhideWhenUsed/>
    <w:rsid w:val="008B1C9A"/>
    <w:pPr>
      <w:ind w:left="1260"/>
      <w:jc w:val="left"/>
    </w:pPr>
    <w:rPr>
      <w:rFonts w:eastAsiaTheme="minorHAnsi"/>
      <w:sz w:val="18"/>
      <w:szCs w:val="18"/>
    </w:rPr>
  </w:style>
  <w:style w:type="paragraph" w:styleId="TOC8">
    <w:name w:val="toc 8"/>
    <w:basedOn w:val="a"/>
    <w:next w:val="a"/>
    <w:autoRedefine/>
    <w:uiPriority w:val="39"/>
    <w:unhideWhenUsed/>
    <w:rsid w:val="008B1C9A"/>
    <w:pPr>
      <w:ind w:left="1470"/>
      <w:jc w:val="left"/>
    </w:pPr>
    <w:rPr>
      <w:rFonts w:eastAsiaTheme="minorHAnsi"/>
      <w:sz w:val="18"/>
      <w:szCs w:val="18"/>
    </w:rPr>
  </w:style>
  <w:style w:type="paragraph" w:styleId="TOC9">
    <w:name w:val="toc 9"/>
    <w:basedOn w:val="a"/>
    <w:next w:val="a"/>
    <w:autoRedefine/>
    <w:uiPriority w:val="39"/>
    <w:unhideWhenUsed/>
    <w:rsid w:val="008B1C9A"/>
    <w:pPr>
      <w:ind w:left="1680"/>
      <w:jc w:val="left"/>
    </w:pPr>
    <w:rPr>
      <w:rFonts w:eastAsiaTheme="minorHAnsi"/>
      <w:sz w:val="18"/>
      <w:szCs w:val="18"/>
    </w:rPr>
  </w:style>
  <w:style w:type="character" w:styleId="aff2">
    <w:name w:val="Unresolved Mention"/>
    <w:basedOn w:val="a0"/>
    <w:uiPriority w:val="99"/>
    <w:semiHidden/>
    <w:unhideWhenUsed/>
    <w:rsid w:val="000B4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10777-0E6A-4DE0-B0C2-60207EABB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91</Pages>
  <Words>9330</Words>
  <Characters>53184</Characters>
  <Application>Microsoft Office Word</Application>
  <DocSecurity>0</DocSecurity>
  <Lines>443</Lines>
  <Paragraphs>124</Paragraphs>
  <ScaleCrop>false</ScaleCrop>
  <Company/>
  <LinksUpToDate>false</LinksUpToDate>
  <CharactersWithSpaces>62390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SHIJIAHUI</dc:creator>
  <cp:keywords/>
  <dc:description/>
  <cp:lastModifiedBy>SHIJIAHUI</cp:lastModifiedBy>
  <cp:revision>7</cp:revision>
  <cp:lastPrinted>2024-02-27T07:01:00Z</cp:lastPrinted>
  <dcterms:created xsi:type="dcterms:W3CDTF">2024-02-27T02:46:00Z</dcterms:created>
  <dcterms:modified xsi:type="dcterms:W3CDTF">2024-02-27T07:13:00Z</dcterms:modified>
</cp:coreProperties>
</file>