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right"/>
        <w:rPr>
          <w:rFonts w:eastAsia="仿宋_GB2312"/>
          <w:b/>
          <w:bCs/>
          <w:sz w:val="32"/>
          <w:szCs w:val="32"/>
        </w:rPr>
      </w:pPr>
      <w:bookmarkStart w:id="0" w:name="_Toc48638595"/>
      <w:bookmarkStart w:id="1" w:name="_Toc182236636"/>
      <w:bookmarkStart w:id="2" w:name="_Toc520419492"/>
      <w:bookmarkStart w:id="3" w:name="_Toc54668888"/>
      <w:r>
        <mc:AlternateContent>
          <mc:Choice Requires="wpg">
            <w:drawing>
              <wp:anchor distT="0" distB="0" distL="114300" distR="114300" simplePos="0" relativeHeight="251660288" behindDoc="0" locked="0" layoutInCell="1" allowOverlap="1">
                <wp:simplePos x="0" y="0"/>
                <wp:positionH relativeFrom="column">
                  <wp:posOffset>22860</wp:posOffset>
                </wp:positionH>
                <wp:positionV relativeFrom="paragraph">
                  <wp:posOffset>194310</wp:posOffset>
                </wp:positionV>
                <wp:extent cx="6076950" cy="795655"/>
                <wp:effectExtent l="0" t="0" r="19685" b="24130"/>
                <wp:wrapNone/>
                <wp:docPr id="1" name="组合 1"/>
                <wp:cNvGraphicFramePr/>
                <a:graphic xmlns:a="http://schemas.openxmlformats.org/drawingml/2006/main">
                  <a:graphicData uri="http://schemas.microsoft.com/office/word/2010/wordprocessingGroup">
                    <wpg:wgp>
                      <wpg:cNvGrpSpPr/>
                      <wpg:grpSpPr>
                        <a:xfrm>
                          <a:off x="0" y="0"/>
                          <a:ext cx="6076800" cy="795600"/>
                          <a:chOff x="4284" y="2472"/>
                          <a:chExt cx="9571" cy="1250"/>
                        </a:xfrm>
                      </wpg:grpSpPr>
                      <wps:wsp>
                        <wps:cNvPr id="2" name="直线 37"/>
                        <wps:cNvCnPr/>
                        <wps:spPr bwMode="auto">
                          <a:xfrm>
                            <a:off x="4284" y="3722"/>
                            <a:ext cx="9571" cy="0"/>
                          </a:xfrm>
                          <a:prstGeom prst="line">
                            <a:avLst/>
                          </a:prstGeom>
                          <a:noFill/>
                          <a:ln w="9525" cmpd="sng">
                            <a:solidFill>
                              <a:srgbClr val="000000"/>
                            </a:solidFill>
                            <a:round/>
                          </a:ln>
                        </wps:spPr>
                        <wps:bodyPr/>
                      </wps:wsp>
                      <pic:pic xmlns:pic="http://schemas.openxmlformats.org/drawingml/2006/picture">
                        <pic:nvPicPr>
                          <pic:cNvPr id="3" name="图片 38"/>
                          <pic:cNvPicPr/>
                        </pic:nvPicPr>
                        <pic:blipFill>
                          <a:blip r:embed="rId11"/>
                          <a:srcRect/>
                          <a:stretch>
                            <a:fillRect/>
                          </a:stretch>
                        </pic:blipFill>
                        <pic:spPr>
                          <a:xfrm>
                            <a:off x="4546" y="2472"/>
                            <a:ext cx="1713" cy="1018"/>
                          </a:xfrm>
                          <a:prstGeom prst="rect">
                            <a:avLst/>
                          </a:prstGeom>
                          <a:noFill/>
                          <a:ln>
                            <a:noFill/>
                          </a:ln>
                        </pic:spPr>
                      </pic:pic>
                    </wpg:wgp>
                  </a:graphicData>
                </a:graphic>
              </wp:anchor>
            </w:drawing>
          </mc:Choice>
          <mc:Fallback>
            <w:pict>
              <v:group id="_x0000_s1026" o:spid="_x0000_s1026" o:spt="203" style="position:absolute;left:0pt;margin-left:1.8pt;margin-top:15.3pt;height:62.65pt;width:478.5pt;z-index:251660288;mso-width-relative:page;mso-height-relative:page;" coordorigin="4284,2472" coordsize="9571,1250" o:gfxdata="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">
                <o:lock v:ext="edit" aspectratio="f"/>
                <v:line id="直线 37" o:spid="_x0000_s1026" o:spt="20" style="position:absolute;left:4284;top:3722;height:0;width:9571;"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图片 38" o:spid="_x0000_s1026" o:spt="75" type="#_x0000_t75" style="position:absolute;left:4546;top:2472;height:1018;width:1713;" filled="f" o:preferrelative="t" stroked="f" coordsize="21600,21600" o:gfxdata="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u9+bsAAADa&#10;AAAADwAAAAAAAAABACAAAAAiAAAAZHJzL2Rvd25yZXYueG1sUEsBAhQAFAAAAAgAh07iQDMvBZ47&#10;AAAAOQAAABAAAAAAAAAAAQAgAAAACgEAAGRycy9zaGFwZXhtbC54bWxQSwUGAAAAAAYABgBbAQAA&#10;tAMAAAAA&#10;">
                  <v:fill on="f" focussize="0,0"/>
                  <v:stroke on="f"/>
                  <v:imagedata r:id="rId11" o:title=""/>
                  <o:lock v:ext="edit" aspectratio="f"/>
                </v:shape>
              </v:group>
            </w:pict>
          </mc:Fallback>
        </mc:AlternateContent>
      </w:r>
      <w:r>
        <w:rPr>
          <w:rFonts w:eastAsia="仿宋_GB2312"/>
          <w:b/>
          <w:bCs/>
          <w:sz w:val="84"/>
          <w:szCs w:val="84"/>
        </w:rPr>
        <w:tab/>
      </w:r>
    </w:p>
    <w:p>
      <w:pPr>
        <w:spacing w:after="312" w:afterLines="100" w:line="360" w:lineRule="auto"/>
        <w:ind w:right="321"/>
        <w:jc w:val="right"/>
        <w:rPr>
          <w:rFonts w:eastAsia="仿宋_GB2312"/>
          <w:b/>
          <w:bCs/>
          <w:sz w:val="30"/>
          <w:szCs w:val="30"/>
        </w:rPr>
      </w:pPr>
      <w:r>
        <w:rPr>
          <w:rFonts w:eastAsia="仿宋_GB2312"/>
          <w:b/>
          <w:bCs/>
          <w:sz w:val="32"/>
          <w:szCs w:val="32"/>
        </w:rPr>
        <w:t>T/CECS XXX</w:t>
      </w:r>
      <w:r>
        <w:rPr>
          <w:rFonts w:hint="eastAsia" w:eastAsia="仿宋_GB2312" w:cs="仿宋_GB2312"/>
          <w:b/>
          <w:bCs/>
          <w:sz w:val="32"/>
          <w:szCs w:val="32"/>
        </w:rPr>
        <w:t>-</w:t>
      </w:r>
      <w:r>
        <w:rPr>
          <w:rFonts w:eastAsia="仿宋_GB2312" w:cs="仿宋_GB2312"/>
          <w:b/>
          <w:bCs/>
          <w:sz w:val="32"/>
          <w:szCs w:val="32"/>
        </w:rPr>
        <w:t>202X</w:t>
      </w:r>
    </w:p>
    <w:p>
      <w:pPr>
        <w:spacing w:before="312" w:beforeLines="100" w:after="312" w:afterLines="100"/>
        <w:jc w:val="center"/>
        <w:rPr>
          <w:rFonts w:cs="宋体"/>
          <w:b/>
          <w:bCs/>
          <w:sz w:val="32"/>
          <w:szCs w:val="32"/>
        </w:rPr>
      </w:pPr>
    </w:p>
    <w:p>
      <w:pPr>
        <w:adjustRightInd w:val="0"/>
        <w:snapToGrid w:val="0"/>
        <w:spacing w:line="360" w:lineRule="auto"/>
        <w:jc w:val="center"/>
        <w:rPr>
          <w:b/>
          <w:sz w:val="44"/>
          <w:szCs w:val="44"/>
        </w:rPr>
      </w:pPr>
      <w:r>
        <w:rPr>
          <w:rFonts w:hint="eastAsia"/>
          <w:b/>
          <w:sz w:val="44"/>
          <w:szCs w:val="44"/>
        </w:rPr>
        <w:t>中国工程建设</w:t>
      </w:r>
      <w:r>
        <w:rPr>
          <w:b/>
          <w:sz w:val="44"/>
          <w:szCs w:val="44"/>
        </w:rPr>
        <w:t>标准化协会标准</w:t>
      </w:r>
    </w:p>
    <w:p>
      <w:pPr>
        <w:adjustRightInd w:val="0"/>
        <w:snapToGrid w:val="0"/>
        <w:spacing w:line="360" w:lineRule="auto"/>
        <w:jc w:val="center"/>
        <w:rPr>
          <w:b/>
          <w:sz w:val="44"/>
          <w:szCs w:val="44"/>
        </w:rPr>
      </w:pPr>
    </w:p>
    <w:p>
      <w:pPr>
        <w:spacing w:line="312" w:lineRule="auto"/>
        <w:jc w:val="center"/>
        <w:rPr>
          <w:rFonts w:eastAsia="黑体" w:cs="黑体"/>
          <w:b/>
          <w:bCs/>
          <w:sz w:val="44"/>
          <w:szCs w:val="44"/>
        </w:rPr>
      </w:pPr>
      <w:r>
        <w:rPr>
          <w:rFonts w:hint="eastAsia" w:eastAsia="黑体" w:cs="黑体"/>
          <w:b/>
          <w:bCs/>
          <w:sz w:val="44"/>
          <w:szCs w:val="44"/>
        </w:rPr>
        <w:t>装配式混凝土密肋复合楼板</w:t>
      </w:r>
      <w:r>
        <w:rPr>
          <w:rFonts w:hint="eastAsia" w:eastAsia="黑体" w:cs="黑体"/>
          <w:b/>
          <w:bCs/>
          <w:sz w:val="44"/>
          <w:szCs w:val="44"/>
          <w:lang w:eastAsia="zh-CN"/>
        </w:rPr>
        <w:t>结构</w:t>
      </w:r>
      <w:r>
        <w:rPr>
          <w:rFonts w:hint="eastAsia" w:eastAsia="黑体" w:cs="黑体"/>
          <w:b/>
          <w:bCs/>
          <w:sz w:val="44"/>
          <w:szCs w:val="44"/>
        </w:rPr>
        <w:t>技术规程</w:t>
      </w:r>
    </w:p>
    <w:p>
      <w:pPr>
        <w:spacing w:line="312" w:lineRule="auto"/>
        <w:jc w:val="center"/>
        <w:rPr>
          <w:rFonts w:eastAsia="黑体" w:cs="黑体"/>
          <w:b/>
          <w:bCs/>
          <w:szCs w:val="24"/>
        </w:rPr>
      </w:pPr>
      <w:r>
        <w:rPr>
          <w:rFonts w:hint="eastAsia" w:eastAsia="黑体"/>
          <w:b/>
          <w:bCs/>
          <w:szCs w:val="24"/>
        </w:rPr>
        <w:t>Technical specification for multi-ribbed composite</w:t>
      </w:r>
      <w:r>
        <w:rPr>
          <w:rFonts w:eastAsia="黑体"/>
          <w:b/>
          <w:bCs/>
          <w:szCs w:val="24"/>
        </w:rPr>
        <w:t xml:space="preserve"> </w:t>
      </w:r>
      <w:r>
        <w:rPr>
          <w:rFonts w:hint="eastAsia" w:eastAsia="黑体"/>
          <w:b/>
          <w:bCs/>
          <w:szCs w:val="24"/>
        </w:rPr>
        <w:t>p</w:t>
      </w:r>
      <w:r>
        <w:rPr>
          <w:rFonts w:eastAsia="黑体"/>
          <w:b/>
          <w:bCs/>
          <w:szCs w:val="24"/>
        </w:rPr>
        <w:t>recast concrete slab</w:t>
      </w:r>
      <w:r>
        <w:rPr>
          <w:rFonts w:hint="eastAsia" w:eastAsia="黑体"/>
          <w:b/>
          <w:bCs/>
          <w:szCs w:val="24"/>
        </w:rPr>
        <w:t xml:space="preserve"> structures</w:t>
      </w:r>
    </w:p>
    <w:p>
      <w:pPr>
        <w:spacing w:line="312" w:lineRule="auto"/>
        <w:jc w:val="center"/>
        <w:rPr>
          <w:b/>
          <w:sz w:val="30"/>
          <w:szCs w:val="30"/>
        </w:rPr>
      </w:pPr>
    </w:p>
    <w:p>
      <w:pPr>
        <w:spacing w:line="312" w:lineRule="auto"/>
        <w:jc w:val="center"/>
        <w:rPr>
          <w:b/>
          <w:sz w:val="30"/>
          <w:szCs w:val="30"/>
        </w:rPr>
      </w:pPr>
    </w:p>
    <w:p>
      <w:pPr>
        <w:spacing w:line="312" w:lineRule="auto"/>
        <w:jc w:val="center"/>
        <w:rPr>
          <w:b/>
          <w:sz w:val="30"/>
          <w:szCs w:val="30"/>
        </w:rPr>
      </w:pPr>
      <w:bookmarkStart w:id="130" w:name="_GoBack"/>
      <w:bookmarkEnd w:id="130"/>
    </w:p>
    <w:p>
      <w:pPr>
        <w:spacing w:line="312" w:lineRule="auto"/>
        <w:jc w:val="center"/>
        <w:rPr>
          <w:b/>
          <w:sz w:val="30"/>
          <w:szCs w:val="30"/>
        </w:rPr>
      </w:pPr>
    </w:p>
    <w:p>
      <w:pPr>
        <w:spacing w:line="360" w:lineRule="auto"/>
        <w:jc w:val="center"/>
        <w:rPr>
          <w:b/>
          <w:sz w:val="30"/>
          <w:szCs w:val="30"/>
        </w:rPr>
      </w:pPr>
      <w:r>
        <w:rPr>
          <w:rFonts w:hint="eastAsia"/>
          <w:b/>
          <w:sz w:val="30"/>
          <w:szCs w:val="30"/>
        </w:rPr>
        <w:t>（征求意见稿）</w:t>
      </w:r>
    </w:p>
    <w:p>
      <w:pPr>
        <w:spacing w:line="420" w:lineRule="exact"/>
        <w:rPr>
          <w:b/>
          <w:sz w:val="30"/>
          <w:szCs w:val="30"/>
        </w:rPr>
      </w:pPr>
    </w:p>
    <w:p>
      <w:pPr>
        <w:spacing w:line="312" w:lineRule="auto"/>
        <w:jc w:val="center"/>
        <w:rPr>
          <w:b/>
          <w:bCs/>
          <w:sz w:val="36"/>
          <w:szCs w:val="28"/>
        </w:rPr>
      </w:pPr>
    </w:p>
    <w:p>
      <w:pPr>
        <w:spacing w:line="312" w:lineRule="auto"/>
        <w:jc w:val="center"/>
        <w:rPr>
          <w:b/>
          <w:sz w:val="32"/>
          <w:szCs w:val="32"/>
        </w:rPr>
      </w:pPr>
    </w:p>
    <w:p>
      <w:pPr>
        <w:spacing w:line="312" w:lineRule="auto"/>
        <w:jc w:val="center"/>
        <w:rPr>
          <w:b/>
          <w:sz w:val="32"/>
          <w:szCs w:val="32"/>
        </w:rPr>
      </w:pPr>
    </w:p>
    <w:p>
      <w:pPr>
        <w:spacing w:line="312" w:lineRule="auto"/>
        <w:jc w:val="center"/>
        <w:rPr>
          <w:b/>
          <w:sz w:val="32"/>
          <w:szCs w:val="32"/>
        </w:rPr>
      </w:pPr>
    </w:p>
    <w:p>
      <w:pPr>
        <w:spacing w:line="312" w:lineRule="auto"/>
        <w:jc w:val="center"/>
        <w:rPr>
          <w:b/>
          <w:sz w:val="32"/>
          <w:szCs w:val="32"/>
        </w:rPr>
      </w:pPr>
    </w:p>
    <w:p>
      <w:pPr>
        <w:spacing w:line="312" w:lineRule="auto"/>
        <w:jc w:val="center"/>
        <w:rPr>
          <w:b/>
          <w:sz w:val="32"/>
          <w:szCs w:val="32"/>
        </w:rPr>
      </w:pPr>
    </w:p>
    <w:p>
      <w:pPr>
        <w:jc w:val="center"/>
        <w:rPr>
          <w:sz w:val="30"/>
          <w:szCs w:val="30"/>
        </w:rPr>
      </w:pPr>
      <w:r>
        <w:rPr>
          <w:rFonts w:hint="eastAsia"/>
          <w:sz w:val="30"/>
          <w:szCs w:val="30"/>
        </w:rPr>
        <w:t>××××出版社</w:t>
      </w:r>
    </w:p>
    <w:p>
      <w:pPr>
        <w:jc w:val="center"/>
        <w:rPr>
          <w:sz w:val="32"/>
          <w:szCs w:val="32"/>
        </w:rPr>
      </w:pPr>
    </w:p>
    <w:p>
      <w:pPr>
        <w:jc w:val="center"/>
        <w:rPr>
          <w:b/>
          <w:sz w:val="32"/>
          <w:szCs w:val="32"/>
        </w:rPr>
        <w:sectPr>
          <w:footerReference r:id="rId5" w:type="default"/>
          <w:pgSz w:w="11907" w:h="16839"/>
          <w:pgMar w:top="1134" w:right="1134" w:bottom="1134" w:left="1134" w:header="851" w:footer="992" w:gutter="0"/>
          <w:cols w:space="720" w:num="1"/>
          <w:docGrid w:type="linesAndChars" w:linePitch="312" w:charSpace="0"/>
        </w:sectPr>
      </w:pPr>
    </w:p>
    <w:p>
      <w:pPr>
        <w:spacing w:line="312" w:lineRule="auto"/>
        <w:jc w:val="center"/>
        <w:rPr>
          <w:rFonts w:cs="宋体"/>
          <w:b/>
          <w:bCs/>
          <w:sz w:val="32"/>
          <w:szCs w:val="32"/>
        </w:rPr>
      </w:pPr>
    </w:p>
    <w:p>
      <w:pPr>
        <w:spacing w:line="312" w:lineRule="auto"/>
        <w:jc w:val="center"/>
        <w:rPr>
          <w:rFonts w:cs="宋体"/>
          <w:b/>
          <w:bCs/>
          <w:sz w:val="32"/>
          <w:szCs w:val="32"/>
        </w:rPr>
      </w:pPr>
    </w:p>
    <w:p>
      <w:pPr>
        <w:spacing w:line="312" w:lineRule="auto"/>
        <w:jc w:val="center"/>
        <w:rPr>
          <w:rFonts w:cs="宋体"/>
          <w:bCs/>
          <w:sz w:val="36"/>
          <w:szCs w:val="36"/>
        </w:rPr>
      </w:pPr>
      <w:r>
        <w:rPr>
          <w:rFonts w:hint="eastAsia" w:cs="宋体"/>
          <w:bCs/>
          <w:sz w:val="36"/>
          <w:szCs w:val="36"/>
        </w:rPr>
        <w:t>中国工程建设标准化协会标准</w:t>
      </w:r>
    </w:p>
    <w:p>
      <w:pPr>
        <w:spacing w:line="312" w:lineRule="auto"/>
        <w:jc w:val="center"/>
        <w:rPr>
          <w:rFonts w:cs="宋体"/>
          <w:bCs/>
          <w:sz w:val="36"/>
          <w:szCs w:val="36"/>
        </w:rPr>
      </w:pPr>
    </w:p>
    <w:p>
      <w:pPr>
        <w:spacing w:line="312" w:lineRule="auto"/>
        <w:jc w:val="center"/>
        <w:rPr>
          <w:bCs/>
          <w:sz w:val="36"/>
          <w:szCs w:val="36"/>
        </w:rPr>
      </w:pPr>
    </w:p>
    <w:p>
      <w:pPr>
        <w:spacing w:line="312" w:lineRule="auto"/>
        <w:jc w:val="center"/>
        <w:rPr>
          <w:rFonts w:eastAsia="黑体" w:cs="黑体"/>
          <w:bCs/>
          <w:sz w:val="48"/>
          <w:szCs w:val="48"/>
        </w:rPr>
      </w:pPr>
      <w:r>
        <w:rPr>
          <w:rFonts w:hint="eastAsia" w:eastAsia="黑体" w:cs="黑体"/>
          <w:bCs/>
          <w:sz w:val="48"/>
          <w:szCs w:val="48"/>
        </w:rPr>
        <w:t>装配式混凝土密肋复合楼板结构技术规程</w:t>
      </w:r>
    </w:p>
    <w:p>
      <w:pPr>
        <w:spacing w:line="312" w:lineRule="auto"/>
        <w:jc w:val="center"/>
        <w:rPr>
          <w:rFonts w:eastAsia="黑体"/>
          <w:bCs/>
          <w:sz w:val="28"/>
          <w:szCs w:val="28"/>
        </w:rPr>
      </w:pPr>
      <w:r>
        <w:rPr>
          <w:rFonts w:hint="eastAsia" w:eastAsia="黑体"/>
          <w:bCs/>
          <w:sz w:val="28"/>
          <w:szCs w:val="28"/>
        </w:rPr>
        <w:t>Technical specification for multi-ribbed composite</w:t>
      </w:r>
      <w:r>
        <w:rPr>
          <w:rFonts w:eastAsia="黑体"/>
          <w:bCs/>
          <w:sz w:val="28"/>
          <w:szCs w:val="28"/>
        </w:rPr>
        <w:t xml:space="preserve"> </w:t>
      </w:r>
      <w:r>
        <w:rPr>
          <w:rFonts w:hint="eastAsia" w:eastAsia="黑体"/>
          <w:bCs/>
          <w:sz w:val="28"/>
          <w:szCs w:val="28"/>
        </w:rPr>
        <w:t>p</w:t>
      </w:r>
      <w:r>
        <w:rPr>
          <w:rFonts w:eastAsia="黑体"/>
          <w:bCs/>
          <w:sz w:val="28"/>
          <w:szCs w:val="28"/>
        </w:rPr>
        <w:t>recast concrete slab</w:t>
      </w:r>
      <w:r>
        <w:rPr>
          <w:rFonts w:hint="eastAsia" w:eastAsia="黑体"/>
          <w:bCs/>
          <w:sz w:val="28"/>
          <w:szCs w:val="28"/>
        </w:rPr>
        <w:t xml:space="preserve"> structures</w:t>
      </w:r>
    </w:p>
    <w:p>
      <w:pPr>
        <w:spacing w:line="312" w:lineRule="auto"/>
        <w:jc w:val="center"/>
        <w:rPr>
          <w:bCs/>
          <w:sz w:val="32"/>
          <w:szCs w:val="32"/>
        </w:rPr>
      </w:pPr>
    </w:p>
    <w:p>
      <w:pPr>
        <w:spacing w:line="312" w:lineRule="auto"/>
        <w:jc w:val="center"/>
        <w:rPr>
          <w:bCs/>
          <w:sz w:val="36"/>
          <w:szCs w:val="36"/>
        </w:rPr>
      </w:pPr>
      <w:r>
        <w:rPr>
          <w:bCs/>
          <w:sz w:val="36"/>
          <w:szCs w:val="36"/>
        </w:rPr>
        <w:t xml:space="preserve">T/CECS </w:t>
      </w:r>
      <w:r>
        <w:rPr>
          <w:rFonts w:hint="eastAsia"/>
          <w:sz w:val="30"/>
          <w:szCs w:val="30"/>
        </w:rPr>
        <w:t>××××</w:t>
      </w:r>
      <w:r>
        <w:rPr>
          <w:bCs/>
          <w:sz w:val="36"/>
          <w:szCs w:val="36"/>
        </w:rPr>
        <w:t>- 202</w:t>
      </w:r>
      <w:r>
        <w:rPr>
          <w:rFonts w:hint="eastAsia"/>
          <w:sz w:val="30"/>
          <w:szCs w:val="30"/>
        </w:rPr>
        <w:t>×</w:t>
      </w:r>
    </w:p>
    <w:p>
      <w:pPr>
        <w:spacing w:line="312" w:lineRule="auto"/>
        <w:jc w:val="center"/>
        <w:rPr>
          <w:bCs/>
          <w:sz w:val="36"/>
          <w:szCs w:val="36"/>
        </w:rPr>
      </w:pPr>
      <w:r>
        <w:rPr>
          <w:rFonts w:hint="eastAsia" w:cs="宋体"/>
          <w:bCs/>
          <w:sz w:val="36"/>
          <w:szCs w:val="36"/>
        </w:rPr>
        <w:t>（征求意见稿）</w:t>
      </w:r>
    </w:p>
    <w:p>
      <w:pPr>
        <w:spacing w:line="312" w:lineRule="auto"/>
      </w:pPr>
    </w:p>
    <w:p>
      <w:pPr>
        <w:spacing w:line="312" w:lineRule="auto"/>
      </w:pPr>
    </w:p>
    <w:p>
      <w:pPr>
        <w:spacing w:line="312" w:lineRule="auto"/>
      </w:pPr>
    </w:p>
    <w:p>
      <w:pPr>
        <w:spacing w:line="312" w:lineRule="auto"/>
        <w:ind w:firstLine="1983" w:firstLineChars="661"/>
        <w:rPr>
          <w:rFonts w:cs="宋体"/>
          <w:bCs/>
          <w:sz w:val="30"/>
          <w:szCs w:val="30"/>
        </w:rPr>
      </w:pPr>
      <w:bookmarkStart w:id="4" w:name="_Toc370997665"/>
      <w:bookmarkStart w:id="5" w:name="_Toc371095475"/>
      <w:bookmarkStart w:id="6" w:name="_Toc375993541"/>
      <w:bookmarkStart w:id="7" w:name="_Toc375993697"/>
      <w:bookmarkStart w:id="8" w:name="_Toc370997580"/>
      <w:bookmarkStart w:id="9" w:name="_Toc371095593"/>
      <w:r>
        <w:rPr>
          <w:rFonts w:hint="eastAsia" w:cs="宋体"/>
          <w:bCs/>
          <w:sz w:val="30"/>
          <w:szCs w:val="30"/>
        </w:rPr>
        <w:t>主编单位：湖北大成空间科技股份有限公司</w:t>
      </w:r>
    </w:p>
    <w:p>
      <w:pPr>
        <w:spacing w:line="312" w:lineRule="auto"/>
        <w:ind w:firstLine="1650" w:firstLineChars="550"/>
        <w:rPr>
          <w:rFonts w:cs="宋体"/>
          <w:bCs/>
          <w:sz w:val="30"/>
          <w:szCs w:val="30"/>
        </w:rPr>
      </w:pPr>
      <w:r>
        <w:rPr>
          <w:rFonts w:hint="eastAsia" w:cs="宋体"/>
          <w:bCs/>
          <w:sz w:val="30"/>
          <w:szCs w:val="30"/>
        </w:rPr>
        <w:t xml:space="preserve"> </w:t>
      </w:r>
      <w:r>
        <w:rPr>
          <w:rFonts w:cs="宋体"/>
          <w:bCs/>
          <w:sz w:val="30"/>
          <w:szCs w:val="30"/>
        </w:rPr>
        <w:t xml:space="preserve">           </w:t>
      </w:r>
      <w:r>
        <w:rPr>
          <w:rFonts w:hint="eastAsia" w:cs="宋体"/>
          <w:bCs/>
          <w:sz w:val="30"/>
          <w:szCs w:val="30"/>
        </w:rPr>
        <w:t>深圳市建筑设计研究总院有限公司</w:t>
      </w:r>
    </w:p>
    <w:p>
      <w:pPr>
        <w:spacing w:line="312" w:lineRule="auto"/>
        <w:ind w:left="1920" w:leftChars="800"/>
        <w:rPr>
          <w:bCs/>
          <w:sz w:val="30"/>
          <w:szCs w:val="30"/>
        </w:rPr>
      </w:pPr>
      <w:r>
        <w:rPr>
          <w:rFonts w:hint="eastAsia" w:cs="宋体"/>
          <w:bCs/>
          <w:sz w:val="30"/>
          <w:szCs w:val="30"/>
        </w:rPr>
        <w:t>批准单位：中国工程建设标准化协会</w:t>
      </w:r>
      <w:bookmarkEnd w:id="4"/>
      <w:bookmarkEnd w:id="5"/>
      <w:bookmarkEnd w:id="6"/>
      <w:bookmarkEnd w:id="7"/>
      <w:bookmarkEnd w:id="8"/>
      <w:bookmarkEnd w:id="9"/>
    </w:p>
    <w:p>
      <w:pPr>
        <w:spacing w:line="312" w:lineRule="auto"/>
        <w:ind w:left="1920" w:leftChars="800"/>
        <w:rPr>
          <w:sz w:val="30"/>
          <w:szCs w:val="30"/>
        </w:rPr>
      </w:pPr>
      <w:bookmarkStart w:id="10" w:name="_Toc371095476"/>
      <w:bookmarkStart w:id="11" w:name="_Toc371095594"/>
      <w:bookmarkStart w:id="12" w:name="_Toc375993542"/>
      <w:bookmarkStart w:id="13" w:name="_Toc370997666"/>
      <w:bookmarkStart w:id="14" w:name="_Toc375993698"/>
      <w:bookmarkStart w:id="15" w:name="_Toc370997581"/>
      <w:r>
        <w:rPr>
          <w:rFonts w:hint="eastAsia" w:cs="宋体"/>
          <w:bCs/>
          <w:sz w:val="30"/>
          <w:szCs w:val="30"/>
        </w:rPr>
        <w:t>施行日期：</w:t>
      </w:r>
      <w:r>
        <w:rPr>
          <w:bCs/>
          <w:sz w:val="30"/>
          <w:szCs w:val="30"/>
        </w:rPr>
        <w:t>202</w:t>
      </w:r>
      <w:r>
        <w:rPr>
          <w:rFonts w:hint="eastAsia"/>
          <w:sz w:val="30"/>
          <w:szCs w:val="30"/>
        </w:rPr>
        <w:t>×</w:t>
      </w:r>
      <w:r>
        <w:rPr>
          <w:rFonts w:hint="eastAsia" w:cs="宋体"/>
          <w:bCs/>
          <w:sz w:val="30"/>
          <w:szCs w:val="30"/>
        </w:rPr>
        <w:t>年</w:t>
      </w:r>
      <w:r>
        <w:rPr>
          <w:rFonts w:hint="eastAsia"/>
          <w:sz w:val="30"/>
          <w:szCs w:val="30"/>
        </w:rPr>
        <w:t>××</w:t>
      </w:r>
      <w:r>
        <w:rPr>
          <w:rFonts w:hint="eastAsia" w:cs="宋体"/>
          <w:bCs/>
          <w:sz w:val="30"/>
          <w:szCs w:val="30"/>
        </w:rPr>
        <w:t>月</w:t>
      </w:r>
      <w:r>
        <w:rPr>
          <w:rFonts w:hint="eastAsia"/>
          <w:sz w:val="30"/>
          <w:szCs w:val="30"/>
        </w:rPr>
        <w:t>××</w:t>
      </w:r>
      <w:r>
        <w:rPr>
          <w:rFonts w:hint="eastAsia" w:cs="宋体"/>
          <w:bCs/>
          <w:sz w:val="30"/>
          <w:szCs w:val="30"/>
        </w:rPr>
        <w:t>日</w:t>
      </w:r>
      <w:bookmarkEnd w:id="10"/>
      <w:bookmarkEnd w:id="11"/>
      <w:bookmarkEnd w:id="12"/>
      <w:bookmarkEnd w:id="13"/>
      <w:bookmarkEnd w:id="14"/>
      <w:bookmarkEnd w:id="15"/>
    </w:p>
    <w:p>
      <w:pPr>
        <w:spacing w:line="312" w:lineRule="auto"/>
        <w:jc w:val="center"/>
        <w:rPr>
          <w:rFonts w:cs="宋体"/>
          <w:bCs/>
          <w:sz w:val="30"/>
          <w:szCs w:val="30"/>
        </w:rPr>
      </w:pPr>
      <w:bookmarkStart w:id="16" w:name="_Toc370997582"/>
      <w:bookmarkStart w:id="17" w:name="_Toc370997667"/>
      <w:bookmarkStart w:id="18" w:name="_Toc375993543"/>
      <w:bookmarkStart w:id="19" w:name="_Toc375993699"/>
      <w:bookmarkStart w:id="20" w:name="_Toc371095477"/>
      <w:bookmarkStart w:id="21" w:name="_Toc371095595"/>
    </w:p>
    <w:p>
      <w:pPr>
        <w:spacing w:line="312" w:lineRule="auto"/>
        <w:jc w:val="center"/>
        <w:rPr>
          <w:rFonts w:cs="宋体"/>
          <w:bCs/>
          <w:sz w:val="30"/>
          <w:szCs w:val="30"/>
        </w:rPr>
      </w:pPr>
    </w:p>
    <w:p>
      <w:pPr>
        <w:spacing w:line="312" w:lineRule="auto"/>
        <w:jc w:val="center"/>
        <w:rPr>
          <w:rFonts w:cs="宋体"/>
          <w:bCs/>
          <w:sz w:val="30"/>
          <w:szCs w:val="30"/>
        </w:rPr>
      </w:pPr>
    </w:p>
    <w:p>
      <w:pPr>
        <w:spacing w:line="312" w:lineRule="auto"/>
        <w:jc w:val="center"/>
        <w:rPr>
          <w:bCs/>
          <w:sz w:val="30"/>
          <w:szCs w:val="30"/>
        </w:rPr>
      </w:pPr>
      <w:r>
        <w:rPr>
          <w:rFonts w:hint="eastAsia"/>
          <w:sz w:val="30"/>
          <w:szCs w:val="30"/>
        </w:rPr>
        <w:t>××××</w:t>
      </w:r>
      <w:r>
        <w:rPr>
          <w:rFonts w:hint="eastAsia" w:cs="宋体"/>
          <w:bCs/>
          <w:sz w:val="30"/>
          <w:szCs w:val="30"/>
        </w:rPr>
        <w:t>出版社</w:t>
      </w:r>
      <w:bookmarkEnd w:id="16"/>
      <w:bookmarkEnd w:id="17"/>
      <w:bookmarkEnd w:id="18"/>
      <w:bookmarkEnd w:id="19"/>
      <w:bookmarkEnd w:id="20"/>
      <w:bookmarkEnd w:id="21"/>
    </w:p>
    <w:p>
      <w:pPr>
        <w:spacing w:line="312" w:lineRule="auto"/>
        <w:jc w:val="center"/>
        <w:rPr>
          <w:bCs/>
          <w:sz w:val="30"/>
          <w:szCs w:val="30"/>
        </w:rPr>
        <w:sectPr>
          <w:footerReference r:id="rId6" w:type="default"/>
          <w:pgSz w:w="11907" w:h="16839"/>
          <w:pgMar w:top="1134" w:right="1134" w:bottom="1134" w:left="1134" w:header="851" w:footer="992" w:gutter="0"/>
          <w:pgNumType w:start="1"/>
          <w:cols w:space="720" w:num="1"/>
          <w:docGrid w:type="linesAndChars" w:linePitch="312" w:charSpace="0"/>
        </w:sectPr>
      </w:pPr>
      <w:bookmarkStart w:id="22" w:name="_Toc370997583"/>
      <w:bookmarkStart w:id="23" w:name="_Toc371095478"/>
      <w:bookmarkStart w:id="24" w:name="_Toc375993700"/>
      <w:bookmarkStart w:id="25" w:name="_Toc375993544"/>
      <w:bookmarkStart w:id="26" w:name="_Toc370997668"/>
      <w:bookmarkStart w:id="27" w:name="_Toc371095596"/>
      <w:r>
        <w:rPr>
          <w:bCs/>
          <w:sz w:val="30"/>
          <w:szCs w:val="30"/>
        </w:rPr>
        <w:t>202</w:t>
      </w:r>
      <w:r>
        <w:rPr>
          <w:rFonts w:hint="eastAsia"/>
          <w:sz w:val="30"/>
          <w:szCs w:val="30"/>
        </w:rPr>
        <w:t>×</w:t>
      </w:r>
      <w:r>
        <w:rPr>
          <w:bCs/>
          <w:sz w:val="30"/>
          <w:szCs w:val="30"/>
        </w:rPr>
        <w:t xml:space="preserve"> </w:t>
      </w:r>
      <w:bookmarkEnd w:id="22"/>
      <w:bookmarkEnd w:id="23"/>
      <w:bookmarkEnd w:id="24"/>
      <w:bookmarkEnd w:id="25"/>
      <w:bookmarkEnd w:id="26"/>
      <w:bookmarkEnd w:id="27"/>
      <w:r>
        <w:rPr>
          <w:bCs/>
          <w:sz w:val="30"/>
          <w:szCs w:val="30"/>
        </w:rPr>
        <w:t xml:space="preserve"> 北京</w:t>
      </w:r>
    </w:p>
    <w:p>
      <w:pPr>
        <w:jc w:val="center"/>
        <w:rPr>
          <w:b/>
          <w:sz w:val="36"/>
          <w:szCs w:val="32"/>
        </w:rPr>
      </w:pPr>
      <w:bookmarkStart w:id="28" w:name="_Toc65594226"/>
      <w:bookmarkStart w:id="29" w:name="_Toc65855032"/>
      <w:bookmarkStart w:id="30" w:name="_Toc54362632"/>
      <w:bookmarkStart w:id="31" w:name="_Toc509301238"/>
      <w:bookmarkStart w:id="32" w:name="_Toc35267360"/>
      <w:bookmarkStart w:id="33" w:name="_Toc509906892"/>
      <w:bookmarkStart w:id="34" w:name="_Toc510001164"/>
      <w:bookmarkStart w:id="35" w:name="_Toc503986241"/>
      <w:bookmarkStart w:id="36" w:name="_Toc507317008"/>
      <w:bookmarkStart w:id="37" w:name="_Toc505271903"/>
      <w:bookmarkStart w:id="38" w:name="_Toc505076908"/>
      <w:bookmarkStart w:id="39" w:name="_Toc507316907"/>
      <w:bookmarkStart w:id="40" w:name="_Toc526762508"/>
      <w:bookmarkStart w:id="41" w:name="_Toc504117973"/>
      <w:bookmarkStart w:id="42" w:name="_Toc507313537"/>
      <w:bookmarkStart w:id="43" w:name="_Toc54708210"/>
      <w:bookmarkStart w:id="44" w:name="_Toc509219124"/>
      <w:bookmarkStart w:id="45" w:name="_Toc509300306"/>
      <w:bookmarkStart w:id="46" w:name="_Toc505092856"/>
      <w:bookmarkStart w:id="47" w:name="_Toc505271828"/>
      <w:bookmarkStart w:id="48" w:name="_Toc505086842"/>
      <w:bookmarkStart w:id="49" w:name="_Toc509992786"/>
      <w:r>
        <w:rPr>
          <w:rFonts w:hint="eastAsia"/>
          <w:b/>
          <w:sz w:val="36"/>
          <w:szCs w:val="32"/>
        </w:rPr>
        <w:t>前  言</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adjustRightInd w:val="0"/>
        <w:snapToGrid w:val="0"/>
        <w:spacing w:line="312" w:lineRule="auto"/>
        <w:ind w:firstLine="480" w:firstLineChars="200"/>
      </w:pPr>
      <w:r>
        <w:t>根据中国工程建设标准化协会</w:t>
      </w:r>
      <w:r>
        <w:rPr>
          <w:rFonts w:hint="eastAsia"/>
        </w:rPr>
        <w:t>《关于印发&lt;20</w:t>
      </w:r>
      <w:r>
        <w:t>2</w:t>
      </w:r>
      <w:r>
        <w:rPr>
          <w:rFonts w:hint="eastAsia"/>
        </w:rPr>
        <w:t>1年第二批协会标准制订、修订计划&gt;的通知》（建标协字[20</w:t>
      </w:r>
      <w:r>
        <w:t>2</w:t>
      </w:r>
      <w:r>
        <w:rPr>
          <w:rFonts w:hint="eastAsia"/>
        </w:rPr>
        <w:t>1]20号）</w:t>
      </w:r>
      <w:r>
        <w:t>的要求，编制组经广泛深入调查研究，认真总结实践经验，参考有关国内外先进标准，并在广泛征求意见的基础上，制订了本规程。</w:t>
      </w:r>
    </w:p>
    <w:p>
      <w:pPr>
        <w:adjustRightInd w:val="0"/>
        <w:snapToGrid w:val="0"/>
        <w:spacing w:line="312" w:lineRule="auto"/>
        <w:ind w:firstLine="480" w:firstLineChars="200"/>
      </w:pPr>
      <w:r>
        <w:t>本规程共分8</w:t>
      </w:r>
      <w:r>
        <w:rPr>
          <w:rFonts w:hint="eastAsia"/>
        </w:rPr>
        <w:t>章，</w:t>
      </w:r>
      <w:r>
        <w:t>主要内容</w:t>
      </w:r>
      <w:r>
        <w:rPr>
          <w:rFonts w:hint="eastAsia"/>
        </w:rPr>
        <w:t>包括：</w:t>
      </w:r>
      <w:r>
        <w:t>总则，术语，</w:t>
      </w:r>
      <w:r>
        <w:rPr>
          <w:rFonts w:hint="eastAsia"/>
        </w:rPr>
        <w:t>材料</w:t>
      </w:r>
      <w:r>
        <w:t>，基本设计规定，</w:t>
      </w:r>
      <w:r>
        <w:rPr>
          <w:rFonts w:hint="eastAsia"/>
        </w:rPr>
        <w:t>结构设计</w:t>
      </w:r>
      <w:r>
        <w:t>，制作、运输与堆放，施工，验收。</w:t>
      </w:r>
    </w:p>
    <w:p>
      <w:pPr>
        <w:adjustRightInd w:val="0"/>
        <w:snapToGrid w:val="0"/>
        <w:spacing w:line="312" w:lineRule="auto"/>
        <w:ind w:firstLine="480" w:firstLineChars="200"/>
      </w:pPr>
      <w:r>
        <w:rPr>
          <w:rFonts w:hint="eastAsia"/>
        </w:rPr>
        <w:t>本规程的某些内容可能直接或间接涉及专利，本规程发布机构不承担识别这些专利的责任。</w:t>
      </w:r>
    </w:p>
    <w:p>
      <w:pPr>
        <w:adjustRightInd w:val="0"/>
        <w:snapToGrid w:val="0"/>
        <w:spacing w:line="312" w:lineRule="auto"/>
        <w:ind w:firstLine="480" w:firstLineChars="200"/>
      </w:pPr>
      <w:r>
        <w:t>本规程由中国工程建设标准化协会预应力工程专业委员会归口管理，由</w:t>
      </w:r>
      <w:r>
        <w:rPr>
          <w:rFonts w:hint="eastAsia"/>
        </w:rPr>
        <w:t>湖北大成空间科技股份有限公司</w:t>
      </w:r>
      <w:r>
        <w:t>负责具体技术内容的解释。执行过程中如有意见或建议，请寄送</w:t>
      </w:r>
      <w:r>
        <w:rPr>
          <w:rFonts w:hint="eastAsia"/>
        </w:rPr>
        <w:t>x</w:t>
      </w:r>
      <w:r>
        <w:t>xxx。</w:t>
      </w:r>
    </w:p>
    <w:p>
      <w:pPr>
        <w:adjustRightInd w:val="0"/>
        <w:snapToGrid w:val="0"/>
        <w:spacing w:line="312" w:lineRule="auto"/>
        <w:ind w:firstLine="480" w:firstLineChars="200"/>
        <w:rPr>
          <w:rFonts w:eastAsia="黑体"/>
        </w:rPr>
      </w:pPr>
    </w:p>
    <w:p>
      <w:pPr>
        <w:adjustRightInd w:val="0"/>
        <w:snapToGrid w:val="0"/>
        <w:spacing w:line="312" w:lineRule="auto"/>
        <w:ind w:firstLine="480" w:firstLineChars="200"/>
      </w:pPr>
      <w:r>
        <w:rPr>
          <w:rFonts w:eastAsia="黑体"/>
        </w:rPr>
        <w:t>主编单位：</w:t>
      </w:r>
      <w:r>
        <w:rPr>
          <w:rFonts w:hint="eastAsia"/>
        </w:rPr>
        <w:t>湖北大成空间科技股份有限公司</w:t>
      </w:r>
    </w:p>
    <w:p>
      <w:pPr>
        <w:adjustRightInd w:val="0"/>
        <w:snapToGrid w:val="0"/>
        <w:spacing w:line="312" w:lineRule="auto"/>
        <w:ind w:firstLine="480" w:firstLineChars="200"/>
        <w:rPr>
          <w:rFonts w:eastAsia="黑体"/>
        </w:rPr>
      </w:pPr>
      <w:r>
        <w:rPr>
          <w:rFonts w:hint="eastAsia"/>
        </w:rPr>
        <w:t xml:space="preserve"> </w:t>
      </w:r>
      <w:r>
        <w:t xml:space="preserve">         </w:t>
      </w:r>
      <w:r>
        <w:rPr>
          <w:rFonts w:hint="eastAsia"/>
        </w:rPr>
        <w:t>深圳市建筑设计研究总院有限公司</w:t>
      </w:r>
    </w:p>
    <w:p>
      <w:pPr>
        <w:adjustRightInd w:val="0"/>
        <w:snapToGrid w:val="0"/>
        <w:spacing w:line="312" w:lineRule="auto"/>
        <w:ind w:firstLine="480" w:firstLineChars="200"/>
      </w:pPr>
      <w:r>
        <w:rPr>
          <w:rFonts w:eastAsia="黑体"/>
        </w:rPr>
        <w:t>参编单位：</w:t>
      </w:r>
    </w:p>
    <w:p>
      <w:pPr>
        <w:adjustRightInd w:val="0"/>
        <w:snapToGrid w:val="0"/>
        <w:spacing w:line="312" w:lineRule="auto"/>
        <w:ind w:firstLine="1680" w:firstLineChars="700"/>
      </w:pPr>
    </w:p>
    <w:p>
      <w:pPr>
        <w:adjustRightInd w:val="0"/>
        <w:snapToGrid w:val="0"/>
        <w:spacing w:line="312" w:lineRule="auto"/>
        <w:ind w:firstLine="480" w:firstLineChars="200"/>
        <w:rPr>
          <w:rFonts w:eastAsia="黑体"/>
        </w:rPr>
      </w:pPr>
      <w:r>
        <w:rPr>
          <w:rFonts w:eastAsia="黑体"/>
        </w:rPr>
        <w:t>主要起草人：</w:t>
      </w:r>
    </w:p>
    <w:p>
      <w:pPr>
        <w:snapToGrid w:val="0"/>
        <w:spacing w:line="312" w:lineRule="auto"/>
        <w:ind w:left="2947" w:leftChars="228" w:hanging="2400" w:hangingChars="1000"/>
      </w:pPr>
      <w:r>
        <w:rPr>
          <w:rFonts w:hint="eastAsia"/>
        </w:rPr>
        <w:t xml:space="preserve"> </w:t>
      </w:r>
      <w:r>
        <w:t xml:space="preserve">           </w:t>
      </w:r>
    </w:p>
    <w:p>
      <w:pPr>
        <w:adjustRightInd w:val="0"/>
        <w:snapToGrid w:val="0"/>
        <w:spacing w:line="312" w:lineRule="auto"/>
        <w:ind w:firstLine="480" w:firstLineChars="200"/>
        <w:rPr>
          <w:rFonts w:eastAsia="黑体"/>
        </w:rPr>
      </w:pPr>
      <w:r>
        <w:rPr>
          <w:rFonts w:eastAsia="黑体"/>
        </w:rPr>
        <w:t>主要审查人：</w:t>
      </w:r>
    </w:p>
    <w:p>
      <w:pPr>
        <w:snapToGrid w:val="0"/>
        <w:spacing w:line="312" w:lineRule="auto"/>
        <w:ind w:left="2947" w:leftChars="228" w:hanging="2400" w:hangingChars="1000"/>
        <w:rPr>
          <w:rFonts w:eastAsia="黑体"/>
        </w:rPr>
      </w:pPr>
      <w:r>
        <w:rPr>
          <w:rFonts w:hint="eastAsia" w:eastAsia="黑体"/>
        </w:rPr>
        <w:t xml:space="preserve"> </w:t>
      </w:r>
      <w:r>
        <w:rPr>
          <w:rFonts w:eastAsia="黑体"/>
        </w:rPr>
        <w:t xml:space="preserve">           </w:t>
      </w:r>
    </w:p>
    <w:p>
      <w:pPr>
        <w:spacing w:before="240" w:beforeLines="100" w:after="240" w:afterLines="100" w:line="360" w:lineRule="auto"/>
        <w:jc w:val="center"/>
        <w:rPr>
          <w:b/>
          <w:sz w:val="36"/>
          <w:szCs w:val="32"/>
        </w:rPr>
      </w:pPr>
      <w:r>
        <w:rPr>
          <w:rFonts w:eastAsia="黑体"/>
        </w:rPr>
        <w:br w:type="page"/>
      </w:r>
      <w:bookmarkStart w:id="50" w:name="_Toc54708211"/>
      <w:bookmarkStart w:id="51" w:name="_Toc65594227"/>
      <w:bookmarkStart w:id="52" w:name="_Toc65855033"/>
      <w:r>
        <w:rPr>
          <w:b/>
          <w:sz w:val="36"/>
          <w:szCs w:val="32"/>
        </w:rPr>
        <w:t>目</w:t>
      </w:r>
      <w:r>
        <w:rPr>
          <w:rFonts w:hint="eastAsia"/>
          <w:b/>
          <w:sz w:val="36"/>
          <w:szCs w:val="32"/>
        </w:rPr>
        <w:t xml:space="preserve">  </w:t>
      </w:r>
      <w:r>
        <w:rPr>
          <w:b/>
          <w:sz w:val="36"/>
          <w:szCs w:val="32"/>
        </w:rPr>
        <w:t>次</w:t>
      </w:r>
      <w:bookmarkEnd w:id="50"/>
      <w:bookmarkEnd w:id="51"/>
      <w:bookmarkEnd w:id="52"/>
    </w:p>
    <w:p>
      <w:pPr>
        <w:pStyle w:val="28"/>
        <w:tabs>
          <w:tab w:val="right" w:leader="dot" w:pos="8019"/>
        </w:tabs>
        <w:spacing w:line="240" w:lineRule="auto"/>
        <w:rPr>
          <w:rFonts w:ascii="Times New Roman" w:hAnsi="Times New Roman" w:cs="Times New Roman" w:eastAsiaTheme="minorEastAsia"/>
          <w:b w:val="0"/>
          <w:bCs w:val="0"/>
          <w:caps w:val="0"/>
          <w:sz w:val="24"/>
          <w:szCs w:val="24"/>
        </w:rPr>
      </w:pPr>
      <w:bookmarkStart w:id="53" w:name="_Toc54362633"/>
      <w:r>
        <w:rPr>
          <w:rFonts w:ascii="Times New Roman" w:hAnsi="Times New Roman" w:cs="Times New Roman" w:eastAsiaTheme="minorEastAsia"/>
          <w:b w:val="0"/>
          <w:sz w:val="24"/>
          <w:szCs w:val="24"/>
        </w:rPr>
        <w:fldChar w:fldCharType="begin"/>
      </w:r>
      <w:r>
        <w:rPr>
          <w:rFonts w:ascii="Times New Roman" w:hAnsi="Times New Roman" w:cs="Times New Roman" w:eastAsiaTheme="minorEastAsia"/>
          <w:b w:val="0"/>
          <w:sz w:val="24"/>
          <w:szCs w:val="24"/>
        </w:rPr>
        <w:instrText xml:space="preserve"> TOC \o "1-2" \h \z \u </w:instrText>
      </w:r>
      <w:r>
        <w:rPr>
          <w:rFonts w:ascii="Times New Roman" w:hAnsi="Times New Roman" w:cs="Times New Roman" w:eastAsiaTheme="minorEastAsia"/>
          <w:b w:val="0"/>
          <w:sz w:val="24"/>
          <w:szCs w:val="24"/>
        </w:rPr>
        <w:fldChar w:fldCharType="separate"/>
      </w:r>
      <w:r>
        <w:fldChar w:fldCharType="begin"/>
      </w:r>
      <w:r>
        <w:instrText xml:space="preserve"> HYPERLINK \l "_Toc161651370" </w:instrText>
      </w:r>
      <w:r>
        <w:fldChar w:fldCharType="separate"/>
      </w:r>
      <w:r>
        <w:rPr>
          <w:rStyle w:val="44"/>
          <w:rFonts w:ascii="Times New Roman" w:hAnsi="Times New Roman" w:cs="Times New Roman"/>
          <w:b w:val="0"/>
          <w:sz w:val="24"/>
          <w:szCs w:val="24"/>
        </w:rPr>
        <w:t>1  总则</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_Toc161651370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1</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"_Toc161651371" </w:instrText>
      </w:r>
      <w:r>
        <w:fldChar w:fldCharType="separate"/>
      </w:r>
      <w:r>
        <w:rPr>
          <w:rStyle w:val="44"/>
          <w:rFonts w:ascii="Times New Roman" w:hAnsi="Times New Roman" w:cs="Times New Roman"/>
          <w:b w:val="0"/>
          <w:sz w:val="24"/>
          <w:szCs w:val="24"/>
        </w:rPr>
        <w:t>2  术语</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_Toc161651371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"_Toc161651372" </w:instrText>
      </w:r>
      <w:r>
        <w:fldChar w:fldCharType="separate"/>
      </w:r>
      <w:r>
        <w:rPr>
          <w:rStyle w:val="44"/>
          <w:rFonts w:ascii="Times New Roman" w:hAnsi="Times New Roman" w:cs="Times New Roman"/>
          <w:b w:val="0"/>
          <w:sz w:val="24"/>
          <w:szCs w:val="24"/>
        </w:rPr>
        <w:t>3  材料</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_Toc161651372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6</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"_Toc161651373" </w:instrText>
      </w:r>
      <w:r>
        <w:fldChar w:fldCharType="separate"/>
      </w:r>
      <w:r>
        <w:rPr>
          <w:rStyle w:val="44"/>
          <w:rFonts w:ascii="Times New Roman" w:hAnsi="Times New Roman" w:cs="Times New Roman"/>
          <w:sz w:val="24"/>
          <w:szCs w:val="24"/>
        </w:rPr>
        <w:t>3.1  混凝土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_Toc161651373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"_Toc161651374" </w:instrText>
      </w:r>
      <w:r>
        <w:fldChar w:fldCharType="separate"/>
      </w:r>
      <w:r>
        <w:rPr>
          <w:rStyle w:val="44"/>
          <w:rFonts w:ascii="Times New Roman" w:hAnsi="Times New Roman" w:cs="Times New Roman"/>
          <w:sz w:val="24"/>
          <w:szCs w:val="24"/>
        </w:rPr>
        <w:t>3.2  钢材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_Toc161651374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"_Toc161651375" </w:instrText>
      </w:r>
      <w:r>
        <w:fldChar w:fldCharType="separate"/>
      </w:r>
      <w:r>
        <w:rPr>
          <w:rStyle w:val="44"/>
          <w:rFonts w:ascii="Times New Roman" w:hAnsi="Times New Roman" w:cs="Times New Roman"/>
          <w:sz w:val="24"/>
          <w:szCs w:val="24"/>
        </w:rPr>
        <w:t>3.3  其他材料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_Toc161651375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"_Toc161651376" </w:instrText>
      </w:r>
      <w:r>
        <w:fldChar w:fldCharType="separate"/>
      </w:r>
      <w:r>
        <w:rPr>
          <w:rStyle w:val="44"/>
          <w:rFonts w:ascii="Times New Roman" w:hAnsi="Times New Roman" w:cs="Times New Roman"/>
          <w:b w:val="0"/>
          <w:sz w:val="24"/>
          <w:szCs w:val="24"/>
        </w:rPr>
        <w:t>4  基本设计规定</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_Toc161651376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9</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"_Toc161651377" </w:instrText>
      </w:r>
      <w:r>
        <w:fldChar w:fldCharType="separate"/>
      </w:r>
      <w:r>
        <w:rPr>
          <w:rStyle w:val="44"/>
          <w:rFonts w:ascii="Times New Roman" w:hAnsi="Times New Roman" w:cs="Times New Roman"/>
          <w:sz w:val="24"/>
          <w:szCs w:val="24"/>
        </w:rPr>
        <w:t>4.1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_Toc161651377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"_Toc161651378" </w:instrText>
      </w:r>
      <w:r>
        <w:fldChar w:fldCharType="separate"/>
      </w:r>
      <w:r>
        <w:rPr>
          <w:rStyle w:val="44"/>
          <w:rFonts w:ascii="Times New Roman" w:hAnsi="Times New Roman" w:cs="Times New Roman"/>
          <w:sz w:val="24"/>
          <w:szCs w:val="24"/>
        </w:rPr>
        <w:t>4.2  结构布置与楼板选型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_Toc161651378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"_Toc161651379" </w:instrText>
      </w:r>
      <w:r>
        <w:fldChar w:fldCharType="separate"/>
      </w:r>
      <w:r>
        <w:rPr>
          <w:rStyle w:val="44"/>
          <w:rFonts w:ascii="Times New Roman" w:hAnsi="Times New Roman" w:cs="Times New Roman"/>
          <w:sz w:val="24"/>
          <w:szCs w:val="24"/>
        </w:rPr>
        <w:t>4.3  荷载与内力分析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_Toc161651379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"_Toc161651380" </w:instrText>
      </w:r>
      <w:r>
        <w:fldChar w:fldCharType="separate"/>
      </w:r>
      <w:r>
        <w:rPr>
          <w:rStyle w:val="44"/>
          <w:rFonts w:ascii="Times New Roman" w:hAnsi="Times New Roman" w:cs="Times New Roman"/>
          <w:b w:val="0"/>
          <w:sz w:val="24"/>
          <w:szCs w:val="24"/>
        </w:rPr>
        <w:t>5  结构设计</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_Toc161651380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16</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"_Toc161651381" </w:instrText>
      </w:r>
      <w:r>
        <w:fldChar w:fldCharType="separate"/>
      </w:r>
      <w:r>
        <w:rPr>
          <w:rStyle w:val="44"/>
          <w:rFonts w:ascii="Times New Roman" w:hAnsi="Times New Roman" w:cs="Times New Roman"/>
          <w:sz w:val="24"/>
          <w:szCs w:val="24"/>
        </w:rPr>
        <w:t>5.1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_Toc161651381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"_Toc161651382" </w:instrText>
      </w:r>
      <w:r>
        <w:fldChar w:fldCharType="separate"/>
      </w:r>
      <w:r>
        <w:rPr>
          <w:rStyle w:val="44"/>
          <w:rFonts w:ascii="Times New Roman" w:hAnsi="Times New Roman" w:cs="Times New Roman"/>
          <w:sz w:val="24"/>
          <w:szCs w:val="24"/>
        </w:rPr>
        <w:t>5.2  承载能力极限状态计算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_Toc161651382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"_Toc161651383" </w:instrText>
      </w:r>
      <w:r>
        <w:fldChar w:fldCharType="separate"/>
      </w:r>
      <w:r>
        <w:rPr>
          <w:rStyle w:val="44"/>
          <w:rFonts w:ascii="Times New Roman" w:hAnsi="Times New Roman" w:cs="Times New Roman"/>
          <w:sz w:val="24"/>
          <w:szCs w:val="24"/>
        </w:rPr>
        <w:t>5.3  正常使用极限状态计算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_Toc161651383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"_Toc161651384" </w:instrText>
      </w:r>
      <w:r>
        <w:fldChar w:fldCharType="separate"/>
      </w:r>
      <w:r>
        <w:rPr>
          <w:rStyle w:val="44"/>
          <w:rFonts w:ascii="Times New Roman" w:hAnsi="Times New Roman" w:cs="Times New Roman"/>
          <w:sz w:val="24"/>
          <w:szCs w:val="24"/>
        </w:rPr>
        <w:t>5.4  构造要求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_Toc161651384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"_Toc161651385" </w:instrText>
      </w:r>
      <w:r>
        <w:fldChar w:fldCharType="separate"/>
      </w:r>
      <w:r>
        <w:rPr>
          <w:rStyle w:val="44"/>
          <w:rFonts w:ascii="Times New Roman" w:hAnsi="Times New Roman" w:cs="Times New Roman"/>
          <w:b w:val="0"/>
          <w:sz w:val="24"/>
          <w:szCs w:val="24"/>
        </w:rPr>
        <w:t>6  制作、运输与堆放</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_Toc161651385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26</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"_Toc161651386" </w:instrText>
      </w:r>
      <w:r>
        <w:fldChar w:fldCharType="separate"/>
      </w:r>
      <w:r>
        <w:rPr>
          <w:rStyle w:val="44"/>
          <w:rFonts w:ascii="Times New Roman" w:hAnsi="Times New Roman" w:cs="Times New Roman"/>
          <w:sz w:val="24"/>
          <w:szCs w:val="24"/>
        </w:rPr>
        <w:t>6.1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_Toc161651386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"_Toc161651387" </w:instrText>
      </w:r>
      <w:r>
        <w:fldChar w:fldCharType="separate"/>
      </w:r>
      <w:r>
        <w:rPr>
          <w:rStyle w:val="44"/>
          <w:rFonts w:ascii="Times New Roman" w:hAnsi="Times New Roman" w:cs="Times New Roman"/>
          <w:sz w:val="24"/>
          <w:szCs w:val="24"/>
        </w:rPr>
        <w:t>6.2  制作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_Toc161651387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"_Toc161651388" </w:instrText>
      </w:r>
      <w:r>
        <w:fldChar w:fldCharType="separate"/>
      </w:r>
      <w:r>
        <w:rPr>
          <w:rStyle w:val="44"/>
          <w:rFonts w:ascii="Times New Roman" w:hAnsi="Times New Roman" w:cs="Times New Roman"/>
          <w:sz w:val="24"/>
          <w:szCs w:val="24"/>
        </w:rPr>
        <w:t>6.3  运输与堆放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_Toc161651388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"_Toc161651389" </w:instrText>
      </w:r>
      <w:r>
        <w:fldChar w:fldCharType="separate"/>
      </w:r>
      <w:r>
        <w:rPr>
          <w:rStyle w:val="44"/>
          <w:rFonts w:ascii="Times New Roman" w:hAnsi="Times New Roman" w:cs="Times New Roman"/>
          <w:sz w:val="24"/>
          <w:szCs w:val="24"/>
        </w:rPr>
        <w:t>6.4  质量验收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_Toc161651389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"_Toc161651390" </w:instrText>
      </w:r>
      <w:r>
        <w:fldChar w:fldCharType="separate"/>
      </w:r>
      <w:r>
        <w:rPr>
          <w:rStyle w:val="44"/>
          <w:rFonts w:ascii="Times New Roman" w:hAnsi="Times New Roman" w:cs="Times New Roman"/>
          <w:b w:val="0"/>
          <w:sz w:val="24"/>
          <w:szCs w:val="24"/>
        </w:rPr>
        <w:t>7  施工安装</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_Toc161651390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30</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"_Toc161651391" </w:instrText>
      </w:r>
      <w:r>
        <w:fldChar w:fldCharType="separate"/>
      </w:r>
      <w:r>
        <w:rPr>
          <w:rStyle w:val="44"/>
          <w:rFonts w:ascii="Times New Roman" w:hAnsi="Times New Roman" w:cs="Times New Roman"/>
          <w:sz w:val="24"/>
          <w:szCs w:val="24"/>
        </w:rPr>
        <w:t>7.1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_Toc161651391 \h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"_Toc161651392" </w:instrText>
      </w:r>
      <w:r>
        <w:fldChar w:fldCharType="separate"/>
      </w:r>
      <w:r>
        <w:rPr>
          <w:rStyle w:val="44"/>
          <w:rFonts w:ascii="Times New Roman" w:hAnsi="Times New Roman" w:cs="Times New Roman"/>
          <w:sz w:val="24"/>
          <w:szCs w:val="24"/>
        </w:rPr>
        <w:t>7.2  安装与连接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_Toc161651392 \h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"_Toc161651393" </w:instrText>
      </w:r>
      <w:r>
        <w:fldChar w:fldCharType="separate"/>
      </w:r>
      <w:r>
        <w:rPr>
          <w:rStyle w:val="44"/>
          <w:rFonts w:ascii="Times New Roman" w:hAnsi="Times New Roman" w:cs="Times New Roman"/>
          <w:sz w:val="24"/>
          <w:szCs w:val="24"/>
        </w:rPr>
        <w:t>7.3  叠合层混凝土施工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_Toc161651393 \h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"_Toc161651394" </w:instrText>
      </w:r>
      <w:r>
        <w:fldChar w:fldCharType="separate"/>
      </w:r>
      <w:r>
        <w:rPr>
          <w:rStyle w:val="44"/>
          <w:rFonts w:ascii="Times New Roman" w:hAnsi="Times New Roman" w:cs="Times New Roman"/>
          <w:b w:val="0"/>
          <w:sz w:val="24"/>
          <w:szCs w:val="24"/>
        </w:rPr>
        <w:t>8  质量验收</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_Toc161651394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32</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"_Toc161651395" </w:instrText>
      </w:r>
      <w:r>
        <w:fldChar w:fldCharType="separate"/>
      </w:r>
      <w:r>
        <w:rPr>
          <w:rStyle w:val="44"/>
          <w:rFonts w:ascii="Times New Roman" w:hAnsi="Times New Roman" w:cs="Times New Roman"/>
          <w:sz w:val="24"/>
          <w:szCs w:val="24"/>
        </w:rPr>
        <w:t>8.1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_Toc161651395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"_Toc161651396" </w:instrText>
      </w:r>
      <w:r>
        <w:fldChar w:fldCharType="separate"/>
      </w:r>
      <w:r>
        <w:rPr>
          <w:rStyle w:val="44"/>
          <w:rFonts w:ascii="Times New Roman" w:hAnsi="Times New Roman" w:cs="Times New Roman"/>
          <w:sz w:val="24"/>
          <w:szCs w:val="24"/>
        </w:rPr>
        <w:t>8.2  进场验收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_Toc161651396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"_Toc161651397" </w:instrText>
      </w:r>
      <w:r>
        <w:fldChar w:fldCharType="separate"/>
      </w:r>
      <w:r>
        <w:rPr>
          <w:rStyle w:val="44"/>
          <w:rFonts w:ascii="Times New Roman" w:hAnsi="Times New Roman" w:cs="Times New Roman"/>
          <w:sz w:val="24"/>
          <w:szCs w:val="24"/>
        </w:rPr>
        <w:t>8.3  安装验收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_Toc161651397 \h </w:instrText>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"_Toc161651398" </w:instrText>
      </w:r>
      <w:r>
        <w:fldChar w:fldCharType="separate"/>
      </w:r>
      <w:r>
        <w:rPr>
          <w:rStyle w:val="44"/>
          <w:rFonts w:ascii="Times New Roman" w:hAnsi="Times New Roman" w:cs="Times New Roman"/>
          <w:b w:val="0"/>
          <w:sz w:val="24"/>
          <w:szCs w:val="24"/>
        </w:rPr>
        <w:t>本规程用词说明</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_Toc161651398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34</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"_Toc161651399" </w:instrText>
      </w:r>
      <w:r>
        <w:fldChar w:fldCharType="separate"/>
      </w:r>
      <w:r>
        <w:rPr>
          <w:rStyle w:val="44"/>
          <w:rFonts w:ascii="Times New Roman" w:hAnsi="Times New Roman" w:cs="Times New Roman"/>
          <w:b w:val="0"/>
          <w:sz w:val="24"/>
          <w:szCs w:val="24"/>
        </w:rPr>
        <w:t>引用标准名录</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_Toc161651399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35</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8"/>
        <w:tabs>
          <w:tab w:val="right" w:leader="dot" w:pos="8019"/>
        </w:tabs>
        <w:spacing w:line="240" w:lineRule="auto"/>
        <w:rPr>
          <w:b w:val="0"/>
        </w:rPr>
      </w:pPr>
      <w:r>
        <w:rPr>
          <w:rFonts w:ascii="Times New Roman" w:hAnsi="Times New Roman" w:cs="Times New Roman" w:eastAsiaTheme="minorEastAsia"/>
          <w:b w:val="0"/>
          <w:sz w:val="24"/>
          <w:szCs w:val="24"/>
        </w:rPr>
        <w:fldChar w:fldCharType="end"/>
      </w:r>
      <w:r>
        <w:br w:type="page"/>
      </w:r>
    </w:p>
    <w:p>
      <w:pPr>
        <w:spacing w:before="240" w:beforeLines="100" w:after="240" w:afterLines="100" w:line="360" w:lineRule="auto"/>
        <w:jc w:val="center"/>
        <w:rPr>
          <w:b/>
          <w:sz w:val="36"/>
          <w:szCs w:val="32"/>
        </w:rPr>
      </w:pPr>
      <w:r>
        <w:rPr>
          <w:rFonts w:hint="eastAsia"/>
          <w:b/>
          <w:sz w:val="36"/>
          <w:szCs w:val="32"/>
        </w:rPr>
        <w:t>Contents</w:t>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rPr>
          <w:rFonts w:ascii="Times New Roman" w:hAnsi="Times New Roman" w:cs="Times New Roman" w:eastAsiaTheme="minorEastAsia"/>
          <w:b w:val="0"/>
          <w:sz w:val="24"/>
          <w:szCs w:val="24"/>
        </w:rPr>
        <w:fldChar w:fldCharType="begin"/>
      </w:r>
      <w:r>
        <w:rPr>
          <w:rFonts w:ascii="Times New Roman" w:hAnsi="Times New Roman" w:cs="Times New Roman" w:eastAsiaTheme="minorEastAsia"/>
          <w:b w:val="0"/>
          <w:sz w:val="24"/>
          <w:szCs w:val="24"/>
        </w:rPr>
        <w:instrText xml:space="preserve"> TOC \o "1-2" \h \z \u </w:instrText>
      </w:r>
      <w:r>
        <w:rPr>
          <w:rFonts w:ascii="Times New Roman" w:hAnsi="Times New Roman" w:cs="Times New Roman" w:eastAsiaTheme="minorEastAsia"/>
          <w:b w:val="0"/>
          <w:sz w:val="24"/>
          <w:szCs w:val="24"/>
        </w:rPr>
        <w:fldChar w:fldCharType="separate"/>
      </w:r>
      <w:r>
        <w:fldChar w:fldCharType="begin"/>
      </w:r>
      <w:r>
        <w:instrText xml:space="preserve"> HYPERLINK \l "_Toc161651370" </w:instrText>
      </w:r>
      <w:r>
        <w:fldChar w:fldCharType="separate"/>
      </w:r>
      <w:r>
        <w:rPr>
          <w:rStyle w:val="44"/>
          <w:rFonts w:ascii="Times New Roman" w:hAnsi="Times New Roman" w:cs="Times New Roman"/>
          <w:b w:val="0"/>
          <w:sz w:val="24"/>
          <w:szCs w:val="24"/>
        </w:rPr>
        <w:t xml:space="preserve">1  </w:t>
      </w:r>
      <w:r>
        <w:rPr>
          <w:rStyle w:val="44"/>
          <w:rFonts w:ascii="Times New Roman" w:hAnsi="Times New Roman" w:cs="Times New Roman"/>
          <w:b w:val="0"/>
          <w:caps w:val="0"/>
          <w:sz w:val="24"/>
          <w:szCs w:val="24"/>
        </w:rPr>
        <w:t>General provisions</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_Toc161651370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1</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"_Toc161651371" </w:instrText>
      </w:r>
      <w:r>
        <w:fldChar w:fldCharType="separate"/>
      </w:r>
      <w:r>
        <w:rPr>
          <w:rStyle w:val="44"/>
          <w:rFonts w:ascii="Times New Roman" w:hAnsi="Times New Roman" w:cs="Times New Roman"/>
          <w:b w:val="0"/>
          <w:sz w:val="24"/>
          <w:szCs w:val="24"/>
        </w:rPr>
        <w:t xml:space="preserve">2  </w:t>
      </w:r>
      <w:r>
        <w:rPr>
          <w:rStyle w:val="44"/>
          <w:rFonts w:ascii="Times New Roman" w:hAnsi="Times New Roman" w:cs="Times New Roman"/>
          <w:b w:val="0"/>
          <w:caps w:val="0"/>
          <w:sz w:val="24"/>
          <w:szCs w:val="24"/>
        </w:rPr>
        <w:t>Terms</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_Toc161651371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"_Toc161651372" </w:instrText>
      </w:r>
      <w:r>
        <w:fldChar w:fldCharType="separate"/>
      </w:r>
      <w:r>
        <w:rPr>
          <w:rStyle w:val="44"/>
          <w:rFonts w:ascii="Times New Roman" w:hAnsi="Times New Roman" w:cs="Times New Roman"/>
          <w:b w:val="0"/>
          <w:sz w:val="24"/>
          <w:szCs w:val="24"/>
        </w:rPr>
        <w:t xml:space="preserve">3  </w:t>
      </w:r>
      <w:r>
        <w:rPr>
          <w:rStyle w:val="44"/>
          <w:rFonts w:ascii="Times New Roman" w:hAnsi="Times New Roman" w:cs="Times New Roman"/>
          <w:b w:val="0"/>
          <w:caps w:val="0"/>
          <w:sz w:val="24"/>
          <w:szCs w:val="24"/>
        </w:rPr>
        <w:t>Materials</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_Toc161651372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6</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"_Toc161651373" </w:instrText>
      </w:r>
      <w:r>
        <w:fldChar w:fldCharType="separate"/>
      </w:r>
      <w:r>
        <w:rPr>
          <w:rStyle w:val="44"/>
          <w:rFonts w:ascii="Times New Roman" w:hAnsi="Times New Roman" w:cs="Times New Roman"/>
          <w:smallCaps w:val="0"/>
          <w:sz w:val="24"/>
          <w:szCs w:val="24"/>
        </w:rPr>
        <w:t>3.1  Concrete</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_Toc161651373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6</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"_Toc161651374" </w:instrText>
      </w:r>
      <w:r>
        <w:fldChar w:fldCharType="separate"/>
      </w:r>
      <w:r>
        <w:rPr>
          <w:rStyle w:val="44"/>
          <w:rFonts w:ascii="Times New Roman" w:hAnsi="Times New Roman" w:cs="Times New Roman"/>
          <w:sz w:val="24"/>
          <w:szCs w:val="24"/>
        </w:rPr>
        <w:t xml:space="preserve">3.2 </w:t>
      </w:r>
      <w:r>
        <w:rPr>
          <w:rStyle w:val="44"/>
          <w:rFonts w:ascii="Times New Roman" w:hAnsi="Times New Roman" w:cs="Times New Roman"/>
          <w:smallCaps w:val="0"/>
          <w:sz w:val="24"/>
          <w:szCs w:val="24"/>
        </w:rPr>
        <w:t xml:space="preserve"> Steel Reinforcement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_Toc161651374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"_Toc161651375" </w:instrText>
      </w:r>
      <w:r>
        <w:fldChar w:fldCharType="separate"/>
      </w:r>
      <w:r>
        <w:rPr>
          <w:rStyle w:val="44"/>
          <w:rFonts w:ascii="Times New Roman" w:hAnsi="Times New Roman" w:cs="Times New Roman"/>
          <w:smallCaps w:val="0"/>
          <w:sz w:val="24"/>
          <w:szCs w:val="24"/>
        </w:rPr>
        <w:t>3.3  Other Materials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_Toc161651375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6</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"_Toc161651376" </w:instrText>
      </w:r>
      <w:r>
        <w:fldChar w:fldCharType="separate"/>
      </w:r>
      <w:r>
        <w:rPr>
          <w:rStyle w:val="44"/>
          <w:rFonts w:ascii="Times New Roman" w:hAnsi="Times New Roman" w:cs="Times New Roman"/>
          <w:b w:val="0"/>
          <w:sz w:val="24"/>
          <w:szCs w:val="24"/>
        </w:rPr>
        <w:t xml:space="preserve">4  </w:t>
      </w:r>
      <w:r>
        <w:rPr>
          <w:rStyle w:val="44"/>
          <w:rFonts w:ascii="Times New Roman" w:hAnsi="Times New Roman" w:cs="Times New Roman"/>
          <w:b w:val="0"/>
          <w:caps w:val="0"/>
          <w:sz w:val="24"/>
          <w:szCs w:val="24"/>
        </w:rPr>
        <w:t>Basic Design Regulations</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_Toc161651376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9</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"_Toc161651377" </w:instrText>
      </w:r>
      <w:r>
        <w:fldChar w:fldCharType="separate"/>
      </w:r>
      <w:r>
        <w:rPr>
          <w:rStyle w:val="44"/>
          <w:rFonts w:ascii="Times New Roman" w:hAnsi="Times New Roman" w:cs="Times New Roman"/>
          <w:smallCaps w:val="0"/>
          <w:sz w:val="24"/>
          <w:szCs w:val="24"/>
        </w:rPr>
        <w:t>4.1  General Requirements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_Toc161651377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9</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"_Toc161651378" </w:instrText>
      </w:r>
      <w:r>
        <w:fldChar w:fldCharType="separate"/>
      </w:r>
      <w:r>
        <w:rPr>
          <w:rStyle w:val="44"/>
          <w:rFonts w:ascii="Times New Roman" w:hAnsi="Times New Roman" w:cs="Times New Roman"/>
          <w:smallCaps w:val="0"/>
          <w:sz w:val="24"/>
          <w:szCs w:val="24"/>
        </w:rPr>
        <w:t>4.2  Structural Layout and Floor Plate Selection</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_Toc161651378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11</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"_Toc161651379" </w:instrText>
      </w:r>
      <w:r>
        <w:fldChar w:fldCharType="separate"/>
      </w:r>
      <w:r>
        <w:rPr>
          <w:rStyle w:val="44"/>
          <w:rFonts w:ascii="Times New Roman" w:hAnsi="Times New Roman" w:cs="Times New Roman"/>
          <w:smallCaps w:val="0"/>
          <w:sz w:val="24"/>
          <w:szCs w:val="24"/>
        </w:rPr>
        <w:t>4.3  Load and Internal Force Analysis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_Toc161651379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12</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"_Toc161651380" </w:instrText>
      </w:r>
      <w:r>
        <w:fldChar w:fldCharType="separate"/>
      </w:r>
      <w:r>
        <w:rPr>
          <w:rStyle w:val="44"/>
          <w:rFonts w:ascii="Times New Roman" w:hAnsi="Times New Roman" w:cs="Times New Roman"/>
          <w:b w:val="0"/>
          <w:sz w:val="24"/>
          <w:szCs w:val="24"/>
        </w:rPr>
        <w:t xml:space="preserve">5  </w:t>
      </w:r>
      <w:r>
        <w:rPr>
          <w:rStyle w:val="44"/>
          <w:rFonts w:ascii="Times New Roman" w:hAnsi="Times New Roman" w:cs="Times New Roman"/>
          <w:b w:val="0"/>
          <w:caps w:val="0"/>
          <w:sz w:val="24"/>
          <w:szCs w:val="24"/>
        </w:rPr>
        <w:t>Structral Design</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_Toc161651380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16</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"_Toc161651381" </w:instrText>
      </w:r>
      <w:r>
        <w:fldChar w:fldCharType="separate"/>
      </w:r>
      <w:r>
        <w:rPr>
          <w:rStyle w:val="44"/>
          <w:rFonts w:ascii="Times New Roman" w:hAnsi="Times New Roman" w:cs="Times New Roman"/>
          <w:smallCaps w:val="0"/>
          <w:sz w:val="24"/>
          <w:szCs w:val="24"/>
        </w:rPr>
        <w:t>5.1  General Requirements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_Toc161651381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16</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"_Toc161651382" </w:instrText>
      </w:r>
      <w:r>
        <w:fldChar w:fldCharType="separate"/>
      </w:r>
      <w:r>
        <w:rPr>
          <w:rStyle w:val="44"/>
          <w:rFonts w:ascii="Times New Roman" w:hAnsi="Times New Roman" w:cs="Times New Roman"/>
          <w:smallCaps w:val="0"/>
          <w:sz w:val="24"/>
          <w:szCs w:val="24"/>
        </w:rPr>
        <w:t>5.2  Ultimate Limit Sates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_Toc161651382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16</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"_Toc161651383" </w:instrText>
      </w:r>
      <w:r>
        <w:fldChar w:fldCharType="separate"/>
      </w:r>
      <w:r>
        <w:rPr>
          <w:rStyle w:val="44"/>
          <w:rFonts w:ascii="Times New Roman" w:hAnsi="Times New Roman" w:cs="Times New Roman"/>
          <w:smallCaps w:val="0"/>
          <w:sz w:val="24"/>
          <w:szCs w:val="24"/>
        </w:rPr>
        <w:t>5.3  Serviceability limit state</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_Toc161651383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17</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"_Toc161651384" </w:instrText>
      </w:r>
      <w:r>
        <w:fldChar w:fldCharType="separate"/>
      </w:r>
      <w:r>
        <w:rPr>
          <w:rStyle w:val="44"/>
          <w:rFonts w:ascii="Times New Roman" w:hAnsi="Times New Roman" w:cs="Times New Roman"/>
          <w:smallCaps w:val="0"/>
          <w:sz w:val="24"/>
          <w:szCs w:val="24"/>
        </w:rPr>
        <w:t>5.4  Constructive Requirements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_Toc161651384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19</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"_Toc161651385" </w:instrText>
      </w:r>
      <w:r>
        <w:fldChar w:fldCharType="separate"/>
      </w:r>
      <w:r>
        <w:rPr>
          <w:rStyle w:val="44"/>
          <w:rFonts w:ascii="Times New Roman" w:hAnsi="Times New Roman" w:cs="Times New Roman"/>
          <w:b w:val="0"/>
          <w:sz w:val="24"/>
          <w:szCs w:val="24"/>
        </w:rPr>
        <w:t xml:space="preserve">6  </w:t>
      </w:r>
      <w:r>
        <w:rPr>
          <w:rStyle w:val="44"/>
          <w:rFonts w:ascii="Times New Roman" w:hAnsi="Times New Roman" w:cs="Times New Roman"/>
          <w:b w:val="0"/>
          <w:caps w:val="0"/>
          <w:sz w:val="24"/>
          <w:szCs w:val="24"/>
        </w:rPr>
        <w:t>Manufacture, Transportation And Storage</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_Toc161651385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26</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"_Toc161651386" </w:instrText>
      </w:r>
      <w:r>
        <w:fldChar w:fldCharType="separate"/>
      </w:r>
      <w:r>
        <w:rPr>
          <w:rStyle w:val="44"/>
          <w:rFonts w:ascii="Times New Roman" w:hAnsi="Times New Roman" w:cs="Times New Roman"/>
          <w:smallCaps w:val="0"/>
          <w:sz w:val="24"/>
          <w:szCs w:val="24"/>
        </w:rPr>
        <w:t>6.1  General Requirements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_Toc161651386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26</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"_Toc161651387" </w:instrText>
      </w:r>
      <w:r>
        <w:fldChar w:fldCharType="separate"/>
      </w:r>
      <w:r>
        <w:rPr>
          <w:rStyle w:val="44"/>
          <w:rFonts w:ascii="Times New Roman" w:hAnsi="Times New Roman" w:cs="Times New Roman"/>
          <w:smallCaps w:val="0"/>
          <w:sz w:val="24"/>
          <w:szCs w:val="24"/>
        </w:rPr>
        <w:t>6.2  Manufacture</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_Toc161651387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26</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"_Toc161651388" </w:instrText>
      </w:r>
      <w:r>
        <w:fldChar w:fldCharType="separate"/>
      </w:r>
      <w:r>
        <w:rPr>
          <w:rStyle w:val="44"/>
          <w:rFonts w:ascii="Times New Roman" w:hAnsi="Times New Roman" w:cs="Times New Roman"/>
          <w:smallCaps w:val="0"/>
          <w:sz w:val="24"/>
          <w:szCs w:val="24"/>
        </w:rPr>
        <w:t>6.3  Transportation and storage</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_Toc161651388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28</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"_Toc161651389" </w:instrText>
      </w:r>
      <w:r>
        <w:fldChar w:fldCharType="separate"/>
      </w:r>
      <w:r>
        <w:rPr>
          <w:rStyle w:val="44"/>
          <w:rFonts w:ascii="Times New Roman" w:hAnsi="Times New Roman" w:cs="Times New Roman"/>
          <w:smallCaps w:val="0"/>
          <w:sz w:val="24"/>
          <w:szCs w:val="24"/>
        </w:rPr>
        <w:t>6.4  Quality inspection</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_Toc161651389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28</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"_Toc161651390" </w:instrText>
      </w:r>
      <w:r>
        <w:fldChar w:fldCharType="separate"/>
      </w:r>
      <w:r>
        <w:rPr>
          <w:rStyle w:val="44"/>
          <w:rFonts w:ascii="Times New Roman" w:hAnsi="Times New Roman" w:cs="Times New Roman"/>
          <w:b w:val="0"/>
          <w:sz w:val="24"/>
          <w:szCs w:val="24"/>
        </w:rPr>
        <w:t xml:space="preserve">7  </w:t>
      </w:r>
      <w:r>
        <w:rPr>
          <w:rStyle w:val="44"/>
          <w:rFonts w:ascii="Times New Roman" w:hAnsi="Times New Roman" w:cs="Times New Roman"/>
          <w:b w:val="0"/>
          <w:caps w:val="0"/>
          <w:sz w:val="24"/>
          <w:szCs w:val="24"/>
        </w:rPr>
        <w:t>Constructlon</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_Toc161651390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30</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"_Toc161651391" </w:instrText>
      </w:r>
      <w:r>
        <w:fldChar w:fldCharType="separate"/>
      </w:r>
      <w:r>
        <w:rPr>
          <w:rStyle w:val="44"/>
          <w:rFonts w:ascii="Times New Roman" w:hAnsi="Times New Roman" w:cs="Times New Roman"/>
          <w:smallCaps w:val="0"/>
          <w:sz w:val="24"/>
          <w:szCs w:val="24"/>
        </w:rPr>
        <w:t>7.1  General Requirements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_Toc161651391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30</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"_Toc161651392" </w:instrText>
      </w:r>
      <w:r>
        <w:fldChar w:fldCharType="separate"/>
      </w:r>
      <w:r>
        <w:rPr>
          <w:rStyle w:val="44"/>
          <w:rFonts w:ascii="Times New Roman" w:hAnsi="Times New Roman" w:cs="Times New Roman"/>
          <w:smallCaps w:val="0"/>
          <w:sz w:val="24"/>
          <w:szCs w:val="24"/>
        </w:rPr>
        <w:t xml:space="preserve">7.2  </w:t>
      </w:r>
      <w:r>
        <w:rPr>
          <w:rStyle w:val="44"/>
          <w:rFonts w:hint="eastAsia" w:ascii="Times New Roman" w:hAnsi="Times New Roman" w:cs="Times New Roman"/>
          <w:smallCaps w:val="0"/>
          <w:sz w:val="24"/>
          <w:szCs w:val="24"/>
        </w:rPr>
        <w:t>I</w:t>
      </w:r>
      <w:r>
        <w:rPr>
          <w:rStyle w:val="44"/>
          <w:rFonts w:ascii="Times New Roman" w:hAnsi="Times New Roman" w:cs="Times New Roman"/>
          <w:smallCaps w:val="0"/>
          <w:sz w:val="24"/>
          <w:szCs w:val="24"/>
        </w:rPr>
        <w:t>nstallation and Connection</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_Toc161651392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30</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"_Toc161651393" </w:instrText>
      </w:r>
      <w:r>
        <w:fldChar w:fldCharType="separate"/>
      </w:r>
      <w:r>
        <w:rPr>
          <w:rStyle w:val="44"/>
          <w:rFonts w:ascii="Times New Roman" w:hAnsi="Times New Roman" w:cs="Times New Roman"/>
          <w:smallCaps w:val="0"/>
          <w:sz w:val="24"/>
          <w:szCs w:val="24"/>
        </w:rPr>
        <w:t>7.3  Construction of Composite Layer Concrete</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_Toc161651393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31</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"_Toc161651394" </w:instrText>
      </w:r>
      <w:r>
        <w:fldChar w:fldCharType="separate"/>
      </w:r>
      <w:r>
        <w:rPr>
          <w:rStyle w:val="44"/>
          <w:rFonts w:ascii="Times New Roman" w:hAnsi="Times New Roman" w:cs="Times New Roman"/>
          <w:b w:val="0"/>
          <w:sz w:val="24"/>
          <w:szCs w:val="24"/>
        </w:rPr>
        <w:t xml:space="preserve">8 </w:t>
      </w:r>
      <w:r>
        <w:rPr>
          <w:rStyle w:val="44"/>
          <w:rFonts w:ascii="Times New Roman" w:hAnsi="Times New Roman" w:cs="Times New Roman"/>
          <w:b w:val="0"/>
          <w:caps w:val="0"/>
          <w:sz w:val="24"/>
          <w:szCs w:val="24"/>
        </w:rPr>
        <w:t xml:space="preserve"> Construction Quality Acceptance</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_Toc161651394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32</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"_Toc161651395" </w:instrText>
      </w:r>
      <w:r>
        <w:fldChar w:fldCharType="separate"/>
      </w:r>
      <w:r>
        <w:rPr>
          <w:rStyle w:val="44"/>
          <w:rFonts w:ascii="Times New Roman" w:hAnsi="Times New Roman" w:cs="Times New Roman"/>
          <w:smallCaps w:val="0"/>
          <w:sz w:val="24"/>
          <w:szCs w:val="24"/>
        </w:rPr>
        <w:t>8.1  General Requirements</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_Toc161651395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32</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"_Toc161651396" </w:instrText>
      </w:r>
      <w:r>
        <w:fldChar w:fldCharType="separate"/>
      </w:r>
      <w:r>
        <w:rPr>
          <w:rStyle w:val="44"/>
          <w:rFonts w:ascii="Times New Roman" w:hAnsi="Times New Roman" w:cs="Times New Roman"/>
          <w:smallCaps w:val="0"/>
          <w:sz w:val="24"/>
          <w:szCs w:val="24"/>
        </w:rPr>
        <w:t>8.2  Site Acceptance</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_Toc161651396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32</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32"/>
        <w:tabs>
          <w:tab w:val="right" w:leader="dot" w:pos="8019"/>
        </w:tabs>
        <w:spacing w:line="240" w:lineRule="auto"/>
        <w:rPr>
          <w:rFonts w:ascii="Times New Roman" w:hAnsi="Times New Roman" w:cs="Times New Roman" w:eastAsiaTheme="minorEastAsia"/>
          <w:smallCaps w:val="0"/>
          <w:sz w:val="24"/>
          <w:szCs w:val="24"/>
        </w:rPr>
      </w:pPr>
      <w:r>
        <w:fldChar w:fldCharType="begin"/>
      </w:r>
      <w:r>
        <w:instrText xml:space="preserve"> HYPERLINK \l "_Toc161651397" </w:instrText>
      </w:r>
      <w:r>
        <w:fldChar w:fldCharType="separate"/>
      </w:r>
      <w:r>
        <w:rPr>
          <w:rStyle w:val="44"/>
          <w:rFonts w:ascii="Times New Roman" w:hAnsi="Times New Roman" w:cs="Times New Roman"/>
          <w:smallCaps w:val="0"/>
          <w:sz w:val="24"/>
          <w:szCs w:val="24"/>
        </w:rPr>
        <w:t>8.3  Installation Acceptance</w:t>
      </w:r>
      <w:r>
        <w:rPr>
          <w:rFonts w:ascii="Times New Roman" w:hAnsi="Times New Roman" w:cs="Times New Roman"/>
          <w:smallCaps w:val="0"/>
          <w:sz w:val="24"/>
          <w:szCs w:val="24"/>
        </w:rPr>
        <w:tab/>
      </w:r>
      <w:r>
        <w:rPr>
          <w:rFonts w:ascii="Times New Roman" w:hAnsi="Times New Roman" w:cs="Times New Roman"/>
          <w:smallCaps w:val="0"/>
          <w:sz w:val="24"/>
          <w:szCs w:val="24"/>
        </w:rPr>
        <w:fldChar w:fldCharType="begin"/>
      </w:r>
      <w:r>
        <w:rPr>
          <w:rFonts w:ascii="Times New Roman" w:hAnsi="Times New Roman" w:cs="Times New Roman"/>
          <w:smallCaps w:val="0"/>
          <w:sz w:val="24"/>
          <w:szCs w:val="24"/>
        </w:rPr>
        <w:instrText xml:space="preserve"> PAGEREF _Toc161651397 \h </w:instrText>
      </w:r>
      <w:r>
        <w:rPr>
          <w:rFonts w:ascii="Times New Roman" w:hAnsi="Times New Roman" w:cs="Times New Roman"/>
          <w:smallCaps w:val="0"/>
          <w:sz w:val="24"/>
          <w:szCs w:val="24"/>
        </w:rPr>
        <w:fldChar w:fldCharType="separate"/>
      </w:r>
      <w:r>
        <w:rPr>
          <w:rFonts w:ascii="Times New Roman" w:hAnsi="Times New Roman" w:cs="Times New Roman"/>
          <w:smallCaps w:val="0"/>
          <w:sz w:val="24"/>
          <w:szCs w:val="24"/>
        </w:rPr>
        <w:t>33</w:t>
      </w:r>
      <w:r>
        <w:rPr>
          <w:rFonts w:ascii="Times New Roman" w:hAnsi="Times New Roman" w:cs="Times New Roman"/>
          <w:smallCaps w:val="0"/>
          <w:sz w:val="24"/>
          <w:szCs w:val="24"/>
        </w:rPr>
        <w:fldChar w:fldCharType="end"/>
      </w:r>
      <w:r>
        <w:rPr>
          <w:rFonts w:ascii="Times New Roman" w:hAnsi="Times New Roman" w:cs="Times New Roman"/>
          <w:smallCaps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"_Toc161651398" </w:instrText>
      </w:r>
      <w:r>
        <w:fldChar w:fldCharType="separate"/>
      </w:r>
      <w:r>
        <w:rPr>
          <w:rStyle w:val="44"/>
          <w:rFonts w:ascii="Times New Roman" w:hAnsi="Times New Roman" w:cs="Times New Roman"/>
          <w:b w:val="0"/>
          <w:caps w:val="0"/>
          <w:sz w:val="24"/>
          <w:szCs w:val="24"/>
        </w:rPr>
        <w:t>explanation of Wording In This Specification</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_Toc161651398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34</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28"/>
        <w:tabs>
          <w:tab w:val="right" w:leader="dot" w:pos="8019"/>
        </w:tabs>
        <w:spacing w:line="240" w:lineRule="auto"/>
        <w:rPr>
          <w:rFonts w:ascii="Times New Roman" w:hAnsi="Times New Roman" w:cs="Times New Roman" w:eastAsiaTheme="minorEastAsia"/>
          <w:b w:val="0"/>
          <w:bCs w:val="0"/>
          <w:caps w:val="0"/>
          <w:sz w:val="24"/>
          <w:szCs w:val="24"/>
        </w:rPr>
      </w:pPr>
      <w:r>
        <w:fldChar w:fldCharType="begin"/>
      </w:r>
      <w:r>
        <w:instrText xml:space="preserve"> HYPERLINK \l "_Toc161651399" </w:instrText>
      </w:r>
      <w:r>
        <w:fldChar w:fldCharType="separate"/>
      </w:r>
      <w:r>
        <w:rPr>
          <w:rStyle w:val="44"/>
          <w:rFonts w:ascii="Times New Roman" w:hAnsi="Times New Roman" w:cs="Times New Roman"/>
          <w:b w:val="0"/>
          <w:caps w:val="0"/>
          <w:sz w:val="24"/>
          <w:szCs w:val="24"/>
        </w:rPr>
        <w:t>List of Quoted Standards</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_Toc161651399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35</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spacing w:line="240" w:lineRule="auto"/>
      </w:pPr>
      <w:r>
        <w:rPr>
          <w:rFonts w:eastAsiaTheme="minorEastAsia"/>
          <w:szCs w:val="24"/>
        </w:rPr>
        <w:fldChar w:fldCharType="end"/>
      </w:r>
    </w:p>
    <w:p>
      <w:pPr>
        <w:sectPr>
          <w:footerReference r:id="rId8" w:type="first"/>
          <w:footerReference r:id="rId7" w:type="default"/>
          <w:pgSz w:w="11907" w:h="16840"/>
          <w:pgMar w:top="1440" w:right="1797" w:bottom="1440" w:left="1797" w:header="851" w:footer="992" w:gutter="284"/>
          <w:pgNumType w:start="1"/>
          <w:cols w:space="425" w:num="1"/>
          <w:docGrid w:linePitch="312" w:charSpace="0"/>
        </w:sectPr>
      </w:pPr>
    </w:p>
    <w:p>
      <w:pPr>
        <w:pStyle w:val="2"/>
        <w:spacing w:before="120" w:after="120" w:line="360" w:lineRule="auto"/>
        <w:ind w:right="0"/>
      </w:pPr>
      <w:bookmarkStart w:id="54" w:name="_Toc161651370"/>
      <w:r>
        <w:t xml:space="preserve">1  </w:t>
      </w:r>
      <w:r>
        <w:rPr>
          <w:rFonts w:hint="eastAsia"/>
        </w:rPr>
        <w:t>总则</w:t>
      </w:r>
      <w:bookmarkEnd w:id="53"/>
      <w:bookmarkEnd w:id="54"/>
    </w:p>
    <w:p>
      <w:pPr>
        <w:spacing w:line="360" w:lineRule="auto"/>
        <w:rPr>
          <w:color w:val="FF0000"/>
        </w:rPr>
      </w:pPr>
      <w:r>
        <w:rPr>
          <w:rFonts w:hint="eastAsia"/>
          <w:b/>
        </w:rPr>
        <w:t>1</w:t>
      </w:r>
      <w:r>
        <w:rPr>
          <w:b/>
        </w:rPr>
        <w:t>.0.1</w:t>
      </w:r>
      <w:r>
        <w:t xml:space="preserve"> 为</w:t>
      </w:r>
      <w:r>
        <w:rPr>
          <w:rFonts w:hint="eastAsia"/>
        </w:rPr>
        <w:t>规范装配式混凝土密肋复合楼板</w:t>
      </w:r>
      <w:r>
        <w:t>的设计</w:t>
      </w:r>
      <w:r>
        <w:rPr>
          <w:rFonts w:hint="eastAsia"/>
        </w:rPr>
        <w:t>、制作、施工</w:t>
      </w:r>
      <w:r>
        <w:t>与验收</w:t>
      </w:r>
      <w:r>
        <w:rPr>
          <w:rFonts w:hint="eastAsia"/>
        </w:rPr>
        <w:t>，</w:t>
      </w:r>
      <w:r>
        <w:t>做到安全适用、经济耐久、</w:t>
      </w:r>
      <w:r>
        <w:rPr>
          <w:rFonts w:hint="eastAsia"/>
        </w:rPr>
        <w:t>质量可靠</w:t>
      </w:r>
      <w:r>
        <w:t>，制定本规程。</w:t>
      </w:r>
    </w:p>
    <w:p>
      <w:pPr>
        <w:rPr>
          <w:rFonts w:eastAsia="仿宋_GB2312"/>
          <w:color w:val="2E75B6" w:themeColor="accent1" w:themeShade="BF"/>
        </w:rPr>
      </w:pPr>
      <w:r>
        <w:rPr>
          <w:rFonts w:eastAsia="仿宋_GB2312"/>
          <w:color w:val="2E75B6" w:themeColor="accent1" w:themeShade="BF"/>
        </w:rPr>
        <w:t>【条文说明】1.0.1 楼板作为建筑功能的基本载体和体量最大的部品部件，在装配式建筑中占据举足轻重的地位。装配式混凝土密肋复合楼板构思新颖，具备预制率高、管线集成、免施工模板、少支撑或免支撑施工、结构自重轻、抗震性能好，保温隔热隔声一体化等优点，它有利于提高建筑质量、提高生产效率、降低成本、实现节能减排和保护环境的目的。</w:t>
      </w:r>
    </w:p>
    <w:p>
      <w:pPr>
        <w:spacing w:line="360" w:lineRule="auto"/>
      </w:pPr>
      <w:r>
        <w:rPr>
          <w:b/>
        </w:rPr>
        <w:t>1.0.2</w:t>
      </w:r>
      <w:r>
        <w:t xml:space="preserve"> 本规程适用于抗震设防烈度不大于8度地区</w:t>
      </w:r>
      <w:r>
        <w:rPr>
          <w:rFonts w:hint="eastAsia"/>
        </w:rPr>
        <w:t>，且环境类别为一类和二a类的</w:t>
      </w:r>
      <w:r>
        <w:t>一般工业与民用建筑中</w:t>
      </w:r>
      <w:r>
        <w:rPr>
          <w:rFonts w:hint="eastAsia"/>
        </w:rPr>
        <w:t>装配式混凝土密肋复合楼板</w:t>
      </w:r>
      <w:r>
        <w:t>的设计、</w:t>
      </w:r>
      <w:r>
        <w:rPr>
          <w:rFonts w:hint="eastAsia"/>
        </w:rPr>
        <w:t>制作</w:t>
      </w:r>
      <w:r>
        <w:t>、施工</w:t>
      </w:r>
      <w:r>
        <w:rPr>
          <w:rFonts w:hint="eastAsia"/>
        </w:rPr>
        <w:t>与</w:t>
      </w:r>
      <w:r>
        <w:t>验收。</w:t>
      </w:r>
    </w:p>
    <w:p>
      <w:pPr>
        <w:rPr>
          <w:rFonts w:eastAsia="仿宋_GB2312"/>
          <w:color w:val="2E75B6" w:themeColor="accent1" w:themeShade="BF"/>
        </w:rPr>
      </w:pPr>
      <w:r>
        <w:rPr>
          <w:rFonts w:eastAsia="仿宋_GB2312"/>
          <w:color w:val="2E75B6" w:themeColor="accent1" w:themeShade="BF"/>
        </w:rPr>
        <w:t>【条文说明】1.0.2 根据结构的整体稳固性和抗震性能的要求，本规程强调了预预制构件和后浇混凝土相结合的结构措施。本规程的基本设计概念，是在采用现行成熟连接技术的基础上，通过合理的构造措施，提高装配式结构的整体性，实现装配式结构与现浇混凝土结构等同性能的要求。</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本规程适用于非抗震设计及抗震设防烈度为6度~8度抗震设计地区的各种民用建筑，其中包括居住建筑和公共建筑。9度抗震设计的装配式结构，如需采用，应进行专门论证。</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由于工业建筑的使用条件差别很大，本规程原则上不适用于排架结构类型的工业建筑。但是，使用条件和结构类型与民用建筑相似的工业建筑，如轻工业厂房等可以参照本规程执行。</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本规程对装配式复合楼板应用环境的限定，是出于对密肋复合楼板底板和面板钢筋混凝土耐久性和复合填充体周期寿命的协同性角度的考虑。</w:t>
      </w:r>
    </w:p>
    <w:p>
      <w:pPr>
        <w:spacing w:line="360" w:lineRule="auto"/>
        <w:rPr>
          <w:b/>
        </w:rPr>
      </w:pPr>
      <w:r>
        <w:rPr>
          <w:rFonts w:hint="eastAsia"/>
          <w:b/>
        </w:rPr>
        <w:t>1.0.3</w:t>
      </w:r>
      <w:r>
        <w:rPr>
          <w:b/>
        </w:rPr>
        <w:t xml:space="preserve"> </w:t>
      </w:r>
      <w:r>
        <w:rPr>
          <w:rFonts w:hint="eastAsia"/>
        </w:rPr>
        <w:t>装配式混凝土密肋复合楼板可根据项目要求进行节能设计，采用的填充材料宜结合生产、供应、施工条件及耐火等级要求等因素综合确定。</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1</w:t>
      </w:r>
      <w:r>
        <w:rPr>
          <w:rFonts w:eastAsia="仿宋_GB2312"/>
          <w:color w:val="2E75B6" w:themeColor="accent1" w:themeShade="BF"/>
        </w:rPr>
        <w:t>.0.3 为落实</w:t>
      </w:r>
      <w:r>
        <w:rPr>
          <w:rFonts w:hint="eastAsia" w:eastAsia="仿宋_GB2312"/>
          <w:color w:val="2E75B6" w:themeColor="accent1" w:themeShade="BF"/>
        </w:rPr>
        <w:t>“</w:t>
      </w:r>
      <w:r>
        <w:rPr>
          <w:rFonts w:eastAsia="仿宋_GB2312"/>
          <w:color w:val="2E75B6" w:themeColor="accent1" w:themeShade="BF"/>
        </w:rPr>
        <w:t>节能、降耗、减排，环保</w:t>
      </w:r>
      <w:r>
        <w:rPr>
          <w:rFonts w:hint="eastAsia" w:eastAsia="仿宋_GB2312"/>
          <w:color w:val="2E75B6" w:themeColor="accent1" w:themeShade="BF"/>
        </w:rPr>
        <w:t>”</w:t>
      </w:r>
      <w:r>
        <w:rPr>
          <w:rFonts w:eastAsia="仿宋_GB2312"/>
          <w:color w:val="2E75B6" w:themeColor="accent1" w:themeShade="BF"/>
        </w:rPr>
        <w:t>的基本国策，贯彻绿色发展理念，实现资源、能源的可持续发展，必须做好楼盖部分的节能设计，满足绿色建筑评价的相应要求。因此，结合本装配式复合楼盖体系中填充体的热工性能特点，在行业标准《严寒和寒冷地区居住建筑节能设计标准》JGJ 26、《夏热冬冷地区居住建筑节能设计标准》JGJ 134、《夏热冬暖地区居住建筑节能设计标准》JGJ 75基础上，制定了密肋复合楼板结构保温一体化设计要求。</w:t>
      </w:r>
    </w:p>
    <w:p>
      <w:pPr>
        <w:spacing w:line="360" w:lineRule="auto"/>
        <w:ind w:firstLine="480" w:firstLineChars="200"/>
        <w:rPr>
          <w:rStyle w:val="108"/>
          <w:rFonts w:eastAsia="仿宋_GB2312"/>
          <w:color w:val="FF0000"/>
        </w:rPr>
      </w:pPr>
      <w:r>
        <w:rPr>
          <w:rFonts w:eastAsia="仿宋_GB2312"/>
          <w:color w:val="2E75B6" w:themeColor="accent1" w:themeShade="BF"/>
        </w:rPr>
        <w:t>针对消除或减少板肋处的热桥现象，本条根据试验研究结果提供了推荐解决方案。此外，还对密肋复合楼板的隔音性能构造也根据试验研究提供了推荐解决方案。填充体选择聚苯乙烯泡沫保温板，且板肋中部铺设一层40mm厚的保温砂浆，可以有效的解决板肋处的热桥现象，根据样板检测结果，150mm厚的装配式复合楼板的传热系数为1.53W/(m</w:t>
      </w:r>
      <w:r>
        <w:rPr>
          <w:rFonts w:eastAsia="仿宋_GB2312"/>
          <w:color w:val="2E75B6" w:themeColor="accent1" w:themeShade="BF"/>
          <w:vertAlign w:val="superscript"/>
        </w:rPr>
        <w:t>2</w:t>
      </w:r>
      <w:r>
        <w:rPr>
          <w:rFonts w:eastAsia="仿宋_GB2312"/>
          <w:color w:val="2E75B6" w:themeColor="accent1" w:themeShade="BF"/>
        </w:rPr>
        <w:t>·K)，另外也可在板肋中部设置贯通空心箱体的管道，形成热（冷）风的输送管道，形成其它节能设计的介质循环途径。在板肋中部铺设一层40mm-50mm厚的隔音砂浆，可以有效改善楼板的隔音性能，根据样板实验室检测结果，150mm厚的装配式复合楼板的空气隔声量为40db。</w:t>
      </w:r>
    </w:p>
    <w:p>
      <w:pPr>
        <w:spacing w:line="360" w:lineRule="auto"/>
      </w:pPr>
      <w:r>
        <w:rPr>
          <w:b/>
        </w:rPr>
        <w:t>1.0.</w:t>
      </w:r>
      <w:r>
        <w:rPr>
          <w:rFonts w:hint="eastAsia"/>
          <w:b/>
        </w:rPr>
        <w:t>4</w:t>
      </w:r>
      <w:r>
        <w:t xml:space="preserve"> </w:t>
      </w:r>
      <w:r>
        <w:rPr>
          <w:rFonts w:hint="eastAsia"/>
        </w:rPr>
        <w:t>装配式混凝土密肋复合楼板</w:t>
      </w:r>
      <w:r>
        <w:t>的设计</w:t>
      </w:r>
      <w:r>
        <w:rPr>
          <w:rFonts w:hint="eastAsia"/>
        </w:rPr>
        <w:t>、制作、</w:t>
      </w:r>
      <w:r>
        <w:t>施工及验收除应符合本规程的规定外</w:t>
      </w:r>
      <w:r>
        <w:rPr>
          <w:rFonts w:hint="eastAsia"/>
        </w:rPr>
        <w:t>，</w:t>
      </w:r>
      <w:r>
        <w:t>尚应符合国家现行有关标准</w:t>
      </w:r>
      <w:r>
        <w:rPr>
          <w:rFonts w:hint="eastAsia"/>
        </w:rPr>
        <w:t>和现行中国工程建设标准化协会有关标准</w:t>
      </w:r>
      <w:r>
        <w:t>的规定</w:t>
      </w:r>
      <w:r>
        <w:rPr>
          <w:rFonts w:hint="eastAsia"/>
        </w:rPr>
        <w:t>。</w:t>
      </w:r>
    </w:p>
    <w:p>
      <w:pPr>
        <w:rPr>
          <w:rFonts w:eastAsia="仿宋_GB2312"/>
          <w:color w:val="2E75B6" w:themeColor="accent1" w:themeShade="BF"/>
        </w:rPr>
      </w:pPr>
      <w:r>
        <w:rPr>
          <w:rFonts w:eastAsia="仿宋_GB2312"/>
          <w:color w:val="2E75B6" w:themeColor="accent1" w:themeShade="BF"/>
        </w:rPr>
        <w:t>【条文说明】1.0.4 执行的现行国家标准包含但不限于：《工程结构通用规范》GB 55001、《建筑与市政工程抗震通用规范》GB 55002、《组合结构通用规范》GB 55004、《钢结构通用规范》GB 55006、《混凝土结构通用规范》GB 55008、《混凝土结构设计规范》GB 50010、《钢结构设计标准》GB 50017、《混凝土结构工程施工规范》GB 50666、《叠合板用预应力混凝土底板》GB/T16727、《装配式混凝土建筑技术标准》GB/T 51231、《装配式混凝土结构应用技术规程》JGJ1等。</w:t>
      </w:r>
    </w:p>
    <w:p>
      <w:pPr>
        <w:pStyle w:val="2"/>
        <w:spacing w:before="120" w:after="120" w:line="360" w:lineRule="auto"/>
        <w:ind w:right="0"/>
      </w:pPr>
      <w:bookmarkStart w:id="55" w:name="_Toc54362634"/>
      <w:r>
        <w:br w:type="page"/>
      </w:r>
      <w:bookmarkStart w:id="56" w:name="_Toc161651371"/>
      <w:r>
        <w:t>2</w:t>
      </w:r>
      <w:r>
        <w:rPr>
          <w:rFonts w:hint="eastAsia"/>
        </w:rPr>
        <w:t xml:space="preserve"> </w:t>
      </w:r>
      <w:r>
        <w:t xml:space="preserve"> </w:t>
      </w:r>
      <w:r>
        <w:rPr>
          <w:rFonts w:hint="eastAsia"/>
        </w:rPr>
        <w:t>术语</w:t>
      </w:r>
      <w:bookmarkEnd w:id="55"/>
      <w:bookmarkEnd w:id="56"/>
    </w:p>
    <w:p>
      <w:pPr>
        <w:spacing w:line="360" w:lineRule="auto"/>
      </w:pPr>
      <w:r>
        <w:rPr>
          <w:b/>
        </w:rPr>
        <w:t>2.0.1</w:t>
      </w:r>
      <w:r>
        <w:t xml:space="preserve"> </w:t>
      </w:r>
      <w:r>
        <w:rPr>
          <w:rFonts w:hint="eastAsia"/>
        </w:rPr>
        <w:t>装配式混凝土密肋复合楼板</w:t>
      </w:r>
      <w:r>
        <w:t xml:space="preserve"> </w:t>
      </w:r>
      <w:r>
        <w:rPr>
          <w:rFonts w:hint="eastAsia"/>
        </w:rPr>
        <w:t xml:space="preserve">multi-ribbed </w:t>
      </w:r>
      <w:r>
        <w:t>composite pre</w:t>
      </w:r>
      <w:r>
        <w:rPr>
          <w:rFonts w:hint="eastAsia"/>
        </w:rPr>
        <w:t>cast</w:t>
      </w:r>
      <w:r>
        <w:t xml:space="preserve"> concrete slab</w:t>
      </w:r>
    </w:p>
    <w:p>
      <w:pPr>
        <w:spacing w:line="360" w:lineRule="auto"/>
        <w:ind w:firstLine="480" w:firstLineChars="200"/>
      </w:pPr>
      <w:r>
        <w:rPr>
          <w:rFonts w:hint="eastAsia"/>
          <w:smallCaps/>
        </w:rPr>
        <w:t>由钢筋或钢骨架形成肋格、空腔构件或复合填充体做内模，浇筑混凝土形成横纵板肋与内置空腔组合而成的预制楼板。简称装配式复合楼板。包括叠合式混凝土密肋复合楼板和全预制混凝土密肋复合楼板。</w:t>
      </w:r>
    </w:p>
    <w:p>
      <w:pPr>
        <w:spacing w:line="360" w:lineRule="auto"/>
      </w:pPr>
      <w:r>
        <w:rPr>
          <w:b/>
        </w:rPr>
        <w:t>2.0.2</w:t>
      </w:r>
      <w:r>
        <w:t xml:space="preserve"> </w:t>
      </w:r>
      <w:r>
        <w:rPr>
          <w:rFonts w:hint="eastAsia"/>
        </w:rPr>
        <w:t>叠合式混凝土密肋复合楼板</w:t>
      </w:r>
      <w:r>
        <w:t xml:space="preserve"> composite </w:t>
      </w:r>
      <w:r>
        <w:rPr>
          <w:rFonts w:hint="eastAsia"/>
        </w:rPr>
        <w:t xml:space="preserve">multi-ribbed </w:t>
      </w:r>
      <w:r>
        <w:t>pre</w:t>
      </w:r>
      <w:r>
        <w:rPr>
          <w:rFonts w:hint="eastAsia"/>
        </w:rPr>
        <w:t>cast</w:t>
      </w:r>
      <w:r>
        <w:t xml:space="preserve"> concrete slab</w:t>
      </w:r>
    </w:p>
    <w:p>
      <w:pPr>
        <w:spacing w:line="360" w:lineRule="auto"/>
        <w:ind w:firstLine="480"/>
        <w:rPr>
          <w:color w:val="FF0000"/>
        </w:rPr>
      </w:pPr>
      <w:r>
        <w:rPr>
          <w:rFonts w:hint="eastAsia"/>
        </w:rPr>
        <w:t>在装配式复合楼板的板肋上表面外露钢筋或钢骨，在现场拼装完成后再铺设面筋并后浇混凝土面层而形成的叠合式楼板。</w:t>
      </w:r>
    </w:p>
    <w:p>
      <w:pPr>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2</w:t>
      </w:r>
      <w:r>
        <w:rPr>
          <w:rFonts w:eastAsia="仿宋_GB2312"/>
          <w:color w:val="2E75B6" w:themeColor="accent1" w:themeShade="BF"/>
        </w:rPr>
        <w:t>.01~2.02 装配式混凝土密肋复合楼板主要包括叠合式混凝土密肋复合楼板、全预制混凝土密肋复合楼板两种应用形式，其中装配式混凝土密肋复合楼板是基本预制构件。</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叠合式混凝土密肋复合楼板（图1）是由装配式复合楼板做底板，后浇混凝土层形成整体受力的叠合楼板，底板与叠合层之间通过板肋上外伸的钢筋或钢筋骨架连接。</w:t>
      </w:r>
    </w:p>
    <w:p>
      <w:pPr>
        <w:pStyle w:val="93"/>
        <w:spacing w:line="360" w:lineRule="auto"/>
        <w:ind w:firstLine="0" w:firstLineChars="0"/>
        <w:jc w:val="center"/>
        <w:rPr>
          <w:rStyle w:val="108"/>
          <w:rFonts w:ascii="Times New Roman" w:hAnsi="Times New Roman" w:eastAsia="楷体_GB2312"/>
          <w:color w:val="2E75B6" w:themeColor="accent1" w:themeShade="BF"/>
        </w:rPr>
      </w:pPr>
      <w:r>
        <w:rPr>
          <w:rFonts w:ascii="Times New Roman" w:hAnsi="Times New Roman" w:eastAsia="仿宋_GB2312"/>
        </w:rPr>
        <mc:AlternateContent>
          <mc:Choice Requires="wpg">
            <w:drawing>
              <wp:anchor distT="0" distB="0" distL="114300" distR="114300" simplePos="0" relativeHeight="251661312" behindDoc="0" locked="0" layoutInCell="1" allowOverlap="1">
                <wp:simplePos x="0" y="0"/>
                <wp:positionH relativeFrom="column">
                  <wp:posOffset>3250565</wp:posOffset>
                </wp:positionH>
                <wp:positionV relativeFrom="paragraph">
                  <wp:posOffset>181610</wp:posOffset>
                </wp:positionV>
                <wp:extent cx="228600" cy="1695450"/>
                <wp:effectExtent l="0" t="0" r="0" b="0"/>
                <wp:wrapNone/>
                <wp:docPr id="17" name="组合 17"/>
                <wp:cNvGraphicFramePr/>
                <a:graphic xmlns:a="http://schemas.openxmlformats.org/drawingml/2006/main">
                  <a:graphicData uri="http://schemas.microsoft.com/office/word/2010/wordprocessingGroup">
                    <wpg:wgp>
                      <wpg:cNvGrpSpPr/>
                      <wpg:grpSpPr>
                        <a:xfrm>
                          <a:off x="0" y="0"/>
                          <a:ext cx="228600" cy="1695450"/>
                          <a:chOff x="0" y="0"/>
                          <a:chExt cx="228600" cy="1695450"/>
                        </a:xfrm>
                      </wpg:grpSpPr>
                      <wps:wsp>
                        <wps:cNvPr id="4" name="直接连接符 4"/>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0" y="142875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0" y="0"/>
                            <a:ext cx="228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0" y="1390650"/>
                            <a:ext cx="228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5.95pt;margin-top:14.3pt;height:133.5pt;width:18pt;z-index:251661312;mso-width-relative:page;mso-height-relative:page;" coordsize="228600,1695450" o:gfxdata="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a3vdytoAAAAKAQAADwAAAAAAAAABACAAAAAi&#10;AAAAZHJzL2Rvd25yZXYueG1sUEsBAhQAFAAAAAgAh07iQHYXZ9ZeAwAAWwwAAA4AAAAAAAAAAQAg&#10;AAAAKQEAAGRycy9lMm9Eb2MueG1sUEsFBgAAAAAGAAYAWQEAAPkGAAAAAA==&#10;">
                <o:lock v:ext="edit" aspectratio="f"/>
                <v:line id="_x0000_s1026" o:spid="_x0000_s1026" o:spt="20" style="position:absolute;left:0;top:0;height:238125;width:0;" filled="f" stroked="t" coordsize="21600,21600" o:gfxdata="UEsDBAoAAAAAAIdO4kAAAAAAAAAAAAAAAAAEAAAAZHJzL1BLAwQUAAAACACHTuJAIIOwYLwAAADa&#10;AAAADwAAAGRycy9kb3ducmV2LnhtbEWPQWsCMRSE7wX/Q3hCbzVrk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DsGC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0;top:1428750;height:238125;width:0;"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rect id="_x0000_s1026" o:spid="_x0000_s1026" o:spt="1" style="position:absolute;left:0;top:0;height:304800;width:228600;v-text-anchor:middle;" filled="f" stroked="f" coordsize="21600,21600" o:gfxdata="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RZ3bsAAADa&#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v:textbox>
                </v:rect>
                <v:rect id="_x0000_s1026" o:spid="_x0000_s1026" o:spt="1" style="position:absolute;left:0;top:1390650;height:304800;width:228600;v-text-anchor:middle;" filled="f" stroked="f" coordsize="21600,21600" o:gfxdata="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IdoNLgAAADa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v:textbox>
                </v:rect>
              </v:group>
            </w:pict>
          </mc:Fallback>
        </mc:AlternateContent>
      </w:r>
      <w:r>
        <w:rPr>
          <w:rFonts w:ascii="Times New Roman" w:hAnsi="Times New Roman" w:eastAsia="仿宋_GB2312"/>
        </w:rPr>
        <w:drawing>
          <wp:inline distT="0" distB="0" distL="0" distR="0">
            <wp:extent cx="3047365" cy="1895475"/>
            <wp:effectExtent l="0" t="0" r="635" b="0"/>
            <wp:docPr id="4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52992" cy="1898751"/>
                    </a:xfrm>
                    <a:prstGeom prst="rect">
                      <a:avLst/>
                    </a:prstGeom>
                    <a:noFill/>
                    <a:ln>
                      <a:noFill/>
                    </a:ln>
                  </pic:spPr>
                </pic:pic>
              </a:graphicData>
            </a:graphic>
          </wp:inline>
        </w:drawing>
      </w:r>
    </w:p>
    <w:p>
      <w:pPr>
        <w:jc w:val="center"/>
        <w:rPr>
          <w:rFonts w:eastAsia="仿宋_GB2312"/>
          <w:color w:val="2E75B6" w:themeColor="accent1" w:themeShade="BF"/>
          <w:sz w:val="21"/>
        </w:rPr>
      </w:pPr>
      <w:r>
        <w:rPr>
          <w:rFonts w:eastAsia="仿宋_GB2312"/>
          <w:color w:val="2E75B6" w:themeColor="accent1" w:themeShade="BF"/>
          <w:sz w:val="21"/>
        </w:rPr>
        <w:t>（a）平面图</w:t>
      </w:r>
    </w:p>
    <w:p>
      <w:pPr>
        <w:tabs>
          <w:tab w:val="left" w:pos="818"/>
        </w:tabs>
        <w:spacing w:line="360" w:lineRule="auto"/>
        <w:jc w:val="center"/>
        <w:rPr>
          <w:rStyle w:val="108"/>
          <w:rFonts w:eastAsia="仿宋_GB2312"/>
          <w:color w:val="2E75B6" w:themeColor="accent1" w:themeShade="BF"/>
          <w:sz w:val="21"/>
        </w:rPr>
      </w:pPr>
      <w:r>
        <w:rPr>
          <w:rFonts w:eastAsia="仿宋_GB2312"/>
          <w:bCs/>
          <w:color w:val="2E75B6" w:themeColor="accent1" w:themeShade="BF"/>
          <w:kern w:val="0"/>
          <w:sz w:val="21"/>
        </w:rPr>
        <w:t>1-横向板肋；2-纵向板肋；3-现浇面板；4-预制底板；5-空腔构件或复合填充体</w:t>
      </w:r>
    </w:p>
    <w:p>
      <w:pPr>
        <w:spacing w:line="360" w:lineRule="auto"/>
        <w:jc w:val="center"/>
        <w:rPr>
          <w:rFonts w:eastAsia="仿宋_GB2312"/>
          <w:color w:val="2E75B6" w:themeColor="accent1" w:themeShade="BF"/>
        </w:rPr>
      </w:pPr>
      <w:r>
        <w:rPr>
          <w:rFonts w:eastAsia="仿宋_GB2312"/>
          <w:color w:val="2E75B6" w:themeColor="accent1" w:themeShade="BF"/>
        </w:rPr>
        <w:drawing>
          <wp:inline distT="0" distB="0" distL="0" distR="0">
            <wp:extent cx="4751705" cy="9175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52000" cy="918000"/>
                    </a:xfrm>
                    <a:prstGeom prst="rect">
                      <a:avLst/>
                    </a:prstGeom>
                    <a:noFill/>
                    <a:ln>
                      <a:noFill/>
                    </a:ln>
                  </pic:spPr>
                </pic:pic>
              </a:graphicData>
            </a:graphic>
          </wp:inline>
        </w:drawing>
      </w:r>
    </w:p>
    <w:p>
      <w:pPr>
        <w:spacing w:line="360" w:lineRule="auto"/>
        <w:jc w:val="center"/>
        <w:rPr>
          <w:rFonts w:eastAsia="仿宋_GB2312"/>
          <w:color w:val="2E75B6" w:themeColor="accent1" w:themeShade="BF"/>
        </w:rPr>
      </w:pPr>
      <w:r>
        <w:rPr>
          <w:rFonts w:hint="eastAsia" w:eastAsia="仿宋_GB2312"/>
          <w:color w:val="2E75B6" w:themeColor="accent1" w:themeShade="BF"/>
        </w:rPr>
        <w:t>（b）</w:t>
      </w:r>
      <w:r>
        <w:rPr>
          <w:rFonts w:eastAsia="仿宋_GB2312"/>
          <w:color w:val="2E75B6" w:themeColor="accent1" w:themeShade="BF"/>
        </w:rPr>
        <w:t>1-1 剖面图</w:t>
      </w:r>
    </w:p>
    <w:p>
      <w:pPr>
        <w:spacing w:line="360" w:lineRule="auto"/>
        <w:jc w:val="center"/>
        <w:rPr>
          <w:rFonts w:eastAsia="仿宋_GB2312"/>
          <w:color w:val="2E75B6" w:themeColor="accent1" w:themeShade="BF"/>
        </w:rPr>
      </w:pPr>
      <w:r>
        <w:rPr>
          <w:rFonts w:eastAsia="仿宋_GB2312"/>
          <w:color w:val="2E75B6" w:themeColor="accent1" w:themeShade="BF"/>
          <w:sz w:val="21"/>
        </w:rPr>
        <w:t>1-现浇面板；2-预制底板；3-板肋；4-空腔构件或复合填充体；5-支撑梁或墙；6-底板钢筋；7-后浇层内钢筋</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图1 叠合式混凝土密肋复合楼板</w:t>
      </w:r>
    </w:p>
    <w:p>
      <w:pPr>
        <w:spacing w:line="360" w:lineRule="auto"/>
      </w:pPr>
      <w:r>
        <w:rPr>
          <w:b/>
        </w:rPr>
        <w:t>2.0.3</w:t>
      </w:r>
      <w:r>
        <w:t xml:space="preserve"> 全预制混凝土密肋复合楼板 multi-ribbed precast concrete slab</w:t>
      </w:r>
    </w:p>
    <w:p>
      <w:pPr>
        <w:spacing w:line="360" w:lineRule="auto"/>
      </w:pPr>
      <w:r>
        <w:t>完全由装配式复合楼板通过板间抗剪连接键形成的整体受力楼板。</w:t>
      </w:r>
    </w:p>
    <w:p>
      <w:pPr>
        <w:spacing w:line="360" w:lineRule="auto"/>
        <w:rPr>
          <w:rFonts w:eastAsia="仿宋_GB2312"/>
          <w:color w:val="2E75B6" w:themeColor="accent1" w:themeShade="BF"/>
        </w:rPr>
      </w:pPr>
      <w:r>
        <w:rPr>
          <w:rFonts w:eastAsia="仿宋_GB2312"/>
          <w:color w:val="2E75B6" w:themeColor="accent1" w:themeShade="BF"/>
        </w:rPr>
        <w:t>【条文说明】2.0.3 全预制混凝土密肋复合楼板</w:t>
      </w:r>
      <w:r>
        <w:rPr>
          <w:rFonts w:hint="eastAsia" w:eastAsia="仿宋_GB2312"/>
          <w:color w:val="2E75B6" w:themeColor="accent1" w:themeShade="BF"/>
        </w:rPr>
        <w:t>（图2）</w:t>
      </w:r>
      <w:r>
        <w:rPr>
          <w:rFonts w:eastAsia="仿宋_GB2312"/>
          <w:color w:val="2E75B6" w:themeColor="accent1" w:themeShade="BF"/>
        </w:rPr>
        <w:t>是装配式复合楼板通过抗剪连接键连接形成单向受力的全装配式楼板。</w:t>
      </w:r>
    </w:p>
    <w:p>
      <w:pPr>
        <w:spacing w:line="360" w:lineRule="auto"/>
        <w:jc w:val="center"/>
        <w:rPr>
          <w:rFonts w:eastAsia="仿宋_GB2312"/>
          <w:color w:val="2E75B6" w:themeColor="accent1" w:themeShade="BF"/>
        </w:rPr>
      </w:pPr>
      <w:r>
        <w:rPr>
          <w:rFonts w:hint="eastAsia" w:ascii="宋体" w:cs="宋体"/>
          <w:kern w:val="0"/>
          <w:sz w:val="22"/>
          <w:szCs w:val="22"/>
        </w:rPr>
        <mc:AlternateContent>
          <mc:Choice Requires="wpg">
            <w:drawing>
              <wp:anchor distT="0" distB="0" distL="114300" distR="114300" simplePos="0" relativeHeight="251662336" behindDoc="0" locked="0" layoutInCell="1" allowOverlap="1">
                <wp:simplePos x="0" y="0"/>
                <wp:positionH relativeFrom="column">
                  <wp:posOffset>983615</wp:posOffset>
                </wp:positionH>
                <wp:positionV relativeFrom="paragraph">
                  <wp:posOffset>99695</wp:posOffset>
                </wp:positionV>
                <wp:extent cx="3133725" cy="1524000"/>
                <wp:effectExtent l="0" t="0" r="28575" b="0"/>
                <wp:wrapNone/>
                <wp:docPr id="606" name="组合 606"/>
                <wp:cNvGraphicFramePr/>
                <a:graphic xmlns:a="http://schemas.openxmlformats.org/drawingml/2006/main">
                  <a:graphicData uri="http://schemas.microsoft.com/office/word/2010/wordprocessingGroup">
                    <wpg:wgp>
                      <wpg:cNvGrpSpPr/>
                      <wpg:grpSpPr>
                        <a:xfrm>
                          <a:off x="0" y="0"/>
                          <a:ext cx="3133725" cy="1524000"/>
                          <a:chOff x="0" y="0"/>
                          <a:chExt cx="3133725" cy="1524000"/>
                        </a:xfrm>
                      </wpg:grpSpPr>
                      <wpg:grpSp>
                        <wpg:cNvPr id="597" name="组合 597"/>
                        <wpg:cNvGrpSpPr/>
                        <wpg:grpSpPr>
                          <a:xfrm>
                            <a:off x="2171700" y="0"/>
                            <a:ext cx="228600" cy="1524000"/>
                            <a:chOff x="-57150" y="95250"/>
                            <a:chExt cx="228600" cy="1524000"/>
                          </a:xfrm>
                        </wpg:grpSpPr>
                        <wps:wsp>
                          <wps:cNvPr id="598" name="直接连接符 598"/>
                          <wps:cNvCnPr/>
                          <wps:spPr>
                            <a:xfrm>
                              <a:off x="0" y="9525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9" name="直接连接符 599"/>
                          <wps:cNvCnPr/>
                          <wps:spPr>
                            <a:xfrm>
                              <a:off x="0" y="131445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0" name="矩形 600"/>
                          <wps:cNvSpPr/>
                          <wps:spPr>
                            <a:xfrm>
                              <a:off x="-57150" y="95250"/>
                              <a:ext cx="228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1" name="矩形 601"/>
                          <wps:cNvSpPr/>
                          <wps:spPr>
                            <a:xfrm>
                              <a:off x="-57150" y="1314450"/>
                              <a:ext cx="228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602" name="直接连接符 602"/>
                        <wps:cNvCnPr/>
                        <wps:spPr>
                          <a:xfrm>
                            <a:off x="0" y="676275"/>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 name="直接连接符 603"/>
                        <wps:cNvCnPr/>
                        <wps:spPr>
                          <a:xfrm>
                            <a:off x="2867025" y="676275"/>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矩形 604"/>
                        <wps:cNvSpPr/>
                        <wps:spPr>
                          <a:xfrm>
                            <a:off x="0" y="371475"/>
                            <a:ext cx="228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5" name="矩形 605"/>
                        <wps:cNvSpPr/>
                        <wps:spPr>
                          <a:xfrm>
                            <a:off x="2876550" y="371475"/>
                            <a:ext cx="228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7.45pt;margin-top:7.85pt;height:120pt;width:246.75pt;z-index:251662336;mso-width-relative:page;mso-height-relative:page;" coordsize="3133725,1524000" o:gfxdata="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DzeJWO2gAAAAoBAAAPAAAAAAAAAAEAIAAAACIAAABkcnMvZG93bnJldi54bWxQSwECFAAUAAAA&#10;CACHTuJAakzxWiYEAAA3FwAADgAAAAAAAAABACAAAAApAQAAZHJzL2Uyb0RvYy54bWxQSwUGAAAA&#10;AAYABgBZAQAAwQcAAAAA&#10;">
                <o:lock v:ext="edit" aspectratio="f"/>
                <v:group id="_x0000_s1026" o:spid="_x0000_s1026" o:spt="203" style="position:absolute;left:2171700;top:0;height:1524000;width:228600;" coordorigin="-57150,95250" coordsize="228600,1524000" o:gfxdata="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9jw7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95250;height:238125;width:0;" filled="f" stroked="t" coordsize="21600,21600" o:gfxdata="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pyL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0;top:1314450;height:238125;width:0;" filled="f" stroked="t" coordsize="21600,21600" o:gfxdata="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bXt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rect id="_x0000_s1026" o:spid="_x0000_s1026" o:spt="1" style="position:absolute;left:-57150;top:95250;height:304800;width:228600;v-text-anchor:middle;" filled="f" stroked="f" coordsize="21600,21600" o:gfxdata="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iSYfrgAAADc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v:textbox>
                  </v:rect>
                  <v:rect id="_x0000_s1026" o:spid="_x0000_s1026" o:spt="1" style="position:absolute;left:-57150;top:1314450;height:304800;width:228600;v-text-anchor:middle;" filled="f" stroked="f" coordsize="21600,21600" o:gfxdata="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oPeW8AAAA&#10;3A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xbxContent>
                    </v:textbox>
                  </v:rect>
                </v:group>
                <v:line id="_x0000_s1026" o:spid="_x0000_s1026" o:spt="20" style="position:absolute;left:0;top:676275;height:0;width:266700;" filled="f" stroked="t" coordsize="21600,21600" o:gfxdata="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jbE8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867025;top:676275;height:0;width:266700;" filled="f" stroked="t" coordsize="21600,21600" o:gfxdata="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EUp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rect id="_x0000_s1026" o:spid="_x0000_s1026" o:spt="1" style="position:absolute;left:0;top:371475;height:304800;width:228600;v-text-anchor:middle;" filled="f" stroked="f" coordsize="21600,21600" o:gfxdata="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fnn28AAAA&#10;3A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xbxContent>
                  </v:textbox>
                </v:rect>
                <v:rect id="_x0000_s1026" o:spid="_x0000_s1026" o:spt="1" style="position:absolute;left:2876550;top:371475;height:304800;width:228600;v-text-anchor:middle;" filled="f" stroked="f" coordsize="21600,21600" o:gfxdata="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TO+a8AAAA&#10;3A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xbxContent>
                  </v:textbox>
                </v:rect>
              </v:group>
            </w:pict>
          </mc:Fallback>
        </mc:AlternateContent>
      </w:r>
      <w:r>
        <w:rPr>
          <w:rFonts w:hint="eastAsia" w:ascii="宋体" w:cs="宋体"/>
          <w:kern w:val="0"/>
          <w:sz w:val="22"/>
          <w:szCs w:val="22"/>
        </w:rPr>
        <w:drawing>
          <wp:inline distT="0" distB="0" distL="0" distR="0">
            <wp:extent cx="2428875" cy="1503680"/>
            <wp:effectExtent l="0" t="0" r="0" b="1270"/>
            <wp:docPr id="59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5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076" cy="1509557"/>
                    </a:xfrm>
                    <a:prstGeom prst="rect">
                      <a:avLst/>
                    </a:prstGeom>
                    <a:noFill/>
                    <a:ln>
                      <a:noFill/>
                    </a:ln>
                  </pic:spPr>
                </pic:pic>
              </a:graphicData>
            </a:graphic>
          </wp:inline>
        </w:drawing>
      </w:r>
    </w:p>
    <w:p>
      <w:pPr>
        <w:spacing w:line="360" w:lineRule="auto"/>
        <w:jc w:val="center"/>
        <w:rPr>
          <w:rFonts w:eastAsia="仿宋_GB2312"/>
          <w:color w:val="2E75B6" w:themeColor="accent1" w:themeShade="BF"/>
          <w:sz w:val="21"/>
        </w:rPr>
      </w:pPr>
      <w:r>
        <w:rPr>
          <w:rFonts w:hint="eastAsia" w:eastAsia="仿宋_GB2312"/>
          <w:color w:val="2E75B6" w:themeColor="accent1" w:themeShade="BF"/>
          <w:sz w:val="21"/>
        </w:rPr>
        <w:t>（a）平面图</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1-横向板肋；2-纵向板肋；3-现浇面板；4-预制底板；5-空腔构件或复合填充体；</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6-预留槽口</w:t>
      </w:r>
    </w:p>
    <w:p>
      <w:pPr>
        <w:spacing w:line="360" w:lineRule="auto"/>
        <w:jc w:val="center"/>
        <w:rPr>
          <w:rFonts w:eastAsia="仿宋_GB2312"/>
          <w:color w:val="2E75B6" w:themeColor="accent1" w:themeShade="BF"/>
        </w:rPr>
      </w:pPr>
      <w:r>
        <w:rPr>
          <w:rFonts w:eastAsia="仿宋_GB2312"/>
          <w:color w:val="2E75B6" w:themeColor="accent1" w:themeShade="BF"/>
        </w:rPr>
        <w:drawing>
          <wp:inline distT="0" distB="0" distL="0" distR="0">
            <wp:extent cx="4928235" cy="986155"/>
            <wp:effectExtent l="0" t="0" r="5715" b="444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928400" cy="986400"/>
                    </a:xfrm>
                    <a:prstGeom prst="rect">
                      <a:avLst/>
                    </a:prstGeom>
                    <a:noFill/>
                    <a:ln>
                      <a:noFill/>
                    </a:ln>
                  </pic:spPr>
                </pic:pic>
              </a:graphicData>
            </a:graphic>
          </wp:inline>
        </w:drawing>
      </w:r>
    </w:p>
    <w:p>
      <w:pPr>
        <w:spacing w:line="360" w:lineRule="auto"/>
        <w:jc w:val="center"/>
        <w:rPr>
          <w:rFonts w:eastAsia="仿宋_GB2312"/>
          <w:color w:val="2E75B6" w:themeColor="accent1" w:themeShade="BF"/>
          <w:sz w:val="21"/>
        </w:rPr>
      </w:pPr>
      <w:r>
        <w:rPr>
          <w:rFonts w:hint="eastAsia" w:eastAsia="仿宋_GB2312"/>
          <w:color w:val="2E75B6" w:themeColor="accent1" w:themeShade="BF"/>
          <w:sz w:val="21"/>
        </w:rPr>
        <w:t>（b）1</w:t>
      </w:r>
      <w:r>
        <w:rPr>
          <w:rFonts w:eastAsia="仿宋_GB2312"/>
          <w:color w:val="2E75B6" w:themeColor="accent1" w:themeShade="BF"/>
          <w:sz w:val="21"/>
        </w:rPr>
        <w:t>-1剖面图</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1-预制面板；2-预制底板；3-板肋；4-空腔构件或复合填充体；5-支撑梁或墙；</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6-梁挑耳或临时支撑；7-底板钢筋；8-后浇层内钢筋；</w:t>
      </w:r>
    </w:p>
    <w:p>
      <w:pPr>
        <w:spacing w:line="360" w:lineRule="auto"/>
        <w:jc w:val="center"/>
        <w:rPr>
          <w:rFonts w:eastAsia="仿宋_GB2312"/>
          <w:color w:val="2E75B6" w:themeColor="accent1" w:themeShade="BF"/>
        </w:rPr>
      </w:pPr>
      <w:r>
        <w:rPr>
          <w:rFonts w:eastAsia="仿宋_GB2312"/>
          <w:color w:val="2E75B6" w:themeColor="accent1" w:themeShade="BF"/>
        </w:rPr>
        <w:drawing>
          <wp:inline distT="0" distB="0" distL="0" distR="0">
            <wp:extent cx="4650740" cy="1061720"/>
            <wp:effectExtent l="0" t="0" r="0" b="508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651200" cy="1062000"/>
                    </a:xfrm>
                    <a:prstGeom prst="rect">
                      <a:avLst/>
                    </a:prstGeom>
                    <a:noFill/>
                    <a:ln>
                      <a:noFill/>
                    </a:ln>
                  </pic:spPr>
                </pic:pic>
              </a:graphicData>
            </a:graphic>
          </wp:inline>
        </w:drawing>
      </w:r>
    </w:p>
    <w:p>
      <w:pPr>
        <w:spacing w:line="360" w:lineRule="auto"/>
        <w:jc w:val="center"/>
        <w:rPr>
          <w:rFonts w:eastAsia="仿宋_GB2312"/>
          <w:color w:val="2E75B6" w:themeColor="accent1" w:themeShade="BF"/>
          <w:sz w:val="21"/>
        </w:rPr>
      </w:pPr>
      <w:r>
        <w:rPr>
          <w:rFonts w:hint="eastAsia" w:eastAsia="仿宋_GB2312"/>
          <w:color w:val="2E75B6" w:themeColor="accent1" w:themeShade="BF"/>
          <w:sz w:val="21"/>
        </w:rPr>
        <w:t>（c）2</w:t>
      </w:r>
      <w:r>
        <w:rPr>
          <w:rFonts w:eastAsia="仿宋_GB2312"/>
          <w:color w:val="2E75B6" w:themeColor="accent1" w:themeShade="BF"/>
          <w:sz w:val="21"/>
        </w:rPr>
        <w:t>-2剖面图</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1-预制面板；2-预制底板；3-板肋；4-空腔构件或复合填充体；5-附加底筋；</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6-抗剪连接键；7-拼缝；</w:t>
      </w:r>
    </w:p>
    <w:p>
      <w:pPr>
        <w:spacing w:line="360" w:lineRule="auto"/>
        <w:jc w:val="center"/>
        <w:rPr>
          <w:rFonts w:eastAsia="仿宋_GB2312"/>
          <w:color w:val="2E75B6" w:themeColor="accent1" w:themeShade="BF"/>
          <w:sz w:val="21"/>
        </w:rPr>
      </w:pPr>
      <w:r>
        <w:rPr>
          <w:rFonts w:eastAsia="仿宋_GB2312"/>
          <w:color w:val="2E75B6" w:themeColor="accent1" w:themeShade="BF"/>
          <w:sz w:val="21"/>
        </w:rPr>
        <w:t>图2 全预制混凝土密肋复合楼板抗剪连接键示</w:t>
      </w:r>
    </w:p>
    <w:p>
      <w:pPr>
        <w:spacing w:line="360" w:lineRule="auto"/>
      </w:pPr>
      <w:r>
        <w:rPr>
          <w:b/>
        </w:rPr>
        <w:t>2.0.4</w:t>
      </w:r>
      <w:r>
        <w:t xml:space="preserve"> </w:t>
      </w:r>
      <w:r>
        <w:rPr>
          <w:rFonts w:hint="eastAsia"/>
        </w:rPr>
        <w:t>抗剪连接键</w:t>
      </w:r>
      <w:r>
        <w:t xml:space="preserve"> </w:t>
      </w:r>
      <w:r>
        <w:rPr>
          <w:rFonts w:hint="eastAsia"/>
        </w:rPr>
        <w:t>splicing</w:t>
      </w:r>
      <w:r>
        <w:t xml:space="preserve"> </w:t>
      </w:r>
      <w:r>
        <w:rPr>
          <w:rFonts w:hint="eastAsia"/>
        </w:rPr>
        <w:t>by</w:t>
      </w:r>
      <w:r>
        <w:t xml:space="preserve"> </w:t>
      </w:r>
      <w:r>
        <w:rPr>
          <w:rFonts w:hint="eastAsia"/>
        </w:rPr>
        <w:t>shear</w:t>
      </w:r>
      <w:r>
        <w:t xml:space="preserve"> </w:t>
      </w:r>
      <w:r>
        <w:rPr>
          <w:rFonts w:hint="eastAsia"/>
        </w:rPr>
        <w:t>connector</w:t>
      </w:r>
    </w:p>
    <w:p>
      <w:pPr>
        <w:spacing w:line="360" w:lineRule="auto"/>
      </w:pPr>
      <w:r>
        <w:t xml:space="preserve">    </w:t>
      </w:r>
      <w:r>
        <w:rPr>
          <w:rFonts w:hint="eastAsia"/>
        </w:rPr>
        <w:t>在装配式复合楼板的板侧横向板肋的部位预留槽口，槽口内外伸纵向板肋的受力钢筋，楼板与楼板或者楼板与边支撑梁拼装就位后，在槽口内插入连接钢筋或钢骨进行受力钢筋间接连接，再浇筑混凝土形成具有抗剪功能的连接方式。</w:t>
      </w:r>
    </w:p>
    <w:p>
      <w:pPr>
        <w:spacing w:line="360" w:lineRule="auto"/>
      </w:pPr>
      <w:r>
        <w:rPr>
          <w:b/>
        </w:rPr>
        <w:t xml:space="preserve">2.0.5 </w:t>
      </w:r>
      <w:r>
        <w:rPr>
          <w:rFonts w:hint="eastAsia" w:ascii="宋体" w:hAnsi="宋体"/>
          <w:bCs/>
        </w:rPr>
        <w:t>结构与隔热隔声一体化构造</w:t>
      </w:r>
      <w:r>
        <w:t xml:space="preserve"> </w:t>
      </w:r>
      <w:r>
        <w:rPr>
          <w:rFonts w:hint="eastAsia"/>
        </w:rPr>
        <w:t>structure-thermal insulation combining detail</w:t>
      </w:r>
    </w:p>
    <w:p>
      <w:pPr>
        <w:spacing w:line="360" w:lineRule="auto"/>
        <w:ind w:firstLine="480"/>
      </w:pPr>
      <w:r>
        <w:rPr>
          <w:rFonts w:hint="eastAsia"/>
        </w:rPr>
        <w:t>装配式复合楼板内部由钢筋或钢骨架形成肋格空间的内</w:t>
      </w:r>
      <w:r>
        <w:rPr>
          <w:rFonts w:hint="eastAsia" w:ascii="宋体" w:hAnsi="宋体"/>
          <w:bCs/>
        </w:rPr>
        <w:t>置</w:t>
      </w:r>
      <w:r>
        <w:rPr>
          <w:rFonts w:hint="eastAsia"/>
        </w:rPr>
        <w:t>空腔构件或者复合填充体，再在板肋的上部和内</w:t>
      </w:r>
      <w:r>
        <w:rPr>
          <w:rFonts w:hint="eastAsia" w:ascii="宋体" w:hAnsi="宋体"/>
          <w:bCs/>
        </w:rPr>
        <w:t>置</w:t>
      </w:r>
      <w:r>
        <w:rPr>
          <w:rFonts w:hint="eastAsia"/>
        </w:rPr>
        <w:t>空腔构件或者是复合填充体的上面浇筑钢筋混凝土面层，形成具有保温隔热隔声性能的内置空腔或者复合填充体与结构受力的一体化构造。</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2</w:t>
      </w:r>
      <w:r>
        <w:rPr>
          <w:rFonts w:eastAsia="仿宋_GB2312"/>
          <w:color w:val="2E75B6" w:themeColor="accent1" w:themeShade="BF"/>
        </w:rPr>
        <w:t>.0.5 用于装配式复合楼板的填充材料，氯化物和碱的总含量应符合国家标准《混凝土结构设计规范》GB 50010中对混凝土材料的要求；放射性和尾速的限量应符合现行国家标准《建筑材料放射性核素限量》GB 6566的要求；燃烧性能应满足设计要求，正常使用环境下不应产生有损人身健康及环境的有毒气体。填充体表面应平整，无贯穿性裂纹或空洞，</w:t>
      </w:r>
      <w:r>
        <w:rPr>
          <w:rFonts w:hint="eastAsia" w:eastAsia="仿宋_GB2312"/>
          <w:color w:val="2E75B6" w:themeColor="accent1" w:themeShade="BF"/>
        </w:rPr>
        <w:t>φ</w:t>
      </w:r>
      <w:r>
        <w:rPr>
          <w:rFonts w:eastAsia="仿宋_GB2312"/>
          <w:color w:val="2E75B6" w:themeColor="accent1" w:themeShade="BF"/>
        </w:rPr>
        <w:t>30振动棒紧贴表面振动1min</w:t>
      </w:r>
      <w:r>
        <w:rPr>
          <w:rFonts w:hint="eastAsia" w:eastAsia="仿宋_GB2312"/>
          <w:color w:val="2E75B6" w:themeColor="accent1" w:themeShade="BF"/>
        </w:rPr>
        <w:t>，</w:t>
      </w:r>
      <w:r>
        <w:rPr>
          <w:rFonts w:eastAsia="仿宋_GB2312"/>
          <w:color w:val="2E75B6" w:themeColor="accent1" w:themeShade="BF"/>
        </w:rPr>
        <w:t>不出现贯通性裂纹及破损。内置填充材料可根据项目绿色建筑星级要求，选择具有不同隔音性能的材料。在密肋梁中部敷设高强度的保温或隔音砂浆处等措施可以有效的解决热桥问题，及改善楼板的隔声性能。</w:t>
      </w:r>
    </w:p>
    <w:p>
      <w:pPr>
        <w:spacing w:line="360" w:lineRule="auto"/>
      </w:pPr>
      <w:r>
        <w:rPr>
          <w:b/>
        </w:rPr>
        <w:t xml:space="preserve">2.0.6 </w:t>
      </w:r>
      <w:r>
        <w:rPr>
          <w:rFonts w:hint="eastAsia" w:ascii="宋体" w:hAnsi="宋体"/>
          <w:bCs/>
        </w:rPr>
        <w:t>空腔构件</w:t>
      </w:r>
      <w:r>
        <w:t xml:space="preserve"> </w:t>
      </w:r>
      <w:r>
        <w:rPr>
          <w:rFonts w:hint="eastAsia"/>
        </w:rPr>
        <w:t>internal</w:t>
      </w:r>
      <w:r>
        <w:t xml:space="preserve"> </w:t>
      </w:r>
      <w:r>
        <w:rPr>
          <w:rFonts w:hint="eastAsia"/>
        </w:rPr>
        <w:t>cavity</w:t>
      </w:r>
      <w:r>
        <w:t xml:space="preserve"> component</w:t>
      </w:r>
    </w:p>
    <w:p>
      <w:pPr>
        <w:spacing w:line="360" w:lineRule="auto"/>
        <w:ind w:firstLine="480"/>
      </w:pPr>
      <w:r>
        <w:rPr>
          <w:rFonts w:hint="eastAsia"/>
        </w:rPr>
        <w:t>埋置在装配式复合楼板内充当内模的内部结构，与底板、面板及纵横肋格围合形成内部空腔，具有封闭结构功能和保温、隔热、隔声、难燃性能的轻质块状薄壁内空构件。</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2</w:t>
      </w:r>
      <w:r>
        <w:rPr>
          <w:rFonts w:eastAsia="仿宋_GB2312"/>
          <w:color w:val="2E75B6" w:themeColor="accent1" w:themeShade="BF"/>
        </w:rPr>
        <w:t>.0.6 空腔构件的内壁可以根据设计需要设置保温层、隔声层。</w:t>
      </w:r>
    </w:p>
    <w:p>
      <w:r>
        <w:rPr>
          <w:b/>
        </w:rPr>
        <w:t xml:space="preserve">2.0.7 </w:t>
      </w:r>
      <w:r>
        <w:rPr>
          <w:rFonts w:hint="eastAsia" w:ascii="宋体" w:hAnsi="宋体"/>
          <w:bCs/>
        </w:rPr>
        <w:t>复合填充体</w:t>
      </w:r>
      <w:r>
        <w:t xml:space="preserve"> composite </w:t>
      </w:r>
      <w:r>
        <w:rPr>
          <w:rFonts w:hint="eastAsia"/>
        </w:rPr>
        <w:t>filler</w:t>
      </w:r>
    </w:p>
    <w:p>
      <w:pPr>
        <w:spacing w:line="360" w:lineRule="auto"/>
        <w:ind w:firstLine="482"/>
      </w:pPr>
      <w:r>
        <w:rPr>
          <w:rFonts w:hint="eastAsia"/>
        </w:rPr>
        <w:t>埋置在装配式复合楼板内充当内模的内部填充体，与底板、面板与纵横肋格围合形成内部结构，具有封闭结构功能和保温、隔热、隔声、难燃性能的轻质块状实心板材。</w:t>
      </w:r>
    </w:p>
    <w:p>
      <w:pPr>
        <w:pStyle w:val="2"/>
        <w:spacing w:before="120" w:after="120" w:line="360" w:lineRule="auto"/>
        <w:ind w:right="0"/>
      </w:pPr>
      <w:bookmarkStart w:id="57" w:name="_Toc54362637"/>
      <w:r>
        <w:br w:type="page"/>
      </w:r>
      <w:bookmarkStart w:id="58" w:name="_Toc161651372"/>
      <w:r>
        <w:t>3</w:t>
      </w:r>
      <w:r>
        <w:rPr>
          <w:rFonts w:hint="eastAsia"/>
        </w:rPr>
        <w:t xml:space="preserve"> </w:t>
      </w:r>
      <w:r>
        <w:t xml:space="preserve"> </w:t>
      </w:r>
      <w:r>
        <w:rPr>
          <w:rFonts w:hint="eastAsia"/>
        </w:rPr>
        <w:t>材料</w:t>
      </w:r>
      <w:bookmarkEnd w:id="57"/>
      <w:bookmarkEnd w:id="58"/>
    </w:p>
    <w:p>
      <w:pPr>
        <w:pStyle w:val="3"/>
        <w:spacing w:before="120" w:beforeLines="50" w:after="120" w:afterLines="50" w:line="360" w:lineRule="auto"/>
      </w:pPr>
      <w:bookmarkStart w:id="59" w:name="_Toc54362638"/>
      <w:bookmarkStart w:id="60" w:name="_Toc161651373"/>
      <w:r>
        <w:t>3</w:t>
      </w:r>
      <w:r>
        <w:rPr>
          <w:rFonts w:hint="eastAsia"/>
        </w:rPr>
        <w:t>.1  混凝土</w:t>
      </w:r>
      <w:bookmarkEnd w:id="59"/>
      <w:bookmarkEnd w:id="60"/>
    </w:p>
    <w:p>
      <w:pPr>
        <w:spacing w:line="360" w:lineRule="auto"/>
      </w:pPr>
      <w:r>
        <w:rPr>
          <w:b/>
        </w:rPr>
        <w:t>3.1.1</w:t>
      </w:r>
      <w:r>
        <w:t xml:space="preserve"> </w:t>
      </w:r>
      <w:r>
        <w:rPr>
          <w:rFonts w:hint="eastAsia"/>
        </w:rPr>
        <w:t>装配式复合楼板的板肋可采用普通混凝土，空腔构件或复合填充体可使用轻质薄板、轻骨料混凝土、加气混凝土砌块、聚苯乙烯泡沫</w:t>
      </w:r>
      <w:r>
        <w:rPr>
          <w:rStyle w:val="108"/>
          <w:rFonts w:hint="eastAsia" w:eastAsia="楷体_GB2312"/>
          <w:bCs w:val="0"/>
          <w:color w:val="auto"/>
        </w:rPr>
        <w:t>、</w:t>
      </w:r>
      <w:r>
        <w:rPr>
          <w:rFonts w:hint="eastAsia"/>
        </w:rPr>
        <w:t>聚氨酯泡沫制品等制作。</w:t>
      </w:r>
    </w:p>
    <w:p>
      <w:pPr>
        <w:spacing w:line="360" w:lineRule="auto"/>
      </w:pPr>
      <w:r>
        <w:rPr>
          <w:rFonts w:hint="eastAsia"/>
          <w:b/>
        </w:rPr>
        <w:t>3.1.2</w:t>
      </w:r>
      <w:r>
        <w:rPr>
          <w:b/>
        </w:rPr>
        <w:t xml:space="preserve"> </w:t>
      </w:r>
      <w:r>
        <w:rPr>
          <w:rFonts w:hint="eastAsia"/>
        </w:rPr>
        <w:t>普通钢筋装配式复合楼板的混凝土强度等级不宜低于C30，预应力装配式复合楼板的混凝土强度等级不应低于C40。叠合式混凝土密肋复合楼板后浇</w:t>
      </w:r>
      <w:r>
        <w:t>叠合层混凝土强度</w:t>
      </w:r>
      <w:r>
        <w:rPr>
          <w:rFonts w:hint="eastAsia"/>
        </w:rPr>
        <w:t>等</w:t>
      </w:r>
      <w:r>
        <w:t>级不</w:t>
      </w:r>
      <w:r>
        <w:rPr>
          <w:rFonts w:hint="eastAsia"/>
        </w:rPr>
        <w:t>应</w:t>
      </w:r>
      <w:r>
        <w:t>低于C30</w:t>
      </w:r>
      <w:r>
        <w:rPr>
          <w:rFonts w:hint="eastAsia"/>
        </w:rPr>
        <w:t>。</w:t>
      </w:r>
    </w:p>
    <w:p>
      <w:pPr>
        <w:spacing w:line="360" w:lineRule="auto"/>
      </w:pPr>
      <w:r>
        <w:rPr>
          <w:b/>
        </w:rPr>
        <w:t>3.1.3</w:t>
      </w:r>
      <w:r>
        <w:t xml:space="preserve"> </w:t>
      </w:r>
      <w:r>
        <w:rPr>
          <w:rFonts w:hint="eastAsia"/>
        </w:rPr>
        <w:t>混凝土力学性能指标和耐久性要求应符合现行国家标准《混凝土结构设计规范》GB</w:t>
      </w:r>
      <w:r>
        <w:t xml:space="preserve"> 50010</w:t>
      </w:r>
      <w:r>
        <w:rPr>
          <w:rFonts w:hint="eastAsia"/>
        </w:rPr>
        <w:t>和《混凝土结构通用规范》GB 55008及《混凝土结构耐久性设计标准》GB/T50476</w:t>
      </w:r>
      <w:r>
        <w:t>的规定</w:t>
      </w:r>
      <w:r>
        <w:rPr>
          <w:rFonts w:hint="eastAsia"/>
        </w:rPr>
        <w:t>。</w:t>
      </w:r>
    </w:p>
    <w:p>
      <w:pPr>
        <w:pStyle w:val="3"/>
        <w:spacing w:before="120" w:beforeLines="50" w:after="120" w:afterLines="50" w:line="360" w:lineRule="auto"/>
      </w:pPr>
      <w:bookmarkStart w:id="61" w:name="_Toc54362639"/>
      <w:bookmarkStart w:id="62" w:name="_Toc161651374"/>
      <w:r>
        <w:t>3</w:t>
      </w:r>
      <w:r>
        <w:rPr>
          <w:rFonts w:hint="eastAsia"/>
        </w:rPr>
        <w:t>.</w:t>
      </w:r>
      <w:r>
        <w:t>2</w:t>
      </w:r>
      <w:r>
        <w:rPr>
          <w:rFonts w:hint="eastAsia"/>
        </w:rPr>
        <w:t xml:space="preserve">  钢</w:t>
      </w:r>
      <w:bookmarkEnd w:id="61"/>
      <w:r>
        <w:rPr>
          <w:rFonts w:hint="eastAsia"/>
        </w:rPr>
        <w:t>材</w:t>
      </w:r>
      <w:bookmarkEnd w:id="62"/>
    </w:p>
    <w:p>
      <w:r>
        <w:rPr>
          <w:b/>
        </w:rPr>
        <w:t>3.2.1</w:t>
      </w:r>
      <w:r>
        <w:t xml:space="preserve"> </w:t>
      </w:r>
      <w:r>
        <w:rPr>
          <w:rFonts w:hint="eastAsia"/>
        </w:rPr>
        <w:t>普通钢筋可采用HRB</w:t>
      </w:r>
      <w:r>
        <w:t>400</w:t>
      </w:r>
      <w:r>
        <w:rPr>
          <w:rFonts w:hint="eastAsia"/>
        </w:rPr>
        <w:t>、</w:t>
      </w:r>
      <w:r>
        <w:t>HRB500</w:t>
      </w:r>
      <w:r>
        <w:rPr>
          <w:rFonts w:hint="eastAsia"/>
        </w:rPr>
        <w:t>、</w:t>
      </w:r>
      <w:r>
        <w:t>HRBF400</w:t>
      </w:r>
      <w:r>
        <w:rPr>
          <w:rFonts w:hint="eastAsia"/>
        </w:rPr>
        <w:t>、</w:t>
      </w:r>
      <w:r>
        <w:t>HRBF500</w:t>
      </w:r>
      <w:r>
        <w:rPr>
          <w:rFonts w:hint="eastAsia"/>
        </w:rPr>
        <w:t>、</w:t>
      </w:r>
      <w:r>
        <w:t>HPB300</w:t>
      </w:r>
      <w:r>
        <w:rPr>
          <w:rFonts w:hint="eastAsia"/>
        </w:rPr>
        <w:t>钢筋，其力学性能指标应符合现行国家标准《混凝土结构设计规范》GB</w:t>
      </w:r>
      <w:r>
        <w:t xml:space="preserve"> 50010和</w:t>
      </w:r>
      <w:r>
        <w:rPr>
          <w:rFonts w:hint="eastAsia"/>
        </w:rPr>
        <w:t>《钢筋钢筋焊接网混凝土结构技术规程》JGJ</w:t>
      </w:r>
      <w:r>
        <w:t xml:space="preserve"> </w:t>
      </w:r>
      <w:r>
        <w:rPr>
          <w:rFonts w:hint="eastAsia"/>
        </w:rPr>
        <w:t>114的规定。</w:t>
      </w:r>
    </w:p>
    <w:p>
      <w:r>
        <w:rPr>
          <w:b/>
        </w:rPr>
        <w:t>3.2.2</w:t>
      </w:r>
      <w:r>
        <w:t xml:space="preserve"> </w:t>
      </w:r>
      <w:r>
        <w:rPr>
          <w:rFonts w:hint="eastAsia"/>
        </w:rPr>
        <w:t>预应力筋可采用螺旋肋消除应力钢丝、钢绞线，并应符合现行国家标准《预应力混凝土用钢丝》GB/T 5223和《预应力混凝土用钢绞线》GB/T 5224的有关规定。</w:t>
      </w:r>
    </w:p>
    <w:p>
      <w:r>
        <w:rPr>
          <w:rFonts w:hint="eastAsia"/>
          <w:b/>
        </w:rPr>
        <w:t>3.2.</w:t>
      </w:r>
      <w:r>
        <w:rPr>
          <w:b/>
        </w:rPr>
        <w:t>3</w:t>
      </w:r>
      <w:r>
        <w:rPr>
          <w:rFonts w:hint="eastAsia"/>
          <w:b/>
        </w:rPr>
        <w:t xml:space="preserve"> </w:t>
      </w:r>
      <w:r>
        <w:rPr>
          <w:rFonts w:hint="eastAsia"/>
        </w:rPr>
        <w:t>装配式复合楼板的吊环应采用未经冷加工的HPB</w:t>
      </w:r>
      <w:r>
        <w:t>300级钢筋或Q235B圆钢制作</w:t>
      </w:r>
      <w:r>
        <w:rPr>
          <w:rFonts w:hint="eastAsia"/>
        </w:rPr>
        <w:t>，其材料的性能应符合国家现行相关标准的规定。</w:t>
      </w:r>
    </w:p>
    <w:p>
      <w:pPr>
        <w:pStyle w:val="3"/>
        <w:spacing w:before="120" w:beforeLines="50" w:after="120" w:afterLines="50" w:line="360" w:lineRule="auto"/>
      </w:pPr>
      <w:bookmarkStart w:id="63" w:name="_Toc161651375"/>
      <w:r>
        <w:t>3</w:t>
      </w:r>
      <w:r>
        <w:rPr>
          <w:rFonts w:hint="eastAsia"/>
        </w:rPr>
        <w:t>.3  其他材料</w:t>
      </w:r>
      <w:bookmarkEnd w:id="63"/>
    </w:p>
    <w:p>
      <w:pPr>
        <w:spacing w:line="360" w:lineRule="auto"/>
      </w:pPr>
      <w:r>
        <w:rPr>
          <w:b/>
        </w:rPr>
        <w:t>3.</w:t>
      </w:r>
      <w:r>
        <w:rPr>
          <w:rFonts w:hint="eastAsia"/>
          <w:b/>
        </w:rPr>
        <w:t>3</w:t>
      </w:r>
      <w:r>
        <w:rPr>
          <w:b/>
        </w:rPr>
        <w:t>.1</w:t>
      </w:r>
      <w:r>
        <w:t xml:space="preserve"> </w:t>
      </w:r>
      <w:r>
        <w:rPr>
          <w:rFonts w:hint="eastAsia"/>
        </w:rPr>
        <w:t>空腔构件的壁板应采用不燃、无毒的硬质有机材料或者无机材料制作。空腔构件内部敷设的隔热隔声材料应符合现行行业标准《混凝土结构用成孔芯模》JG/T 352 的规定。</w:t>
      </w:r>
    </w:p>
    <w:p>
      <w:pPr>
        <w:spacing w:line="360" w:lineRule="auto"/>
        <w:ind w:firstLine="480" w:firstLineChars="200"/>
      </w:pPr>
      <w:r>
        <w:rPr>
          <w:rFonts w:hint="eastAsia"/>
        </w:rPr>
        <w:t>复合填充体的物理性能指标可按现行行业标准《轻骨料混凝土结构技术规程》JGJ</w:t>
      </w:r>
      <w:r>
        <w:t xml:space="preserve"> </w:t>
      </w:r>
      <w:r>
        <w:rPr>
          <w:rFonts w:hint="eastAsia"/>
        </w:rPr>
        <w:t>12和《蒸压加气混凝土建筑应用技术规程》JGJ/T 17采用。</w:t>
      </w:r>
      <w:bookmarkStart w:id="64" w:name="_Toc54362640"/>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3</w:t>
      </w:r>
      <w:r>
        <w:rPr>
          <w:rFonts w:eastAsia="仿宋_GB2312"/>
          <w:color w:val="2E75B6" w:themeColor="accent1" w:themeShade="BF"/>
        </w:rPr>
        <w:t>.3.1 空腔构件和填充体应满足结构安全功能要求的强度指标及适用性和耐久性的要求，其氯化物和碱</w:t>
      </w:r>
      <w:r>
        <w:rPr>
          <w:rFonts w:hint="eastAsia" w:eastAsia="仿宋_GB2312"/>
          <w:color w:val="2E75B6" w:themeColor="accent1" w:themeShade="BF"/>
        </w:rPr>
        <w:t>的</w:t>
      </w:r>
      <w:r>
        <w:rPr>
          <w:rFonts w:eastAsia="仿宋_GB2312"/>
          <w:color w:val="2E75B6" w:themeColor="accent1" w:themeShade="BF"/>
        </w:rPr>
        <w:t>含量及放射性核素的限量应符合国家现行有关标准的规定，同时应符合在正常使用环境下不产生有损人身健康及环境的有害成分，火灾时防火等级要求的时间内不得产生析出构件的烟雾及有毒气体。对于低于一类环境类别的使用环境，应采取措施避免环境对空腔构件及填充体强度耐久性的影响。</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装配式复合楼板采用的空腔构件和填充体仅作为内部模板使用时，其制作中通常采用无机硬质不燃薄板，若使用玻璃丝棉，可不对玻璃丝棉提出耐碱性要求，但应对空气中暴露时间做出限制。</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装配式复合楼板采用的复合填充体如聚苯乙烯泡沫制品或聚氨酯泡沫制品作为内模时，应综合考虑减少填充体自重与保证施工强度的要求。当对其表面加强处理后，密度可适当减小，但不应小于8kg/m</w:t>
      </w:r>
      <w:r>
        <w:rPr>
          <w:rFonts w:eastAsia="仿宋_GB2312"/>
          <w:color w:val="2E75B6" w:themeColor="accent1" w:themeShade="BF"/>
          <w:vertAlign w:val="superscript"/>
        </w:rPr>
        <w:t>3</w:t>
      </w:r>
      <w:r>
        <w:rPr>
          <w:rFonts w:eastAsia="仿宋_GB2312"/>
          <w:color w:val="2E75B6" w:themeColor="accent1" w:themeShade="BF"/>
        </w:rPr>
        <w:t>。作为内模的有机材料，其燃烧性能要求应结合保护层厚度综合确定，并不应低于E级。</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采用的空腔构件及复合填充体应达到一定的设计强度，当采用加气混凝土砌块时，强度级别不低于A3.5级。当采用低于相应强度等级的块体时，应有可靠的试验结果。</w:t>
      </w:r>
    </w:p>
    <w:p>
      <w:pPr>
        <w:spacing w:line="360" w:lineRule="auto"/>
      </w:pPr>
      <w:r>
        <w:rPr>
          <w:rFonts w:hint="eastAsia"/>
          <w:b/>
        </w:rPr>
        <w:t>3.3.2</w:t>
      </w:r>
      <w:r>
        <w:rPr>
          <w:b/>
        </w:rPr>
        <w:t xml:space="preserve"> </w:t>
      </w:r>
      <w:r>
        <w:rPr>
          <w:rFonts w:hint="eastAsia"/>
        </w:rPr>
        <w:t>结构保温一体化设计的保温材料和制品，应符合国家有关建筑节能隔热隔声材料相关标准的规定。</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3</w:t>
      </w:r>
      <w:r>
        <w:rPr>
          <w:rFonts w:eastAsia="仿宋_GB2312"/>
          <w:color w:val="2E75B6" w:themeColor="accent1" w:themeShade="BF"/>
        </w:rPr>
        <w:t>.3.2机保温材料制品当采用有机类或无机类保温板时，其导热系数不宜大于0.040W/(m</w:t>
      </w:r>
      <w:r>
        <w:rPr>
          <w:rFonts w:eastAsia="仿宋_GB2312"/>
          <w:color w:val="2E75B6" w:themeColor="accent1" w:themeShade="BF"/>
          <w:vertAlign w:val="superscript"/>
        </w:rPr>
        <w:t>2</w:t>
      </w:r>
      <w:r>
        <w:rPr>
          <w:rFonts w:eastAsia="仿宋_GB2312"/>
          <w:color w:val="2E75B6" w:themeColor="accent1" w:themeShade="BF"/>
        </w:rPr>
        <w:t>.K)，体积比吸水率不宜大于0.3%，燃烧性能不应低于现行国家标准《建筑材料及制品燃烧性能分级》GB 8624中B2级的规定。</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当采用模塑聚苯乙烯泡沫塑料（EPS）和挤塑聚苯乙烯泡沫塑料（XPS）保温材料时，应符合现行国家标准《绝热用模塑聚苯乙烯泡沫塑料》GB/T 10801.1、《绝热用挤塑聚苯乙烯泡沫塑料（XPS)》GB/T 10801.2的有关规定。 当采用硬泡聚氨酯保温材料时，其技术性能应符合现行国家标准《硬泡聚氨酯保温防水工程技术规范》GB 50404 和《建筑绝热用硬质聚氨酯泡沫塑料》GB/T 21558的有关规定。当采用玻璃棉保温材料时，其技术性能应符合现行国家标准《绝热用玻璃棉及其制品》GB/T 13350的有关规定。</w:t>
      </w:r>
    </w:p>
    <w:p>
      <w:pPr>
        <w:spacing w:line="360" w:lineRule="auto"/>
        <w:ind w:firstLine="480" w:firstLineChars="200"/>
        <w:rPr>
          <w:rFonts w:eastAsia="仿宋_GB2312"/>
          <w:color w:val="2E75B6" w:themeColor="accent1" w:themeShade="BF"/>
        </w:rPr>
      </w:pPr>
      <w:r>
        <w:rPr>
          <w:rFonts w:eastAsia="仿宋_GB2312"/>
          <w:color w:val="2E75B6" w:themeColor="accent1" w:themeShade="BF"/>
        </w:rPr>
        <w:t>当采用岩棉、矿渣棉保温材料时，其技术性能应符合现行国家标准《绝热用玻璃棉及其制品》GB/T 13350和《绝热用岩棉、矿渣棉及其制品》GB/T 11835的有关规定。装配式复合楼板拼缝处填充用保温材料的燃烧性能应满足国家标准《建筑材料及制品燃烧性能分级》GB8624中A级的规定。</w:t>
      </w:r>
    </w:p>
    <w:p>
      <w:pPr>
        <w:spacing w:line="360" w:lineRule="auto"/>
      </w:pPr>
      <w:r>
        <w:rPr>
          <w:b/>
        </w:rPr>
        <w:t>3.</w:t>
      </w:r>
      <w:r>
        <w:rPr>
          <w:rFonts w:hint="eastAsia"/>
          <w:b/>
        </w:rPr>
        <w:t>3</w:t>
      </w:r>
      <w:r>
        <w:rPr>
          <w:b/>
        </w:rPr>
        <w:t>.3</w:t>
      </w:r>
      <w:r>
        <w:t xml:space="preserve"> </w:t>
      </w:r>
      <w:r>
        <w:rPr>
          <w:rFonts w:hint="eastAsia"/>
        </w:rPr>
        <w:t>装配式复合楼板之间拼接灌缝应根据实际工程需要选择适宜的专用砂浆。</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3</w:t>
      </w:r>
      <w:r>
        <w:rPr>
          <w:rFonts w:eastAsia="仿宋_GB2312"/>
          <w:color w:val="2E75B6" w:themeColor="accent1" w:themeShade="BF"/>
        </w:rPr>
        <w:t>.3.3 对于全预制混凝土密肋复合楼板在板侧预留有齿形槽口，拼缝处需对其进行灌封处理，灌缝可以有效的增强装配式全预制复合板的整体性。灌浆料可以选择细石混凝土灌缝或微膨胀高强水泥砂浆等。当对楼板有保温或隔音设计要求时，可先用细石混凝土灌缝或微膨胀高强水泥砂浆灌缝但不灌满，预留40</w:t>
      </w:r>
      <w:r>
        <w:rPr>
          <w:rFonts w:hint="eastAsia" w:eastAsia="仿宋_GB2312"/>
          <w:color w:val="2E75B6" w:themeColor="accent1" w:themeShade="BF"/>
        </w:rPr>
        <w:t>~</w:t>
      </w:r>
      <w:r>
        <w:rPr>
          <w:rFonts w:eastAsia="仿宋_GB2312"/>
          <w:color w:val="2E75B6" w:themeColor="accent1" w:themeShade="BF"/>
        </w:rPr>
        <w:t>50mm厚度，随后再铺设保温砂浆或隔音砂浆灌满。叠合式混凝土密肋复合楼板不需要灌缝处理。</w:t>
      </w:r>
    </w:p>
    <w:p>
      <w:pPr>
        <w:widowControl/>
      </w:pPr>
      <w:r>
        <w:rPr>
          <w:rFonts w:hint="eastAsia"/>
          <w:b/>
        </w:rPr>
        <w:t>3.3.4</w:t>
      </w:r>
      <w:r>
        <w:rPr>
          <w:b/>
        </w:rPr>
        <w:t xml:space="preserve"> </w:t>
      </w:r>
      <w:r>
        <w:t>预制底板</w:t>
      </w:r>
      <w:r>
        <w:rPr>
          <w:rFonts w:hint="eastAsia"/>
        </w:rPr>
        <w:t>底面</w:t>
      </w:r>
      <w:r>
        <w:t>拼缝</w:t>
      </w:r>
      <w:r>
        <w:rPr>
          <w:rFonts w:hint="eastAsia"/>
        </w:rPr>
        <w:t>处嵌缝材料宜采用柔性抗裂砂浆（聚合物改性水泥砂浆）或混凝土接缝用建筑密封胶，并应符合国家现行标准《预拌砂浆》</w:t>
      </w:r>
      <w:r>
        <w:t>GB/T 25181和</w:t>
      </w:r>
      <w:r>
        <w:rPr>
          <w:rFonts w:hint="eastAsia"/>
        </w:rPr>
        <w:t>《混凝土接缝用建筑密封胶》</w:t>
      </w:r>
      <w:r>
        <w:t>JC/T 881</w:t>
      </w:r>
      <w:r>
        <w:rPr>
          <w:rFonts w:hint="eastAsia"/>
        </w:rPr>
        <w:t>的有关规定。</w:t>
      </w:r>
    </w:p>
    <w:p>
      <w:pPr>
        <w:spacing w:line="360" w:lineRule="auto"/>
        <w:rPr>
          <w:rFonts w:eastAsia="仿宋_GB2312"/>
          <w:color w:val="2E75B6" w:themeColor="accent1" w:themeShade="BF"/>
        </w:rPr>
      </w:pPr>
      <w:r>
        <w:rPr>
          <w:rFonts w:eastAsia="仿宋_GB2312"/>
          <w:color w:val="2E75B6" w:themeColor="accent1" w:themeShade="BF"/>
        </w:rPr>
        <w:t>【条文说明】柔性抗裂砂浆及建筑用密封胶均具有一定的变形能力，可有效防止接缝下表面开裂。如板底有吊顶或者无需装修处理时，接缝可外露不嵌填。</w:t>
      </w:r>
    </w:p>
    <w:p>
      <w:pPr>
        <w:widowControl/>
        <w:spacing w:line="240" w:lineRule="auto"/>
        <w:jc w:val="left"/>
      </w:pPr>
      <w:r>
        <w:br w:type="page"/>
      </w:r>
    </w:p>
    <w:p>
      <w:pPr>
        <w:pStyle w:val="2"/>
        <w:spacing w:before="120" w:after="120" w:line="360" w:lineRule="auto"/>
        <w:ind w:right="0"/>
      </w:pPr>
      <w:r>
        <w:fldChar w:fldCharType="begin"/>
      </w:r>
      <w:r>
        <w:instrText xml:space="preserve"> HYPERLINK \l "_Toc16874449" </w:instrText>
      </w:r>
      <w:r>
        <w:fldChar w:fldCharType="separate"/>
      </w:r>
      <w:bookmarkStart w:id="65" w:name="_Toc161651376"/>
      <w:r>
        <w:rPr>
          <w:rFonts w:hint="eastAsia"/>
        </w:rPr>
        <w:t xml:space="preserve">4  </w:t>
      </w:r>
      <w:r>
        <w:rPr>
          <w:rFonts w:hint="eastAsia"/>
        </w:rPr>
        <w:fldChar w:fldCharType="end"/>
      </w:r>
      <w:r>
        <w:rPr>
          <w:rFonts w:hint="eastAsia"/>
        </w:rPr>
        <w:t>基本设计规定</w:t>
      </w:r>
      <w:bookmarkEnd w:id="65"/>
    </w:p>
    <w:p>
      <w:pPr>
        <w:pStyle w:val="3"/>
        <w:spacing w:before="120" w:beforeLines="50" w:after="120" w:afterLines="50" w:line="360" w:lineRule="auto"/>
      </w:pPr>
      <w:r>
        <w:fldChar w:fldCharType="begin"/>
      </w:r>
      <w:r>
        <w:instrText xml:space="preserve"> HYPERLINK \l "_Toc16874450" </w:instrText>
      </w:r>
      <w:r>
        <w:fldChar w:fldCharType="separate"/>
      </w:r>
      <w:bookmarkStart w:id="66" w:name="_Toc161651377"/>
      <w:r>
        <w:rPr>
          <w:rFonts w:hint="eastAsia"/>
        </w:rPr>
        <w:t>4.1  一般规定</w:t>
      </w:r>
      <w:bookmarkEnd w:id="66"/>
      <w:r>
        <w:rPr>
          <w:rFonts w:hint="eastAsia"/>
        </w:rPr>
        <w:fldChar w:fldCharType="end"/>
      </w:r>
    </w:p>
    <w:p>
      <w:pPr>
        <w:spacing w:line="360" w:lineRule="auto"/>
        <w:rPr>
          <w:color w:val="0D0D0D" w:themeColor="text1" w:themeTint="F2"/>
          <w:szCs w:val="24"/>
          <w14:textFill>
            <w14:solidFill>
              <w14:schemeClr w14:val="tx1">
                <w14:lumMod w14:val="95000"/>
                <w14:lumOff w14:val="5000"/>
              </w14:schemeClr>
            </w14:solidFill>
          </w14:textFill>
        </w:rPr>
      </w:pPr>
      <w:r>
        <w:rPr>
          <w:b/>
        </w:rPr>
        <w:t xml:space="preserve">4.1.1 </w:t>
      </w:r>
      <w:r>
        <w:rPr>
          <w:color w:val="0D0D0D" w:themeColor="text1" w:themeTint="F2"/>
          <w:szCs w:val="24"/>
          <w14:textFill>
            <w14:solidFill>
              <w14:schemeClr w14:val="tx1">
                <w14:lumMod w14:val="95000"/>
                <w14:lumOff w14:val="5000"/>
              </w14:schemeClr>
            </w14:solidFill>
          </w14:textFill>
        </w:rPr>
        <w:t>装配式复合楼板应按现行国家标准《混凝土结构设计规范》GB 50010的极限状态设计方法，采用分项系数的设计表达进行设计。地震设计状况应符合国家现行标准《建筑抗震设计规范》GB 50011的有关规定。</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4</w:t>
      </w:r>
      <w:r>
        <w:rPr>
          <w:rFonts w:eastAsia="仿宋_GB2312"/>
          <w:color w:val="2E75B6" w:themeColor="accent1" w:themeShade="BF"/>
        </w:rPr>
        <w:t>.1.1 本规程按现行国家标准《工程结构可靠性设计统一标准》GB 50153以及《建筑结构可靠性设计统一标准》GB 50068 的规定，采用概率极限状态设计方法，以分项系数的形式表达。本规程中的荷载分项系数应符合现行国家标准《建筑结构荷载规范》GB 50009和《工程结构通用规范》GB 55001的有关规定。</w:t>
      </w:r>
    </w:p>
    <w:p>
      <w:pPr>
        <w:spacing w:line="360" w:lineRule="auto"/>
        <w:rPr>
          <w:rFonts w:ascii="宋体" w:hAnsi="宋体" w:cs="宋体"/>
          <w:color w:val="0D0D0D" w:themeColor="text1" w:themeTint="F2"/>
          <w:szCs w:val="24"/>
          <w14:textFill>
            <w14:solidFill>
              <w14:schemeClr w14:val="tx1">
                <w14:lumMod w14:val="95000"/>
                <w14:lumOff w14:val="5000"/>
              </w14:schemeClr>
            </w14:solidFill>
          </w14:textFill>
        </w:rPr>
      </w:pPr>
      <w:r>
        <w:rPr>
          <w:rFonts w:hint="eastAsia"/>
          <w:b/>
        </w:rPr>
        <w:t>4.1.2</w:t>
      </w:r>
      <w:r>
        <w:rPr>
          <w:b/>
        </w:rPr>
        <w:t xml:space="preserve"> </w:t>
      </w:r>
      <w:r>
        <w:rPr>
          <w:rFonts w:hint="eastAsia" w:ascii="宋体" w:hAnsi="宋体" w:cs="宋体"/>
          <w:color w:val="0D0D0D" w:themeColor="text1" w:themeTint="F2"/>
          <w:szCs w:val="24"/>
          <w14:textFill>
            <w14:solidFill>
              <w14:schemeClr w14:val="tx1">
                <w14:lumMod w14:val="95000"/>
                <w14:lumOff w14:val="5000"/>
              </w14:schemeClr>
            </w14:solidFill>
          </w14:textFill>
        </w:rPr>
        <w:t>装配式复合楼板的安全等级和设计使用年限应与整体结构保持一致。</w:t>
      </w:r>
    </w:p>
    <w:p>
      <w:pPr>
        <w:spacing w:line="360" w:lineRule="auto"/>
        <w:rPr>
          <w:b/>
        </w:rPr>
      </w:pPr>
      <w:r>
        <w:rPr>
          <w:b/>
        </w:rPr>
        <w:t xml:space="preserve">4.1.3 </w:t>
      </w:r>
      <w:r>
        <w:rPr>
          <w:rFonts w:hint="eastAsia" w:ascii="宋体" w:hAnsi="宋体" w:cs="宋体"/>
          <w:color w:val="0D0D0D" w:themeColor="text1" w:themeTint="F2"/>
          <w:szCs w:val="24"/>
          <w14:textFill>
            <w14:solidFill>
              <w14:schemeClr w14:val="tx1">
                <w14:lumMod w14:val="95000"/>
                <w14:lumOff w14:val="5000"/>
              </w14:schemeClr>
            </w14:solidFill>
          </w14:textFill>
        </w:rPr>
        <w:t>装配式复合楼板的设计应满足下列三个阶段的不同要求 ：</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 xml:space="preserve">1 </w:t>
      </w:r>
      <w:r>
        <w:rPr>
          <w:color w:val="0D0D0D" w:themeColor="text1" w:themeTint="F2"/>
          <w:szCs w:val="24"/>
          <w14:textFill>
            <w14:solidFill>
              <w14:schemeClr w14:val="tx1">
                <w14:lumMod w14:val="95000"/>
                <w14:lumOff w14:val="5000"/>
              </w14:schemeClr>
            </w14:solidFill>
          </w14:textFill>
        </w:rPr>
        <w:t>制作阶段：叠合式混凝土密肋</w:t>
      </w:r>
      <w:r>
        <w:rPr>
          <w:rFonts w:hint="eastAsia"/>
          <w:color w:val="0D0D0D" w:themeColor="text1" w:themeTint="F2"/>
          <w:szCs w:val="24"/>
          <w14:textFill>
            <w14:solidFill>
              <w14:schemeClr w14:val="tx1">
                <w14:lumMod w14:val="95000"/>
                <w14:lumOff w14:val="5000"/>
              </w14:schemeClr>
            </w14:solidFill>
          </w14:textFill>
        </w:rPr>
        <w:t>复合</w:t>
      </w:r>
      <w:r>
        <w:rPr>
          <w:color w:val="0D0D0D" w:themeColor="text1" w:themeTint="F2"/>
          <w:szCs w:val="24"/>
          <w14:textFill>
            <w14:solidFill>
              <w14:schemeClr w14:val="tx1">
                <w14:lumMod w14:val="95000"/>
                <w14:lumOff w14:val="5000"/>
              </w14:schemeClr>
            </w14:solidFill>
          </w14:textFill>
        </w:rPr>
        <w:t>楼板及全预制预应力混凝土密肋复合楼板在</w:t>
      </w:r>
      <w:r>
        <w:rPr>
          <w:rFonts w:hint="eastAsia"/>
          <w:color w:val="0D0D0D" w:themeColor="text1" w:themeTint="F2"/>
          <w:szCs w:val="24"/>
          <w14:textFill>
            <w14:solidFill>
              <w14:schemeClr w14:val="tx1">
                <w14:lumMod w14:val="95000"/>
                <w14:lumOff w14:val="5000"/>
              </w14:schemeClr>
            </w14:solidFill>
          </w14:textFill>
        </w:rPr>
        <w:t>脱模（放张）</w:t>
      </w:r>
      <w:r>
        <w:rPr>
          <w:color w:val="0D0D0D" w:themeColor="text1" w:themeTint="F2"/>
          <w:szCs w:val="24"/>
          <w14:textFill>
            <w14:solidFill>
              <w14:schemeClr w14:val="tx1">
                <w14:lumMod w14:val="95000"/>
                <w14:lumOff w14:val="5000"/>
              </w14:schemeClr>
            </w14:solidFill>
          </w14:textFill>
        </w:rPr>
        <w:t>、堆放、吊装及运输阶段，板底不应出现裂缝；</w:t>
      </w:r>
      <w:r>
        <w:rPr>
          <w:rFonts w:hint="eastAsia"/>
          <w:color w:val="0D0D0D" w:themeColor="text1" w:themeTint="F2"/>
          <w:szCs w:val="24"/>
          <w14:textFill>
            <w14:solidFill>
              <w14:schemeClr w14:val="tx1">
                <w14:lumMod w14:val="95000"/>
                <w14:lumOff w14:val="5000"/>
              </w14:schemeClr>
            </w14:solidFill>
          </w14:textFill>
        </w:rPr>
        <w:t>全预制非预应力混凝土密肋复合楼板板</w:t>
      </w:r>
      <w:r>
        <w:rPr>
          <w:color w:val="0D0D0D" w:themeColor="text1" w:themeTint="F2"/>
          <w:szCs w:val="24"/>
          <w14:textFill>
            <w14:solidFill>
              <w14:schemeClr w14:val="tx1">
                <w14:lumMod w14:val="95000"/>
                <w14:lumOff w14:val="5000"/>
              </w14:schemeClr>
            </w14:solidFill>
          </w14:textFill>
        </w:rPr>
        <w:t>底不宜出现受力裂缝；</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 xml:space="preserve">2 </w:t>
      </w:r>
      <w:r>
        <w:rPr>
          <w:color w:val="0D0D0D" w:themeColor="text1" w:themeTint="F2"/>
          <w:szCs w:val="24"/>
          <w14:textFill>
            <w14:solidFill>
              <w14:schemeClr w14:val="tx1">
                <w14:lumMod w14:val="95000"/>
                <w14:lumOff w14:val="5000"/>
              </w14:schemeClr>
            </w14:solidFill>
          </w14:textFill>
        </w:rPr>
        <w:t>施工阶段：应对叠合式混凝土密肋复合楼板的底板及全预制混凝土密肋复合楼板的承载力、</w:t>
      </w:r>
      <w:r>
        <w:rPr>
          <w:rFonts w:hint="eastAsia"/>
          <w:color w:val="0D0D0D" w:themeColor="text1" w:themeTint="F2"/>
          <w:szCs w:val="24"/>
          <w14:textFill>
            <w14:solidFill>
              <w14:schemeClr w14:val="tx1">
                <w14:lumMod w14:val="95000"/>
                <w14:lumOff w14:val="5000"/>
              </w14:schemeClr>
            </w14:solidFill>
          </w14:textFill>
        </w:rPr>
        <w:t>挠度、</w:t>
      </w:r>
      <w:r>
        <w:rPr>
          <w:color w:val="0D0D0D" w:themeColor="text1" w:themeTint="F2"/>
          <w:szCs w:val="24"/>
          <w14:textFill>
            <w14:solidFill>
              <w14:schemeClr w14:val="tx1">
                <w14:lumMod w14:val="95000"/>
                <w14:lumOff w14:val="5000"/>
              </w14:schemeClr>
            </w14:solidFill>
          </w14:textFill>
        </w:rPr>
        <w:t>裂缝</w:t>
      </w:r>
      <w:r>
        <w:rPr>
          <w:rFonts w:hint="eastAsia"/>
          <w:color w:val="0D0D0D" w:themeColor="text1" w:themeTint="F2"/>
          <w:szCs w:val="24"/>
          <w14:textFill>
            <w14:solidFill>
              <w14:schemeClr w14:val="tx1">
                <w14:lumMod w14:val="95000"/>
                <w14:lumOff w14:val="5000"/>
              </w14:schemeClr>
            </w14:solidFill>
          </w14:textFill>
        </w:rPr>
        <w:t>控制</w:t>
      </w:r>
      <w:r>
        <w:rPr>
          <w:color w:val="0D0D0D" w:themeColor="text1" w:themeTint="F2"/>
          <w:szCs w:val="24"/>
          <w14:textFill>
            <w14:solidFill>
              <w14:schemeClr w14:val="tx1">
                <w14:lumMod w14:val="95000"/>
                <w14:lumOff w14:val="5000"/>
              </w14:schemeClr>
            </w14:solidFill>
          </w14:textFill>
        </w:rPr>
        <w:t>分别进行计算或验算；</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 xml:space="preserve">3 </w:t>
      </w:r>
      <w:r>
        <w:rPr>
          <w:color w:val="0D0D0D" w:themeColor="text1" w:themeTint="F2"/>
          <w:szCs w:val="24"/>
          <w14:textFill>
            <w14:solidFill>
              <w14:schemeClr w14:val="tx1">
                <w14:lumMod w14:val="95000"/>
                <w14:lumOff w14:val="5000"/>
              </w14:schemeClr>
            </w14:solidFill>
          </w14:textFill>
        </w:rPr>
        <w:t>使用阶段：应对装配式复合楼板的承载力、挠度及裂缝控制分别进行计算或验算。</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4</w:t>
      </w:r>
      <w:r>
        <w:rPr>
          <w:rFonts w:eastAsia="仿宋_GB2312"/>
          <w:color w:val="2E75B6" w:themeColor="accent1" w:themeShade="BF"/>
        </w:rPr>
        <w:t>.1.3 装配式复合楼板在进行设计时，应充分考虑其在制作阶段、施工阶段和使用阶段的材料强度和工况。在制作阶段进行放张、堆放、吊装及运输时应考虑混凝土的实际强度和施工工艺，防止装配式复合板板底</w:t>
      </w:r>
      <w:r>
        <w:rPr>
          <w:rFonts w:hint="eastAsia" w:eastAsia="仿宋_GB2312"/>
          <w:color w:val="2E75B6" w:themeColor="accent1" w:themeShade="BF"/>
        </w:rPr>
        <w:t>可能</w:t>
      </w:r>
      <w:r>
        <w:rPr>
          <w:rFonts w:eastAsia="仿宋_GB2312"/>
          <w:color w:val="2E75B6" w:themeColor="accent1" w:themeShade="BF"/>
        </w:rPr>
        <w:t>出现后续施工和使用产生不利影响的裂缝。在施工阶段，叠合式凝土密肋复合楼板的叠合层未达到设计强度，故荷载由预制底板承担，其按简支构件计算或验算，荷载包括预制底板自重、叠合层自重以及本阶段的施工活荷载。在使用阶段，装配式复合楼板各部分混凝土达到设计规定的强度值之后，其按整体结构计算。对于施工阶段和使用阶段，应充分考虑施工活荷载和使用活荷载的大小，按其最不利情况对装配式复合楼板进行承载能力极限状态和正常使用极限状态的计算或验算。</w:t>
      </w:r>
    </w:p>
    <w:p>
      <w:pPr>
        <w:spacing w:line="360" w:lineRule="auto"/>
        <w:rPr>
          <w:rFonts w:ascii="宋体" w:hAnsi="宋体" w:cs="宋体"/>
          <w:color w:val="0D0D0D" w:themeColor="text1" w:themeTint="F2"/>
          <w:szCs w:val="24"/>
          <w14:textFill>
            <w14:solidFill>
              <w14:schemeClr w14:val="tx1">
                <w14:lumMod w14:val="95000"/>
                <w14:lumOff w14:val="5000"/>
              </w14:schemeClr>
            </w14:solidFill>
          </w14:textFill>
        </w:rPr>
      </w:pPr>
      <w:r>
        <w:rPr>
          <w:rFonts w:hint="eastAsia"/>
          <w:b/>
        </w:rPr>
        <w:t>4.</w:t>
      </w:r>
      <w:r>
        <w:rPr>
          <w:b/>
        </w:rPr>
        <w:t xml:space="preserve">1.4 </w:t>
      </w:r>
      <w:r>
        <w:rPr>
          <w:rFonts w:hint="eastAsia" w:ascii="宋体" w:hAnsi="宋体" w:cs="宋体"/>
          <w:color w:val="0D0D0D" w:themeColor="text1" w:themeTint="F2"/>
          <w:szCs w:val="24"/>
          <w14:textFill>
            <w14:solidFill>
              <w14:schemeClr w14:val="tx1">
                <w14:lumMod w14:val="95000"/>
                <w14:lumOff w14:val="5000"/>
              </w14:schemeClr>
            </w14:solidFill>
          </w14:textFill>
        </w:rPr>
        <w:t>装配式复合楼板应按照施工阶段不设附加支撑，采用弹性设计方法分别按下列规定进行计算。</w:t>
      </w:r>
    </w:p>
    <w:p>
      <w:pPr>
        <w:spacing w:line="360" w:lineRule="auto"/>
        <w:ind w:firstLine="482" w:firstLineChars="200"/>
        <w:rPr>
          <w:rFonts w:ascii="宋体" w:hAnsi="宋体" w:cs="宋体"/>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 xml:space="preserve">1 </w:t>
      </w:r>
      <w:r>
        <w:rPr>
          <w:rFonts w:hint="eastAsia" w:ascii="宋体" w:hAnsi="宋体" w:cs="宋体"/>
          <w:color w:val="0D0D0D" w:themeColor="text1" w:themeTint="F2"/>
          <w:szCs w:val="24"/>
          <w14:textFill>
            <w14:solidFill>
              <w14:schemeClr w14:val="tx1">
                <w14:lumMod w14:val="95000"/>
                <w14:lumOff w14:val="5000"/>
              </w14:schemeClr>
            </w14:solidFill>
          </w14:textFill>
        </w:rPr>
        <w:t>对于叠合式混凝土密肋复合楼板施工阶段应按一般简支受弯构件进行受力分析，使用阶段应按整体受力构件进行受力分析；</w:t>
      </w:r>
    </w:p>
    <w:p>
      <w:pPr>
        <w:spacing w:line="360" w:lineRule="auto"/>
        <w:ind w:firstLine="482" w:firstLineChars="200"/>
        <w:rPr>
          <w:rFonts w:ascii="宋体" w:hAnsi="宋体" w:cs="宋体"/>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 xml:space="preserve">2 </w:t>
      </w:r>
      <w:r>
        <w:rPr>
          <w:rFonts w:hint="eastAsia" w:ascii="宋体" w:hAnsi="宋体" w:cs="宋体"/>
          <w:color w:val="0D0D0D" w:themeColor="text1" w:themeTint="F2"/>
          <w:szCs w:val="24"/>
          <w14:textFill>
            <w14:solidFill>
              <w14:schemeClr w14:val="tx1">
                <w14:lumMod w14:val="95000"/>
                <w14:lumOff w14:val="5000"/>
              </w14:schemeClr>
            </w14:solidFill>
          </w14:textFill>
        </w:rPr>
        <w:t>对于全预制混凝土密肋复合楼板应按一般简支受弯构件进行受力分析。</w:t>
      </w:r>
    </w:p>
    <w:p>
      <w:pPr>
        <w:spacing w:line="360" w:lineRule="auto"/>
        <w:ind w:firstLine="480" w:firstLineChars="200"/>
        <w:rPr>
          <w:color w:val="0D0D0D" w:themeColor="text1" w:themeTint="F2"/>
          <w:szCs w:val="24"/>
          <w14:textFill>
            <w14:solidFill>
              <w14:schemeClr w14:val="tx1">
                <w14:lumMod w14:val="95000"/>
                <w14:lumOff w14:val="5000"/>
              </w14:schemeClr>
            </w14:solidFill>
          </w14:textFill>
        </w:rPr>
      </w:pPr>
      <w:r>
        <w:rPr>
          <w:rFonts w:hint="eastAsia"/>
          <w:color w:val="0D0D0D" w:themeColor="text1" w:themeTint="F2"/>
          <w:szCs w:val="24"/>
          <w14:textFill>
            <w14:solidFill>
              <w14:schemeClr w14:val="tx1">
                <w14:lumMod w14:val="95000"/>
                <w14:lumOff w14:val="5000"/>
              </w14:schemeClr>
            </w14:solidFill>
          </w14:textFill>
        </w:rPr>
        <w:t>叠合</w:t>
      </w:r>
      <w:r>
        <w:rPr>
          <w:color w:val="0D0D0D" w:themeColor="text1" w:themeTint="F2"/>
          <w:szCs w:val="24"/>
          <w14:textFill>
            <w14:solidFill>
              <w14:schemeClr w14:val="tx1">
                <w14:lumMod w14:val="95000"/>
                <w14:lumOff w14:val="5000"/>
              </w14:schemeClr>
            </w14:solidFill>
          </w14:textFill>
        </w:rPr>
        <w:t>式混凝土密肋复合楼板和</w:t>
      </w:r>
      <w:r>
        <w:rPr>
          <w:rFonts w:hint="eastAsia"/>
          <w:color w:val="0D0D0D" w:themeColor="text1" w:themeTint="F2"/>
          <w:szCs w:val="24"/>
          <w14:textFill>
            <w14:solidFill>
              <w14:schemeClr w14:val="tx1">
                <w14:lumMod w14:val="95000"/>
                <w14:lumOff w14:val="5000"/>
              </w14:schemeClr>
            </w14:solidFill>
          </w14:textFill>
        </w:rPr>
        <w:t>全预制混凝土密肋复合楼板</w:t>
      </w:r>
      <w:r>
        <w:rPr>
          <w:color w:val="0D0D0D" w:themeColor="text1" w:themeTint="F2"/>
          <w:szCs w:val="24"/>
          <w14:textFill>
            <w14:solidFill>
              <w14:schemeClr w14:val="tx1">
                <w14:lumMod w14:val="95000"/>
                <w14:lumOff w14:val="5000"/>
              </w14:schemeClr>
            </w14:solidFill>
          </w14:textFill>
        </w:rPr>
        <w:t>应按本规程第4.3节的规定进行荷载与内力分析；其承载力、挠度及裂缝控制应按本规程第5章的规定进行计算或验算。</w:t>
      </w:r>
    </w:p>
    <w:p>
      <w:pPr>
        <w:spacing w:line="360" w:lineRule="auto"/>
      </w:pPr>
      <w:r>
        <w:rPr>
          <w:rFonts w:hint="eastAsia"/>
          <w:b/>
        </w:rPr>
        <w:t>4.</w:t>
      </w:r>
      <w:r>
        <w:rPr>
          <w:b/>
        </w:rPr>
        <w:t xml:space="preserve">1.5 </w:t>
      </w:r>
      <w:r>
        <w:rPr>
          <w:rFonts w:hint="eastAsia"/>
        </w:rPr>
        <w:t>叠合式混凝土密肋复合楼板应分别根据支座构造、长宽比按单向板或双向板设计，并应符合下列规定：</w:t>
      </w:r>
    </w:p>
    <w:p>
      <w:pPr>
        <w:spacing w:line="360" w:lineRule="auto"/>
        <w:ind w:firstLine="482" w:firstLineChars="200"/>
        <w:rPr>
          <w:szCs w:val="24"/>
        </w:rPr>
      </w:pPr>
      <w:r>
        <w:rPr>
          <w:rFonts w:hint="eastAsia"/>
          <w:b/>
          <w:szCs w:val="24"/>
        </w:rPr>
        <w:t>1</w:t>
      </w:r>
      <w:r>
        <w:rPr>
          <w:rFonts w:hint="eastAsia"/>
          <w:szCs w:val="24"/>
        </w:rPr>
        <w:t xml:space="preserve"> 当长边与短边长度之比不大于2时，应按双向板计算；长边与短边长度之比大于2，但小于3时，宜按双向板计算；</w:t>
      </w:r>
    </w:p>
    <w:p>
      <w:pPr>
        <w:spacing w:line="360" w:lineRule="auto"/>
        <w:ind w:firstLine="482" w:firstLineChars="200"/>
        <w:rPr>
          <w:szCs w:val="24"/>
        </w:rPr>
      </w:pPr>
      <w:r>
        <w:rPr>
          <w:rFonts w:hint="eastAsia"/>
          <w:b/>
          <w:szCs w:val="24"/>
        </w:rPr>
        <w:t>2</w:t>
      </w:r>
      <w:r>
        <w:rPr>
          <w:rFonts w:hint="eastAsia"/>
          <w:szCs w:val="24"/>
        </w:rPr>
        <w:t xml:space="preserve"> 长边与短边长度之比不小于3时，宜按单向板计算，并沿长边方向布置构造钢筋。</w:t>
      </w:r>
    </w:p>
    <w:p>
      <w:pPr>
        <w:spacing w:line="360" w:lineRule="auto"/>
        <w:rPr>
          <w:b/>
        </w:rPr>
      </w:pPr>
      <w:r>
        <w:rPr>
          <w:rFonts w:hint="eastAsia"/>
          <w:b/>
        </w:rPr>
        <w:t>4.</w:t>
      </w:r>
      <w:r>
        <w:rPr>
          <w:b/>
        </w:rPr>
        <w:t xml:space="preserve">1.6 </w:t>
      </w:r>
      <w:r>
        <w:rPr>
          <w:rFonts w:hint="eastAsia"/>
        </w:rPr>
        <w:t>全预制密肋复合楼板宜按单向简支板设计。</w:t>
      </w:r>
    </w:p>
    <w:p>
      <w:pPr>
        <w:spacing w:line="360" w:lineRule="auto"/>
      </w:pPr>
      <w:r>
        <w:rPr>
          <w:rFonts w:hint="eastAsia"/>
          <w:b/>
        </w:rPr>
        <w:t>4.</w:t>
      </w:r>
      <w:r>
        <w:rPr>
          <w:b/>
        </w:rPr>
        <w:t xml:space="preserve">1.7 </w:t>
      </w:r>
      <w:r>
        <w:rPr>
          <w:rFonts w:hint="eastAsia"/>
        </w:rPr>
        <w:t>在结构转换层、平面凹凸不规则或楼板局部不连续等薄弱部位，以及作为上部结构嵌固部位的地下室楼板采用叠合式密肋复合楼板时，可适当增大后浇叠合层厚度并加强叠合式密肋复合楼板与支承结构的连接。</w:t>
      </w:r>
    </w:p>
    <w:p>
      <w:pPr>
        <w:spacing w:line="360" w:lineRule="auto"/>
      </w:pPr>
      <w:r>
        <w:rPr>
          <w:rFonts w:hint="eastAsia"/>
          <w:b/>
        </w:rPr>
        <w:t>4.</w:t>
      </w:r>
      <w:r>
        <w:rPr>
          <w:b/>
        </w:rPr>
        <w:t xml:space="preserve">1.8 </w:t>
      </w:r>
      <w:r>
        <w:rPr>
          <w:rFonts w:hint="eastAsia"/>
        </w:rPr>
        <w:t>采用预应力配筋的装配式复合楼板的预应力筋应沿板的长方向布置。</w:t>
      </w:r>
    </w:p>
    <w:p>
      <w:pPr>
        <w:pStyle w:val="105"/>
        <w:numPr>
          <w:ilvl w:val="0"/>
          <w:numId w:val="0"/>
        </w:numPr>
        <w:outlineLvl w:val="9"/>
      </w:pPr>
      <w:r>
        <w:rPr>
          <w:b/>
          <w:bCs/>
        </w:rPr>
        <w:t>4.1.9</w:t>
      </w:r>
      <w:r>
        <w:t xml:space="preserve"> 短暂设计状况</w:t>
      </w:r>
      <w:r>
        <w:rPr>
          <w:rFonts w:hint="eastAsia"/>
        </w:rPr>
        <w:t>应</w:t>
      </w:r>
      <w:r>
        <w:t>包括混凝土脱模</w:t>
      </w:r>
      <w:r>
        <w:rPr>
          <w:rFonts w:hint="eastAsia"/>
        </w:rPr>
        <w:t>、</w:t>
      </w:r>
      <w:r>
        <w:t>预应力筋放张</w:t>
      </w:r>
      <w:r>
        <w:rPr>
          <w:rFonts w:hint="eastAsia"/>
        </w:rPr>
        <w:t>、</w:t>
      </w:r>
      <w:r>
        <w:t>预制底板吊装、堆放</w:t>
      </w:r>
      <w:r>
        <w:rPr>
          <w:rFonts w:hint="eastAsia"/>
        </w:rPr>
        <w:t>、</w:t>
      </w:r>
      <w:r>
        <w:t>运输和</w:t>
      </w:r>
      <w:r>
        <w:rPr>
          <w:rFonts w:hint="eastAsia"/>
        </w:rPr>
        <w:t>安装</w:t>
      </w:r>
      <w:r>
        <w:t>。短暂设计状况下的</w:t>
      </w:r>
      <w:r>
        <w:rPr>
          <w:rFonts w:hint="eastAsia"/>
        </w:rPr>
        <w:t>装配式</w:t>
      </w:r>
      <w:r>
        <w:t>复合楼板底板的验算，</w:t>
      </w:r>
      <w:r>
        <w:rPr>
          <w:rFonts w:hint="eastAsia"/>
        </w:rPr>
        <w:t>应采用荷载标准组合进行计算</w:t>
      </w:r>
      <w:r>
        <w:t>。</w:t>
      </w:r>
    </w:p>
    <w:p>
      <w:pPr>
        <w:spacing w:line="360" w:lineRule="auto"/>
        <w:rPr>
          <w:szCs w:val="24"/>
        </w:rPr>
      </w:pPr>
      <w:r>
        <w:rPr>
          <w:b/>
        </w:rPr>
        <w:t xml:space="preserve">4.1.10 </w:t>
      </w:r>
      <w:r>
        <w:rPr>
          <w:rFonts w:hint="eastAsia"/>
          <w:szCs w:val="24"/>
        </w:rPr>
        <w:t>装配式复合楼板应进行持久设计状况下的承载能力极限状态和正常使用极限状态验算。</w:t>
      </w:r>
    </w:p>
    <w:p>
      <w:pPr>
        <w:spacing w:line="360" w:lineRule="auto"/>
        <w:rPr>
          <w:szCs w:val="24"/>
        </w:rPr>
      </w:pPr>
      <w:r>
        <w:rPr>
          <w:rFonts w:hint="eastAsia"/>
          <w:b/>
        </w:rPr>
        <w:t>4.</w:t>
      </w:r>
      <w:r>
        <w:rPr>
          <w:b/>
        </w:rPr>
        <w:t xml:space="preserve">1.11 </w:t>
      </w:r>
      <w:r>
        <w:rPr>
          <w:rFonts w:hint="eastAsia"/>
        </w:rPr>
        <w:t>正常使用极限状态下的装配式复合楼板验算，对于采用预应力的装配式复合楼板应采用荷载标准组合进行计算；对采用非预应力的装配式复合楼板应采用荷载准永久组合进行计算。</w:t>
      </w:r>
    </w:p>
    <w:p>
      <w:pPr>
        <w:spacing w:line="360" w:lineRule="auto"/>
        <w:rPr>
          <w:color w:val="0D0D0D" w:themeColor="text1" w:themeTint="F2"/>
          <w:szCs w:val="24"/>
          <w14:textFill>
            <w14:solidFill>
              <w14:schemeClr w14:val="tx1">
                <w14:lumMod w14:val="95000"/>
                <w14:lumOff w14:val="5000"/>
              </w14:schemeClr>
            </w14:solidFill>
          </w14:textFill>
        </w:rPr>
      </w:pPr>
      <w:r>
        <w:rPr>
          <w:rFonts w:hint="eastAsia"/>
          <w:b/>
          <w:color w:val="0D0D0D" w:themeColor="text1" w:themeTint="F2"/>
          <w:szCs w:val="24"/>
          <w14:textFill>
            <w14:solidFill>
              <w14:schemeClr w14:val="tx1">
                <w14:lumMod w14:val="95000"/>
                <w14:lumOff w14:val="5000"/>
              </w14:schemeClr>
            </w14:solidFill>
          </w14:textFill>
        </w:rPr>
        <w:t>4</w:t>
      </w:r>
      <w:r>
        <w:rPr>
          <w:b/>
          <w:color w:val="0D0D0D" w:themeColor="text1" w:themeTint="F2"/>
          <w:szCs w:val="24"/>
          <w14:textFill>
            <w14:solidFill>
              <w14:schemeClr w14:val="tx1">
                <w14:lumMod w14:val="95000"/>
                <w14:lumOff w14:val="5000"/>
              </w14:schemeClr>
            </w14:solidFill>
          </w14:textFill>
        </w:rPr>
        <w:t>.1.12</w:t>
      </w:r>
      <w:r>
        <w:rPr>
          <w:color w:val="0D0D0D" w:themeColor="text1" w:themeTint="F2"/>
          <w:szCs w:val="24"/>
          <w14:textFill>
            <w14:solidFill>
              <w14:schemeClr w14:val="tx1">
                <w14:lumMod w14:val="95000"/>
                <w14:lumOff w14:val="5000"/>
              </w14:schemeClr>
            </w14:solidFill>
          </w14:textFill>
        </w:rPr>
        <w:t xml:space="preserve"> </w:t>
      </w:r>
      <w:r>
        <w:rPr>
          <w:rFonts w:hint="eastAsia"/>
          <w:color w:val="0D0D0D" w:themeColor="text1" w:themeTint="F2"/>
          <w:szCs w:val="24"/>
          <w14:textFill>
            <w14:solidFill>
              <w14:schemeClr w14:val="tx1">
                <w14:lumMod w14:val="95000"/>
                <w14:lumOff w14:val="5000"/>
              </w14:schemeClr>
            </w14:solidFill>
          </w14:textFill>
        </w:rPr>
        <w:t>装配式复合楼板的设计</w:t>
      </w:r>
      <w:r>
        <w:rPr>
          <w:color w:val="0D0D0D" w:themeColor="text1" w:themeTint="F2"/>
          <w:szCs w:val="24"/>
          <w14:textFill>
            <w14:solidFill>
              <w14:schemeClr w14:val="tx1">
                <w14:lumMod w14:val="95000"/>
                <w14:lumOff w14:val="5000"/>
              </w14:schemeClr>
            </w14:solidFill>
          </w14:textFill>
        </w:rPr>
        <w:t>应</w:t>
      </w:r>
      <w:r>
        <w:rPr>
          <w:rFonts w:hint="eastAsia"/>
          <w:color w:val="0D0D0D" w:themeColor="text1" w:themeTint="F2"/>
          <w:szCs w:val="24"/>
          <w14:textFill>
            <w14:solidFill>
              <w14:schemeClr w14:val="tx1">
                <w14:lumMod w14:val="95000"/>
                <w14:lumOff w14:val="5000"/>
              </w14:schemeClr>
            </w14:solidFill>
          </w14:textFill>
        </w:rPr>
        <w:t>对预制构件统一编码，编码原则应符合现行国家标准《信息分类和编码的基本原则与方法》GB/T</w:t>
      </w:r>
      <w:r>
        <w:rPr>
          <w:color w:val="0D0D0D" w:themeColor="text1" w:themeTint="F2"/>
          <w:szCs w:val="24"/>
          <w14:textFill>
            <w14:solidFill>
              <w14:schemeClr w14:val="tx1">
                <w14:lumMod w14:val="95000"/>
                <w14:lumOff w14:val="5000"/>
              </w14:schemeClr>
            </w14:solidFill>
          </w14:textFill>
        </w:rPr>
        <w:t xml:space="preserve"> </w:t>
      </w:r>
      <w:r>
        <w:rPr>
          <w:rFonts w:hint="eastAsia"/>
          <w:color w:val="0D0D0D" w:themeColor="text1" w:themeTint="F2"/>
          <w:szCs w:val="24"/>
          <w14:textFill>
            <w14:solidFill>
              <w14:schemeClr w14:val="tx1">
                <w14:lumMod w14:val="95000"/>
                <w14:lumOff w14:val="5000"/>
              </w14:schemeClr>
            </w14:solidFill>
          </w14:textFill>
        </w:rPr>
        <w:t>7027、《建筑信息模型分类和编码标准》GB/T</w:t>
      </w:r>
      <w:r>
        <w:rPr>
          <w:color w:val="0D0D0D" w:themeColor="text1" w:themeTint="F2"/>
          <w:szCs w:val="24"/>
          <w14:textFill>
            <w14:solidFill>
              <w14:schemeClr w14:val="tx1">
                <w14:lumMod w14:val="95000"/>
                <w14:lumOff w14:val="5000"/>
              </w14:schemeClr>
            </w14:solidFill>
          </w14:textFill>
        </w:rPr>
        <w:t xml:space="preserve"> </w:t>
      </w:r>
      <w:r>
        <w:rPr>
          <w:rFonts w:hint="eastAsia"/>
          <w:color w:val="0D0D0D" w:themeColor="text1" w:themeTint="F2"/>
          <w:szCs w:val="24"/>
          <w14:textFill>
            <w14:solidFill>
              <w14:schemeClr w14:val="tx1">
                <w14:lumMod w14:val="95000"/>
                <w14:lumOff w14:val="5000"/>
              </w14:schemeClr>
            </w14:solidFill>
          </w14:textFill>
        </w:rPr>
        <w:t>51269的有关规定。生产与施工中应通过统一编码进行信息化管理。</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4</w:t>
      </w:r>
      <w:r>
        <w:rPr>
          <w:rFonts w:eastAsia="仿宋_GB2312"/>
          <w:color w:val="2E75B6" w:themeColor="accent1" w:themeShade="BF"/>
        </w:rPr>
        <w:t>.1.12 采用信息化编码可以记录构件生产关键信息，并与设计、采购、运输构件信息保持一致，确保了构件生产和施工各环节处于受控和可追溯的状态。预制构件的信息化编码应贯穿装配式混凝土建筑建设全过程，并满足设计、生产、施工各阶段的综合要求和实际需要。</w:t>
      </w:r>
    </w:p>
    <w:p>
      <w:pPr>
        <w:pStyle w:val="3"/>
        <w:spacing w:before="240" w:after="240"/>
      </w:pPr>
      <w:r>
        <w:fldChar w:fldCharType="begin"/>
      </w:r>
      <w:r>
        <w:instrText xml:space="preserve"> HYPERLINK \l "_Toc16874451" </w:instrText>
      </w:r>
      <w:r>
        <w:fldChar w:fldCharType="separate"/>
      </w:r>
      <w:bookmarkStart w:id="67" w:name="_Toc161651378"/>
      <w:r>
        <w:rPr>
          <w:rFonts w:hint="eastAsia"/>
        </w:rPr>
        <w:t>4.2  结构布置与楼板选型</w:t>
      </w:r>
      <w:bookmarkEnd w:id="67"/>
      <w:r>
        <w:rPr>
          <w:rFonts w:hint="eastAsia"/>
        </w:rPr>
        <w:fldChar w:fldCharType="end"/>
      </w:r>
    </w:p>
    <w:p>
      <w:pPr>
        <w:spacing w:line="360" w:lineRule="auto"/>
      </w:pPr>
      <w:r>
        <w:rPr>
          <w:rFonts w:hint="eastAsia"/>
          <w:b/>
        </w:rPr>
        <w:t>4.2.1</w:t>
      </w:r>
      <w:r>
        <w:rPr>
          <w:rFonts w:hint="eastAsia" w:ascii="宋体" w:hAnsi="宋体" w:cs="宋体"/>
          <w:color w:val="0D0D0D" w:themeColor="text1" w:themeTint="F2"/>
          <w:szCs w:val="24"/>
          <w14:textFill>
            <w14:solidFill>
              <w14:schemeClr w14:val="tx1">
                <w14:lumMod w14:val="95000"/>
                <w14:lumOff w14:val="5000"/>
              </w14:schemeClr>
            </w14:solidFill>
          </w14:textFill>
        </w:rPr>
        <w:t>采用装配式复合楼板的建筑</w:t>
      </w:r>
      <w:r>
        <w:rPr>
          <w:rFonts w:hint="eastAsia"/>
        </w:rPr>
        <w:t>结构布置应</w:t>
      </w:r>
      <w:r>
        <w:t>符合下列规定：</w:t>
      </w:r>
    </w:p>
    <w:p>
      <w:pPr>
        <w:spacing w:line="360" w:lineRule="auto"/>
        <w:ind w:firstLine="482" w:firstLineChars="200"/>
      </w:pPr>
      <w:r>
        <w:rPr>
          <w:b/>
        </w:rPr>
        <w:t xml:space="preserve">1 </w:t>
      </w:r>
      <w:r>
        <w:t>建筑设计</w:t>
      </w:r>
      <w:r>
        <w:rPr>
          <w:rFonts w:hint="eastAsia"/>
        </w:rPr>
        <w:t>：</w:t>
      </w:r>
      <w:r>
        <w:t>平面宜采用大空间的平面布置方式，平面布置应规则，柱网尺寸</w:t>
      </w:r>
      <w:r>
        <w:rPr>
          <w:rFonts w:hint="eastAsia"/>
        </w:rPr>
        <w:t>宜</w:t>
      </w:r>
      <w:r>
        <w:t>统一，承重构件布置应上下对齐</w:t>
      </w:r>
      <w:r>
        <w:rPr>
          <w:rFonts w:hint="eastAsia"/>
        </w:rPr>
        <w:t>、</w:t>
      </w:r>
      <w:r>
        <w:t>贯通，对于一些有防水要求的功能空间宜集中布置。</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rPr>
        <w:t xml:space="preserve">2 </w:t>
      </w:r>
      <w:r>
        <w:t>结构设计</w:t>
      </w:r>
      <w:r>
        <w:rPr>
          <w:rFonts w:hint="eastAsia"/>
        </w:rPr>
        <w:t>：</w:t>
      </w:r>
      <w:r>
        <w:t>平面布置宜规则、对称</w:t>
      </w:r>
      <w:r>
        <w:rPr>
          <w:rFonts w:hint="eastAsia"/>
        </w:rPr>
        <w:t>，</w:t>
      </w:r>
      <w:r>
        <w:t>质量、刚度分布宜均匀；结构布置时应初步确定结构部件的选型，包括部件及其接口的尺寸和构造等；宜采用大空间的布置方案；</w:t>
      </w:r>
      <w:r>
        <w:rPr>
          <w:rFonts w:hint="eastAsia"/>
        </w:rPr>
        <w:t>宜少设或不设次梁</w:t>
      </w:r>
      <w:r>
        <w:rPr>
          <w:color w:val="0D0D0D" w:themeColor="text1" w:themeTint="F2"/>
          <w:szCs w:val="24"/>
          <w14:textFill>
            <w14:solidFill>
              <w14:schemeClr w14:val="tx1">
                <w14:lumMod w14:val="95000"/>
                <w14:lumOff w14:val="5000"/>
              </w14:schemeClr>
            </w14:solidFill>
          </w14:textFill>
        </w:rPr>
        <w:t>。</w:t>
      </w:r>
    </w:p>
    <w:p>
      <w:pPr>
        <w:spacing w:line="360" w:lineRule="auto"/>
        <w:rPr>
          <w:color w:val="0D0D0D" w:themeColor="text1" w:themeTint="F2"/>
          <w:szCs w:val="24"/>
          <w14:textFill>
            <w14:solidFill>
              <w14:schemeClr w14:val="tx1">
                <w14:lumMod w14:val="95000"/>
                <w14:lumOff w14:val="5000"/>
              </w14:schemeClr>
            </w14:solidFill>
          </w14:textFill>
        </w:rPr>
      </w:pPr>
      <w:r>
        <w:rPr>
          <w:b/>
        </w:rPr>
        <w:t>4.2.2</w:t>
      </w:r>
      <w:r>
        <w:rPr>
          <w:color w:val="0D0D0D" w:themeColor="text1" w:themeTint="F2"/>
          <w:szCs w:val="24"/>
          <w14:textFill>
            <w14:solidFill>
              <w14:schemeClr w14:val="tx1">
                <w14:lumMod w14:val="95000"/>
                <w14:lumOff w14:val="5000"/>
              </w14:schemeClr>
            </w14:solidFill>
          </w14:textFill>
        </w:rPr>
        <w:t>装配式复合楼板的选型应符合下列规定：</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1</w:t>
      </w:r>
      <w:r>
        <w:rPr>
          <w:color w:val="0D0D0D" w:themeColor="text1" w:themeTint="F2"/>
          <w:szCs w:val="24"/>
          <w14:textFill>
            <w14:solidFill>
              <w14:schemeClr w14:val="tx1">
                <w14:lumMod w14:val="95000"/>
                <w14:lumOff w14:val="5000"/>
              </w14:schemeClr>
            </w14:solidFill>
          </w14:textFill>
        </w:rPr>
        <w:t xml:space="preserve"> 房屋高度超过50m时，应采用叠合式密肋复合楼盖结构。房屋高度不超过50m，且6、7度抗震设计时，可采用全预制密肋</w:t>
      </w:r>
      <w:r>
        <w:rPr>
          <w:rFonts w:hint="eastAsia"/>
          <w:color w:val="0D0D0D" w:themeColor="text1" w:themeTint="F2"/>
          <w:szCs w:val="24"/>
          <w14:textFill>
            <w14:solidFill>
              <w14:schemeClr w14:val="tx1">
                <w14:lumMod w14:val="95000"/>
                <w14:lumOff w14:val="5000"/>
              </w14:schemeClr>
            </w14:solidFill>
          </w14:textFill>
        </w:rPr>
        <w:t>复合</w:t>
      </w:r>
      <w:r>
        <w:rPr>
          <w:color w:val="0D0D0D" w:themeColor="text1" w:themeTint="F2"/>
          <w:szCs w:val="24"/>
          <w14:textFill>
            <w14:solidFill>
              <w14:schemeClr w14:val="tx1">
                <w14:lumMod w14:val="95000"/>
                <w14:lumOff w14:val="5000"/>
              </w14:schemeClr>
            </w14:solidFill>
          </w14:textFill>
        </w:rPr>
        <w:t>楼盖结构。</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2</w:t>
      </w:r>
      <w:r>
        <w:rPr>
          <w:color w:val="0D0D0D" w:themeColor="text1" w:themeTint="F2"/>
          <w:szCs w:val="24"/>
          <w14:textFill>
            <w14:solidFill>
              <w14:schemeClr w14:val="tx1">
                <w14:lumMod w14:val="95000"/>
                <w14:lumOff w14:val="5000"/>
              </w14:schemeClr>
            </w14:solidFill>
          </w14:textFill>
        </w:rPr>
        <w:t xml:space="preserve"> 当楼板跨度小于等于6m时可以采用非预应力装配式复合楼板，当跨度大于6m时可采用预应力</w:t>
      </w:r>
      <w:r>
        <w:rPr>
          <w:rFonts w:hint="eastAsia"/>
          <w:color w:val="0D0D0D" w:themeColor="text1" w:themeTint="F2"/>
          <w:szCs w:val="24"/>
          <w14:textFill>
            <w14:solidFill>
              <w14:schemeClr w14:val="tx1">
                <w14:lumMod w14:val="95000"/>
                <w14:lumOff w14:val="5000"/>
              </w14:schemeClr>
            </w14:solidFill>
          </w14:textFill>
        </w:rPr>
        <w:t>配筋</w:t>
      </w:r>
      <w:r>
        <w:rPr>
          <w:color w:val="0D0D0D" w:themeColor="text1" w:themeTint="F2"/>
          <w:szCs w:val="24"/>
          <w14:textFill>
            <w14:solidFill>
              <w14:schemeClr w14:val="tx1">
                <w14:lumMod w14:val="95000"/>
                <w14:lumOff w14:val="5000"/>
              </w14:schemeClr>
            </w14:solidFill>
          </w14:textFill>
        </w:rPr>
        <w:t>的装配式复合楼板。</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3</w:t>
      </w:r>
      <w:r>
        <w:rPr>
          <w:color w:val="0D0D0D" w:themeColor="text1" w:themeTint="F2"/>
          <w:szCs w:val="24"/>
          <w14:textFill>
            <w14:solidFill>
              <w14:schemeClr w14:val="tx1">
                <w14:lumMod w14:val="95000"/>
                <w14:lumOff w14:val="5000"/>
              </w14:schemeClr>
            </w14:solidFill>
          </w14:textFill>
        </w:rPr>
        <w:t xml:space="preserve"> 屋面层和平面受力复杂或开洞过大的楼层宜采用现浇楼盖，当采用叠合式</w:t>
      </w:r>
      <w:r>
        <w:rPr>
          <w:rFonts w:hint="eastAsia"/>
          <w:color w:val="0D0D0D" w:themeColor="text1" w:themeTint="F2"/>
          <w:szCs w:val="24"/>
          <w14:textFill>
            <w14:solidFill>
              <w14:schemeClr w14:val="tx1">
                <w14:lumMod w14:val="95000"/>
                <w14:lumOff w14:val="5000"/>
              </w14:schemeClr>
            </w14:solidFill>
          </w14:textFill>
        </w:rPr>
        <w:t>装配式</w:t>
      </w:r>
      <w:r>
        <w:rPr>
          <w:color w:val="0D0D0D" w:themeColor="text1" w:themeTint="F2"/>
          <w:szCs w:val="24"/>
          <w14:textFill>
            <w14:solidFill>
              <w14:schemeClr w14:val="tx1">
                <w14:lumMod w14:val="95000"/>
                <w14:lumOff w14:val="5000"/>
              </w14:schemeClr>
            </w14:solidFill>
          </w14:textFill>
        </w:rPr>
        <w:t>复合楼盖结构时，楼板的后浇层内应采用双向通长配筋。</w:t>
      </w:r>
    </w:p>
    <w:p>
      <w:pPr>
        <w:spacing w:line="360" w:lineRule="auto"/>
        <w:ind w:firstLine="482" w:firstLineChars="200"/>
        <w:rPr>
          <w:color w:val="FF0000"/>
          <w:szCs w:val="24"/>
        </w:rPr>
      </w:pPr>
      <w:r>
        <w:rPr>
          <w:b/>
          <w:color w:val="0D0D0D" w:themeColor="text1" w:themeTint="F2"/>
          <w:szCs w:val="24"/>
          <w14:textFill>
            <w14:solidFill>
              <w14:schemeClr w14:val="tx1">
                <w14:lumMod w14:val="95000"/>
                <w14:lumOff w14:val="5000"/>
              </w14:schemeClr>
            </w14:solidFill>
          </w14:textFill>
        </w:rPr>
        <w:t>4</w:t>
      </w:r>
      <w:r>
        <w:rPr>
          <w:color w:val="0D0D0D" w:themeColor="text1" w:themeTint="F2"/>
          <w:szCs w:val="24"/>
          <w14:textFill>
            <w14:solidFill>
              <w14:schemeClr w14:val="tx1">
                <w14:lumMod w14:val="95000"/>
                <w14:lumOff w14:val="5000"/>
              </w14:schemeClr>
            </w14:solidFill>
          </w14:textFill>
        </w:rPr>
        <w:t xml:space="preserve"> 结构转换层和作为结构嵌固部位的楼层宜采用现浇楼盖；</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5</w:t>
      </w:r>
      <w:r>
        <w:rPr>
          <w:color w:val="0D0D0D" w:themeColor="text1" w:themeTint="F2"/>
          <w:szCs w:val="24"/>
          <w14:textFill>
            <w14:solidFill>
              <w14:schemeClr w14:val="tx1">
                <w14:lumMod w14:val="95000"/>
                <w14:lumOff w14:val="5000"/>
              </w14:schemeClr>
            </w14:solidFill>
          </w14:textFill>
        </w:rPr>
        <w:t xml:space="preserve"> 楼板选型时应充分考虑生产运输存放和吊装的可行性，宜选择尺寸较大的部件，并宜进行标准化设计。</w:t>
      </w:r>
    </w:p>
    <w:p>
      <w:pPr>
        <w:spacing w:line="360" w:lineRule="auto"/>
        <w:ind w:firstLine="482" w:firstLineChars="200"/>
        <w:rPr>
          <w:color w:val="0D0D0D" w:themeColor="text1" w:themeTint="F2"/>
          <w:szCs w:val="24"/>
          <w14:textFill>
            <w14:solidFill>
              <w14:schemeClr w14:val="tx1">
                <w14:lumMod w14:val="95000"/>
                <w14:lumOff w14:val="5000"/>
              </w14:schemeClr>
            </w14:solidFill>
          </w14:textFill>
        </w:rPr>
      </w:pPr>
      <w:r>
        <w:rPr>
          <w:b/>
          <w:color w:val="0D0D0D" w:themeColor="text1" w:themeTint="F2"/>
          <w:szCs w:val="24"/>
          <w14:textFill>
            <w14:solidFill>
              <w14:schemeClr w14:val="tx1">
                <w14:lumMod w14:val="95000"/>
                <w14:lumOff w14:val="5000"/>
              </w14:schemeClr>
            </w14:solidFill>
          </w14:textFill>
        </w:rPr>
        <w:t>6</w:t>
      </w:r>
      <w:r>
        <w:rPr>
          <w:color w:val="0D0D0D" w:themeColor="text1" w:themeTint="F2"/>
          <w:szCs w:val="24"/>
          <w14:textFill>
            <w14:solidFill>
              <w14:schemeClr w14:val="tx1">
                <w14:lumMod w14:val="95000"/>
                <w14:lumOff w14:val="5000"/>
              </w14:schemeClr>
            </w14:solidFill>
          </w14:textFill>
        </w:rPr>
        <w:t xml:space="preserve"> 当选用非通用部件时，仍应遵循少规格、多组合的设计原则。</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4</w:t>
      </w:r>
      <w:r>
        <w:rPr>
          <w:rFonts w:eastAsia="仿宋_GB2312"/>
          <w:color w:val="2E75B6" w:themeColor="accent1" w:themeShade="BF"/>
        </w:rPr>
        <w:t>.2.2 当建筑高度大于50m时，为保证建筑的空间整体性能和水平力的有效传递，故采用有现浇叠合层的密肋复合楼盖，当建筑高度小于50m时，可采用全预制密肋复合楼盖，但应增加板端搁置长度，板端预留钢筋，板缝相关加强措施，预留剪力槽或加设预应力索等相关措施。当大跨度大于6m时，采用采用预应力配筋的装配式复合楼板可以降低楼板厚度，减轻楼板自重，控制板底裂缝，便于运输吊装，且经济性更为合理；屋面和平面受力复杂或开洞过大，转换层或嵌固端等对结构的整体性要求更高，故宜采用现浇楼盖。</w:t>
      </w:r>
    </w:p>
    <w:p>
      <w:pPr>
        <w:pStyle w:val="3"/>
        <w:spacing w:before="120" w:beforeLines="50" w:after="120" w:afterLines="50" w:line="360" w:lineRule="auto"/>
      </w:pPr>
      <w:r>
        <w:fldChar w:fldCharType="begin"/>
      </w:r>
      <w:r>
        <w:instrText xml:space="preserve"> HYPERLINK \l "_Toc16874451" </w:instrText>
      </w:r>
      <w:r>
        <w:fldChar w:fldCharType="separate"/>
      </w:r>
      <w:bookmarkStart w:id="68" w:name="_Toc161651379"/>
      <w:r>
        <w:rPr>
          <w:rFonts w:hint="eastAsia"/>
        </w:rPr>
        <w:t>4.</w:t>
      </w:r>
      <w:r>
        <w:t>3</w:t>
      </w:r>
      <w:r>
        <w:rPr>
          <w:rFonts w:hint="eastAsia"/>
        </w:rPr>
        <w:t xml:space="preserve">  荷载与内力分析</w:t>
      </w:r>
      <w:bookmarkEnd w:id="68"/>
      <w:r>
        <w:rPr>
          <w:rFonts w:hint="eastAsia"/>
        </w:rPr>
        <w:fldChar w:fldCharType="end"/>
      </w:r>
    </w:p>
    <w:p>
      <w:pPr>
        <w:spacing w:line="360" w:lineRule="auto"/>
        <w:rPr>
          <w:b/>
        </w:rPr>
      </w:pPr>
      <w:r>
        <w:rPr>
          <w:b/>
        </w:rPr>
        <w:t xml:space="preserve">4.3.1 </w:t>
      </w:r>
      <w:r>
        <w:rPr>
          <w:rFonts w:hint="eastAsia"/>
        </w:rPr>
        <w:t>叠合式混凝土密肋复合楼板按施工阶段不设附加支撑进行设计，内力应分别按下列两个阶段计算：</w:t>
      </w:r>
    </w:p>
    <w:p>
      <w:pPr>
        <w:spacing w:line="360" w:lineRule="auto"/>
        <w:ind w:firstLine="482" w:firstLineChars="200"/>
        <w:rPr>
          <w:rFonts w:ascii="宋体" w:hAnsi="宋体"/>
          <w:bCs/>
        </w:rPr>
      </w:pPr>
      <w:r>
        <w:rPr>
          <w:b/>
        </w:rPr>
        <w:t>1</w:t>
      </w:r>
      <w:r>
        <w:rPr>
          <w:rFonts w:ascii="宋体" w:hAnsi="宋体"/>
          <w:bCs/>
        </w:rPr>
        <w:t xml:space="preserve"> </w:t>
      </w:r>
      <w:r>
        <w:rPr>
          <w:rFonts w:hint="eastAsia" w:ascii="宋体" w:hAnsi="宋体"/>
          <w:bCs/>
        </w:rPr>
        <w:t>第一阶段：后浇的叠合层混凝土未达到强度设计值之前的阶段。荷载由装配式复合楼板的预制底板承担，预制底板按简支构件计算；荷载包括预制底板自重、叠合层自重以及本阶段的施工活荷载。</w:t>
      </w:r>
    </w:p>
    <w:p>
      <w:pPr>
        <w:spacing w:line="360" w:lineRule="auto"/>
        <w:ind w:firstLine="482" w:firstLineChars="200"/>
        <w:rPr>
          <w:rFonts w:ascii="宋体" w:hAnsi="宋体"/>
          <w:bCs/>
        </w:rPr>
      </w:pPr>
      <w:r>
        <w:rPr>
          <w:b/>
        </w:rPr>
        <w:t>2</w:t>
      </w:r>
      <w:r>
        <w:rPr>
          <w:rFonts w:ascii="宋体" w:hAnsi="宋体"/>
          <w:bCs/>
        </w:rPr>
        <w:t xml:space="preserve"> </w:t>
      </w:r>
      <w:r>
        <w:rPr>
          <w:rFonts w:hint="eastAsia" w:ascii="宋体" w:hAnsi="宋体"/>
          <w:bCs/>
        </w:rPr>
        <w:t>第二阶段：叠合层混凝土达到设计规定的强度值之后的阶段。楼板按整体结构计算；荷载考虑下列两种情况并取较大值：</w:t>
      </w:r>
    </w:p>
    <w:p>
      <w:pPr>
        <w:spacing w:line="360" w:lineRule="auto"/>
        <w:ind w:firstLine="480" w:firstLineChars="200"/>
        <w:rPr>
          <w:rFonts w:ascii="宋体" w:hAnsi="宋体"/>
          <w:bCs/>
        </w:rPr>
      </w:pPr>
      <w:r>
        <w:rPr>
          <w:rFonts w:hint="eastAsia" w:ascii="宋体" w:hAnsi="宋体"/>
          <w:bCs/>
        </w:rPr>
        <w:t>施工阶段：考虑叠合楼板自重、面层、吊顶等自重以及本阶段的施工活荷载；</w:t>
      </w:r>
    </w:p>
    <w:p>
      <w:pPr>
        <w:spacing w:line="360" w:lineRule="auto"/>
        <w:ind w:firstLine="480" w:firstLineChars="200"/>
        <w:rPr>
          <w:rFonts w:ascii="宋体" w:hAnsi="宋体"/>
          <w:bCs/>
        </w:rPr>
      </w:pPr>
      <w:r>
        <w:rPr>
          <w:rFonts w:hint="eastAsia" w:ascii="宋体" w:hAnsi="宋体"/>
          <w:bCs/>
        </w:rPr>
        <w:t>使用阶段：考虑叠合楼板自重、面层、吊顶等自重以及使用阶段的可变荷载。</w:t>
      </w:r>
    </w:p>
    <w:p>
      <w:pPr>
        <w:spacing w:line="360" w:lineRule="auto"/>
        <w:rPr>
          <w:bCs/>
        </w:rPr>
      </w:pPr>
      <w:r>
        <w:rPr>
          <w:b/>
          <w:bCs/>
        </w:rPr>
        <w:t xml:space="preserve">4.3.2 </w:t>
      </w:r>
      <w:r>
        <w:rPr>
          <w:bCs/>
        </w:rPr>
        <w:t>全预制</w:t>
      </w:r>
      <w:r>
        <w:rPr>
          <w:rFonts w:hint="eastAsia"/>
          <w:bCs/>
        </w:rPr>
        <w:t>混凝土密肋复合</w:t>
      </w:r>
      <w:r>
        <w:rPr>
          <w:bCs/>
        </w:rPr>
        <w:t>楼板按施工阶段不设附加支撑进行设计，施工及使用阶段应按整体结构计算。</w:t>
      </w:r>
    </w:p>
    <w:p>
      <w:pPr>
        <w:spacing w:line="360" w:lineRule="auto"/>
        <w:rPr>
          <w:rFonts w:eastAsia="仿宋_GB2312"/>
          <w:color w:val="2E75B6" w:themeColor="accent1" w:themeShade="BF"/>
        </w:rPr>
      </w:pPr>
      <w:r>
        <w:rPr>
          <w:rFonts w:eastAsia="仿宋_GB2312"/>
          <w:color w:val="2E75B6" w:themeColor="accent1" w:themeShade="BF"/>
        </w:rPr>
        <w:t>【条文说明】4.3.1~4.3.2条文规定中关于叠合式混凝土密肋复合楼板部分两阶段荷载及内力的部分与现行国家标准《混凝土结构设计规范》GB 50010相同。对于全预制混凝土密肋复合楼板，其预制部分已基本具备完整的楼板的结构，预留的剪力槽或预应力孔道对其截面削弱影响很小，故可按整体结构进行计算。</w:t>
      </w:r>
    </w:p>
    <w:p>
      <w:pPr>
        <w:spacing w:line="360" w:lineRule="auto"/>
        <w:rPr>
          <w:bCs/>
        </w:rPr>
      </w:pPr>
      <w:r>
        <w:rPr>
          <w:b/>
          <w:bCs/>
        </w:rPr>
        <w:t xml:space="preserve">4.3.3 </w:t>
      </w:r>
      <w:r>
        <w:rPr>
          <w:rFonts w:hint="eastAsia"/>
          <w:bCs/>
        </w:rPr>
        <w:t>在制作、施工和使用阶段，荷载取值应符合下列规定：</w:t>
      </w:r>
    </w:p>
    <w:p>
      <w:pPr>
        <w:spacing w:line="360" w:lineRule="auto"/>
        <w:ind w:firstLine="482" w:firstLineChars="200"/>
        <w:rPr>
          <w:bCs/>
        </w:rPr>
      </w:pPr>
      <w:r>
        <w:rPr>
          <w:rFonts w:hint="eastAsia"/>
          <w:b/>
          <w:bCs/>
        </w:rPr>
        <w:t>1</w:t>
      </w:r>
      <w:r>
        <w:rPr>
          <w:rFonts w:hint="eastAsia"/>
          <w:bCs/>
        </w:rPr>
        <w:t xml:space="preserve">  脱模验算时，等效静力荷载标准值应取构件自重标准值乘以动力系数后与脱模吸附力之和，且不宜小于构件自重标准值的1.5倍。动力系数不宜小于1.2，脱模吸附力应根据模具的实际状况取用，且不宜小于1.5kN/m</w:t>
      </w:r>
      <w:r>
        <w:rPr>
          <w:rFonts w:hint="eastAsia"/>
          <w:bCs/>
          <w:vertAlign w:val="superscript"/>
        </w:rPr>
        <w:t>2</w:t>
      </w:r>
      <w:r>
        <w:rPr>
          <w:rFonts w:hint="eastAsia"/>
          <w:bCs/>
        </w:rPr>
        <w:t>。</w:t>
      </w:r>
    </w:p>
    <w:p>
      <w:pPr>
        <w:spacing w:line="360" w:lineRule="auto"/>
        <w:ind w:firstLine="482" w:firstLineChars="200"/>
        <w:rPr>
          <w:bCs/>
        </w:rPr>
      </w:pPr>
      <w:r>
        <w:rPr>
          <w:rFonts w:hint="eastAsia"/>
          <w:b/>
          <w:bCs/>
        </w:rPr>
        <w:t>2</w:t>
      </w:r>
      <w:r>
        <w:rPr>
          <w:rFonts w:hint="eastAsia"/>
          <w:bCs/>
        </w:rPr>
        <w:t xml:space="preserve">  运输、吊运、安装时，等效静力荷载标准值应取预制底板自重标准值乘以动力系数。构件运输、吊运时，动力系数宜取1.5；构件翻转及安装过程中就位、临时固定时，动力系数宜取1.2。</w:t>
      </w:r>
    </w:p>
    <w:p>
      <w:pPr>
        <w:spacing w:line="360" w:lineRule="auto"/>
        <w:ind w:firstLine="482" w:firstLineChars="200"/>
        <w:rPr>
          <w:bCs/>
        </w:rPr>
      </w:pPr>
      <w:r>
        <w:rPr>
          <w:rFonts w:hint="eastAsia"/>
          <w:b/>
          <w:bCs/>
        </w:rPr>
        <w:t>3</w:t>
      </w:r>
      <w:r>
        <w:rPr>
          <w:rFonts w:hint="eastAsia"/>
          <w:bCs/>
        </w:rPr>
        <w:t xml:space="preserve">   第一阶段的施工可变荷载和第二阶段的施工可变荷载可根据实际情况分别确定，第一阶段的施工可变荷载不应小于1.5kN/m</w:t>
      </w:r>
      <w:r>
        <w:rPr>
          <w:rFonts w:hint="eastAsia"/>
          <w:bCs/>
          <w:vertAlign w:val="superscript"/>
        </w:rPr>
        <w:t>2</w:t>
      </w:r>
      <w:r>
        <w:rPr>
          <w:rFonts w:hint="eastAsia"/>
          <w:bCs/>
        </w:rPr>
        <w:t>。</w:t>
      </w:r>
    </w:p>
    <w:p>
      <w:pPr>
        <w:spacing w:line="360" w:lineRule="auto"/>
        <w:ind w:firstLine="482" w:firstLineChars="200"/>
        <w:rPr>
          <w:bCs/>
        </w:rPr>
      </w:pPr>
      <w:r>
        <w:rPr>
          <w:rFonts w:hint="eastAsia"/>
          <w:b/>
          <w:bCs/>
        </w:rPr>
        <w:t>4</w:t>
      </w:r>
      <w:r>
        <w:rPr>
          <w:rFonts w:hint="eastAsia"/>
          <w:bCs/>
        </w:rPr>
        <w:t xml:space="preserve">  使用阶段的可变荷载可按现行国家标准《建筑结构荷载规范》GB 50009的规定取用，也可根据实际情况确定，但不应小于现行国家标准《工程结构通用规范》GB 55001、《建筑结构荷载规范》GB 50009的取值</w:t>
      </w:r>
      <w:r>
        <w:rPr>
          <w:bCs/>
        </w:rPr>
        <w:t>。</w:t>
      </w:r>
    </w:p>
    <w:p>
      <w:pPr>
        <w:tabs>
          <w:tab w:val="center" w:pos="4395"/>
          <w:tab w:val="center" w:pos="8295"/>
        </w:tabs>
        <w:spacing w:line="360" w:lineRule="auto"/>
        <w:textAlignment w:val="baseline"/>
        <w:rPr>
          <w:bCs/>
        </w:rPr>
      </w:pPr>
      <w:r>
        <w:rPr>
          <w:b/>
          <w:bCs/>
        </w:rPr>
        <w:t>4.3.4</w:t>
      </w:r>
      <w:r>
        <w:t xml:space="preserve">  在进行承载能力极限状态验算时</w:t>
      </w:r>
      <w:r>
        <w:rPr>
          <w:rFonts w:hint="eastAsia"/>
        </w:rPr>
        <w:t>，装配式复合楼板的正截面受弯承载力应按现行国家标准</w:t>
      </w:r>
      <w:r>
        <w:rPr>
          <w:rFonts w:hint="eastAsia"/>
          <w:bCs/>
        </w:rPr>
        <w:t>《混凝土结构设计规范》G</w:t>
      </w:r>
      <w:r>
        <w:rPr>
          <w:bCs/>
        </w:rPr>
        <w:t xml:space="preserve">B </w:t>
      </w:r>
      <w:r>
        <w:rPr>
          <w:rFonts w:hint="eastAsia"/>
          <w:bCs/>
        </w:rPr>
        <w:t>50010的规定计算，其中，弯矩设计值应按下列规定取用：</w:t>
      </w:r>
    </w:p>
    <w:p>
      <w:pPr>
        <w:tabs>
          <w:tab w:val="center" w:pos="4395"/>
          <w:tab w:val="center" w:pos="8295"/>
        </w:tabs>
        <w:spacing w:line="360" w:lineRule="auto"/>
        <w:ind w:firstLine="482" w:firstLineChars="200"/>
        <w:jc w:val="left"/>
        <w:textAlignment w:val="baseline"/>
        <w:rPr>
          <w:b/>
          <w:bCs/>
        </w:rPr>
      </w:pPr>
      <w:r>
        <w:rPr>
          <w:rFonts w:hint="eastAsia"/>
          <w:b/>
          <w:bCs/>
        </w:rPr>
        <w:t>1</w:t>
      </w:r>
      <w:r>
        <w:t xml:space="preserve"> </w:t>
      </w:r>
      <w:r>
        <w:rPr>
          <w:rFonts w:hint="eastAsia"/>
        </w:rPr>
        <w:t>叠合式混凝土密肋复合楼板</w:t>
      </w:r>
    </w:p>
    <w:p>
      <w:pPr>
        <w:tabs>
          <w:tab w:val="center" w:pos="4395"/>
          <w:tab w:val="center" w:pos="8295"/>
        </w:tabs>
        <w:spacing w:line="360" w:lineRule="auto"/>
        <w:ind w:firstLine="720" w:firstLineChars="300"/>
        <w:jc w:val="left"/>
        <w:textAlignment w:val="baseline"/>
      </w:pPr>
      <w:r>
        <w:rPr>
          <w:rFonts w:hint="eastAsia"/>
        </w:rPr>
        <w:t>预制底板</w:t>
      </w:r>
    </w:p>
    <w:p>
      <w:pPr>
        <w:tabs>
          <w:tab w:val="center" w:pos="4395"/>
          <w:tab w:val="center" w:pos="8295"/>
        </w:tabs>
        <w:spacing w:line="360" w:lineRule="auto"/>
        <w:jc w:val="center"/>
        <w:textAlignment w:val="baseline"/>
      </w:pPr>
      <w:r>
        <w:rPr>
          <w:rFonts w:eastAsia="华文宋体"/>
        </w:rPr>
        <w:tab/>
      </w:r>
      <w:r>
        <w:rPr>
          <w:rFonts w:hint="eastAsia" w:eastAsia="华文宋体"/>
        </w:rPr>
        <w:t xml:space="preserve"> </w:t>
      </w:r>
      <w:r>
        <w:rPr>
          <w:rFonts w:eastAsia="华文宋体"/>
          <w:position w:val="-12"/>
        </w:rPr>
        <w:object>
          <v:shape id="_x0000_i1025" o:spt="75" type="#_x0000_t75" style="height:17.15pt;width:75.7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eastAsia="华文宋体"/>
        </w:rPr>
        <w:tab/>
      </w:r>
      <w:r>
        <w:rPr>
          <w:rFonts w:eastAsia="华文宋体"/>
        </w:rPr>
        <w:t>(4.3.4</w:t>
      </w:r>
      <w:r>
        <w:rPr>
          <w:rFonts w:hint="eastAsia" w:eastAsia="华文宋体"/>
        </w:rPr>
        <w:t>-1</w:t>
      </w:r>
      <w:r>
        <w:rPr>
          <w:rFonts w:eastAsia="华文宋体"/>
        </w:rPr>
        <w:t>)</w:t>
      </w:r>
    </w:p>
    <w:p>
      <w:pPr>
        <w:spacing w:line="360" w:lineRule="auto"/>
        <w:ind w:firstLine="720" w:firstLineChars="300"/>
        <w:jc w:val="left"/>
        <w:rPr>
          <w:bCs/>
        </w:rPr>
      </w:pPr>
      <w:r>
        <w:rPr>
          <w:rFonts w:hint="eastAsia"/>
          <w:bCs/>
        </w:rPr>
        <w:t>叠合楼板的正弯矩区段</w:t>
      </w:r>
    </w:p>
    <w:p>
      <w:pPr>
        <w:tabs>
          <w:tab w:val="center" w:pos="4395"/>
          <w:tab w:val="center" w:pos="8295"/>
        </w:tabs>
        <w:spacing w:line="360" w:lineRule="auto"/>
        <w:jc w:val="center"/>
        <w:textAlignment w:val="baseline"/>
        <w:rPr>
          <w:rFonts w:eastAsia="华文宋体"/>
        </w:rPr>
      </w:pPr>
      <w:r>
        <w:rPr>
          <w:rFonts w:eastAsia="华文宋体"/>
        </w:rPr>
        <w:tab/>
      </w:r>
      <w:r>
        <w:rPr>
          <w:rFonts w:eastAsia="华文宋体"/>
          <w:position w:val="-12"/>
        </w:rPr>
        <w:object>
          <v:shape id="_x0000_i1026" o:spt="75" type="#_x0000_t75" style="height:17.15pt;width:105.1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r>
        <w:rPr>
          <w:rFonts w:eastAsia="华文宋体"/>
        </w:rPr>
        <w:tab/>
      </w:r>
      <w:r>
        <w:rPr>
          <w:rFonts w:eastAsia="华文宋体"/>
        </w:rPr>
        <w:t>(4.3.4</w:t>
      </w:r>
      <w:r>
        <w:rPr>
          <w:rFonts w:hint="eastAsia" w:eastAsia="华文宋体"/>
        </w:rPr>
        <w:t>-2</w:t>
      </w:r>
      <w:r>
        <w:rPr>
          <w:rFonts w:eastAsia="华文宋体"/>
        </w:rPr>
        <w:t>)</w:t>
      </w:r>
    </w:p>
    <w:p>
      <w:pPr>
        <w:spacing w:line="360" w:lineRule="auto"/>
        <w:ind w:firstLine="720" w:firstLineChars="300"/>
        <w:jc w:val="left"/>
        <w:rPr>
          <w:bCs/>
        </w:rPr>
      </w:pPr>
      <w:r>
        <w:rPr>
          <w:rFonts w:hint="eastAsia"/>
          <w:bCs/>
        </w:rPr>
        <w:t>叠合楼板的负弯矩区段</w:t>
      </w:r>
    </w:p>
    <w:p>
      <w:pPr>
        <w:tabs>
          <w:tab w:val="center" w:pos="4395"/>
          <w:tab w:val="center" w:pos="8295"/>
        </w:tabs>
        <w:spacing w:line="360" w:lineRule="auto"/>
        <w:jc w:val="center"/>
        <w:textAlignment w:val="baseline"/>
      </w:pPr>
      <w:r>
        <w:rPr>
          <w:rFonts w:eastAsia="华文宋体"/>
        </w:rPr>
        <w:tab/>
      </w:r>
      <w:r>
        <w:rPr>
          <w:rFonts w:eastAsia="华文宋体"/>
          <w:position w:val="-12"/>
        </w:rPr>
        <w:object>
          <v:shape id="_x0000_i1027" o:spt="75" type="#_x0000_t75" style="height:17.15pt;width:75.7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eastAsia="华文宋体"/>
          <w:position w:val="-12"/>
        </w:rPr>
        <w:t xml:space="preserve">    </w:t>
      </w:r>
      <w:r>
        <w:rPr>
          <w:rFonts w:eastAsia="华文宋体"/>
        </w:rPr>
        <w:tab/>
      </w:r>
      <w:r>
        <w:rPr>
          <w:rFonts w:eastAsia="华文宋体"/>
        </w:rPr>
        <w:t>(4.3.4</w:t>
      </w:r>
      <w:r>
        <w:rPr>
          <w:rFonts w:hint="eastAsia" w:eastAsia="华文宋体"/>
        </w:rPr>
        <w:t>-3</w:t>
      </w:r>
      <w:r>
        <w:rPr>
          <w:rFonts w:eastAsia="华文宋体"/>
        </w:rPr>
        <w:t>)</w:t>
      </w:r>
    </w:p>
    <w:tbl>
      <w:tblPr>
        <w:tblStyle w:val="39"/>
        <w:tblW w:w="8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4"/>
        <w:gridCol w:w="6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34" w:type="dxa"/>
          </w:tcPr>
          <w:p>
            <w:pPr>
              <w:tabs>
                <w:tab w:val="center" w:pos="4395"/>
                <w:tab w:val="center" w:pos="8295"/>
              </w:tabs>
              <w:adjustRightInd w:val="0"/>
              <w:spacing w:line="360" w:lineRule="auto"/>
              <w:jc w:val="right"/>
              <w:textAlignment w:val="baseline"/>
              <w:rPr>
                <w:kern w:val="0"/>
              </w:rPr>
            </w:pPr>
            <w:r>
              <w:rPr>
                <w:rFonts w:hint="eastAsia"/>
                <w:kern w:val="0"/>
              </w:rPr>
              <w:t>式中：</w:t>
            </w:r>
            <w:r>
              <w:rPr>
                <w:i/>
                <w:iCs/>
                <w:kern w:val="0"/>
              </w:rPr>
              <w:t>M</w:t>
            </w:r>
            <w:r>
              <w:rPr>
                <w:kern w:val="0"/>
                <w:vertAlign w:val="subscript"/>
              </w:rPr>
              <w:t>1G</w:t>
            </w:r>
          </w:p>
        </w:tc>
        <w:tc>
          <w:tcPr>
            <w:tcW w:w="6895" w:type="dxa"/>
          </w:tcPr>
          <w:p>
            <w:pPr>
              <w:tabs>
                <w:tab w:val="center" w:pos="4395"/>
                <w:tab w:val="center" w:pos="8295"/>
              </w:tabs>
              <w:adjustRightInd w:val="0"/>
              <w:spacing w:line="360" w:lineRule="auto"/>
              <w:jc w:val="left"/>
              <w:textAlignment w:val="baseline"/>
              <w:rPr>
                <w:rFonts w:ascii="宋体" w:hAnsi="宋体"/>
                <w:kern w:val="0"/>
              </w:rPr>
            </w:pPr>
            <w:r>
              <w:rPr>
                <w:rFonts w:hint="eastAsia"/>
                <w:strike/>
                <w:kern w:val="0"/>
              </w:rPr>
              <w:t xml:space="preserve"> </w:t>
            </w:r>
            <w:r>
              <w:rPr>
                <w:strike/>
                <w:kern w:val="0"/>
              </w:rPr>
              <w:t xml:space="preserve">   </w:t>
            </w:r>
            <w:r>
              <w:rPr>
                <w:rFonts w:hint="eastAsia"/>
                <w:kern w:val="0"/>
              </w:rPr>
              <w:t>预制底板自重和叠合层自重在计算截面产生的弯矩设计值；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kern w:val="0"/>
              </w:rPr>
            </w:pPr>
            <w:r>
              <w:rPr>
                <w:i/>
                <w:iCs/>
                <w:kern w:val="0"/>
              </w:rPr>
              <w:t>M</w:t>
            </w:r>
            <w:r>
              <w:rPr>
                <w:kern w:val="0"/>
                <w:vertAlign w:val="subscript"/>
              </w:rPr>
              <w:t>1Q</w:t>
            </w:r>
          </w:p>
        </w:tc>
        <w:tc>
          <w:tcPr>
            <w:tcW w:w="6895" w:type="dxa"/>
          </w:tcPr>
          <w:p>
            <w:pPr>
              <w:tabs>
                <w:tab w:val="center" w:pos="4395"/>
                <w:tab w:val="center" w:pos="8295"/>
              </w:tabs>
              <w:adjustRightInd w:val="0"/>
              <w:spacing w:line="360" w:lineRule="auto"/>
              <w:jc w:val="left"/>
              <w:textAlignment w:val="baseline"/>
              <w:rPr>
                <w:kern w:val="0"/>
              </w:rPr>
            </w:pPr>
            <w:r>
              <w:rPr>
                <w:rFonts w:hint="eastAsia"/>
                <w:strike/>
                <w:kern w:val="0"/>
              </w:rPr>
              <w:t xml:space="preserve"> </w:t>
            </w:r>
            <w:r>
              <w:rPr>
                <w:strike/>
                <w:kern w:val="0"/>
              </w:rPr>
              <w:t xml:space="preserve">   </w:t>
            </w:r>
            <w:r>
              <w:rPr>
                <w:rFonts w:hint="eastAsia"/>
                <w:kern w:val="0"/>
              </w:rPr>
              <w:t>第一阶段施工活荷载在计算截面产生的弯矩设计值；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kern w:val="0"/>
              </w:rPr>
            </w:pPr>
            <w:r>
              <w:rPr>
                <w:i/>
                <w:iCs/>
                <w:kern w:val="0"/>
              </w:rPr>
              <w:t>M</w:t>
            </w:r>
            <w:r>
              <w:rPr>
                <w:kern w:val="0"/>
                <w:vertAlign w:val="subscript"/>
              </w:rPr>
              <w:t>2G</w:t>
            </w:r>
          </w:p>
        </w:tc>
        <w:tc>
          <w:tcPr>
            <w:tcW w:w="6895" w:type="dxa"/>
          </w:tcPr>
          <w:p>
            <w:pPr>
              <w:tabs>
                <w:tab w:val="center" w:pos="4395"/>
                <w:tab w:val="center" w:pos="8295"/>
              </w:tabs>
              <w:adjustRightInd w:val="0"/>
              <w:spacing w:line="360" w:lineRule="auto"/>
              <w:jc w:val="left"/>
              <w:textAlignment w:val="baseline"/>
              <w:rPr>
                <w:kern w:val="0"/>
              </w:rPr>
            </w:pPr>
            <w:r>
              <w:rPr>
                <w:rFonts w:hint="eastAsia"/>
                <w:strike/>
                <w:kern w:val="0"/>
              </w:rPr>
              <w:t xml:space="preserve"> </w:t>
            </w:r>
            <w:r>
              <w:rPr>
                <w:strike/>
                <w:kern w:val="0"/>
              </w:rPr>
              <w:t xml:space="preserve">   </w:t>
            </w:r>
            <w:r>
              <w:rPr>
                <w:rFonts w:hint="eastAsia"/>
                <w:kern w:val="0"/>
              </w:rPr>
              <w:t>第二阶段面层、吊顶等自重在计算截面产生的弯矩设计值；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kern w:val="0"/>
              </w:rPr>
            </w:pPr>
            <w:r>
              <w:rPr>
                <w:i/>
                <w:iCs/>
                <w:kern w:val="0"/>
              </w:rPr>
              <w:t>M</w:t>
            </w:r>
            <w:r>
              <w:rPr>
                <w:kern w:val="0"/>
                <w:vertAlign w:val="subscript"/>
              </w:rPr>
              <w:t>2Q</w:t>
            </w:r>
          </w:p>
        </w:tc>
        <w:tc>
          <w:tcPr>
            <w:tcW w:w="6895"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第二阶段可变荷载在计算截面产生的弯矩设计值，取本阶段施工活荷载和使用阶段可变荷载在计算截面产生的弯矩设计值中的较大值；</w:t>
            </w:r>
          </w:p>
        </w:tc>
      </w:tr>
    </w:tbl>
    <w:p>
      <w:pPr>
        <w:tabs>
          <w:tab w:val="center" w:pos="4395"/>
          <w:tab w:val="center" w:pos="8295"/>
        </w:tabs>
        <w:spacing w:line="360" w:lineRule="auto"/>
        <w:ind w:firstLine="482" w:firstLineChars="200"/>
        <w:jc w:val="left"/>
        <w:textAlignment w:val="baseline"/>
        <w:rPr>
          <w:b/>
          <w:bCs/>
        </w:rPr>
      </w:pPr>
      <w:r>
        <w:rPr>
          <w:rFonts w:hint="eastAsia"/>
          <w:b/>
          <w:bCs/>
        </w:rPr>
        <w:t>2</w:t>
      </w:r>
      <w:r>
        <w:rPr>
          <w:b/>
          <w:bCs/>
        </w:rPr>
        <w:t xml:space="preserve"> </w:t>
      </w:r>
      <w:r>
        <w:rPr>
          <w:rFonts w:hint="eastAsia"/>
        </w:rPr>
        <w:t>全预制混凝土密肋复合楼板</w:t>
      </w:r>
    </w:p>
    <w:p>
      <w:pPr>
        <w:spacing w:line="360" w:lineRule="auto"/>
        <w:ind w:firstLine="720" w:firstLineChars="300"/>
        <w:jc w:val="left"/>
        <w:rPr>
          <w:bCs/>
        </w:rPr>
      </w:pPr>
      <w:r>
        <w:rPr>
          <w:rFonts w:hint="eastAsia"/>
          <w:bCs/>
        </w:rPr>
        <w:t>楼板的正弯矩区段</w:t>
      </w:r>
    </w:p>
    <w:p>
      <w:pPr>
        <w:tabs>
          <w:tab w:val="center" w:pos="4395"/>
          <w:tab w:val="center" w:pos="8295"/>
        </w:tabs>
        <w:spacing w:line="360" w:lineRule="auto"/>
        <w:jc w:val="center"/>
        <w:textAlignment w:val="baseline"/>
      </w:pPr>
      <w:r>
        <w:rPr>
          <w:rFonts w:eastAsia="华文宋体"/>
        </w:rPr>
        <w:tab/>
      </w:r>
      <w:r>
        <w:rPr>
          <w:rFonts w:eastAsia="华文宋体"/>
          <w:position w:val="-12"/>
        </w:rPr>
        <w:object>
          <v:shape id="_x0000_i1028" o:spt="75" type="#_x0000_t75" style="height:17.15pt;width:68.3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eastAsia="华文宋体"/>
          <w:position w:val="-12"/>
        </w:rPr>
        <w:t xml:space="preserve">    </w:t>
      </w:r>
      <w:r>
        <w:rPr>
          <w:rFonts w:eastAsia="华文宋体"/>
        </w:rPr>
        <w:tab/>
      </w:r>
      <w:r>
        <w:rPr>
          <w:rFonts w:eastAsia="华文宋体"/>
        </w:rPr>
        <w:t>(</w:t>
      </w:r>
      <w:r>
        <w:rPr>
          <w:rFonts w:hint="eastAsia" w:eastAsia="华文宋体"/>
        </w:rPr>
        <w:t>5.3.3-4</w:t>
      </w:r>
      <w:r>
        <w:rPr>
          <w:rFonts w:eastAsia="华文宋体"/>
        </w:rPr>
        <w:t>)</w:t>
      </w:r>
    </w:p>
    <w:tbl>
      <w:tblPr>
        <w:tblStyle w:val="39"/>
        <w:tblW w:w="8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9"/>
        <w:gridCol w:w="6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9" w:type="dxa"/>
          </w:tcPr>
          <w:p>
            <w:pPr>
              <w:tabs>
                <w:tab w:val="center" w:pos="4395"/>
                <w:tab w:val="center" w:pos="8295"/>
              </w:tabs>
              <w:adjustRightInd w:val="0"/>
              <w:spacing w:line="360" w:lineRule="auto"/>
              <w:textAlignment w:val="baseline"/>
              <w:rPr>
                <w:kern w:val="0"/>
              </w:rPr>
            </w:pPr>
            <w:r>
              <w:rPr>
                <w:rFonts w:hint="eastAsia"/>
                <w:kern w:val="0"/>
              </w:rPr>
              <w:t>式中：</w:t>
            </w:r>
            <w:r>
              <w:rPr>
                <w:i/>
                <w:iCs/>
                <w:kern w:val="0"/>
              </w:rPr>
              <w:t>M</w:t>
            </w:r>
            <w:r>
              <w:rPr>
                <w:kern w:val="0"/>
                <w:vertAlign w:val="subscript"/>
              </w:rPr>
              <w:t>G</w:t>
            </w:r>
          </w:p>
        </w:tc>
        <w:tc>
          <w:tcPr>
            <w:tcW w:w="6990" w:type="dxa"/>
          </w:tcPr>
          <w:p>
            <w:pPr>
              <w:tabs>
                <w:tab w:val="center" w:pos="4395"/>
                <w:tab w:val="center" w:pos="8295"/>
              </w:tabs>
              <w:adjustRightInd w:val="0"/>
              <w:spacing w:line="360" w:lineRule="auto"/>
              <w:jc w:val="left"/>
              <w:textAlignment w:val="baseline"/>
              <w:rPr>
                <w:rFonts w:ascii="宋体" w:hAnsi="宋体"/>
                <w:kern w:val="0"/>
              </w:rPr>
            </w:pPr>
            <w:r>
              <w:rPr>
                <w:rFonts w:hint="eastAsia"/>
                <w:strike/>
                <w:kern w:val="0"/>
              </w:rPr>
              <w:t xml:space="preserve"> </w:t>
            </w:r>
            <w:r>
              <w:rPr>
                <w:strike/>
                <w:kern w:val="0"/>
              </w:rPr>
              <w:t xml:space="preserve">   </w:t>
            </w:r>
            <w:r>
              <w:rPr>
                <w:rFonts w:hint="eastAsia"/>
                <w:kern w:val="0"/>
              </w:rPr>
              <w:t>楼板自重、面层和吊顶在计算截面产生的弯矩设计值；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39" w:type="dxa"/>
          </w:tcPr>
          <w:p>
            <w:pPr>
              <w:tabs>
                <w:tab w:val="center" w:pos="4395"/>
                <w:tab w:val="center" w:pos="8295"/>
              </w:tabs>
              <w:adjustRightInd w:val="0"/>
              <w:spacing w:line="360" w:lineRule="auto"/>
              <w:jc w:val="center"/>
              <w:textAlignment w:val="baseline"/>
              <w:rPr>
                <w:kern w:val="0"/>
              </w:rPr>
            </w:pPr>
            <w:r>
              <w:rPr>
                <w:rFonts w:hint="eastAsia"/>
                <w:i/>
                <w:iCs/>
                <w:kern w:val="0"/>
              </w:rPr>
              <w:t xml:space="preserve">      </w:t>
            </w:r>
            <w:r>
              <w:rPr>
                <w:i/>
                <w:iCs/>
                <w:kern w:val="0"/>
              </w:rPr>
              <w:t>M</w:t>
            </w:r>
            <w:r>
              <w:rPr>
                <w:kern w:val="0"/>
                <w:vertAlign w:val="subscript"/>
              </w:rPr>
              <w:t>Q</w:t>
            </w:r>
          </w:p>
        </w:tc>
        <w:tc>
          <w:tcPr>
            <w:tcW w:w="6990"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可变活荷载在计算截面产生的弯矩设计值，取施工阶段活荷载和使用阶段可变荷载在计算截面产生的弯矩设计值中的较大值。</w:t>
            </w:r>
          </w:p>
        </w:tc>
      </w:tr>
    </w:tbl>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4</w:t>
      </w:r>
      <w:r>
        <w:rPr>
          <w:rFonts w:eastAsia="仿宋_GB2312"/>
          <w:color w:val="2E75B6" w:themeColor="accent1" w:themeShade="BF"/>
        </w:rPr>
        <w:t>.3.4 对于叠合式混凝土密肋复合楼板，由于叠合层和预制底板混凝土强度在时间上存在差异性，在施工阶段叠合层混凝土强度未达设计强度之前不可考虑其承载能力，且叠合层混凝土达到设计强度前后楼板结构的计算模型也存在差异性。故根据现行国家标准《混凝土结构设计规范》GB 50010中无支撑叠合梁板的相关规定，对第一阶段和第二阶段采用不同的弯矩设计值。第一阶段面层钢筋未锚入支座之前楼板简支计算；第二阶段叠合式混凝土密肋复合楼板与支座形成可靠连接后，楼板按整体结构计算。在第一和第二阶段荷载均会产生正弯矩，第二阶段正弯矩区段楼板中性轴上部截面受压，故此时混凝土强度等级，按叠合层取用；负弯矩区段仅在第二阶段支座对楼板形成可靠约束后产生，此时的混凝土强度等级，按计算截面受压区的实际情况取用。对于全预制混凝土密肋复合楼板，其预制部分已基本具备完整的楼板的结构，无需进行阶段划分，在固定荷载确定的情况下，可变荷载可按简支结构对施工和使用阶段荷载产生的弯矩取较大值，确定弯矩设计值。</w:t>
      </w:r>
    </w:p>
    <w:p>
      <w:pPr>
        <w:tabs>
          <w:tab w:val="center" w:pos="4395"/>
          <w:tab w:val="center" w:pos="8295"/>
        </w:tabs>
        <w:spacing w:line="360" w:lineRule="auto"/>
        <w:textAlignment w:val="baseline"/>
        <w:rPr>
          <w:bCs/>
        </w:rPr>
      </w:pPr>
      <w:r>
        <w:rPr>
          <w:b/>
          <w:bCs/>
        </w:rPr>
        <w:t>4.3.5</w:t>
      </w:r>
      <w:r>
        <w:t xml:space="preserve">  </w:t>
      </w:r>
      <w:r>
        <w:rPr>
          <w:rFonts w:hint="eastAsia"/>
        </w:rPr>
        <w:t>在进行承载能力极限状态验算时，装配式复合楼板的斜截面受剪承载力应按现行国家标准《混凝土结构设计规范》GB 50010的规定计算，其中，剪力设计值应按下列规定取用：</w:t>
      </w:r>
      <w:r>
        <w:rPr>
          <w:rFonts w:hint="eastAsia"/>
          <w:bCs/>
        </w:rPr>
        <w:t>：</w:t>
      </w:r>
    </w:p>
    <w:p>
      <w:pPr>
        <w:tabs>
          <w:tab w:val="center" w:pos="4395"/>
          <w:tab w:val="center" w:pos="8295"/>
        </w:tabs>
        <w:spacing w:line="360" w:lineRule="auto"/>
        <w:ind w:firstLine="482" w:firstLineChars="200"/>
        <w:jc w:val="left"/>
        <w:textAlignment w:val="baseline"/>
        <w:rPr>
          <w:bCs/>
        </w:rPr>
      </w:pPr>
      <w:r>
        <w:rPr>
          <w:rFonts w:hint="eastAsia"/>
          <w:b/>
          <w:bCs/>
        </w:rPr>
        <w:t>1</w:t>
      </w:r>
      <w:r>
        <w:t xml:space="preserve"> </w:t>
      </w:r>
      <w:r>
        <w:rPr>
          <w:rFonts w:hint="eastAsia"/>
        </w:rPr>
        <w:t>叠合式混凝土密肋复合楼板</w:t>
      </w:r>
    </w:p>
    <w:p>
      <w:pPr>
        <w:tabs>
          <w:tab w:val="center" w:pos="4395"/>
          <w:tab w:val="center" w:pos="8295"/>
        </w:tabs>
        <w:spacing w:line="360" w:lineRule="auto"/>
        <w:ind w:firstLine="480" w:firstLineChars="200"/>
        <w:jc w:val="left"/>
        <w:textAlignment w:val="baseline"/>
      </w:pPr>
      <w:r>
        <w:rPr>
          <w:rFonts w:hint="eastAsia"/>
        </w:rPr>
        <w:t>预制底板</w:t>
      </w:r>
    </w:p>
    <w:p>
      <w:pPr>
        <w:tabs>
          <w:tab w:val="center" w:pos="4395"/>
          <w:tab w:val="center" w:pos="8295"/>
        </w:tabs>
        <w:spacing w:line="360" w:lineRule="auto"/>
        <w:jc w:val="center"/>
        <w:textAlignment w:val="baseline"/>
      </w:pPr>
      <w:r>
        <w:rPr>
          <w:rFonts w:eastAsia="华文宋体"/>
        </w:rPr>
        <w:tab/>
      </w:r>
      <w:r>
        <w:rPr>
          <w:rFonts w:eastAsia="华文宋体"/>
          <w:position w:val="-12"/>
        </w:rPr>
        <w:object>
          <v:shape id="_x0000_i1029" o:spt="75" type="#_x0000_t75" style="height:17.15pt;width:60.6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eastAsia="华文宋体"/>
        </w:rPr>
        <w:tab/>
      </w:r>
      <w:r>
        <w:rPr>
          <w:rFonts w:eastAsia="华文宋体"/>
        </w:rPr>
        <w:t>(</w:t>
      </w:r>
      <w:r>
        <w:rPr>
          <w:rFonts w:hint="eastAsia" w:eastAsia="华文宋体"/>
        </w:rPr>
        <w:t>5.3.4-1</w:t>
      </w:r>
      <w:r>
        <w:rPr>
          <w:rFonts w:eastAsia="华文宋体"/>
        </w:rPr>
        <w:t>)</w:t>
      </w:r>
    </w:p>
    <w:p>
      <w:pPr>
        <w:spacing w:line="360" w:lineRule="auto"/>
        <w:ind w:firstLine="480" w:firstLineChars="200"/>
        <w:jc w:val="left"/>
        <w:rPr>
          <w:bCs/>
        </w:rPr>
      </w:pPr>
      <w:r>
        <w:rPr>
          <w:rFonts w:hint="eastAsia"/>
          <w:bCs/>
        </w:rPr>
        <w:t>叠合楼板</w:t>
      </w:r>
    </w:p>
    <w:p>
      <w:pPr>
        <w:tabs>
          <w:tab w:val="center" w:pos="4395"/>
          <w:tab w:val="center" w:pos="8295"/>
        </w:tabs>
        <w:spacing w:line="360" w:lineRule="auto"/>
        <w:jc w:val="center"/>
        <w:textAlignment w:val="baseline"/>
        <w:rPr>
          <w:rFonts w:eastAsia="华文宋体"/>
        </w:rPr>
      </w:pPr>
      <w:r>
        <w:rPr>
          <w:rFonts w:eastAsia="华文宋体"/>
        </w:rPr>
        <w:tab/>
      </w:r>
      <w:r>
        <w:rPr>
          <w:rFonts w:eastAsia="华文宋体"/>
          <w:position w:val="-12"/>
        </w:rPr>
        <w:object>
          <v:shape id="_x0000_i1030" o:spt="75" type="#_x0000_t75" style="height:17.15pt;width:85.5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eastAsia="华文宋体"/>
        </w:rPr>
        <w:tab/>
      </w:r>
      <w:r>
        <w:rPr>
          <w:rFonts w:eastAsia="华文宋体"/>
        </w:rPr>
        <w:t>(</w:t>
      </w:r>
      <w:r>
        <w:rPr>
          <w:rFonts w:hint="eastAsia" w:eastAsia="华文宋体"/>
        </w:rPr>
        <w:t>5.3.4-2</w:t>
      </w:r>
      <w:r>
        <w:rPr>
          <w:rFonts w:eastAsia="华文宋体"/>
        </w:rPr>
        <w:t>)</w:t>
      </w:r>
    </w:p>
    <w:tbl>
      <w:tblPr>
        <w:tblStyle w:val="39"/>
        <w:tblW w:w="8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09"/>
        <w:gridCol w:w="6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9" w:type="dxa"/>
          </w:tcPr>
          <w:p>
            <w:pPr>
              <w:tabs>
                <w:tab w:val="center" w:pos="4395"/>
                <w:tab w:val="center" w:pos="8295"/>
              </w:tabs>
              <w:adjustRightInd w:val="0"/>
              <w:spacing w:line="360" w:lineRule="auto"/>
              <w:jc w:val="right"/>
              <w:textAlignment w:val="baseline"/>
              <w:rPr>
                <w:kern w:val="0"/>
              </w:rPr>
            </w:pPr>
            <w:r>
              <w:rPr>
                <w:rFonts w:hint="eastAsia"/>
                <w:kern w:val="0"/>
              </w:rPr>
              <w:t>式中：</w:t>
            </w:r>
            <w:r>
              <w:rPr>
                <w:i/>
                <w:iCs/>
                <w:kern w:val="0"/>
              </w:rPr>
              <w:t>V</w:t>
            </w:r>
            <w:r>
              <w:rPr>
                <w:kern w:val="0"/>
                <w:vertAlign w:val="subscript"/>
              </w:rPr>
              <w:t>1G</w:t>
            </w:r>
          </w:p>
        </w:tc>
        <w:tc>
          <w:tcPr>
            <w:tcW w:w="6920" w:type="dxa"/>
          </w:tcPr>
          <w:p>
            <w:pPr>
              <w:tabs>
                <w:tab w:val="center" w:pos="4395"/>
                <w:tab w:val="center" w:pos="8295"/>
              </w:tabs>
              <w:adjustRightInd w:val="0"/>
              <w:spacing w:line="360" w:lineRule="auto"/>
              <w:jc w:val="left"/>
              <w:textAlignment w:val="baseline"/>
              <w:rPr>
                <w:rFonts w:ascii="宋体" w:hAnsi="宋体"/>
                <w:kern w:val="0"/>
              </w:rPr>
            </w:pPr>
            <w:r>
              <w:rPr>
                <w:rFonts w:hint="eastAsia"/>
                <w:strike/>
                <w:kern w:val="0"/>
              </w:rPr>
              <w:t xml:space="preserve"> </w:t>
            </w:r>
            <w:r>
              <w:rPr>
                <w:strike/>
                <w:kern w:val="0"/>
              </w:rPr>
              <w:t xml:space="preserve">   </w:t>
            </w:r>
            <w:r>
              <w:rPr>
                <w:rFonts w:hint="eastAsia"/>
                <w:kern w:val="0"/>
              </w:rPr>
              <w:t>预制底板自重和叠合层自重在计算截面产生的剪力设计值；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9" w:type="dxa"/>
          </w:tcPr>
          <w:p>
            <w:pPr>
              <w:tabs>
                <w:tab w:val="center" w:pos="4395"/>
                <w:tab w:val="center" w:pos="8295"/>
              </w:tabs>
              <w:adjustRightInd w:val="0"/>
              <w:spacing w:line="360" w:lineRule="auto"/>
              <w:jc w:val="right"/>
              <w:textAlignment w:val="baseline"/>
              <w:rPr>
                <w:kern w:val="0"/>
              </w:rPr>
            </w:pPr>
            <w:r>
              <w:rPr>
                <w:i/>
                <w:iCs/>
                <w:kern w:val="0"/>
              </w:rPr>
              <w:t>V</w:t>
            </w:r>
            <w:r>
              <w:rPr>
                <w:kern w:val="0"/>
                <w:vertAlign w:val="subscript"/>
              </w:rPr>
              <w:t>1Q</w:t>
            </w:r>
          </w:p>
        </w:tc>
        <w:tc>
          <w:tcPr>
            <w:tcW w:w="6920" w:type="dxa"/>
          </w:tcPr>
          <w:p>
            <w:pPr>
              <w:tabs>
                <w:tab w:val="center" w:pos="4395"/>
                <w:tab w:val="center" w:pos="8295"/>
              </w:tabs>
              <w:adjustRightInd w:val="0"/>
              <w:spacing w:line="360" w:lineRule="auto"/>
              <w:jc w:val="left"/>
              <w:textAlignment w:val="baseline"/>
              <w:rPr>
                <w:kern w:val="0"/>
              </w:rPr>
            </w:pPr>
            <w:r>
              <w:rPr>
                <w:rFonts w:hint="eastAsia"/>
                <w:strike/>
                <w:kern w:val="0"/>
              </w:rPr>
              <w:t xml:space="preserve"> </w:t>
            </w:r>
            <w:r>
              <w:rPr>
                <w:strike/>
                <w:kern w:val="0"/>
              </w:rPr>
              <w:t xml:space="preserve">   </w:t>
            </w:r>
            <w:r>
              <w:rPr>
                <w:rFonts w:hint="eastAsia"/>
                <w:kern w:val="0"/>
              </w:rPr>
              <w:t>第一阶段施工活荷载在计算截面产生的剪力设计值；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9" w:type="dxa"/>
          </w:tcPr>
          <w:p>
            <w:pPr>
              <w:tabs>
                <w:tab w:val="center" w:pos="4395"/>
                <w:tab w:val="center" w:pos="8295"/>
              </w:tabs>
              <w:adjustRightInd w:val="0"/>
              <w:spacing w:line="360" w:lineRule="auto"/>
              <w:jc w:val="right"/>
              <w:textAlignment w:val="baseline"/>
              <w:rPr>
                <w:kern w:val="0"/>
              </w:rPr>
            </w:pPr>
            <w:r>
              <w:rPr>
                <w:i/>
                <w:iCs/>
                <w:kern w:val="0"/>
              </w:rPr>
              <w:t>V</w:t>
            </w:r>
            <w:r>
              <w:rPr>
                <w:kern w:val="0"/>
                <w:vertAlign w:val="subscript"/>
              </w:rPr>
              <w:t>2G</w:t>
            </w:r>
          </w:p>
        </w:tc>
        <w:tc>
          <w:tcPr>
            <w:tcW w:w="6920" w:type="dxa"/>
          </w:tcPr>
          <w:p>
            <w:pPr>
              <w:tabs>
                <w:tab w:val="center" w:pos="4395"/>
                <w:tab w:val="center" w:pos="8295"/>
              </w:tabs>
              <w:adjustRightInd w:val="0"/>
              <w:spacing w:line="360" w:lineRule="auto"/>
              <w:jc w:val="left"/>
              <w:textAlignment w:val="baseline"/>
              <w:rPr>
                <w:kern w:val="0"/>
              </w:rPr>
            </w:pPr>
            <w:r>
              <w:rPr>
                <w:rFonts w:hint="eastAsia"/>
                <w:strike/>
                <w:kern w:val="0"/>
              </w:rPr>
              <w:t xml:space="preserve"> </w:t>
            </w:r>
            <w:r>
              <w:rPr>
                <w:strike/>
                <w:kern w:val="0"/>
              </w:rPr>
              <w:t xml:space="preserve">   </w:t>
            </w:r>
            <w:r>
              <w:rPr>
                <w:rFonts w:hint="eastAsia"/>
                <w:kern w:val="0"/>
              </w:rPr>
              <w:t>第二阶段面层、吊顶等自重在计算截面产生的剪力设计值；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9" w:type="dxa"/>
          </w:tcPr>
          <w:p>
            <w:pPr>
              <w:tabs>
                <w:tab w:val="center" w:pos="4395"/>
                <w:tab w:val="center" w:pos="8295"/>
              </w:tabs>
              <w:adjustRightInd w:val="0"/>
              <w:spacing w:line="360" w:lineRule="auto"/>
              <w:jc w:val="right"/>
              <w:textAlignment w:val="baseline"/>
              <w:rPr>
                <w:kern w:val="0"/>
              </w:rPr>
            </w:pPr>
            <w:r>
              <w:rPr>
                <w:i/>
                <w:iCs/>
                <w:kern w:val="0"/>
              </w:rPr>
              <w:t>V</w:t>
            </w:r>
            <w:r>
              <w:rPr>
                <w:kern w:val="0"/>
                <w:vertAlign w:val="subscript"/>
              </w:rPr>
              <w:t>2Q</w:t>
            </w:r>
          </w:p>
        </w:tc>
        <w:tc>
          <w:tcPr>
            <w:tcW w:w="6920"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第二阶段可变荷载在计算截面产生的剪力设计值，取本阶段施工活荷载和使用阶段可变荷载在计算截面产生的剪力设计值中的较大值；</w:t>
            </w:r>
          </w:p>
        </w:tc>
      </w:tr>
    </w:tbl>
    <w:p>
      <w:pPr>
        <w:spacing w:line="360" w:lineRule="auto"/>
        <w:ind w:firstLine="482" w:firstLineChars="200"/>
        <w:jc w:val="left"/>
        <w:rPr>
          <w:bCs/>
        </w:rPr>
      </w:pPr>
      <w:r>
        <w:rPr>
          <w:rFonts w:hint="eastAsia"/>
          <w:b/>
          <w:bCs/>
        </w:rPr>
        <w:t>2</w:t>
      </w:r>
      <w:r>
        <w:rPr>
          <w:b/>
          <w:bCs/>
        </w:rPr>
        <w:t xml:space="preserve"> </w:t>
      </w:r>
      <w:r>
        <w:rPr>
          <w:rFonts w:hint="eastAsia"/>
        </w:rPr>
        <w:t>全预制混凝土密肋复合楼板</w:t>
      </w:r>
    </w:p>
    <w:p>
      <w:pPr>
        <w:tabs>
          <w:tab w:val="center" w:pos="4395"/>
          <w:tab w:val="center" w:pos="8295"/>
        </w:tabs>
        <w:spacing w:line="360" w:lineRule="auto"/>
        <w:jc w:val="center"/>
        <w:textAlignment w:val="baseline"/>
        <w:rPr>
          <w:position w:val="-14"/>
        </w:rPr>
      </w:pPr>
      <w:r>
        <w:rPr>
          <w:rFonts w:hint="eastAsia"/>
          <w:position w:val="-14"/>
        </w:rPr>
        <w:tab/>
      </w:r>
      <w:r>
        <w:rPr>
          <w:rFonts w:eastAsia="华文宋体"/>
          <w:position w:val="-12"/>
        </w:rPr>
        <w:object>
          <v:shape id="_x0000_i1031" o:spt="75" type="#_x0000_t75" style="height:17.15pt;width:53.9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rFonts w:hint="eastAsia"/>
          <w:position w:val="-14"/>
        </w:rPr>
        <w:t xml:space="preserve">         </w:t>
      </w:r>
      <w:r>
        <w:rPr>
          <w:rFonts w:eastAsia="华文宋体"/>
        </w:rPr>
        <w:tab/>
      </w:r>
      <w:r>
        <w:rPr>
          <w:rFonts w:eastAsia="华文宋体"/>
        </w:rPr>
        <w:t>(</w:t>
      </w:r>
      <w:r>
        <w:rPr>
          <w:rFonts w:hint="eastAsia" w:eastAsia="华文宋体"/>
        </w:rPr>
        <w:t>5.3.4-3</w:t>
      </w:r>
      <w:r>
        <w:rPr>
          <w:rFonts w:eastAsia="华文宋体"/>
        </w:rPr>
        <w:t>)</w:t>
      </w:r>
    </w:p>
    <w:tbl>
      <w:tblPr>
        <w:tblStyle w:val="39"/>
        <w:tblW w:w="8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4"/>
        <w:gridCol w:w="7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134" w:type="dxa"/>
          </w:tcPr>
          <w:p>
            <w:pPr>
              <w:tabs>
                <w:tab w:val="center" w:pos="4395"/>
                <w:tab w:val="center" w:pos="8295"/>
              </w:tabs>
              <w:adjustRightInd w:val="0"/>
              <w:spacing w:line="360" w:lineRule="auto"/>
              <w:textAlignment w:val="baseline"/>
              <w:rPr>
                <w:kern w:val="0"/>
              </w:rPr>
            </w:pPr>
            <w:r>
              <w:rPr>
                <w:rFonts w:hint="eastAsia"/>
                <w:kern w:val="0"/>
              </w:rPr>
              <w:t xml:space="preserve">式中： </w:t>
            </w:r>
            <w:r>
              <w:rPr>
                <w:i/>
                <w:iCs/>
                <w:kern w:val="0"/>
              </w:rPr>
              <w:t>V</w:t>
            </w:r>
            <w:r>
              <w:rPr>
                <w:kern w:val="0"/>
                <w:vertAlign w:val="subscript"/>
              </w:rPr>
              <w:t>G</w:t>
            </w:r>
          </w:p>
        </w:tc>
        <w:tc>
          <w:tcPr>
            <w:tcW w:w="7085" w:type="dxa"/>
          </w:tcPr>
          <w:p>
            <w:pPr>
              <w:tabs>
                <w:tab w:val="center" w:pos="4395"/>
                <w:tab w:val="center" w:pos="8295"/>
              </w:tabs>
              <w:adjustRightInd w:val="0"/>
              <w:spacing w:line="360" w:lineRule="auto"/>
              <w:jc w:val="left"/>
              <w:textAlignment w:val="baseline"/>
              <w:rPr>
                <w:rFonts w:ascii="宋体" w:hAnsi="宋体"/>
                <w:kern w:val="0"/>
              </w:rPr>
            </w:pPr>
            <w:r>
              <w:rPr>
                <w:rFonts w:hint="eastAsia"/>
                <w:strike/>
                <w:kern w:val="0"/>
              </w:rPr>
              <w:t xml:space="preserve"> </w:t>
            </w:r>
            <w:r>
              <w:rPr>
                <w:strike/>
                <w:kern w:val="0"/>
              </w:rPr>
              <w:t xml:space="preserve">   </w:t>
            </w:r>
            <w:r>
              <w:rPr>
                <w:rFonts w:hint="eastAsia"/>
                <w:kern w:val="0"/>
              </w:rPr>
              <w:t>楼板自重、面层和吊顶在计算截面产生的剪力设计值；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1134" w:type="dxa"/>
          </w:tcPr>
          <w:p>
            <w:pPr>
              <w:tabs>
                <w:tab w:val="center" w:pos="4395"/>
                <w:tab w:val="center" w:pos="8295"/>
              </w:tabs>
              <w:adjustRightInd w:val="0"/>
              <w:spacing w:line="360" w:lineRule="auto"/>
              <w:jc w:val="right"/>
              <w:textAlignment w:val="baseline"/>
              <w:rPr>
                <w:kern w:val="0"/>
              </w:rPr>
            </w:pPr>
            <w:r>
              <w:rPr>
                <w:i/>
                <w:iCs/>
                <w:kern w:val="0"/>
              </w:rPr>
              <w:t>V</w:t>
            </w:r>
            <w:r>
              <w:rPr>
                <w:kern w:val="0"/>
                <w:vertAlign w:val="subscript"/>
              </w:rPr>
              <w:t>Q</w:t>
            </w:r>
          </w:p>
        </w:tc>
        <w:tc>
          <w:tcPr>
            <w:tcW w:w="7085"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可变活荷载在计算截面产生的剪力设计值，取施工阶段活荷载和使用阶段可变荷载在计算截面产生的剪力设计值中的较大值。</w:t>
            </w:r>
          </w:p>
        </w:tc>
      </w:tr>
    </w:tbl>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4</w:t>
      </w:r>
      <w:r>
        <w:rPr>
          <w:rFonts w:eastAsia="仿宋_GB2312"/>
          <w:color w:val="2E75B6" w:themeColor="accent1" w:themeShade="BF"/>
        </w:rPr>
        <w:t>.3.5 对于二阶段受力的叠合式混凝土密肋复合楼板，目前其斜截面受剪承载力试验研究尚不充分，故将其按现浇混凝土密肋楼盖相关计算方法对楼板进行受剪承载力的计算。在截面设计计算时板肋选取实际混凝土截面进行计算。在受剪承载力计算中混凝土强度偏安全地取预制底板与叠合层混凝土中的较低者；同时楼板整体的受剪承载力应不低于预制底板的受剪承载力。对于全预制混凝土密肋复合楼板，处于偏安全考虑，截面设计计算时板肋按照I型截面进行计算，不宜考虑上下翼缘的有利影响。</w:t>
      </w:r>
    </w:p>
    <w:p>
      <w:pPr>
        <w:tabs>
          <w:tab w:val="center" w:pos="4395"/>
          <w:tab w:val="center" w:pos="8295"/>
        </w:tabs>
        <w:spacing w:line="360" w:lineRule="auto"/>
        <w:textAlignment w:val="baseline"/>
        <w:rPr>
          <w:bCs/>
        </w:rPr>
      </w:pPr>
      <w:r>
        <w:rPr>
          <w:rFonts w:hint="eastAsia"/>
          <w:b/>
          <w:bCs/>
        </w:rPr>
        <w:t>4</w:t>
      </w:r>
      <w:r>
        <w:rPr>
          <w:b/>
          <w:bCs/>
        </w:rPr>
        <w:t>.3.6</w:t>
      </w:r>
      <w:r>
        <w:rPr>
          <w:bCs/>
        </w:rPr>
        <w:t xml:space="preserve"> </w:t>
      </w:r>
      <w:r>
        <w:rPr>
          <w:rFonts w:hint="eastAsia"/>
          <w:bCs/>
        </w:rPr>
        <w:t>与全预制混凝土密肋复合楼板布置方向平行的支承构件设计，宜计入相邻单块混凝土密肋复合楼板预制宽度一半范围内的荷载。</w:t>
      </w:r>
    </w:p>
    <w:p>
      <w:pPr>
        <w:tabs>
          <w:tab w:val="center" w:pos="4395"/>
          <w:tab w:val="center" w:pos="8295"/>
        </w:tabs>
        <w:spacing w:line="360" w:lineRule="auto"/>
        <w:textAlignment w:val="baseline"/>
        <w:rPr>
          <w:bCs/>
        </w:rPr>
      </w:pPr>
      <w:r>
        <w:rPr>
          <w:b/>
          <w:bCs/>
        </w:rPr>
        <w:t>4.3.7</w:t>
      </w:r>
      <w:r>
        <w:rPr>
          <w:bCs/>
        </w:rPr>
        <w:t xml:space="preserve"> 承受均布荷载的单向多跨连续叠合式混凝土密肋楼板，当相邻两跨的长跨与短跨之比小于1.1、各跨荷载值相差不大于10%时，可按弹性分析方法计算内力设计值，并可对其施工阶段和使用阶段荷载产生的支座弯矩设计值进行适度调幅，调幅幅度不宜大于20%。</w:t>
      </w:r>
    </w:p>
    <w:p>
      <w:pPr>
        <w:tabs>
          <w:tab w:val="center" w:pos="4395"/>
          <w:tab w:val="center" w:pos="8295"/>
        </w:tabs>
        <w:spacing w:line="360" w:lineRule="auto"/>
        <w:textAlignment w:val="baseline"/>
        <w:rPr>
          <w:bCs/>
        </w:rPr>
      </w:pPr>
      <w:r>
        <w:rPr>
          <w:b/>
          <w:bCs/>
        </w:rPr>
        <w:t>4.3.8</w:t>
      </w:r>
      <w:r>
        <w:rPr>
          <w:bCs/>
        </w:rPr>
        <w:t xml:space="preserve"> 承受均布荷载的双向</w:t>
      </w:r>
      <w:r>
        <w:rPr>
          <w:rFonts w:hint="eastAsia"/>
          <w:bCs/>
        </w:rPr>
        <w:t>叠合式混凝土密肋楼板</w:t>
      </w:r>
      <w:r>
        <w:rPr>
          <w:bCs/>
        </w:rPr>
        <w:t>，可采用弹性分析方法或有限元分析方法计算内力设计值。采用弹性分析方法时，可对其第二阶段荷载产生的支座弯矩设计值进行适度调幅，调幅幅度不宜大于20%。</w:t>
      </w:r>
    </w:p>
    <w:p>
      <w:pPr>
        <w:tabs>
          <w:tab w:val="center" w:pos="4395"/>
          <w:tab w:val="center" w:pos="8295"/>
        </w:tabs>
        <w:spacing w:line="360" w:lineRule="auto"/>
        <w:textAlignment w:val="baseline"/>
        <w:rPr>
          <w:color w:val="0D0D0D" w:themeColor="text1" w:themeTint="F2"/>
          <w:szCs w:val="24"/>
          <w14:textFill>
            <w14:solidFill>
              <w14:schemeClr w14:val="tx1">
                <w14:lumMod w14:val="95000"/>
                <w14:lumOff w14:val="5000"/>
              </w14:schemeClr>
            </w14:solidFill>
          </w14:textFill>
        </w:rPr>
      </w:pPr>
      <w:r>
        <w:rPr>
          <w:b/>
          <w:bCs/>
        </w:rPr>
        <w:t>4.3.9</w:t>
      </w:r>
      <w:r>
        <w:rPr>
          <w:bCs/>
        </w:rPr>
        <w:t xml:space="preserve"> 承受均布荷载的多跨连续</w:t>
      </w:r>
      <w:r>
        <w:rPr>
          <w:rFonts w:hint="eastAsia"/>
          <w:bCs/>
        </w:rPr>
        <w:t>叠合式混凝土密肋楼板</w:t>
      </w:r>
      <w:r>
        <w:rPr>
          <w:bCs/>
        </w:rPr>
        <w:t>，验算正常使用极限状态内力时，跨中刚度可按荷载标准组合下不出现裂缝的截面进行计算，支座刚度可按出现裂缝的截面进行计算。</w:t>
      </w:r>
    </w:p>
    <w:p>
      <w:pPr>
        <w:widowControl/>
        <w:spacing w:line="360" w:lineRule="auto"/>
        <w:jc w:val="left"/>
        <w:rPr>
          <w:rStyle w:val="108"/>
          <w:rFonts w:ascii="楷体_GB2312" w:hAnsi="华文仿宋" w:eastAsia="楷体_GB2312"/>
          <w:color w:val="2E75B6" w:themeColor="accent1" w:themeShade="BF"/>
          <w:szCs w:val="22"/>
        </w:rPr>
      </w:pPr>
      <w:r>
        <w:rPr>
          <w:rStyle w:val="108"/>
          <w:rFonts w:ascii="楷体_GB2312" w:hAnsi="华文仿宋" w:eastAsia="楷体_GB2312"/>
          <w:color w:val="2E75B6" w:themeColor="accent1" w:themeShade="BF"/>
        </w:rPr>
        <w:br w:type="page"/>
      </w:r>
    </w:p>
    <w:p>
      <w:pPr>
        <w:pStyle w:val="2"/>
        <w:spacing w:before="120" w:after="120" w:line="360" w:lineRule="auto"/>
      </w:pPr>
      <w:bookmarkStart w:id="69" w:name="_Toc161651380"/>
      <w:r>
        <w:rPr>
          <w:rFonts w:hint="eastAsia"/>
        </w:rPr>
        <w:t>5  结构设计</w:t>
      </w:r>
      <w:bookmarkEnd w:id="69"/>
    </w:p>
    <w:p>
      <w:pPr>
        <w:pStyle w:val="3"/>
        <w:spacing w:before="120" w:beforeLines="50" w:after="120" w:afterLines="50" w:line="360" w:lineRule="auto"/>
      </w:pPr>
      <w:bookmarkStart w:id="70" w:name="_Toc161651381"/>
      <w:r>
        <w:rPr>
          <w:rFonts w:hint="eastAsia"/>
        </w:rPr>
        <w:t>5.1  一般规定</w:t>
      </w:r>
      <w:bookmarkEnd w:id="70"/>
    </w:p>
    <w:p>
      <w:pPr>
        <w:tabs>
          <w:tab w:val="center" w:pos="4395"/>
          <w:tab w:val="center" w:pos="8295"/>
        </w:tabs>
        <w:spacing w:line="360" w:lineRule="auto"/>
        <w:textAlignment w:val="baseline"/>
        <w:rPr>
          <w:bCs/>
        </w:rPr>
      </w:pPr>
      <w:r>
        <w:rPr>
          <w:rFonts w:hint="eastAsia"/>
          <w:b/>
          <w:bCs/>
        </w:rPr>
        <w:t>5.1.1</w:t>
      </w:r>
      <w:r>
        <w:rPr>
          <w:rFonts w:hint="eastAsia"/>
          <w:bCs/>
        </w:rPr>
        <w:t xml:space="preserve"> 装配式复合楼盖在进行结构整体分析时，应符合下列规定：</w:t>
      </w:r>
    </w:p>
    <w:p>
      <w:pPr>
        <w:tabs>
          <w:tab w:val="center" w:pos="4395"/>
          <w:tab w:val="center" w:pos="8295"/>
        </w:tabs>
        <w:spacing w:line="360" w:lineRule="auto"/>
        <w:ind w:firstLine="482" w:firstLineChars="200"/>
        <w:textAlignment w:val="baseline"/>
        <w:rPr>
          <w:bCs/>
        </w:rPr>
      </w:pPr>
      <w:r>
        <w:rPr>
          <w:rFonts w:hint="eastAsia"/>
          <w:b/>
          <w:bCs/>
        </w:rPr>
        <w:t>1</w:t>
      </w:r>
      <w:r>
        <w:rPr>
          <w:bCs/>
        </w:rPr>
        <w:t xml:space="preserve"> </w:t>
      </w:r>
      <w:r>
        <w:rPr>
          <w:rFonts w:hint="eastAsia"/>
          <w:bCs/>
        </w:rPr>
        <w:t>叠合式混凝土密肋复合楼盖可按刚性楼盖进考虑。楼层水平地震剪力宜按抗侧力构件等效刚度的比例分配；</w:t>
      </w:r>
    </w:p>
    <w:p>
      <w:pPr>
        <w:tabs>
          <w:tab w:val="center" w:pos="4395"/>
          <w:tab w:val="center" w:pos="8295"/>
        </w:tabs>
        <w:spacing w:line="360" w:lineRule="auto"/>
        <w:ind w:firstLine="482" w:firstLineChars="200"/>
        <w:textAlignment w:val="baseline"/>
        <w:rPr>
          <w:bCs/>
        </w:rPr>
      </w:pPr>
      <w:r>
        <w:rPr>
          <w:rFonts w:hint="eastAsia"/>
          <w:b/>
          <w:bCs/>
        </w:rPr>
        <w:t>2</w:t>
      </w:r>
      <w:r>
        <w:rPr>
          <w:rFonts w:hint="eastAsia"/>
          <w:bCs/>
        </w:rPr>
        <w:t>平面长宽比不大于</w:t>
      </w:r>
      <w:r>
        <w:rPr>
          <w:bCs/>
        </w:rPr>
        <w:t>3全预制混凝土密肋复合楼</w:t>
      </w:r>
      <w:r>
        <w:rPr>
          <w:rFonts w:hint="eastAsia"/>
          <w:bCs/>
        </w:rPr>
        <w:t>盖，可按刚性楼盖进行考虑； 否则宜根据楼盖平面内实际变形，合理确定楼盖计算假定后进行结构整体分析。</w:t>
      </w:r>
    </w:p>
    <w:p>
      <w:pPr>
        <w:tabs>
          <w:tab w:val="center" w:pos="4395"/>
          <w:tab w:val="center" w:pos="8295"/>
        </w:tabs>
        <w:spacing w:line="360" w:lineRule="auto"/>
        <w:textAlignment w:val="baseline"/>
        <w:rPr>
          <w:bCs/>
        </w:rPr>
      </w:pPr>
      <w:r>
        <w:rPr>
          <w:rFonts w:hint="eastAsia"/>
          <w:b/>
          <w:bCs/>
        </w:rPr>
        <w:t xml:space="preserve">5.1.2 </w:t>
      </w:r>
      <w:r>
        <w:rPr>
          <w:rFonts w:hint="eastAsia"/>
          <w:bCs/>
        </w:rPr>
        <w:t>在结构内力与位移计算中，叠合式混凝土密肋复合楼盖楼面梁的刚度可计入翼缘作用予以增大。混凝土梁的刚度增大系数应符合《高层建筑混凝土结构技术规程》JGJ3的有关规定；可不考虑钢梁与楼板的共同作用。弹塑性分析时，可不考虑梁与楼板的共同作用。全预制混凝土密肋复合楼盖，不宜考虑楼板对梁刚度和承载力的影响。</w:t>
      </w:r>
    </w:p>
    <w:p>
      <w:pPr>
        <w:spacing w:line="360" w:lineRule="auto"/>
      </w:pPr>
      <w:r>
        <w:rPr>
          <w:rFonts w:hint="eastAsia"/>
          <w:b/>
        </w:rPr>
        <w:t>5</w:t>
      </w:r>
      <w:r>
        <w:rPr>
          <w:b/>
        </w:rPr>
        <w:t>.1.3</w:t>
      </w:r>
      <w:r>
        <w:t xml:space="preserve"> 装配式复合楼板采用预应力筋时</w:t>
      </w:r>
      <w:r>
        <w:rPr>
          <w:rFonts w:hint="eastAsia"/>
        </w:rPr>
        <w:t>，</w:t>
      </w:r>
      <w:r>
        <w:t>应采用先张法预应力技术</w:t>
      </w:r>
      <w:r>
        <w:rPr>
          <w:rFonts w:hint="eastAsia"/>
        </w:rPr>
        <w:t>，</w:t>
      </w:r>
      <w:r>
        <w:t>其张拉控制力</w:t>
      </w:r>
      <w:r>
        <w:rPr>
          <w:rFonts w:hint="eastAsia"/>
        </w:rPr>
        <w:t>，预应力损失及</w:t>
      </w:r>
      <w:r>
        <w:t>放张时混凝土强度等级应符合设计要求</w:t>
      </w:r>
      <w:r>
        <w:rPr>
          <w:rFonts w:hint="eastAsia"/>
        </w:rPr>
        <w:t>，</w:t>
      </w:r>
      <w:r>
        <w:t>并应符合现行国家标准</w:t>
      </w:r>
      <w:r>
        <w:rPr>
          <w:rFonts w:hint="eastAsia"/>
        </w:rPr>
        <w:t>《混凝土结构设计规范》G</w:t>
      </w:r>
      <w:r>
        <w:t>B 50010的有关规定</w:t>
      </w:r>
      <w:r>
        <w:rPr>
          <w:rFonts w:hint="eastAsia"/>
        </w:rPr>
        <w:t>。</w:t>
      </w:r>
    </w:p>
    <w:p>
      <w:pPr>
        <w:pStyle w:val="3"/>
        <w:spacing w:before="240" w:after="240"/>
      </w:pPr>
      <w:bookmarkStart w:id="71" w:name="_Toc161651382"/>
      <w:r>
        <w:rPr>
          <w:rFonts w:hint="eastAsia"/>
        </w:rPr>
        <w:t>5.2</w:t>
      </w:r>
      <w:r>
        <w:t xml:space="preserve">  </w:t>
      </w:r>
      <w:r>
        <w:rPr>
          <w:rFonts w:hint="eastAsia"/>
        </w:rPr>
        <w:t>承载能力极限状态计算</w:t>
      </w:r>
      <w:bookmarkEnd w:id="71"/>
    </w:p>
    <w:p>
      <w:pPr>
        <w:spacing w:line="360" w:lineRule="auto"/>
      </w:pPr>
      <w:r>
        <w:rPr>
          <w:rFonts w:hint="eastAsia"/>
          <w:b/>
        </w:rPr>
        <w:t>5.2.1</w:t>
      </w:r>
      <w:r>
        <w:rPr>
          <w:rFonts w:hint="eastAsia"/>
        </w:rPr>
        <w:t xml:space="preserve"> 叠合式混凝土密肋复合楼板的底板及叠合板和全预制混凝土密肋复合楼板的正截面受弯承载力、斜截面受剪承载力计算，应符合现行国家标准《混凝土结构设计规范》GB 50010的规定。</w:t>
      </w:r>
    </w:p>
    <w:p>
      <w:pPr>
        <w:spacing w:line="360" w:lineRule="auto"/>
      </w:pPr>
      <w:r>
        <w:rPr>
          <w:rFonts w:hint="eastAsia"/>
          <w:b/>
        </w:rPr>
        <w:t>5.2.2</w:t>
      </w:r>
      <w:r>
        <w:rPr>
          <w:rFonts w:hint="eastAsia"/>
        </w:rPr>
        <w:t xml:space="preserve"> 叠合式混凝土密肋复合楼板正截面受弯承载力计算时，正弯矩区段的混凝土强度等级应按叠合层混凝土等级取用。</w:t>
      </w:r>
    </w:p>
    <w:p>
      <w:pPr>
        <w:spacing w:line="360" w:lineRule="auto"/>
      </w:pPr>
      <w:r>
        <w:rPr>
          <w:rFonts w:hint="eastAsia"/>
          <w:b/>
        </w:rPr>
        <w:t>5.2.3</w:t>
      </w:r>
      <w:r>
        <w:rPr>
          <w:rFonts w:hint="eastAsia"/>
        </w:rPr>
        <w:t>装配式复合楼板的受剪承载力应按最薄弱位置计算，截面的抗剪承载力不应考虑空腔构件或复合填充体的作用，应按实际的混凝土截面进行计算。</w:t>
      </w:r>
    </w:p>
    <w:p>
      <w:pPr>
        <w:rPr>
          <w:rFonts w:eastAsia="仿宋_GB2312"/>
          <w:color w:val="2E75B6" w:themeColor="accent1" w:themeShade="BF"/>
        </w:rPr>
      </w:pPr>
      <w:r>
        <w:rPr>
          <w:rFonts w:eastAsia="仿宋_GB2312"/>
          <w:color w:val="2E75B6" w:themeColor="accent1" w:themeShade="BF"/>
        </w:rPr>
        <w:t>【条文说明】5.2.3 装配式复合楼板在进行正截面抗弯及斜截面</w:t>
      </w:r>
      <w:r>
        <w:rPr>
          <w:rFonts w:hint="eastAsia" w:eastAsia="仿宋_GB2312"/>
          <w:color w:val="2E75B6" w:themeColor="accent1" w:themeShade="BF"/>
        </w:rPr>
        <w:t>受剪</w:t>
      </w:r>
      <w:r>
        <w:rPr>
          <w:rFonts w:eastAsia="仿宋_GB2312"/>
          <w:color w:val="2E75B6" w:themeColor="accent1" w:themeShade="BF"/>
        </w:rPr>
        <w:t>承载力计算时，为保证安全，应根据实际情况选择薄弱部位的混凝土截面和强度。对于叠合式混凝土密肋复合楼板，应注意区分两阶段。在第一阶段，预制底板在运输、施工时，宜选取实际倒T形截面进行设计计算；在第二阶段，叠合层现浇土达到设计强度后，此时支座对楼板产生可靠约束，形成整体性良好的楼盖结构，楼板宜按实际尺寸选取</w:t>
      </w:r>
      <w:r>
        <w:rPr>
          <w:rFonts w:hint="eastAsia" w:eastAsia="仿宋_GB2312"/>
          <w:color w:val="2E75B6" w:themeColor="accent1" w:themeShade="BF"/>
        </w:rPr>
        <w:t>I</w:t>
      </w:r>
      <w:r>
        <w:rPr>
          <w:rFonts w:eastAsia="仿宋_GB2312"/>
          <w:color w:val="2E75B6" w:themeColor="accent1" w:themeShade="BF"/>
        </w:rPr>
        <w:t>形截面进行设计计算。对于全预制密肋</w:t>
      </w:r>
      <w:r>
        <w:rPr>
          <w:rFonts w:hint="eastAsia" w:eastAsia="仿宋_GB2312"/>
          <w:color w:val="2E75B6" w:themeColor="accent1" w:themeShade="BF"/>
        </w:rPr>
        <w:t>复合</w:t>
      </w:r>
      <w:r>
        <w:rPr>
          <w:rFonts w:eastAsia="仿宋_GB2312"/>
          <w:color w:val="2E75B6" w:themeColor="accent1" w:themeShade="BF"/>
        </w:rPr>
        <w:t>楼板，不宜考虑面板和底板作为翼缘的有利影响，在进行承载力计算时宜采用I形截面。</w:t>
      </w:r>
    </w:p>
    <w:p>
      <w:pPr>
        <w:spacing w:line="360" w:lineRule="auto"/>
      </w:pPr>
      <w:r>
        <w:rPr>
          <w:rFonts w:hint="eastAsia"/>
          <w:b/>
        </w:rPr>
        <w:t>5.2.4</w:t>
      </w:r>
      <w:r>
        <w:rPr>
          <w:rFonts w:hint="eastAsia"/>
        </w:rPr>
        <w:t xml:space="preserve"> 双向叠合式混凝土密肋复合楼板应分别计算纵向和横向两个方向的正截面受弯承载力，并应对拼缝截面进行计算。</w:t>
      </w:r>
    </w:p>
    <w:p>
      <w:pPr>
        <w:spacing w:line="360" w:lineRule="auto"/>
      </w:pPr>
      <w:r>
        <w:rPr>
          <w:rFonts w:hint="eastAsia"/>
          <w:b/>
        </w:rPr>
        <w:t>5.2.5</w:t>
      </w:r>
      <w:r>
        <w:rPr>
          <w:rFonts w:hint="eastAsia"/>
        </w:rPr>
        <w:t xml:space="preserve"> 均布荷载作用下的叠合式混凝土复合楼板，板肋上表面的粗糙程度及外伸钢筋符合构造要求时，可不对叠合面进行受剪强度验算。</w:t>
      </w:r>
    </w:p>
    <w:p>
      <w:pPr>
        <w:spacing w:line="360" w:lineRule="auto"/>
      </w:pPr>
      <w:r>
        <w:rPr>
          <w:rFonts w:hint="eastAsia"/>
          <w:b/>
        </w:rPr>
        <w:t>5.2.</w:t>
      </w:r>
      <w:r>
        <w:rPr>
          <w:b/>
        </w:rPr>
        <w:t xml:space="preserve">6 </w:t>
      </w:r>
      <w:r>
        <w:rPr>
          <w:rFonts w:hint="eastAsia"/>
        </w:rPr>
        <w:t>当内置空腔构件或复合填充体的外壳为混凝土且与现浇混凝土可靠连接时，可将外壳计入混凝土截面内计算构件的截面特性。</w:t>
      </w:r>
    </w:p>
    <w:p>
      <w:pPr>
        <w:pStyle w:val="3"/>
        <w:spacing w:before="240" w:after="240"/>
      </w:pPr>
      <w:bookmarkStart w:id="72" w:name="_Toc161651383"/>
      <w:r>
        <w:rPr>
          <w:rFonts w:hint="eastAsia"/>
        </w:rPr>
        <w:t>5.</w:t>
      </w:r>
      <w:r>
        <w:t xml:space="preserve">3  </w:t>
      </w:r>
      <w:r>
        <w:rPr>
          <w:rFonts w:hint="eastAsia"/>
        </w:rPr>
        <w:t>正常使用极限状态计算</w:t>
      </w:r>
      <w:bookmarkEnd w:id="72"/>
    </w:p>
    <w:p>
      <w:pPr>
        <w:spacing w:line="360" w:lineRule="auto"/>
      </w:pPr>
      <w:r>
        <w:rPr>
          <w:rFonts w:hint="eastAsia"/>
          <w:b/>
        </w:rPr>
        <w:t>5.3.1</w:t>
      </w:r>
      <w:r>
        <w:rPr>
          <w:b/>
        </w:rPr>
        <w:t xml:space="preserve"> </w:t>
      </w:r>
      <w:r>
        <w:rPr>
          <w:rFonts w:hint="eastAsia"/>
        </w:rPr>
        <w:t>预应力叠合式混凝土密肋复合楼板，应按按现行</w:t>
      </w:r>
      <w:r>
        <w:rPr>
          <w:rFonts w:hint="eastAsia"/>
          <w:bCs/>
        </w:rPr>
        <w:t>国家标准《混凝土结构设计规范》G</w:t>
      </w:r>
      <w:r>
        <w:rPr>
          <w:bCs/>
        </w:rPr>
        <w:t xml:space="preserve">B </w:t>
      </w:r>
      <w:r>
        <w:rPr>
          <w:rFonts w:hint="eastAsia"/>
          <w:bCs/>
        </w:rPr>
        <w:t>50010的规定进行预制构件和叠合构件的正截面抗裂验算。</w:t>
      </w:r>
      <w:r>
        <w:rPr>
          <w:rFonts w:hint="eastAsia"/>
        </w:rPr>
        <w:t>在荷载的标准组合下，对预制底板和叠合楼板沿预应力方向的裂缝控制，应按裂缝控制等级为二级的规定按下列公式验算：</w:t>
      </w:r>
    </w:p>
    <w:p>
      <w:pPr>
        <w:tabs>
          <w:tab w:val="center" w:pos="4395"/>
          <w:tab w:val="center" w:pos="8295"/>
        </w:tabs>
        <w:spacing w:line="360" w:lineRule="auto"/>
        <w:jc w:val="center"/>
        <w:textAlignment w:val="baseline"/>
        <w:rPr>
          <w:rFonts w:eastAsia="华文宋体"/>
        </w:rPr>
      </w:pPr>
      <w:r>
        <w:rPr>
          <w:rFonts w:eastAsia="华文宋体"/>
        </w:rPr>
        <w:tab/>
      </w:r>
      <w:r>
        <w:rPr>
          <w:rFonts w:eastAsia="华文宋体"/>
          <w:position w:val="-14"/>
        </w:rPr>
        <w:object>
          <v:shape id="_x0000_i1032" o:spt="75" type="#_x0000_t75" style="height:18.1pt;width:62.2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rFonts w:eastAsia="华文宋体"/>
        </w:rPr>
        <w:tab/>
      </w:r>
      <w:r>
        <w:rPr>
          <w:rFonts w:eastAsia="华文宋体"/>
        </w:rPr>
        <w:t>(</w:t>
      </w:r>
      <w:r>
        <w:rPr>
          <w:rFonts w:hint="eastAsia" w:eastAsia="华文宋体"/>
        </w:rPr>
        <w:t>5.3.12-1</w:t>
      </w:r>
      <w:r>
        <w:rPr>
          <w:rFonts w:eastAsia="华文宋体"/>
        </w:rPr>
        <w:t>)</w:t>
      </w:r>
    </w:p>
    <w:p>
      <w:pPr>
        <w:tabs>
          <w:tab w:val="center" w:pos="4395"/>
          <w:tab w:val="center" w:pos="8295"/>
        </w:tabs>
        <w:spacing w:line="360" w:lineRule="auto"/>
        <w:ind w:firstLine="480" w:firstLineChars="200"/>
        <w:jc w:val="left"/>
        <w:textAlignment w:val="baseline"/>
        <w:rPr>
          <w:rFonts w:ascii="宋体" w:hAnsi="宋体"/>
        </w:rPr>
      </w:pPr>
      <w:r>
        <w:rPr>
          <w:rFonts w:hint="eastAsia" w:ascii="宋体" w:hAnsi="宋体"/>
        </w:rPr>
        <w:t>预制底板</w:t>
      </w:r>
    </w:p>
    <w:p>
      <w:pPr>
        <w:tabs>
          <w:tab w:val="center" w:pos="4395"/>
          <w:tab w:val="center" w:pos="8295"/>
        </w:tabs>
        <w:spacing w:line="360" w:lineRule="auto"/>
        <w:jc w:val="center"/>
        <w:textAlignment w:val="baseline"/>
        <w:rPr>
          <w:rFonts w:eastAsia="华文宋体"/>
        </w:rPr>
      </w:pPr>
      <w:r>
        <w:rPr>
          <w:rFonts w:eastAsia="华文宋体"/>
        </w:rPr>
        <w:tab/>
      </w:r>
      <w:r>
        <w:rPr>
          <w:rFonts w:eastAsia="华文宋体"/>
          <w:position w:val="-28"/>
        </w:rPr>
        <w:object>
          <v:shape id="_x0000_i1033" o:spt="75" type="#_x0000_t75" style="height:32.15pt;width:50.8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eastAsia="华文宋体"/>
        </w:rPr>
        <w:tab/>
      </w:r>
      <w:r>
        <w:rPr>
          <w:rFonts w:eastAsia="华文宋体"/>
        </w:rPr>
        <w:t>(</w:t>
      </w:r>
      <w:r>
        <w:rPr>
          <w:rFonts w:hint="eastAsia" w:eastAsia="华文宋体"/>
        </w:rPr>
        <w:t>5.3.12-2</w:t>
      </w:r>
      <w:r>
        <w:rPr>
          <w:rFonts w:eastAsia="华文宋体"/>
        </w:rPr>
        <w:t>)</w:t>
      </w:r>
    </w:p>
    <w:p>
      <w:pPr>
        <w:tabs>
          <w:tab w:val="center" w:pos="4395"/>
          <w:tab w:val="center" w:pos="8295"/>
        </w:tabs>
        <w:spacing w:line="360" w:lineRule="auto"/>
        <w:ind w:firstLine="480" w:firstLineChars="200"/>
        <w:jc w:val="left"/>
        <w:textAlignment w:val="baseline"/>
        <w:rPr>
          <w:rFonts w:ascii="宋体" w:hAnsi="宋体"/>
        </w:rPr>
      </w:pPr>
      <w:r>
        <w:rPr>
          <w:rFonts w:hint="eastAsia" w:ascii="宋体" w:hAnsi="宋体"/>
        </w:rPr>
        <w:t>叠合楼板</w:t>
      </w:r>
    </w:p>
    <w:p>
      <w:pPr>
        <w:tabs>
          <w:tab w:val="center" w:pos="4395"/>
          <w:tab w:val="center" w:pos="8295"/>
        </w:tabs>
        <w:spacing w:line="360" w:lineRule="auto"/>
        <w:jc w:val="center"/>
        <w:textAlignment w:val="baseline"/>
        <w:rPr>
          <w:rFonts w:eastAsia="华文宋体"/>
        </w:rPr>
      </w:pPr>
      <w:r>
        <w:rPr>
          <w:rFonts w:eastAsia="华文宋体"/>
        </w:rPr>
        <w:tab/>
      </w:r>
      <w:r>
        <w:rPr>
          <w:rFonts w:eastAsia="华文宋体"/>
          <w:position w:val="-28"/>
        </w:rPr>
        <w:object>
          <v:shape id="_x0000_i1034" o:spt="75" type="#_x0000_t75" style="height:32.15pt;width:85.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eastAsia="华文宋体"/>
        </w:rPr>
        <w:tab/>
      </w:r>
      <w:r>
        <w:rPr>
          <w:rFonts w:eastAsia="华文宋体"/>
        </w:rPr>
        <w:t>(</w:t>
      </w:r>
      <w:r>
        <w:rPr>
          <w:rFonts w:hint="eastAsia" w:eastAsia="华文宋体"/>
        </w:rPr>
        <w:t>5.3.13-3</w:t>
      </w:r>
      <w:r>
        <w:rPr>
          <w:rFonts w:eastAsia="华文宋体"/>
        </w:rPr>
        <w:t>)</w:t>
      </w:r>
    </w:p>
    <w:tbl>
      <w:tblPr>
        <w:tblStyle w:val="39"/>
        <w:tblW w:w="8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4"/>
        <w:gridCol w:w="6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kern w:val="0"/>
              </w:rPr>
            </w:pPr>
            <w:r>
              <w:rPr>
                <w:rFonts w:hint="eastAsia"/>
                <w:kern w:val="0"/>
              </w:rPr>
              <w:t>式中：</w:t>
            </w:r>
            <w:r>
              <w:rPr>
                <w:kern w:val="0"/>
              </w:rPr>
              <w:t xml:space="preserve"> </w:t>
            </w:r>
            <w:r>
              <w:rPr>
                <w:i/>
                <w:iCs/>
                <w:kern w:val="0"/>
              </w:rPr>
              <w:t>σ</w:t>
            </w:r>
            <w:r>
              <w:rPr>
                <w:kern w:val="0"/>
                <w:vertAlign w:val="subscript"/>
              </w:rPr>
              <w:t>ck</w:t>
            </w:r>
          </w:p>
        </w:tc>
        <w:tc>
          <w:tcPr>
            <w:tcW w:w="6895" w:type="dxa"/>
          </w:tcPr>
          <w:p>
            <w:pPr>
              <w:tabs>
                <w:tab w:val="center" w:pos="4395"/>
                <w:tab w:val="center" w:pos="8295"/>
              </w:tabs>
              <w:adjustRightInd w:val="0"/>
              <w:spacing w:line="360" w:lineRule="auto"/>
              <w:ind w:left="480" w:hanging="480" w:hangingChars="200"/>
              <w:jc w:val="left"/>
              <w:textAlignment w:val="baseline"/>
              <w:rPr>
                <w:rFonts w:ascii="宋体" w:hAnsi="宋体"/>
                <w:kern w:val="0"/>
              </w:rPr>
            </w:pPr>
            <w:r>
              <w:rPr>
                <w:rFonts w:hint="eastAsia"/>
                <w:strike/>
                <w:kern w:val="0"/>
              </w:rPr>
              <w:t xml:space="preserve"> </w:t>
            </w:r>
            <w:r>
              <w:rPr>
                <w:strike/>
                <w:kern w:val="0"/>
              </w:rPr>
              <w:t xml:space="preserve">   </w:t>
            </w:r>
            <w:r>
              <w:rPr>
                <w:rFonts w:hint="eastAsia"/>
                <w:kern w:val="0"/>
              </w:rPr>
              <w:t>在荷载标准组合计算控制截面抗裂验算边缘的混凝土法向应力；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i/>
                <w:iCs/>
                <w:kern w:val="0"/>
              </w:rPr>
            </w:pPr>
            <w:r>
              <w:rPr>
                <w:i/>
                <w:iCs/>
                <w:kern w:val="0"/>
              </w:rPr>
              <w:t>σ</w:t>
            </w:r>
            <w:r>
              <w:rPr>
                <w:kern w:val="0"/>
                <w:vertAlign w:val="subscript"/>
              </w:rPr>
              <w:t>pc</w:t>
            </w:r>
          </w:p>
        </w:tc>
        <w:tc>
          <w:tcPr>
            <w:tcW w:w="6895"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扣除全部预应力损失后在控制截面抗裂验算边缘混凝土的法向预压应力；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kern w:val="0"/>
              </w:rPr>
            </w:pPr>
            <w:r>
              <w:rPr>
                <w:i/>
                <w:iCs/>
                <w:kern w:val="0"/>
              </w:rPr>
              <w:t>f</w:t>
            </w:r>
            <w:r>
              <w:rPr>
                <w:kern w:val="0"/>
                <w:vertAlign w:val="subscript"/>
              </w:rPr>
              <w:t>tk</w:t>
            </w:r>
          </w:p>
        </w:tc>
        <w:tc>
          <w:tcPr>
            <w:tcW w:w="6895"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预制底板混凝土轴心抗拉强度标准值；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kern w:val="0"/>
              </w:rPr>
            </w:pPr>
            <w:r>
              <w:rPr>
                <w:rFonts w:hint="eastAsia"/>
                <w:i/>
                <w:iCs/>
                <w:kern w:val="0"/>
              </w:rPr>
              <w:t>M</w:t>
            </w:r>
            <w:r>
              <w:rPr>
                <w:kern w:val="0"/>
                <w:vertAlign w:val="subscript"/>
              </w:rPr>
              <w:t>1Gk</w:t>
            </w:r>
          </w:p>
        </w:tc>
        <w:tc>
          <w:tcPr>
            <w:tcW w:w="6895" w:type="dxa"/>
          </w:tcPr>
          <w:p>
            <w:pPr>
              <w:tabs>
                <w:tab w:val="center" w:pos="4395"/>
                <w:tab w:val="center" w:pos="8295"/>
              </w:tabs>
              <w:adjustRightInd w:val="0"/>
              <w:spacing w:line="360" w:lineRule="auto"/>
              <w:jc w:val="left"/>
              <w:textAlignment w:val="baseline"/>
              <w:rPr>
                <w:strike/>
                <w:kern w:val="0"/>
              </w:rPr>
            </w:pPr>
            <w:r>
              <w:rPr>
                <w:rFonts w:hint="eastAsia"/>
                <w:strike/>
                <w:kern w:val="0"/>
              </w:rPr>
              <w:t xml:space="preserve"> </w:t>
            </w:r>
            <w:r>
              <w:rPr>
                <w:strike/>
                <w:kern w:val="0"/>
              </w:rPr>
              <w:t xml:space="preserve">   </w:t>
            </w:r>
            <w:r>
              <w:rPr>
                <w:rFonts w:hint="eastAsia"/>
                <w:kern w:val="0"/>
              </w:rPr>
              <w:t>预制底板和叠合层自重标准值在计算截面产生的弯矩值；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i/>
                <w:iCs/>
                <w:kern w:val="0"/>
              </w:rPr>
            </w:pPr>
            <w:r>
              <w:rPr>
                <w:rFonts w:hint="eastAsia"/>
                <w:i/>
                <w:iCs/>
                <w:kern w:val="0"/>
              </w:rPr>
              <w:t>M</w:t>
            </w:r>
            <w:r>
              <w:rPr>
                <w:rFonts w:hint="eastAsia"/>
                <w:kern w:val="0"/>
                <w:vertAlign w:val="subscript"/>
              </w:rPr>
              <w:t>1</w:t>
            </w:r>
            <w:r>
              <w:rPr>
                <w:kern w:val="0"/>
                <w:vertAlign w:val="subscript"/>
              </w:rPr>
              <w:t>k</w:t>
            </w:r>
          </w:p>
        </w:tc>
        <w:tc>
          <w:tcPr>
            <w:tcW w:w="6895" w:type="dxa"/>
          </w:tcPr>
          <w:p>
            <w:pPr>
              <w:tabs>
                <w:tab w:val="center" w:pos="4395"/>
                <w:tab w:val="center" w:pos="8295"/>
              </w:tabs>
              <w:adjustRightInd w:val="0"/>
              <w:spacing w:line="360" w:lineRule="auto"/>
              <w:ind w:left="480" w:hanging="480" w:hangingChars="200"/>
              <w:jc w:val="left"/>
              <w:textAlignment w:val="baseline"/>
              <w:rPr>
                <w:strike/>
                <w:kern w:val="0"/>
              </w:rPr>
            </w:pPr>
            <w:r>
              <w:rPr>
                <w:rFonts w:hint="eastAsia"/>
                <w:strike/>
                <w:kern w:val="0"/>
              </w:rPr>
              <w:t xml:space="preserve"> </w:t>
            </w:r>
            <w:r>
              <w:rPr>
                <w:strike/>
                <w:kern w:val="0"/>
              </w:rPr>
              <w:t xml:space="preserve">   </w:t>
            </w:r>
            <w:r>
              <w:rPr>
                <w:rFonts w:hint="eastAsia"/>
                <w:kern w:val="0"/>
              </w:rPr>
              <w:t>第一阶段荷载标准组合下在计算截面产生的弯矩值，取</w:t>
            </w:r>
            <w:r>
              <w:rPr>
                <w:rFonts w:hint="eastAsia"/>
                <w:i/>
                <w:iCs/>
                <w:kern w:val="0"/>
              </w:rPr>
              <w:t>M</w:t>
            </w:r>
            <w:r>
              <w:rPr>
                <w:kern w:val="0"/>
                <w:vertAlign w:val="subscript"/>
              </w:rPr>
              <w:t>1k</w:t>
            </w:r>
            <w:r>
              <w:rPr>
                <w:kern w:val="0"/>
              </w:rPr>
              <w:t>=</w:t>
            </w:r>
            <w:r>
              <w:rPr>
                <w:i/>
                <w:iCs/>
                <w:kern w:val="0"/>
              </w:rPr>
              <w:t>M</w:t>
            </w:r>
            <w:r>
              <w:rPr>
                <w:kern w:val="0"/>
                <w:vertAlign w:val="subscript"/>
              </w:rPr>
              <w:t>1Gk</w:t>
            </w:r>
            <w:r>
              <w:rPr>
                <w:kern w:val="0"/>
              </w:rPr>
              <w:t>+</w:t>
            </w:r>
            <w:r>
              <w:rPr>
                <w:i/>
                <w:iCs/>
                <w:kern w:val="0"/>
              </w:rPr>
              <w:t>M</w:t>
            </w:r>
            <w:r>
              <w:rPr>
                <w:kern w:val="0"/>
                <w:vertAlign w:val="subscript"/>
              </w:rPr>
              <w:t>1Qk</w:t>
            </w:r>
            <w:r>
              <w:rPr>
                <w:rFonts w:hint="eastAsia"/>
                <w:kern w:val="0"/>
              </w:rPr>
              <w:t>，此处</w:t>
            </w:r>
            <w:r>
              <w:rPr>
                <w:i/>
                <w:iCs/>
                <w:kern w:val="0"/>
              </w:rPr>
              <w:t>M</w:t>
            </w:r>
            <w:r>
              <w:rPr>
                <w:kern w:val="0"/>
                <w:vertAlign w:val="subscript"/>
              </w:rPr>
              <w:t>1Qk</w:t>
            </w:r>
            <w:r>
              <w:rPr>
                <w:rFonts w:hint="eastAsia"/>
                <w:kern w:val="0"/>
              </w:rPr>
              <w:t>为第一阶段施工活荷载标准值在计算截面产生的弯矩值；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i/>
                <w:iCs/>
                <w:kern w:val="0"/>
              </w:rPr>
            </w:pPr>
            <w:r>
              <w:rPr>
                <w:rFonts w:hint="eastAsia"/>
                <w:i/>
                <w:iCs/>
                <w:kern w:val="0"/>
              </w:rPr>
              <w:t>M</w:t>
            </w:r>
            <w:r>
              <w:rPr>
                <w:kern w:val="0"/>
                <w:vertAlign w:val="subscript"/>
              </w:rPr>
              <w:t>2k</w:t>
            </w:r>
          </w:p>
        </w:tc>
        <w:tc>
          <w:tcPr>
            <w:tcW w:w="6895" w:type="dxa"/>
          </w:tcPr>
          <w:p>
            <w:pPr>
              <w:tabs>
                <w:tab w:val="center" w:pos="4395"/>
                <w:tab w:val="center" w:pos="8295"/>
              </w:tabs>
              <w:adjustRightInd w:val="0"/>
              <w:spacing w:line="360" w:lineRule="auto"/>
              <w:ind w:left="480" w:hanging="480" w:hangingChars="200"/>
              <w:jc w:val="left"/>
              <w:textAlignment w:val="baseline"/>
              <w:rPr>
                <w:strike/>
                <w:kern w:val="0"/>
              </w:rPr>
            </w:pPr>
            <w:r>
              <w:rPr>
                <w:rFonts w:hint="eastAsia"/>
                <w:strike/>
                <w:kern w:val="0"/>
              </w:rPr>
              <w:t xml:space="preserve"> </w:t>
            </w:r>
            <w:r>
              <w:rPr>
                <w:strike/>
                <w:kern w:val="0"/>
              </w:rPr>
              <w:t xml:space="preserve">   </w:t>
            </w:r>
            <w:r>
              <w:rPr>
                <w:rFonts w:hint="eastAsia"/>
                <w:kern w:val="0"/>
              </w:rPr>
              <w:t>第二阶段荷载标准组合下在计算截面产生的弯矩值，取</w:t>
            </w:r>
            <w:r>
              <w:rPr>
                <w:rFonts w:hint="eastAsia"/>
                <w:i/>
                <w:iCs/>
                <w:kern w:val="0"/>
              </w:rPr>
              <w:t>M</w:t>
            </w:r>
            <w:r>
              <w:rPr>
                <w:kern w:val="0"/>
                <w:vertAlign w:val="subscript"/>
              </w:rPr>
              <w:t>2k</w:t>
            </w:r>
            <w:r>
              <w:rPr>
                <w:kern w:val="0"/>
              </w:rPr>
              <w:t>=</w:t>
            </w:r>
            <w:r>
              <w:rPr>
                <w:i/>
                <w:iCs/>
                <w:kern w:val="0"/>
              </w:rPr>
              <w:t>M</w:t>
            </w:r>
            <w:r>
              <w:rPr>
                <w:kern w:val="0"/>
                <w:vertAlign w:val="subscript"/>
              </w:rPr>
              <w:t>2Gk</w:t>
            </w:r>
            <w:r>
              <w:rPr>
                <w:kern w:val="0"/>
              </w:rPr>
              <w:t>+</w:t>
            </w:r>
            <w:r>
              <w:rPr>
                <w:i/>
                <w:iCs/>
                <w:kern w:val="0"/>
              </w:rPr>
              <w:t>M</w:t>
            </w:r>
            <w:r>
              <w:rPr>
                <w:kern w:val="0"/>
                <w:vertAlign w:val="subscript"/>
              </w:rPr>
              <w:t>2Qk</w:t>
            </w:r>
            <w:r>
              <w:rPr>
                <w:rFonts w:hint="eastAsia"/>
                <w:kern w:val="0"/>
              </w:rPr>
              <w:t>，此处</w:t>
            </w:r>
            <w:r>
              <w:rPr>
                <w:i/>
                <w:iCs/>
                <w:kern w:val="0"/>
              </w:rPr>
              <w:t>M</w:t>
            </w:r>
            <w:r>
              <w:rPr>
                <w:kern w:val="0"/>
                <w:vertAlign w:val="subscript"/>
              </w:rPr>
              <w:t>2Gk</w:t>
            </w:r>
            <w:r>
              <w:rPr>
                <w:rFonts w:hint="eastAsia"/>
                <w:kern w:val="0"/>
              </w:rPr>
              <w:t>为面层、吊顶等自重标准值在计算截面产生的弯矩值；</w:t>
            </w:r>
            <w:r>
              <w:rPr>
                <w:i/>
                <w:iCs/>
                <w:kern w:val="0"/>
              </w:rPr>
              <w:t>M</w:t>
            </w:r>
            <w:r>
              <w:rPr>
                <w:kern w:val="0"/>
                <w:vertAlign w:val="subscript"/>
              </w:rPr>
              <w:t>2Qk</w:t>
            </w:r>
            <w:r>
              <w:rPr>
                <w:rFonts w:hint="eastAsia"/>
                <w:kern w:val="0"/>
              </w:rPr>
              <w:t>为使用阶段可变荷载标准值在计算截面产生的弯矩值；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i/>
                <w:iCs/>
                <w:kern w:val="0"/>
              </w:rPr>
            </w:pPr>
            <w:r>
              <w:rPr>
                <w:i/>
                <w:iCs/>
                <w:kern w:val="0"/>
              </w:rPr>
              <w:t>W</w:t>
            </w:r>
            <w:r>
              <w:rPr>
                <w:kern w:val="0"/>
                <w:vertAlign w:val="subscript"/>
              </w:rPr>
              <w:t>01</w:t>
            </w:r>
          </w:p>
        </w:tc>
        <w:tc>
          <w:tcPr>
            <w:tcW w:w="6895" w:type="dxa"/>
          </w:tcPr>
          <w:p>
            <w:pPr>
              <w:tabs>
                <w:tab w:val="center" w:pos="4395"/>
                <w:tab w:val="center" w:pos="8295"/>
              </w:tabs>
              <w:adjustRightInd w:val="0"/>
              <w:spacing w:line="360" w:lineRule="auto"/>
              <w:ind w:left="480" w:hanging="480" w:hangingChars="200"/>
              <w:jc w:val="left"/>
              <w:textAlignment w:val="baseline"/>
              <w:rPr>
                <w:strike/>
                <w:kern w:val="0"/>
              </w:rPr>
            </w:pPr>
            <w:r>
              <w:rPr>
                <w:rFonts w:hint="eastAsia"/>
                <w:strike/>
                <w:kern w:val="0"/>
              </w:rPr>
              <w:t xml:space="preserve"> </w:t>
            </w:r>
            <w:r>
              <w:rPr>
                <w:strike/>
                <w:kern w:val="0"/>
              </w:rPr>
              <w:t xml:space="preserve">   </w:t>
            </w:r>
            <w:r>
              <w:rPr>
                <w:rFonts w:hint="eastAsia"/>
                <w:kern w:val="0"/>
              </w:rPr>
              <w:t>预制底板换算截面受拉边缘的弹性抵抗矩；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4" w:type="dxa"/>
          </w:tcPr>
          <w:p>
            <w:pPr>
              <w:tabs>
                <w:tab w:val="center" w:pos="4395"/>
                <w:tab w:val="center" w:pos="8295"/>
              </w:tabs>
              <w:adjustRightInd w:val="0"/>
              <w:spacing w:line="360" w:lineRule="auto"/>
              <w:jc w:val="right"/>
              <w:textAlignment w:val="baseline"/>
              <w:rPr>
                <w:kern w:val="0"/>
              </w:rPr>
            </w:pPr>
            <w:r>
              <w:rPr>
                <w:i/>
                <w:iCs/>
                <w:kern w:val="0"/>
              </w:rPr>
              <w:t>W</w:t>
            </w:r>
            <w:r>
              <w:rPr>
                <w:kern w:val="0"/>
                <w:vertAlign w:val="subscript"/>
              </w:rPr>
              <w:t>0</w:t>
            </w:r>
          </w:p>
        </w:tc>
        <w:tc>
          <w:tcPr>
            <w:tcW w:w="6895"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叠合楼板换算截面受拉边缘的弹性抵抗矩，此时，叠合层的混凝土截面面积应按弹性模量比换算成预制底板混凝土的截面面积。</w:t>
            </w:r>
          </w:p>
        </w:tc>
      </w:tr>
    </w:tbl>
    <w:p>
      <w:pPr>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5</w:t>
      </w:r>
      <w:r>
        <w:rPr>
          <w:rFonts w:eastAsia="仿宋_GB2312"/>
          <w:color w:val="2E75B6" w:themeColor="accent1" w:themeShade="BF"/>
        </w:rPr>
        <w:t>.3.1 与现行国家标准《混凝土结构设计规范》GB 50010相同。</w:t>
      </w:r>
    </w:p>
    <w:p>
      <w:pPr>
        <w:spacing w:line="360" w:lineRule="auto"/>
        <w:rPr>
          <w:b/>
          <w:bCs/>
        </w:rPr>
      </w:pPr>
      <w:r>
        <w:rPr>
          <w:rFonts w:hint="eastAsia"/>
          <w:b/>
        </w:rPr>
        <w:t>5.3.</w:t>
      </w:r>
      <w:r>
        <w:rPr>
          <w:b/>
        </w:rPr>
        <w:t xml:space="preserve">2  </w:t>
      </w:r>
      <w:r>
        <w:rPr>
          <w:rFonts w:hint="eastAsia"/>
          <w:bCs/>
        </w:rPr>
        <w:t>预应力叠合式混凝土密肋复合楼板的非预应力方向、非预应力</w:t>
      </w:r>
      <w:r>
        <w:rPr>
          <w:rFonts w:hint="eastAsia"/>
        </w:rPr>
        <w:t>叠合式混凝土密肋复合楼板的双向，均应</w:t>
      </w:r>
      <w:r>
        <w:rPr>
          <w:rFonts w:hint="eastAsia"/>
          <w:bCs/>
        </w:rPr>
        <w:t>进行裂缝宽度验算。最大裂缝宽度计算方法及</w:t>
      </w:r>
      <w:r>
        <w:rPr>
          <w:rFonts w:hint="eastAsia"/>
        </w:rPr>
        <w:t>限值应符合现行国家标准《混凝土结构设计规范》GB 50010的有关规定。</w:t>
      </w:r>
    </w:p>
    <w:p>
      <w:pPr>
        <w:spacing w:line="360" w:lineRule="auto"/>
      </w:pPr>
      <w:r>
        <w:rPr>
          <w:rFonts w:hint="eastAsia"/>
          <w:b/>
          <w:bCs/>
        </w:rPr>
        <w:t>5</w:t>
      </w:r>
      <w:r>
        <w:rPr>
          <w:b/>
          <w:bCs/>
        </w:rPr>
        <w:t>.</w:t>
      </w:r>
      <w:r>
        <w:rPr>
          <w:rFonts w:hint="eastAsia"/>
          <w:b/>
          <w:bCs/>
        </w:rPr>
        <w:t>3</w:t>
      </w:r>
      <w:r>
        <w:rPr>
          <w:b/>
          <w:bCs/>
        </w:rPr>
        <w:t>.3</w:t>
      </w:r>
      <w:r>
        <w:t xml:space="preserve">  非预应力</w:t>
      </w:r>
      <w:r>
        <w:rPr>
          <w:rFonts w:hint="eastAsia"/>
        </w:rPr>
        <w:t>全预制混凝土密肋复合楼板以及叠合式普通混凝土密肋复合楼板的预制底板进行运输、吊装、安装等</w:t>
      </w:r>
      <w:bookmarkStart w:id="73" w:name="_Hlk65420489"/>
      <w:r>
        <w:rPr>
          <w:rFonts w:hint="eastAsia"/>
        </w:rPr>
        <w:t>短暂设计状况下</w:t>
      </w:r>
      <w:bookmarkEnd w:id="73"/>
      <w:r>
        <w:rPr>
          <w:rFonts w:hint="eastAsia"/>
        </w:rPr>
        <w:t>的施工验算时，应符合下列规定：</w:t>
      </w:r>
    </w:p>
    <w:p>
      <w:pPr>
        <w:tabs>
          <w:tab w:val="center" w:pos="4395"/>
          <w:tab w:val="center" w:pos="8295"/>
        </w:tabs>
        <w:spacing w:line="360" w:lineRule="auto"/>
        <w:jc w:val="center"/>
        <w:textAlignment w:val="baseline"/>
      </w:pPr>
      <w:r>
        <w:rPr>
          <w:rFonts w:eastAsia="华文宋体"/>
        </w:rPr>
        <w:tab/>
      </w:r>
      <w:r>
        <w:rPr>
          <w:rFonts w:eastAsia="华文宋体"/>
          <w:position w:val="-28"/>
        </w:rPr>
        <w:object>
          <v:shape id="_x0000_i1035" o:spt="75" type="#_x0000_t75" style="height:32.15pt;width:80.2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Fonts w:eastAsia="华文宋体"/>
        </w:rPr>
        <w:tab/>
      </w:r>
      <w:r>
        <w:rPr>
          <w:rFonts w:eastAsia="华文宋体"/>
        </w:rPr>
        <w:t>(</w:t>
      </w:r>
      <w:r>
        <w:rPr>
          <w:rFonts w:hint="eastAsia" w:eastAsia="华文宋体"/>
        </w:rPr>
        <w:t>5.3.13-1</w:t>
      </w:r>
      <w:r>
        <w:rPr>
          <w:rFonts w:eastAsia="华文宋体"/>
        </w:rPr>
        <w:t>)</w:t>
      </w:r>
    </w:p>
    <w:p>
      <w:pPr>
        <w:tabs>
          <w:tab w:val="center" w:pos="4395"/>
          <w:tab w:val="center" w:pos="8295"/>
        </w:tabs>
        <w:spacing w:line="360" w:lineRule="auto"/>
        <w:jc w:val="center"/>
        <w:textAlignment w:val="baseline"/>
        <w:rPr>
          <w:rFonts w:eastAsia="华文宋体"/>
        </w:rPr>
      </w:pPr>
      <w:r>
        <w:rPr>
          <w:rFonts w:eastAsia="华文宋体"/>
        </w:rPr>
        <w:tab/>
      </w:r>
      <w:r>
        <w:rPr>
          <w:rFonts w:eastAsia="华文宋体"/>
          <w:position w:val="-28"/>
        </w:rPr>
        <w:object>
          <v:shape id="_x0000_i1036" o:spt="75" type="#_x0000_t75" style="height:32.15pt;width:65.25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eastAsia="华文宋体"/>
        </w:rPr>
        <w:tab/>
      </w:r>
      <w:r>
        <w:rPr>
          <w:rFonts w:eastAsia="华文宋体"/>
        </w:rPr>
        <w:t>(</w:t>
      </w:r>
      <w:r>
        <w:rPr>
          <w:rFonts w:hint="eastAsia" w:eastAsia="华文宋体"/>
        </w:rPr>
        <w:t>5.3.13-2</w:t>
      </w:r>
      <w:r>
        <w:rPr>
          <w:rFonts w:eastAsia="华文宋体"/>
        </w:rPr>
        <w:t>)</w:t>
      </w:r>
    </w:p>
    <w:tbl>
      <w:tblPr>
        <w:tblStyle w:val="39"/>
        <w:tblW w:w="8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8"/>
        <w:gridCol w:w="6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8" w:type="dxa"/>
          </w:tcPr>
          <w:p>
            <w:pPr>
              <w:tabs>
                <w:tab w:val="center" w:pos="4395"/>
                <w:tab w:val="center" w:pos="8295"/>
              </w:tabs>
              <w:adjustRightInd w:val="0"/>
              <w:spacing w:line="360" w:lineRule="auto"/>
              <w:jc w:val="right"/>
              <w:textAlignment w:val="baseline"/>
              <w:rPr>
                <w:kern w:val="0"/>
              </w:rPr>
            </w:pPr>
            <w:r>
              <w:rPr>
                <w:rFonts w:hint="eastAsia"/>
                <w:kern w:val="0"/>
              </w:rPr>
              <w:t>式中：</w:t>
            </w:r>
            <w:r>
              <w:rPr>
                <w:kern w:val="0"/>
              </w:rPr>
              <w:t xml:space="preserve"> </w:t>
            </w:r>
            <w:r>
              <w:rPr>
                <w:i/>
                <w:iCs/>
                <w:kern w:val="0"/>
              </w:rPr>
              <w:t>σ</w:t>
            </w:r>
            <w:r>
              <w:rPr>
                <w:kern w:val="0"/>
                <w:vertAlign w:val="subscript"/>
              </w:rPr>
              <w:t>cc</w:t>
            </w:r>
          </w:p>
        </w:tc>
        <w:tc>
          <w:tcPr>
            <w:tcW w:w="6611" w:type="dxa"/>
          </w:tcPr>
          <w:p>
            <w:pPr>
              <w:tabs>
                <w:tab w:val="center" w:pos="4395"/>
                <w:tab w:val="center" w:pos="8295"/>
              </w:tabs>
              <w:adjustRightInd w:val="0"/>
              <w:spacing w:line="360" w:lineRule="auto"/>
              <w:ind w:left="480" w:hanging="480" w:hangingChars="200"/>
              <w:jc w:val="left"/>
              <w:textAlignment w:val="baseline"/>
              <w:rPr>
                <w:rFonts w:ascii="宋体" w:hAnsi="宋体"/>
                <w:kern w:val="0"/>
              </w:rPr>
            </w:pPr>
            <w:r>
              <w:rPr>
                <w:rFonts w:hint="eastAsia"/>
                <w:strike/>
                <w:kern w:val="0"/>
              </w:rPr>
              <w:t xml:space="preserve"> </w:t>
            </w:r>
            <w:r>
              <w:rPr>
                <w:strike/>
                <w:kern w:val="0"/>
              </w:rPr>
              <w:t xml:space="preserve">   </w:t>
            </w:r>
            <w:r>
              <w:rPr>
                <w:rFonts w:hint="eastAsia"/>
                <w:kern w:val="0"/>
              </w:rPr>
              <w:t>各短暂设计状况下在荷载标准组合作用下产生的构件正截面边缘混凝土压应力；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8" w:type="dxa"/>
          </w:tcPr>
          <w:p>
            <w:pPr>
              <w:tabs>
                <w:tab w:val="center" w:pos="4395"/>
                <w:tab w:val="center" w:pos="8295"/>
              </w:tabs>
              <w:adjustRightInd w:val="0"/>
              <w:spacing w:line="360" w:lineRule="auto"/>
              <w:jc w:val="right"/>
              <w:textAlignment w:val="baseline"/>
              <w:rPr>
                <w:kern w:val="0"/>
              </w:rPr>
            </w:pPr>
            <w:r>
              <w:rPr>
                <w:kern w:val="0"/>
              </w:rPr>
              <w:t xml:space="preserve">  </w:t>
            </w:r>
            <w:r>
              <w:rPr>
                <w:i/>
                <w:iCs/>
                <w:kern w:val="0"/>
              </w:rPr>
              <w:t>σ</w:t>
            </w:r>
            <w:r>
              <w:rPr>
                <w:kern w:val="0"/>
                <w:vertAlign w:val="subscript"/>
              </w:rPr>
              <w:t>ct</w:t>
            </w:r>
          </w:p>
        </w:tc>
        <w:tc>
          <w:tcPr>
            <w:tcW w:w="6611" w:type="dxa"/>
          </w:tcPr>
          <w:p>
            <w:pPr>
              <w:tabs>
                <w:tab w:val="center" w:pos="4395"/>
                <w:tab w:val="center" w:pos="8295"/>
              </w:tabs>
              <w:adjustRightInd w:val="0"/>
              <w:spacing w:line="360" w:lineRule="auto"/>
              <w:ind w:left="480" w:hanging="480" w:hangingChars="200"/>
              <w:jc w:val="left"/>
              <w:textAlignment w:val="baseline"/>
              <w:rPr>
                <w:strike/>
                <w:kern w:val="0"/>
              </w:rPr>
            </w:pPr>
            <w:r>
              <w:rPr>
                <w:rFonts w:hint="eastAsia"/>
                <w:strike/>
                <w:kern w:val="0"/>
              </w:rPr>
              <w:t xml:space="preserve"> </w:t>
            </w:r>
            <w:r>
              <w:rPr>
                <w:strike/>
                <w:kern w:val="0"/>
              </w:rPr>
              <w:t xml:space="preserve">   </w:t>
            </w:r>
            <w:r>
              <w:rPr>
                <w:rFonts w:hint="eastAsia"/>
                <w:kern w:val="0"/>
              </w:rPr>
              <w:t>各短暂设计状况下在荷载标准组合作用下产生的构件正截面边缘混凝土拉应力；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8" w:type="dxa"/>
          </w:tcPr>
          <w:p>
            <w:pPr>
              <w:tabs>
                <w:tab w:val="center" w:pos="4395"/>
                <w:tab w:val="center" w:pos="8295"/>
              </w:tabs>
              <w:adjustRightInd w:val="0"/>
              <w:spacing w:line="360" w:lineRule="auto"/>
              <w:jc w:val="right"/>
              <w:textAlignment w:val="baseline"/>
              <w:rPr>
                <w:i/>
                <w:iCs/>
                <w:kern w:val="0"/>
              </w:rPr>
            </w:pPr>
            <w:r>
              <w:rPr>
                <w:rFonts w:hint="eastAsia"/>
                <w:i/>
                <w:iCs/>
                <w:kern w:val="0"/>
              </w:rPr>
              <w:t>M</w:t>
            </w:r>
            <w:r>
              <w:rPr>
                <w:kern w:val="0"/>
                <w:vertAlign w:val="subscript"/>
              </w:rPr>
              <w:t>k</w:t>
            </w:r>
          </w:p>
        </w:tc>
        <w:tc>
          <w:tcPr>
            <w:tcW w:w="6611" w:type="dxa"/>
          </w:tcPr>
          <w:p>
            <w:pPr>
              <w:tabs>
                <w:tab w:val="center" w:pos="4395"/>
                <w:tab w:val="center" w:pos="8295"/>
              </w:tabs>
              <w:adjustRightInd w:val="0"/>
              <w:spacing w:line="360" w:lineRule="auto"/>
              <w:ind w:left="480" w:hanging="480" w:hangingChars="200"/>
              <w:jc w:val="left"/>
              <w:textAlignment w:val="baseline"/>
              <w:rPr>
                <w:strike/>
                <w:kern w:val="0"/>
              </w:rPr>
            </w:pPr>
            <w:r>
              <w:rPr>
                <w:rFonts w:hint="eastAsia"/>
                <w:strike/>
                <w:kern w:val="0"/>
              </w:rPr>
              <w:t xml:space="preserve"> </w:t>
            </w:r>
            <w:r>
              <w:rPr>
                <w:strike/>
                <w:kern w:val="0"/>
              </w:rPr>
              <w:t xml:space="preserve">   </w:t>
            </w:r>
            <w:r>
              <w:rPr>
                <w:rFonts w:hint="eastAsia"/>
                <w:kern w:val="0"/>
              </w:rPr>
              <w:t>各施工环节在荷载标准组合作用下等效组合截面弯矩标准值；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8" w:type="dxa"/>
          </w:tcPr>
          <w:p>
            <w:pPr>
              <w:tabs>
                <w:tab w:val="center" w:pos="4395"/>
                <w:tab w:val="center" w:pos="8295"/>
              </w:tabs>
              <w:adjustRightInd w:val="0"/>
              <w:spacing w:line="360" w:lineRule="auto"/>
              <w:jc w:val="right"/>
              <w:textAlignment w:val="baseline"/>
              <w:rPr>
                <w:i/>
                <w:iCs/>
                <w:kern w:val="0"/>
              </w:rPr>
            </w:pPr>
            <w:r>
              <w:rPr>
                <w:rFonts w:hint="eastAsia"/>
                <w:i/>
                <w:iCs/>
                <w:kern w:val="0"/>
              </w:rPr>
              <w:t>W</w:t>
            </w:r>
            <w:r>
              <w:rPr>
                <w:kern w:val="0"/>
                <w:vertAlign w:val="subscript"/>
              </w:rPr>
              <w:t>cc</w:t>
            </w:r>
          </w:p>
        </w:tc>
        <w:tc>
          <w:tcPr>
            <w:tcW w:w="6611" w:type="dxa"/>
          </w:tcPr>
          <w:p>
            <w:pPr>
              <w:tabs>
                <w:tab w:val="center" w:pos="4395"/>
                <w:tab w:val="center" w:pos="8295"/>
              </w:tabs>
              <w:adjustRightInd w:val="0"/>
              <w:spacing w:line="360" w:lineRule="auto"/>
              <w:ind w:left="480" w:hanging="480" w:hangingChars="200"/>
              <w:jc w:val="left"/>
              <w:textAlignment w:val="baseline"/>
              <w:rPr>
                <w:strike/>
                <w:kern w:val="0"/>
              </w:rPr>
            </w:pPr>
            <w:r>
              <w:rPr>
                <w:rFonts w:hint="eastAsia"/>
                <w:strike/>
                <w:kern w:val="0"/>
              </w:rPr>
              <w:t xml:space="preserve"> </w:t>
            </w:r>
            <w:r>
              <w:rPr>
                <w:strike/>
                <w:kern w:val="0"/>
              </w:rPr>
              <w:t xml:space="preserve">   </w:t>
            </w:r>
            <w:r>
              <w:rPr>
                <w:rFonts w:hint="eastAsia"/>
                <w:kern w:val="0"/>
              </w:rPr>
              <w:t>预制底板换算截面受压边缘的弹性抵抗矩；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8" w:type="dxa"/>
          </w:tcPr>
          <w:p>
            <w:pPr>
              <w:tabs>
                <w:tab w:val="center" w:pos="4395"/>
                <w:tab w:val="center" w:pos="8295"/>
              </w:tabs>
              <w:adjustRightInd w:val="0"/>
              <w:spacing w:line="360" w:lineRule="auto"/>
              <w:jc w:val="right"/>
              <w:textAlignment w:val="baseline"/>
              <w:rPr>
                <w:i/>
                <w:iCs/>
                <w:kern w:val="0"/>
              </w:rPr>
            </w:pPr>
            <w:r>
              <w:rPr>
                <w:rFonts w:hint="eastAsia"/>
                <w:i/>
                <w:iCs/>
                <w:kern w:val="0"/>
              </w:rPr>
              <w:t>W</w:t>
            </w:r>
            <w:r>
              <w:rPr>
                <w:kern w:val="0"/>
                <w:vertAlign w:val="subscript"/>
              </w:rPr>
              <w:t>c</w:t>
            </w:r>
            <w:r>
              <w:rPr>
                <w:rFonts w:hint="eastAsia"/>
                <w:kern w:val="0"/>
                <w:vertAlign w:val="subscript"/>
              </w:rPr>
              <w:t>t</w:t>
            </w:r>
          </w:p>
        </w:tc>
        <w:tc>
          <w:tcPr>
            <w:tcW w:w="6611" w:type="dxa"/>
          </w:tcPr>
          <w:p>
            <w:pPr>
              <w:tabs>
                <w:tab w:val="center" w:pos="4395"/>
                <w:tab w:val="center" w:pos="8295"/>
              </w:tabs>
              <w:adjustRightInd w:val="0"/>
              <w:spacing w:line="360" w:lineRule="auto"/>
              <w:ind w:left="480" w:hanging="480" w:hangingChars="200"/>
              <w:jc w:val="left"/>
              <w:textAlignment w:val="baseline"/>
              <w:rPr>
                <w:strike/>
                <w:kern w:val="0"/>
              </w:rPr>
            </w:pPr>
            <w:r>
              <w:rPr>
                <w:rFonts w:hint="eastAsia"/>
                <w:strike/>
                <w:kern w:val="0"/>
              </w:rPr>
              <w:t xml:space="preserve"> </w:t>
            </w:r>
            <w:r>
              <w:rPr>
                <w:strike/>
                <w:kern w:val="0"/>
              </w:rPr>
              <w:t xml:space="preserve">   </w:t>
            </w:r>
            <w:r>
              <w:rPr>
                <w:rFonts w:hint="eastAsia"/>
                <w:kern w:val="0"/>
              </w:rPr>
              <w:t>预制底板换算截面受拉边缘的弹性抵抗矩；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8" w:type="dxa"/>
          </w:tcPr>
          <w:p>
            <w:pPr>
              <w:tabs>
                <w:tab w:val="center" w:pos="4395"/>
                <w:tab w:val="center" w:pos="8295"/>
              </w:tabs>
              <w:adjustRightInd w:val="0"/>
              <w:spacing w:line="360" w:lineRule="auto"/>
              <w:jc w:val="right"/>
              <w:textAlignment w:val="baseline"/>
              <w:rPr>
                <w:i/>
                <w:iCs/>
                <w:kern w:val="0"/>
              </w:rPr>
            </w:pPr>
            <w:r>
              <w:rPr>
                <w:i/>
                <w:iCs/>
                <w:kern w:val="0"/>
              </w:rPr>
              <w:t>f´</w:t>
            </w:r>
            <w:r>
              <w:rPr>
                <w:kern w:val="0"/>
                <w:vertAlign w:val="subscript"/>
              </w:rPr>
              <w:t>ck</w:t>
            </w:r>
          </w:p>
        </w:tc>
        <w:tc>
          <w:tcPr>
            <w:tcW w:w="6611"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与各施工环节的混凝土立方体抗压强度相应的抗压强度标准值，按现行国家标准《混凝土结构设计规范》GB 50010取用。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8" w:type="dxa"/>
          </w:tcPr>
          <w:p>
            <w:pPr>
              <w:tabs>
                <w:tab w:val="center" w:pos="4395"/>
                <w:tab w:val="center" w:pos="8295"/>
              </w:tabs>
              <w:adjustRightInd w:val="0"/>
              <w:spacing w:line="360" w:lineRule="auto"/>
              <w:jc w:val="right"/>
              <w:textAlignment w:val="baseline"/>
              <w:rPr>
                <w:i/>
                <w:iCs/>
                <w:kern w:val="0"/>
              </w:rPr>
            </w:pPr>
            <w:r>
              <w:rPr>
                <w:i/>
                <w:iCs/>
                <w:kern w:val="0"/>
              </w:rPr>
              <w:t>f´</w:t>
            </w:r>
            <w:r>
              <w:rPr>
                <w:rFonts w:hint="eastAsia"/>
                <w:kern w:val="0"/>
                <w:vertAlign w:val="subscript"/>
              </w:rPr>
              <w:t>t</w:t>
            </w:r>
            <w:r>
              <w:rPr>
                <w:kern w:val="0"/>
                <w:vertAlign w:val="subscript"/>
              </w:rPr>
              <w:t>k</w:t>
            </w:r>
          </w:p>
        </w:tc>
        <w:tc>
          <w:tcPr>
            <w:tcW w:w="6611" w:type="dxa"/>
          </w:tcPr>
          <w:p>
            <w:pPr>
              <w:tabs>
                <w:tab w:val="center" w:pos="4395"/>
                <w:tab w:val="center" w:pos="8295"/>
              </w:tabs>
              <w:adjustRightInd w:val="0"/>
              <w:spacing w:line="360" w:lineRule="auto"/>
              <w:ind w:left="480" w:hanging="480" w:hangingChars="200"/>
              <w:jc w:val="left"/>
              <w:textAlignment w:val="baseline"/>
              <w:rPr>
                <w:kern w:val="0"/>
              </w:rPr>
            </w:pPr>
            <w:r>
              <w:rPr>
                <w:rFonts w:hint="eastAsia"/>
                <w:strike/>
                <w:kern w:val="0"/>
              </w:rPr>
              <w:t xml:space="preserve"> </w:t>
            </w:r>
            <w:r>
              <w:rPr>
                <w:strike/>
                <w:kern w:val="0"/>
              </w:rPr>
              <w:t xml:space="preserve">   </w:t>
            </w:r>
            <w:r>
              <w:rPr>
                <w:rFonts w:hint="eastAsia"/>
                <w:kern w:val="0"/>
              </w:rPr>
              <w:t>与各施工环节的混凝土立方体抗压强度相应的抗拉强度标准值，按现行国家标准《混凝土结构设计规范》GB 50010取用。</w:t>
            </w:r>
          </w:p>
        </w:tc>
      </w:tr>
    </w:tbl>
    <w:p>
      <w:pPr>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5</w:t>
      </w:r>
      <w:r>
        <w:rPr>
          <w:rFonts w:eastAsia="仿宋_GB2312"/>
          <w:color w:val="2E75B6" w:themeColor="accent1" w:themeShade="BF"/>
        </w:rPr>
        <w:t xml:space="preserve">.3.3 本条给出了全预制混凝土密肋复合楼板以及叠合式混凝土密肋复合楼板的预制底板在短暂设计状况下，正截面混凝土压应力及拉应力应满足的条件。 </w:t>
      </w:r>
    </w:p>
    <w:p>
      <w:pPr>
        <w:spacing w:line="360" w:lineRule="auto"/>
      </w:pPr>
      <w:r>
        <w:rPr>
          <w:b/>
        </w:rPr>
        <w:t>5.3.4</w:t>
      </w:r>
      <w:r>
        <w:t xml:space="preserve"> </w:t>
      </w:r>
      <w:r>
        <w:rPr>
          <w:rFonts w:hint="eastAsia"/>
        </w:rPr>
        <w:t>装配式</w:t>
      </w:r>
      <w:r>
        <w:t>复合楼板的挠度验算应符合现行国家标准《混凝土结构设计规范》GB 50010的有关规定：当计算跨度</w:t>
      </w:r>
      <w:r>
        <w:rPr>
          <w:i/>
        </w:rPr>
        <w:t>l</w:t>
      </w:r>
      <w:r>
        <w:rPr>
          <w:vertAlign w:val="subscript"/>
        </w:rPr>
        <w:t>0</w:t>
      </w:r>
      <w:r>
        <w:t xml:space="preserve"> &lt; 7m时，挠度限值</w:t>
      </w:r>
      <w:r>
        <w:rPr>
          <w:rFonts w:hint="eastAsia"/>
        </w:rPr>
        <w:t>[</w:t>
      </w:r>
      <w:r>
        <w:rPr>
          <w:i/>
        </w:rPr>
        <w:t>f</w:t>
      </w:r>
      <w:r>
        <w:t>]为</w:t>
      </w:r>
      <w:r>
        <w:rPr>
          <w:i/>
        </w:rPr>
        <w:t>l</w:t>
      </w:r>
      <w:r>
        <w:rPr>
          <w:vertAlign w:val="subscript"/>
        </w:rPr>
        <w:t>0</w:t>
      </w:r>
      <w:r>
        <w:t xml:space="preserve"> /200；当7</w:t>
      </w:r>
      <w:r>
        <w:rPr>
          <w:rFonts w:asciiTheme="minorEastAsia" w:hAnsiTheme="minorEastAsia" w:eastAsiaTheme="minorEastAsia"/>
        </w:rPr>
        <w:t>≤</w:t>
      </w:r>
      <w:r>
        <w:rPr>
          <w:i/>
        </w:rPr>
        <w:t>l</w:t>
      </w:r>
      <w:r>
        <w:rPr>
          <w:vertAlign w:val="subscript"/>
        </w:rPr>
        <w:t>0</w:t>
      </w:r>
      <w:r>
        <w:t xml:space="preserve"> </w:t>
      </w:r>
      <w:r>
        <w:rPr>
          <w:rFonts w:asciiTheme="minorEastAsia" w:hAnsiTheme="minorEastAsia" w:eastAsiaTheme="minorEastAsia"/>
        </w:rPr>
        <w:t>≤</w:t>
      </w:r>
      <w:r>
        <w:t xml:space="preserve"> 9m时，挠度限值</w:t>
      </w:r>
      <w:r>
        <w:rPr>
          <w:rFonts w:hint="eastAsia"/>
        </w:rPr>
        <w:t>[</w:t>
      </w:r>
      <w:r>
        <w:rPr>
          <w:i/>
        </w:rPr>
        <w:t>f</w:t>
      </w:r>
      <w:r>
        <w:t>]为</w:t>
      </w:r>
      <w:r>
        <w:rPr>
          <w:i/>
        </w:rPr>
        <w:t>l</w:t>
      </w:r>
      <w:r>
        <w:rPr>
          <w:vertAlign w:val="subscript"/>
        </w:rPr>
        <w:t>0</w:t>
      </w:r>
      <w:r>
        <w:t xml:space="preserve"> /250；当计算跨度</w:t>
      </w:r>
      <w:r>
        <w:rPr>
          <w:i/>
        </w:rPr>
        <w:t>l</w:t>
      </w:r>
      <w:r>
        <w:rPr>
          <w:vertAlign w:val="subscript"/>
        </w:rPr>
        <w:t>0</w:t>
      </w:r>
      <w:r>
        <w:t xml:space="preserve"> &gt; 9m时，挠度限值</w:t>
      </w:r>
      <w:r>
        <w:rPr>
          <w:rFonts w:hint="eastAsia"/>
        </w:rPr>
        <w:t>[</w:t>
      </w:r>
      <w:r>
        <w:rPr>
          <w:i/>
        </w:rPr>
        <w:t>f</w:t>
      </w:r>
      <w:r>
        <w:t>]为</w:t>
      </w:r>
      <w:r>
        <w:rPr>
          <w:i/>
        </w:rPr>
        <w:t>l</w:t>
      </w:r>
      <w:r>
        <w:rPr>
          <w:vertAlign w:val="subscript"/>
        </w:rPr>
        <w:t>0</w:t>
      </w:r>
      <w:r>
        <w:t xml:space="preserve"> /300。</w:t>
      </w:r>
    </w:p>
    <w:p>
      <w:pPr>
        <w:spacing w:line="360" w:lineRule="auto"/>
        <w:ind w:firstLine="480" w:firstLineChars="200"/>
      </w:pPr>
      <w:bookmarkStart w:id="74" w:name="OLE_LINK1"/>
      <w:bookmarkStart w:id="75" w:name="OLE_LINK2"/>
      <w:r>
        <w:t>对于预应力装配式复合楼板</w:t>
      </w:r>
      <w:bookmarkEnd w:id="74"/>
      <w:bookmarkEnd w:id="75"/>
      <w:r>
        <w:rPr>
          <w:rFonts w:hint="eastAsia"/>
        </w:rPr>
        <w:t>计算</w:t>
      </w:r>
      <w:r>
        <w:t>挠度时应扣除由预应力产生的反拱值，</w:t>
      </w:r>
      <w:r>
        <w:rPr>
          <w:rFonts w:hint="eastAsia"/>
        </w:rPr>
        <w:t>并</w:t>
      </w:r>
      <w:r>
        <w:t>按下列公式</w:t>
      </w:r>
      <w:r>
        <w:rPr>
          <w:rFonts w:hint="eastAsia"/>
        </w:rPr>
        <w:t>（5</w:t>
      </w:r>
      <w:r>
        <w:t>.3.4</w:t>
      </w:r>
      <w:r>
        <w:rPr>
          <w:rFonts w:hint="eastAsia"/>
        </w:rPr>
        <w:t>）</w:t>
      </w:r>
      <w:r>
        <w:t>计算</w:t>
      </w:r>
      <w:r>
        <w:rPr>
          <w:rFonts w:hint="eastAsia"/>
        </w:rPr>
        <w:t>，</w:t>
      </w:r>
      <w:r>
        <w:t>由预应力产生的反拱值可按</w:t>
      </w:r>
      <w:r>
        <w:rPr>
          <w:rFonts w:hint="eastAsia"/>
        </w:rPr>
        <w:t>现行国家标准《混凝土结构设计规范》G</w:t>
      </w:r>
      <w:r>
        <w:t>B 50010的有关规定计算：</w:t>
      </w:r>
    </w:p>
    <w:p>
      <w:pPr>
        <w:spacing w:line="360" w:lineRule="auto"/>
        <w:jc w:val="right"/>
      </w:pPr>
      <w:r>
        <w:rPr>
          <w:rFonts w:hint="eastAsia"/>
          <w:i/>
          <w:iCs/>
        </w:rPr>
        <w:t>f</w:t>
      </w:r>
      <w:r>
        <w:rPr>
          <w:iCs/>
        </w:rPr>
        <w:t>=</w:t>
      </w:r>
      <w:r>
        <w:rPr>
          <w:i/>
          <w:iCs/>
        </w:rPr>
        <w:t>f</w:t>
      </w:r>
      <w:r>
        <w:rPr>
          <w:iCs/>
          <w:vertAlign w:val="subscript"/>
        </w:rPr>
        <w:t>1</w:t>
      </w:r>
      <w:r>
        <w:rPr>
          <w:iCs/>
        </w:rPr>
        <w:t>-</w:t>
      </w:r>
      <w:r>
        <w:rPr>
          <w:i/>
          <w:iCs/>
        </w:rPr>
        <w:t>f</w:t>
      </w:r>
      <w:r>
        <w:rPr>
          <w:iCs/>
          <w:vertAlign w:val="subscript"/>
        </w:rPr>
        <w:t>2</w:t>
      </w:r>
      <w:r>
        <w:rPr>
          <w:rFonts w:asciiTheme="minorEastAsia" w:hAnsiTheme="minorEastAsia" w:eastAsiaTheme="minorEastAsia"/>
        </w:rPr>
        <w:t>≤</w:t>
      </w:r>
      <w:r>
        <w:rPr>
          <w:rFonts w:hint="eastAsia"/>
        </w:rPr>
        <w:t>[</w:t>
      </w:r>
      <w:r>
        <w:rPr>
          <w:i/>
        </w:rPr>
        <w:t>f</w:t>
      </w:r>
      <w:r>
        <w:t>]                         (5.3.4)</w:t>
      </w:r>
    </w:p>
    <w:p>
      <w:pPr>
        <w:spacing w:line="360" w:lineRule="auto"/>
      </w:pPr>
      <w:r>
        <w:t>式中：</w:t>
      </w:r>
      <w:r>
        <w:rPr>
          <w:rFonts w:hint="eastAsia"/>
          <w:i/>
          <w:iCs/>
        </w:rPr>
        <w:t>f</w:t>
      </w:r>
      <w:r>
        <w:t>——</w:t>
      </w:r>
      <w:r>
        <w:rPr>
          <w:rFonts w:hint="eastAsia"/>
        </w:rPr>
        <w:t>装配式</w:t>
      </w:r>
      <w:r>
        <w:t>复合楼板的挠度；</w:t>
      </w:r>
    </w:p>
    <w:p>
      <w:pPr>
        <w:spacing w:line="360" w:lineRule="auto"/>
        <w:ind w:left="708" w:leftChars="295"/>
      </w:pPr>
      <w:r>
        <w:rPr>
          <w:i/>
          <w:iCs/>
        </w:rPr>
        <w:t>f</w:t>
      </w:r>
      <w:r>
        <w:rPr>
          <w:iCs/>
          <w:vertAlign w:val="subscript"/>
        </w:rPr>
        <w:t>1</w:t>
      </w:r>
      <w:r>
        <w:t>——由荷载产生的</w:t>
      </w:r>
      <w:r>
        <w:rPr>
          <w:rFonts w:hint="eastAsia"/>
        </w:rPr>
        <w:t>装配式复合楼板</w:t>
      </w:r>
      <w:r>
        <w:t>挠度；</w:t>
      </w:r>
    </w:p>
    <w:p>
      <w:pPr>
        <w:spacing w:line="360" w:lineRule="auto"/>
        <w:ind w:left="708" w:leftChars="295"/>
      </w:pPr>
      <w:r>
        <w:rPr>
          <w:i/>
          <w:iCs/>
        </w:rPr>
        <w:t>f</w:t>
      </w:r>
      <w:r>
        <w:rPr>
          <w:iCs/>
          <w:vertAlign w:val="subscript"/>
        </w:rPr>
        <w:t>2</w:t>
      </w:r>
      <w:r>
        <w:t>——由预</w:t>
      </w:r>
      <w:r>
        <w:rPr>
          <w:rFonts w:hint="eastAsia"/>
        </w:rPr>
        <w:t>应</w:t>
      </w:r>
      <w:r>
        <w:t>力产生的</w:t>
      </w:r>
      <w:r>
        <w:rPr>
          <w:rFonts w:hint="eastAsia"/>
        </w:rPr>
        <w:t>装配式</w:t>
      </w:r>
      <w:r>
        <w:t>复合楼板的</w:t>
      </w:r>
      <w:r>
        <w:rPr>
          <w:rFonts w:hint="eastAsia"/>
        </w:rPr>
        <w:t>长期</w:t>
      </w:r>
      <w:r>
        <w:t>反拱值；</w:t>
      </w:r>
    </w:p>
    <w:p>
      <w:pPr>
        <w:spacing w:line="360" w:lineRule="auto"/>
        <w:ind w:left="708" w:leftChars="295"/>
      </w:pPr>
      <w:r>
        <w:rPr>
          <w:rFonts w:hint="eastAsia"/>
        </w:rPr>
        <w:t>[</w:t>
      </w:r>
      <w:r>
        <w:rPr>
          <w:i/>
        </w:rPr>
        <w:t>f</w:t>
      </w:r>
      <w:r>
        <w:t>]——挠度限值。</w:t>
      </w:r>
    </w:p>
    <w:p>
      <w:pPr>
        <w:spacing w:before="120" w:beforeLines="50" w:line="360" w:lineRule="auto"/>
        <w:rPr>
          <w:rStyle w:val="108"/>
          <w:rFonts w:eastAsia="楷体_GB2312"/>
          <w:bCs w:val="0"/>
          <w:color w:val="2E75B6" w:themeColor="accent1" w:themeShade="BF"/>
        </w:rPr>
      </w:pPr>
      <w:r>
        <w:rPr>
          <w:b/>
          <w:bCs/>
          <w:szCs w:val="22"/>
          <w:lang w:val="zh-CN" w:bidi="en-US"/>
        </w:rPr>
        <w:t>5.3</w:t>
      </w:r>
      <w:r>
        <w:rPr>
          <w:b/>
          <w:bCs/>
          <w:szCs w:val="22"/>
          <w:lang w:bidi="en-US"/>
        </w:rPr>
        <w:t>.5</w:t>
      </w:r>
      <w:r>
        <w:rPr>
          <w:szCs w:val="22"/>
          <w:lang w:val="zh-CN" w:bidi="en-US"/>
        </w:rPr>
        <w:t xml:space="preserve"> 承受均布荷载的双向受力的预应力叠合式密肋复合楼板</w:t>
      </w:r>
      <w:r>
        <w:t>可采用弹性分析方法或有限元分析方法计算挠度。</w:t>
      </w:r>
    </w:p>
    <w:p>
      <w:pPr>
        <w:pStyle w:val="3"/>
        <w:spacing w:before="120" w:beforeLines="50" w:after="120" w:afterLines="50" w:line="360" w:lineRule="auto"/>
      </w:pPr>
      <w:bookmarkStart w:id="76" w:name="_Toc161651384"/>
      <w:r>
        <w:rPr>
          <w:rFonts w:hint="eastAsia"/>
        </w:rPr>
        <w:t>5.4</w:t>
      </w:r>
      <w:r>
        <w:t xml:space="preserve">  </w:t>
      </w:r>
      <w:r>
        <w:rPr>
          <w:rFonts w:hint="eastAsia"/>
        </w:rPr>
        <w:t>构造要求</w:t>
      </w:r>
      <w:bookmarkEnd w:id="76"/>
    </w:p>
    <w:p>
      <w:pPr>
        <w:spacing w:line="360" w:lineRule="auto"/>
      </w:pPr>
      <w:r>
        <w:rPr>
          <w:rFonts w:hint="eastAsia"/>
          <w:b/>
        </w:rPr>
        <w:t>5.4.1</w:t>
      </w:r>
      <w:r>
        <w:t xml:space="preserve"> </w:t>
      </w:r>
      <w:r>
        <w:rPr>
          <w:rFonts w:hint="eastAsia"/>
        </w:rPr>
        <w:t>装配式复合楼板的楼板整体厚度不宜小于130mm，叠合式混凝土密肋复合楼板的预制底板下翼缘厚度不宜小于50mm，后浇顶板厚度不宜小于50mm。</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5</w:t>
      </w:r>
      <w:r>
        <w:rPr>
          <w:rFonts w:eastAsia="仿宋_GB2312"/>
          <w:color w:val="2E75B6" w:themeColor="accent1" w:themeShade="BF"/>
        </w:rPr>
        <w:t>.4.1 本条是从构造上提出装配式复合楼板的最小厚度要求，合理的厚度应在符合承载力极限状态、正常使用极限状态、耐火性能以及混凝土保护层厚度要求等前提下，按经济合理的原则确定。</w:t>
      </w:r>
    </w:p>
    <w:p>
      <w:pPr>
        <w:spacing w:line="360" w:lineRule="auto"/>
      </w:pPr>
      <w:r>
        <w:rPr>
          <w:rFonts w:hint="eastAsia"/>
          <w:b/>
        </w:rPr>
        <w:t>5.4.</w:t>
      </w:r>
      <w:r>
        <w:rPr>
          <w:b/>
        </w:rPr>
        <w:t xml:space="preserve">2 </w:t>
      </w:r>
      <w:r>
        <w:rPr>
          <w:rFonts w:hint="eastAsia"/>
        </w:rPr>
        <w:t>装配式复合楼板的钢筋保护层厚度应符合现行国家标准《混凝土结构设计规范》GB 50010的有关规定。</w:t>
      </w:r>
    </w:p>
    <w:p>
      <w:pPr>
        <w:widowControl/>
        <w:spacing w:line="360" w:lineRule="auto"/>
        <w:jc w:val="left"/>
      </w:pPr>
      <w:r>
        <w:rPr>
          <w:rFonts w:hint="eastAsia"/>
          <w:b/>
        </w:rPr>
        <w:t>5.4.3</w:t>
      </w:r>
      <w:r>
        <w:rPr>
          <w:b/>
        </w:rPr>
        <w:t xml:space="preserve"> </w:t>
      </w:r>
      <w:r>
        <w:rPr>
          <w:rFonts w:hint="eastAsia"/>
        </w:rPr>
        <w:t>叠合式混凝土密肋复合楼板板肋</w:t>
      </w:r>
      <w:r>
        <w:t>上表面应做成凹凸差不小于 4mm的粗糙面</w:t>
      </w:r>
      <w:r>
        <w:rPr>
          <w:rFonts w:hint="eastAsia"/>
        </w:rPr>
        <w:t>，粗糙面宜采用机械设备进行拉毛。</w:t>
      </w:r>
    </w:p>
    <w:p>
      <w:pPr>
        <w:spacing w:line="360" w:lineRule="auto"/>
        <w:rPr>
          <w:b/>
        </w:rPr>
      </w:pPr>
      <w:r>
        <w:rPr>
          <w:rFonts w:hint="eastAsia"/>
          <w:b/>
        </w:rPr>
        <w:t>5.4.4</w:t>
      </w:r>
      <w:r>
        <w:rPr>
          <w:b/>
        </w:rPr>
        <w:t xml:space="preserve"> </w:t>
      </w:r>
      <w:r>
        <w:rPr>
          <w:rFonts w:hint="eastAsia"/>
        </w:rPr>
        <w:t>装配式复合楼板钢筋布置应符合下列规定</w:t>
      </w:r>
      <w:r>
        <w:rPr>
          <w:rFonts w:hint="eastAsia"/>
          <w:b/>
        </w:rPr>
        <w:t>：</w:t>
      </w:r>
    </w:p>
    <w:p>
      <w:pPr>
        <w:spacing w:line="360" w:lineRule="auto"/>
        <w:ind w:firstLine="482" w:firstLineChars="200"/>
      </w:pPr>
      <w:r>
        <w:rPr>
          <w:rFonts w:hint="eastAsia"/>
          <w:b/>
          <w:bCs/>
        </w:rPr>
        <w:t>1</w:t>
      </w:r>
      <w:r>
        <w:t xml:space="preserve"> </w:t>
      </w:r>
      <w:r>
        <w:rPr>
          <w:rFonts w:hint="eastAsia"/>
        </w:rPr>
        <w:t>装配式复合楼板的主受力钢筋应经计算确定。</w:t>
      </w:r>
    </w:p>
    <w:p>
      <w:pPr>
        <w:spacing w:line="360" w:lineRule="auto"/>
        <w:ind w:firstLine="482" w:firstLineChars="200"/>
        <w:rPr>
          <w:rStyle w:val="45"/>
          <w:kern w:val="0"/>
          <w:lang w:val="zh-CN"/>
        </w:rPr>
      </w:pPr>
      <w:r>
        <w:rPr>
          <w:rFonts w:hint="eastAsia"/>
          <w:b/>
          <w:bCs/>
        </w:rPr>
        <w:t>2</w:t>
      </w:r>
      <w:r>
        <w:t xml:space="preserve"> </w:t>
      </w:r>
      <w:r>
        <w:rPr>
          <w:rFonts w:hint="eastAsia"/>
        </w:rPr>
        <w:t>板肋上部及下部纵向受力钢筋中心线应分别与板面、板底纵向受力钢筋中心线在同一平面内且钢筋直径不宜小于10mm（图5</w:t>
      </w:r>
      <w:r>
        <w:t>.4.4-1</w:t>
      </w:r>
      <w:r>
        <w:rPr>
          <w:rFonts w:hint="eastAsia"/>
        </w:rPr>
        <w:t>、图5</w:t>
      </w:r>
      <w:r>
        <w:t>.4.4-2</w:t>
      </w:r>
      <w:r>
        <w:rPr>
          <w:rFonts w:hint="eastAsia"/>
        </w:rPr>
        <w:t>）</w:t>
      </w:r>
      <w:r>
        <w:rPr>
          <w:rStyle w:val="45"/>
          <w:rFonts w:hint="eastAsia"/>
          <w:kern w:val="0"/>
          <w:lang w:val="zh-CN"/>
        </w:rPr>
        <w:t>。</w:t>
      </w:r>
    </w:p>
    <w:p>
      <w:pPr>
        <w:spacing w:line="360" w:lineRule="auto"/>
        <w:ind w:firstLine="482" w:firstLineChars="200"/>
        <w:rPr>
          <w:rStyle w:val="45"/>
          <w:kern w:val="0"/>
          <w:lang w:val="zh-CN"/>
        </w:rPr>
      </w:pPr>
      <w:r>
        <w:rPr>
          <w:rFonts w:hint="eastAsia"/>
          <w:b/>
          <w:bCs/>
        </w:rPr>
        <w:t>3</w:t>
      </w:r>
      <w:r>
        <w:t xml:space="preserve"> </w:t>
      </w:r>
      <w:r>
        <w:rPr>
          <w:rFonts w:hint="eastAsia"/>
        </w:rPr>
        <w:t>板肋箍筋按构造要求配置，箍筋直径不宜小于6mm，箍筋形式可采用矩形闭口箍，也可采用三角形箍，对于叠合式装配式复合楼板其类型箍筋及上部纵向钢筋应伸出板面不小于30mm（图5</w:t>
      </w:r>
      <w:r>
        <w:t>.4.4-1</w:t>
      </w:r>
      <w:r>
        <w:rPr>
          <w:rFonts w:hint="eastAsia"/>
        </w:rPr>
        <w:t>、图5</w:t>
      </w:r>
      <w:r>
        <w:t>.4.4-2</w:t>
      </w:r>
      <w:r>
        <w:rPr>
          <w:rFonts w:hint="eastAsia"/>
        </w:rPr>
        <w:t>），</w:t>
      </w:r>
      <w:r>
        <w:t>上部纵筋与箍筋应进行可靠连接</w:t>
      </w:r>
      <w:r>
        <w:rPr>
          <w:rFonts w:hint="eastAsia"/>
        </w:rPr>
        <w:t>。</w:t>
      </w:r>
    </w:p>
    <w:p>
      <w:pPr>
        <w:spacing w:line="360" w:lineRule="auto"/>
        <w:ind w:firstLine="482" w:firstLineChars="200"/>
      </w:pPr>
      <w:r>
        <w:rPr>
          <w:rFonts w:hint="eastAsia"/>
          <w:b/>
          <w:bCs/>
        </w:rPr>
        <w:t>4</w:t>
      </w:r>
      <w:r>
        <w:t xml:space="preserve"> </w:t>
      </w:r>
      <w:r>
        <w:rPr>
          <w:rFonts w:hint="eastAsia"/>
        </w:rPr>
        <w:t>板肋之间的面板及底板纵向受力钢筋应均匀布置，其间距不应大于200mm，分布筋不宜大于250mm。</w:t>
      </w:r>
    </w:p>
    <w:p>
      <w:pPr>
        <w:spacing w:line="360" w:lineRule="auto"/>
        <w:ind w:firstLine="482" w:firstLineChars="200"/>
        <w:rPr>
          <w:b/>
          <w:bCs/>
        </w:rPr>
      </w:pPr>
      <w:r>
        <w:rPr>
          <w:rFonts w:hint="eastAsia"/>
          <w:b/>
          <w:bCs/>
        </w:rPr>
        <w:t xml:space="preserve">5  </w:t>
      </w:r>
      <w:r>
        <w:rPr>
          <w:rFonts w:hint="eastAsia"/>
        </w:rPr>
        <w:t>受力钢筋与空腔构件或填充体的间距不得小于10mm（图5</w:t>
      </w:r>
      <w:r>
        <w:t>.4.4-1</w:t>
      </w:r>
      <w:r>
        <w:rPr>
          <w:rFonts w:hint="eastAsia"/>
        </w:rPr>
        <w:t>、图5</w:t>
      </w:r>
      <w:r>
        <w:t>.4.4-2</w:t>
      </w:r>
      <w:r>
        <w:rPr>
          <w:rFonts w:hint="eastAsia"/>
        </w:rPr>
        <w:t>）；</w:t>
      </w:r>
    </w:p>
    <w:p>
      <w:pPr>
        <w:spacing w:line="360" w:lineRule="auto"/>
        <w:ind w:firstLine="482" w:firstLineChars="200"/>
      </w:pPr>
      <w:r>
        <w:rPr>
          <w:rFonts w:hint="eastAsia"/>
          <w:b/>
          <w:bCs/>
        </w:rPr>
        <w:t>6</w:t>
      </w:r>
      <w:r>
        <w:rPr>
          <w:b/>
          <w:bCs/>
        </w:rPr>
        <w:t xml:space="preserve"> </w:t>
      </w:r>
      <w:r>
        <w:rPr>
          <w:rFonts w:hint="eastAsia"/>
        </w:rPr>
        <w:t>对于预应力混凝土密肋复合楼板，先张法预应力筋之间的净间距应根据浇</w:t>
      </w:r>
      <w:r>
        <w:t>筑混凝土</w:t>
      </w:r>
      <w:r>
        <w:rPr>
          <w:rFonts w:hint="eastAsia"/>
        </w:rPr>
        <w:t>、</w:t>
      </w:r>
      <w:r>
        <w:t>施加预应力及钢筋锚固等要求确定</w:t>
      </w:r>
      <w:r>
        <w:rPr>
          <w:rFonts w:hint="eastAsia"/>
        </w:rPr>
        <w:t>，</w:t>
      </w:r>
      <w:r>
        <w:t>但不应小于其公称直径的2.5倍和混凝土粗骨料最大粒径的</w:t>
      </w:r>
      <w:r>
        <w:rPr>
          <w:rFonts w:hint="eastAsia"/>
        </w:rPr>
        <w:t>1</w:t>
      </w:r>
      <w:r>
        <w:t>.25倍</w:t>
      </w:r>
      <w:r>
        <w:rPr>
          <w:rFonts w:hint="eastAsia"/>
        </w:rPr>
        <w:t>，</w:t>
      </w:r>
      <w:r>
        <w:t>且不应小</w:t>
      </w:r>
      <w:r>
        <w:rPr>
          <w:rFonts w:hint="eastAsia"/>
        </w:rPr>
        <w:t>于</w:t>
      </w:r>
      <w:r>
        <w:t>15</w:t>
      </w:r>
      <w:r>
        <w:rPr>
          <w:rFonts w:ascii="STSong-Light" w:hAnsi="STSong-Light" w:eastAsia="STSong-Light" w:cs="STSong-Light"/>
          <w:color w:val="000000"/>
          <w:kern w:val="0"/>
          <w:sz w:val="12"/>
          <w:szCs w:val="12"/>
        </w:rPr>
        <w:t xml:space="preserve"> </w:t>
      </w:r>
      <w:r>
        <w:rPr>
          <w:rFonts w:hint="eastAsia"/>
        </w:rPr>
        <w:t>mm。</w:t>
      </w:r>
    </w:p>
    <w:p>
      <w:pPr>
        <w:spacing w:line="360" w:lineRule="auto"/>
        <w:ind w:firstLine="482" w:firstLineChars="200"/>
        <w:jc w:val="left"/>
      </w:pPr>
      <w:r>
        <w:rPr>
          <w:rFonts w:hint="eastAsia"/>
          <w:b/>
          <w:bCs/>
        </w:rPr>
        <w:t>7</w:t>
      </w:r>
      <w:r>
        <w:rPr>
          <w:b/>
          <w:bCs/>
        </w:rPr>
        <w:t xml:space="preserve"> </w:t>
      </w:r>
      <w:r>
        <w:rPr>
          <w:rFonts w:hint="eastAsia"/>
        </w:rPr>
        <w:t>预制底板端部钢筋当受压时伸出长度大于等于</w:t>
      </w:r>
      <w:r>
        <w:t>15d</w:t>
      </w:r>
      <w:r>
        <w:rPr>
          <w:rFonts w:hint="eastAsia"/>
        </w:rPr>
        <w:t>且宜过梁中线，当受拉时伸出长度大于等于</w:t>
      </w:r>
      <w:r>
        <w:rPr>
          <w:i/>
        </w:rPr>
        <w:t>l</w:t>
      </w:r>
      <w:r>
        <w:rPr>
          <w:vertAlign w:val="subscript"/>
        </w:rPr>
        <w:t>a</w:t>
      </w:r>
      <w:r>
        <w:rPr>
          <w:rFonts w:hint="eastAsia"/>
        </w:rPr>
        <w:t>，支座处板面及肋梁钢筋向板内延伸的长度应覆盖弯矩图并满足锚固长度的要求，其锚固长度应满足现行国家标准《混凝土结构设计规范》GB 50010的有关规定。</w:t>
      </w:r>
    </w:p>
    <w:p>
      <w:pPr>
        <w:spacing w:line="360" w:lineRule="auto"/>
        <w:ind w:firstLine="482" w:firstLineChars="200"/>
        <w:jc w:val="left"/>
      </w:pPr>
      <w:r>
        <w:rPr>
          <w:rFonts w:hint="eastAsia"/>
          <w:b/>
          <w:bCs/>
        </w:rPr>
        <w:t xml:space="preserve">8 </w:t>
      </w:r>
      <w:r>
        <w:rPr>
          <w:rFonts w:hint="eastAsia"/>
        </w:rPr>
        <w:t>装配式复合楼板拼缝处设置通长拉结筋直径不应小于6mm。</w:t>
      </w:r>
    </w:p>
    <w:p>
      <w:pPr>
        <w:spacing w:line="360" w:lineRule="auto"/>
        <w:jc w:val="center"/>
      </w:pPr>
      <w:r>
        <w:drawing>
          <wp:inline distT="0" distB="0" distL="0" distR="0">
            <wp:extent cx="3943350" cy="76962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3998635" cy="780598"/>
                    </a:xfrm>
                    <a:prstGeom prst="rect">
                      <a:avLst/>
                    </a:prstGeom>
                    <a:noFill/>
                    <a:ln>
                      <a:noFill/>
                    </a:ln>
                  </pic:spPr>
                </pic:pic>
              </a:graphicData>
            </a:graphic>
          </wp:inline>
        </w:drawing>
      </w:r>
    </w:p>
    <w:p>
      <w:pPr>
        <w:tabs>
          <w:tab w:val="left" w:pos="818"/>
        </w:tabs>
        <w:spacing w:line="360" w:lineRule="auto"/>
        <w:ind w:right="108" w:rightChars="45" w:firstLine="2520" w:firstLineChars="1200"/>
        <w:rPr>
          <w:bCs/>
          <w:kern w:val="0"/>
          <w:sz w:val="21"/>
          <w:szCs w:val="18"/>
        </w:rPr>
      </w:pPr>
      <w:r>
        <w:rPr>
          <w:rFonts w:hint="eastAsia"/>
          <w:bCs/>
          <w:kern w:val="0"/>
          <w:sz w:val="21"/>
          <w:szCs w:val="18"/>
        </w:rPr>
        <w:t>（a）长边方向钢筋布置示意图</w:t>
      </w:r>
    </w:p>
    <w:p>
      <w:pPr>
        <w:tabs>
          <w:tab w:val="left" w:pos="3388"/>
        </w:tabs>
        <w:spacing w:line="360" w:lineRule="auto"/>
        <w:jc w:val="center"/>
        <w:rPr>
          <w:bCs/>
          <w:kern w:val="0"/>
          <w:sz w:val="21"/>
          <w:szCs w:val="18"/>
        </w:rPr>
      </w:pPr>
      <w:r>
        <w:drawing>
          <wp:inline distT="0" distB="0" distL="0" distR="0">
            <wp:extent cx="3761740" cy="949960"/>
            <wp:effectExtent l="0" t="0" r="0" b="254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3762000" cy="950400"/>
                    </a:xfrm>
                    <a:prstGeom prst="rect">
                      <a:avLst/>
                    </a:prstGeom>
                    <a:noFill/>
                    <a:ln>
                      <a:noFill/>
                    </a:ln>
                  </pic:spPr>
                </pic:pic>
              </a:graphicData>
            </a:graphic>
          </wp:inline>
        </w:drawing>
      </w:r>
    </w:p>
    <w:p>
      <w:pPr>
        <w:tabs>
          <w:tab w:val="left" w:pos="818"/>
        </w:tabs>
        <w:spacing w:line="360" w:lineRule="auto"/>
        <w:ind w:right="108" w:rightChars="45" w:firstLine="420" w:firstLineChars="200"/>
        <w:jc w:val="center"/>
        <w:rPr>
          <w:bCs/>
          <w:kern w:val="0"/>
          <w:sz w:val="21"/>
          <w:szCs w:val="18"/>
        </w:rPr>
      </w:pPr>
      <w:r>
        <w:rPr>
          <w:rFonts w:hint="eastAsia"/>
          <w:bCs/>
          <w:kern w:val="0"/>
          <w:sz w:val="21"/>
          <w:szCs w:val="18"/>
        </w:rPr>
        <w:t>（b）短边方向钢筋布置示意图</w:t>
      </w:r>
    </w:p>
    <w:p>
      <w:pPr>
        <w:tabs>
          <w:tab w:val="left" w:pos="3388"/>
        </w:tabs>
        <w:spacing w:line="360" w:lineRule="auto"/>
        <w:jc w:val="center"/>
        <w:rPr>
          <w:rStyle w:val="45"/>
          <w:kern w:val="0"/>
          <w:lang w:val="zh-CN"/>
        </w:rPr>
      </w:pPr>
      <w:r>
        <w:rPr>
          <w:rFonts w:hint="eastAsia"/>
          <w:bCs/>
          <w:kern w:val="0"/>
          <w:sz w:val="21"/>
        </w:rPr>
        <w:t>图5.4.4-1</w:t>
      </w:r>
      <w:r>
        <w:rPr>
          <w:bCs/>
          <w:kern w:val="0"/>
          <w:sz w:val="21"/>
        </w:rPr>
        <w:t xml:space="preserve"> </w:t>
      </w:r>
      <w:r>
        <w:rPr>
          <w:rFonts w:hint="eastAsia"/>
          <w:bCs/>
          <w:kern w:val="0"/>
          <w:sz w:val="21"/>
        </w:rPr>
        <w:t>叠合式混凝土复合楼板钢筋布置示意图</w:t>
      </w:r>
    </w:p>
    <w:p>
      <w:pPr>
        <w:tabs>
          <w:tab w:val="left" w:pos="818"/>
        </w:tabs>
        <w:spacing w:line="360" w:lineRule="auto"/>
        <w:jc w:val="center"/>
        <w:rPr>
          <w:bCs/>
          <w:kern w:val="0"/>
          <w:sz w:val="21"/>
        </w:rPr>
      </w:pPr>
      <w:r>
        <w:rPr>
          <w:rFonts w:hint="eastAsia"/>
          <w:bCs/>
          <w:kern w:val="0"/>
          <w:sz w:val="21"/>
        </w:rPr>
        <w:t xml:space="preserve">   1-面板纵向钢筋；2-底板纵向钢筋；3-板肋上部纵向钢筋；4-板肋下部纵向钢筋；</w:t>
      </w:r>
    </w:p>
    <w:p>
      <w:pPr>
        <w:tabs>
          <w:tab w:val="left" w:pos="818"/>
        </w:tabs>
        <w:spacing w:line="360" w:lineRule="auto"/>
        <w:jc w:val="center"/>
        <w:rPr>
          <w:bCs/>
          <w:kern w:val="0"/>
          <w:sz w:val="21"/>
        </w:rPr>
      </w:pPr>
      <w:r>
        <w:rPr>
          <w:rFonts w:hint="eastAsia"/>
          <w:bCs/>
          <w:kern w:val="0"/>
          <w:sz w:val="21"/>
        </w:rPr>
        <w:t>5-板肋箍筋；6-板肋；7-现浇面板；8-预制底板；9-空腔构件或复合填充体；10-拼缝</w:t>
      </w:r>
    </w:p>
    <w:p>
      <w:pPr>
        <w:tabs>
          <w:tab w:val="left" w:pos="3388"/>
        </w:tabs>
        <w:spacing w:line="360" w:lineRule="auto"/>
        <w:jc w:val="center"/>
        <w:rPr>
          <w:rStyle w:val="45"/>
          <w:kern w:val="0"/>
          <w:lang w:val="zh-CN"/>
        </w:rPr>
      </w:pPr>
      <w:r>
        <w:drawing>
          <wp:inline distT="0" distB="0" distL="0" distR="0">
            <wp:extent cx="4314825" cy="8413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4346631" cy="847593"/>
                    </a:xfrm>
                    <a:prstGeom prst="rect">
                      <a:avLst/>
                    </a:prstGeom>
                    <a:noFill/>
                    <a:ln>
                      <a:noFill/>
                    </a:ln>
                  </pic:spPr>
                </pic:pic>
              </a:graphicData>
            </a:graphic>
          </wp:inline>
        </w:drawing>
      </w:r>
    </w:p>
    <w:p>
      <w:pPr>
        <w:tabs>
          <w:tab w:val="left" w:pos="818"/>
        </w:tabs>
        <w:spacing w:line="360" w:lineRule="auto"/>
        <w:ind w:right="108" w:rightChars="45" w:firstLine="2520" w:firstLineChars="1200"/>
        <w:rPr>
          <w:rStyle w:val="45"/>
          <w:kern w:val="0"/>
          <w:lang w:val="zh-CN"/>
        </w:rPr>
      </w:pPr>
      <w:r>
        <w:rPr>
          <w:rFonts w:hint="eastAsia"/>
          <w:bCs/>
          <w:kern w:val="0"/>
          <w:sz w:val="21"/>
          <w:szCs w:val="18"/>
        </w:rPr>
        <w:t>（a）长边方向钢筋布置示意图</w:t>
      </w:r>
    </w:p>
    <w:p>
      <w:pPr>
        <w:tabs>
          <w:tab w:val="left" w:pos="3388"/>
        </w:tabs>
        <w:spacing w:line="360" w:lineRule="auto"/>
        <w:jc w:val="center"/>
        <w:rPr>
          <w:rStyle w:val="45"/>
          <w:kern w:val="0"/>
          <w:lang w:val="zh-CN"/>
        </w:rPr>
      </w:pPr>
      <w:r>
        <w:drawing>
          <wp:anchor distT="0" distB="0" distL="114300" distR="114300" simplePos="0" relativeHeight="251659264" behindDoc="0" locked="0" layoutInCell="1" allowOverlap="1">
            <wp:simplePos x="0" y="0"/>
            <wp:positionH relativeFrom="column">
              <wp:posOffset>504190</wp:posOffset>
            </wp:positionH>
            <wp:positionV relativeFrom="paragraph">
              <wp:posOffset>10160</wp:posOffset>
            </wp:positionV>
            <wp:extent cx="4197985" cy="1075690"/>
            <wp:effectExtent l="0" t="0" r="12065" b="1016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44"/>
                    <a:stretch>
                      <a:fillRect/>
                    </a:stretch>
                  </pic:blipFill>
                  <pic:spPr>
                    <a:xfrm>
                      <a:off x="0" y="0"/>
                      <a:ext cx="4197985" cy="1075690"/>
                    </a:xfrm>
                    <a:prstGeom prst="rect">
                      <a:avLst/>
                    </a:prstGeom>
                    <a:noFill/>
                    <a:ln>
                      <a:noFill/>
                    </a:ln>
                  </pic:spPr>
                </pic:pic>
              </a:graphicData>
            </a:graphic>
          </wp:anchor>
        </w:drawing>
      </w:r>
    </w:p>
    <w:p>
      <w:pPr>
        <w:tabs>
          <w:tab w:val="left" w:pos="3388"/>
        </w:tabs>
        <w:spacing w:line="360" w:lineRule="auto"/>
        <w:jc w:val="center"/>
        <w:rPr>
          <w:rStyle w:val="45"/>
          <w:kern w:val="0"/>
          <w:lang w:val="zh-CN"/>
        </w:rPr>
      </w:pPr>
    </w:p>
    <w:p>
      <w:pPr>
        <w:tabs>
          <w:tab w:val="left" w:pos="3388"/>
        </w:tabs>
        <w:spacing w:line="360" w:lineRule="auto"/>
        <w:jc w:val="center"/>
        <w:rPr>
          <w:rStyle w:val="45"/>
          <w:kern w:val="0"/>
          <w:lang w:val="zh-CN"/>
        </w:rPr>
      </w:pPr>
    </w:p>
    <w:p>
      <w:pPr>
        <w:tabs>
          <w:tab w:val="left" w:pos="3388"/>
        </w:tabs>
        <w:spacing w:line="360" w:lineRule="auto"/>
        <w:jc w:val="center"/>
        <w:rPr>
          <w:rStyle w:val="45"/>
          <w:kern w:val="0"/>
          <w:lang w:val="zh-CN"/>
        </w:rPr>
      </w:pPr>
    </w:p>
    <w:p>
      <w:pPr>
        <w:tabs>
          <w:tab w:val="left" w:pos="3388"/>
        </w:tabs>
        <w:spacing w:line="360" w:lineRule="auto"/>
        <w:jc w:val="center"/>
        <w:rPr>
          <w:rStyle w:val="45"/>
          <w:kern w:val="0"/>
          <w:lang w:val="zh-CN"/>
        </w:rPr>
      </w:pPr>
    </w:p>
    <w:p>
      <w:pPr>
        <w:tabs>
          <w:tab w:val="left" w:pos="818"/>
        </w:tabs>
        <w:spacing w:line="360" w:lineRule="auto"/>
        <w:jc w:val="center"/>
        <w:rPr>
          <w:sz w:val="21"/>
        </w:rPr>
      </w:pPr>
      <w:r>
        <w:rPr>
          <w:rFonts w:hint="eastAsia"/>
          <w:bCs/>
          <w:kern w:val="0"/>
          <w:sz w:val="21"/>
        </w:rPr>
        <w:t>（b）短边方向钢筋布置示意图</w:t>
      </w:r>
    </w:p>
    <w:p>
      <w:pPr>
        <w:spacing w:line="360" w:lineRule="auto"/>
        <w:jc w:val="center"/>
        <w:rPr>
          <w:bCs/>
          <w:kern w:val="0"/>
          <w:sz w:val="21"/>
        </w:rPr>
      </w:pPr>
      <w:r>
        <w:rPr>
          <w:rFonts w:hint="eastAsia"/>
          <w:bCs/>
          <w:kern w:val="0"/>
          <w:sz w:val="21"/>
        </w:rPr>
        <w:t>图5.4.4-2  全预制混凝土复合楼板钢筋布置示意图</w:t>
      </w:r>
    </w:p>
    <w:p>
      <w:pPr>
        <w:spacing w:line="360" w:lineRule="auto"/>
        <w:jc w:val="center"/>
        <w:rPr>
          <w:bCs/>
          <w:kern w:val="0"/>
          <w:sz w:val="21"/>
        </w:rPr>
      </w:pPr>
      <w:r>
        <w:rPr>
          <w:rFonts w:hint="eastAsia"/>
          <w:bCs/>
          <w:kern w:val="0"/>
          <w:sz w:val="21"/>
        </w:rPr>
        <w:t>1-面板分布筋；2-底板分布筋；3-板肋上部纵向钢筋；4-板底纵向钢筋；5-板肋下部纵向钢筋；6-板肋箍筋；7-板肋；8-预制面板；9-预制底板；10-空腔构件或复合填充体；</w:t>
      </w:r>
    </w:p>
    <w:p>
      <w:pPr>
        <w:spacing w:line="360" w:lineRule="auto"/>
        <w:jc w:val="center"/>
        <w:rPr>
          <w:sz w:val="21"/>
        </w:rPr>
      </w:pPr>
      <w:r>
        <w:rPr>
          <w:rFonts w:hint="eastAsia"/>
          <w:bCs/>
          <w:kern w:val="0"/>
          <w:sz w:val="21"/>
        </w:rPr>
        <w:t>11-拼缝</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5</w:t>
      </w:r>
      <w:r>
        <w:rPr>
          <w:rFonts w:eastAsia="仿宋_GB2312"/>
          <w:color w:val="2E75B6" w:themeColor="accent1" w:themeShade="BF"/>
        </w:rPr>
        <w:t>.4.4 本条对纵向钢筋的净间距作出了规定，是基于受力性能和施工要求而提出来的。楼板以弯曲变形为主，所受剪力较小，肋梁箍筋一般按构造即可满足要求，对于叠合式混凝土密肋复合楼板，肋梁箍筋也可以在新旧混凝土结合面处起到消栓作用，这一部分也只需满足相关构造要求即可。对于纵向钢筋，考虑其受力需要一定的混凝土握裹，与空腔构件或填充体的净距离不应小于10 mm。对于预应力混凝土密肋复合板，根据先张法预应力传递长度范围内局部挤压造成的环向拉应力容易导致构件端部混凝土出现劈裂裂缝，提出了预应力筋净间距及其在带肋底板端部配置加密横向钢筋的要求。</w:t>
      </w:r>
    </w:p>
    <w:p>
      <w:pPr>
        <w:widowControl/>
        <w:spacing w:line="360" w:lineRule="auto"/>
      </w:pPr>
      <w:r>
        <w:rPr>
          <w:rFonts w:hint="eastAsia"/>
          <w:b/>
        </w:rPr>
        <w:t>5.4.</w:t>
      </w:r>
      <w:r>
        <w:rPr>
          <w:b/>
        </w:rPr>
        <w:t xml:space="preserve">5 </w:t>
      </w:r>
      <w:r>
        <w:rPr>
          <w:rFonts w:hint="eastAsia"/>
        </w:rPr>
        <w:t>装配式复合楼板侧边板肋部位应预留槽口，槽口处底板厚度为50mm，槽口的宽度不得小于150mm，全预制混凝土密肋复合板的槽口深度不得小于100mm，叠合式混凝土密肋复合板的槽口深度不得小于200mm。（图5</w:t>
      </w:r>
      <w:r>
        <w:t>.4.5</w:t>
      </w:r>
      <w:r>
        <w:rPr>
          <w:rFonts w:hint="eastAsia"/>
        </w:rPr>
        <w:t>）。</w:t>
      </w:r>
    </w:p>
    <w:p>
      <w:pPr>
        <w:widowControl/>
        <w:spacing w:line="360" w:lineRule="auto"/>
        <w:jc w:val="center"/>
        <w:rPr>
          <w:rStyle w:val="45"/>
          <w:kern w:val="0"/>
          <w:lang w:val="zh-CN"/>
        </w:rPr>
      </w:pPr>
      <w:r>
        <w:drawing>
          <wp:inline distT="0" distB="0" distL="0" distR="0">
            <wp:extent cx="4517390" cy="1724025"/>
            <wp:effectExtent l="0" t="0" r="0" b="0"/>
            <wp:docPr id="3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4543082" cy="1733645"/>
                    </a:xfrm>
                    <a:prstGeom prst="rect">
                      <a:avLst/>
                    </a:prstGeom>
                    <a:noFill/>
                    <a:ln>
                      <a:noFill/>
                    </a:ln>
                  </pic:spPr>
                </pic:pic>
              </a:graphicData>
            </a:graphic>
          </wp:inline>
        </w:drawing>
      </w:r>
    </w:p>
    <w:p>
      <w:pPr>
        <w:widowControl/>
        <w:spacing w:line="360" w:lineRule="auto"/>
        <w:jc w:val="center"/>
        <w:rPr>
          <w:rStyle w:val="45"/>
          <w:kern w:val="0"/>
        </w:rPr>
      </w:pPr>
      <w:r>
        <w:rPr>
          <w:rStyle w:val="45"/>
          <w:rFonts w:hint="eastAsia"/>
          <w:kern w:val="0"/>
          <w:lang w:val="zh-CN"/>
        </w:rPr>
        <w:t>图</w:t>
      </w:r>
      <w:r>
        <w:rPr>
          <w:rStyle w:val="45"/>
          <w:rFonts w:hint="eastAsia"/>
          <w:kern w:val="0"/>
        </w:rPr>
        <w:t>5.4.5</w:t>
      </w:r>
      <w:r>
        <w:rPr>
          <w:rStyle w:val="45"/>
          <w:kern w:val="0"/>
        </w:rPr>
        <w:t xml:space="preserve"> </w:t>
      </w:r>
      <w:r>
        <w:rPr>
          <w:rStyle w:val="45"/>
          <w:rFonts w:hint="eastAsia"/>
          <w:kern w:val="0"/>
        </w:rPr>
        <w:t>装配式复合楼板侧边预留槽口示意图</w:t>
      </w:r>
    </w:p>
    <w:p>
      <w:pPr>
        <w:spacing w:line="360" w:lineRule="auto"/>
        <w:rPr>
          <w:rStyle w:val="45"/>
          <w:kern w:val="0"/>
        </w:rPr>
      </w:pPr>
      <w:r>
        <w:rPr>
          <w:rFonts w:eastAsia="仿宋_GB2312"/>
          <w:color w:val="2E75B6" w:themeColor="accent1" w:themeShade="BF"/>
        </w:rPr>
        <w:t>【条文说明】</w:t>
      </w:r>
      <w:r>
        <w:rPr>
          <w:rFonts w:hint="eastAsia" w:eastAsia="仿宋_GB2312"/>
          <w:color w:val="2E75B6" w:themeColor="accent1" w:themeShade="BF"/>
        </w:rPr>
        <w:t>5</w:t>
      </w:r>
      <w:r>
        <w:rPr>
          <w:rFonts w:eastAsia="仿宋_GB2312"/>
          <w:color w:val="2E75B6" w:themeColor="accent1" w:themeShade="BF"/>
        </w:rPr>
        <w:t xml:space="preserve">.4.5 </w:t>
      </w:r>
      <w:r>
        <w:rPr>
          <w:rFonts w:hint="eastAsia" w:eastAsia="仿宋_GB2312"/>
          <w:color w:val="2E75B6" w:themeColor="accent1" w:themeShade="BF"/>
        </w:rPr>
        <w:t>装配式复合楼板通过板侧边的连接能够更好的协同受力，形成整体楼盖，本条给出了板侧槽口的相关要求，其槽口与板肋、板之间的相互关系如图3所示</w:t>
      </w:r>
      <w:r>
        <w:rPr>
          <w:rFonts w:eastAsia="仿宋_GB2312"/>
          <w:color w:val="2E75B6" w:themeColor="accent1" w:themeShade="BF"/>
        </w:rPr>
        <w:t>。</w:t>
      </w:r>
    </w:p>
    <w:p>
      <w:pPr>
        <w:widowControl/>
        <w:spacing w:line="360" w:lineRule="auto"/>
        <w:jc w:val="center"/>
        <w:rPr>
          <w:rStyle w:val="45"/>
          <w:kern w:val="0"/>
          <w:lang w:val="zh-CN"/>
        </w:rPr>
      </w:pPr>
      <w:r>
        <mc:AlternateContent>
          <mc:Choice Requires="wpg">
            <w:drawing>
              <wp:anchor distT="0" distB="0" distL="114300" distR="114300" simplePos="0" relativeHeight="251663360" behindDoc="0" locked="0" layoutInCell="1" allowOverlap="1">
                <wp:simplePos x="0" y="0"/>
                <wp:positionH relativeFrom="column">
                  <wp:posOffset>1888490</wp:posOffset>
                </wp:positionH>
                <wp:positionV relativeFrom="paragraph">
                  <wp:posOffset>125730</wp:posOffset>
                </wp:positionV>
                <wp:extent cx="2085975" cy="1428750"/>
                <wp:effectExtent l="0" t="0" r="0" b="0"/>
                <wp:wrapNone/>
                <wp:docPr id="22" name="组合 22"/>
                <wp:cNvGraphicFramePr/>
                <a:graphic xmlns:a="http://schemas.openxmlformats.org/drawingml/2006/main">
                  <a:graphicData uri="http://schemas.microsoft.com/office/word/2010/wordprocessingGroup">
                    <wpg:wgp>
                      <wpg:cNvGrpSpPr/>
                      <wpg:grpSpPr>
                        <a:xfrm>
                          <a:off x="0" y="0"/>
                          <a:ext cx="2085975" cy="1428750"/>
                          <a:chOff x="-57150" y="0"/>
                          <a:chExt cx="2085975" cy="1428750"/>
                        </a:xfrm>
                      </wpg:grpSpPr>
                      <wps:wsp>
                        <wps:cNvPr id="18" name="直接连接符 18"/>
                        <wps:cNvCnPr/>
                        <wps:spPr>
                          <a:xfrm>
                            <a:off x="0" y="1905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0" y="1171575"/>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矩形 20"/>
                        <wps:cNvSpPr/>
                        <wps:spPr>
                          <a:xfrm>
                            <a:off x="1714500" y="0"/>
                            <a:ext cx="3143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714500" y="1143000"/>
                            <a:ext cx="3143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50"/>
                        <wps:cNvSpPr/>
                        <wps:spPr>
                          <a:xfrm>
                            <a:off x="-57150" y="0"/>
                            <a:ext cx="3143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57150" y="1125855"/>
                            <a:ext cx="3143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48.7pt;margin-top:9.9pt;height:112.5pt;width:164.25pt;z-index:251663360;mso-width-relative:page;mso-height-relative:page;" coordorigin="-57150,0" coordsize="2085975,1428750" o:gfxdata="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DJ&#10;d0Qz2gAAAAoBAAAPAAAAAAAAAAEAIAAAACIAAABkcnMvZG93bnJldi54bWxQSwECFAAUAAAACACH&#10;TuJA9pxajbEDAAAqEgAADgAAAAAAAAABACAAAAApAQAAZHJzL2Uyb0RvYy54bWxQSwUGAAAAAAYA&#10;BgBZAQAATAcAAAAA&#10;">
                <o:lock v:ext="edit" aspectratio="f"/>
                <v:line id="_x0000_s1026" o:spid="_x0000_s1026" o:spt="20" style="position:absolute;left:0;top:19050;height:180975;width:0;" filled="f" stroked="t" coordsize="21600,21600" o:gfxdata="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Rai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0;top:1171575;height:180975;width:0;" filled="f" stroked="t" coordsize="21600,21600" o:gfxdata="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bM5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rect id="_x0000_s1026" o:spid="_x0000_s1026" o:spt="1" style="position:absolute;left:1714500;top:0;height:285750;width:314325;v-text-anchor:middle;" filled="f" stroked="f" coordsize="21600,21600" o:gfxdata="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uN2r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v:textbox>
                </v:rect>
                <v:rect id="_x0000_s1026" o:spid="_x0000_s1026" o:spt="1" style="position:absolute;left:1714500;top:1143000;height:285750;width:314325;v-text-anchor:middle;" filled="f" stroked="f" coordsize="21600,21600" o:gfxdata="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HKEG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v:textbox>
                </v:rect>
                <v:rect id="_x0000_s1026" o:spid="_x0000_s1026" o:spt="1" style="position:absolute;left:-57150;top:0;height:285750;width:314325;v-text-anchor:middle;" filled="f" stroked="f" coordsize="21600,21600" o:gfxdata="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N/qe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v:textbox>
                </v:rect>
                <v:rect id="_x0000_s1026" o:spid="_x0000_s1026" o:spt="1" style="position:absolute;left:-57150;top:1125855;height:285750;width:314325;v-text-anchor:middle;" filled="f" stroked="f" coordsize="21600,21600" o:gfxdata="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BWzy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A</w:t>
                        </w:r>
                      </w:p>
                    </w:txbxContent>
                  </v:textbox>
                </v:rect>
              </v:group>
            </w:pict>
          </mc:Fallback>
        </mc:AlternateContent>
      </w:r>
      <w:r>
        <w:drawing>
          <wp:inline distT="0" distB="0" distL="0" distR="0">
            <wp:extent cx="2472690" cy="1529715"/>
            <wp:effectExtent l="0" t="0" r="3810"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2473200" cy="1530000"/>
                    </a:xfrm>
                    <a:prstGeom prst="rect">
                      <a:avLst/>
                    </a:prstGeom>
                    <a:noFill/>
                    <a:ln>
                      <a:noFill/>
                    </a:ln>
                  </pic:spPr>
                </pic:pic>
              </a:graphicData>
            </a:graphic>
          </wp:inline>
        </w:drawing>
      </w:r>
    </w:p>
    <w:p>
      <w:pPr>
        <w:widowControl/>
        <w:spacing w:line="360" w:lineRule="auto"/>
        <w:jc w:val="center"/>
        <w:rPr>
          <w:rStyle w:val="45"/>
          <w:kern w:val="0"/>
        </w:rPr>
      </w:pPr>
      <w:r>
        <w:rPr>
          <w:rStyle w:val="45"/>
          <w:rFonts w:hint="eastAsia"/>
          <w:kern w:val="0"/>
          <w:lang w:val="zh-CN"/>
        </w:rPr>
        <w:t>（a）平面图</w:t>
      </w:r>
    </w:p>
    <w:p>
      <w:pPr>
        <w:widowControl/>
        <w:spacing w:line="360" w:lineRule="auto"/>
        <w:jc w:val="center"/>
        <w:rPr>
          <w:rStyle w:val="45"/>
          <w:kern w:val="0"/>
          <w:lang w:val="zh-CN"/>
        </w:rPr>
      </w:pPr>
      <w:r>
        <w:drawing>
          <wp:inline distT="0" distB="0" distL="0" distR="0">
            <wp:extent cx="2555875" cy="925195"/>
            <wp:effectExtent l="0" t="0" r="0" b="825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2556000" cy="925200"/>
                    </a:xfrm>
                    <a:prstGeom prst="rect">
                      <a:avLst/>
                    </a:prstGeom>
                    <a:noFill/>
                    <a:ln>
                      <a:noFill/>
                    </a:ln>
                  </pic:spPr>
                </pic:pic>
              </a:graphicData>
            </a:graphic>
          </wp:inline>
        </w:drawing>
      </w:r>
    </w:p>
    <w:p>
      <w:pPr>
        <w:widowControl/>
        <w:spacing w:line="360" w:lineRule="auto"/>
        <w:jc w:val="center"/>
        <w:rPr>
          <w:rStyle w:val="45"/>
          <w:kern w:val="0"/>
        </w:rPr>
      </w:pPr>
      <w:r>
        <w:rPr>
          <w:rStyle w:val="45"/>
          <w:rFonts w:hint="eastAsia"/>
          <w:kern w:val="0"/>
          <w:lang w:val="zh-CN"/>
        </w:rPr>
        <w:t>（a）</w:t>
      </w:r>
      <w:r>
        <w:rPr>
          <w:rStyle w:val="45"/>
          <w:rFonts w:hint="eastAsia"/>
          <w:kern w:val="0"/>
        </w:rPr>
        <w:t>A-A剖面图</w:t>
      </w:r>
    </w:p>
    <w:p>
      <w:pPr>
        <w:widowControl/>
        <w:spacing w:line="360" w:lineRule="auto"/>
        <w:ind w:firstLine="1050" w:firstLineChars="500"/>
        <w:jc w:val="left"/>
        <w:rPr>
          <w:rStyle w:val="45"/>
          <w:kern w:val="0"/>
        </w:rPr>
      </w:pPr>
      <w:r>
        <w:rPr>
          <w:rStyle w:val="45"/>
          <w:rFonts w:hint="eastAsia"/>
          <w:kern w:val="0"/>
          <w:lang w:val="zh-CN"/>
        </w:rPr>
        <w:t>图</w:t>
      </w:r>
      <w:r>
        <w:rPr>
          <w:rStyle w:val="45"/>
          <w:kern w:val="0"/>
        </w:rPr>
        <w:t xml:space="preserve">3 </w:t>
      </w:r>
      <w:r>
        <w:rPr>
          <w:rStyle w:val="45"/>
          <w:rFonts w:hint="eastAsia"/>
          <w:kern w:val="0"/>
        </w:rPr>
        <w:t>装配式复合楼板板</w:t>
      </w:r>
      <w:r>
        <w:rPr>
          <w:rStyle w:val="45"/>
          <w:kern w:val="0"/>
        </w:rPr>
        <w:t>肋、槽口、板</w:t>
      </w:r>
      <w:r>
        <w:rPr>
          <w:rStyle w:val="45"/>
          <w:rFonts w:hint="eastAsia"/>
          <w:kern w:val="0"/>
        </w:rPr>
        <w:t>之间</w:t>
      </w:r>
      <w:r>
        <w:rPr>
          <w:rStyle w:val="45"/>
          <w:kern w:val="0"/>
        </w:rPr>
        <w:t>的关系</w:t>
      </w:r>
      <w:r>
        <w:rPr>
          <w:rStyle w:val="45"/>
          <w:rFonts w:hint="eastAsia"/>
          <w:kern w:val="0"/>
        </w:rPr>
        <w:t>示意图</w:t>
      </w:r>
    </w:p>
    <w:p>
      <w:pPr>
        <w:tabs>
          <w:tab w:val="left" w:pos="818"/>
        </w:tabs>
        <w:spacing w:line="360" w:lineRule="auto"/>
        <w:ind w:right="108" w:rightChars="45"/>
        <w:jc w:val="center"/>
        <w:rPr>
          <w:rStyle w:val="45"/>
          <w:kern w:val="0"/>
          <w:lang w:val="zh-CN"/>
        </w:rPr>
      </w:pPr>
      <w:r>
        <w:rPr>
          <w:rFonts w:hint="eastAsia"/>
          <w:bCs/>
          <w:kern w:val="0"/>
          <w:sz w:val="20"/>
          <w:szCs w:val="20"/>
        </w:rPr>
        <w:t>1-预留槽口；2-纵向板肋；3-横向板肋；4-内置填充体或空腔构件；5-面板；6-底板</w:t>
      </w:r>
    </w:p>
    <w:p>
      <w:pPr>
        <w:widowControl/>
        <w:spacing w:line="360" w:lineRule="auto"/>
      </w:pPr>
      <w:r>
        <w:rPr>
          <w:rFonts w:hint="eastAsia"/>
          <w:b/>
        </w:rPr>
        <w:t>5.4.</w:t>
      </w:r>
      <w:r>
        <w:rPr>
          <w:b/>
        </w:rPr>
        <w:t xml:space="preserve">6 </w:t>
      </w:r>
      <w:r>
        <w:rPr>
          <w:rFonts w:hint="eastAsia"/>
        </w:rPr>
        <w:t>可根据管线设置要求，在装配式复合楼板的板肋内可埋设穿线套筒及接线盒，套管直径不宜大于3</w:t>
      </w:r>
      <w:r>
        <w:t>0mm</w:t>
      </w:r>
      <w:r>
        <w:rPr>
          <w:rFonts w:hint="eastAsia"/>
        </w:rPr>
        <w:t>，当板肋宽度不大于</w:t>
      </w:r>
      <w:r>
        <w:t>200mm时</w:t>
      </w:r>
      <w:r>
        <w:rPr>
          <w:rFonts w:hint="eastAsia"/>
        </w:rPr>
        <w:t>，套管根数不宜大于</w:t>
      </w:r>
      <w:r>
        <w:t>2</w:t>
      </w:r>
      <w:r>
        <w:rPr>
          <w:rFonts w:hint="eastAsia"/>
        </w:rPr>
        <w:t>根，当肋梁宽度大于</w:t>
      </w:r>
      <w:r>
        <w:t>200mm</w:t>
      </w:r>
      <w:r>
        <w:rPr>
          <w:rFonts w:hint="eastAsia"/>
        </w:rPr>
        <w:t>时，套管根数可适当增加（图5</w:t>
      </w:r>
      <w:r>
        <w:t>.4.6</w:t>
      </w:r>
      <w:r>
        <w:rPr>
          <w:rFonts w:hint="eastAsia"/>
        </w:rPr>
        <w:t>）。</w:t>
      </w:r>
    </w:p>
    <w:p>
      <w:pPr>
        <w:widowControl/>
        <w:spacing w:line="360" w:lineRule="auto"/>
        <w:jc w:val="center"/>
      </w:pPr>
      <w:r>
        <w:drawing>
          <wp:inline distT="0" distB="0" distL="0" distR="0">
            <wp:extent cx="2548255" cy="781050"/>
            <wp:effectExtent l="0" t="0" r="4445" b="0"/>
            <wp:docPr id="3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548800" cy="781200"/>
                    </a:xfrm>
                    <a:prstGeom prst="rect">
                      <a:avLst/>
                    </a:prstGeom>
                    <a:noFill/>
                    <a:ln>
                      <a:noFill/>
                    </a:ln>
                  </pic:spPr>
                </pic:pic>
              </a:graphicData>
            </a:graphic>
          </wp:inline>
        </w:drawing>
      </w:r>
    </w:p>
    <w:p>
      <w:pPr>
        <w:widowControl/>
        <w:spacing w:line="360" w:lineRule="auto"/>
        <w:jc w:val="center"/>
        <w:rPr>
          <w:rStyle w:val="45"/>
          <w:rFonts w:eastAsiaTheme="minorEastAsia"/>
          <w:kern w:val="0"/>
        </w:rPr>
      </w:pPr>
      <w:r>
        <w:rPr>
          <w:rStyle w:val="45"/>
          <w:rFonts w:eastAsiaTheme="minorEastAsia"/>
          <w:kern w:val="0"/>
        </w:rPr>
        <w:t>图5.4.6 装配式复合板密肋梁内管线套管预埋示意图</w:t>
      </w:r>
    </w:p>
    <w:p>
      <w:pPr>
        <w:widowControl/>
        <w:spacing w:line="360" w:lineRule="auto"/>
        <w:jc w:val="center"/>
        <w:rPr>
          <w:rStyle w:val="45"/>
          <w:rFonts w:asciiTheme="minorHAnsi" w:hAnsiTheme="minorHAnsi" w:eastAsiaTheme="minorEastAsia" w:cstheme="minorBidi"/>
          <w:kern w:val="0"/>
        </w:rPr>
      </w:pPr>
      <w:r>
        <w:rPr>
          <w:rFonts w:hint="eastAsia"/>
          <w:bCs/>
          <w:kern w:val="0"/>
          <w:sz w:val="21"/>
        </w:rPr>
        <w:t>1-面板；2-底板；3-板肋；4-内置填充体或空腔构件；5-预留线盒；6-预留套管</w:t>
      </w:r>
    </w:p>
    <w:p>
      <w:pPr>
        <w:pStyle w:val="105"/>
        <w:numPr>
          <w:ilvl w:val="0"/>
          <w:numId w:val="0"/>
        </w:numPr>
        <w:spacing w:line="360" w:lineRule="auto"/>
        <w:outlineLvl w:val="9"/>
        <w:rPr>
          <w:b/>
          <w:bCs/>
          <w:lang w:val="en-US"/>
        </w:rPr>
      </w:pPr>
      <w:r>
        <w:rPr>
          <w:b/>
          <w:bCs/>
        </w:rPr>
        <w:t xml:space="preserve">5.4.7 </w:t>
      </w:r>
      <w:r>
        <w:rPr>
          <w:bCs/>
        </w:rPr>
        <w:t>装配式复合楼板的</w:t>
      </w:r>
      <w:r>
        <w:rPr>
          <w:lang w:val="en-US"/>
        </w:rPr>
        <w:t>构造</w:t>
      </w:r>
      <w:r>
        <w:rPr>
          <w:rFonts w:hint="eastAsia"/>
          <w:lang w:val="en-US"/>
        </w:rPr>
        <w:t>钢筋、</w:t>
      </w:r>
      <w:r>
        <w:rPr>
          <w:lang w:val="en-US"/>
        </w:rPr>
        <w:t>分布钢筋</w:t>
      </w:r>
      <w:r>
        <w:rPr>
          <w:szCs w:val="21"/>
        </w:rPr>
        <w:t>应符合现行国家标准《混凝土结构设计规范》GB 50010的有关规定</w:t>
      </w:r>
      <w:r>
        <w:rPr>
          <w:lang w:val="en-US"/>
        </w:rPr>
        <w:t>。</w:t>
      </w:r>
    </w:p>
    <w:p>
      <w:pPr>
        <w:pStyle w:val="105"/>
        <w:numPr>
          <w:ilvl w:val="0"/>
          <w:numId w:val="0"/>
        </w:numPr>
        <w:spacing w:line="360" w:lineRule="auto"/>
        <w:outlineLvl w:val="9"/>
        <w:rPr>
          <w:rFonts w:eastAsiaTheme="minorEastAsia"/>
          <w:lang w:val="en-US"/>
        </w:rPr>
      </w:pPr>
      <w:r>
        <w:rPr>
          <w:b/>
          <w:bCs/>
          <w:lang w:val="en-US"/>
        </w:rPr>
        <w:t xml:space="preserve">5.4.8 </w:t>
      </w:r>
      <w:r>
        <w:rPr>
          <w:rFonts w:eastAsiaTheme="minorEastAsia"/>
          <w:lang w:val="en-US"/>
        </w:rPr>
        <w:t>预制底板的吊点数量</w:t>
      </w:r>
      <w:r>
        <w:rPr>
          <w:rFonts w:hint="eastAsia" w:eastAsiaTheme="minorEastAsia"/>
          <w:lang w:val="en-US"/>
        </w:rPr>
        <w:t>和</w:t>
      </w:r>
      <w:r>
        <w:rPr>
          <w:rFonts w:eastAsiaTheme="minorEastAsia"/>
          <w:lang w:val="en-US"/>
        </w:rPr>
        <w:t>布置应根据预制底板的尺寸、重量及起吊方式通过计算确定，并应符合现行国家标准《混凝土结构设计规范》GB 50010</w:t>
      </w:r>
      <w:r>
        <w:rPr>
          <w:rFonts w:hint="eastAsia" w:eastAsiaTheme="minorEastAsia"/>
          <w:lang w:val="en-US"/>
        </w:rPr>
        <w:t>、</w:t>
      </w:r>
      <w:r>
        <w:rPr>
          <w:rFonts w:eastAsiaTheme="minorEastAsia"/>
          <w:lang w:val="en-US"/>
        </w:rPr>
        <w:t>《混凝土结构工程施工规范》GB 50666的有关规定。采用吊钩或内埋式吊具时，吊钩或内埋式吊具尚应符合现行行业标准《钢筋锚固板应用技术规程》JGJ 256的有关规定。</w:t>
      </w:r>
    </w:p>
    <w:p>
      <w:pPr>
        <w:spacing w:line="360" w:lineRule="auto"/>
        <w:rPr>
          <w:rStyle w:val="108"/>
          <w:rFonts w:ascii="宋体" w:hAnsi="宋体" w:cs="宋体"/>
          <w:color w:val="C00000"/>
          <w:szCs w:val="22"/>
        </w:rPr>
      </w:pPr>
      <w:r>
        <w:rPr>
          <w:b/>
          <w:bCs/>
          <w:lang w:bidi="en-US"/>
        </w:rPr>
        <w:t>5.4.9</w:t>
      </w:r>
      <w:r>
        <w:rPr>
          <w:lang w:bidi="en-US"/>
        </w:rPr>
        <w:t xml:space="preserve"> 预制底板开洞宜采用工厂预留方式</w:t>
      </w:r>
      <w:r>
        <w:rPr>
          <w:rFonts w:hint="eastAsia"/>
          <w:lang w:bidi="en-US"/>
        </w:rPr>
        <w:t>；</w:t>
      </w:r>
      <w:r>
        <w:rPr>
          <w:lang w:bidi="en-US"/>
        </w:rPr>
        <w:t>当设计核算安全时，也可现场开洞。当预制底板开设洞口时，应根据洞口尺寸和</w:t>
      </w:r>
      <w:r>
        <w:rPr>
          <w:rFonts w:hint="eastAsia"/>
          <w:lang w:bidi="en-US"/>
        </w:rPr>
        <w:t>钢筋</w:t>
      </w:r>
      <w:r>
        <w:rPr>
          <w:lang w:bidi="en-US"/>
        </w:rPr>
        <w:t>的布置计算确定相应的加强措施。</w:t>
      </w:r>
    </w:p>
    <w:p>
      <w:pPr>
        <w:spacing w:line="360" w:lineRule="auto"/>
        <w:rPr>
          <w:color w:val="0D0D0D" w:themeColor="text1" w:themeTint="F2"/>
          <w:szCs w:val="24"/>
          <w14:textFill>
            <w14:solidFill>
              <w14:schemeClr w14:val="tx1">
                <w14:lumMod w14:val="95000"/>
                <w14:lumOff w14:val="5000"/>
              </w14:schemeClr>
            </w14:solidFill>
          </w14:textFill>
        </w:rPr>
      </w:pPr>
      <w:r>
        <w:rPr>
          <w:b/>
        </w:rPr>
        <w:t xml:space="preserve">5.4.10 </w:t>
      </w:r>
      <w:r>
        <w:rPr>
          <w:color w:val="0D0D0D" w:themeColor="text1" w:themeTint="F2"/>
          <w:szCs w:val="24"/>
          <w14:textFill>
            <w14:solidFill>
              <w14:schemeClr w14:val="tx1">
                <w14:lumMod w14:val="95000"/>
                <w14:lumOff w14:val="5000"/>
              </w14:schemeClr>
            </w14:solidFill>
          </w14:textFill>
        </w:rPr>
        <w:t>装配式复合楼板应采用密拼缝连接，板与板之间通过设置抗剪连接键</w:t>
      </w:r>
      <w:r>
        <w:rPr>
          <w:rFonts w:hint="eastAsia"/>
          <w:szCs w:val="24"/>
        </w:rPr>
        <w:t>及齿形边槽</w:t>
      </w:r>
      <w:r>
        <w:rPr>
          <w:color w:val="0D0D0D" w:themeColor="text1" w:themeTint="F2"/>
          <w:szCs w:val="24"/>
          <w14:textFill>
            <w14:solidFill>
              <w14:schemeClr w14:val="tx1">
                <w14:lumMod w14:val="95000"/>
                <w14:lumOff w14:val="5000"/>
              </w14:schemeClr>
            </w14:solidFill>
          </w14:textFill>
        </w:rPr>
        <w:t>进行连接（图5.4.10），</w:t>
      </w:r>
      <w:r>
        <w:rPr>
          <w:rFonts w:hint="eastAsia"/>
          <w:color w:val="0D0D0D" w:themeColor="text1" w:themeTint="F2"/>
          <w:szCs w:val="24"/>
          <w14:textFill>
            <w14:solidFill>
              <w14:schemeClr w14:val="tx1">
                <w14:lumMod w14:val="95000"/>
                <w14:lumOff w14:val="5000"/>
              </w14:schemeClr>
            </w14:solidFill>
          </w14:textFill>
        </w:rPr>
        <w:t>板侧</w:t>
      </w:r>
      <w:r>
        <w:rPr>
          <w:color w:val="0D0D0D" w:themeColor="text1" w:themeTint="F2"/>
          <w:szCs w:val="24"/>
          <w14:textFill>
            <w14:solidFill>
              <w14:schemeClr w14:val="tx1">
                <w14:lumMod w14:val="95000"/>
                <w14:lumOff w14:val="5000"/>
              </w14:schemeClr>
            </w14:solidFill>
          </w14:textFill>
        </w:rPr>
        <w:t>抗剪连接键</w:t>
      </w:r>
      <w:r>
        <w:rPr>
          <w:rFonts w:hint="eastAsia"/>
          <w:color w:val="0D0D0D" w:themeColor="text1" w:themeTint="F2"/>
          <w:szCs w:val="24"/>
          <w14:textFill>
            <w14:solidFill>
              <w14:schemeClr w14:val="tx1">
                <w14:lumMod w14:val="95000"/>
                <w14:lumOff w14:val="5000"/>
              </w14:schemeClr>
            </w14:solidFill>
          </w14:textFill>
        </w:rPr>
        <w:t>间距不宜大于1200mm，槽口内预留箍筋直径不应小于6mm，板底附加钢筋应采用与底筋相同的钢筋直径，叠合混凝土密肋复合楼板槽口内附加底筋的长度应不小于钢筋的锚固长度</w:t>
      </w:r>
      <w:r>
        <w:rPr>
          <w:i/>
          <w:color w:val="0D0D0D" w:themeColor="text1" w:themeTint="F2"/>
          <w:szCs w:val="24"/>
          <w14:textFill>
            <w14:solidFill>
              <w14:schemeClr w14:val="tx1">
                <w14:lumMod w14:val="95000"/>
                <w14:lumOff w14:val="5000"/>
              </w14:schemeClr>
            </w14:solidFill>
          </w14:textFill>
        </w:rPr>
        <w:t>l</w:t>
      </w:r>
      <w:r>
        <w:rPr>
          <w:rFonts w:hint="eastAsia"/>
          <w:color w:val="0D0D0D" w:themeColor="text1" w:themeTint="F2"/>
          <w:szCs w:val="24"/>
          <w:vertAlign w:val="subscript"/>
          <w14:textFill>
            <w14:solidFill>
              <w14:schemeClr w14:val="tx1">
                <w14:lumMod w14:val="95000"/>
                <w14:lumOff w14:val="5000"/>
              </w14:schemeClr>
            </w14:solidFill>
          </w14:textFill>
        </w:rPr>
        <w:t>a</w:t>
      </w:r>
      <w:r>
        <w:rPr>
          <w:rFonts w:hint="eastAsia"/>
          <w:color w:val="0D0D0D" w:themeColor="text1" w:themeTint="F2"/>
          <w:szCs w:val="24"/>
          <w14:textFill>
            <w14:solidFill>
              <w14:schemeClr w14:val="tx1">
                <w14:lumMod w14:val="95000"/>
                <w14:lumOff w14:val="5000"/>
              </w14:schemeClr>
            </w14:solidFill>
          </w14:textFill>
        </w:rPr>
        <w:t>，全预制密肋复合板内附加面筋及底筋不小于180mm</w:t>
      </w:r>
      <w:r>
        <w:rPr>
          <w:color w:val="0D0D0D" w:themeColor="text1" w:themeTint="F2"/>
          <w:szCs w:val="24"/>
          <w14:textFill>
            <w14:solidFill>
              <w14:schemeClr w14:val="tx1">
                <w14:lumMod w14:val="95000"/>
                <w14:lumOff w14:val="5000"/>
              </w14:schemeClr>
            </w14:solidFill>
          </w14:textFill>
        </w:rPr>
        <w:t>。</w:t>
      </w:r>
    </w:p>
    <w:p>
      <w:pPr>
        <w:spacing w:line="360" w:lineRule="auto"/>
        <w:jc w:val="center"/>
        <w:rPr>
          <w:rStyle w:val="45"/>
          <w:rFonts w:asciiTheme="minorHAnsi" w:hAnsiTheme="minorHAnsi" w:eastAsiaTheme="minorEastAsia" w:cstheme="minorBidi"/>
          <w:kern w:val="0"/>
        </w:rPr>
      </w:pPr>
      <w:r>
        <w:drawing>
          <wp:inline distT="0" distB="0" distL="0" distR="0">
            <wp:extent cx="3884295" cy="1087120"/>
            <wp:effectExtent l="0" t="0" r="1905" b="0"/>
            <wp:docPr id="2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3884400" cy="1087200"/>
                    </a:xfrm>
                    <a:prstGeom prst="rect">
                      <a:avLst/>
                    </a:prstGeom>
                    <a:noFill/>
                    <a:ln>
                      <a:noFill/>
                    </a:ln>
                  </pic:spPr>
                </pic:pic>
              </a:graphicData>
            </a:graphic>
          </wp:inline>
        </w:drawing>
      </w:r>
    </w:p>
    <w:p>
      <w:pPr>
        <w:spacing w:line="360" w:lineRule="auto"/>
        <w:jc w:val="center"/>
        <w:rPr>
          <w:rStyle w:val="45"/>
          <w:rFonts w:eastAsiaTheme="minorEastAsia"/>
          <w:kern w:val="0"/>
        </w:rPr>
      </w:pPr>
      <w:r>
        <w:rPr>
          <w:rStyle w:val="45"/>
          <w:rFonts w:hint="eastAsia" w:eastAsiaTheme="minorEastAsia"/>
          <w:kern w:val="0"/>
        </w:rPr>
        <w:t>（a）</w:t>
      </w:r>
      <w:r>
        <w:rPr>
          <w:rStyle w:val="45"/>
          <w:rFonts w:eastAsiaTheme="minorEastAsia"/>
          <w:kern w:val="0"/>
        </w:rPr>
        <w:t xml:space="preserve"> 叠合式装配式复合板侧边槽口抗剪连接键连接示意图</w:t>
      </w:r>
    </w:p>
    <w:p>
      <w:pPr>
        <w:tabs>
          <w:tab w:val="left" w:pos="818"/>
        </w:tabs>
        <w:spacing w:line="360" w:lineRule="auto"/>
        <w:ind w:right="108" w:rightChars="45"/>
        <w:jc w:val="center"/>
        <w:rPr>
          <w:bCs/>
          <w:kern w:val="0"/>
          <w:sz w:val="21"/>
        </w:rPr>
      </w:pPr>
      <w:r>
        <w:rPr>
          <w:rFonts w:hint="eastAsia"/>
          <w:bCs/>
          <w:kern w:val="0"/>
          <w:sz w:val="21"/>
        </w:rPr>
        <w:t>1-板肋；2-后浇叠合层；3-预制底板；4-内置填充体或空腔构件；5-板侧预留槽口；6-箍筋；7-后浇层内钢筋；8-板肋底筋；9-拼缝；10-附加底筋；11-附加面筋</w:t>
      </w:r>
    </w:p>
    <w:p>
      <w:pPr>
        <w:spacing w:line="360" w:lineRule="auto"/>
        <w:ind w:firstLine="1200" w:firstLineChars="500"/>
        <w:rPr>
          <w:rStyle w:val="45"/>
          <w:rFonts w:asciiTheme="minorHAnsi" w:hAnsiTheme="minorHAnsi" w:eastAsiaTheme="minorEastAsia" w:cstheme="minorBidi"/>
          <w:kern w:val="0"/>
        </w:rPr>
      </w:pPr>
      <w:r>
        <w:drawing>
          <wp:inline distT="0" distB="0" distL="0" distR="0">
            <wp:extent cx="3520440" cy="831215"/>
            <wp:effectExtent l="0" t="0" r="3810" b="6985"/>
            <wp:docPr id="3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3520800" cy="831600"/>
                    </a:xfrm>
                    <a:prstGeom prst="rect">
                      <a:avLst/>
                    </a:prstGeom>
                    <a:noFill/>
                    <a:ln>
                      <a:noFill/>
                    </a:ln>
                  </pic:spPr>
                </pic:pic>
              </a:graphicData>
            </a:graphic>
          </wp:inline>
        </w:drawing>
      </w:r>
    </w:p>
    <w:p>
      <w:pPr>
        <w:spacing w:line="360" w:lineRule="auto"/>
        <w:ind w:firstLine="1260" w:firstLineChars="600"/>
        <w:rPr>
          <w:rStyle w:val="45"/>
          <w:rFonts w:asciiTheme="minorHAnsi" w:hAnsiTheme="minorHAnsi" w:eastAsiaTheme="minorEastAsia" w:cstheme="minorBidi"/>
          <w:kern w:val="0"/>
        </w:rPr>
      </w:pPr>
      <w:r>
        <w:rPr>
          <w:rStyle w:val="45"/>
          <w:rFonts w:hint="eastAsia" w:asciiTheme="minorHAnsi" w:hAnsiTheme="minorHAnsi" w:eastAsiaTheme="minorEastAsia" w:cstheme="minorBidi"/>
          <w:kern w:val="0"/>
        </w:rPr>
        <w:t>（b） 全预制混凝土密肋复合楼板侧边齿形边槽连接示意图</w:t>
      </w:r>
    </w:p>
    <w:p>
      <w:pPr>
        <w:tabs>
          <w:tab w:val="left" w:pos="818"/>
        </w:tabs>
        <w:spacing w:line="360" w:lineRule="auto"/>
        <w:ind w:right="108" w:rightChars="45"/>
        <w:jc w:val="center"/>
        <w:rPr>
          <w:bCs/>
          <w:kern w:val="0"/>
          <w:sz w:val="21"/>
        </w:rPr>
      </w:pPr>
      <w:r>
        <w:rPr>
          <w:rFonts w:hint="eastAsia"/>
          <w:bCs/>
          <w:kern w:val="0"/>
          <w:sz w:val="21"/>
        </w:rPr>
        <w:t>1-预制面板；2-预制底板；3-板肋；4-内置填充体或空腔构件；5-齿口；6-拼缝内附加钢筋</w:t>
      </w:r>
    </w:p>
    <w:p>
      <w:pPr>
        <w:spacing w:line="360" w:lineRule="auto"/>
        <w:jc w:val="center"/>
        <w:rPr>
          <w:color w:val="0D0D0D" w:themeColor="text1" w:themeTint="F2"/>
          <w:szCs w:val="24"/>
          <w14:textFill>
            <w14:solidFill>
              <w14:schemeClr w14:val="tx1">
                <w14:lumMod w14:val="95000"/>
                <w14:lumOff w14:val="5000"/>
              </w14:schemeClr>
            </w14:solidFill>
          </w14:textFill>
        </w:rPr>
      </w:pPr>
      <w:r>
        <w:rPr>
          <w:rStyle w:val="45"/>
          <w:rFonts w:eastAsiaTheme="minorEastAsia"/>
          <w:kern w:val="0"/>
        </w:rPr>
        <w:t>图5.4.10 装配式复合楼板侧边齿形边槽连接示意图</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5</w:t>
      </w:r>
      <w:r>
        <w:rPr>
          <w:rFonts w:eastAsia="仿宋_GB2312"/>
          <w:color w:val="2E75B6" w:themeColor="accent1" w:themeShade="BF"/>
        </w:rPr>
        <w:t>.4.10 剪力键连接方式通过在板侧纵向</w:t>
      </w:r>
      <w:r>
        <w:rPr>
          <w:rFonts w:hint="eastAsia" w:eastAsia="仿宋_GB2312"/>
          <w:color w:val="2E75B6" w:themeColor="accent1" w:themeShade="BF"/>
        </w:rPr>
        <w:t>板</w:t>
      </w:r>
      <w:r>
        <w:rPr>
          <w:rFonts w:eastAsia="仿宋_GB2312"/>
          <w:color w:val="2E75B6" w:themeColor="accent1" w:themeShade="BF"/>
        </w:rPr>
        <w:t>肋内设置</w:t>
      </w:r>
      <w:r>
        <w:rPr>
          <w:rFonts w:hint="eastAsia" w:eastAsia="仿宋_GB2312"/>
          <w:color w:val="2E75B6" w:themeColor="accent1" w:themeShade="BF"/>
        </w:rPr>
        <w:t>槽口</w:t>
      </w:r>
      <w:r>
        <w:rPr>
          <w:rFonts w:eastAsia="仿宋_GB2312"/>
          <w:color w:val="2E75B6" w:themeColor="accent1" w:themeShade="BF"/>
        </w:rPr>
        <w:t>，槽口内预留外伸钢筋，预留钢筋通过增设搭接筋，焊接，机械连接，或者在槽口内预留型钢等，再后浇剪力槽，使板与板之间变形协调。预制密肋复合板板侧的后浇凹槽有利于实现使板与板之间变形协调。</w:t>
      </w:r>
    </w:p>
    <w:p>
      <w:pPr>
        <w:pStyle w:val="105"/>
        <w:numPr>
          <w:ilvl w:val="0"/>
          <w:numId w:val="0"/>
        </w:numPr>
        <w:spacing w:before="120" w:line="360" w:lineRule="auto"/>
        <w:outlineLvl w:val="9"/>
      </w:pPr>
      <w:r>
        <w:rPr>
          <w:b/>
          <w:bCs/>
        </w:rPr>
        <w:t>5.4.11</w:t>
      </w:r>
      <w:r>
        <w:t xml:space="preserve"> </w:t>
      </w:r>
      <w:r>
        <w:rPr>
          <w:rFonts w:hint="eastAsia"/>
        </w:rPr>
        <w:t>装配式</w:t>
      </w:r>
      <w:r>
        <w:t>复合楼板端</w:t>
      </w:r>
      <w:r>
        <w:rPr>
          <w:rFonts w:hint="eastAsia"/>
        </w:rPr>
        <w:t>部</w:t>
      </w:r>
      <w:r>
        <w:t>的搁置长度应符合下列规定：</w:t>
      </w:r>
    </w:p>
    <w:p>
      <w:pPr>
        <w:spacing w:line="360" w:lineRule="auto"/>
        <w:ind w:firstLine="482" w:firstLineChars="200"/>
        <w:rPr>
          <w:lang w:bidi="en-US"/>
        </w:rPr>
      </w:pPr>
      <w:r>
        <w:rPr>
          <w:b/>
          <w:bCs/>
          <w:lang w:bidi="en-US"/>
        </w:rPr>
        <w:t>1</w:t>
      </w:r>
      <w:r>
        <w:rPr>
          <w:lang w:bidi="en-US"/>
        </w:rPr>
        <w:t xml:space="preserve"> </w:t>
      </w:r>
      <w:r>
        <w:rPr>
          <w:rFonts w:hint="eastAsia"/>
          <w:lang w:bidi="en-US"/>
        </w:rPr>
        <w:t>当叠合</w:t>
      </w:r>
      <w:r>
        <w:rPr>
          <w:lang w:bidi="en-US"/>
        </w:rPr>
        <w:t>式</w:t>
      </w:r>
      <w:r>
        <w:rPr>
          <w:rFonts w:hint="eastAsia"/>
          <w:lang w:bidi="en-US"/>
        </w:rPr>
        <w:t>装配式</w:t>
      </w:r>
      <w:r>
        <w:rPr>
          <w:lang w:bidi="en-US"/>
        </w:rPr>
        <w:t>复合楼板板端搁置在混凝土梁或剪力墙上</w:t>
      </w:r>
      <w:r>
        <w:rPr>
          <w:rFonts w:hint="eastAsia"/>
          <w:lang w:bidi="en-US"/>
        </w:rPr>
        <w:t>，</w:t>
      </w:r>
      <w:r>
        <w:rPr>
          <w:lang w:bidi="en-US"/>
        </w:rPr>
        <w:t>并与混凝土梁或剪力墙</w:t>
      </w:r>
      <w:r>
        <w:rPr>
          <w:rFonts w:hint="eastAsia"/>
          <w:lang w:bidi="en-US"/>
        </w:rPr>
        <w:t>同时浇筑时，</w:t>
      </w:r>
      <w:r>
        <w:rPr>
          <w:lang w:bidi="en-US"/>
        </w:rPr>
        <w:t>搁置长度</w:t>
      </w:r>
      <w:r>
        <w:rPr>
          <w:rFonts w:hint="eastAsia"/>
          <w:lang w:bidi="en-US"/>
        </w:rPr>
        <w:t>不应小于</w:t>
      </w:r>
      <w:r>
        <w:rPr>
          <w:lang w:bidi="en-US"/>
        </w:rPr>
        <w:t>10mm</w:t>
      </w:r>
      <w:r>
        <w:rPr>
          <w:rFonts w:hint="eastAsia"/>
          <w:lang w:bidi="en-US"/>
        </w:rPr>
        <w:t>；当搁置在钢梁或预制混凝土梁上时，搁置长度不应小于40mm；当搁置在承重砌体墙上时，搁置长度不应小于80mm，承重砌体墙上设置有混凝土圈梁，利用外伸筋拉结时，搁置长度不应小于40mm。</w:t>
      </w:r>
      <w:r>
        <w:t>（图5.4.11-1）</w:t>
      </w:r>
      <w:r>
        <w:rPr>
          <w:lang w:bidi="en-US"/>
        </w:rPr>
        <w:t>。</w:t>
      </w:r>
    </w:p>
    <w:p>
      <w:pPr>
        <w:spacing w:line="360" w:lineRule="auto"/>
        <w:ind w:firstLine="482" w:firstLineChars="200"/>
      </w:pPr>
      <w:r>
        <w:rPr>
          <w:b/>
          <w:bCs/>
          <w:lang w:bidi="en-US"/>
        </w:rPr>
        <w:t xml:space="preserve">2 </w:t>
      </w:r>
      <w:r>
        <w:rPr>
          <w:rFonts w:hint="eastAsia"/>
          <w:lang w:bidi="en-US"/>
        </w:rPr>
        <w:t>当</w:t>
      </w:r>
      <w:r>
        <w:rPr>
          <w:rFonts w:hint="eastAsia"/>
          <w:bCs/>
          <w:lang w:bidi="en-US"/>
        </w:rPr>
        <w:t>全预制</w:t>
      </w:r>
      <w:r>
        <w:rPr>
          <w:rFonts w:hint="eastAsia"/>
          <w:lang w:bidi="en-US"/>
        </w:rPr>
        <w:t>装配式</w:t>
      </w:r>
      <w:r>
        <w:rPr>
          <w:lang w:bidi="en-US"/>
        </w:rPr>
        <w:t>复合楼板板端</w:t>
      </w:r>
      <w:r>
        <w:rPr>
          <w:rFonts w:hint="eastAsia"/>
          <w:lang w:bidi="en-US"/>
        </w:rPr>
        <w:t>搁置在带挑耳的</w:t>
      </w:r>
      <w:r>
        <w:rPr>
          <w:lang w:bidi="en-US"/>
        </w:rPr>
        <w:t>混凝土梁或</w:t>
      </w:r>
      <w:r>
        <w:rPr>
          <w:rFonts w:hint="eastAsia"/>
          <w:lang w:bidi="en-US"/>
        </w:rPr>
        <w:t>带挑耳的</w:t>
      </w:r>
      <w:r>
        <w:rPr>
          <w:lang w:bidi="en-US"/>
        </w:rPr>
        <w:t>剪力墙上</w:t>
      </w:r>
      <w:r>
        <w:rPr>
          <w:rFonts w:hint="eastAsia"/>
          <w:lang w:bidi="en-US"/>
        </w:rPr>
        <w:t>，</w:t>
      </w:r>
      <w:r>
        <w:rPr>
          <w:lang w:bidi="en-US"/>
        </w:rPr>
        <w:t>并</w:t>
      </w:r>
      <w:r>
        <w:rPr>
          <w:rFonts w:hint="eastAsia"/>
          <w:lang w:bidi="en-US"/>
        </w:rPr>
        <w:t>与梁或剪力墙同时浇筑时，</w:t>
      </w:r>
      <w:r>
        <w:t>搁置长度不应小于50mm</w:t>
      </w:r>
      <w:r>
        <w:rPr>
          <w:rFonts w:hint="eastAsia"/>
        </w:rPr>
        <w:t>，挑耳的宽度不应小于40mm，高度不应小于</w:t>
      </w:r>
      <w:r>
        <w:rPr>
          <w:rFonts w:hint="eastAsia"/>
          <w:lang w:bidi="en-US"/>
        </w:rPr>
        <w:t>装配式</w:t>
      </w:r>
      <w:r>
        <w:rPr>
          <w:lang w:bidi="en-US"/>
        </w:rPr>
        <w:t>复合楼板</w:t>
      </w:r>
      <w:r>
        <w:rPr>
          <w:rFonts w:hint="eastAsia"/>
        </w:rPr>
        <w:t>板厚。当搁置在钢梁或预制混凝土梁上时，搁置长度不应小于40mm，</w:t>
      </w:r>
      <w:r>
        <w:rPr>
          <w:rFonts w:hint="eastAsia"/>
          <w:lang w:bidi="en-US"/>
        </w:rPr>
        <w:t>当搁置在承重砌体墙上时，搁置长度不应小于80mm，承重砌体墙上设置有混凝土圈梁，利用外伸筋拉结时，搁置长度不应小于40mm。</w:t>
      </w:r>
      <w:r>
        <w:t>（图5.4.11-2）。</w:t>
      </w:r>
    </w:p>
    <w:p>
      <w:pPr>
        <w:widowControl/>
        <w:spacing w:line="240" w:lineRule="auto"/>
        <w:jc w:val="left"/>
        <w:rPr>
          <w:bCs/>
          <w:sz w:val="28"/>
          <w:szCs w:val="28"/>
        </w:rPr>
      </w:pPr>
    </w:p>
    <w:p>
      <w:pPr>
        <w:widowControl/>
        <w:spacing w:line="240" w:lineRule="auto"/>
        <w:jc w:val="center"/>
        <w:rPr>
          <w:bCs/>
          <w:sz w:val="28"/>
          <w:szCs w:val="28"/>
        </w:rPr>
      </w:pPr>
      <w:r>
        <w:drawing>
          <wp:inline distT="0" distB="0" distL="0" distR="0">
            <wp:extent cx="2282190" cy="1461135"/>
            <wp:effectExtent l="0" t="0" r="3810" b="5715"/>
            <wp:docPr id="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2282400" cy="1461600"/>
                    </a:xfrm>
                    <a:prstGeom prst="rect">
                      <a:avLst/>
                    </a:prstGeom>
                    <a:noFill/>
                    <a:ln>
                      <a:noFill/>
                    </a:ln>
                  </pic:spPr>
                </pic:pic>
              </a:graphicData>
            </a:graphic>
          </wp:inline>
        </w:drawing>
      </w:r>
      <w:r>
        <w:rPr>
          <w:rFonts w:hint="eastAsia"/>
          <w:bCs/>
          <w:sz w:val="28"/>
          <w:szCs w:val="28"/>
        </w:rPr>
        <w:t xml:space="preserve"> </w:t>
      </w:r>
      <w:r>
        <w:rPr>
          <w:bCs/>
          <w:sz w:val="28"/>
          <w:szCs w:val="28"/>
        </w:rPr>
        <w:t xml:space="preserve"> </w:t>
      </w:r>
      <w:r>
        <w:drawing>
          <wp:inline distT="0" distB="0" distL="0" distR="0">
            <wp:extent cx="2235200" cy="1421765"/>
            <wp:effectExtent l="0" t="0" r="0" b="6985"/>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2235600" cy="1422000"/>
                    </a:xfrm>
                    <a:prstGeom prst="rect">
                      <a:avLst/>
                    </a:prstGeom>
                    <a:noFill/>
                    <a:ln>
                      <a:noFill/>
                    </a:ln>
                  </pic:spPr>
                </pic:pic>
              </a:graphicData>
            </a:graphic>
          </wp:inline>
        </w:drawing>
      </w:r>
    </w:p>
    <w:p>
      <w:pPr>
        <w:jc w:val="center"/>
        <w:rPr>
          <w:sz w:val="21"/>
        </w:rPr>
      </w:pPr>
      <w:r>
        <w:rPr>
          <w:rFonts w:hint="eastAsia"/>
          <w:sz w:val="21"/>
        </w:rPr>
        <w:t>(</w:t>
      </w:r>
      <w:r>
        <w:rPr>
          <w:sz w:val="21"/>
        </w:rPr>
        <w:t>a</w:t>
      </w:r>
      <w:r>
        <w:rPr>
          <w:rFonts w:hint="eastAsia"/>
          <w:sz w:val="21"/>
        </w:rPr>
        <w:t>)</w:t>
      </w:r>
      <w:r>
        <w:rPr>
          <w:sz w:val="21"/>
        </w:rPr>
        <w:t xml:space="preserve">                                  </w:t>
      </w:r>
      <w:r>
        <w:rPr>
          <w:rFonts w:hint="eastAsia"/>
          <w:sz w:val="21"/>
        </w:rPr>
        <w:t>(b)</w:t>
      </w:r>
    </w:p>
    <w:p>
      <w:pPr>
        <w:widowControl/>
        <w:numPr>
          <w:ilvl w:val="255"/>
          <w:numId w:val="0"/>
        </w:numPr>
        <w:spacing w:line="240" w:lineRule="auto"/>
        <w:jc w:val="center"/>
        <w:rPr>
          <w:bCs/>
          <w:sz w:val="28"/>
          <w:szCs w:val="28"/>
        </w:rPr>
      </w:pPr>
      <w:r>
        <w:drawing>
          <wp:inline distT="0" distB="0" distL="0" distR="0">
            <wp:extent cx="2318385" cy="1572895"/>
            <wp:effectExtent l="0" t="0" r="5715" b="8255"/>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2318400" cy="1573200"/>
                    </a:xfrm>
                    <a:prstGeom prst="rect">
                      <a:avLst/>
                    </a:prstGeom>
                    <a:noFill/>
                    <a:ln>
                      <a:noFill/>
                    </a:ln>
                  </pic:spPr>
                </pic:pic>
              </a:graphicData>
            </a:graphic>
          </wp:inline>
        </w:drawing>
      </w:r>
      <w:r>
        <w:rPr>
          <w:rFonts w:hint="eastAsia"/>
          <w:bCs/>
          <w:sz w:val="28"/>
          <w:szCs w:val="28"/>
        </w:rPr>
        <w:t xml:space="preserve"> </w:t>
      </w:r>
      <w:r>
        <w:rPr>
          <w:bCs/>
          <w:sz w:val="28"/>
          <w:szCs w:val="28"/>
        </w:rPr>
        <w:t xml:space="preserve"> </w:t>
      </w:r>
      <w:r>
        <w:drawing>
          <wp:inline distT="0" distB="0" distL="0" distR="0">
            <wp:extent cx="2213610" cy="1432560"/>
            <wp:effectExtent l="0" t="0" r="0" b="0"/>
            <wp:docPr id="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2214000" cy="1432800"/>
                    </a:xfrm>
                    <a:prstGeom prst="rect">
                      <a:avLst/>
                    </a:prstGeom>
                    <a:noFill/>
                    <a:ln>
                      <a:noFill/>
                    </a:ln>
                  </pic:spPr>
                </pic:pic>
              </a:graphicData>
            </a:graphic>
          </wp:inline>
        </w:drawing>
      </w:r>
    </w:p>
    <w:p>
      <w:pPr>
        <w:widowControl/>
        <w:numPr>
          <w:ilvl w:val="255"/>
          <w:numId w:val="0"/>
        </w:numPr>
        <w:spacing w:line="360" w:lineRule="auto"/>
        <w:jc w:val="center"/>
        <w:rPr>
          <w:bCs/>
          <w:sz w:val="21"/>
        </w:rPr>
      </w:pPr>
      <w:r>
        <w:rPr>
          <w:rFonts w:hint="eastAsia"/>
          <w:bCs/>
          <w:sz w:val="21"/>
        </w:rPr>
        <w:t xml:space="preserve">(c)       </w:t>
      </w:r>
      <w:r>
        <w:rPr>
          <w:bCs/>
          <w:sz w:val="21"/>
        </w:rPr>
        <w:t xml:space="preserve">            </w:t>
      </w:r>
      <w:r>
        <w:rPr>
          <w:rFonts w:hint="eastAsia"/>
          <w:bCs/>
          <w:sz w:val="21"/>
        </w:rPr>
        <w:t xml:space="preserve">                    (d)</w:t>
      </w:r>
    </w:p>
    <w:p>
      <w:pPr>
        <w:widowControl/>
        <w:spacing w:line="240" w:lineRule="auto"/>
        <w:jc w:val="center"/>
        <w:rPr>
          <w:lang w:bidi="en-US"/>
        </w:rPr>
      </w:pPr>
      <w:r>
        <w:rPr>
          <w:rFonts w:hint="eastAsia"/>
          <w:lang w:bidi="en-US"/>
        </w:rPr>
        <w:t>5.4.11-1 叠合式混凝土密肋复合楼板端部连接构造</w:t>
      </w:r>
    </w:p>
    <w:p>
      <w:pPr>
        <w:tabs>
          <w:tab w:val="left" w:pos="818"/>
        </w:tabs>
        <w:spacing w:line="360" w:lineRule="auto"/>
        <w:jc w:val="center"/>
        <w:rPr>
          <w:sz w:val="21"/>
          <w:lang w:bidi="en-US"/>
        </w:rPr>
      </w:pPr>
      <w:r>
        <w:rPr>
          <w:bCs/>
          <w:kern w:val="0"/>
          <w:sz w:val="21"/>
        </w:rPr>
        <w:t>1-后浇层内纵向钢筋；2-预制底板纵向钢筋；3-后浇叠合层；4-预制底板；5-内置填充体或空腔构件；6-混凝土梁或混凝土墙；7-钢梁；8承重砌体墙；9-圈梁；10-抗剪栓钉</w:t>
      </w:r>
    </w:p>
    <w:p>
      <w:pPr>
        <w:widowControl/>
        <w:spacing w:line="240" w:lineRule="auto"/>
        <w:jc w:val="center"/>
        <w:rPr>
          <w:lang w:bidi="en-US"/>
        </w:rPr>
      </w:pPr>
      <w:r>
        <w:drawing>
          <wp:inline distT="0" distB="0" distL="0" distR="0">
            <wp:extent cx="2286000" cy="1471930"/>
            <wp:effectExtent l="0" t="0" r="0" b="0"/>
            <wp:docPr id="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2286000" cy="1472400"/>
                    </a:xfrm>
                    <a:prstGeom prst="rect">
                      <a:avLst/>
                    </a:prstGeom>
                    <a:noFill/>
                    <a:ln>
                      <a:noFill/>
                    </a:ln>
                  </pic:spPr>
                </pic:pic>
              </a:graphicData>
            </a:graphic>
          </wp:inline>
        </w:drawing>
      </w:r>
      <w:r>
        <w:rPr>
          <w:rFonts w:hint="eastAsia"/>
          <w:lang w:bidi="en-US"/>
        </w:rPr>
        <w:t xml:space="preserve"> </w:t>
      </w:r>
      <w:r>
        <w:rPr>
          <w:lang w:bidi="en-US"/>
        </w:rPr>
        <w:t xml:space="preserve"> </w:t>
      </w:r>
      <w:r>
        <w:drawing>
          <wp:inline distT="0" distB="0" distL="0" distR="0">
            <wp:extent cx="2217420" cy="1407160"/>
            <wp:effectExtent l="0" t="0" r="0" b="2540"/>
            <wp:docPr id="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5"/>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2217600" cy="1407600"/>
                    </a:xfrm>
                    <a:prstGeom prst="rect">
                      <a:avLst/>
                    </a:prstGeom>
                    <a:noFill/>
                    <a:ln>
                      <a:noFill/>
                    </a:ln>
                  </pic:spPr>
                </pic:pic>
              </a:graphicData>
            </a:graphic>
          </wp:inline>
        </w:drawing>
      </w:r>
    </w:p>
    <w:p>
      <w:pPr>
        <w:jc w:val="center"/>
        <w:rPr>
          <w:lang w:bidi="en-US"/>
        </w:rPr>
      </w:pPr>
      <w:r>
        <w:rPr>
          <w:rFonts w:hint="eastAsia"/>
          <w:sz w:val="21"/>
        </w:rPr>
        <w:t>(</w:t>
      </w:r>
      <w:r>
        <w:rPr>
          <w:sz w:val="21"/>
        </w:rPr>
        <w:t>a</w:t>
      </w:r>
      <w:r>
        <w:rPr>
          <w:rFonts w:hint="eastAsia"/>
          <w:sz w:val="21"/>
        </w:rPr>
        <w:t>)</w:t>
      </w:r>
      <w:r>
        <w:rPr>
          <w:sz w:val="21"/>
        </w:rPr>
        <w:t xml:space="preserve">                                  </w:t>
      </w:r>
      <w:r>
        <w:rPr>
          <w:rFonts w:hint="eastAsia"/>
          <w:sz w:val="21"/>
        </w:rPr>
        <w:t>(b)</w:t>
      </w:r>
    </w:p>
    <w:p>
      <w:pPr>
        <w:widowControl/>
        <w:spacing w:line="240" w:lineRule="auto"/>
        <w:jc w:val="center"/>
        <w:rPr>
          <w:lang w:bidi="en-US"/>
        </w:rPr>
      </w:pPr>
      <w:r>
        <w:drawing>
          <wp:inline distT="0" distB="0" distL="0" distR="0">
            <wp:extent cx="2249805" cy="1515110"/>
            <wp:effectExtent l="0" t="0" r="0" b="8890"/>
            <wp:docPr id="1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6"/>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2250000" cy="1515600"/>
                    </a:xfrm>
                    <a:prstGeom prst="rect">
                      <a:avLst/>
                    </a:prstGeom>
                    <a:noFill/>
                    <a:ln>
                      <a:noFill/>
                    </a:ln>
                  </pic:spPr>
                </pic:pic>
              </a:graphicData>
            </a:graphic>
          </wp:inline>
        </w:drawing>
      </w:r>
      <w:r>
        <w:rPr>
          <w:rFonts w:hint="eastAsia"/>
          <w:lang w:bidi="en-US"/>
        </w:rPr>
        <w:t xml:space="preserve"> </w:t>
      </w:r>
      <w:r>
        <w:rPr>
          <w:lang w:bidi="en-US"/>
        </w:rPr>
        <w:t xml:space="preserve"> </w:t>
      </w:r>
      <w:r>
        <w:drawing>
          <wp:inline distT="0" distB="0" distL="0" distR="0">
            <wp:extent cx="2282190" cy="1479550"/>
            <wp:effectExtent l="0" t="0" r="3810" b="6350"/>
            <wp:docPr id="1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7"/>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2282400" cy="1479600"/>
                    </a:xfrm>
                    <a:prstGeom prst="rect">
                      <a:avLst/>
                    </a:prstGeom>
                    <a:noFill/>
                    <a:ln>
                      <a:noFill/>
                    </a:ln>
                  </pic:spPr>
                </pic:pic>
              </a:graphicData>
            </a:graphic>
          </wp:inline>
        </w:drawing>
      </w:r>
    </w:p>
    <w:p>
      <w:pPr>
        <w:widowControl/>
        <w:numPr>
          <w:ilvl w:val="255"/>
          <w:numId w:val="0"/>
        </w:numPr>
        <w:spacing w:line="360" w:lineRule="auto"/>
        <w:jc w:val="center"/>
        <w:rPr>
          <w:bCs/>
          <w:sz w:val="21"/>
        </w:rPr>
      </w:pPr>
      <w:r>
        <w:rPr>
          <w:rFonts w:hint="eastAsia"/>
          <w:bCs/>
          <w:sz w:val="21"/>
        </w:rPr>
        <w:t xml:space="preserve">(c)       </w:t>
      </w:r>
      <w:r>
        <w:rPr>
          <w:bCs/>
          <w:sz w:val="21"/>
        </w:rPr>
        <w:t xml:space="preserve">            </w:t>
      </w:r>
      <w:r>
        <w:rPr>
          <w:rFonts w:hint="eastAsia"/>
          <w:bCs/>
          <w:sz w:val="21"/>
        </w:rPr>
        <w:t xml:space="preserve">                    (d)</w:t>
      </w:r>
    </w:p>
    <w:p>
      <w:pPr>
        <w:widowControl/>
        <w:spacing w:line="360" w:lineRule="auto"/>
        <w:jc w:val="center"/>
        <w:rPr>
          <w:sz w:val="21"/>
          <w:lang w:bidi="en-US"/>
        </w:rPr>
      </w:pPr>
      <w:r>
        <w:rPr>
          <w:sz w:val="21"/>
          <w:lang w:bidi="en-US"/>
        </w:rPr>
        <w:t>5.4.11-2 全预制混凝土密肋复合楼板板端部连接构造</w:t>
      </w:r>
    </w:p>
    <w:p>
      <w:pPr>
        <w:tabs>
          <w:tab w:val="left" w:pos="818"/>
        </w:tabs>
        <w:spacing w:line="360" w:lineRule="auto"/>
        <w:jc w:val="center"/>
        <w:rPr>
          <w:lang w:bidi="en-US"/>
        </w:rPr>
      </w:pPr>
      <w:r>
        <w:rPr>
          <w:bCs/>
          <w:kern w:val="0"/>
          <w:sz w:val="21"/>
        </w:rPr>
        <w:t>1-预制面板内纵向钢筋；2-预制底板纵向钢筋；3-预制面板层；4-预制底板；5-内置填充体或空腔构件；6-混凝土梁或混凝土墙；7-钢梁；8承重砌体墙；9-圈梁；10-抗剪栓钉</w:t>
      </w:r>
    </w:p>
    <w:p>
      <w:pPr>
        <w:widowControl/>
        <w:spacing w:line="360" w:lineRule="auto"/>
        <w:rPr>
          <w:lang w:bidi="en-US"/>
        </w:rPr>
      </w:pPr>
      <w:r>
        <w:rPr>
          <w:rFonts w:hint="eastAsia"/>
          <w:b/>
          <w:lang w:val="zh-CN" w:bidi="en-US"/>
        </w:rPr>
        <w:t>5.4.12</w:t>
      </w:r>
      <w:r>
        <w:rPr>
          <w:rFonts w:hint="eastAsia"/>
          <w:lang w:val="zh-CN" w:bidi="en-US"/>
        </w:rPr>
        <w:t xml:space="preserve"> 装配式复合楼板需预留洞口时，应避开板肋位置，开洞直径或边长不大于200mm时，洞口边可不设加强筋；开洞直径或边长大于200mm时，应在洞口周边配置附加钢筋或设置边梁；板肋中部需预留孔洞时，应在板肋的中间位置预留圆形孔洞，且孔径不应大于1/3密肋板总高。</w:t>
      </w:r>
    </w:p>
    <w:p>
      <w:pPr>
        <w:widowControl/>
        <w:spacing w:line="360" w:lineRule="auto"/>
        <w:rPr>
          <w:lang w:val="zh-CN" w:bidi="en-US"/>
        </w:rPr>
      </w:pPr>
      <w:r>
        <w:rPr>
          <w:rFonts w:hint="eastAsia"/>
          <w:b/>
          <w:lang w:val="zh-CN" w:bidi="en-US"/>
        </w:rPr>
        <w:t>5.4.13</w:t>
      </w:r>
      <w:r>
        <w:rPr>
          <w:rFonts w:hint="eastAsia"/>
          <w:lang w:val="zh-CN" w:bidi="en-US"/>
        </w:rPr>
        <w:t xml:space="preserve"> 装配式复合楼板预制底板预留外伸钢筋，在支撑梁或墙的后浇混凝土中锚固（图5.4.11</w:t>
      </w:r>
      <w:r>
        <w:rPr>
          <w:lang w:val="zh-CN" w:bidi="en-US"/>
        </w:rPr>
        <w:t>-1</w:t>
      </w:r>
      <w:r>
        <w:rPr>
          <w:rFonts w:hint="eastAsia"/>
          <w:lang w:val="zh-CN" w:bidi="en-US"/>
        </w:rPr>
        <w:t>、图5.4.11</w:t>
      </w:r>
      <w:r>
        <w:rPr>
          <w:lang w:val="zh-CN" w:bidi="en-US"/>
        </w:rPr>
        <w:t>-2</w:t>
      </w:r>
      <w:r>
        <w:rPr>
          <w:rFonts w:hint="eastAsia"/>
          <w:lang w:val="zh-CN" w:bidi="en-US"/>
        </w:rPr>
        <w:t>）。当钢筋受压时，锚固长度不应小于15d且宜伸过支座中心线；当钢筋受拉时，锚固长度不应小于钢筋锚固</w:t>
      </w:r>
      <w:r>
        <w:rPr>
          <w:rFonts w:hint="eastAsia"/>
          <w:lang w:bidi="en-US"/>
        </w:rPr>
        <w:t>长度</w:t>
      </w:r>
      <w:r>
        <w:rPr>
          <w:i/>
          <w:lang w:val="zh-CN" w:bidi="en-US"/>
        </w:rPr>
        <w:t>l</w:t>
      </w:r>
      <w:r>
        <w:rPr>
          <w:rFonts w:hint="eastAsia"/>
          <w:vertAlign w:val="subscript"/>
          <w:lang w:val="zh-CN" w:bidi="en-US"/>
        </w:rPr>
        <w:t>a</w:t>
      </w:r>
      <w:r>
        <w:rPr>
          <w:rFonts w:hint="eastAsia"/>
          <w:lang w:val="zh-CN" w:bidi="en-US"/>
        </w:rPr>
        <w:t>。</w:t>
      </w:r>
    </w:p>
    <w:p>
      <w:pPr>
        <w:widowControl/>
        <w:spacing w:line="360" w:lineRule="auto"/>
        <w:ind w:firstLine="480" w:firstLineChars="200"/>
        <w:sectPr>
          <w:footerReference r:id="rId9" w:type="default"/>
          <w:pgSz w:w="11907" w:h="16840"/>
          <w:pgMar w:top="1440" w:right="1797" w:bottom="1440" w:left="1797" w:header="851" w:footer="992" w:gutter="284"/>
          <w:pgNumType w:start="1"/>
          <w:cols w:space="425" w:num="1"/>
          <w:docGrid w:linePitch="312" w:charSpace="0"/>
        </w:sectPr>
      </w:pPr>
    </w:p>
    <w:p>
      <w:pPr>
        <w:pStyle w:val="2"/>
        <w:spacing w:before="120" w:after="120" w:line="360" w:lineRule="auto"/>
        <w:ind w:right="0"/>
      </w:pPr>
      <w:bookmarkStart w:id="77" w:name="_Toc161651385"/>
      <w:r>
        <w:t>6  制作、运输</w:t>
      </w:r>
      <w:r>
        <w:rPr>
          <w:rFonts w:hint="eastAsia"/>
        </w:rPr>
        <w:t>与堆放</w:t>
      </w:r>
      <w:bookmarkEnd w:id="77"/>
    </w:p>
    <w:p>
      <w:pPr>
        <w:pStyle w:val="3"/>
        <w:spacing w:before="120" w:beforeLines="50" w:after="120" w:afterLines="50" w:line="360" w:lineRule="auto"/>
      </w:pPr>
      <w:bookmarkStart w:id="78" w:name="_Toc54362646"/>
      <w:bookmarkStart w:id="79" w:name="_Toc98770563"/>
      <w:bookmarkStart w:id="80" w:name="_Toc118813897"/>
      <w:bookmarkStart w:id="81" w:name="_Toc161651386"/>
      <w:bookmarkStart w:id="82" w:name="_Toc122511359"/>
      <w:bookmarkStart w:id="83" w:name="_Toc121229422"/>
      <w:r>
        <w:t xml:space="preserve">6.1  </w:t>
      </w:r>
      <w:bookmarkEnd w:id="78"/>
      <w:r>
        <w:t>一般规定</w:t>
      </w:r>
      <w:bookmarkEnd w:id="79"/>
      <w:bookmarkEnd w:id="80"/>
      <w:bookmarkEnd w:id="81"/>
      <w:bookmarkEnd w:id="82"/>
      <w:bookmarkEnd w:id="83"/>
    </w:p>
    <w:p>
      <w:pPr>
        <w:tabs>
          <w:tab w:val="center" w:pos="4395"/>
          <w:tab w:val="center" w:pos="8295"/>
        </w:tabs>
        <w:spacing w:line="360" w:lineRule="auto"/>
        <w:textAlignment w:val="baseline"/>
        <w:rPr>
          <w:rFonts w:eastAsiaTheme="minorEastAsia"/>
        </w:rPr>
      </w:pPr>
      <w:r>
        <w:rPr>
          <w:b/>
        </w:rPr>
        <w:t xml:space="preserve">6.1.1 </w:t>
      </w:r>
      <w:r>
        <w:rPr>
          <w:rFonts w:hint="eastAsia" w:eastAsiaTheme="minorEastAsia"/>
        </w:rPr>
        <w:t>装配式复合楼板</w:t>
      </w:r>
      <w:r>
        <w:rPr>
          <w:rFonts w:eastAsiaTheme="minorEastAsia"/>
        </w:rPr>
        <w:t>的生产、运输、堆放及检验应符合国家现行标准《装配式混凝土建筑技术标准》GB/T 50231、《装配式混凝土结构技术规程》JGJ1、《</w:t>
      </w:r>
      <w:r>
        <w:rPr>
          <w:rFonts w:hint="eastAsia" w:eastAsiaTheme="minorEastAsia"/>
        </w:rPr>
        <w:t>预制混凝土构件质量检验标准</w:t>
      </w:r>
      <w:r>
        <w:rPr>
          <w:rFonts w:eastAsiaTheme="minorEastAsia"/>
        </w:rPr>
        <w:t>》</w:t>
      </w:r>
      <w:r>
        <w:rPr>
          <w:rFonts w:hint="eastAsia" w:eastAsiaTheme="minorEastAsia"/>
        </w:rPr>
        <w:t>T</w:t>
      </w:r>
      <w:r>
        <w:rPr>
          <w:rFonts w:eastAsiaTheme="minorEastAsia"/>
        </w:rPr>
        <w:t>/</w:t>
      </w:r>
      <w:r>
        <w:rPr>
          <w:rFonts w:hint="eastAsia" w:eastAsiaTheme="minorEastAsia"/>
        </w:rPr>
        <w:t>CECS 631</w:t>
      </w:r>
      <w:r>
        <w:rPr>
          <w:rFonts w:eastAsiaTheme="minorEastAsia"/>
        </w:rPr>
        <w:t>的有关规定。</w:t>
      </w:r>
    </w:p>
    <w:p>
      <w:pPr>
        <w:tabs>
          <w:tab w:val="center" w:pos="4395"/>
          <w:tab w:val="center" w:pos="8295"/>
        </w:tabs>
        <w:spacing w:line="360" w:lineRule="auto"/>
        <w:textAlignment w:val="baseline"/>
      </w:pPr>
      <w:r>
        <w:rPr>
          <w:b/>
        </w:rPr>
        <w:t xml:space="preserve">6.1.2 </w:t>
      </w:r>
      <w:r>
        <w:rPr>
          <w:rFonts w:hint="eastAsia"/>
        </w:rPr>
        <w:t>生产企业应具备保证产品质量要求的生产工艺设施、试验检测条件，并应符合环境保护和安全生产要求。</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6</w:t>
      </w:r>
      <w:r>
        <w:rPr>
          <w:rFonts w:eastAsia="仿宋_GB2312"/>
          <w:color w:val="2E75B6" w:themeColor="accent1" w:themeShade="BF"/>
        </w:rPr>
        <w:t>.1.2 装配式复合楼板是装配式混凝土密肋复合楼板的基本预制构件，应在预制工厂生产。</w:t>
      </w:r>
    </w:p>
    <w:p>
      <w:pPr>
        <w:tabs>
          <w:tab w:val="center" w:pos="4395"/>
          <w:tab w:val="center" w:pos="8295"/>
        </w:tabs>
        <w:spacing w:line="360" w:lineRule="auto"/>
        <w:textAlignment w:val="baseline"/>
      </w:pPr>
      <w:r>
        <w:rPr>
          <w:b/>
        </w:rPr>
        <w:t xml:space="preserve">6.1.3 </w:t>
      </w:r>
      <w:r>
        <w:rPr>
          <w:rFonts w:hint="eastAsia"/>
        </w:rPr>
        <w:t>生产</w:t>
      </w:r>
      <w:r>
        <w:rPr>
          <w:rFonts w:hint="eastAsia"/>
          <w:bCs/>
        </w:rPr>
        <w:t>企业</w:t>
      </w:r>
      <w:r>
        <w:rPr>
          <w:rFonts w:hint="eastAsia"/>
        </w:rPr>
        <w:t>应建立完善的质量管理体系和制度，并宜建立质量可追溯的信息化管理系统，且宜建立信息化档案管理系统。</w:t>
      </w:r>
    </w:p>
    <w:p>
      <w:pPr>
        <w:tabs>
          <w:tab w:val="center" w:pos="4395"/>
          <w:tab w:val="center" w:pos="8295"/>
        </w:tabs>
        <w:spacing w:line="360" w:lineRule="auto"/>
        <w:textAlignment w:val="baseline"/>
      </w:pPr>
      <w:r>
        <w:rPr>
          <w:b/>
        </w:rPr>
        <w:t xml:space="preserve">6.1.4 </w:t>
      </w:r>
      <w:r>
        <w:rPr>
          <w:rFonts w:hint="eastAsia" w:eastAsiaTheme="minorEastAsia"/>
        </w:rPr>
        <w:t>装配式复合楼板</w:t>
      </w:r>
      <w:r>
        <w:rPr>
          <w:rFonts w:hint="eastAsia"/>
        </w:rPr>
        <w:t>制作前，应由建设单位组织设计单位、生产单位、施工单位、监理单位进行设计文件交底和图纸会审。</w:t>
      </w:r>
    </w:p>
    <w:p>
      <w:pPr>
        <w:tabs>
          <w:tab w:val="center" w:pos="4395"/>
          <w:tab w:val="center" w:pos="8295"/>
        </w:tabs>
        <w:spacing w:line="360" w:lineRule="auto"/>
        <w:textAlignment w:val="baseline"/>
      </w:pPr>
      <w:r>
        <w:rPr>
          <w:b/>
        </w:rPr>
        <w:t xml:space="preserve">6.1.5 </w:t>
      </w:r>
      <w:r>
        <w:rPr>
          <w:rFonts w:hint="eastAsia" w:eastAsiaTheme="minorEastAsia"/>
        </w:rPr>
        <w:t>装配式复合楼板</w:t>
      </w:r>
      <w:r>
        <w:rPr>
          <w:rFonts w:hint="eastAsia"/>
        </w:rPr>
        <w:t>的设计文件深度应满足指导生产的要求，并应根据批准的设计文件、生产工艺、运输吊装方案等编制构件加工详图。</w:t>
      </w:r>
    </w:p>
    <w:p>
      <w:pPr>
        <w:tabs>
          <w:tab w:val="center" w:pos="4395"/>
          <w:tab w:val="center" w:pos="8295"/>
        </w:tabs>
        <w:spacing w:line="360" w:lineRule="auto"/>
        <w:textAlignment w:val="baseline"/>
      </w:pPr>
      <w:r>
        <w:rPr>
          <w:b/>
        </w:rPr>
        <w:t xml:space="preserve">6.1.6 </w:t>
      </w:r>
      <w:r>
        <w:rPr>
          <w:rFonts w:hint="eastAsia" w:eastAsiaTheme="minorEastAsia"/>
        </w:rPr>
        <w:t>预制底板</w:t>
      </w:r>
      <w:r>
        <w:rPr>
          <w:rFonts w:hint="eastAsia"/>
        </w:rPr>
        <w:t>首件验收时，宜由建设单位组织设计单位、生产单位、施工单位、监理单位进行验收。</w:t>
      </w:r>
    </w:p>
    <w:p>
      <w:pPr>
        <w:tabs>
          <w:tab w:val="center" w:pos="4395"/>
          <w:tab w:val="center" w:pos="8295"/>
        </w:tabs>
        <w:spacing w:line="360" w:lineRule="auto"/>
        <w:textAlignment w:val="baseline"/>
        <w:rPr>
          <w:bCs/>
        </w:rPr>
      </w:pPr>
      <w:r>
        <w:rPr>
          <w:b/>
        </w:rPr>
        <w:t xml:space="preserve">6.1.7 </w:t>
      </w:r>
      <w:r>
        <w:rPr>
          <w:rFonts w:hint="eastAsia"/>
          <w:bCs/>
        </w:rPr>
        <w:t>预应力装配式复合楼板宜采用长线法张拉工艺生产</w:t>
      </w:r>
      <w:r>
        <w:rPr>
          <w:bCs/>
        </w:rPr>
        <w:t>。</w:t>
      </w:r>
    </w:p>
    <w:p>
      <w:pPr>
        <w:pStyle w:val="3"/>
        <w:spacing w:before="120" w:beforeLines="50" w:after="120" w:afterLines="50" w:line="360" w:lineRule="auto"/>
      </w:pPr>
      <w:bookmarkStart w:id="84" w:name="_Toc161651387"/>
      <w:r>
        <w:t>6.2  制作</w:t>
      </w:r>
      <w:bookmarkEnd w:id="84"/>
    </w:p>
    <w:p>
      <w:pPr>
        <w:tabs>
          <w:tab w:val="center" w:pos="4395"/>
          <w:tab w:val="center" w:pos="8295"/>
        </w:tabs>
        <w:spacing w:line="360" w:lineRule="auto"/>
        <w:textAlignment w:val="baseline"/>
        <w:rPr>
          <w:bCs/>
        </w:rPr>
      </w:pPr>
      <w:bookmarkStart w:id="85" w:name="_Toc98770566"/>
      <w:bookmarkStart w:id="86" w:name="_Toc121229425"/>
      <w:bookmarkStart w:id="87" w:name="_Toc122511362"/>
      <w:bookmarkStart w:id="88" w:name="_Toc118813900"/>
      <w:r>
        <w:rPr>
          <w:b/>
          <w:bCs/>
        </w:rPr>
        <w:t>6.2.1</w:t>
      </w:r>
      <w:r>
        <w:rPr>
          <w:rFonts w:hint="eastAsia"/>
          <w:bCs/>
        </w:rPr>
        <w:t xml:space="preserve"> 生产装配式复合楼板的模台、模具应具有足够的强度、刚度和平整度。 </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6</w:t>
      </w:r>
      <w:r>
        <w:rPr>
          <w:rFonts w:eastAsia="仿宋_GB2312"/>
          <w:color w:val="2E75B6" w:themeColor="accent1" w:themeShade="BF"/>
        </w:rPr>
        <w:t>.2.1 当采用专用模具时，模具应符合构件尺寸精度的规定，并应满足周转次数、钢筋安装与定位、预留孔洞和预埋件定位、脱模等要求</w:t>
      </w:r>
    </w:p>
    <w:p>
      <w:pPr>
        <w:tabs>
          <w:tab w:val="center" w:pos="4395"/>
          <w:tab w:val="center" w:pos="8295"/>
        </w:tabs>
        <w:spacing w:line="360" w:lineRule="auto"/>
        <w:textAlignment w:val="baseline"/>
        <w:rPr>
          <w:bCs/>
        </w:rPr>
      </w:pPr>
      <w:r>
        <w:rPr>
          <w:b/>
          <w:bCs/>
        </w:rPr>
        <w:t xml:space="preserve">6.2.2 </w:t>
      </w:r>
      <w:r>
        <w:rPr>
          <w:rFonts w:hint="eastAsia"/>
          <w:bCs/>
        </w:rPr>
        <w:t>预应力筋张拉和放张应复合现行国家标准《混凝土结构施工规范》GB 50666的相关规定</w:t>
      </w:r>
      <w:r>
        <w:rPr>
          <w:bCs/>
        </w:rPr>
        <w:t>。</w:t>
      </w:r>
    </w:p>
    <w:p>
      <w:pPr>
        <w:tabs>
          <w:tab w:val="center" w:pos="4395"/>
          <w:tab w:val="center" w:pos="8295"/>
        </w:tabs>
        <w:spacing w:line="360" w:lineRule="auto"/>
        <w:textAlignment w:val="baseline"/>
        <w:rPr>
          <w:bCs/>
        </w:rPr>
      </w:pPr>
      <w:r>
        <w:rPr>
          <w:b/>
          <w:bCs/>
        </w:rPr>
        <w:t xml:space="preserve">6.2.3 </w:t>
      </w:r>
      <w:r>
        <w:rPr>
          <w:rFonts w:hint="eastAsia"/>
          <w:bCs/>
        </w:rPr>
        <w:t>装配式复合楼板内填充体的安装施工应符合下列规定：</w:t>
      </w:r>
    </w:p>
    <w:p>
      <w:pPr>
        <w:tabs>
          <w:tab w:val="center" w:pos="4395"/>
          <w:tab w:val="center" w:pos="8295"/>
        </w:tabs>
        <w:spacing w:line="360" w:lineRule="auto"/>
        <w:ind w:firstLine="480" w:firstLineChars="200"/>
        <w:textAlignment w:val="baseline"/>
        <w:rPr>
          <w:bCs/>
        </w:rPr>
      </w:pPr>
      <w:r>
        <w:rPr>
          <w:rFonts w:hint="eastAsia"/>
          <w:bCs/>
        </w:rPr>
        <w:t>1</w:t>
      </w:r>
      <w:r>
        <w:rPr>
          <w:bCs/>
        </w:rPr>
        <w:t xml:space="preserve"> </w:t>
      </w:r>
      <w:r>
        <w:rPr>
          <w:rFonts w:hint="eastAsia"/>
          <w:bCs/>
        </w:rPr>
        <w:t>填充体的规格、数量及拼接方式应满足设计要求，严禁随意拼接、摆放；</w:t>
      </w:r>
    </w:p>
    <w:p>
      <w:pPr>
        <w:tabs>
          <w:tab w:val="center" w:pos="4395"/>
          <w:tab w:val="center" w:pos="8295"/>
        </w:tabs>
        <w:spacing w:line="360" w:lineRule="auto"/>
        <w:ind w:firstLine="480" w:firstLineChars="200"/>
        <w:textAlignment w:val="baseline"/>
        <w:rPr>
          <w:bCs/>
        </w:rPr>
      </w:pPr>
      <w:r>
        <w:rPr>
          <w:rFonts w:hint="eastAsia"/>
          <w:bCs/>
        </w:rPr>
        <w:t>2</w:t>
      </w:r>
      <w:r>
        <w:rPr>
          <w:bCs/>
        </w:rPr>
        <w:t xml:space="preserve"> </w:t>
      </w:r>
      <w:r>
        <w:rPr>
          <w:rFonts w:hint="eastAsia"/>
          <w:bCs/>
        </w:rPr>
        <w:t>填充体的装运及入模安放不得造成钢筋骨架移位与变形；</w:t>
      </w:r>
    </w:p>
    <w:p>
      <w:pPr>
        <w:tabs>
          <w:tab w:val="center" w:pos="4395"/>
          <w:tab w:val="center" w:pos="8295"/>
        </w:tabs>
        <w:spacing w:line="360" w:lineRule="auto"/>
        <w:ind w:firstLine="480" w:firstLineChars="200"/>
        <w:textAlignment w:val="baseline"/>
        <w:rPr>
          <w:bCs/>
        </w:rPr>
      </w:pPr>
      <w:r>
        <w:rPr>
          <w:rFonts w:hint="eastAsia"/>
          <w:bCs/>
        </w:rPr>
        <w:t>3</w:t>
      </w:r>
      <w:r>
        <w:rPr>
          <w:bCs/>
        </w:rPr>
        <w:t xml:space="preserve"> </w:t>
      </w:r>
      <w:r>
        <w:rPr>
          <w:rFonts w:hint="eastAsia"/>
          <w:bCs/>
        </w:rPr>
        <w:t>当需对填充体进行切割时，应使用专用切割机械；</w:t>
      </w:r>
    </w:p>
    <w:p>
      <w:pPr>
        <w:tabs>
          <w:tab w:val="center" w:pos="4395"/>
          <w:tab w:val="center" w:pos="8295"/>
        </w:tabs>
        <w:spacing w:line="360" w:lineRule="auto"/>
        <w:ind w:firstLine="480" w:firstLineChars="200"/>
        <w:textAlignment w:val="baseline"/>
        <w:rPr>
          <w:bCs/>
        </w:rPr>
      </w:pPr>
      <w:r>
        <w:rPr>
          <w:rFonts w:hint="eastAsia"/>
          <w:bCs/>
        </w:rPr>
        <w:t>4当气温在摄氏零度以上时，混凝土浇筑前，应对填充体充分湿润，严禁干燥情况下浇筑混凝土。</w:t>
      </w:r>
    </w:p>
    <w:p>
      <w:pPr>
        <w:widowControl/>
        <w:spacing w:line="360" w:lineRule="auto"/>
        <w:jc w:val="left"/>
        <w:rPr>
          <w:rFonts w:ascii="宋体" w:hAnsi="宋体" w:cs="宋体"/>
          <w:color w:val="000000"/>
        </w:rPr>
      </w:pPr>
      <w:r>
        <w:rPr>
          <w:b/>
        </w:rPr>
        <w:t xml:space="preserve">6.2.4 </w:t>
      </w:r>
      <w:r>
        <w:rPr>
          <w:rFonts w:hint="eastAsia"/>
        </w:rPr>
        <w:t>混凝土浇筑前应进行隐蔽工程检查，</w:t>
      </w:r>
      <w:r>
        <w:rPr>
          <w:rFonts w:hint="eastAsia" w:ascii="宋体" w:hAnsi="宋体" w:cs="宋体"/>
          <w:color w:val="000000"/>
        </w:rPr>
        <w:t>检查应包括下列内容:</w:t>
      </w:r>
    </w:p>
    <w:p>
      <w:pPr>
        <w:widowControl/>
        <w:spacing w:line="360" w:lineRule="auto"/>
        <w:ind w:firstLine="482" w:firstLineChars="200"/>
      </w:pPr>
      <w:r>
        <w:rPr>
          <w:rFonts w:hint="eastAsia"/>
          <w:b/>
        </w:rPr>
        <w:t>1</w:t>
      </w:r>
      <w:r>
        <w:rPr>
          <w:rFonts w:hint="eastAsia"/>
        </w:rPr>
        <w:t xml:space="preserve">  钢筋的规格、数量、位置、间距、长度；</w:t>
      </w:r>
    </w:p>
    <w:p>
      <w:pPr>
        <w:widowControl/>
        <w:spacing w:line="360" w:lineRule="auto"/>
        <w:ind w:firstLine="482" w:firstLineChars="200"/>
      </w:pPr>
      <w:r>
        <w:rPr>
          <w:rFonts w:hint="eastAsia"/>
          <w:b/>
        </w:rPr>
        <w:t>2</w:t>
      </w:r>
      <w:r>
        <w:t xml:space="preserve">  </w:t>
      </w:r>
      <w:r>
        <w:rPr>
          <w:rFonts w:hint="eastAsia"/>
        </w:rPr>
        <w:t>空腔构件的数量、位置、间距；</w:t>
      </w:r>
    </w:p>
    <w:p>
      <w:pPr>
        <w:widowControl/>
        <w:spacing w:line="360" w:lineRule="auto"/>
        <w:ind w:firstLine="482" w:firstLineChars="200"/>
      </w:pPr>
      <w:r>
        <w:rPr>
          <w:b/>
        </w:rPr>
        <w:t>3</w:t>
      </w:r>
      <w:r>
        <w:rPr>
          <w:rFonts w:hint="eastAsia"/>
        </w:rPr>
        <w:t xml:space="preserve">  预埋件、预留插筋的规格、数量、位置及固定措施；</w:t>
      </w:r>
    </w:p>
    <w:p>
      <w:pPr>
        <w:widowControl/>
        <w:spacing w:line="360" w:lineRule="auto"/>
        <w:ind w:firstLine="482" w:firstLineChars="200"/>
      </w:pPr>
      <w:r>
        <w:rPr>
          <w:b/>
        </w:rPr>
        <w:t>4</w:t>
      </w:r>
      <w:r>
        <w:rPr>
          <w:rFonts w:hint="eastAsia"/>
        </w:rPr>
        <w:t xml:space="preserve">  预留孔洞的规格、数量、位置及固定措施；</w:t>
      </w:r>
    </w:p>
    <w:p>
      <w:pPr>
        <w:widowControl/>
        <w:spacing w:line="360" w:lineRule="auto"/>
        <w:ind w:firstLine="482" w:firstLineChars="200"/>
      </w:pPr>
      <w:r>
        <w:rPr>
          <w:b/>
        </w:rPr>
        <w:t>5</w:t>
      </w:r>
      <w:r>
        <w:rPr>
          <w:rFonts w:hint="eastAsia"/>
        </w:rPr>
        <w:t xml:space="preserve">  钢筋的混凝土保护层厚度。 </w:t>
      </w:r>
    </w:p>
    <w:p>
      <w:pPr>
        <w:widowControl/>
        <w:snapToGrid w:val="0"/>
        <w:spacing w:line="360" w:lineRule="auto"/>
      </w:pPr>
      <w:r>
        <w:rPr>
          <w:b/>
        </w:rPr>
        <w:t xml:space="preserve">6.2.5 </w:t>
      </w:r>
      <w:r>
        <w:rPr>
          <w:rFonts w:hint="eastAsia"/>
        </w:rPr>
        <w:t>混凝土浇筑应符合下列要求：</w:t>
      </w:r>
    </w:p>
    <w:p>
      <w:pPr>
        <w:widowControl/>
        <w:snapToGrid w:val="0"/>
        <w:spacing w:line="360" w:lineRule="auto"/>
        <w:ind w:firstLine="482" w:firstLineChars="200"/>
      </w:pPr>
      <w:r>
        <w:rPr>
          <w:b/>
        </w:rPr>
        <w:t>1</w:t>
      </w:r>
      <w:r>
        <w:t xml:space="preserve"> 混凝土</w:t>
      </w:r>
      <w:r>
        <w:rPr>
          <w:rFonts w:hint="eastAsia"/>
        </w:rPr>
        <w:t>流动度满足浇筑要求，骨料粒径应能保证截面较小处浇筑密实；</w:t>
      </w:r>
    </w:p>
    <w:p>
      <w:pPr>
        <w:widowControl/>
        <w:snapToGrid w:val="0"/>
        <w:spacing w:line="360" w:lineRule="auto"/>
        <w:ind w:firstLine="482" w:firstLineChars="200"/>
      </w:pPr>
      <w:r>
        <w:rPr>
          <w:rFonts w:hint="eastAsia"/>
          <w:b/>
        </w:rPr>
        <w:t>2</w:t>
      </w:r>
      <w:r>
        <w:rPr>
          <w:b/>
        </w:rPr>
        <w:t xml:space="preserve"> </w:t>
      </w:r>
      <w:r>
        <w:t>混凝土应均匀连续浇筑，投料高度不宜大于</w:t>
      </w:r>
      <w:r>
        <w:rPr>
          <w:rFonts w:hint="eastAsia"/>
        </w:rPr>
        <w:t>6</w:t>
      </w:r>
      <w:r>
        <w:t>00mm</w:t>
      </w:r>
      <w:r>
        <w:rPr>
          <w:rFonts w:hint="eastAsia"/>
        </w:rPr>
        <w:t>，并均匀摊铺；</w:t>
      </w:r>
    </w:p>
    <w:p>
      <w:pPr>
        <w:widowControl/>
        <w:snapToGrid w:val="0"/>
        <w:spacing w:line="360" w:lineRule="auto"/>
        <w:ind w:firstLine="482" w:firstLineChars="200"/>
        <w:rPr>
          <w:bCs/>
        </w:rPr>
      </w:pPr>
      <w:r>
        <w:rPr>
          <w:b/>
        </w:rPr>
        <w:t>3</w:t>
      </w:r>
      <w:r>
        <w:t xml:space="preserve"> </w:t>
      </w:r>
      <w:r>
        <w:rPr>
          <w:rFonts w:hint="eastAsia"/>
        </w:rPr>
        <w:t>当采用振捣棒时，混凝土振捣过程中不应触碰钢筋骨架和预埋件；</w:t>
      </w:r>
    </w:p>
    <w:p>
      <w:pPr>
        <w:widowControl/>
        <w:snapToGrid w:val="0"/>
        <w:spacing w:line="360" w:lineRule="auto"/>
        <w:ind w:firstLine="482" w:firstLineChars="200"/>
        <w:rPr>
          <w:bCs/>
        </w:rPr>
      </w:pPr>
      <w:r>
        <w:rPr>
          <w:b/>
        </w:rPr>
        <w:t>4</w:t>
      </w:r>
      <w:r>
        <w:t xml:space="preserve"> </w:t>
      </w:r>
      <w:r>
        <w:rPr>
          <w:rFonts w:hint="eastAsia"/>
        </w:rPr>
        <w:t>混凝土振捣完成后宜对表面进行抹平提浆，做二次抹面处理。</w:t>
      </w:r>
    </w:p>
    <w:p>
      <w:pPr>
        <w:widowControl/>
        <w:snapToGrid w:val="0"/>
        <w:spacing w:line="360" w:lineRule="auto"/>
      </w:pPr>
      <w:r>
        <w:rPr>
          <w:b/>
        </w:rPr>
        <w:t xml:space="preserve">6.2.6 </w:t>
      </w:r>
      <w:r>
        <w:rPr>
          <w:rFonts w:hint="eastAsia"/>
        </w:rPr>
        <w:t>预制</w:t>
      </w:r>
      <w:r>
        <w:t>构件</w:t>
      </w:r>
      <w:r>
        <w:rPr>
          <w:rFonts w:hint="eastAsia"/>
        </w:rPr>
        <w:t>混凝土浇筑完毕，可采用自然养护和蒸汽养护的方式。养护应有完整的技术方案和养护措施，并应按现行国家标准《混凝土结构工程施工质量验收规范》GB 50204的规定留置试件。当采用蒸汽养护时，养护时间不应小于6h，且养护应包含升温、恒温、降温、静停四个阶段。温度变化不宜超过20℃/h，且最高温度不宜超过70℃</w:t>
      </w:r>
      <w:r>
        <w:t>。</w:t>
      </w:r>
    </w:p>
    <w:p>
      <w:pPr>
        <w:widowControl/>
        <w:snapToGrid w:val="0"/>
        <w:spacing w:line="360" w:lineRule="auto"/>
        <w:rPr>
          <w:bCs/>
        </w:rPr>
      </w:pPr>
      <w:r>
        <w:rPr>
          <w:b/>
          <w:bCs/>
        </w:rPr>
        <w:t xml:space="preserve">6.2.7 </w:t>
      </w:r>
      <w:r>
        <w:rPr>
          <w:rFonts w:hint="eastAsia"/>
          <w:bCs/>
        </w:rPr>
        <w:t>装配式复合楼板的结合面应按设计要求设置键槽或粗糙面，粗糙面可为自然混凝土粗糙面或人工拉毛。</w:t>
      </w:r>
    </w:p>
    <w:p>
      <w:pPr>
        <w:spacing w:line="360" w:lineRule="auto"/>
        <w:rPr>
          <w:rFonts w:eastAsia="仿宋_GB2312"/>
          <w:color w:val="2E75B6" w:themeColor="accent1" w:themeShade="BF"/>
        </w:rPr>
      </w:pPr>
      <w:r>
        <w:rPr>
          <w:rFonts w:eastAsia="仿宋_GB2312"/>
          <w:color w:val="2E75B6" w:themeColor="accent1" w:themeShade="BF"/>
        </w:rPr>
        <w:t>【条文说明】</w:t>
      </w:r>
      <w:r>
        <w:rPr>
          <w:rFonts w:hint="eastAsia" w:eastAsia="仿宋_GB2312"/>
          <w:color w:val="2E75B6" w:themeColor="accent1" w:themeShade="BF"/>
        </w:rPr>
        <w:t>6</w:t>
      </w:r>
      <w:r>
        <w:rPr>
          <w:rFonts w:eastAsia="仿宋_GB2312"/>
          <w:color w:val="2E75B6" w:themeColor="accent1" w:themeShade="BF"/>
        </w:rPr>
        <w:t>.2.7 对于正常的板类构件叠合面，采用自然粗糙面即可达到4mm的粗毛面要求，对于设计有更高要求的，可采用人工拉毛或其他方式制作粗糙面。</w:t>
      </w:r>
    </w:p>
    <w:p>
      <w:pPr>
        <w:tabs>
          <w:tab w:val="center" w:pos="4395"/>
          <w:tab w:val="center" w:pos="8295"/>
        </w:tabs>
        <w:spacing w:line="360" w:lineRule="auto"/>
        <w:textAlignment w:val="baseline"/>
        <w:rPr>
          <w:color w:val="FF0000"/>
        </w:rPr>
      </w:pPr>
      <w:r>
        <w:rPr>
          <w:b/>
          <w:bCs/>
        </w:rPr>
        <w:t xml:space="preserve">6.2.8 </w:t>
      </w:r>
      <w:r>
        <w:rPr>
          <w:rFonts w:hint="eastAsia"/>
          <w:bCs/>
        </w:rPr>
        <w:t>装配式复合楼板</w:t>
      </w:r>
      <w:r>
        <w:rPr>
          <w:rFonts w:hint="eastAsia"/>
        </w:rPr>
        <w:t>生产中，当检查发现有结构性一般缺陷或非结构性构件损伤缺陷时，应立即进行修补。凡涉及结构性能的损伤，应经设计、施工、监理和制作单位协商处理。</w:t>
      </w:r>
    </w:p>
    <w:p>
      <w:pPr>
        <w:tabs>
          <w:tab w:val="center" w:pos="4395"/>
          <w:tab w:val="center" w:pos="8295"/>
        </w:tabs>
        <w:spacing w:line="360" w:lineRule="auto"/>
        <w:textAlignment w:val="baseline"/>
      </w:pPr>
      <w:r>
        <w:rPr>
          <w:b/>
          <w:bCs/>
        </w:rPr>
        <w:t xml:space="preserve">6.2.9 </w:t>
      </w:r>
      <w:r>
        <w:rPr>
          <w:rFonts w:hint="eastAsia"/>
          <w:bCs/>
        </w:rPr>
        <w:t>装配式复合楼板</w:t>
      </w:r>
      <w:r>
        <w:rPr>
          <w:rFonts w:hint="eastAsia"/>
        </w:rPr>
        <w:t>脱模起吊时的混凝土强度应根据计算确定，且不宜小于15MPa。</w:t>
      </w:r>
    </w:p>
    <w:p>
      <w:pPr>
        <w:tabs>
          <w:tab w:val="center" w:pos="4395"/>
          <w:tab w:val="center" w:pos="8295"/>
        </w:tabs>
        <w:spacing w:line="360" w:lineRule="auto"/>
        <w:textAlignment w:val="baseline"/>
      </w:pPr>
      <w:r>
        <w:rPr>
          <w:b/>
          <w:bCs/>
        </w:rPr>
        <w:t xml:space="preserve">6.2.10 </w:t>
      </w:r>
      <w:r>
        <w:rPr>
          <w:rFonts w:hint="eastAsia"/>
        </w:rPr>
        <w:t>构件成品质量检查后，应及时在构件上设置产品标识、吊点位置标识及构件安装方向标识。</w:t>
      </w:r>
    </w:p>
    <w:p>
      <w:pPr>
        <w:pStyle w:val="3"/>
        <w:spacing w:before="120" w:beforeLines="50" w:after="120" w:afterLines="50" w:line="360" w:lineRule="auto"/>
      </w:pPr>
      <w:bookmarkStart w:id="89" w:name="_Toc161651388"/>
      <w:r>
        <w:t>6.3  运输与</w:t>
      </w:r>
      <w:bookmarkEnd w:id="85"/>
      <w:r>
        <w:t>堆放</w:t>
      </w:r>
      <w:bookmarkEnd w:id="86"/>
      <w:bookmarkEnd w:id="87"/>
      <w:bookmarkEnd w:id="88"/>
      <w:bookmarkEnd w:id="89"/>
    </w:p>
    <w:p>
      <w:pPr>
        <w:tabs>
          <w:tab w:val="center" w:pos="4395"/>
          <w:tab w:val="center" w:pos="8295"/>
        </w:tabs>
        <w:spacing w:line="360" w:lineRule="auto"/>
        <w:textAlignment w:val="baseline"/>
      </w:pPr>
      <w:r>
        <w:rPr>
          <w:b/>
        </w:rPr>
        <w:t xml:space="preserve">6.3.1 </w:t>
      </w:r>
      <w:r>
        <w:rPr>
          <w:rFonts w:hint="eastAsia"/>
          <w:bCs/>
        </w:rPr>
        <w:t>装配式复合楼板</w:t>
      </w:r>
      <w:r>
        <w:rPr>
          <w:rFonts w:hint="eastAsia"/>
        </w:rPr>
        <w:t>在运输、吊装、安装时其同条件养护的混凝土强度应符合设计要求；非预应力装配式复合楼板当设计无规定时，混凝土立方体抗压强度不应低于设计强度等级值的</w:t>
      </w:r>
      <w:r>
        <w:t>75%</w:t>
      </w:r>
      <w:r>
        <w:rPr>
          <w:rFonts w:hint="eastAsia"/>
        </w:rPr>
        <w:t>，预应力装配式复合楼板当设计无规定时，混凝土立方体抗压强度不应低于设计强度等级值的100%。起吊时，应使用专用吊具，缓起慢落，避免与其它物体碰撞，吊钩应垂直于构件起吊中心部位。</w:t>
      </w:r>
    </w:p>
    <w:p>
      <w:pPr>
        <w:tabs>
          <w:tab w:val="center" w:pos="4395"/>
          <w:tab w:val="center" w:pos="8295"/>
        </w:tabs>
        <w:spacing w:line="360" w:lineRule="auto"/>
        <w:textAlignment w:val="baseline"/>
      </w:pPr>
      <w:r>
        <w:rPr>
          <w:b/>
        </w:rPr>
        <w:t>6.3.2</w:t>
      </w:r>
      <w:r>
        <w:rPr>
          <w:rFonts w:hint="eastAsia"/>
        </w:rPr>
        <w:t xml:space="preserve"> 应对</w:t>
      </w:r>
      <w:r>
        <w:rPr>
          <w:rFonts w:hint="eastAsia"/>
          <w:bCs/>
        </w:rPr>
        <w:t>装配式复合楼板</w:t>
      </w:r>
      <w:r>
        <w:rPr>
          <w:rFonts w:hint="eastAsia"/>
        </w:rPr>
        <w:t>的运输与堆放制定专项方案。专项方案宜包括堆放场地、固定要求、堆放支垫、运输时间、运输次序、运输线路、成品保护措施、安全防护措施等内容。</w:t>
      </w:r>
    </w:p>
    <w:p>
      <w:pPr>
        <w:tabs>
          <w:tab w:val="center" w:pos="4395"/>
          <w:tab w:val="center" w:pos="8295"/>
        </w:tabs>
        <w:spacing w:line="360" w:lineRule="auto"/>
        <w:textAlignment w:val="baseline"/>
      </w:pPr>
      <w:r>
        <w:rPr>
          <w:b/>
        </w:rPr>
        <w:t xml:space="preserve">6.3.3 </w:t>
      </w:r>
      <w:r>
        <w:rPr>
          <w:rFonts w:hint="eastAsia"/>
          <w:bCs/>
        </w:rPr>
        <w:t>装配式复合楼板</w:t>
      </w:r>
      <w:r>
        <w:rPr>
          <w:rFonts w:hint="eastAsia"/>
        </w:rPr>
        <w:t>的堆放应符合下列规定：</w:t>
      </w:r>
    </w:p>
    <w:p>
      <w:pPr>
        <w:widowControl/>
        <w:snapToGrid w:val="0"/>
        <w:spacing w:line="360" w:lineRule="auto"/>
        <w:ind w:firstLine="480" w:firstLineChars="200"/>
      </w:pPr>
      <w:r>
        <w:t xml:space="preserve">1 </w:t>
      </w:r>
      <w:r>
        <w:rPr>
          <w:rFonts w:hint="eastAsia"/>
        </w:rPr>
        <w:t>堆放场地应平整、坚实，并应有排水措施；</w:t>
      </w:r>
    </w:p>
    <w:p>
      <w:pPr>
        <w:widowControl/>
        <w:snapToGrid w:val="0"/>
        <w:spacing w:line="360" w:lineRule="auto"/>
        <w:ind w:firstLine="480" w:firstLineChars="200"/>
      </w:pPr>
      <w:r>
        <w:rPr>
          <w:rFonts w:hint="eastAsia"/>
        </w:rPr>
        <w:t>2</w:t>
      </w:r>
      <w:r>
        <w:t xml:space="preserve"> 构件应水平堆放；</w:t>
      </w:r>
    </w:p>
    <w:p>
      <w:pPr>
        <w:widowControl/>
        <w:snapToGrid w:val="0"/>
        <w:spacing w:line="360" w:lineRule="auto"/>
        <w:ind w:firstLine="480" w:firstLineChars="200"/>
      </w:pPr>
      <w:r>
        <w:t xml:space="preserve">3 </w:t>
      </w:r>
      <w:r>
        <w:rPr>
          <w:rFonts w:hint="eastAsia"/>
        </w:rPr>
        <w:t>垫片或垫木应上下对齐、垫实；</w:t>
      </w:r>
    </w:p>
    <w:p>
      <w:pPr>
        <w:widowControl/>
        <w:snapToGrid w:val="0"/>
        <w:spacing w:line="360" w:lineRule="auto"/>
        <w:ind w:firstLine="480" w:firstLineChars="200"/>
      </w:pPr>
      <w:r>
        <w:t xml:space="preserve">4 </w:t>
      </w:r>
      <w:r>
        <w:rPr>
          <w:rFonts w:hint="eastAsia"/>
        </w:rPr>
        <w:t>堆放层数不宜超过</w:t>
      </w:r>
      <w:r>
        <w:t>6</w:t>
      </w:r>
      <w:r>
        <w:rPr>
          <w:rFonts w:hint="eastAsia"/>
        </w:rPr>
        <w:t>层；</w:t>
      </w:r>
    </w:p>
    <w:p>
      <w:pPr>
        <w:widowControl/>
        <w:snapToGrid w:val="0"/>
        <w:spacing w:line="360" w:lineRule="auto"/>
        <w:ind w:firstLine="480" w:firstLineChars="200"/>
      </w:pPr>
      <w:r>
        <w:rPr>
          <w:rFonts w:hint="eastAsia"/>
        </w:rPr>
        <w:t>5</w:t>
      </w:r>
      <w:r>
        <w:t xml:space="preserve"> </w:t>
      </w:r>
      <w:r>
        <w:rPr>
          <w:rFonts w:hint="eastAsia"/>
        </w:rPr>
        <w:t>构件上部不得放置其他重物，以免其受重压变形。</w:t>
      </w:r>
    </w:p>
    <w:p>
      <w:pPr>
        <w:tabs>
          <w:tab w:val="center" w:pos="4395"/>
          <w:tab w:val="center" w:pos="8295"/>
        </w:tabs>
        <w:spacing w:line="360" w:lineRule="auto"/>
        <w:textAlignment w:val="baseline"/>
      </w:pPr>
      <w:r>
        <w:rPr>
          <w:b/>
        </w:rPr>
        <w:t xml:space="preserve">6.3.4 </w:t>
      </w:r>
      <w:r>
        <w:rPr>
          <w:rFonts w:hint="eastAsia"/>
          <w:bCs/>
        </w:rPr>
        <w:t>装配式复合楼板</w:t>
      </w:r>
      <w:r>
        <w:rPr>
          <w:rFonts w:hint="eastAsia"/>
        </w:rPr>
        <w:t>在运输和堆放过程中应做好安全和成品防护，并应在预制底板边角或链索接触处设置一定柔性的垫片或垫木。</w:t>
      </w:r>
    </w:p>
    <w:p>
      <w:pPr>
        <w:tabs>
          <w:tab w:val="center" w:pos="4395"/>
          <w:tab w:val="center" w:pos="8295"/>
        </w:tabs>
        <w:spacing w:line="360" w:lineRule="auto"/>
        <w:textAlignment w:val="baseline"/>
      </w:pPr>
      <w:r>
        <w:rPr>
          <w:b/>
        </w:rPr>
        <w:t xml:space="preserve">6.3.5 </w:t>
      </w:r>
      <w:r>
        <w:rPr>
          <w:rFonts w:hint="eastAsia"/>
        </w:rPr>
        <w:t>施工现场应根据施工平面规划设置运输道路和堆放场地，并应符合下列规定：</w:t>
      </w:r>
    </w:p>
    <w:p>
      <w:pPr>
        <w:widowControl/>
        <w:snapToGrid w:val="0"/>
        <w:spacing w:line="360" w:lineRule="auto"/>
        <w:ind w:firstLine="480" w:firstLineChars="200"/>
      </w:pPr>
      <w:r>
        <w:t>1</w:t>
      </w:r>
      <w:r>
        <w:rPr>
          <w:rFonts w:hint="eastAsia"/>
        </w:rPr>
        <w:t>运输道路和堆放场地应平整、坚实，并应有排水措施；</w:t>
      </w:r>
    </w:p>
    <w:p>
      <w:pPr>
        <w:widowControl/>
        <w:snapToGrid w:val="0"/>
        <w:spacing w:line="360" w:lineRule="auto"/>
        <w:ind w:firstLine="480" w:firstLineChars="200"/>
      </w:pPr>
      <w:r>
        <w:t>2</w:t>
      </w:r>
      <w:r>
        <w:rPr>
          <w:rFonts w:hint="eastAsia"/>
        </w:rPr>
        <w:t>运输道路应满足运输车辆对于转弯半径及道路坡度的要求；</w:t>
      </w:r>
    </w:p>
    <w:p>
      <w:pPr>
        <w:widowControl/>
        <w:snapToGrid w:val="0"/>
        <w:spacing w:line="360" w:lineRule="auto"/>
        <w:ind w:firstLine="480" w:firstLineChars="200"/>
      </w:pPr>
      <w:r>
        <w:t xml:space="preserve">3 </w:t>
      </w:r>
      <w:r>
        <w:rPr>
          <w:rFonts w:hint="eastAsia"/>
          <w:bCs/>
        </w:rPr>
        <w:t>装配式复合楼板</w:t>
      </w:r>
      <w:r>
        <w:rPr>
          <w:rFonts w:hint="eastAsia"/>
        </w:rPr>
        <w:t>堆放位置和顺序应与工程施工进度及顺序相衔接。</w:t>
      </w:r>
    </w:p>
    <w:p>
      <w:pPr>
        <w:tabs>
          <w:tab w:val="center" w:pos="4395"/>
          <w:tab w:val="center" w:pos="8295"/>
        </w:tabs>
        <w:spacing w:line="360" w:lineRule="auto"/>
        <w:textAlignment w:val="baseline"/>
      </w:pPr>
      <w:r>
        <w:rPr>
          <w:b/>
        </w:rPr>
        <w:t xml:space="preserve">6.3.6 </w:t>
      </w:r>
      <w:r>
        <w:rPr>
          <w:rFonts w:hint="eastAsia"/>
        </w:rPr>
        <w:t>吊装施工前，应按现行国家行业标准《装配式混凝土结构技术规程》</w:t>
      </w:r>
      <w:r>
        <w:t>JGJ1</w:t>
      </w:r>
      <w:r>
        <w:rPr>
          <w:rFonts w:hint="eastAsia"/>
        </w:rPr>
        <w:t>的规定和设计方案要求对吊具、索具进行验收，核实现场环境、天气、道路状况等，确认满足吊装施工要求。</w:t>
      </w:r>
    </w:p>
    <w:p>
      <w:pPr>
        <w:pStyle w:val="3"/>
        <w:spacing w:before="120" w:beforeLines="50" w:after="120" w:afterLines="50" w:line="360" w:lineRule="auto"/>
      </w:pPr>
      <w:bookmarkStart w:id="90" w:name="_Toc161651389"/>
      <w:r>
        <w:t>6.4  质量</w:t>
      </w:r>
      <w:r>
        <w:rPr>
          <w:rFonts w:hint="eastAsia"/>
        </w:rPr>
        <w:t>验收</w:t>
      </w:r>
      <w:bookmarkEnd w:id="90"/>
    </w:p>
    <w:p>
      <w:pPr>
        <w:tabs>
          <w:tab w:val="center" w:pos="4395"/>
          <w:tab w:val="center" w:pos="8295"/>
        </w:tabs>
        <w:spacing w:line="360" w:lineRule="auto"/>
        <w:textAlignment w:val="baseline"/>
      </w:pPr>
      <w:r>
        <w:rPr>
          <w:b/>
          <w:bCs/>
        </w:rPr>
        <w:t>6.4.1</w:t>
      </w:r>
      <w:r>
        <w:t xml:space="preserve"> </w:t>
      </w:r>
      <w:r>
        <w:rPr>
          <w:rFonts w:hint="eastAsia" w:eastAsiaTheme="minorEastAsia"/>
        </w:rPr>
        <w:t>装配式复合楼板</w:t>
      </w:r>
      <w:r>
        <w:t>的质量检查与验收应符合现行国家标准《混凝土结构工程施工质量验收规范》GB 50204和《装配式混凝土建筑技术标准》GB/T51231的规定。</w:t>
      </w:r>
    </w:p>
    <w:p>
      <w:pPr>
        <w:tabs>
          <w:tab w:val="center" w:pos="4395"/>
          <w:tab w:val="center" w:pos="8295"/>
        </w:tabs>
        <w:spacing w:line="360" w:lineRule="auto"/>
        <w:textAlignment w:val="baseline"/>
      </w:pPr>
      <w:r>
        <w:rPr>
          <w:b/>
        </w:rPr>
        <w:t xml:space="preserve">6.4.2 </w:t>
      </w:r>
      <w:r>
        <w:rPr>
          <w:rFonts w:hint="eastAsia" w:eastAsiaTheme="minorEastAsia"/>
        </w:rPr>
        <w:t>装配式复合楼板</w:t>
      </w:r>
      <w:r>
        <w:t>原材料、部品及配件，应按现行国家标准《混凝土结构工程施工质量验收规范》GB 50204、设计文件及合同约定进行进场检验。检验批划分应符合下列规定：</w:t>
      </w:r>
    </w:p>
    <w:p>
      <w:pPr>
        <w:spacing w:line="360" w:lineRule="auto"/>
        <w:ind w:firstLine="420"/>
      </w:pPr>
      <w:r>
        <w:rPr>
          <w:b/>
          <w:bCs/>
        </w:rPr>
        <w:t>1</w:t>
      </w:r>
      <w:r>
        <w:rPr>
          <w:rFonts w:hint="eastAsia" w:eastAsiaTheme="minorEastAsia"/>
        </w:rPr>
        <w:t xml:space="preserve"> </w:t>
      </w:r>
      <w:r>
        <w:t>生产企业将采购的同一厂家同批次材料、配件及半成品用于不同工程的预制构件时，可统一划分检验批。</w:t>
      </w:r>
    </w:p>
    <w:p>
      <w:pPr>
        <w:spacing w:line="360" w:lineRule="auto"/>
        <w:ind w:firstLine="420"/>
      </w:pPr>
      <w:r>
        <w:rPr>
          <w:b/>
          <w:bCs/>
        </w:rPr>
        <w:t xml:space="preserve">2 </w:t>
      </w:r>
      <w:r>
        <w:t>获得认证的产品或来源稳定且连续三批均一次检验合格的产品，进厂验收时检验批容量可按有关标准的规定扩大一倍。扩大检验批容量后的检验中，出现不合格情况时，应按扩大前的检验批容量重新检验，且不得再次扩大检验批容量。</w:t>
      </w:r>
    </w:p>
    <w:p>
      <w:pPr>
        <w:pStyle w:val="105"/>
        <w:numPr>
          <w:ilvl w:val="0"/>
          <w:numId w:val="0"/>
        </w:numPr>
        <w:spacing w:line="360" w:lineRule="auto"/>
        <w:outlineLvl w:val="9"/>
        <w:rPr>
          <w:lang w:val="en-US"/>
        </w:rPr>
      </w:pPr>
      <w:r>
        <w:rPr>
          <w:b/>
          <w:bCs/>
        </w:rPr>
        <w:t>6.4.3</w:t>
      </w:r>
      <w:r>
        <w:t xml:space="preserve"> </w:t>
      </w:r>
      <w:r>
        <w:rPr>
          <w:rFonts w:hint="eastAsia"/>
        </w:rPr>
        <w:t>装配式复合楼板</w:t>
      </w:r>
      <w:r>
        <w:rPr>
          <w:lang w:val="en-US"/>
        </w:rPr>
        <w:t>生产用钢筋、预应力钢丝、钢绞线进场时，应全数检查外观质量，并应按国家现行有关标准的规定抽样做力学性能和重量偏差检验，检验结果应符合相关产品标准的规定。</w:t>
      </w:r>
    </w:p>
    <w:p>
      <w:pPr>
        <w:spacing w:line="360" w:lineRule="auto"/>
      </w:pPr>
      <w:r>
        <w:rPr>
          <w:b/>
          <w:bCs/>
        </w:rPr>
        <w:t xml:space="preserve">6.4.4 </w:t>
      </w:r>
      <w:r>
        <w:rPr>
          <w:rFonts w:hint="eastAsia"/>
        </w:rPr>
        <w:t>空腔构件在使用前应全数检查外观质量，外观不得有孔洞和影响混凝土形成空腔的其他缺陷。</w:t>
      </w:r>
    </w:p>
    <w:p>
      <w:pPr>
        <w:spacing w:line="360" w:lineRule="auto"/>
        <w:ind w:firstLine="480" w:firstLineChars="200"/>
        <w:rPr>
          <w:lang w:bidi="en-US"/>
        </w:rPr>
      </w:pPr>
      <w:r>
        <w:rPr>
          <w:rFonts w:hint="eastAsia"/>
        </w:rPr>
        <w:t>应按工作班抽取不少于2</w:t>
      </w:r>
      <w:r>
        <w:t>0％的空腔构件检查尺寸偏差，长、宽、高的允许偏差均为±10mm。尺寸偏差合格率不低于90％的批次可使用；低于90％的批次应全数检验，此时不合格的不得使用。</w:t>
      </w:r>
    </w:p>
    <w:p>
      <w:pPr>
        <w:pStyle w:val="105"/>
        <w:numPr>
          <w:ilvl w:val="0"/>
          <w:numId w:val="0"/>
        </w:numPr>
        <w:spacing w:line="360" w:lineRule="auto"/>
        <w:outlineLvl w:val="9"/>
        <w:rPr>
          <w:sz w:val="18"/>
        </w:rPr>
      </w:pPr>
      <w:r>
        <w:rPr>
          <w:b/>
          <w:bCs/>
        </w:rPr>
        <w:t>6.4.</w:t>
      </w:r>
      <w:r>
        <w:rPr>
          <w:b/>
          <w:bCs/>
          <w:lang w:val="en-US"/>
        </w:rPr>
        <w:t xml:space="preserve">5 </w:t>
      </w:r>
      <w:r>
        <w:rPr>
          <w:rFonts w:hint="eastAsia"/>
        </w:rPr>
        <w:t>装配式复合楼板</w:t>
      </w:r>
      <w:r>
        <w:rPr>
          <w:kern w:val="2"/>
          <w:szCs w:val="21"/>
          <w:lang w:val="en-US" w:bidi="ar-SA"/>
        </w:rPr>
        <w:t>应按现行国家标准《装配式混凝土建筑技术标准》GB/T 51231的有关规定进行外观质量与尺寸偏差检验。</w:t>
      </w:r>
    </w:p>
    <w:p>
      <w:pPr>
        <w:pStyle w:val="105"/>
        <w:numPr>
          <w:ilvl w:val="0"/>
          <w:numId w:val="0"/>
        </w:numPr>
        <w:spacing w:line="360" w:lineRule="auto"/>
        <w:outlineLvl w:val="9"/>
        <w:rPr>
          <w:lang w:val="en-US"/>
        </w:rPr>
      </w:pPr>
      <w:r>
        <w:rPr>
          <w:b/>
          <w:bCs/>
          <w:kern w:val="2"/>
          <w:szCs w:val="21"/>
          <w:lang w:val="en-US" w:bidi="ar-SA"/>
        </w:rPr>
        <w:t>6.4.6</w:t>
      </w:r>
      <w:r>
        <w:t xml:space="preserve"> </w:t>
      </w:r>
      <w:r>
        <w:rPr>
          <w:rFonts w:hint="eastAsia"/>
        </w:rPr>
        <w:t>装配式复合楼板</w:t>
      </w:r>
      <w:r>
        <w:rPr>
          <w:lang w:val="en-US"/>
        </w:rPr>
        <w:t>出厂前应进行质量检验，并形成质量证明文件。质量检验内容应包括外观质量、尺寸偏差。质量证明文件应包括下列内容：</w:t>
      </w:r>
    </w:p>
    <w:p>
      <w:pPr>
        <w:spacing w:line="360" w:lineRule="auto"/>
        <w:ind w:firstLine="482" w:firstLineChars="200"/>
      </w:pPr>
      <w:r>
        <w:rPr>
          <w:b/>
          <w:bCs/>
        </w:rPr>
        <w:t xml:space="preserve">1 </w:t>
      </w:r>
      <w:r>
        <w:t>出厂合格证</w:t>
      </w:r>
      <w:r>
        <w:rPr>
          <w:rFonts w:hint="eastAsia"/>
        </w:rPr>
        <w:t>；</w:t>
      </w:r>
    </w:p>
    <w:p>
      <w:pPr>
        <w:spacing w:line="360" w:lineRule="auto"/>
        <w:ind w:firstLine="482" w:firstLineChars="200"/>
      </w:pPr>
      <w:r>
        <w:rPr>
          <w:b/>
          <w:bCs/>
        </w:rPr>
        <w:t xml:space="preserve">2 </w:t>
      </w:r>
      <w:r>
        <w:t>钢筋检验报告</w:t>
      </w:r>
      <w:r>
        <w:rPr>
          <w:rFonts w:hint="eastAsia"/>
        </w:rPr>
        <w:t>；</w:t>
      </w:r>
    </w:p>
    <w:p>
      <w:pPr>
        <w:spacing w:line="360" w:lineRule="auto"/>
        <w:ind w:firstLine="482" w:firstLineChars="200"/>
      </w:pPr>
      <w:r>
        <w:rPr>
          <w:b/>
          <w:bCs/>
        </w:rPr>
        <w:t xml:space="preserve">3 </w:t>
      </w:r>
      <w:r>
        <w:t>混凝土强度检验报告</w:t>
      </w:r>
      <w:r>
        <w:rPr>
          <w:rFonts w:hint="eastAsia"/>
        </w:rPr>
        <w:t>；</w:t>
      </w:r>
    </w:p>
    <w:p>
      <w:pPr>
        <w:spacing w:line="360" w:lineRule="auto"/>
        <w:ind w:firstLine="482" w:firstLineChars="200"/>
      </w:pPr>
      <w:r>
        <w:rPr>
          <w:b/>
        </w:rPr>
        <w:t>4</w:t>
      </w:r>
      <w:r>
        <w:t xml:space="preserve"> 出厂检验的检验结果</w:t>
      </w:r>
      <w:r>
        <w:rPr>
          <w:rFonts w:hint="eastAsia"/>
        </w:rPr>
        <w:t>；</w:t>
      </w:r>
    </w:p>
    <w:p>
      <w:pPr>
        <w:spacing w:line="360" w:lineRule="auto"/>
        <w:ind w:firstLine="482" w:firstLineChars="200"/>
      </w:pPr>
      <w:r>
        <w:rPr>
          <w:b/>
        </w:rPr>
        <w:t>5</w:t>
      </w:r>
      <w:r>
        <w:t xml:space="preserve"> 合同要求的其它质量证明文件。</w:t>
      </w:r>
    </w:p>
    <w:p>
      <w:pPr>
        <w:spacing w:line="360" w:lineRule="auto"/>
        <w:ind w:firstLine="480" w:firstLineChars="200"/>
        <w:rPr>
          <w:rFonts w:eastAsia="黑体"/>
        </w:rPr>
      </w:pPr>
      <w:r>
        <w:br w:type="page"/>
      </w:r>
    </w:p>
    <w:p>
      <w:pPr>
        <w:pStyle w:val="2"/>
        <w:spacing w:before="120" w:after="120" w:line="360" w:lineRule="auto"/>
        <w:ind w:right="0"/>
      </w:pPr>
      <w:bookmarkStart w:id="91" w:name="_Toc161651390"/>
      <w:r>
        <w:rPr>
          <w:rFonts w:hint="eastAsia"/>
        </w:rPr>
        <w:t>7</w:t>
      </w:r>
      <w:r>
        <w:t xml:space="preserve">  </w:t>
      </w:r>
      <w:r>
        <w:rPr>
          <w:rFonts w:hint="eastAsia"/>
        </w:rPr>
        <w:t>施工安装</w:t>
      </w:r>
      <w:bookmarkEnd w:id="91"/>
    </w:p>
    <w:p>
      <w:pPr>
        <w:pStyle w:val="3"/>
        <w:spacing w:before="120" w:beforeLines="50" w:after="120" w:afterLines="50" w:line="360" w:lineRule="auto"/>
      </w:pPr>
      <w:bookmarkStart w:id="92" w:name="_Toc161651391"/>
      <w:bookmarkStart w:id="93" w:name="_Toc121229427"/>
      <w:bookmarkStart w:id="94" w:name="_Toc98770568"/>
      <w:bookmarkStart w:id="95" w:name="_Toc118813902"/>
      <w:bookmarkStart w:id="96" w:name="_Toc122511364"/>
      <w:bookmarkStart w:id="97" w:name="_Toc48638601"/>
      <w:bookmarkStart w:id="98" w:name="_Toc54362654"/>
      <w:r>
        <w:t>7.1  一般规定</w:t>
      </w:r>
      <w:bookmarkEnd w:id="92"/>
      <w:bookmarkEnd w:id="93"/>
      <w:bookmarkEnd w:id="94"/>
      <w:bookmarkEnd w:id="95"/>
      <w:bookmarkEnd w:id="96"/>
      <w:bookmarkEnd w:id="97"/>
      <w:bookmarkEnd w:id="98"/>
    </w:p>
    <w:p>
      <w:pPr>
        <w:spacing w:line="360" w:lineRule="auto"/>
        <w:rPr>
          <w:bCs/>
        </w:rPr>
      </w:pPr>
      <w:r>
        <w:rPr>
          <w:b/>
          <w:bCs/>
        </w:rPr>
        <w:t xml:space="preserve">7.1.1 </w:t>
      </w:r>
      <w:r>
        <w:rPr>
          <w:rFonts w:hint="eastAsia"/>
          <w:smallCaps/>
        </w:rPr>
        <w:t>装配式复合楼板</w:t>
      </w:r>
      <w:r>
        <w:rPr>
          <w:bCs/>
        </w:rPr>
        <w:t>施工应编制专项施工方案</w:t>
      </w:r>
      <w:r>
        <w:t>，绘制预制底板安装顺序示意图</w:t>
      </w:r>
      <w:r>
        <w:rPr>
          <w:bCs/>
        </w:rPr>
        <w:t>，制订运输</w:t>
      </w:r>
      <w:r>
        <w:rPr>
          <w:rFonts w:hint="eastAsia"/>
          <w:bCs/>
        </w:rPr>
        <w:t>、</w:t>
      </w:r>
      <w:r>
        <w:rPr>
          <w:bCs/>
        </w:rPr>
        <w:t>安装措施及安全技术措施，并应向操作人员进行质量、安全技术交底。</w:t>
      </w:r>
    </w:p>
    <w:p>
      <w:pPr>
        <w:pStyle w:val="105"/>
        <w:numPr>
          <w:ilvl w:val="0"/>
          <w:numId w:val="0"/>
        </w:numPr>
        <w:spacing w:line="360" w:lineRule="auto"/>
        <w:outlineLvl w:val="9"/>
        <w:rPr>
          <w:smallCaps/>
        </w:rPr>
      </w:pPr>
      <w:r>
        <w:rPr>
          <w:b/>
          <w:bCs/>
          <w:lang w:val="en-US"/>
        </w:rPr>
        <w:t xml:space="preserve">7.1.2 </w:t>
      </w:r>
      <w:r>
        <w:rPr>
          <w:rFonts w:hint="eastAsia"/>
          <w:smallCaps/>
        </w:rPr>
        <w:t>装配式复合楼板施工应按楼盖免模少支撑或免撑进行施工组织设计与专项施工方案编制。</w:t>
      </w:r>
    </w:p>
    <w:p>
      <w:pPr>
        <w:pStyle w:val="105"/>
        <w:numPr>
          <w:ilvl w:val="0"/>
          <w:numId w:val="0"/>
        </w:numPr>
        <w:spacing w:line="360" w:lineRule="auto"/>
        <w:ind w:firstLine="480" w:firstLineChars="200"/>
        <w:outlineLvl w:val="9"/>
      </w:pPr>
      <w:r>
        <w:rPr>
          <w:lang w:val="en-US"/>
        </w:rPr>
        <w:t>不应在</w:t>
      </w:r>
      <w:r>
        <w:rPr>
          <w:rFonts w:hint="eastAsia"/>
          <w:smallCaps/>
        </w:rPr>
        <w:t>装配式复合楼板</w:t>
      </w:r>
      <w:r>
        <w:rPr>
          <w:lang w:val="en-US"/>
        </w:rPr>
        <w:t>集中堆放大量</w:t>
      </w:r>
      <w:r>
        <w:rPr>
          <w:rFonts w:hint="eastAsia"/>
          <w:lang w:val="en-US"/>
        </w:rPr>
        <w:t>的</w:t>
      </w:r>
      <w:r>
        <w:rPr>
          <w:lang w:val="en-US"/>
        </w:rPr>
        <w:t>施工材料</w:t>
      </w:r>
      <w:r>
        <w:rPr>
          <w:rFonts w:hint="eastAsia"/>
          <w:lang w:val="en-US"/>
        </w:rPr>
        <w:t>、机具等</w:t>
      </w:r>
      <w:r>
        <w:rPr>
          <w:lang w:val="en-US"/>
        </w:rPr>
        <w:t>或使预制底板承受较大的冲击荷载</w:t>
      </w:r>
      <w:r>
        <w:rPr>
          <w:rFonts w:hint="eastAsia"/>
          <w:lang w:val="en-US"/>
        </w:rPr>
        <w:t>。当预制底板的局部或整体</w:t>
      </w:r>
      <w:r>
        <w:rPr>
          <w:lang w:val="en-US"/>
        </w:rPr>
        <w:t>施工</w:t>
      </w:r>
      <w:r>
        <w:rPr>
          <w:rFonts w:hint="eastAsia"/>
          <w:lang w:val="en-US"/>
        </w:rPr>
        <w:t>可变</w:t>
      </w:r>
      <w:r>
        <w:rPr>
          <w:lang w:val="en-US"/>
        </w:rPr>
        <w:t>荷载超过设计允许值</w:t>
      </w:r>
      <w:r>
        <w:rPr>
          <w:rFonts w:hint="eastAsia"/>
          <w:lang w:val="en-US"/>
        </w:rPr>
        <w:t>时，应根据分析计算确定增设临时支撑等相应的加强措施</w:t>
      </w:r>
      <w:r>
        <w:t>。</w:t>
      </w:r>
    </w:p>
    <w:p>
      <w:pPr>
        <w:pStyle w:val="105"/>
        <w:numPr>
          <w:ilvl w:val="0"/>
          <w:numId w:val="0"/>
        </w:numPr>
        <w:spacing w:line="360" w:lineRule="auto"/>
        <w:outlineLvl w:val="9"/>
      </w:pPr>
      <w:r>
        <w:rPr>
          <w:b/>
        </w:rPr>
        <w:t>7.1.</w:t>
      </w:r>
      <w:r>
        <w:rPr>
          <w:b/>
          <w:lang w:val="en-US"/>
        </w:rPr>
        <w:t>3</w:t>
      </w:r>
      <w:r>
        <w:rPr>
          <w:b/>
        </w:rPr>
        <w:t xml:space="preserve"> </w:t>
      </w:r>
      <w:r>
        <w:rPr>
          <w:rFonts w:hint="eastAsia"/>
          <w:smallCaps/>
        </w:rPr>
        <w:t>装配式复合楼板</w:t>
      </w:r>
      <w:r>
        <w:t>的施工宜建立首段验收制度。正式施工前，宜选择有代表性的单元或部分进行试安装，并应根据试安装结果及时调整完善施工方案和施工工艺。</w:t>
      </w:r>
    </w:p>
    <w:p>
      <w:pPr>
        <w:pStyle w:val="3"/>
        <w:spacing w:before="120" w:beforeLines="50" w:after="120" w:afterLines="50" w:line="360" w:lineRule="auto"/>
      </w:pPr>
      <w:bookmarkStart w:id="99" w:name="_Toc48638602"/>
      <w:bookmarkStart w:id="100" w:name="_Toc118813903"/>
      <w:bookmarkStart w:id="101" w:name="_Toc54362655"/>
      <w:bookmarkStart w:id="102" w:name="_Toc121229428"/>
      <w:bookmarkStart w:id="103" w:name="_Toc98770569"/>
      <w:bookmarkStart w:id="104" w:name="_Toc122511365"/>
      <w:bookmarkStart w:id="105" w:name="_Toc161651392"/>
      <w:r>
        <w:t xml:space="preserve">7.2  </w:t>
      </w:r>
      <w:bookmarkEnd w:id="99"/>
      <w:r>
        <w:t>安装</w:t>
      </w:r>
      <w:bookmarkEnd w:id="100"/>
      <w:bookmarkEnd w:id="101"/>
      <w:bookmarkEnd w:id="102"/>
      <w:bookmarkEnd w:id="103"/>
      <w:bookmarkEnd w:id="104"/>
      <w:r>
        <w:t>与连接</w:t>
      </w:r>
      <w:bookmarkEnd w:id="105"/>
    </w:p>
    <w:p>
      <w:pPr>
        <w:pStyle w:val="105"/>
        <w:numPr>
          <w:ilvl w:val="0"/>
          <w:numId w:val="0"/>
        </w:numPr>
        <w:spacing w:line="360" w:lineRule="auto"/>
        <w:outlineLvl w:val="9"/>
        <w:rPr>
          <w:lang w:val="en-US"/>
        </w:rPr>
      </w:pPr>
      <w:r>
        <w:rPr>
          <w:b/>
        </w:rPr>
        <w:t>7.2.</w:t>
      </w:r>
      <w:r>
        <w:rPr>
          <w:b/>
          <w:lang w:val="en-US"/>
        </w:rPr>
        <w:t xml:space="preserve">1 </w:t>
      </w:r>
      <w:r>
        <w:rPr>
          <w:rFonts w:hint="eastAsia"/>
          <w:smallCaps/>
        </w:rPr>
        <w:t>装配式复合楼板安装前应对照设计文件复核其型号及规格、数量。</w:t>
      </w:r>
    </w:p>
    <w:p>
      <w:pPr>
        <w:pStyle w:val="105"/>
        <w:numPr>
          <w:ilvl w:val="0"/>
          <w:numId w:val="0"/>
        </w:numPr>
        <w:spacing w:line="360" w:lineRule="auto"/>
        <w:outlineLvl w:val="9"/>
        <w:rPr>
          <w:lang w:val="en-US"/>
        </w:rPr>
      </w:pPr>
      <w:r>
        <w:rPr>
          <w:b/>
        </w:rPr>
        <w:t>7.2.</w:t>
      </w:r>
      <w:r>
        <w:rPr>
          <w:b/>
          <w:lang w:val="en-US"/>
        </w:rPr>
        <w:t xml:space="preserve">2 </w:t>
      </w:r>
      <w:r>
        <w:rPr>
          <w:rFonts w:hint="eastAsia"/>
          <w:smallCaps/>
        </w:rPr>
        <w:t>装配式复合楼板</w:t>
      </w:r>
      <w:r>
        <w:rPr>
          <w:lang w:val="en-US"/>
        </w:rPr>
        <w:t>的起吊</w:t>
      </w:r>
      <w:r>
        <w:rPr>
          <w:rFonts w:hint="eastAsia"/>
          <w:lang w:val="en-US"/>
        </w:rPr>
        <w:t>、</w:t>
      </w:r>
      <w:r>
        <w:rPr>
          <w:lang w:val="en-US"/>
        </w:rPr>
        <w:t>安装应符合下列规定：</w:t>
      </w:r>
    </w:p>
    <w:p>
      <w:pPr>
        <w:spacing w:line="360" w:lineRule="auto"/>
        <w:ind w:firstLine="482" w:firstLineChars="200"/>
      </w:pPr>
      <w:r>
        <w:rPr>
          <w:b/>
          <w:bCs/>
        </w:rPr>
        <w:t>1</w:t>
      </w:r>
      <w:r>
        <w:rPr>
          <w:szCs w:val="22"/>
          <w:lang w:bidi="en-US"/>
        </w:rPr>
        <w:t xml:space="preserve"> </w:t>
      </w:r>
      <w:r>
        <w:t>安装前，应核实现场环境、天气、道路状况等</w:t>
      </w:r>
      <w:r>
        <w:rPr>
          <w:rFonts w:hint="eastAsia"/>
        </w:rPr>
        <w:t>是否</w:t>
      </w:r>
      <w:r>
        <w:t>满足吊装要求；</w:t>
      </w:r>
    </w:p>
    <w:p>
      <w:pPr>
        <w:spacing w:line="360" w:lineRule="auto"/>
        <w:ind w:firstLine="482" w:firstLineChars="200"/>
      </w:pPr>
      <w:r>
        <w:rPr>
          <w:b/>
          <w:bCs/>
        </w:rPr>
        <w:t>2</w:t>
      </w:r>
      <w:r>
        <w:rPr>
          <w:szCs w:val="22"/>
          <w:lang w:bidi="en-US"/>
        </w:rPr>
        <w:t xml:space="preserve"> 每班作业时宜试吊一次，应确认起重设备与通信设施工作正常，吊具连接可靠；</w:t>
      </w:r>
    </w:p>
    <w:p>
      <w:pPr>
        <w:spacing w:line="360" w:lineRule="auto"/>
        <w:ind w:firstLine="482" w:firstLineChars="200"/>
      </w:pPr>
      <w:r>
        <w:rPr>
          <w:b/>
          <w:bCs/>
        </w:rPr>
        <w:t xml:space="preserve">3 </w:t>
      </w:r>
      <w:r>
        <w:t>每次起吊脱离运输车辆或堆放点时，应适当停顿，确认起吊系统安全可靠后方可继续提升；</w:t>
      </w:r>
    </w:p>
    <w:p>
      <w:pPr>
        <w:spacing w:line="360" w:lineRule="auto"/>
        <w:ind w:firstLine="482" w:firstLineChars="200"/>
      </w:pPr>
      <w:r>
        <w:rPr>
          <w:b/>
          <w:bCs/>
        </w:rPr>
        <w:t xml:space="preserve">4 </w:t>
      </w:r>
      <w:r>
        <w:t>起吊、移动、就位的全过程中，信号指挥员、司索工、起重机械司机应保持通信畅通并协调一致，信号不明时不得吊运和安装</w:t>
      </w:r>
      <w:r>
        <w:rPr>
          <w:szCs w:val="22"/>
          <w:lang w:bidi="en-US"/>
        </w:rPr>
        <w:t>；</w:t>
      </w:r>
    </w:p>
    <w:p>
      <w:pPr>
        <w:widowControl/>
        <w:spacing w:line="360" w:lineRule="auto"/>
        <w:ind w:firstLine="482" w:firstLineChars="200"/>
        <w:jc w:val="left"/>
      </w:pPr>
      <w:r>
        <w:rPr>
          <w:b/>
          <w:bCs/>
        </w:rPr>
        <w:t>5</w:t>
      </w:r>
      <w:r>
        <w:rPr>
          <w:szCs w:val="22"/>
          <w:lang w:bidi="en-US"/>
        </w:rPr>
        <w:t xml:space="preserve"> </w:t>
      </w:r>
      <w:r>
        <w:rPr>
          <w:rFonts w:hint="eastAsia"/>
          <w:lang w:bidi="en-US"/>
        </w:rPr>
        <w:t>应垂直吊运，不得斜拉、斜吊</w:t>
      </w:r>
      <w:r>
        <w:rPr>
          <w:rFonts w:hint="eastAsia"/>
        </w:rPr>
        <w:t>，</w:t>
      </w:r>
      <w:r>
        <w:rPr>
          <w:rFonts w:hint="eastAsia"/>
          <w:lang w:bidi="en-US"/>
        </w:rPr>
        <w:t>且</w:t>
      </w:r>
      <w:r>
        <w:rPr>
          <w:lang w:bidi="ar"/>
        </w:rPr>
        <w:t>两点起吊或多点起吊时吊索与板水平面所成夹角不宜小于60</w:t>
      </w:r>
      <w:r>
        <w:rPr>
          <w:vertAlign w:val="superscript"/>
          <w:lang w:bidi="ar"/>
        </w:rPr>
        <w:t>o</w:t>
      </w:r>
      <w:r>
        <w:rPr>
          <w:szCs w:val="22"/>
          <w:lang w:bidi="en-US"/>
        </w:rPr>
        <w:t>；</w:t>
      </w:r>
    </w:p>
    <w:p>
      <w:pPr>
        <w:spacing w:line="360" w:lineRule="auto"/>
        <w:ind w:firstLine="482" w:firstLineChars="200"/>
      </w:pPr>
      <w:r>
        <w:rPr>
          <w:b/>
          <w:bCs/>
        </w:rPr>
        <w:t>6</w:t>
      </w:r>
      <w:r>
        <w:t xml:space="preserve"> 吊装完成后应进行高差校核，不满足要求时应重新吊装</w:t>
      </w:r>
      <w:r>
        <w:rPr>
          <w:rFonts w:hint="eastAsia"/>
        </w:rPr>
        <w:t>调整</w:t>
      </w:r>
      <w:r>
        <w:t>；</w:t>
      </w:r>
    </w:p>
    <w:p>
      <w:pPr>
        <w:spacing w:line="360" w:lineRule="auto"/>
        <w:ind w:firstLine="482" w:firstLineChars="200"/>
      </w:pPr>
      <w:r>
        <w:rPr>
          <w:b/>
          <w:bCs/>
        </w:rPr>
        <w:t>7</w:t>
      </w:r>
      <w:r>
        <w:t xml:space="preserve"> 吊装作业区应实施隔离封闭管理，并应设置警戒线和警戒标识；对无法隔离封闭的，应采取专项防护措施。</w:t>
      </w:r>
    </w:p>
    <w:p>
      <w:pPr>
        <w:pStyle w:val="105"/>
        <w:numPr>
          <w:ilvl w:val="0"/>
          <w:numId w:val="0"/>
        </w:numPr>
        <w:spacing w:line="360" w:lineRule="auto"/>
        <w:outlineLvl w:val="9"/>
        <w:rPr>
          <w:smallCaps/>
        </w:rPr>
      </w:pPr>
      <w:r>
        <w:rPr>
          <w:b/>
        </w:rPr>
        <w:t>7.2.</w:t>
      </w:r>
      <w:r>
        <w:rPr>
          <w:b/>
          <w:lang w:val="en-US"/>
        </w:rPr>
        <w:t xml:space="preserve">3 </w:t>
      </w:r>
      <w:r>
        <w:rPr>
          <w:rFonts w:hint="eastAsia"/>
          <w:smallCaps/>
        </w:rPr>
        <w:t>装配式复合楼板的安装支座与搁置长度应符合设计要求，现场应做好防脱落措施。</w:t>
      </w:r>
    </w:p>
    <w:p>
      <w:pPr>
        <w:pStyle w:val="105"/>
        <w:numPr>
          <w:ilvl w:val="0"/>
          <w:numId w:val="0"/>
        </w:numPr>
        <w:spacing w:line="360" w:lineRule="auto"/>
        <w:outlineLvl w:val="9"/>
      </w:pPr>
      <w:r>
        <w:rPr>
          <w:b/>
        </w:rPr>
        <w:t xml:space="preserve">7.2.4 </w:t>
      </w:r>
      <w:r>
        <w:rPr>
          <w:rFonts w:hint="eastAsia"/>
          <w:smallCaps/>
        </w:rPr>
        <w:t>在装配式复合楼板横向</w:t>
      </w:r>
      <w:r>
        <w:rPr>
          <w:color w:val="0D0D0D" w:themeColor="text1" w:themeTint="F2"/>
          <w:szCs w:val="24"/>
          <w14:textFill>
            <w14:solidFill>
              <w14:schemeClr w14:val="tx1">
                <w14:lumMod w14:val="95000"/>
                <w14:lumOff w14:val="5000"/>
              </w14:schemeClr>
            </w14:solidFill>
          </w14:textFill>
        </w:rPr>
        <w:t>采用抗剪连接键或后张预应力</w:t>
      </w:r>
      <w:r>
        <w:rPr>
          <w:rFonts w:hint="eastAsia"/>
          <w:color w:val="0D0D0D" w:themeColor="text1" w:themeTint="F2"/>
          <w:szCs w:val="24"/>
          <w14:textFill>
            <w14:solidFill>
              <w14:schemeClr w14:val="tx1">
                <w14:lumMod w14:val="95000"/>
                <w14:lumOff w14:val="5000"/>
              </w14:schemeClr>
            </w14:solidFill>
          </w14:textFill>
        </w:rPr>
        <w:t>方式进行</w:t>
      </w:r>
      <w:r>
        <w:rPr>
          <w:color w:val="0D0D0D" w:themeColor="text1" w:themeTint="F2"/>
          <w:szCs w:val="24"/>
          <w14:textFill>
            <w14:solidFill>
              <w14:schemeClr w14:val="tx1">
                <w14:lumMod w14:val="95000"/>
                <w14:lumOff w14:val="5000"/>
              </w14:schemeClr>
            </w14:solidFill>
          </w14:textFill>
        </w:rPr>
        <w:t>连接</w:t>
      </w:r>
      <w:r>
        <w:rPr>
          <w:rFonts w:hint="eastAsia"/>
          <w:color w:val="0D0D0D" w:themeColor="text1" w:themeTint="F2"/>
          <w:szCs w:val="24"/>
          <w14:textFill>
            <w14:solidFill>
              <w14:schemeClr w14:val="tx1">
                <w14:lumMod w14:val="95000"/>
                <w14:lumOff w14:val="5000"/>
              </w14:schemeClr>
            </w14:solidFill>
          </w14:textFill>
        </w:rPr>
        <w:t>，形成</w:t>
      </w:r>
      <w:r>
        <w:rPr>
          <w:rFonts w:hint="eastAsia"/>
          <w:smallCaps/>
        </w:rPr>
        <w:t>整体时，连接施工应符合现行国家标准《钢结构焊接规范》GB 50661、《混凝土结构工程施工规范》GB 50666的有关规定。</w:t>
      </w:r>
    </w:p>
    <w:p>
      <w:pPr>
        <w:pStyle w:val="3"/>
        <w:spacing w:before="120" w:beforeLines="50" w:after="120" w:afterLines="50" w:line="360" w:lineRule="auto"/>
      </w:pPr>
      <w:bookmarkStart w:id="106" w:name="_Toc98770570"/>
      <w:bookmarkStart w:id="107" w:name="_Toc54362656"/>
      <w:bookmarkStart w:id="108" w:name="_Toc121229429"/>
      <w:bookmarkStart w:id="109" w:name="_Toc122511366"/>
      <w:bookmarkStart w:id="110" w:name="_Toc161651393"/>
      <w:bookmarkStart w:id="111" w:name="_Toc118813904"/>
      <w:r>
        <w:t>7.3  叠合层混凝土施工</w:t>
      </w:r>
      <w:bookmarkEnd w:id="106"/>
      <w:bookmarkEnd w:id="107"/>
      <w:bookmarkEnd w:id="108"/>
      <w:bookmarkEnd w:id="109"/>
      <w:bookmarkEnd w:id="110"/>
      <w:bookmarkEnd w:id="111"/>
    </w:p>
    <w:p>
      <w:pPr>
        <w:pStyle w:val="105"/>
        <w:numPr>
          <w:ilvl w:val="0"/>
          <w:numId w:val="0"/>
        </w:numPr>
        <w:spacing w:line="360" w:lineRule="auto"/>
        <w:outlineLvl w:val="9"/>
      </w:pPr>
      <w:r>
        <w:rPr>
          <w:b/>
        </w:rPr>
        <w:t xml:space="preserve">7.3.1 </w:t>
      </w:r>
      <w:r>
        <w:t>叠合层混凝土施工前，应将</w:t>
      </w:r>
      <w:r>
        <w:rPr>
          <w:rFonts w:hint="eastAsia"/>
          <w:smallCaps/>
        </w:rPr>
        <w:t>装配式复合楼板</w:t>
      </w:r>
      <w:r>
        <w:t>上的杂物清理干净，并应</w:t>
      </w:r>
      <w:r>
        <w:rPr>
          <w:rFonts w:hint="eastAsia"/>
        </w:rPr>
        <w:t>洒</w:t>
      </w:r>
      <w:r>
        <w:t>水充分湿润。</w:t>
      </w:r>
    </w:p>
    <w:p>
      <w:pPr>
        <w:pStyle w:val="105"/>
        <w:numPr>
          <w:ilvl w:val="0"/>
          <w:numId w:val="0"/>
        </w:numPr>
        <w:spacing w:line="360" w:lineRule="auto"/>
        <w:outlineLvl w:val="9"/>
      </w:pPr>
      <w:r>
        <w:rPr>
          <w:b/>
        </w:rPr>
        <w:t xml:space="preserve">7.3.2 </w:t>
      </w:r>
      <w:r>
        <w:rPr>
          <w:rFonts w:hint="eastAsia"/>
          <w:smallCaps/>
        </w:rPr>
        <w:t>装配式复合楼板</w:t>
      </w:r>
      <w:r>
        <w:rPr>
          <w:rFonts w:hint="eastAsia"/>
        </w:rPr>
        <w:t>上施工荷载不应超过设计允许值，当设计无明确规定时应不小于1.5kN/m</w:t>
      </w:r>
      <w:r>
        <w:rPr>
          <w:rFonts w:hint="eastAsia"/>
          <w:vertAlign w:val="superscript"/>
        </w:rPr>
        <w:t>2</w:t>
      </w:r>
      <w:r>
        <w:rPr>
          <w:rFonts w:hint="eastAsia"/>
        </w:rPr>
        <w:t>。</w:t>
      </w:r>
    </w:p>
    <w:p>
      <w:pPr>
        <w:pStyle w:val="105"/>
        <w:numPr>
          <w:ilvl w:val="0"/>
          <w:numId w:val="0"/>
        </w:numPr>
        <w:spacing w:line="360" w:lineRule="auto"/>
        <w:outlineLvl w:val="9"/>
        <w:rPr>
          <w:lang w:val="en-US"/>
        </w:rPr>
      </w:pPr>
      <w:r>
        <w:rPr>
          <w:b/>
        </w:rPr>
        <w:t xml:space="preserve">7.3.3 </w:t>
      </w:r>
      <w:r>
        <w:rPr>
          <w:lang w:val="en-US"/>
        </w:rPr>
        <w:t>叠合层混凝土的浇筑应符合下列规定：</w:t>
      </w:r>
    </w:p>
    <w:p>
      <w:pPr>
        <w:spacing w:line="360" w:lineRule="auto"/>
        <w:ind w:firstLine="480" w:firstLineChars="200"/>
      </w:pPr>
      <w:r>
        <w:t>1 浇筑叠合层混凝土时应均匀布料</w:t>
      </w:r>
      <w:r>
        <w:rPr>
          <w:rFonts w:hint="eastAsia"/>
        </w:rPr>
        <w:t>；</w:t>
      </w:r>
    </w:p>
    <w:p>
      <w:pPr>
        <w:spacing w:line="360" w:lineRule="auto"/>
        <w:ind w:firstLine="480" w:firstLineChars="200"/>
        <w:rPr>
          <w:lang w:bidi="ar"/>
        </w:rPr>
      </w:pPr>
      <w:r>
        <w:t>2 采用泵送混凝土浇筑时，</w:t>
      </w:r>
      <w:r>
        <w:rPr>
          <w:rFonts w:hint="eastAsia"/>
        </w:rPr>
        <w:t>应采取措施防止</w:t>
      </w:r>
      <w:r>
        <w:t>泵送设备</w:t>
      </w:r>
      <w:r>
        <w:rPr>
          <w:rFonts w:hint="eastAsia"/>
        </w:rPr>
        <w:t>超重或</w:t>
      </w:r>
      <w:r>
        <w:t>冲击力</w:t>
      </w:r>
      <w:r>
        <w:rPr>
          <w:rFonts w:hint="eastAsia"/>
        </w:rPr>
        <w:t>过大，影响</w:t>
      </w:r>
      <w:r>
        <w:t>装配式复合楼板</w:t>
      </w:r>
      <w:r>
        <w:rPr>
          <w:rFonts w:hint="eastAsia"/>
        </w:rPr>
        <w:t>的安全；</w:t>
      </w:r>
    </w:p>
    <w:p>
      <w:pPr>
        <w:spacing w:line="360" w:lineRule="auto"/>
        <w:ind w:firstLine="480" w:firstLineChars="200"/>
      </w:pPr>
      <w:r>
        <w:t>3浇筑和振捣时，应安排专人对免支撑装配式复合楼板进行观察，发生异常情况应立即处理</w:t>
      </w:r>
      <w:r>
        <w:rPr>
          <w:rFonts w:hint="eastAsia"/>
        </w:rPr>
        <w:t>；</w:t>
      </w:r>
      <w:r>
        <w:t xml:space="preserve"> </w:t>
      </w:r>
    </w:p>
    <w:p>
      <w:pPr>
        <w:spacing w:line="360" w:lineRule="auto"/>
        <w:ind w:firstLine="482" w:firstLineChars="200"/>
      </w:pPr>
      <w:r>
        <w:rPr>
          <w:b/>
          <w:bCs/>
        </w:rPr>
        <w:t xml:space="preserve">4 </w:t>
      </w:r>
      <w:r>
        <w:t>叠合层混凝土浇筑完成后，应及时对其表面标高进行校核。</w:t>
      </w:r>
    </w:p>
    <w:p>
      <w:pPr>
        <w:pStyle w:val="105"/>
        <w:numPr>
          <w:ilvl w:val="0"/>
          <w:numId w:val="0"/>
        </w:numPr>
        <w:spacing w:line="360" w:lineRule="auto"/>
        <w:outlineLvl w:val="9"/>
        <w:rPr>
          <w:lang w:val="en-US"/>
        </w:rPr>
      </w:pPr>
      <w:r>
        <w:rPr>
          <w:b/>
          <w:kern w:val="2"/>
          <w:szCs w:val="21"/>
          <w:lang w:val="en-US" w:bidi="ar-SA"/>
        </w:rPr>
        <w:t>7.3.3</w:t>
      </w:r>
      <w:r>
        <w:t xml:space="preserve"> 叠合层混凝土浇筑完毕之后应及时进行保湿养护，</w:t>
      </w:r>
      <w:r>
        <w:rPr>
          <w:lang w:val="en-US"/>
        </w:rPr>
        <w:t>保湿养护可采用洒水、覆盖、喷涂养护剂等方式</w:t>
      </w:r>
      <w:r>
        <w:t>，养护时间应根据水泥性能确定，不得少于7d。</w:t>
      </w:r>
    </w:p>
    <w:p>
      <w:pPr>
        <w:pStyle w:val="105"/>
        <w:numPr>
          <w:ilvl w:val="0"/>
          <w:numId w:val="0"/>
        </w:numPr>
        <w:spacing w:line="360" w:lineRule="auto"/>
        <w:outlineLvl w:val="9"/>
      </w:pPr>
      <w:r>
        <w:rPr>
          <w:b/>
          <w:kern w:val="2"/>
          <w:szCs w:val="21"/>
        </w:rPr>
        <w:t xml:space="preserve">7.3.4 </w:t>
      </w:r>
      <w:r>
        <w:t>用于检查</w:t>
      </w:r>
      <w:r>
        <w:rPr>
          <w:rFonts w:hint="eastAsia"/>
        </w:rPr>
        <w:t>叠合层</w:t>
      </w:r>
      <w:r>
        <w:t>混凝土强度的试件，应符合现行国家标准《混凝土结构工程施工质量验收规范》GB 50204的有关规定，且每一楼层、同一配合比的混凝土，取样不得少于一次。</w:t>
      </w:r>
    </w:p>
    <w:p>
      <w:pPr>
        <w:widowControl/>
        <w:spacing w:line="240" w:lineRule="auto"/>
        <w:jc w:val="left"/>
        <w:rPr>
          <w:rFonts w:eastAsia="黑体"/>
        </w:rPr>
      </w:pPr>
      <w:r>
        <w:br w:type="page"/>
      </w:r>
    </w:p>
    <w:p>
      <w:pPr>
        <w:pStyle w:val="2"/>
        <w:spacing w:before="120" w:after="120" w:line="360" w:lineRule="auto"/>
        <w:ind w:right="0"/>
      </w:pPr>
      <w:bookmarkStart w:id="112" w:name="_Toc161651394"/>
      <w:r>
        <w:t>8  质量</w:t>
      </w:r>
      <w:r>
        <w:rPr>
          <w:rFonts w:hint="eastAsia"/>
        </w:rPr>
        <w:t>验收</w:t>
      </w:r>
      <w:bookmarkEnd w:id="112"/>
    </w:p>
    <w:p>
      <w:pPr>
        <w:pStyle w:val="3"/>
        <w:spacing w:before="120" w:beforeLines="50" w:after="120" w:afterLines="50" w:line="360" w:lineRule="auto"/>
      </w:pPr>
      <w:bookmarkStart w:id="113" w:name="_Toc147417020"/>
      <w:bookmarkStart w:id="114" w:name="_Toc69826156"/>
      <w:bookmarkStart w:id="115" w:name="_Toc161651395"/>
      <w:r>
        <w:t>8.1</w:t>
      </w:r>
      <w:r>
        <w:rPr>
          <w:rFonts w:hint="eastAsia"/>
        </w:rPr>
        <w:t xml:space="preserve">  </w:t>
      </w:r>
      <w:r>
        <w:t>一般规定</w:t>
      </w:r>
      <w:bookmarkEnd w:id="113"/>
      <w:bookmarkEnd w:id="114"/>
      <w:bookmarkEnd w:id="115"/>
    </w:p>
    <w:p>
      <w:pPr>
        <w:spacing w:line="360" w:lineRule="auto"/>
      </w:pPr>
      <w:r>
        <w:rPr>
          <w:b/>
        </w:rPr>
        <w:t xml:space="preserve">8.1.1 </w:t>
      </w:r>
      <w:r>
        <w:rPr>
          <w:rFonts w:hint="eastAsia"/>
          <w:smallCaps/>
        </w:rPr>
        <w:t>装配式复合楼板</w:t>
      </w:r>
      <w:r>
        <w:rPr>
          <w:rFonts w:hint="eastAsia"/>
        </w:rPr>
        <w:t>的验收应符合现行国家标准《建筑工程施工质量验收统一标准》GB 50300、《装配式混凝土结构技术标准》GB</w:t>
      </w:r>
      <w:r>
        <w:t>/T 51231</w:t>
      </w:r>
      <w:r>
        <w:rPr>
          <w:rFonts w:hint="eastAsia"/>
        </w:rPr>
        <w:t>、《混凝土结构工程施工质量验收规范》GB 50204的有关规定。</w:t>
      </w:r>
    </w:p>
    <w:p>
      <w:pPr>
        <w:spacing w:line="360" w:lineRule="auto"/>
      </w:pPr>
      <w:r>
        <w:rPr>
          <w:b/>
        </w:rPr>
        <w:t xml:space="preserve">8.1.2 </w:t>
      </w:r>
      <w:r>
        <w:rPr>
          <w:rFonts w:hint="eastAsia"/>
          <w:smallCaps/>
        </w:rPr>
        <w:t>装配式复合楼板</w:t>
      </w:r>
      <w:r>
        <w:rPr>
          <w:rFonts w:hint="eastAsia"/>
        </w:rPr>
        <w:t>﹑配件及其他原材料均应按检验批进行进场验收。</w:t>
      </w:r>
    </w:p>
    <w:p>
      <w:pPr>
        <w:spacing w:line="360" w:lineRule="auto"/>
      </w:pPr>
      <w:r>
        <w:rPr>
          <w:b/>
        </w:rPr>
        <w:t xml:space="preserve">8.1.3 </w:t>
      </w:r>
      <w:r>
        <w:rPr>
          <w:rFonts w:hint="eastAsia"/>
        </w:rPr>
        <w:t>浇筑混凝土之前应进行隐蔽工程验收，隐蔽工程验收应包括下列内容：</w:t>
      </w:r>
    </w:p>
    <w:p>
      <w:pPr>
        <w:spacing w:line="360" w:lineRule="auto"/>
        <w:ind w:firstLine="482" w:firstLineChars="200"/>
      </w:pPr>
      <w:r>
        <w:rPr>
          <w:rFonts w:hint="eastAsia"/>
          <w:b/>
        </w:rPr>
        <w:t>1</w:t>
      </w:r>
      <w:r>
        <w:t xml:space="preserve"> 后浇混凝土层</w:t>
      </w:r>
      <w:r>
        <w:rPr>
          <w:rFonts w:hint="eastAsia"/>
        </w:rPr>
        <w:t>钢筋的牌号、规格、数量、位置、间距；</w:t>
      </w:r>
    </w:p>
    <w:p>
      <w:pPr>
        <w:spacing w:line="360" w:lineRule="auto"/>
        <w:ind w:firstLine="482" w:firstLineChars="200"/>
      </w:pPr>
      <w:r>
        <w:rPr>
          <w:b/>
        </w:rPr>
        <w:t>2</w:t>
      </w:r>
      <w:r>
        <w:t xml:space="preserve"> </w:t>
      </w:r>
      <w:r>
        <w:rPr>
          <w:rFonts w:hint="eastAsia"/>
        </w:rPr>
        <w:t>预埋件、预留管线的规格、数量、位置；</w:t>
      </w:r>
    </w:p>
    <w:p>
      <w:pPr>
        <w:spacing w:line="360" w:lineRule="auto"/>
        <w:ind w:firstLine="482" w:firstLineChars="200"/>
      </w:pPr>
      <w:r>
        <w:rPr>
          <w:b/>
        </w:rPr>
        <w:t>3</w:t>
      </w:r>
      <w:r>
        <w:t xml:space="preserve"> </w:t>
      </w:r>
      <w:r>
        <w:rPr>
          <w:rFonts w:hint="eastAsia"/>
        </w:rPr>
        <w:t>其他隐蔽项目。</w:t>
      </w:r>
    </w:p>
    <w:p>
      <w:pPr>
        <w:spacing w:line="360" w:lineRule="auto"/>
      </w:pPr>
      <w:r>
        <w:rPr>
          <w:b/>
        </w:rPr>
        <w:t xml:space="preserve">8.1.4 </w:t>
      </w:r>
      <w:r>
        <w:rPr>
          <w:rFonts w:hint="eastAsia"/>
        </w:rPr>
        <w:t>混凝土结构子分部工程施工质量验收时，除应符合现行国家标准《混凝土结构工程施工质量验收规范》GB 50204的有关规定，尚应提供下列文件和记录：</w:t>
      </w:r>
    </w:p>
    <w:p>
      <w:pPr>
        <w:spacing w:line="360" w:lineRule="auto"/>
        <w:ind w:firstLine="482" w:firstLineChars="200"/>
      </w:pPr>
      <w:r>
        <w:rPr>
          <w:rFonts w:hint="eastAsia"/>
          <w:b/>
        </w:rPr>
        <w:t>1</w:t>
      </w:r>
      <w:r>
        <w:t xml:space="preserve"> </w:t>
      </w:r>
      <w:r>
        <w:rPr>
          <w:rFonts w:hint="eastAsia"/>
        </w:rPr>
        <w:t>工程深化设计文件；</w:t>
      </w:r>
    </w:p>
    <w:p>
      <w:pPr>
        <w:spacing w:line="360" w:lineRule="auto"/>
        <w:ind w:firstLine="482" w:firstLineChars="200"/>
      </w:pPr>
      <w:r>
        <w:rPr>
          <w:rFonts w:hint="eastAsia"/>
          <w:b/>
        </w:rPr>
        <w:t>2</w:t>
      </w:r>
      <w:r>
        <w:rPr>
          <w:b/>
        </w:rPr>
        <w:t xml:space="preserve"> </w:t>
      </w:r>
      <w:r>
        <w:rPr>
          <w:rFonts w:hint="eastAsia"/>
          <w:smallCaps/>
        </w:rPr>
        <w:t>装配式复合楼板</w:t>
      </w:r>
      <w:r>
        <w:rPr>
          <w:rFonts w:hint="eastAsia"/>
        </w:rPr>
        <w:t>的质量证明文件、进场检验报告；</w:t>
      </w:r>
    </w:p>
    <w:p>
      <w:pPr>
        <w:spacing w:line="360" w:lineRule="auto"/>
        <w:ind w:firstLine="482" w:firstLineChars="200"/>
      </w:pPr>
      <w:r>
        <w:rPr>
          <w:rFonts w:hint="eastAsia"/>
          <w:b/>
        </w:rPr>
        <w:t>3</w:t>
      </w:r>
      <w:r>
        <w:t xml:space="preserve"> 其他原材料进场检验报告；</w:t>
      </w:r>
    </w:p>
    <w:p>
      <w:pPr>
        <w:spacing w:line="360" w:lineRule="auto"/>
        <w:ind w:firstLine="482" w:firstLineChars="200"/>
      </w:pPr>
      <w:r>
        <w:rPr>
          <w:b/>
        </w:rPr>
        <w:t xml:space="preserve">4 </w:t>
      </w:r>
      <w:r>
        <w:rPr>
          <w:rFonts w:hint="eastAsia"/>
          <w:smallCaps/>
        </w:rPr>
        <w:t>装配式复合楼板</w:t>
      </w:r>
      <w:r>
        <w:rPr>
          <w:rFonts w:hint="eastAsia"/>
        </w:rPr>
        <w:t>安装等施工记录；</w:t>
      </w:r>
    </w:p>
    <w:p>
      <w:pPr>
        <w:spacing w:line="360" w:lineRule="auto"/>
        <w:ind w:firstLine="482" w:firstLineChars="200"/>
      </w:pPr>
      <w:r>
        <w:rPr>
          <w:b/>
        </w:rPr>
        <w:t>5</w:t>
      </w:r>
      <w:r>
        <w:t xml:space="preserve"> </w:t>
      </w:r>
      <w:r>
        <w:rPr>
          <w:rFonts w:hint="eastAsia"/>
        </w:rPr>
        <w:t>隐蔽工程验收文件；</w:t>
      </w:r>
    </w:p>
    <w:p>
      <w:pPr>
        <w:spacing w:line="360" w:lineRule="auto"/>
        <w:ind w:firstLine="482" w:firstLineChars="200"/>
      </w:pPr>
      <w:r>
        <w:rPr>
          <w:b/>
        </w:rPr>
        <w:t>6</w:t>
      </w:r>
      <w:r>
        <w:t xml:space="preserve"> 后浇</w:t>
      </w:r>
      <w:r>
        <w:rPr>
          <w:rFonts w:hint="eastAsia"/>
        </w:rPr>
        <w:t>层混凝土强度检测报告。</w:t>
      </w:r>
    </w:p>
    <w:p>
      <w:pPr>
        <w:pStyle w:val="3"/>
        <w:spacing w:before="120" w:beforeLines="50" w:after="120" w:afterLines="50" w:line="360" w:lineRule="auto"/>
      </w:pPr>
      <w:bookmarkStart w:id="116" w:name="_Toc147417021"/>
      <w:bookmarkStart w:id="117" w:name="_Toc161651396"/>
      <w:r>
        <w:t>8.2</w:t>
      </w:r>
      <w:r>
        <w:rPr>
          <w:rFonts w:hint="eastAsia"/>
        </w:rPr>
        <w:t xml:space="preserve">  进场验收</w:t>
      </w:r>
      <w:bookmarkEnd w:id="116"/>
      <w:bookmarkEnd w:id="117"/>
    </w:p>
    <w:p>
      <w:pPr>
        <w:snapToGrid w:val="0"/>
        <w:spacing w:before="120" w:beforeLines="50" w:after="120" w:afterLines="50" w:line="360" w:lineRule="auto"/>
        <w:jc w:val="center"/>
        <w:rPr>
          <w:rFonts w:ascii="宋体" w:hAnsi="宋体" w:cs="宋体"/>
          <w:b/>
          <w:sz w:val="22"/>
        </w:rPr>
      </w:pPr>
      <w:r>
        <w:rPr>
          <w:rFonts w:hint="eastAsia" w:ascii="宋体" w:hAnsi="宋体" w:cs="宋体"/>
          <w:b/>
          <w:sz w:val="22"/>
        </w:rPr>
        <w:t>Ⅰ 主控项目</w:t>
      </w:r>
    </w:p>
    <w:p>
      <w:pPr>
        <w:snapToGrid w:val="0"/>
        <w:spacing w:line="360" w:lineRule="auto"/>
      </w:pPr>
      <w:r>
        <w:rPr>
          <w:b/>
        </w:rPr>
        <w:t xml:space="preserve">8.2.1 </w:t>
      </w:r>
      <w:r>
        <w:rPr>
          <w:rFonts w:hint="eastAsia"/>
          <w:smallCaps/>
        </w:rPr>
        <w:t>装配式复合楼板</w:t>
      </w:r>
      <w:r>
        <w:rPr>
          <w:rFonts w:hint="eastAsia"/>
        </w:rPr>
        <w:t>进场时，应检查质量证明文件。</w:t>
      </w:r>
    </w:p>
    <w:p>
      <w:pPr>
        <w:snapToGrid w:val="0"/>
        <w:spacing w:line="360" w:lineRule="auto"/>
        <w:ind w:firstLine="480" w:firstLineChars="200"/>
      </w:pPr>
      <w:r>
        <w:rPr>
          <w:rFonts w:hint="eastAsia"/>
        </w:rPr>
        <w:t>检查数量：全数检查。</w:t>
      </w:r>
    </w:p>
    <w:p>
      <w:pPr>
        <w:snapToGrid w:val="0"/>
        <w:spacing w:line="360" w:lineRule="auto"/>
        <w:ind w:firstLine="480" w:firstLineChars="200"/>
      </w:pPr>
      <w:r>
        <w:rPr>
          <w:rFonts w:hint="eastAsia"/>
        </w:rPr>
        <w:t>检验方法：观察检查，检查质量证明文件或质量验收记录。</w:t>
      </w:r>
    </w:p>
    <w:p>
      <w:pPr>
        <w:snapToGrid w:val="0"/>
        <w:spacing w:line="360" w:lineRule="auto"/>
        <w:rPr>
          <w:smallCaps/>
        </w:rPr>
      </w:pPr>
      <w:r>
        <w:rPr>
          <w:b/>
        </w:rPr>
        <w:t xml:space="preserve">8.2.2 </w:t>
      </w:r>
      <w:r>
        <w:rPr>
          <w:rFonts w:hint="eastAsia"/>
          <w:smallCaps/>
        </w:rPr>
        <w:t>装配式复合楼板进场应按现行国家标准《混凝土结构工程施工质量验收规范》GB</w:t>
      </w:r>
      <w:r>
        <w:rPr>
          <w:smallCaps/>
        </w:rPr>
        <w:t xml:space="preserve"> 50204的有关规定进行结构性能检验。</w:t>
      </w:r>
    </w:p>
    <w:p>
      <w:pPr>
        <w:snapToGrid w:val="0"/>
        <w:spacing w:line="360" w:lineRule="auto"/>
      </w:pPr>
      <w:r>
        <w:rPr>
          <w:b/>
        </w:rPr>
        <w:t xml:space="preserve">8.2.3 </w:t>
      </w:r>
      <w:r>
        <w:rPr>
          <w:rFonts w:hint="eastAsia"/>
          <w:smallCaps/>
        </w:rPr>
        <w:t>装配式复合楼板</w:t>
      </w:r>
      <w:r>
        <w:rPr>
          <w:rFonts w:hint="eastAsia"/>
        </w:rPr>
        <w:t>不应有严重缺陷，且不应有影响结构性能和安装、使用功能的尺寸偏差。</w:t>
      </w:r>
    </w:p>
    <w:p>
      <w:pPr>
        <w:snapToGrid w:val="0"/>
        <w:spacing w:line="360" w:lineRule="auto"/>
        <w:ind w:firstLine="480" w:firstLineChars="200"/>
      </w:pPr>
      <w:r>
        <w:rPr>
          <w:rFonts w:hint="eastAsia"/>
        </w:rPr>
        <w:t>检查数量：全数检查。</w:t>
      </w:r>
    </w:p>
    <w:p>
      <w:pPr>
        <w:snapToGrid w:val="0"/>
        <w:spacing w:line="360" w:lineRule="auto"/>
        <w:ind w:firstLine="480" w:firstLineChars="200"/>
      </w:pPr>
      <w:r>
        <w:rPr>
          <w:rFonts w:hint="eastAsia"/>
        </w:rPr>
        <w:t>检验方法：观察，量测。</w:t>
      </w:r>
    </w:p>
    <w:p>
      <w:pPr>
        <w:snapToGrid w:val="0"/>
        <w:spacing w:before="120" w:beforeLines="50" w:after="120" w:afterLines="50" w:line="360" w:lineRule="auto"/>
        <w:jc w:val="center"/>
        <w:rPr>
          <w:rFonts w:ascii="宋体" w:hAnsi="宋体" w:cs="宋体"/>
          <w:b/>
          <w:sz w:val="22"/>
        </w:rPr>
      </w:pPr>
      <w:r>
        <w:rPr>
          <w:rFonts w:hint="eastAsia" w:ascii="宋体" w:hAnsi="宋体" w:cs="宋体"/>
          <w:b/>
          <w:sz w:val="22"/>
        </w:rPr>
        <w:t>Ⅱ 一般项目</w:t>
      </w:r>
    </w:p>
    <w:p>
      <w:pPr>
        <w:snapToGrid w:val="0"/>
        <w:spacing w:line="360" w:lineRule="auto"/>
      </w:pPr>
      <w:r>
        <w:rPr>
          <w:b/>
        </w:rPr>
        <w:t xml:space="preserve">8.2.4  </w:t>
      </w:r>
      <w:r>
        <w:rPr>
          <w:rFonts w:hint="eastAsia"/>
          <w:smallCaps/>
        </w:rPr>
        <w:t>装配式复合楼板</w:t>
      </w:r>
      <w:r>
        <w:rPr>
          <w:rFonts w:hint="eastAsia"/>
        </w:rPr>
        <w:t>外观质量不应有一般缺陷。对已经出现的一般缺陷，应按技术处理方案进行处理，并重新检查验收。</w:t>
      </w:r>
    </w:p>
    <w:p>
      <w:pPr>
        <w:snapToGrid w:val="0"/>
        <w:spacing w:line="360" w:lineRule="auto"/>
        <w:ind w:firstLine="480" w:firstLineChars="200"/>
      </w:pPr>
      <w:r>
        <w:rPr>
          <w:rFonts w:hint="eastAsia"/>
        </w:rPr>
        <w:t>检查数量：全数检查。</w:t>
      </w:r>
    </w:p>
    <w:p>
      <w:pPr>
        <w:snapToGrid w:val="0"/>
        <w:spacing w:line="360" w:lineRule="auto"/>
        <w:ind w:firstLine="480" w:firstLineChars="200"/>
      </w:pPr>
      <w:r>
        <w:rPr>
          <w:rFonts w:hint="eastAsia"/>
        </w:rPr>
        <w:t>检查方法：观察，检查处理记录。</w:t>
      </w:r>
    </w:p>
    <w:p>
      <w:pPr>
        <w:snapToGrid w:val="0"/>
        <w:spacing w:line="360" w:lineRule="auto"/>
      </w:pPr>
      <w:r>
        <w:rPr>
          <w:b/>
        </w:rPr>
        <w:t xml:space="preserve">8.2.5 </w:t>
      </w:r>
      <w:r>
        <w:rPr>
          <w:rFonts w:hint="eastAsia"/>
          <w:smallCaps/>
        </w:rPr>
        <w:t>装配式复合楼板</w:t>
      </w:r>
      <w:r>
        <w:rPr>
          <w:rFonts w:hint="eastAsia"/>
        </w:rPr>
        <w:t>的尺寸偏差及预埋件、预留孔洞位置的检验方法应符合现行国家标准《混凝土结构工程施工质量验收规范》GB 50204的规定。</w:t>
      </w:r>
    </w:p>
    <w:p>
      <w:pPr>
        <w:snapToGrid w:val="0"/>
        <w:spacing w:line="360" w:lineRule="auto"/>
        <w:ind w:firstLine="480" w:firstLineChars="200"/>
      </w:pPr>
      <w:r>
        <w:rPr>
          <w:rFonts w:hint="eastAsia"/>
        </w:rPr>
        <w:t>检查数量：按批检查，同一规格构件抽检数量不应少于构件数量的5%﹐且不应少于3件。</w:t>
      </w:r>
    </w:p>
    <w:p>
      <w:pPr>
        <w:pStyle w:val="3"/>
        <w:spacing w:before="120" w:beforeLines="50" w:after="120" w:afterLines="50" w:line="360" w:lineRule="auto"/>
      </w:pPr>
      <w:bookmarkStart w:id="118" w:name="_Toc147417022"/>
      <w:bookmarkStart w:id="119" w:name="_Toc161651397"/>
      <w:r>
        <w:t>8.3</w:t>
      </w:r>
      <w:r>
        <w:rPr>
          <w:rFonts w:hint="eastAsia"/>
        </w:rPr>
        <w:t xml:space="preserve">  安装验收</w:t>
      </w:r>
      <w:bookmarkEnd w:id="118"/>
      <w:bookmarkEnd w:id="119"/>
    </w:p>
    <w:p>
      <w:pPr>
        <w:snapToGrid w:val="0"/>
        <w:spacing w:before="120" w:beforeLines="50" w:after="120" w:afterLines="50" w:line="360" w:lineRule="auto"/>
        <w:jc w:val="center"/>
      </w:pPr>
      <w:r>
        <w:rPr>
          <w:rFonts w:hint="eastAsia" w:ascii="宋体" w:hAnsi="宋体" w:cs="宋体"/>
          <w:b/>
          <w:sz w:val="22"/>
        </w:rPr>
        <w:t>Ⅰ 主控项目</w:t>
      </w:r>
    </w:p>
    <w:p>
      <w:pPr>
        <w:snapToGrid w:val="0"/>
        <w:spacing w:line="360" w:lineRule="auto"/>
      </w:pPr>
      <w:r>
        <w:rPr>
          <w:b/>
        </w:rPr>
        <w:t xml:space="preserve">8.3.1 </w:t>
      </w:r>
      <w:r>
        <w:rPr>
          <w:rFonts w:hint="eastAsia"/>
        </w:rPr>
        <w:t>叠合层混凝土强度应符合设计文件的规定。</w:t>
      </w:r>
    </w:p>
    <w:p>
      <w:pPr>
        <w:snapToGrid w:val="0"/>
        <w:spacing w:line="360" w:lineRule="auto"/>
        <w:ind w:firstLine="480" w:firstLineChars="200"/>
      </w:pPr>
      <w:r>
        <w:rPr>
          <w:rFonts w:hint="eastAsia"/>
        </w:rPr>
        <w:t>检查数量：按批检查。</w:t>
      </w:r>
    </w:p>
    <w:p>
      <w:pPr>
        <w:snapToGrid w:val="0"/>
        <w:spacing w:line="360" w:lineRule="auto"/>
        <w:ind w:firstLine="480" w:firstLineChars="200"/>
      </w:pPr>
      <w:r>
        <w:rPr>
          <w:rFonts w:hint="eastAsia"/>
        </w:rPr>
        <w:t>检验方法：检查混凝土强度试验报告。</w:t>
      </w:r>
    </w:p>
    <w:p>
      <w:pPr>
        <w:snapToGrid w:val="0"/>
        <w:spacing w:before="120" w:beforeLines="50" w:after="120" w:afterLines="50" w:line="360" w:lineRule="auto"/>
        <w:jc w:val="center"/>
        <w:rPr>
          <w:rFonts w:ascii="宋体" w:hAnsi="宋体" w:cs="宋体"/>
          <w:b/>
          <w:sz w:val="22"/>
        </w:rPr>
      </w:pPr>
      <w:r>
        <w:rPr>
          <w:rFonts w:hint="eastAsia" w:ascii="宋体" w:hAnsi="宋体" w:cs="宋体"/>
          <w:b/>
          <w:sz w:val="22"/>
        </w:rPr>
        <w:t>Ⅱ 一般项目</w:t>
      </w:r>
    </w:p>
    <w:p>
      <w:pPr>
        <w:snapToGrid w:val="0"/>
        <w:spacing w:line="360" w:lineRule="auto"/>
      </w:pPr>
      <w:r>
        <w:rPr>
          <w:b/>
        </w:rPr>
        <w:t xml:space="preserve">8.3.2 </w:t>
      </w:r>
      <w:r>
        <w:rPr>
          <w:rFonts w:hint="eastAsia"/>
          <w:smallCaps/>
        </w:rPr>
        <w:t>装配式复合楼板</w:t>
      </w:r>
      <w:r>
        <w:rPr>
          <w:rFonts w:hint="eastAsia"/>
        </w:rPr>
        <w:t>安装的允许偏差和检验方法应符合设计文件的规定；当设计无具体规定时，应符合表</w:t>
      </w:r>
      <w:r>
        <w:t>8.</w:t>
      </w:r>
      <w:r>
        <w:rPr>
          <w:rFonts w:hint="eastAsia"/>
        </w:rPr>
        <w:t>3.</w:t>
      </w:r>
      <w:r>
        <w:t>3</w:t>
      </w:r>
      <w:r>
        <w:rPr>
          <w:rFonts w:hint="eastAsia"/>
        </w:rPr>
        <w:t>的规定。</w:t>
      </w:r>
    </w:p>
    <w:p>
      <w:pPr>
        <w:snapToGrid w:val="0"/>
        <w:spacing w:line="360" w:lineRule="auto"/>
        <w:jc w:val="center"/>
        <w:rPr>
          <w:b/>
          <w:sz w:val="21"/>
        </w:rPr>
      </w:pPr>
      <w:r>
        <w:rPr>
          <w:rFonts w:hint="eastAsia"/>
          <w:b/>
          <w:sz w:val="21"/>
        </w:rPr>
        <w:t>表</w:t>
      </w:r>
      <w:r>
        <w:rPr>
          <w:b/>
          <w:sz w:val="21"/>
        </w:rPr>
        <w:t>8.</w:t>
      </w:r>
      <w:r>
        <w:rPr>
          <w:rFonts w:hint="eastAsia"/>
          <w:b/>
          <w:sz w:val="21"/>
        </w:rPr>
        <w:t>3.</w:t>
      </w:r>
      <w:r>
        <w:rPr>
          <w:b/>
          <w:sz w:val="21"/>
        </w:rPr>
        <w:t xml:space="preserve">2  </w:t>
      </w:r>
      <w:r>
        <w:rPr>
          <w:rFonts w:hint="eastAsia"/>
          <w:b/>
          <w:sz w:val="21"/>
        </w:rPr>
        <w:t>预制构件安装尺寸允许偏差及检验方法（mm）</w:t>
      </w:r>
    </w:p>
    <w:tbl>
      <w:tblPr>
        <w:tblStyle w:val="38"/>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835"/>
        <w:gridCol w:w="2117"/>
        <w:gridCol w:w="2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8" w:type="pct"/>
            <w:shd w:val="clear" w:color="auto" w:fill="auto"/>
            <w:vAlign w:val="center"/>
          </w:tcPr>
          <w:p>
            <w:pPr>
              <w:snapToGrid w:val="0"/>
              <w:spacing w:line="360" w:lineRule="auto"/>
              <w:jc w:val="center"/>
              <w:rPr>
                <w:b/>
                <w:sz w:val="21"/>
              </w:rPr>
            </w:pPr>
            <w:r>
              <w:rPr>
                <w:rFonts w:hint="eastAsia"/>
                <w:b/>
                <w:sz w:val="21"/>
              </w:rPr>
              <w:t>序号</w:t>
            </w:r>
          </w:p>
        </w:tc>
        <w:tc>
          <w:tcPr>
            <w:tcW w:w="1113" w:type="pct"/>
            <w:shd w:val="clear" w:color="auto" w:fill="auto"/>
            <w:vAlign w:val="center"/>
          </w:tcPr>
          <w:p>
            <w:pPr>
              <w:snapToGrid w:val="0"/>
              <w:spacing w:line="360" w:lineRule="auto"/>
              <w:ind w:firstLine="422" w:firstLineChars="200"/>
              <w:jc w:val="center"/>
              <w:rPr>
                <w:b/>
                <w:sz w:val="21"/>
              </w:rPr>
            </w:pPr>
            <w:r>
              <w:rPr>
                <w:rFonts w:hint="eastAsia"/>
                <w:b/>
                <w:sz w:val="21"/>
              </w:rPr>
              <w:t>项目</w:t>
            </w:r>
          </w:p>
        </w:tc>
        <w:tc>
          <w:tcPr>
            <w:tcW w:w="1284" w:type="pct"/>
            <w:shd w:val="clear" w:color="auto" w:fill="auto"/>
            <w:vAlign w:val="center"/>
          </w:tcPr>
          <w:p>
            <w:pPr>
              <w:snapToGrid w:val="0"/>
              <w:spacing w:line="360" w:lineRule="auto"/>
              <w:jc w:val="center"/>
              <w:rPr>
                <w:b/>
                <w:sz w:val="21"/>
              </w:rPr>
            </w:pPr>
            <w:r>
              <w:rPr>
                <w:rFonts w:hint="eastAsia"/>
                <w:b/>
                <w:sz w:val="21"/>
              </w:rPr>
              <w:t xml:space="preserve">允许偏差（ </w:t>
            </w:r>
            <w:r>
              <w:rPr>
                <w:b/>
                <w:sz w:val="21"/>
              </w:rPr>
              <w:t>mm</w:t>
            </w:r>
            <w:r>
              <w:rPr>
                <w:rFonts w:hint="eastAsia"/>
                <w:b/>
                <w:sz w:val="21"/>
              </w:rPr>
              <w:t>）</w:t>
            </w:r>
          </w:p>
        </w:tc>
        <w:tc>
          <w:tcPr>
            <w:tcW w:w="1755" w:type="pct"/>
            <w:shd w:val="clear" w:color="auto" w:fill="auto"/>
            <w:vAlign w:val="center"/>
          </w:tcPr>
          <w:p>
            <w:pPr>
              <w:snapToGrid w:val="0"/>
              <w:spacing w:line="360" w:lineRule="auto"/>
              <w:jc w:val="center"/>
              <w:rPr>
                <w:b/>
                <w:sz w:val="21"/>
              </w:rPr>
            </w:pPr>
            <w:r>
              <w:rPr>
                <w:rFonts w:hint="eastAsia"/>
                <w:b/>
                <w:sz w:val="21"/>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8" w:type="pct"/>
            <w:shd w:val="clear" w:color="auto" w:fill="auto"/>
            <w:vAlign w:val="center"/>
          </w:tcPr>
          <w:p>
            <w:pPr>
              <w:snapToGrid w:val="0"/>
              <w:spacing w:line="360" w:lineRule="auto"/>
              <w:jc w:val="center"/>
              <w:rPr>
                <w:sz w:val="21"/>
              </w:rPr>
            </w:pPr>
            <w:r>
              <w:rPr>
                <w:rFonts w:hint="eastAsia"/>
                <w:sz w:val="21"/>
              </w:rPr>
              <w:t>1</w:t>
            </w:r>
          </w:p>
        </w:tc>
        <w:tc>
          <w:tcPr>
            <w:tcW w:w="1113" w:type="pct"/>
            <w:shd w:val="clear" w:color="auto" w:fill="auto"/>
            <w:vAlign w:val="center"/>
          </w:tcPr>
          <w:p>
            <w:pPr>
              <w:snapToGrid w:val="0"/>
              <w:spacing w:line="360" w:lineRule="auto"/>
              <w:jc w:val="center"/>
              <w:rPr>
                <w:sz w:val="21"/>
              </w:rPr>
            </w:pPr>
            <w:r>
              <w:rPr>
                <w:rFonts w:hint="eastAsia"/>
                <w:sz w:val="21"/>
              </w:rPr>
              <w:t>轴线位置</w:t>
            </w:r>
          </w:p>
        </w:tc>
        <w:tc>
          <w:tcPr>
            <w:tcW w:w="1284" w:type="pct"/>
            <w:shd w:val="clear" w:color="auto" w:fill="auto"/>
            <w:vAlign w:val="center"/>
          </w:tcPr>
          <w:p>
            <w:pPr>
              <w:snapToGrid w:val="0"/>
              <w:spacing w:line="360" w:lineRule="auto"/>
              <w:jc w:val="center"/>
              <w:rPr>
                <w:sz w:val="21"/>
              </w:rPr>
            </w:pPr>
            <w:r>
              <w:rPr>
                <w:sz w:val="21"/>
              </w:rPr>
              <w:t>5</w:t>
            </w:r>
          </w:p>
        </w:tc>
        <w:tc>
          <w:tcPr>
            <w:tcW w:w="1755" w:type="pct"/>
            <w:shd w:val="clear" w:color="auto" w:fill="auto"/>
            <w:vAlign w:val="center"/>
          </w:tcPr>
          <w:p>
            <w:pPr>
              <w:snapToGrid w:val="0"/>
              <w:spacing w:line="360" w:lineRule="auto"/>
              <w:jc w:val="center"/>
              <w:rPr>
                <w:sz w:val="21"/>
              </w:rPr>
            </w:pPr>
            <w:r>
              <w:rPr>
                <w:rFonts w:hint="eastAsia"/>
                <w:sz w:val="21"/>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exact"/>
        </w:trPr>
        <w:tc>
          <w:tcPr>
            <w:tcW w:w="848" w:type="pct"/>
            <w:shd w:val="clear" w:color="auto" w:fill="auto"/>
            <w:vAlign w:val="center"/>
          </w:tcPr>
          <w:p>
            <w:pPr>
              <w:snapToGrid w:val="0"/>
              <w:spacing w:line="360" w:lineRule="auto"/>
              <w:jc w:val="center"/>
              <w:rPr>
                <w:sz w:val="21"/>
              </w:rPr>
            </w:pPr>
            <w:r>
              <w:rPr>
                <w:sz w:val="21"/>
              </w:rPr>
              <w:t>2</w:t>
            </w:r>
          </w:p>
        </w:tc>
        <w:tc>
          <w:tcPr>
            <w:tcW w:w="1113" w:type="pct"/>
            <w:shd w:val="clear" w:color="auto" w:fill="auto"/>
            <w:vAlign w:val="center"/>
          </w:tcPr>
          <w:p>
            <w:pPr>
              <w:snapToGrid w:val="0"/>
              <w:spacing w:line="360" w:lineRule="auto"/>
              <w:jc w:val="center"/>
              <w:rPr>
                <w:sz w:val="21"/>
              </w:rPr>
            </w:pPr>
            <w:r>
              <w:rPr>
                <w:rFonts w:hint="eastAsia"/>
                <w:sz w:val="21"/>
              </w:rPr>
              <w:t>下表面标高</w:t>
            </w:r>
          </w:p>
        </w:tc>
        <w:tc>
          <w:tcPr>
            <w:tcW w:w="1284" w:type="pct"/>
            <w:shd w:val="clear" w:color="auto" w:fill="auto"/>
            <w:vAlign w:val="center"/>
          </w:tcPr>
          <w:p>
            <w:pPr>
              <w:snapToGrid w:val="0"/>
              <w:spacing w:line="360" w:lineRule="auto"/>
              <w:jc w:val="center"/>
              <w:rPr>
                <w:sz w:val="21"/>
              </w:rPr>
            </w:pPr>
            <w:r>
              <w:rPr>
                <w:sz w:val="21"/>
              </w:rPr>
              <w:t>±5</w:t>
            </w:r>
          </w:p>
        </w:tc>
        <w:tc>
          <w:tcPr>
            <w:tcW w:w="1755" w:type="pct"/>
            <w:shd w:val="clear" w:color="auto" w:fill="auto"/>
            <w:vAlign w:val="center"/>
          </w:tcPr>
          <w:p>
            <w:pPr>
              <w:snapToGrid w:val="0"/>
              <w:spacing w:line="360" w:lineRule="auto"/>
              <w:jc w:val="center"/>
              <w:rPr>
                <w:sz w:val="21"/>
              </w:rPr>
            </w:pPr>
            <w:r>
              <w:rPr>
                <w:rFonts w:hint="eastAsia"/>
                <w:sz w:val="21"/>
              </w:rPr>
              <w:t>水准仪或拉线、钢尺检查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8" w:type="pct"/>
            <w:shd w:val="clear" w:color="auto" w:fill="auto"/>
            <w:vAlign w:val="center"/>
          </w:tcPr>
          <w:p>
            <w:pPr>
              <w:snapToGrid w:val="0"/>
              <w:spacing w:line="360" w:lineRule="auto"/>
              <w:jc w:val="center"/>
              <w:rPr>
                <w:sz w:val="21"/>
              </w:rPr>
            </w:pPr>
            <w:r>
              <w:rPr>
                <w:rFonts w:hint="eastAsia"/>
                <w:sz w:val="21"/>
              </w:rPr>
              <w:t>3</w:t>
            </w:r>
          </w:p>
        </w:tc>
        <w:tc>
          <w:tcPr>
            <w:tcW w:w="1113" w:type="pct"/>
            <w:shd w:val="clear" w:color="auto" w:fill="auto"/>
            <w:vAlign w:val="center"/>
          </w:tcPr>
          <w:p>
            <w:pPr>
              <w:snapToGrid w:val="0"/>
              <w:spacing w:line="360" w:lineRule="auto"/>
              <w:jc w:val="center"/>
              <w:rPr>
                <w:sz w:val="21"/>
              </w:rPr>
            </w:pPr>
            <w:r>
              <w:rPr>
                <w:rFonts w:hint="eastAsia"/>
                <w:sz w:val="21"/>
              </w:rPr>
              <w:t>相邻板面高低差</w:t>
            </w:r>
          </w:p>
        </w:tc>
        <w:tc>
          <w:tcPr>
            <w:tcW w:w="1284" w:type="pct"/>
            <w:shd w:val="clear" w:color="auto" w:fill="auto"/>
            <w:vAlign w:val="center"/>
          </w:tcPr>
          <w:p>
            <w:pPr>
              <w:snapToGrid w:val="0"/>
              <w:spacing w:line="360" w:lineRule="auto"/>
              <w:jc w:val="center"/>
              <w:rPr>
                <w:sz w:val="21"/>
              </w:rPr>
            </w:pPr>
            <w:r>
              <w:rPr>
                <w:sz w:val="21"/>
              </w:rPr>
              <w:t>2</w:t>
            </w:r>
          </w:p>
        </w:tc>
        <w:tc>
          <w:tcPr>
            <w:tcW w:w="1755" w:type="pct"/>
            <w:shd w:val="clear" w:color="auto" w:fill="auto"/>
            <w:vAlign w:val="center"/>
          </w:tcPr>
          <w:p>
            <w:pPr>
              <w:snapToGrid w:val="0"/>
              <w:spacing w:line="360" w:lineRule="auto"/>
              <w:jc w:val="center"/>
              <w:rPr>
                <w:sz w:val="21"/>
              </w:rPr>
            </w:pPr>
            <w:r>
              <w:rPr>
                <w:rFonts w:hint="eastAsia"/>
                <w:sz w:val="21"/>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exact"/>
        </w:trPr>
        <w:tc>
          <w:tcPr>
            <w:tcW w:w="848" w:type="pct"/>
            <w:shd w:val="clear" w:color="auto" w:fill="auto"/>
            <w:vAlign w:val="center"/>
          </w:tcPr>
          <w:p>
            <w:pPr>
              <w:snapToGrid w:val="0"/>
              <w:spacing w:line="360" w:lineRule="auto"/>
              <w:jc w:val="center"/>
              <w:rPr>
                <w:sz w:val="21"/>
              </w:rPr>
            </w:pPr>
            <w:r>
              <w:rPr>
                <w:rFonts w:hint="eastAsia"/>
                <w:sz w:val="21"/>
              </w:rPr>
              <w:t>4</w:t>
            </w:r>
          </w:p>
        </w:tc>
        <w:tc>
          <w:tcPr>
            <w:tcW w:w="1113" w:type="pct"/>
            <w:shd w:val="clear" w:color="auto" w:fill="auto"/>
            <w:vAlign w:val="center"/>
          </w:tcPr>
          <w:p>
            <w:pPr>
              <w:snapToGrid w:val="0"/>
              <w:spacing w:line="360" w:lineRule="auto"/>
              <w:jc w:val="center"/>
              <w:rPr>
                <w:sz w:val="21"/>
              </w:rPr>
            </w:pPr>
            <w:r>
              <w:rPr>
                <w:rFonts w:hint="eastAsia"/>
                <w:sz w:val="21"/>
              </w:rPr>
              <w:t>下表面平整度</w:t>
            </w:r>
          </w:p>
        </w:tc>
        <w:tc>
          <w:tcPr>
            <w:tcW w:w="1284" w:type="pct"/>
            <w:shd w:val="clear" w:color="auto" w:fill="auto"/>
            <w:vAlign w:val="center"/>
          </w:tcPr>
          <w:p>
            <w:pPr>
              <w:snapToGrid w:val="0"/>
              <w:spacing w:line="360" w:lineRule="auto"/>
              <w:jc w:val="center"/>
              <w:rPr>
                <w:sz w:val="21"/>
              </w:rPr>
            </w:pPr>
            <w:r>
              <w:rPr>
                <w:rFonts w:hint="eastAsia"/>
                <w:sz w:val="21"/>
              </w:rPr>
              <w:t>5</w:t>
            </w:r>
          </w:p>
        </w:tc>
        <w:tc>
          <w:tcPr>
            <w:tcW w:w="1755" w:type="pct"/>
            <w:shd w:val="clear" w:color="auto" w:fill="auto"/>
            <w:vAlign w:val="center"/>
          </w:tcPr>
          <w:p>
            <w:pPr>
              <w:snapToGrid w:val="0"/>
              <w:spacing w:line="360" w:lineRule="auto"/>
              <w:jc w:val="center"/>
              <w:rPr>
                <w:sz w:val="21"/>
              </w:rPr>
            </w:pPr>
            <w:r>
              <w:rPr>
                <w:rFonts w:hint="eastAsia"/>
                <w:sz w:val="21"/>
              </w:rPr>
              <w:t>钢尺、靠尺检查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48" w:type="pct"/>
            <w:shd w:val="clear" w:color="auto" w:fill="auto"/>
            <w:vAlign w:val="center"/>
          </w:tcPr>
          <w:p>
            <w:pPr>
              <w:snapToGrid w:val="0"/>
              <w:spacing w:line="360" w:lineRule="auto"/>
              <w:jc w:val="center"/>
              <w:rPr>
                <w:sz w:val="21"/>
              </w:rPr>
            </w:pPr>
            <w:r>
              <w:rPr>
                <w:sz w:val="21"/>
              </w:rPr>
              <w:t>5</w:t>
            </w:r>
          </w:p>
        </w:tc>
        <w:tc>
          <w:tcPr>
            <w:tcW w:w="1113" w:type="pct"/>
            <w:shd w:val="clear" w:color="auto" w:fill="auto"/>
            <w:vAlign w:val="center"/>
          </w:tcPr>
          <w:p>
            <w:pPr>
              <w:snapToGrid w:val="0"/>
              <w:spacing w:line="360" w:lineRule="auto"/>
              <w:jc w:val="center"/>
              <w:rPr>
                <w:sz w:val="21"/>
              </w:rPr>
            </w:pPr>
            <w:r>
              <w:rPr>
                <w:rFonts w:hint="eastAsia"/>
                <w:sz w:val="21"/>
              </w:rPr>
              <w:t>搁置长度</w:t>
            </w:r>
          </w:p>
        </w:tc>
        <w:tc>
          <w:tcPr>
            <w:tcW w:w="1284" w:type="pct"/>
            <w:shd w:val="clear" w:color="auto" w:fill="auto"/>
            <w:vAlign w:val="center"/>
          </w:tcPr>
          <w:p>
            <w:pPr>
              <w:snapToGrid w:val="0"/>
              <w:spacing w:line="360" w:lineRule="auto"/>
              <w:jc w:val="center"/>
              <w:rPr>
                <w:sz w:val="21"/>
              </w:rPr>
            </w:pPr>
            <w:r>
              <w:rPr>
                <w:sz w:val="21"/>
              </w:rPr>
              <w:t>±10</w:t>
            </w:r>
          </w:p>
        </w:tc>
        <w:tc>
          <w:tcPr>
            <w:tcW w:w="1755" w:type="pct"/>
            <w:shd w:val="clear" w:color="auto" w:fill="auto"/>
            <w:vAlign w:val="center"/>
          </w:tcPr>
          <w:p>
            <w:pPr>
              <w:snapToGrid w:val="0"/>
              <w:spacing w:line="360" w:lineRule="auto"/>
              <w:jc w:val="center"/>
              <w:rPr>
                <w:sz w:val="21"/>
              </w:rPr>
            </w:pPr>
            <w:r>
              <w:rPr>
                <w:rFonts w:hint="eastAsia"/>
                <w:sz w:val="21"/>
              </w:rPr>
              <w:t>钢尺检查</w:t>
            </w:r>
          </w:p>
        </w:tc>
      </w:tr>
    </w:tbl>
    <w:p>
      <w:pPr>
        <w:snapToGrid w:val="0"/>
        <w:spacing w:line="360" w:lineRule="auto"/>
        <w:ind w:firstLine="480" w:firstLineChars="200"/>
      </w:pPr>
      <w:r>
        <w:rPr>
          <w:rFonts w:hint="eastAsia"/>
        </w:rPr>
        <w:t>检查数量：按楼层、结构缝或施工段划分检验批，同一检验批内，应按有代表性的自然间抽查10%，且不小于3间</w:t>
      </w:r>
      <w:r>
        <w:t>。</w:t>
      </w:r>
    </w:p>
    <w:p>
      <w:pPr>
        <w:snapToGrid w:val="0"/>
        <w:spacing w:line="360" w:lineRule="auto"/>
        <w:ind w:firstLine="480" w:firstLineChars="200"/>
        <w:rPr>
          <w:rFonts w:eastAsia="黑体"/>
          <w:sz w:val="28"/>
        </w:rPr>
      </w:pPr>
      <w:r>
        <w:br w:type="page"/>
      </w:r>
    </w:p>
    <w:bookmarkEnd w:id="0"/>
    <w:bookmarkEnd w:id="1"/>
    <w:bookmarkEnd w:id="2"/>
    <w:bookmarkEnd w:id="3"/>
    <w:bookmarkEnd w:id="64"/>
    <w:p>
      <w:pPr>
        <w:pStyle w:val="2"/>
        <w:spacing w:before="120" w:after="120"/>
      </w:pPr>
      <w:bookmarkStart w:id="120" w:name="_Toc121229435"/>
      <w:bookmarkStart w:id="121" w:name="_Toc122511372"/>
      <w:bookmarkStart w:id="122" w:name="_Toc98770576"/>
      <w:bookmarkStart w:id="123" w:name="_Toc118813910"/>
      <w:bookmarkStart w:id="124" w:name="_Toc161651398"/>
      <w:r>
        <w:t>本规程用词说明</w:t>
      </w:r>
      <w:bookmarkEnd w:id="120"/>
      <w:bookmarkEnd w:id="121"/>
      <w:bookmarkEnd w:id="122"/>
      <w:bookmarkEnd w:id="123"/>
      <w:bookmarkEnd w:id="124"/>
    </w:p>
    <w:p>
      <w:pPr>
        <w:pStyle w:val="13"/>
        <w:spacing w:line="360" w:lineRule="auto"/>
        <w:jc w:val="both"/>
        <w:rPr>
          <w:rFonts w:ascii="Times New Roman" w:hAnsi="Times New Roman" w:eastAsia="宋体"/>
          <w:sz w:val="24"/>
          <w:szCs w:val="24"/>
        </w:rPr>
      </w:pPr>
      <w:r>
        <w:rPr>
          <w:rFonts w:ascii="Times New Roman" w:hAnsi="Times New Roman" w:eastAsia="宋体"/>
          <w:b/>
          <w:sz w:val="24"/>
          <w:szCs w:val="24"/>
        </w:rPr>
        <w:t>1</w:t>
      </w:r>
      <w:r>
        <w:rPr>
          <w:rFonts w:ascii="Times New Roman" w:hAnsi="Times New Roman" w:eastAsia="宋体"/>
          <w:sz w:val="24"/>
          <w:szCs w:val="24"/>
        </w:rPr>
        <w:t xml:space="preserve">  为便于在执行本规程条文时区别对待，对于要求严格程度不同的用词说明如下：</w:t>
      </w:r>
    </w:p>
    <w:p>
      <w:pPr>
        <w:pStyle w:val="13"/>
        <w:spacing w:line="360"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1</w:t>
      </w:r>
      <w:r>
        <w:rPr>
          <w:rFonts w:ascii="Times New Roman" w:hAnsi="Times New Roman" w:eastAsia="宋体"/>
          <w:sz w:val="24"/>
          <w:szCs w:val="24"/>
        </w:rPr>
        <w:t>）表示很严格，非这样做不可的用词：</w:t>
      </w:r>
    </w:p>
    <w:p>
      <w:pPr>
        <w:pStyle w:val="13"/>
        <w:spacing w:line="360" w:lineRule="auto"/>
        <w:ind w:firstLine="840" w:firstLineChars="350"/>
        <w:jc w:val="both"/>
        <w:rPr>
          <w:rFonts w:ascii="Times New Roman" w:hAnsi="Times New Roman" w:eastAsia="宋体"/>
          <w:sz w:val="24"/>
          <w:szCs w:val="24"/>
        </w:rPr>
      </w:pPr>
      <w:r>
        <w:rPr>
          <w:rFonts w:ascii="Times New Roman" w:hAnsi="Times New Roman" w:eastAsia="宋体"/>
          <w:sz w:val="24"/>
          <w:szCs w:val="24"/>
        </w:rPr>
        <w:t>正面词采用“必须”，反面词采用“严禁”；</w:t>
      </w:r>
    </w:p>
    <w:p>
      <w:pPr>
        <w:pStyle w:val="13"/>
        <w:spacing w:line="360"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2</w:t>
      </w:r>
      <w:r>
        <w:rPr>
          <w:rFonts w:ascii="Times New Roman" w:hAnsi="Times New Roman" w:eastAsia="宋体"/>
          <w:sz w:val="24"/>
          <w:szCs w:val="24"/>
        </w:rPr>
        <w:t>）表示严格，在正常情况下均应这样做的用词：</w:t>
      </w:r>
    </w:p>
    <w:p>
      <w:pPr>
        <w:pStyle w:val="13"/>
        <w:spacing w:line="360" w:lineRule="auto"/>
        <w:ind w:firstLine="840" w:firstLineChars="350"/>
        <w:jc w:val="both"/>
        <w:rPr>
          <w:rFonts w:ascii="Times New Roman" w:hAnsi="Times New Roman" w:eastAsia="宋体"/>
          <w:sz w:val="24"/>
          <w:szCs w:val="24"/>
        </w:rPr>
      </w:pPr>
      <w:r>
        <w:rPr>
          <w:rFonts w:ascii="Times New Roman" w:hAnsi="Times New Roman" w:eastAsia="宋体"/>
          <w:sz w:val="24"/>
          <w:szCs w:val="24"/>
        </w:rPr>
        <w:t>正面词采用“应”，反面词采用“不应”或“不得”；</w:t>
      </w:r>
    </w:p>
    <w:p>
      <w:pPr>
        <w:pStyle w:val="13"/>
        <w:spacing w:line="360"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3</w:t>
      </w:r>
      <w:r>
        <w:rPr>
          <w:rFonts w:ascii="Times New Roman" w:hAnsi="Times New Roman" w:eastAsia="宋体"/>
          <w:sz w:val="24"/>
          <w:szCs w:val="24"/>
        </w:rPr>
        <w:t>）表示允许稍有选择，在条件许可时首先应这样做的用词：</w:t>
      </w:r>
    </w:p>
    <w:p>
      <w:pPr>
        <w:pStyle w:val="13"/>
        <w:spacing w:line="360" w:lineRule="auto"/>
        <w:ind w:firstLine="840" w:firstLineChars="350"/>
        <w:jc w:val="both"/>
        <w:rPr>
          <w:rFonts w:ascii="Times New Roman" w:hAnsi="Times New Roman" w:eastAsia="宋体"/>
          <w:sz w:val="24"/>
          <w:szCs w:val="24"/>
        </w:rPr>
      </w:pPr>
      <w:r>
        <w:rPr>
          <w:rFonts w:ascii="Times New Roman" w:hAnsi="Times New Roman" w:eastAsia="宋体"/>
          <w:sz w:val="24"/>
          <w:szCs w:val="24"/>
        </w:rPr>
        <w:t>正面词采用“宜”，反面词采用“不宜”；</w:t>
      </w:r>
    </w:p>
    <w:p>
      <w:pPr>
        <w:pStyle w:val="13"/>
        <w:spacing w:line="360"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4</w:t>
      </w:r>
      <w:r>
        <w:rPr>
          <w:rFonts w:ascii="Times New Roman" w:hAnsi="Times New Roman" w:eastAsia="宋体"/>
          <w:sz w:val="24"/>
          <w:szCs w:val="24"/>
        </w:rPr>
        <w:t>）表示有选择，在一定条件下可以这样做的用词，采用“可”。</w:t>
      </w:r>
    </w:p>
    <w:p>
      <w:pPr>
        <w:pStyle w:val="13"/>
        <w:spacing w:line="360" w:lineRule="auto"/>
        <w:jc w:val="both"/>
        <w:rPr>
          <w:rFonts w:ascii="Times New Roman" w:hAnsi="Times New Roman"/>
        </w:rPr>
      </w:pPr>
      <w:r>
        <w:rPr>
          <w:rFonts w:ascii="Times New Roman" w:hAnsi="Times New Roman" w:eastAsia="宋体"/>
          <w:b/>
          <w:sz w:val="24"/>
          <w:szCs w:val="24"/>
        </w:rPr>
        <w:t>2</w:t>
      </w:r>
      <w:r>
        <w:rPr>
          <w:rFonts w:ascii="Times New Roman" w:hAnsi="Times New Roman" w:eastAsia="宋体"/>
          <w:sz w:val="24"/>
          <w:szCs w:val="24"/>
        </w:rPr>
        <w:t xml:space="preserve">  本规程中指明应按其他有关标准执行的写法为：“应符合……的规定”或“应按……执行”。</w:t>
      </w:r>
    </w:p>
    <w:p>
      <w:pPr>
        <w:spacing w:line="312" w:lineRule="auto"/>
      </w:pPr>
      <w:r>
        <w:br w:type="page"/>
      </w:r>
    </w:p>
    <w:p>
      <w:pPr>
        <w:pStyle w:val="2"/>
        <w:spacing w:before="120" w:after="120"/>
      </w:pPr>
      <w:bookmarkStart w:id="125" w:name="_Toc98770577"/>
      <w:bookmarkStart w:id="126" w:name="_Toc121229436"/>
      <w:bookmarkStart w:id="127" w:name="_Toc118813911"/>
      <w:bookmarkStart w:id="128" w:name="_Toc122511373"/>
      <w:bookmarkStart w:id="129" w:name="_Toc161651399"/>
      <w:r>
        <w:t>引用标准名录</w:t>
      </w:r>
      <w:bookmarkEnd w:id="125"/>
      <w:bookmarkEnd w:id="126"/>
      <w:bookmarkEnd w:id="127"/>
      <w:bookmarkEnd w:id="128"/>
      <w:bookmarkEnd w:id="129"/>
    </w:p>
    <w:p>
      <w:pPr>
        <w:spacing w:line="360" w:lineRule="auto"/>
      </w:pPr>
      <w:r>
        <w:rPr>
          <w:rFonts w:hint="eastAsia"/>
        </w:rPr>
        <w:t>《建筑结构荷载规范》GB 50009</w:t>
      </w:r>
    </w:p>
    <w:p>
      <w:pPr>
        <w:spacing w:line="360" w:lineRule="auto"/>
      </w:pPr>
      <w:r>
        <w:rPr>
          <w:rFonts w:hint="eastAsia"/>
        </w:rPr>
        <w:t>《混凝土结构设计规范》GB 50010</w:t>
      </w:r>
    </w:p>
    <w:p>
      <w:pPr>
        <w:spacing w:line="360" w:lineRule="auto"/>
      </w:pPr>
      <w:r>
        <w:rPr>
          <w:rFonts w:hint="eastAsia"/>
        </w:rPr>
        <w:t>《建筑抗震设计规范》GB 50011</w:t>
      </w:r>
    </w:p>
    <w:p>
      <w:pPr>
        <w:spacing w:line="360" w:lineRule="auto"/>
      </w:pPr>
      <w:r>
        <w:rPr>
          <w:rFonts w:hint="eastAsia"/>
        </w:rPr>
        <w:t>《混凝土结构工程施工质量验收规范》GB 50204</w:t>
      </w:r>
    </w:p>
    <w:p>
      <w:pPr>
        <w:spacing w:line="360" w:lineRule="auto"/>
      </w:pPr>
      <w:r>
        <w:rPr>
          <w:rFonts w:hint="eastAsia"/>
        </w:rPr>
        <w:t>《建筑工程施工质量验收统一标准》GB 50300</w:t>
      </w:r>
    </w:p>
    <w:p>
      <w:pPr>
        <w:spacing w:line="360" w:lineRule="auto"/>
      </w:pPr>
      <w:r>
        <w:rPr>
          <w:rFonts w:hint="eastAsia"/>
        </w:rPr>
        <w:t>《钢结构焊接规范》GB 50661</w:t>
      </w:r>
    </w:p>
    <w:p>
      <w:pPr>
        <w:spacing w:line="360" w:lineRule="auto"/>
      </w:pPr>
      <w:r>
        <w:rPr>
          <w:rFonts w:hint="eastAsia"/>
        </w:rPr>
        <w:t>《混凝土结构工程施工规范》GB 50666</w:t>
      </w:r>
    </w:p>
    <w:p>
      <w:pPr>
        <w:spacing w:line="360" w:lineRule="auto"/>
      </w:pPr>
      <w:r>
        <w:rPr>
          <w:rFonts w:hint="eastAsia"/>
        </w:rPr>
        <w:t>《建筑信息模型分类和编码标准》GB/T 51269</w:t>
      </w:r>
    </w:p>
    <w:p>
      <w:pPr>
        <w:spacing w:line="360" w:lineRule="auto"/>
      </w:pPr>
      <w:r>
        <w:rPr>
          <w:rFonts w:hint="eastAsia"/>
        </w:rPr>
        <w:t>《装配式混凝土建筑技术标准》GB/T 51231</w:t>
      </w:r>
    </w:p>
    <w:p>
      <w:pPr>
        <w:spacing w:line="360" w:lineRule="auto"/>
      </w:pPr>
      <w:r>
        <w:rPr>
          <w:rFonts w:hint="eastAsia"/>
        </w:rPr>
        <w:t>《混凝土结构通用规范》GB 55008</w:t>
      </w:r>
    </w:p>
    <w:p>
      <w:pPr>
        <w:spacing w:line="360" w:lineRule="auto"/>
      </w:pPr>
      <w:r>
        <w:rPr>
          <w:rFonts w:hint="eastAsia"/>
        </w:rPr>
        <w:t>《预应力混凝土用钢丝》GB/T 5223</w:t>
      </w:r>
    </w:p>
    <w:p>
      <w:pPr>
        <w:spacing w:line="360" w:lineRule="auto"/>
      </w:pPr>
      <w:r>
        <w:rPr>
          <w:rFonts w:hint="eastAsia"/>
        </w:rPr>
        <w:t>《预应力混凝土用钢绞线》GB/T 5224</w:t>
      </w:r>
    </w:p>
    <w:p>
      <w:pPr>
        <w:spacing w:line="360" w:lineRule="auto"/>
      </w:pPr>
      <w:r>
        <w:rPr>
          <w:rFonts w:hint="eastAsia"/>
        </w:rPr>
        <w:t>《信息分类和编码的基本原则与方法》GB/T 7027</w:t>
      </w:r>
    </w:p>
    <w:p>
      <w:pPr>
        <w:spacing w:line="360" w:lineRule="auto"/>
      </w:pPr>
      <w:r>
        <w:rPr>
          <w:rFonts w:hint="eastAsia"/>
        </w:rPr>
        <w:t>《装配式混凝土结构技术规程》JGJ 1</w:t>
      </w:r>
    </w:p>
    <w:p>
      <w:pPr>
        <w:spacing w:line="360" w:lineRule="auto"/>
      </w:pPr>
      <w:r>
        <w:rPr>
          <w:rFonts w:hint="eastAsia"/>
        </w:rPr>
        <w:t>《高层建筑混凝土结构技术规程》JGJ 3</w:t>
      </w:r>
    </w:p>
    <w:p>
      <w:pPr>
        <w:spacing w:line="360" w:lineRule="auto"/>
      </w:pPr>
      <w:r>
        <w:rPr>
          <w:rFonts w:hint="eastAsia"/>
        </w:rPr>
        <w:t>《轻骨料混凝土结构技术规程》JGJ 12</w:t>
      </w:r>
    </w:p>
    <w:p>
      <w:pPr>
        <w:spacing w:line="360" w:lineRule="auto"/>
      </w:pPr>
      <w:r>
        <w:rPr>
          <w:rFonts w:hint="eastAsia"/>
        </w:rPr>
        <w:t>《蒸压加气混凝土建筑应用技术规程》JGJ/T 17</w:t>
      </w:r>
    </w:p>
    <w:p>
      <w:pPr>
        <w:spacing w:line="360" w:lineRule="auto"/>
      </w:pPr>
      <w:r>
        <w:rPr>
          <w:rFonts w:hint="eastAsia"/>
        </w:rPr>
        <w:t>《钢筋钢筋焊接网混凝土结构技术规程》JGJ 114</w:t>
      </w:r>
    </w:p>
    <w:p>
      <w:pPr>
        <w:spacing w:line="360" w:lineRule="auto"/>
      </w:pPr>
      <w:r>
        <w:rPr>
          <w:rFonts w:hint="eastAsia"/>
        </w:rPr>
        <w:t>《钢筋锚固板应用技术规程》JGJ 256</w:t>
      </w:r>
    </w:p>
    <w:p>
      <w:pPr>
        <w:spacing w:line="360" w:lineRule="auto"/>
      </w:pPr>
      <w:r>
        <w:rPr>
          <w:rFonts w:hint="eastAsia"/>
        </w:rPr>
        <w:t xml:space="preserve">《混凝土结构用成孔芯模》JG/T 352 </w:t>
      </w:r>
    </w:p>
    <w:p>
      <w:pPr>
        <w:spacing w:line="360" w:lineRule="auto"/>
      </w:pPr>
      <w:r>
        <w:rPr>
          <w:rFonts w:hint="eastAsia"/>
        </w:rPr>
        <w:t>《预制混凝土构件质量检验标准》T/CECS 631</w:t>
      </w:r>
    </w:p>
    <w:p>
      <w:pPr>
        <w:spacing w:line="360" w:lineRule="auto"/>
      </w:pPr>
    </w:p>
    <w:sectPr>
      <w:pgSz w:w="11907" w:h="16840"/>
      <w:pgMar w:top="1440" w:right="1797" w:bottom="1440" w:left="1797" w:header="851" w:footer="992" w:gutter="284"/>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3</w:t>
    </w:r>
    <w:r>
      <w:rPr>
        <w:rStyle w:val="42"/>
      </w:rP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17</w:t>
    </w:r>
    <w:r>
      <w:rPr>
        <w:rStyle w:val="42"/>
      </w:rPr>
      <w:fldChar w:fldCharType="end"/>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第%1章"/>
      <w:legacy w:legacy="1" w:legacySpace="0" w:legacyIndent="0"/>
      <w:lvlJc w:val="left"/>
    </w:lvl>
    <w:lvl w:ilvl="1" w:tentative="0">
      <w:start w:val="1"/>
      <w:numFmt w:val="none"/>
      <w:pStyle w:val="3"/>
      <w:suff w:val="nothing"/>
      <w:lvlText w:val=""/>
      <w:lvlJc w:val="left"/>
    </w:lvl>
    <w:lvl w:ilvl="2" w:tentative="0">
      <w:start w:val="1"/>
      <w:numFmt w:val="none"/>
      <w:pStyle w:val="4"/>
      <w:suff w:val="nothing"/>
      <w:lvlText w:val=""/>
      <w:lvlJc w:val="left"/>
    </w:lvl>
    <w:lvl w:ilvl="3" w:tentative="0">
      <w:start w:val="1"/>
      <w:numFmt w:val="none"/>
      <w:pStyle w:val="5"/>
      <w:suff w:val="nothing"/>
      <w:lvlText w:val=""/>
      <w:lvlJc w:val="left"/>
    </w:lvl>
    <w:lvl w:ilvl="4" w:tentative="0">
      <w:start w:val="1"/>
      <w:numFmt w:val="none"/>
      <w:pStyle w:val="6"/>
      <w:suff w:val="nothing"/>
      <w:lvlText w:val=""/>
      <w:lvlJc w:val="left"/>
    </w:lvl>
    <w:lvl w:ilvl="5" w:tentative="0">
      <w:start w:val="1"/>
      <w:numFmt w:val="none"/>
      <w:pStyle w:val="7"/>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abstractNum w:abstractNumId="1">
    <w:nsid w:val="09D56266"/>
    <w:multiLevelType w:val="multilevel"/>
    <w:tmpl w:val="09D56266"/>
    <w:lvl w:ilvl="0" w:tentative="0">
      <w:start w:val="1"/>
      <w:numFmt w:val="decimal"/>
      <w:pStyle w:val="110"/>
      <w:lvlText w:val="%1"/>
      <w:lvlJc w:val="left"/>
      <w:pPr>
        <w:tabs>
          <w:tab w:val="left" w:pos="397"/>
        </w:tabs>
        <w:ind w:left="0" w:firstLine="0"/>
      </w:pPr>
      <w:rPr>
        <w:rFonts w:hint="default" w:ascii="Times New Roman" w:hAnsi="Times New Roman" w:eastAsiaTheme="majorEastAsia"/>
        <w:b/>
        <w:i w:val="0"/>
        <w:sz w:val="28"/>
      </w:rPr>
    </w:lvl>
    <w:lvl w:ilvl="1" w:tentative="0">
      <w:start w:val="1"/>
      <w:numFmt w:val="decimal"/>
      <w:pStyle w:val="111"/>
      <w:lvlText w:val="%1.%2"/>
      <w:lvlJc w:val="left"/>
      <w:pPr>
        <w:tabs>
          <w:tab w:val="left" w:pos="567"/>
        </w:tabs>
        <w:ind w:left="0" w:firstLine="0"/>
      </w:pPr>
      <w:rPr>
        <w:rFonts w:hint="default" w:ascii="Times New Roman" w:hAnsi="Times New Roman" w:eastAsiaTheme="majorEastAsia"/>
        <w:b/>
        <w:i w:val="0"/>
      </w:rPr>
    </w:lvl>
    <w:lvl w:ilvl="2" w:tentative="0">
      <w:start w:val="1"/>
      <w:numFmt w:val="decimal"/>
      <w:lvlText w:val="%1.%2.%3"/>
      <w:lvlJc w:val="left"/>
      <w:pPr>
        <w:tabs>
          <w:tab w:val="left" w:pos="680"/>
        </w:tabs>
        <w:ind w:left="0" w:firstLine="0"/>
      </w:pPr>
      <w:rPr>
        <w:rFonts w:hint="default" w:ascii="Times New Roman" w:hAnsi="Times New Roman" w:eastAsia="宋体"/>
        <w:b/>
        <w:i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FC91163"/>
    <w:multiLevelType w:val="multilevel"/>
    <w:tmpl w:val="1FC91163"/>
    <w:lvl w:ilvl="0" w:tentative="0">
      <w:start w:val="1"/>
      <w:numFmt w:val="decimal"/>
      <w:suff w:val="nothing"/>
      <w:lvlText w:val="%1　"/>
      <w:lvlJc w:val="left"/>
      <w:pPr>
        <w:ind w:left="105"/>
      </w:pPr>
      <w:rPr>
        <w:rFonts w:hint="eastAsia" w:ascii="黑体" w:hAnsi="Times New Roman" w:eastAsia="黑体" w:cs="Times New Roman"/>
        <w:b w:val="0"/>
        <w:bCs w:val="0"/>
        <w:i w:val="0"/>
        <w:iCs w:val="0"/>
        <w:sz w:val="21"/>
        <w:szCs w:val="21"/>
      </w:rPr>
    </w:lvl>
    <w:lvl w:ilvl="1" w:tentative="0">
      <w:start w:val="1"/>
      <w:numFmt w:val="decimal"/>
      <w:pStyle w:val="8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7"/>
      <w:suff w:val="nothing"/>
      <w:lvlText w:val="%1.%2.%3　"/>
      <w:lvlJc w:val="left"/>
      <w:pPr>
        <w:ind w:left="630"/>
      </w:pPr>
      <w:rPr>
        <w:rFonts w:hint="eastAsia" w:ascii="黑体" w:hAnsi="Times New Roman" w:eastAsia="黑体" w:cs="Times New Roman"/>
        <w:b w:val="0"/>
        <w:bCs w:val="0"/>
        <w:i w:val="0"/>
        <w:iCs w:val="0"/>
        <w:sz w:val="21"/>
        <w:szCs w:val="21"/>
      </w:rPr>
    </w:lvl>
    <w:lvl w:ilvl="3" w:tentative="0">
      <w:start w:val="1"/>
      <w:numFmt w:val="decimal"/>
      <w:pStyle w:val="88"/>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89"/>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90"/>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4DE75613"/>
    <w:multiLevelType w:val="multilevel"/>
    <w:tmpl w:val="4DE75613"/>
    <w:lvl w:ilvl="0" w:tentative="0">
      <w:start w:val="1"/>
      <w:numFmt w:val="decimal"/>
      <w:pStyle w:val="103"/>
      <w:lvlText w:val="%1"/>
      <w:lvlJc w:val="left"/>
      <w:pPr>
        <w:ind w:left="2693" w:hanging="425"/>
      </w:pPr>
      <w:rPr>
        <w:rFonts w:hint="eastAsia"/>
      </w:rPr>
    </w:lvl>
    <w:lvl w:ilvl="1" w:tentative="0">
      <w:start w:val="1"/>
      <w:numFmt w:val="decimal"/>
      <w:pStyle w:val="104"/>
      <w:lvlText w:val="%1.%2"/>
      <w:lvlJc w:val="left"/>
      <w:pPr>
        <w:ind w:left="6661"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105"/>
      <w:lvlText w:val="%1.%2.%3"/>
      <w:lvlJc w:val="left"/>
      <w:pPr>
        <w:ind w:left="709" w:hanging="567"/>
      </w:pPr>
      <w:rPr>
        <w:rFonts w:hint="eastAsia"/>
        <w:b/>
        <w:strike w:val="0"/>
        <w:color w:val="000000"/>
      </w:rPr>
    </w:lvl>
    <w:lvl w:ilvl="3" w:tentative="0">
      <w:start w:val="1"/>
      <w:numFmt w:val="lowerLetter"/>
      <w:pStyle w:val="102"/>
      <w:lvlText w:val="%4)"/>
      <w:lvlJc w:val="left"/>
      <w:pPr>
        <w:ind w:left="4252" w:hanging="708"/>
      </w:pPr>
      <w:rPr>
        <w:rFonts w:hint="eastAsia"/>
      </w:rPr>
    </w:lvl>
    <w:lvl w:ilvl="4" w:tentative="0">
      <w:start w:val="1"/>
      <w:numFmt w:val="lowerRoman"/>
      <w:pStyle w:val="106"/>
      <w:lvlText w:val="%5."/>
      <w:lvlJc w:val="right"/>
      <w:pPr>
        <w:ind w:left="4819" w:hanging="850"/>
      </w:pPr>
      <w:rPr>
        <w:rFonts w:hint="eastAsia"/>
      </w:rPr>
    </w:lvl>
    <w:lvl w:ilvl="5" w:tentative="0">
      <w:start w:val="1"/>
      <w:numFmt w:val="decimal"/>
      <w:lvlText w:val="%1.%2.%3.%4.%5.%6"/>
      <w:lvlJc w:val="left"/>
      <w:pPr>
        <w:ind w:left="5528" w:hanging="1134"/>
      </w:pPr>
      <w:rPr>
        <w:rFonts w:hint="eastAsia"/>
      </w:rPr>
    </w:lvl>
    <w:lvl w:ilvl="6" w:tentative="0">
      <w:start w:val="1"/>
      <w:numFmt w:val="decimal"/>
      <w:lvlText w:val="%1.%2.%3.%4.%5.%6.%7"/>
      <w:lvlJc w:val="left"/>
      <w:pPr>
        <w:ind w:left="6095" w:hanging="1276"/>
      </w:pPr>
      <w:rPr>
        <w:rFonts w:hint="eastAsia"/>
      </w:rPr>
    </w:lvl>
    <w:lvl w:ilvl="7" w:tentative="0">
      <w:start w:val="1"/>
      <w:numFmt w:val="decimal"/>
      <w:lvlText w:val="%1.%2.%3.%4.%5.%6.%7.%8"/>
      <w:lvlJc w:val="left"/>
      <w:pPr>
        <w:ind w:left="6662" w:hanging="1418"/>
      </w:pPr>
      <w:rPr>
        <w:rFonts w:hint="eastAsia"/>
      </w:rPr>
    </w:lvl>
    <w:lvl w:ilvl="8" w:tentative="0">
      <w:start w:val="1"/>
      <w:numFmt w:val="decimal"/>
      <w:lvlText w:val="%1.%2.%3.%4.%5.%6.%7.%8.%9"/>
      <w:lvlJc w:val="left"/>
      <w:pPr>
        <w:ind w:left="7370" w:hanging="1700"/>
      </w:pPr>
      <w:rPr>
        <w:rFonts w:hint="eastAsia"/>
      </w:rPr>
    </w:lvl>
  </w:abstractNum>
  <w:abstractNum w:abstractNumId="4">
    <w:nsid w:val="646260FA"/>
    <w:multiLevelType w:val="multilevel"/>
    <w:tmpl w:val="646260FA"/>
    <w:lvl w:ilvl="0" w:tentative="0">
      <w:start w:val="1"/>
      <w:numFmt w:val="decimal"/>
      <w:pStyle w:val="92"/>
      <w:suff w:val="nothing"/>
      <w:lvlText w:val="表%1　"/>
      <w:lvlJc w:val="left"/>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jZDNmNzUzOGNkYjMxOTFiMjIyMDViMjI5OTljNDkifQ=="/>
  </w:docVars>
  <w:rsids>
    <w:rsidRoot w:val="00F427E5"/>
    <w:rsid w:val="0000068B"/>
    <w:rsid w:val="00000C2D"/>
    <w:rsid w:val="00004687"/>
    <w:rsid w:val="00004A17"/>
    <w:rsid w:val="0000562F"/>
    <w:rsid w:val="00011C94"/>
    <w:rsid w:val="00015E55"/>
    <w:rsid w:val="00037698"/>
    <w:rsid w:val="0005180E"/>
    <w:rsid w:val="000520C3"/>
    <w:rsid w:val="00054B9E"/>
    <w:rsid w:val="000634B8"/>
    <w:rsid w:val="00071813"/>
    <w:rsid w:val="0007383E"/>
    <w:rsid w:val="00074044"/>
    <w:rsid w:val="00076107"/>
    <w:rsid w:val="00076CF7"/>
    <w:rsid w:val="000837A5"/>
    <w:rsid w:val="00090BDE"/>
    <w:rsid w:val="000942F8"/>
    <w:rsid w:val="000A0E26"/>
    <w:rsid w:val="000A5A52"/>
    <w:rsid w:val="000A6D7C"/>
    <w:rsid w:val="000B0D29"/>
    <w:rsid w:val="000B209D"/>
    <w:rsid w:val="000B2BB0"/>
    <w:rsid w:val="000C3BCC"/>
    <w:rsid w:val="000D2CF9"/>
    <w:rsid w:val="000D6A05"/>
    <w:rsid w:val="000E134F"/>
    <w:rsid w:val="000E19CF"/>
    <w:rsid w:val="000E7EFF"/>
    <w:rsid w:val="000F04E7"/>
    <w:rsid w:val="000F2A2F"/>
    <w:rsid w:val="000F2F05"/>
    <w:rsid w:val="000F4E81"/>
    <w:rsid w:val="000F68ED"/>
    <w:rsid w:val="000F700D"/>
    <w:rsid w:val="00111CD8"/>
    <w:rsid w:val="00114B72"/>
    <w:rsid w:val="00120B0E"/>
    <w:rsid w:val="001253E1"/>
    <w:rsid w:val="001255DD"/>
    <w:rsid w:val="00126085"/>
    <w:rsid w:val="00126841"/>
    <w:rsid w:val="00130174"/>
    <w:rsid w:val="001316FF"/>
    <w:rsid w:val="0013374C"/>
    <w:rsid w:val="00133930"/>
    <w:rsid w:val="00136DCE"/>
    <w:rsid w:val="00144D50"/>
    <w:rsid w:val="001524B5"/>
    <w:rsid w:val="00162ABC"/>
    <w:rsid w:val="0016438D"/>
    <w:rsid w:val="001656A8"/>
    <w:rsid w:val="001721C8"/>
    <w:rsid w:val="0017529F"/>
    <w:rsid w:val="00181832"/>
    <w:rsid w:val="001875A1"/>
    <w:rsid w:val="0019305C"/>
    <w:rsid w:val="00193AFE"/>
    <w:rsid w:val="0019667E"/>
    <w:rsid w:val="001B2018"/>
    <w:rsid w:val="001B2EAE"/>
    <w:rsid w:val="001C211A"/>
    <w:rsid w:val="001C39E0"/>
    <w:rsid w:val="001C6157"/>
    <w:rsid w:val="001C6D66"/>
    <w:rsid w:val="001D475D"/>
    <w:rsid w:val="001E1E23"/>
    <w:rsid w:val="001E40A8"/>
    <w:rsid w:val="001F1760"/>
    <w:rsid w:val="001F3E3F"/>
    <w:rsid w:val="001F6DB6"/>
    <w:rsid w:val="002051DA"/>
    <w:rsid w:val="00206447"/>
    <w:rsid w:val="002065CE"/>
    <w:rsid w:val="00206688"/>
    <w:rsid w:val="002100FE"/>
    <w:rsid w:val="00211E9D"/>
    <w:rsid w:val="0021623B"/>
    <w:rsid w:val="00216277"/>
    <w:rsid w:val="00220666"/>
    <w:rsid w:val="002245F8"/>
    <w:rsid w:val="002255E4"/>
    <w:rsid w:val="002401B1"/>
    <w:rsid w:val="002457D5"/>
    <w:rsid w:val="00252380"/>
    <w:rsid w:val="002624B3"/>
    <w:rsid w:val="00262AB4"/>
    <w:rsid w:val="0026551F"/>
    <w:rsid w:val="0027380E"/>
    <w:rsid w:val="00274B5D"/>
    <w:rsid w:val="00277365"/>
    <w:rsid w:val="00281344"/>
    <w:rsid w:val="00282F4A"/>
    <w:rsid w:val="002840EB"/>
    <w:rsid w:val="00295E34"/>
    <w:rsid w:val="002972BA"/>
    <w:rsid w:val="002A08DF"/>
    <w:rsid w:val="002A5304"/>
    <w:rsid w:val="002C1B40"/>
    <w:rsid w:val="002C1EAA"/>
    <w:rsid w:val="002D27D4"/>
    <w:rsid w:val="002D6A9A"/>
    <w:rsid w:val="002E26FD"/>
    <w:rsid w:val="002E3E8E"/>
    <w:rsid w:val="002E5525"/>
    <w:rsid w:val="002E696F"/>
    <w:rsid w:val="002F02FC"/>
    <w:rsid w:val="002F0938"/>
    <w:rsid w:val="002F59AC"/>
    <w:rsid w:val="00304A45"/>
    <w:rsid w:val="00312F49"/>
    <w:rsid w:val="0031430F"/>
    <w:rsid w:val="0031654E"/>
    <w:rsid w:val="003170D3"/>
    <w:rsid w:val="00327D39"/>
    <w:rsid w:val="00330DC4"/>
    <w:rsid w:val="003320A2"/>
    <w:rsid w:val="003343B0"/>
    <w:rsid w:val="00334F57"/>
    <w:rsid w:val="0034607B"/>
    <w:rsid w:val="00356B42"/>
    <w:rsid w:val="00361994"/>
    <w:rsid w:val="003648AB"/>
    <w:rsid w:val="00365B3E"/>
    <w:rsid w:val="00367380"/>
    <w:rsid w:val="0037226E"/>
    <w:rsid w:val="00374914"/>
    <w:rsid w:val="003761A6"/>
    <w:rsid w:val="00377734"/>
    <w:rsid w:val="00381850"/>
    <w:rsid w:val="00386D4B"/>
    <w:rsid w:val="00394DCD"/>
    <w:rsid w:val="003A089B"/>
    <w:rsid w:val="003A2627"/>
    <w:rsid w:val="003A2633"/>
    <w:rsid w:val="003A3028"/>
    <w:rsid w:val="003A6A75"/>
    <w:rsid w:val="003B19ED"/>
    <w:rsid w:val="003B2AF3"/>
    <w:rsid w:val="003B5174"/>
    <w:rsid w:val="003B5CAB"/>
    <w:rsid w:val="003C19E2"/>
    <w:rsid w:val="003C4729"/>
    <w:rsid w:val="003C5AD2"/>
    <w:rsid w:val="003D6951"/>
    <w:rsid w:val="003E0366"/>
    <w:rsid w:val="003E7D74"/>
    <w:rsid w:val="003F0204"/>
    <w:rsid w:val="003F0DDC"/>
    <w:rsid w:val="004026AB"/>
    <w:rsid w:val="00403E30"/>
    <w:rsid w:val="00404E6A"/>
    <w:rsid w:val="004207CA"/>
    <w:rsid w:val="00427017"/>
    <w:rsid w:val="004358D7"/>
    <w:rsid w:val="00444289"/>
    <w:rsid w:val="004519F1"/>
    <w:rsid w:val="004560C1"/>
    <w:rsid w:val="004605FB"/>
    <w:rsid w:val="004617FF"/>
    <w:rsid w:val="004634ED"/>
    <w:rsid w:val="00467154"/>
    <w:rsid w:val="00467570"/>
    <w:rsid w:val="00470901"/>
    <w:rsid w:val="004724BE"/>
    <w:rsid w:val="004744A8"/>
    <w:rsid w:val="00475B94"/>
    <w:rsid w:val="00476B28"/>
    <w:rsid w:val="00483E97"/>
    <w:rsid w:val="00484A18"/>
    <w:rsid w:val="00485EAD"/>
    <w:rsid w:val="00492F34"/>
    <w:rsid w:val="00497232"/>
    <w:rsid w:val="004A0917"/>
    <w:rsid w:val="004A2868"/>
    <w:rsid w:val="004A5E9C"/>
    <w:rsid w:val="004B073F"/>
    <w:rsid w:val="004B1BEC"/>
    <w:rsid w:val="004B2230"/>
    <w:rsid w:val="004B3B0C"/>
    <w:rsid w:val="004B5BB2"/>
    <w:rsid w:val="004C337C"/>
    <w:rsid w:val="004D4C7E"/>
    <w:rsid w:val="004E090B"/>
    <w:rsid w:val="004E0AB1"/>
    <w:rsid w:val="004E13F2"/>
    <w:rsid w:val="00507779"/>
    <w:rsid w:val="0051261A"/>
    <w:rsid w:val="00517612"/>
    <w:rsid w:val="00524FA0"/>
    <w:rsid w:val="00530F87"/>
    <w:rsid w:val="00531662"/>
    <w:rsid w:val="00531C2E"/>
    <w:rsid w:val="0053243B"/>
    <w:rsid w:val="00537A72"/>
    <w:rsid w:val="00540B0C"/>
    <w:rsid w:val="00541842"/>
    <w:rsid w:val="00542E64"/>
    <w:rsid w:val="00554A85"/>
    <w:rsid w:val="00555C86"/>
    <w:rsid w:val="00556A42"/>
    <w:rsid w:val="00561238"/>
    <w:rsid w:val="005629D6"/>
    <w:rsid w:val="0057117E"/>
    <w:rsid w:val="00572AC1"/>
    <w:rsid w:val="0057335A"/>
    <w:rsid w:val="0058161F"/>
    <w:rsid w:val="0058492B"/>
    <w:rsid w:val="005875C6"/>
    <w:rsid w:val="00590012"/>
    <w:rsid w:val="005A060C"/>
    <w:rsid w:val="005A5724"/>
    <w:rsid w:val="005A7D64"/>
    <w:rsid w:val="005A7DE3"/>
    <w:rsid w:val="005C51EF"/>
    <w:rsid w:val="005C6E86"/>
    <w:rsid w:val="005D03B9"/>
    <w:rsid w:val="005D225F"/>
    <w:rsid w:val="005D22B0"/>
    <w:rsid w:val="005D22C4"/>
    <w:rsid w:val="005D4EA4"/>
    <w:rsid w:val="005F2E76"/>
    <w:rsid w:val="00601438"/>
    <w:rsid w:val="00602C2E"/>
    <w:rsid w:val="0060314D"/>
    <w:rsid w:val="00603F01"/>
    <w:rsid w:val="0060511C"/>
    <w:rsid w:val="006053F4"/>
    <w:rsid w:val="006106CA"/>
    <w:rsid w:val="00610F2A"/>
    <w:rsid w:val="0061273F"/>
    <w:rsid w:val="00612891"/>
    <w:rsid w:val="00614F60"/>
    <w:rsid w:val="006213FC"/>
    <w:rsid w:val="00623E5A"/>
    <w:rsid w:val="00624FFE"/>
    <w:rsid w:val="00625885"/>
    <w:rsid w:val="006262E2"/>
    <w:rsid w:val="0063294A"/>
    <w:rsid w:val="00632F3A"/>
    <w:rsid w:val="0063603E"/>
    <w:rsid w:val="006360B6"/>
    <w:rsid w:val="006461E2"/>
    <w:rsid w:val="00652DC9"/>
    <w:rsid w:val="0065673A"/>
    <w:rsid w:val="006613FA"/>
    <w:rsid w:val="00661D5A"/>
    <w:rsid w:val="0066384B"/>
    <w:rsid w:val="00665C42"/>
    <w:rsid w:val="00670C32"/>
    <w:rsid w:val="00671B7A"/>
    <w:rsid w:val="00673688"/>
    <w:rsid w:val="00675171"/>
    <w:rsid w:val="00681A7F"/>
    <w:rsid w:val="00682417"/>
    <w:rsid w:val="00690F00"/>
    <w:rsid w:val="006936AC"/>
    <w:rsid w:val="00695373"/>
    <w:rsid w:val="00695B03"/>
    <w:rsid w:val="00696D80"/>
    <w:rsid w:val="006B0B12"/>
    <w:rsid w:val="006B1385"/>
    <w:rsid w:val="006B1603"/>
    <w:rsid w:val="006C4188"/>
    <w:rsid w:val="006C51BB"/>
    <w:rsid w:val="006D0141"/>
    <w:rsid w:val="006D1CF8"/>
    <w:rsid w:val="006D6337"/>
    <w:rsid w:val="006D698B"/>
    <w:rsid w:val="006D76D8"/>
    <w:rsid w:val="006E4233"/>
    <w:rsid w:val="006F5D0C"/>
    <w:rsid w:val="00703A08"/>
    <w:rsid w:val="00703AE2"/>
    <w:rsid w:val="007059F9"/>
    <w:rsid w:val="00705F1A"/>
    <w:rsid w:val="007101A0"/>
    <w:rsid w:val="0071223C"/>
    <w:rsid w:val="007134CA"/>
    <w:rsid w:val="00717F5A"/>
    <w:rsid w:val="0072015B"/>
    <w:rsid w:val="00722AAA"/>
    <w:rsid w:val="007274B6"/>
    <w:rsid w:val="007329C2"/>
    <w:rsid w:val="00736743"/>
    <w:rsid w:val="00736ED0"/>
    <w:rsid w:val="00737002"/>
    <w:rsid w:val="00744893"/>
    <w:rsid w:val="007465D5"/>
    <w:rsid w:val="007529E1"/>
    <w:rsid w:val="00766A09"/>
    <w:rsid w:val="007723B9"/>
    <w:rsid w:val="00773E12"/>
    <w:rsid w:val="007759D9"/>
    <w:rsid w:val="00781E26"/>
    <w:rsid w:val="00784B51"/>
    <w:rsid w:val="007928D6"/>
    <w:rsid w:val="0079430D"/>
    <w:rsid w:val="00795F9E"/>
    <w:rsid w:val="007A1FF6"/>
    <w:rsid w:val="007A3209"/>
    <w:rsid w:val="007A5AAD"/>
    <w:rsid w:val="007A67BC"/>
    <w:rsid w:val="007A7683"/>
    <w:rsid w:val="007A7CAD"/>
    <w:rsid w:val="007B0B1D"/>
    <w:rsid w:val="007B11BA"/>
    <w:rsid w:val="007B3548"/>
    <w:rsid w:val="007B5777"/>
    <w:rsid w:val="007B6F91"/>
    <w:rsid w:val="007C1D05"/>
    <w:rsid w:val="007C3EF6"/>
    <w:rsid w:val="007C61B2"/>
    <w:rsid w:val="007D64B5"/>
    <w:rsid w:val="007E1A96"/>
    <w:rsid w:val="007E255C"/>
    <w:rsid w:val="007E564F"/>
    <w:rsid w:val="007E5C67"/>
    <w:rsid w:val="007F00B2"/>
    <w:rsid w:val="007F407B"/>
    <w:rsid w:val="008022C6"/>
    <w:rsid w:val="00802E65"/>
    <w:rsid w:val="00806898"/>
    <w:rsid w:val="00814BE5"/>
    <w:rsid w:val="008167BB"/>
    <w:rsid w:val="008167D3"/>
    <w:rsid w:val="00821860"/>
    <w:rsid w:val="0082394A"/>
    <w:rsid w:val="008251A7"/>
    <w:rsid w:val="00827F72"/>
    <w:rsid w:val="008348FD"/>
    <w:rsid w:val="00843766"/>
    <w:rsid w:val="00844A7F"/>
    <w:rsid w:val="0085147C"/>
    <w:rsid w:val="00857F37"/>
    <w:rsid w:val="00864100"/>
    <w:rsid w:val="00866406"/>
    <w:rsid w:val="0087302A"/>
    <w:rsid w:val="0087686F"/>
    <w:rsid w:val="0087769D"/>
    <w:rsid w:val="00885C11"/>
    <w:rsid w:val="00887CE7"/>
    <w:rsid w:val="00892321"/>
    <w:rsid w:val="00892B82"/>
    <w:rsid w:val="008962AA"/>
    <w:rsid w:val="008A28C8"/>
    <w:rsid w:val="008A59EB"/>
    <w:rsid w:val="008B21E4"/>
    <w:rsid w:val="008B3CB2"/>
    <w:rsid w:val="008B4464"/>
    <w:rsid w:val="008B67D9"/>
    <w:rsid w:val="008C409C"/>
    <w:rsid w:val="008D0298"/>
    <w:rsid w:val="008D02EC"/>
    <w:rsid w:val="008D1183"/>
    <w:rsid w:val="008D1E14"/>
    <w:rsid w:val="008D2FD8"/>
    <w:rsid w:val="008E0199"/>
    <w:rsid w:val="008E2C45"/>
    <w:rsid w:val="008E38FE"/>
    <w:rsid w:val="008F0F3B"/>
    <w:rsid w:val="008F1420"/>
    <w:rsid w:val="008F4C0F"/>
    <w:rsid w:val="008F4EB4"/>
    <w:rsid w:val="009014F7"/>
    <w:rsid w:val="00901B8D"/>
    <w:rsid w:val="009029DE"/>
    <w:rsid w:val="0090361D"/>
    <w:rsid w:val="0091247E"/>
    <w:rsid w:val="0091296E"/>
    <w:rsid w:val="00915507"/>
    <w:rsid w:val="0091609E"/>
    <w:rsid w:val="00920FC9"/>
    <w:rsid w:val="009243EB"/>
    <w:rsid w:val="009246E1"/>
    <w:rsid w:val="00927C86"/>
    <w:rsid w:val="00931D8C"/>
    <w:rsid w:val="00936889"/>
    <w:rsid w:val="00947AF2"/>
    <w:rsid w:val="00951E25"/>
    <w:rsid w:val="00952966"/>
    <w:rsid w:val="009608B3"/>
    <w:rsid w:val="009628FD"/>
    <w:rsid w:val="009636AA"/>
    <w:rsid w:val="00963ABB"/>
    <w:rsid w:val="00966AEE"/>
    <w:rsid w:val="00973BC0"/>
    <w:rsid w:val="0097566C"/>
    <w:rsid w:val="00975811"/>
    <w:rsid w:val="00985DDB"/>
    <w:rsid w:val="00993B58"/>
    <w:rsid w:val="009944E5"/>
    <w:rsid w:val="009955FC"/>
    <w:rsid w:val="0099643A"/>
    <w:rsid w:val="009A023A"/>
    <w:rsid w:val="009A3607"/>
    <w:rsid w:val="009A3837"/>
    <w:rsid w:val="009A4F95"/>
    <w:rsid w:val="009B363C"/>
    <w:rsid w:val="009B3C79"/>
    <w:rsid w:val="009B7447"/>
    <w:rsid w:val="009C0783"/>
    <w:rsid w:val="009C2303"/>
    <w:rsid w:val="009C27F0"/>
    <w:rsid w:val="009C3507"/>
    <w:rsid w:val="009C3A97"/>
    <w:rsid w:val="009C56DF"/>
    <w:rsid w:val="009C6662"/>
    <w:rsid w:val="009D514A"/>
    <w:rsid w:val="009D71B5"/>
    <w:rsid w:val="009D7E77"/>
    <w:rsid w:val="009E38E7"/>
    <w:rsid w:val="009E5A60"/>
    <w:rsid w:val="009E5D64"/>
    <w:rsid w:val="009F2877"/>
    <w:rsid w:val="009F2F83"/>
    <w:rsid w:val="009F3842"/>
    <w:rsid w:val="009F7A0D"/>
    <w:rsid w:val="00A01403"/>
    <w:rsid w:val="00A0418B"/>
    <w:rsid w:val="00A1181E"/>
    <w:rsid w:val="00A11ABF"/>
    <w:rsid w:val="00A2398E"/>
    <w:rsid w:val="00A24279"/>
    <w:rsid w:val="00A26BA7"/>
    <w:rsid w:val="00A27FFE"/>
    <w:rsid w:val="00A34C5A"/>
    <w:rsid w:val="00A3730F"/>
    <w:rsid w:val="00A373E1"/>
    <w:rsid w:val="00A37A99"/>
    <w:rsid w:val="00A46567"/>
    <w:rsid w:val="00A4720D"/>
    <w:rsid w:val="00A5252D"/>
    <w:rsid w:val="00A52943"/>
    <w:rsid w:val="00A60181"/>
    <w:rsid w:val="00A641CC"/>
    <w:rsid w:val="00A64F66"/>
    <w:rsid w:val="00A65102"/>
    <w:rsid w:val="00A67158"/>
    <w:rsid w:val="00A75C00"/>
    <w:rsid w:val="00A76977"/>
    <w:rsid w:val="00A82DFA"/>
    <w:rsid w:val="00A909B2"/>
    <w:rsid w:val="00A923A5"/>
    <w:rsid w:val="00A925AB"/>
    <w:rsid w:val="00A92AFB"/>
    <w:rsid w:val="00A9452B"/>
    <w:rsid w:val="00A973B4"/>
    <w:rsid w:val="00AA4480"/>
    <w:rsid w:val="00AA6678"/>
    <w:rsid w:val="00AB0AE6"/>
    <w:rsid w:val="00AB1DEE"/>
    <w:rsid w:val="00AB369B"/>
    <w:rsid w:val="00AB515A"/>
    <w:rsid w:val="00AB670B"/>
    <w:rsid w:val="00AC13C0"/>
    <w:rsid w:val="00AC164D"/>
    <w:rsid w:val="00AC4AE6"/>
    <w:rsid w:val="00AC7F9C"/>
    <w:rsid w:val="00AD2F53"/>
    <w:rsid w:val="00AD5EC9"/>
    <w:rsid w:val="00AE00B4"/>
    <w:rsid w:val="00AE30C1"/>
    <w:rsid w:val="00AE334B"/>
    <w:rsid w:val="00AE48BF"/>
    <w:rsid w:val="00AF2DD4"/>
    <w:rsid w:val="00AF5C79"/>
    <w:rsid w:val="00AF5EB0"/>
    <w:rsid w:val="00B008B4"/>
    <w:rsid w:val="00B070DE"/>
    <w:rsid w:val="00B108FF"/>
    <w:rsid w:val="00B16AE1"/>
    <w:rsid w:val="00B17109"/>
    <w:rsid w:val="00B27F15"/>
    <w:rsid w:val="00B35DF4"/>
    <w:rsid w:val="00B3687E"/>
    <w:rsid w:val="00B40A43"/>
    <w:rsid w:val="00B42407"/>
    <w:rsid w:val="00B46830"/>
    <w:rsid w:val="00B47D50"/>
    <w:rsid w:val="00B504D3"/>
    <w:rsid w:val="00B53B70"/>
    <w:rsid w:val="00B54FD2"/>
    <w:rsid w:val="00B56203"/>
    <w:rsid w:val="00B579D9"/>
    <w:rsid w:val="00B648AB"/>
    <w:rsid w:val="00B65DA8"/>
    <w:rsid w:val="00B66A2C"/>
    <w:rsid w:val="00B67E50"/>
    <w:rsid w:val="00B725BA"/>
    <w:rsid w:val="00B75187"/>
    <w:rsid w:val="00B80A05"/>
    <w:rsid w:val="00B87C76"/>
    <w:rsid w:val="00B971EC"/>
    <w:rsid w:val="00BA27B2"/>
    <w:rsid w:val="00BA34E4"/>
    <w:rsid w:val="00BA3885"/>
    <w:rsid w:val="00BA590A"/>
    <w:rsid w:val="00BA5E4C"/>
    <w:rsid w:val="00BB1607"/>
    <w:rsid w:val="00BB26CB"/>
    <w:rsid w:val="00BB75CF"/>
    <w:rsid w:val="00BC046D"/>
    <w:rsid w:val="00BC27E4"/>
    <w:rsid w:val="00BC3F21"/>
    <w:rsid w:val="00BD1B0D"/>
    <w:rsid w:val="00BD5DE4"/>
    <w:rsid w:val="00BE382C"/>
    <w:rsid w:val="00BE3AD7"/>
    <w:rsid w:val="00BE7ABB"/>
    <w:rsid w:val="00BF130D"/>
    <w:rsid w:val="00BF2792"/>
    <w:rsid w:val="00BF64B6"/>
    <w:rsid w:val="00C008FF"/>
    <w:rsid w:val="00C0090B"/>
    <w:rsid w:val="00C01978"/>
    <w:rsid w:val="00C02DC3"/>
    <w:rsid w:val="00C03B8D"/>
    <w:rsid w:val="00C06918"/>
    <w:rsid w:val="00C14E52"/>
    <w:rsid w:val="00C15985"/>
    <w:rsid w:val="00C15A59"/>
    <w:rsid w:val="00C2020D"/>
    <w:rsid w:val="00C311A4"/>
    <w:rsid w:val="00C31B26"/>
    <w:rsid w:val="00C3697B"/>
    <w:rsid w:val="00C42CFF"/>
    <w:rsid w:val="00C43CD2"/>
    <w:rsid w:val="00C51A7F"/>
    <w:rsid w:val="00C55629"/>
    <w:rsid w:val="00C63056"/>
    <w:rsid w:val="00C66057"/>
    <w:rsid w:val="00C66511"/>
    <w:rsid w:val="00C73F02"/>
    <w:rsid w:val="00C749FF"/>
    <w:rsid w:val="00C87B03"/>
    <w:rsid w:val="00C91DDB"/>
    <w:rsid w:val="00C92C78"/>
    <w:rsid w:val="00C93330"/>
    <w:rsid w:val="00CA0E44"/>
    <w:rsid w:val="00CA7908"/>
    <w:rsid w:val="00CB28B2"/>
    <w:rsid w:val="00CB3264"/>
    <w:rsid w:val="00CC185E"/>
    <w:rsid w:val="00CC4F5C"/>
    <w:rsid w:val="00CC7F14"/>
    <w:rsid w:val="00CD226D"/>
    <w:rsid w:val="00CD5E5D"/>
    <w:rsid w:val="00CE178E"/>
    <w:rsid w:val="00CE2490"/>
    <w:rsid w:val="00CE5487"/>
    <w:rsid w:val="00CF2FFC"/>
    <w:rsid w:val="00CF420B"/>
    <w:rsid w:val="00D13531"/>
    <w:rsid w:val="00D2062F"/>
    <w:rsid w:val="00D207B8"/>
    <w:rsid w:val="00D210CE"/>
    <w:rsid w:val="00D230B8"/>
    <w:rsid w:val="00D23BCA"/>
    <w:rsid w:val="00D24A31"/>
    <w:rsid w:val="00D26EFF"/>
    <w:rsid w:val="00D30E5D"/>
    <w:rsid w:val="00D47BCE"/>
    <w:rsid w:val="00D50A35"/>
    <w:rsid w:val="00D513E7"/>
    <w:rsid w:val="00D51B5F"/>
    <w:rsid w:val="00D55B3D"/>
    <w:rsid w:val="00D600AD"/>
    <w:rsid w:val="00D613A0"/>
    <w:rsid w:val="00D61A8C"/>
    <w:rsid w:val="00D63DE5"/>
    <w:rsid w:val="00D65133"/>
    <w:rsid w:val="00D6737F"/>
    <w:rsid w:val="00D70941"/>
    <w:rsid w:val="00D72D2B"/>
    <w:rsid w:val="00D74BB0"/>
    <w:rsid w:val="00D761C6"/>
    <w:rsid w:val="00D80420"/>
    <w:rsid w:val="00D82525"/>
    <w:rsid w:val="00D92F17"/>
    <w:rsid w:val="00D93798"/>
    <w:rsid w:val="00D93FFD"/>
    <w:rsid w:val="00D9454C"/>
    <w:rsid w:val="00D95C92"/>
    <w:rsid w:val="00D961F1"/>
    <w:rsid w:val="00DA1ECF"/>
    <w:rsid w:val="00DA68E8"/>
    <w:rsid w:val="00DB22ED"/>
    <w:rsid w:val="00DB403D"/>
    <w:rsid w:val="00DB6385"/>
    <w:rsid w:val="00DB78E4"/>
    <w:rsid w:val="00DC1347"/>
    <w:rsid w:val="00DC39A8"/>
    <w:rsid w:val="00DC72FE"/>
    <w:rsid w:val="00DC7A9B"/>
    <w:rsid w:val="00DC7EF3"/>
    <w:rsid w:val="00DD151F"/>
    <w:rsid w:val="00DD590C"/>
    <w:rsid w:val="00DE18FC"/>
    <w:rsid w:val="00DE4C99"/>
    <w:rsid w:val="00DE64C7"/>
    <w:rsid w:val="00DF1960"/>
    <w:rsid w:val="00DF1F0D"/>
    <w:rsid w:val="00DF5CD7"/>
    <w:rsid w:val="00E03379"/>
    <w:rsid w:val="00E03A93"/>
    <w:rsid w:val="00E05B2C"/>
    <w:rsid w:val="00E076B5"/>
    <w:rsid w:val="00E144EC"/>
    <w:rsid w:val="00E14BF1"/>
    <w:rsid w:val="00E15BBC"/>
    <w:rsid w:val="00E231B0"/>
    <w:rsid w:val="00E24524"/>
    <w:rsid w:val="00E344B0"/>
    <w:rsid w:val="00E43011"/>
    <w:rsid w:val="00E434E1"/>
    <w:rsid w:val="00E516D4"/>
    <w:rsid w:val="00E556D6"/>
    <w:rsid w:val="00E57B45"/>
    <w:rsid w:val="00E62D91"/>
    <w:rsid w:val="00E647A7"/>
    <w:rsid w:val="00E64F31"/>
    <w:rsid w:val="00E776E2"/>
    <w:rsid w:val="00E77CAB"/>
    <w:rsid w:val="00E92486"/>
    <w:rsid w:val="00E93F02"/>
    <w:rsid w:val="00E94922"/>
    <w:rsid w:val="00E95E5E"/>
    <w:rsid w:val="00EA295C"/>
    <w:rsid w:val="00EA362B"/>
    <w:rsid w:val="00EA40A6"/>
    <w:rsid w:val="00EA5B22"/>
    <w:rsid w:val="00EA6D8C"/>
    <w:rsid w:val="00EA77CF"/>
    <w:rsid w:val="00EB48C9"/>
    <w:rsid w:val="00EC52CE"/>
    <w:rsid w:val="00EC5FEE"/>
    <w:rsid w:val="00EC6FE9"/>
    <w:rsid w:val="00ED106D"/>
    <w:rsid w:val="00ED2898"/>
    <w:rsid w:val="00ED397C"/>
    <w:rsid w:val="00ED4932"/>
    <w:rsid w:val="00EE02CD"/>
    <w:rsid w:val="00EE07FC"/>
    <w:rsid w:val="00EE1F80"/>
    <w:rsid w:val="00EE20DA"/>
    <w:rsid w:val="00EF13FF"/>
    <w:rsid w:val="00EF14A0"/>
    <w:rsid w:val="00EF26B2"/>
    <w:rsid w:val="00EF3E9B"/>
    <w:rsid w:val="00F07EA1"/>
    <w:rsid w:val="00F13125"/>
    <w:rsid w:val="00F22524"/>
    <w:rsid w:val="00F2383A"/>
    <w:rsid w:val="00F275B1"/>
    <w:rsid w:val="00F32435"/>
    <w:rsid w:val="00F32790"/>
    <w:rsid w:val="00F373AF"/>
    <w:rsid w:val="00F41F26"/>
    <w:rsid w:val="00F427E5"/>
    <w:rsid w:val="00F506E8"/>
    <w:rsid w:val="00F51C28"/>
    <w:rsid w:val="00F52374"/>
    <w:rsid w:val="00F56971"/>
    <w:rsid w:val="00F56CBA"/>
    <w:rsid w:val="00F56DD8"/>
    <w:rsid w:val="00F7079D"/>
    <w:rsid w:val="00F876B6"/>
    <w:rsid w:val="00F87BFC"/>
    <w:rsid w:val="00F9033A"/>
    <w:rsid w:val="00FA1DD5"/>
    <w:rsid w:val="00FC4955"/>
    <w:rsid w:val="00FC718D"/>
    <w:rsid w:val="00FD05AB"/>
    <w:rsid w:val="00FD113B"/>
    <w:rsid w:val="00FD2AAB"/>
    <w:rsid w:val="00FE0600"/>
    <w:rsid w:val="00FE5542"/>
    <w:rsid w:val="00FE5C62"/>
    <w:rsid w:val="00FE61EE"/>
    <w:rsid w:val="00FE7708"/>
    <w:rsid w:val="00FF044C"/>
    <w:rsid w:val="00FF1210"/>
    <w:rsid w:val="00FF47C8"/>
    <w:rsid w:val="00FF507F"/>
    <w:rsid w:val="00FF5F0D"/>
    <w:rsid w:val="014F4893"/>
    <w:rsid w:val="01B464A4"/>
    <w:rsid w:val="01B666C0"/>
    <w:rsid w:val="020E3E06"/>
    <w:rsid w:val="042558E2"/>
    <w:rsid w:val="042B250C"/>
    <w:rsid w:val="04341004"/>
    <w:rsid w:val="04E15802"/>
    <w:rsid w:val="05027CB6"/>
    <w:rsid w:val="051A0D14"/>
    <w:rsid w:val="051D4FE1"/>
    <w:rsid w:val="053F0F38"/>
    <w:rsid w:val="05500BDA"/>
    <w:rsid w:val="057730B9"/>
    <w:rsid w:val="05F94DCD"/>
    <w:rsid w:val="06C50E73"/>
    <w:rsid w:val="074D3623"/>
    <w:rsid w:val="078746B8"/>
    <w:rsid w:val="07DB0C2F"/>
    <w:rsid w:val="08293F3F"/>
    <w:rsid w:val="08965D58"/>
    <w:rsid w:val="08AE00F1"/>
    <w:rsid w:val="092959CA"/>
    <w:rsid w:val="09322AD0"/>
    <w:rsid w:val="09A926B0"/>
    <w:rsid w:val="09AB52A7"/>
    <w:rsid w:val="09C91E87"/>
    <w:rsid w:val="09EA5159"/>
    <w:rsid w:val="09F204B1"/>
    <w:rsid w:val="0A192DE9"/>
    <w:rsid w:val="0AEB2E9F"/>
    <w:rsid w:val="0BD240F7"/>
    <w:rsid w:val="0BE81A3A"/>
    <w:rsid w:val="0C4850AD"/>
    <w:rsid w:val="0C6740B5"/>
    <w:rsid w:val="0C684A5B"/>
    <w:rsid w:val="0CB0565B"/>
    <w:rsid w:val="0CDD41A8"/>
    <w:rsid w:val="0D1F05BA"/>
    <w:rsid w:val="0D3606B5"/>
    <w:rsid w:val="0D3F756A"/>
    <w:rsid w:val="0D931E3E"/>
    <w:rsid w:val="0DAB2E51"/>
    <w:rsid w:val="0DB31D06"/>
    <w:rsid w:val="0E50136A"/>
    <w:rsid w:val="0E720FA7"/>
    <w:rsid w:val="0EAD2529"/>
    <w:rsid w:val="0EBA42D5"/>
    <w:rsid w:val="0EE409F3"/>
    <w:rsid w:val="0F340C24"/>
    <w:rsid w:val="0F844EEE"/>
    <w:rsid w:val="0F980F47"/>
    <w:rsid w:val="0FDE750E"/>
    <w:rsid w:val="10881228"/>
    <w:rsid w:val="10CC380A"/>
    <w:rsid w:val="10E30B54"/>
    <w:rsid w:val="11013F5B"/>
    <w:rsid w:val="112B1231"/>
    <w:rsid w:val="11513D10"/>
    <w:rsid w:val="116F1BB4"/>
    <w:rsid w:val="122E5DFF"/>
    <w:rsid w:val="1254215C"/>
    <w:rsid w:val="126879E9"/>
    <w:rsid w:val="13743674"/>
    <w:rsid w:val="13AE1EC7"/>
    <w:rsid w:val="13D34EB0"/>
    <w:rsid w:val="13DE6A46"/>
    <w:rsid w:val="14244B66"/>
    <w:rsid w:val="14305E5E"/>
    <w:rsid w:val="1458250D"/>
    <w:rsid w:val="154E24EE"/>
    <w:rsid w:val="15981BF3"/>
    <w:rsid w:val="16274631"/>
    <w:rsid w:val="16C805D0"/>
    <w:rsid w:val="17757853"/>
    <w:rsid w:val="17BC2B58"/>
    <w:rsid w:val="17D03630"/>
    <w:rsid w:val="18695D70"/>
    <w:rsid w:val="18B071B6"/>
    <w:rsid w:val="19737964"/>
    <w:rsid w:val="1A091BF3"/>
    <w:rsid w:val="1A275744"/>
    <w:rsid w:val="1A3B730B"/>
    <w:rsid w:val="1A862128"/>
    <w:rsid w:val="1AA7437D"/>
    <w:rsid w:val="1B2938B0"/>
    <w:rsid w:val="1B477AF5"/>
    <w:rsid w:val="1B4B17D0"/>
    <w:rsid w:val="1B64512E"/>
    <w:rsid w:val="1B972C67"/>
    <w:rsid w:val="1BAD4238"/>
    <w:rsid w:val="1C662D65"/>
    <w:rsid w:val="1C9B22E3"/>
    <w:rsid w:val="1CAA1693"/>
    <w:rsid w:val="1CE776D1"/>
    <w:rsid w:val="1DA43419"/>
    <w:rsid w:val="1DE101C9"/>
    <w:rsid w:val="1E854FF8"/>
    <w:rsid w:val="1EBD4792"/>
    <w:rsid w:val="1F2806D1"/>
    <w:rsid w:val="1F360291"/>
    <w:rsid w:val="1F6D7F66"/>
    <w:rsid w:val="1F7E4CE3"/>
    <w:rsid w:val="1FAF10AC"/>
    <w:rsid w:val="1FCD0080"/>
    <w:rsid w:val="201C2AC6"/>
    <w:rsid w:val="20A53695"/>
    <w:rsid w:val="20DB67D7"/>
    <w:rsid w:val="20E93740"/>
    <w:rsid w:val="210E021F"/>
    <w:rsid w:val="21DA38AD"/>
    <w:rsid w:val="21EB5BA8"/>
    <w:rsid w:val="220F0DD2"/>
    <w:rsid w:val="22673393"/>
    <w:rsid w:val="230015D9"/>
    <w:rsid w:val="24015E00"/>
    <w:rsid w:val="24472828"/>
    <w:rsid w:val="245766E4"/>
    <w:rsid w:val="246F29D3"/>
    <w:rsid w:val="25083A49"/>
    <w:rsid w:val="251766D7"/>
    <w:rsid w:val="25444028"/>
    <w:rsid w:val="26813721"/>
    <w:rsid w:val="270216DD"/>
    <w:rsid w:val="27280C17"/>
    <w:rsid w:val="27B87E57"/>
    <w:rsid w:val="281A6074"/>
    <w:rsid w:val="282B09BF"/>
    <w:rsid w:val="28510ABB"/>
    <w:rsid w:val="28D917A2"/>
    <w:rsid w:val="29235B3A"/>
    <w:rsid w:val="296C2E8C"/>
    <w:rsid w:val="29765412"/>
    <w:rsid w:val="29CB27C4"/>
    <w:rsid w:val="2A366953"/>
    <w:rsid w:val="2A9C22E7"/>
    <w:rsid w:val="2AD559C8"/>
    <w:rsid w:val="2ADB6336"/>
    <w:rsid w:val="2AF62103"/>
    <w:rsid w:val="2B216887"/>
    <w:rsid w:val="2B2279C7"/>
    <w:rsid w:val="2BC74EA2"/>
    <w:rsid w:val="2BE64880"/>
    <w:rsid w:val="2C352F43"/>
    <w:rsid w:val="2C62386F"/>
    <w:rsid w:val="2CD535EF"/>
    <w:rsid w:val="2CED4F02"/>
    <w:rsid w:val="2DDE40F7"/>
    <w:rsid w:val="2E2931A7"/>
    <w:rsid w:val="2E7817A4"/>
    <w:rsid w:val="2F117C09"/>
    <w:rsid w:val="2F3F177D"/>
    <w:rsid w:val="2F447611"/>
    <w:rsid w:val="2F752586"/>
    <w:rsid w:val="2F876D3D"/>
    <w:rsid w:val="2FA10434"/>
    <w:rsid w:val="2FD72F9F"/>
    <w:rsid w:val="3025663B"/>
    <w:rsid w:val="30550CCF"/>
    <w:rsid w:val="31777136"/>
    <w:rsid w:val="31C8023D"/>
    <w:rsid w:val="31CD692D"/>
    <w:rsid w:val="32E36D8A"/>
    <w:rsid w:val="337A027B"/>
    <w:rsid w:val="33C00B55"/>
    <w:rsid w:val="33C56533"/>
    <w:rsid w:val="33D00770"/>
    <w:rsid w:val="34802092"/>
    <w:rsid w:val="34BA1CED"/>
    <w:rsid w:val="34F33632"/>
    <w:rsid w:val="352E7D40"/>
    <w:rsid w:val="35396F5F"/>
    <w:rsid w:val="360917D2"/>
    <w:rsid w:val="367E466B"/>
    <w:rsid w:val="36ED79EB"/>
    <w:rsid w:val="37BC574E"/>
    <w:rsid w:val="388C7608"/>
    <w:rsid w:val="389425B0"/>
    <w:rsid w:val="38F02CC2"/>
    <w:rsid w:val="39E66EDC"/>
    <w:rsid w:val="3A7320A6"/>
    <w:rsid w:val="3ACB2736"/>
    <w:rsid w:val="3ADE4178"/>
    <w:rsid w:val="3B4E2EEA"/>
    <w:rsid w:val="3B581DDD"/>
    <w:rsid w:val="3B6E0E96"/>
    <w:rsid w:val="3B7202E0"/>
    <w:rsid w:val="3B8F48B3"/>
    <w:rsid w:val="3B96381D"/>
    <w:rsid w:val="3BF077BB"/>
    <w:rsid w:val="3C626965"/>
    <w:rsid w:val="3D087895"/>
    <w:rsid w:val="3D3261A0"/>
    <w:rsid w:val="3D9D3CB5"/>
    <w:rsid w:val="3E361186"/>
    <w:rsid w:val="3E385855"/>
    <w:rsid w:val="3E725D00"/>
    <w:rsid w:val="3ECD4854"/>
    <w:rsid w:val="3ED4389F"/>
    <w:rsid w:val="3EEF079B"/>
    <w:rsid w:val="3F164620"/>
    <w:rsid w:val="3F1F227C"/>
    <w:rsid w:val="3FAA4467"/>
    <w:rsid w:val="3FE536F1"/>
    <w:rsid w:val="40503261"/>
    <w:rsid w:val="40741F5E"/>
    <w:rsid w:val="407C22A8"/>
    <w:rsid w:val="40A610D2"/>
    <w:rsid w:val="40E33D05"/>
    <w:rsid w:val="411C3143"/>
    <w:rsid w:val="413761CE"/>
    <w:rsid w:val="41693B14"/>
    <w:rsid w:val="419A7C49"/>
    <w:rsid w:val="420E5181"/>
    <w:rsid w:val="424F382D"/>
    <w:rsid w:val="425254E6"/>
    <w:rsid w:val="42AF7CBC"/>
    <w:rsid w:val="43694900"/>
    <w:rsid w:val="43A538C3"/>
    <w:rsid w:val="43E443EC"/>
    <w:rsid w:val="43F82028"/>
    <w:rsid w:val="442C5D93"/>
    <w:rsid w:val="446B53B3"/>
    <w:rsid w:val="44D83825"/>
    <w:rsid w:val="452A22D2"/>
    <w:rsid w:val="453942C3"/>
    <w:rsid w:val="455A248C"/>
    <w:rsid w:val="459534C4"/>
    <w:rsid w:val="45C73FC5"/>
    <w:rsid w:val="463115BB"/>
    <w:rsid w:val="466D4FC4"/>
    <w:rsid w:val="46CB3641"/>
    <w:rsid w:val="46CE3F2A"/>
    <w:rsid w:val="46DD3374"/>
    <w:rsid w:val="46EA5546"/>
    <w:rsid w:val="470531CB"/>
    <w:rsid w:val="47290DB1"/>
    <w:rsid w:val="473311E6"/>
    <w:rsid w:val="47EB386F"/>
    <w:rsid w:val="482079BC"/>
    <w:rsid w:val="48A71E8C"/>
    <w:rsid w:val="48AB39D9"/>
    <w:rsid w:val="48C721B9"/>
    <w:rsid w:val="48E70878"/>
    <w:rsid w:val="490B749B"/>
    <w:rsid w:val="492B53CF"/>
    <w:rsid w:val="493F0316"/>
    <w:rsid w:val="49423962"/>
    <w:rsid w:val="49A15F25"/>
    <w:rsid w:val="49B46880"/>
    <w:rsid w:val="49C52914"/>
    <w:rsid w:val="4A196597"/>
    <w:rsid w:val="4A5D0A54"/>
    <w:rsid w:val="4A6C6EE9"/>
    <w:rsid w:val="4A8A55C1"/>
    <w:rsid w:val="4B5212B9"/>
    <w:rsid w:val="4B816D82"/>
    <w:rsid w:val="4B904AA7"/>
    <w:rsid w:val="4C4874E2"/>
    <w:rsid w:val="4CAB4657"/>
    <w:rsid w:val="4D5A2313"/>
    <w:rsid w:val="4E0F6F0F"/>
    <w:rsid w:val="4EA53D98"/>
    <w:rsid w:val="4EB44AB7"/>
    <w:rsid w:val="4EC07803"/>
    <w:rsid w:val="4ECF3EEA"/>
    <w:rsid w:val="4ED67027"/>
    <w:rsid w:val="4F295AEE"/>
    <w:rsid w:val="4FD55530"/>
    <w:rsid w:val="4FD85B51"/>
    <w:rsid w:val="50332560"/>
    <w:rsid w:val="5065133F"/>
    <w:rsid w:val="50966738"/>
    <w:rsid w:val="50AF5D81"/>
    <w:rsid w:val="50D5401C"/>
    <w:rsid w:val="50DE0415"/>
    <w:rsid w:val="5119769F"/>
    <w:rsid w:val="51602228"/>
    <w:rsid w:val="519C6E9E"/>
    <w:rsid w:val="51D22043"/>
    <w:rsid w:val="51F8174B"/>
    <w:rsid w:val="51F94933"/>
    <w:rsid w:val="523E1829"/>
    <w:rsid w:val="52666A7E"/>
    <w:rsid w:val="529C0587"/>
    <w:rsid w:val="539C4AEB"/>
    <w:rsid w:val="53A97BD0"/>
    <w:rsid w:val="53D224B3"/>
    <w:rsid w:val="546B1FBF"/>
    <w:rsid w:val="5479256D"/>
    <w:rsid w:val="54913BA4"/>
    <w:rsid w:val="54C33BA9"/>
    <w:rsid w:val="54E57FC4"/>
    <w:rsid w:val="54F621D1"/>
    <w:rsid w:val="55822D66"/>
    <w:rsid w:val="56523597"/>
    <w:rsid w:val="56527FA6"/>
    <w:rsid w:val="56A81714"/>
    <w:rsid w:val="57194C39"/>
    <w:rsid w:val="574B31B7"/>
    <w:rsid w:val="575A48A4"/>
    <w:rsid w:val="581B1CCB"/>
    <w:rsid w:val="58423042"/>
    <w:rsid w:val="593257A1"/>
    <w:rsid w:val="59584D09"/>
    <w:rsid w:val="59722C7C"/>
    <w:rsid w:val="59E52814"/>
    <w:rsid w:val="5B3B2FAB"/>
    <w:rsid w:val="5B863B83"/>
    <w:rsid w:val="5BCD0904"/>
    <w:rsid w:val="5C0C3CF2"/>
    <w:rsid w:val="5C1D0043"/>
    <w:rsid w:val="5C545A2F"/>
    <w:rsid w:val="5C7154E1"/>
    <w:rsid w:val="5D0E2082"/>
    <w:rsid w:val="5D184CAE"/>
    <w:rsid w:val="5D6F0D72"/>
    <w:rsid w:val="5DD80A0A"/>
    <w:rsid w:val="5E103926"/>
    <w:rsid w:val="5E652175"/>
    <w:rsid w:val="5F09445F"/>
    <w:rsid w:val="5FBC5DC5"/>
    <w:rsid w:val="5FFD5E14"/>
    <w:rsid w:val="6045400C"/>
    <w:rsid w:val="612F3ED7"/>
    <w:rsid w:val="61785D1C"/>
    <w:rsid w:val="61BC20AC"/>
    <w:rsid w:val="61F258D3"/>
    <w:rsid w:val="622B3310"/>
    <w:rsid w:val="62683FE2"/>
    <w:rsid w:val="632919C3"/>
    <w:rsid w:val="63997941"/>
    <w:rsid w:val="639C03E7"/>
    <w:rsid w:val="64216B3E"/>
    <w:rsid w:val="642E6B65"/>
    <w:rsid w:val="643D0B49"/>
    <w:rsid w:val="644A062A"/>
    <w:rsid w:val="646C600B"/>
    <w:rsid w:val="648E62D3"/>
    <w:rsid w:val="64E42046"/>
    <w:rsid w:val="64E738E4"/>
    <w:rsid w:val="650A0F33"/>
    <w:rsid w:val="65566374"/>
    <w:rsid w:val="658A7A60"/>
    <w:rsid w:val="659770B8"/>
    <w:rsid w:val="65FF4C5D"/>
    <w:rsid w:val="66021715"/>
    <w:rsid w:val="66376239"/>
    <w:rsid w:val="66B257AE"/>
    <w:rsid w:val="673D3C8F"/>
    <w:rsid w:val="67AF1CDF"/>
    <w:rsid w:val="67EA2859"/>
    <w:rsid w:val="67F4301D"/>
    <w:rsid w:val="688A55CD"/>
    <w:rsid w:val="6894556A"/>
    <w:rsid w:val="689B4865"/>
    <w:rsid w:val="69034A64"/>
    <w:rsid w:val="692E7D33"/>
    <w:rsid w:val="6A8850CA"/>
    <w:rsid w:val="6AC50223"/>
    <w:rsid w:val="6B4962D5"/>
    <w:rsid w:val="6B852CCB"/>
    <w:rsid w:val="6BC8789F"/>
    <w:rsid w:val="6BE377C9"/>
    <w:rsid w:val="6BFD6398"/>
    <w:rsid w:val="6C1B1754"/>
    <w:rsid w:val="6CDA788A"/>
    <w:rsid w:val="6CFA103A"/>
    <w:rsid w:val="6D062D75"/>
    <w:rsid w:val="6D286848"/>
    <w:rsid w:val="6D3B651E"/>
    <w:rsid w:val="6D420FAC"/>
    <w:rsid w:val="6D5D7FA4"/>
    <w:rsid w:val="6DE650B4"/>
    <w:rsid w:val="6E0C01F4"/>
    <w:rsid w:val="6E1374F8"/>
    <w:rsid w:val="6E777A87"/>
    <w:rsid w:val="6E960D00"/>
    <w:rsid w:val="6F1977CB"/>
    <w:rsid w:val="6F2B261F"/>
    <w:rsid w:val="6F504131"/>
    <w:rsid w:val="6F556341"/>
    <w:rsid w:val="6F917367"/>
    <w:rsid w:val="6FD40F09"/>
    <w:rsid w:val="701E3F32"/>
    <w:rsid w:val="709B37D5"/>
    <w:rsid w:val="711F5CCB"/>
    <w:rsid w:val="71285D2D"/>
    <w:rsid w:val="71C55653"/>
    <w:rsid w:val="721C7F6D"/>
    <w:rsid w:val="72B56DCF"/>
    <w:rsid w:val="72CD3B92"/>
    <w:rsid w:val="73723EC1"/>
    <w:rsid w:val="73B74CBE"/>
    <w:rsid w:val="73F83DE7"/>
    <w:rsid w:val="73F85B5B"/>
    <w:rsid w:val="74220495"/>
    <w:rsid w:val="74616F64"/>
    <w:rsid w:val="74704BB0"/>
    <w:rsid w:val="74781489"/>
    <w:rsid w:val="74DB6C7F"/>
    <w:rsid w:val="74DC22B4"/>
    <w:rsid w:val="74E86E44"/>
    <w:rsid w:val="754B3A1B"/>
    <w:rsid w:val="760065B4"/>
    <w:rsid w:val="760F6020"/>
    <w:rsid w:val="76326989"/>
    <w:rsid w:val="764704B6"/>
    <w:rsid w:val="76686F31"/>
    <w:rsid w:val="76CD198A"/>
    <w:rsid w:val="76D13EBE"/>
    <w:rsid w:val="76D35815"/>
    <w:rsid w:val="76EF03D6"/>
    <w:rsid w:val="76F46A9D"/>
    <w:rsid w:val="76FB4552"/>
    <w:rsid w:val="77021153"/>
    <w:rsid w:val="77536BB7"/>
    <w:rsid w:val="779C230C"/>
    <w:rsid w:val="7827448B"/>
    <w:rsid w:val="782A3DBC"/>
    <w:rsid w:val="784A2AE3"/>
    <w:rsid w:val="78BD4E71"/>
    <w:rsid w:val="78D45AB3"/>
    <w:rsid w:val="79DC5884"/>
    <w:rsid w:val="7A9F7426"/>
    <w:rsid w:val="7B8F4AF4"/>
    <w:rsid w:val="7C336FB7"/>
    <w:rsid w:val="7C7A7930"/>
    <w:rsid w:val="7CEE5E7B"/>
    <w:rsid w:val="7D203894"/>
    <w:rsid w:val="7D621902"/>
    <w:rsid w:val="7D7D04EA"/>
    <w:rsid w:val="7D931A3A"/>
    <w:rsid w:val="7DB55ED6"/>
    <w:rsid w:val="7DC43F33"/>
    <w:rsid w:val="7E0B38F9"/>
    <w:rsid w:val="7E1075B0"/>
    <w:rsid w:val="7EF2700E"/>
    <w:rsid w:val="7EF46ED2"/>
    <w:rsid w:val="7EFE1296"/>
    <w:rsid w:val="7F446C7B"/>
    <w:rsid w:val="7F9C23D0"/>
    <w:rsid w:val="7FAA3BD5"/>
    <w:rsid w:val="7FDA60C7"/>
    <w:rsid w:val="7FF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6" w:lineRule="auto"/>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48"/>
    <w:qFormat/>
    <w:uiPriority w:val="9"/>
    <w:pPr>
      <w:keepNext/>
      <w:keepLines/>
      <w:tabs>
        <w:tab w:val="center" w:pos="4014"/>
      </w:tabs>
      <w:adjustRightInd w:val="0"/>
      <w:snapToGrid w:val="0"/>
      <w:spacing w:beforeLines="50" w:afterLines="50"/>
      <w:ind w:right="210"/>
      <w:jc w:val="center"/>
      <w:textAlignment w:val="baseline"/>
      <w:outlineLvl w:val="0"/>
    </w:pPr>
    <w:rPr>
      <w:b/>
      <w:kern w:val="44"/>
      <w:sz w:val="32"/>
      <w:szCs w:val="28"/>
    </w:rPr>
  </w:style>
  <w:style w:type="paragraph" w:styleId="3">
    <w:name w:val="heading 2"/>
    <w:basedOn w:val="1"/>
    <w:next w:val="1"/>
    <w:link w:val="49"/>
    <w:qFormat/>
    <w:uiPriority w:val="9"/>
    <w:pPr>
      <w:keepNext/>
      <w:keepLines/>
      <w:numPr>
        <w:ilvl w:val="1"/>
        <w:numId w:val="1"/>
      </w:numPr>
      <w:adjustRightInd w:val="0"/>
      <w:snapToGrid w:val="0"/>
      <w:spacing w:beforeLines="100" w:afterLines="100"/>
      <w:jc w:val="center"/>
      <w:textAlignment w:val="baseline"/>
      <w:outlineLvl w:val="1"/>
    </w:pPr>
    <w:rPr>
      <w:b/>
      <w:kern w:val="0"/>
    </w:rPr>
  </w:style>
  <w:style w:type="paragraph" w:styleId="4">
    <w:name w:val="heading 3"/>
    <w:basedOn w:val="1"/>
    <w:next w:val="1"/>
    <w:link w:val="50"/>
    <w:qFormat/>
    <w:uiPriority w:val="9"/>
    <w:pPr>
      <w:keepNext/>
      <w:keepLines/>
      <w:numPr>
        <w:ilvl w:val="2"/>
        <w:numId w:val="1"/>
      </w:numPr>
      <w:adjustRightInd w:val="0"/>
      <w:spacing w:before="260" w:after="260" w:line="416" w:lineRule="atLeast"/>
      <w:jc w:val="left"/>
      <w:textAlignment w:val="baseline"/>
      <w:outlineLvl w:val="2"/>
    </w:pPr>
    <w:rPr>
      <w:rFonts w:eastAsia="楷体"/>
      <w:b/>
      <w:kern w:val="0"/>
      <w:sz w:val="32"/>
      <w:szCs w:val="20"/>
    </w:rPr>
  </w:style>
  <w:style w:type="paragraph" w:styleId="5">
    <w:name w:val="heading 4"/>
    <w:basedOn w:val="1"/>
    <w:next w:val="1"/>
    <w:link w:val="51"/>
    <w:qFormat/>
    <w:uiPriority w:val="9"/>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1"/>
    <w:link w:val="52"/>
    <w:qFormat/>
    <w:uiPriority w:val="9"/>
    <w:pPr>
      <w:keepNext/>
      <w:keepLines/>
      <w:numPr>
        <w:ilvl w:val="4"/>
        <w:numId w:val="1"/>
      </w:numPr>
      <w:adjustRightInd w:val="0"/>
      <w:spacing w:before="280" w:after="290" w:line="376" w:lineRule="atLeast"/>
      <w:jc w:val="left"/>
      <w:textAlignment w:val="baseline"/>
      <w:outlineLvl w:val="4"/>
    </w:pPr>
    <w:rPr>
      <w:rFonts w:eastAsia="楷体"/>
      <w:b/>
      <w:kern w:val="0"/>
      <w:sz w:val="28"/>
      <w:szCs w:val="20"/>
    </w:rPr>
  </w:style>
  <w:style w:type="paragraph" w:styleId="7">
    <w:name w:val="heading 6"/>
    <w:basedOn w:val="1"/>
    <w:next w:val="1"/>
    <w:link w:val="53"/>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kern w:val="0"/>
      <w:szCs w:val="20"/>
    </w:rPr>
  </w:style>
  <w:style w:type="paragraph" w:styleId="8">
    <w:name w:val="heading 7"/>
    <w:basedOn w:val="1"/>
    <w:next w:val="1"/>
    <w:link w:val="54"/>
    <w:qFormat/>
    <w:uiPriority w:val="0"/>
    <w:pPr>
      <w:keepNext/>
      <w:keepLines/>
      <w:numPr>
        <w:ilvl w:val="6"/>
        <w:numId w:val="1"/>
      </w:numPr>
      <w:adjustRightInd w:val="0"/>
      <w:spacing w:before="240" w:after="64" w:line="320" w:lineRule="atLeast"/>
      <w:jc w:val="left"/>
      <w:textAlignment w:val="baseline"/>
      <w:outlineLvl w:val="6"/>
    </w:pPr>
    <w:rPr>
      <w:rFonts w:eastAsia="楷体"/>
      <w:b/>
      <w:kern w:val="0"/>
      <w:szCs w:val="20"/>
    </w:rPr>
  </w:style>
  <w:style w:type="paragraph" w:styleId="9">
    <w:name w:val="heading 8"/>
    <w:basedOn w:val="1"/>
    <w:next w:val="1"/>
    <w:link w:val="55"/>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Cs w:val="20"/>
    </w:rPr>
  </w:style>
  <w:style w:type="paragraph" w:styleId="10">
    <w:name w:val="heading 9"/>
    <w:basedOn w:val="1"/>
    <w:next w:val="1"/>
    <w:link w:val="56"/>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440"/>
      <w:jc w:val="left"/>
    </w:pPr>
    <w:rPr>
      <w:rFonts w:asciiTheme="minorHAnsi" w:hAnsiTheme="minorHAnsi" w:cstheme="minorHAnsi"/>
      <w:sz w:val="18"/>
      <w:szCs w:val="18"/>
    </w:rPr>
  </w:style>
  <w:style w:type="paragraph" w:styleId="12">
    <w:name w:val="Normal Indent"/>
    <w:basedOn w:val="1"/>
    <w:qFormat/>
    <w:uiPriority w:val="0"/>
    <w:pPr>
      <w:ind w:firstLine="420"/>
    </w:pPr>
    <w:rPr>
      <w:szCs w:val="20"/>
    </w:rPr>
  </w:style>
  <w:style w:type="paragraph" w:styleId="13">
    <w:name w:val="caption"/>
    <w:basedOn w:val="1"/>
    <w:next w:val="1"/>
    <w:qFormat/>
    <w:uiPriority w:val="0"/>
    <w:pPr>
      <w:spacing w:line="240" w:lineRule="auto"/>
      <w:jc w:val="center"/>
    </w:pPr>
    <w:rPr>
      <w:rFonts w:ascii="Cambria" w:hAnsi="Cambria" w:eastAsia="仿宋"/>
      <w:sz w:val="30"/>
      <w:szCs w:val="20"/>
    </w:rPr>
  </w:style>
  <w:style w:type="paragraph" w:styleId="14">
    <w:name w:val="Document Map"/>
    <w:basedOn w:val="1"/>
    <w:link w:val="66"/>
    <w:semiHidden/>
    <w:qFormat/>
    <w:uiPriority w:val="0"/>
    <w:pPr>
      <w:shd w:val="clear" w:color="auto" w:fill="000080"/>
    </w:pPr>
  </w:style>
  <w:style w:type="paragraph" w:styleId="15">
    <w:name w:val="annotation text"/>
    <w:basedOn w:val="1"/>
    <w:link w:val="77"/>
    <w:qFormat/>
    <w:uiPriority w:val="99"/>
    <w:pPr>
      <w:adjustRightInd w:val="0"/>
      <w:spacing w:line="360" w:lineRule="atLeast"/>
      <w:jc w:val="left"/>
      <w:textAlignment w:val="baseline"/>
    </w:pPr>
    <w:rPr>
      <w:kern w:val="0"/>
      <w:szCs w:val="20"/>
      <w:lang w:val="zh-CN"/>
    </w:rPr>
  </w:style>
  <w:style w:type="paragraph" w:styleId="16">
    <w:name w:val="Body Text 3"/>
    <w:basedOn w:val="1"/>
    <w:link w:val="63"/>
    <w:qFormat/>
    <w:uiPriority w:val="0"/>
    <w:rPr>
      <w:sz w:val="28"/>
      <w:szCs w:val="20"/>
    </w:rPr>
  </w:style>
  <w:style w:type="paragraph" w:styleId="17">
    <w:name w:val="Body Text"/>
    <w:basedOn w:val="1"/>
    <w:link w:val="62"/>
    <w:qFormat/>
    <w:uiPriority w:val="0"/>
    <w:pPr>
      <w:adjustRightInd w:val="0"/>
      <w:snapToGrid w:val="0"/>
      <w:spacing w:line="240" w:lineRule="exact"/>
      <w:jc w:val="center"/>
      <w:textAlignment w:val="baseline"/>
    </w:pPr>
    <w:rPr>
      <w:kern w:val="0"/>
      <w:szCs w:val="20"/>
    </w:rPr>
  </w:style>
  <w:style w:type="paragraph" w:styleId="18">
    <w:name w:val="Body Text Indent"/>
    <w:basedOn w:val="1"/>
    <w:link w:val="58"/>
    <w:qFormat/>
    <w:uiPriority w:val="0"/>
    <w:pPr>
      <w:adjustRightInd w:val="0"/>
      <w:ind w:firstLine="435"/>
      <w:jc w:val="left"/>
      <w:textAlignment w:val="baseline"/>
    </w:pPr>
    <w:rPr>
      <w:snapToGrid w:val="0"/>
      <w:kern w:val="0"/>
      <w:szCs w:val="20"/>
    </w:rPr>
  </w:style>
  <w:style w:type="paragraph" w:styleId="19">
    <w:name w:val="toc 5"/>
    <w:basedOn w:val="1"/>
    <w:next w:val="1"/>
    <w:qFormat/>
    <w:uiPriority w:val="39"/>
    <w:pPr>
      <w:ind w:left="960"/>
      <w:jc w:val="left"/>
    </w:pPr>
    <w:rPr>
      <w:rFonts w:asciiTheme="minorHAnsi" w:hAnsiTheme="minorHAnsi" w:cstheme="minorHAnsi"/>
      <w:sz w:val="18"/>
      <w:szCs w:val="18"/>
    </w:rPr>
  </w:style>
  <w:style w:type="paragraph" w:styleId="20">
    <w:name w:val="toc 3"/>
    <w:basedOn w:val="1"/>
    <w:next w:val="1"/>
    <w:qFormat/>
    <w:uiPriority w:val="39"/>
    <w:pPr>
      <w:ind w:left="480"/>
      <w:jc w:val="left"/>
    </w:pPr>
    <w:rPr>
      <w:rFonts w:asciiTheme="minorHAnsi" w:hAnsiTheme="minorHAnsi" w:cstheme="minorHAnsi"/>
      <w:i/>
      <w:iCs/>
      <w:sz w:val="20"/>
      <w:szCs w:val="20"/>
    </w:rPr>
  </w:style>
  <w:style w:type="paragraph" w:styleId="21">
    <w:name w:val="Plain Text"/>
    <w:basedOn w:val="1"/>
    <w:link w:val="79"/>
    <w:qFormat/>
    <w:uiPriority w:val="0"/>
    <w:rPr>
      <w:rFonts w:ascii="宋体" w:hAnsi="Courier New"/>
      <w:lang w:val="zh-CN"/>
    </w:rPr>
  </w:style>
  <w:style w:type="paragraph" w:styleId="22">
    <w:name w:val="toc 8"/>
    <w:basedOn w:val="1"/>
    <w:next w:val="1"/>
    <w:qFormat/>
    <w:uiPriority w:val="39"/>
    <w:pPr>
      <w:ind w:left="1680"/>
      <w:jc w:val="left"/>
    </w:pPr>
    <w:rPr>
      <w:rFonts w:asciiTheme="minorHAnsi" w:hAnsiTheme="minorHAnsi" w:cstheme="minorHAnsi"/>
      <w:sz w:val="18"/>
      <w:szCs w:val="18"/>
    </w:rPr>
  </w:style>
  <w:style w:type="paragraph" w:styleId="23">
    <w:name w:val="Date"/>
    <w:basedOn w:val="1"/>
    <w:next w:val="1"/>
    <w:link w:val="60"/>
    <w:qFormat/>
    <w:uiPriority w:val="99"/>
    <w:pPr>
      <w:adjustRightInd w:val="0"/>
      <w:spacing w:line="360" w:lineRule="atLeast"/>
      <w:ind w:left="100" w:leftChars="2500"/>
      <w:jc w:val="left"/>
      <w:textAlignment w:val="baseline"/>
    </w:pPr>
    <w:rPr>
      <w:b/>
      <w:snapToGrid w:val="0"/>
      <w:kern w:val="0"/>
      <w:szCs w:val="20"/>
    </w:rPr>
  </w:style>
  <w:style w:type="paragraph" w:styleId="24">
    <w:name w:val="Body Text Indent 2"/>
    <w:basedOn w:val="1"/>
    <w:link w:val="59"/>
    <w:qFormat/>
    <w:uiPriority w:val="0"/>
    <w:pPr>
      <w:adjustRightInd w:val="0"/>
      <w:ind w:firstLine="630" w:firstLineChars="300"/>
      <w:textAlignment w:val="baseline"/>
    </w:pPr>
    <w:rPr>
      <w:snapToGrid w:val="0"/>
      <w:kern w:val="0"/>
      <w:szCs w:val="20"/>
    </w:rPr>
  </w:style>
  <w:style w:type="paragraph" w:styleId="25">
    <w:name w:val="Balloon Text"/>
    <w:basedOn w:val="1"/>
    <w:link w:val="65"/>
    <w:semiHidden/>
    <w:qFormat/>
    <w:uiPriority w:val="0"/>
    <w:pPr>
      <w:adjustRightInd w:val="0"/>
      <w:spacing w:line="360" w:lineRule="atLeast"/>
      <w:jc w:val="left"/>
      <w:textAlignment w:val="baseline"/>
    </w:pPr>
    <w:rPr>
      <w:kern w:val="0"/>
      <w:sz w:val="18"/>
      <w:szCs w:val="18"/>
    </w:rPr>
  </w:style>
  <w:style w:type="paragraph" w:styleId="26">
    <w:name w:val="footer"/>
    <w:basedOn w:val="1"/>
    <w:link w:val="47"/>
    <w:unhideWhenUsed/>
    <w:qFormat/>
    <w:uiPriority w:val="99"/>
    <w:pPr>
      <w:tabs>
        <w:tab w:val="center" w:pos="4153"/>
        <w:tab w:val="right" w:pos="8306"/>
      </w:tabs>
      <w:snapToGrid w:val="0"/>
      <w:jc w:val="left"/>
    </w:pPr>
    <w:rPr>
      <w:sz w:val="18"/>
      <w:szCs w:val="18"/>
    </w:rPr>
  </w:style>
  <w:style w:type="paragraph" w:styleId="2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9">
    <w:name w:val="toc 4"/>
    <w:basedOn w:val="1"/>
    <w:next w:val="1"/>
    <w:qFormat/>
    <w:uiPriority w:val="39"/>
    <w:pPr>
      <w:ind w:left="720"/>
      <w:jc w:val="left"/>
    </w:pPr>
    <w:rPr>
      <w:rFonts w:asciiTheme="minorHAnsi" w:hAnsiTheme="minorHAnsi" w:cstheme="minorHAnsi"/>
      <w:sz w:val="18"/>
      <w:szCs w:val="18"/>
    </w:rPr>
  </w:style>
  <w:style w:type="paragraph" w:styleId="30">
    <w:name w:val="toc 6"/>
    <w:basedOn w:val="1"/>
    <w:next w:val="1"/>
    <w:qFormat/>
    <w:uiPriority w:val="39"/>
    <w:pPr>
      <w:ind w:left="1200"/>
      <w:jc w:val="left"/>
    </w:pPr>
    <w:rPr>
      <w:rFonts w:asciiTheme="minorHAnsi" w:hAnsiTheme="minorHAnsi" w:cstheme="minorHAnsi"/>
      <w:sz w:val="18"/>
      <w:szCs w:val="18"/>
    </w:rPr>
  </w:style>
  <w:style w:type="paragraph" w:styleId="31">
    <w:name w:val="Body Text Indent 3"/>
    <w:basedOn w:val="1"/>
    <w:link w:val="61"/>
    <w:qFormat/>
    <w:uiPriority w:val="0"/>
    <w:pPr>
      <w:adjustRightInd w:val="0"/>
      <w:ind w:firstLine="420" w:firstLineChars="200"/>
      <w:textAlignment w:val="baseline"/>
    </w:pPr>
    <w:rPr>
      <w:kern w:val="0"/>
      <w:szCs w:val="20"/>
    </w:rPr>
  </w:style>
  <w:style w:type="paragraph" w:styleId="32">
    <w:name w:val="toc 2"/>
    <w:basedOn w:val="1"/>
    <w:next w:val="1"/>
    <w:qFormat/>
    <w:uiPriority w:val="39"/>
    <w:pPr>
      <w:ind w:left="240"/>
      <w:jc w:val="left"/>
    </w:pPr>
    <w:rPr>
      <w:rFonts w:asciiTheme="minorHAnsi" w:hAnsiTheme="minorHAnsi" w:cstheme="minorHAnsi"/>
      <w:smallCaps/>
      <w:sz w:val="20"/>
      <w:szCs w:val="20"/>
    </w:rPr>
  </w:style>
  <w:style w:type="paragraph" w:styleId="33">
    <w:name w:val="toc 9"/>
    <w:basedOn w:val="1"/>
    <w:next w:val="1"/>
    <w:qFormat/>
    <w:uiPriority w:val="39"/>
    <w:pPr>
      <w:ind w:left="1920"/>
      <w:jc w:val="left"/>
    </w:pPr>
    <w:rPr>
      <w:rFonts w:asciiTheme="minorHAnsi" w:hAnsiTheme="minorHAnsi" w:cstheme="minorHAnsi"/>
      <w:sz w:val="18"/>
      <w:szCs w:val="18"/>
    </w:rPr>
  </w:style>
  <w:style w:type="paragraph" w:styleId="34">
    <w:name w:val="Body Text 2"/>
    <w:basedOn w:val="1"/>
    <w:link w:val="72"/>
    <w:qFormat/>
    <w:uiPriority w:val="0"/>
    <w:rPr>
      <w:snapToGrid w:val="0"/>
      <w:kern w:val="0"/>
      <w:sz w:val="18"/>
      <w:szCs w:val="20"/>
    </w:rPr>
  </w:style>
  <w:style w:type="paragraph" w:styleId="35">
    <w:name w:val="Normal (Web)"/>
    <w:basedOn w:val="1"/>
    <w:unhideWhenUsed/>
    <w:qFormat/>
    <w:uiPriority w:val="0"/>
    <w:pPr>
      <w:widowControl/>
      <w:spacing w:before="100" w:beforeAutospacing="1" w:after="100" w:afterAutospacing="1"/>
      <w:jc w:val="left"/>
    </w:pPr>
    <w:rPr>
      <w:rFonts w:ascii="宋体" w:hAnsi="宋体" w:cs="宋体"/>
      <w:kern w:val="0"/>
      <w:szCs w:val="24"/>
    </w:rPr>
  </w:style>
  <w:style w:type="paragraph" w:styleId="36">
    <w:name w:val="index 1"/>
    <w:basedOn w:val="1"/>
    <w:next w:val="1"/>
    <w:semiHidden/>
    <w:qFormat/>
    <w:uiPriority w:val="0"/>
    <w:pPr>
      <w:adjustRightInd w:val="0"/>
      <w:spacing w:line="360" w:lineRule="atLeast"/>
      <w:jc w:val="left"/>
      <w:textAlignment w:val="baseline"/>
    </w:pPr>
    <w:rPr>
      <w:kern w:val="0"/>
      <w:szCs w:val="20"/>
    </w:rPr>
  </w:style>
  <w:style w:type="paragraph" w:styleId="37">
    <w:name w:val="annotation subject"/>
    <w:basedOn w:val="15"/>
    <w:next w:val="15"/>
    <w:link w:val="78"/>
    <w:qFormat/>
    <w:uiPriority w:val="0"/>
    <w:pPr>
      <w:adjustRightInd/>
      <w:spacing w:line="240" w:lineRule="auto"/>
      <w:textAlignment w:val="auto"/>
    </w:pPr>
    <w:rPr>
      <w:b/>
      <w:bCs/>
      <w:kern w:val="2"/>
      <w:sz w:val="21"/>
      <w:szCs w:val="21"/>
    </w:rPr>
  </w:style>
  <w:style w:type="table" w:styleId="39">
    <w:name w:val="Table Grid"/>
    <w:basedOn w:val="38"/>
    <w:qFormat/>
    <w:uiPriority w:val="39"/>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页眉 Char"/>
    <w:basedOn w:val="40"/>
    <w:link w:val="27"/>
    <w:qFormat/>
    <w:uiPriority w:val="99"/>
    <w:rPr>
      <w:sz w:val="18"/>
      <w:szCs w:val="18"/>
    </w:rPr>
  </w:style>
  <w:style w:type="character" w:customStyle="1" w:styleId="47">
    <w:name w:val="页脚 Char"/>
    <w:basedOn w:val="40"/>
    <w:link w:val="26"/>
    <w:qFormat/>
    <w:uiPriority w:val="99"/>
    <w:rPr>
      <w:sz w:val="18"/>
      <w:szCs w:val="18"/>
    </w:rPr>
  </w:style>
  <w:style w:type="character" w:customStyle="1" w:styleId="48">
    <w:name w:val="标题 1 Char"/>
    <w:basedOn w:val="40"/>
    <w:link w:val="2"/>
    <w:qFormat/>
    <w:uiPriority w:val="9"/>
    <w:rPr>
      <w:rFonts w:ascii="Times New Roman" w:hAnsi="Times New Roman" w:eastAsia="宋体" w:cs="Times New Roman"/>
      <w:b/>
      <w:kern w:val="44"/>
      <w:sz w:val="32"/>
      <w:szCs w:val="28"/>
    </w:rPr>
  </w:style>
  <w:style w:type="character" w:customStyle="1" w:styleId="49">
    <w:name w:val="标题 2 Char"/>
    <w:basedOn w:val="40"/>
    <w:link w:val="3"/>
    <w:qFormat/>
    <w:uiPriority w:val="9"/>
    <w:rPr>
      <w:rFonts w:ascii="Times New Roman" w:hAnsi="Times New Roman" w:eastAsia="宋体" w:cs="Times New Roman"/>
      <w:b/>
      <w:kern w:val="0"/>
      <w:sz w:val="24"/>
      <w:szCs w:val="21"/>
    </w:rPr>
  </w:style>
  <w:style w:type="character" w:customStyle="1" w:styleId="50">
    <w:name w:val="标题 3 Char"/>
    <w:basedOn w:val="40"/>
    <w:link w:val="4"/>
    <w:qFormat/>
    <w:uiPriority w:val="9"/>
    <w:rPr>
      <w:rFonts w:ascii="Times New Roman" w:hAnsi="Times New Roman" w:eastAsia="楷体" w:cs="Times New Roman"/>
      <w:b/>
      <w:kern w:val="0"/>
      <w:sz w:val="32"/>
      <w:szCs w:val="20"/>
    </w:rPr>
  </w:style>
  <w:style w:type="character" w:customStyle="1" w:styleId="51">
    <w:name w:val="标题 4 Char"/>
    <w:basedOn w:val="40"/>
    <w:link w:val="5"/>
    <w:qFormat/>
    <w:uiPriority w:val="9"/>
    <w:rPr>
      <w:rFonts w:ascii="Arial" w:hAnsi="Arial" w:eastAsia="黑体" w:cs="Times New Roman"/>
      <w:b/>
      <w:kern w:val="0"/>
      <w:sz w:val="28"/>
      <w:szCs w:val="20"/>
    </w:rPr>
  </w:style>
  <w:style w:type="character" w:customStyle="1" w:styleId="52">
    <w:name w:val="标题 5 Char"/>
    <w:basedOn w:val="40"/>
    <w:link w:val="6"/>
    <w:qFormat/>
    <w:uiPriority w:val="9"/>
    <w:rPr>
      <w:rFonts w:ascii="Times New Roman" w:hAnsi="Times New Roman" w:eastAsia="楷体" w:cs="Times New Roman"/>
      <w:b/>
      <w:kern w:val="0"/>
      <w:sz w:val="28"/>
      <w:szCs w:val="20"/>
    </w:rPr>
  </w:style>
  <w:style w:type="character" w:customStyle="1" w:styleId="53">
    <w:name w:val="标题 6 Char"/>
    <w:basedOn w:val="40"/>
    <w:link w:val="7"/>
    <w:qFormat/>
    <w:uiPriority w:val="0"/>
    <w:rPr>
      <w:rFonts w:ascii="Arial" w:hAnsi="Arial" w:eastAsia="黑体" w:cs="Times New Roman"/>
      <w:b/>
      <w:kern w:val="0"/>
      <w:sz w:val="24"/>
      <w:szCs w:val="20"/>
    </w:rPr>
  </w:style>
  <w:style w:type="character" w:customStyle="1" w:styleId="54">
    <w:name w:val="标题 7 Char"/>
    <w:basedOn w:val="40"/>
    <w:link w:val="8"/>
    <w:qFormat/>
    <w:uiPriority w:val="0"/>
    <w:rPr>
      <w:rFonts w:ascii="Times New Roman" w:hAnsi="Times New Roman" w:eastAsia="楷体" w:cs="Times New Roman"/>
      <w:b/>
      <w:kern w:val="0"/>
      <w:sz w:val="24"/>
      <w:szCs w:val="20"/>
    </w:rPr>
  </w:style>
  <w:style w:type="character" w:customStyle="1" w:styleId="55">
    <w:name w:val="标题 8 Char"/>
    <w:basedOn w:val="40"/>
    <w:link w:val="9"/>
    <w:qFormat/>
    <w:uiPriority w:val="0"/>
    <w:rPr>
      <w:rFonts w:ascii="Arial" w:hAnsi="Arial" w:eastAsia="黑体" w:cs="Times New Roman"/>
      <w:kern w:val="0"/>
      <w:sz w:val="24"/>
      <w:szCs w:val="20"/>
    </w:rPr>
  </w:style>
  <w:style w:type="character" w:customStyle="1" w:styleId="56">
    <w:name w:val="标题 9 Char"/>
    <w:basedOn w:val="40"/>
    <w:link w:val="10"/>
    <w:qFormat/>
    <w:uiPriority w:val="0"/>
    <w:rPr>
      <w:rFonts w:ascii="Arial" w:hAnsi="Arial" w:eastAsia="黑体" w:cs="Times New Roman"/>
      <w:kern w:val="0"/>
      <w:sz w:val="24"/>
      <w:szCs w:val="20"/>
    </w:rPr>
  </w:style>
  <w:style w:type="character" w:customStyle="1" w:styleId="57">
    <w:name w:val="正文文本缩进 Char"/>
    <w:basedOn w:val="40"/>
    <w:semiHidden/>
    <w:qFormat/>
    <w:uiPriority w:val="99"/>
    <w:rPr>
      <w:rFonts w:ascii="Times New Roman" w:hAnsi="Times New Roman" w:eastAsia="宋体" w:cs="Times New Roman"/>
      <w:sz w:val="24"/>
      <w:szCs w:val="21"/>
    </w:rPr>
  </w:style>
  <w:style w:type="character" w:customStyle="1" w:styleId="58">
    <w:name w:val="正文文本缩进 Char1"/>
    <w:link w:val="18"/>
    <w:qFormat/>
    <w:uiPriority w:val="0"/>
    <w:rPr>
      <w:rFonts w:ascii="Times New Roman" w:hAnsi="Times New Roman" w:eastAsia="宋体" w:cs="Times New Roman"/>
      <w:snapToGrid w:val="0"/>
      <w:kern w:val="0"/>
      <w:sz w:val="24"/>
      <w:szCs w:val="20"/>
    </w:rPr>
  </w:style>
  <w:style w:type="character" w:customStyle="1" w:styleId="59">
    <w:name w:val="正文文本缩进 2 Char"/>
    <w:basedOn w:val="40"/>
    <w:link w:val="24"/>
    <w:qFormat/>
    <w:uiPriority w:val="0"/>
    <w:rPr>
      <w:rFonts w:ascii="Times New Roman" w:hAnsi="Times New Roman" w:eastAsia="宋体" w:cs="Times New Roman"/>
      <w:snapToGrid w:val="0"/>
      <w:kern w:val="0"/>
      <w:sz w:val="24"/>
      <w:szCs w:val="20"/>
    </w:rPr>
  </w:style>
  <w:style w:type="character" w:customStyle="1" w:styleId="60">
    <w:name w:val="日期 Char"/>
    <w:basedOn w:val="40"/>
    <w:link w:val="23"/>
    <w:qFormat/>
    <w:uiPriority w:val="99"/>
    <w:rPr>
      <w:rFonts w:ascii="Times New Roman" w:hAnsi="Times New Roman" w:eastAsia="宋体" w:cs="Times New Roman"/>
      <w:b/>
      <w:snapToGrid w:val="0"/>
      <w:kern w:val="0"/>
      <w:sz w:val="24"/>
      <w:szCs w:val="20"/>
    </w:rPr>
  </w:style>
  <w:style w:type="character" w:customStyle="1" w:styleId="61">
    <w:name w:val="正文文本缩进 3 Char"/>
    <w:basedOn w:val="40"/>
    <w:link w:val="31"/>
    <w:qFormat/>
    <w:uiPriority w:val="0"/>
    <w:rPr>
      <w:rFonts w:ascii="Times New Roman" w:hAnsi="Times New Roman" w:eastAsia="宋体" w:cs="Times New Roman"/>
      <w:kern w:val="0"/>
      <w:sz w:val="24"/>
      <w:szCs w:val="20"/>
    </w:rPr>
  </w:style>
  <w:style w:type="character" w:customStyle="1" w:styleId="62">
    <w:name w:val="正文文本 Char"/>
    <w:basedOn w:val="40"/>
    <w:link w:val="17"/>
    <w:qFormat/>
    <w:uiPriority w:val="0"/>
    <w:rPr>
      <w:rFonts w:ascii="Times New Roman" w:hAnsi="Times New Roman" w:eastAsia="宋体" w:cs="Times New Roman"/>
      <w:kern w:val="0"/>
      <w:sz w:val="24"/>
      <w:szCs w:val="20"/>
    </w:rPr>
  </w:style>
  <w:style w:type="character" w:customStyle="1" w:styleId="63">
    <w:name w:val="正文文本 3 Char"/>
    <w:basedOn w:val="40"/>
    <w:link w:val="16"/>
    <w:qFormat/>
    <w:uiPriority w:val="0"/>
    <w:rPr>
      <w:rFonts w:ascii="Times New Roman" w:hAnsi="Times New Roman" w:eastAsia="宋体" w:cs="Times New Roman"/>
      <w:sz w:val="28"/>
      <w:szCs w:val="20"/>
    </w:rPr>
  </w:style>
  <w:style w:type="paragraph" w:customStyle="1" w:styleId="64">
    <w:name w:val="xl24"/>
    <w:basedOn w:val="1"/>
    <w:qFormat/>
    <w:uiPriority w:val="0"/>
    <w:pPr>
      <w:widowControl/>
      <w:spacing w:before="100" w:beforeAutospacing="1" w:after="100" w:afterAutospacing="1"/>
      <w:jc w:val="center"/>
    </w:pPr>
    <w:rPr>
      <w:rFonts w:ascii="宋体" w:hAnsi="宋体"/>
      <w:color w:val="0000FF"/>
      <w:kern w:val="0"/>
    </w:rPr>
  </w:style>
  <w:style w:type="character" w:customStyle="1" w:styleId="65">
    <w:name w:val="批注框文本 Char"/>
    <w:basedOn w:val="40"/>
    <w:link w:val="25"/>
    <w:semiHidden/>
    <w:qFormat/>
    <w:uiPriority w:val="0"/>
    <w:rPr>
      <w:rFonts w:ascii="Times New Roman" w:hAnsi="Times New Roman" w:eastAsia="宋体" w:cs="Times New Roman"/>
      <w:kern w:val="0"/>
      <w:sz w:val="18"/>
      <w:szCs w:val="18"/>
    </w:rPr>
  </w:style>
  <w:style w:type="character" w:customStyle="1" w:styleId="66">
    <w:name w:val="文档结构图 Char"/>
    <w:basedOn w:val="40"/>
    <w:link w:val="14"/>
    <w:semiHidden/>
    <w:qFormat/>
    <w:uiPriority w:val="0"/>
    <w:rPr>
      <w:rFonts w:ascii="Times New Roman" w:hAnsi="Times New Roman" w:eastAsia="宋体" w:cs="Times New Roman"/>
      <w:sz w:val="24"/>
      <w:szCs w:val="21"/>
      <w:shd w:val="clear" w:color="auto" w:fill="000080"/>
    </w:rPr>
  </w:style>
  <w:style w:type="character" w:customStyle="1" w:styleId="67">
    <w:name w:val="纯文本 Char"/>
    <w:basedOn w:val="40"/>
    <w:qFormat/>
    <w:uiPriority w:val="0"/>
    <w:rPr>
      <w:rFonts w:ascii="宋体" w:hAnsi="Courier New" w:eastAsia="宋体" w:cs="Courier New"/>
      <w:szCs w:val="21"/>
    </w:rPr>
  </w:style>
  <w:style w:type="character" w:customStyle="1" w:styleId="68">
    <w:name w:val="javascript"/>
    <w:basedOn w:val="40"/>
    <w:qFormat/>
    <w:uiPriority w:val="0"/>
  </w:style>
  <w:style w:type="paragraph" w:customStyle="1" w:styleId="69">
    <w:name w:val="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70">
    <w:name w:val="博士论文正文"/>
    <w:basedOn w:val="1"/>
    <w:qFormat/>
    <w:uiPriority w:val="0"/>
    <w:pPr>
      <w:spacing w:line="400" w:lineRule="exact"/>
      <w:ind w:firstLine="200" w:firstLineChars="200"/>
    </w:pPr>
    <w:rPr>
      <w:rFonts w:cs="宋体"/>
    </w:rPr>
  </w:style>
  <w:style w:type="paragraph" w:customStyle="1" w:styleId="71">
    <w:name w:val="Char Char Char Char Char Char Char"/>
    <w:basedOn w:val="1"/>
    <w:qFormat/>
    <w:uiPriority w:val="0"/>
    <w:pPr>
      <w:widowControl/>
      <w:spacing w:after="160" w:line="240" w:lineRule="exact"/>
      <w:jc w:val="left"/>
    </w:pPr>
    <w:rPr>
      <w:rFonts w:ascii="Arial" w:hAnsi="Arial" w:eastAsia="Times New Roman" w:cs="Verdana"/>
      <w:b/>
      <w:kern w:val="0"/>
      <w:lang w:eastAsia="en-US"/>
    </w:rPr>
  </w:style>
  <w:style w:type="character" w:customStyle="1" w:styleId="72">
    <w:name w:val="正文文本 2 Char"/>
    <w:basedOn w:val="40"/>
    <w:link w:val="34"/>
    <w:qFormat/>
    <w:uiPriority w:val="0"/>
    <w:rPr>
      <w:rFonts w:ascii="Times New Roman" w:hAnsi="Times New Roman" w:eastAsia="宋体" w:cs="Times New Roman"/>
      <w:snapToGrid w:val="0"/>
      <w:kern w:val="0"/>
      <w:sz w:val="18"/>
      <w:szCs w:val="20"/>
    </w:rPr>
  </w:style>
  <w:style w:type="character" w:customStyle="1" w:styleId="73">
    <w:name w:val="批注文字 Char"/>
    <w:basedOn w:val="40"/>
    <w:qFormat/>
    <w:uiPriority w:val="99"/>
    <w:rPr>
      <w:rFonts w:ascii="Times New Roman" w:hAnsi="Times New Roman" w:eastAsia="宋体" w:cs="Times New Roman"/>
      <w:sz w:val="24"/>
      <w:szCs w:val="21"/>
    </w:rPr>
  </w:style>
  <w:style w:type="paragraph" w:customStyle="1" w:styleId="74">
    <w:name w:val="Char Char Char Char"/>
    <w:basedOn w:val="1"/>
    <w:qFormat/>
    <w:uiPriority w:val="0"/>
    <w:pPr>
      <w:widowControl/>
      <w:spacing w:after="160" w:line="240" w:lineRule="exact"/>
      <w:jc w:val="left"/>
    </w:pPr>
    <w:rPr>
      <w:rFonts w:ascii="Arial" w:hAnsi="Arial" w:eastAsia="Times New Roman" w:cs="Verdana"/>
      <w:b/>
      <w:kern w:val="0"/>
      <w:szCs w:val="24"/>
      <w:lang w:eastAsia="en-US"/>
    </w:rPr>
  </w:style>
  <w:style w:type="paragraph" w:customStyle="1" w:styleId="75">
    <w:name w:val="Char Char Char Char1"/>
    <w:basedOn w:val="1"/>
    <w:qFormat/>
    <w:uiPriority w:val="0"/>
    <w:pPr>
      <w:widowControl/>
      <w:spacing w:after="160" w:line="240" w:lineRule="exact"/>
      <w:jc w:val="left"/>
    </w:pPr>
    <w:rPr>
      <w:rFonts w:ascii="Arial" w:hAnsi="Arial" w:eastAsia="Times New Roman" w:cs="Verdana"/>
      <w:b/>
      <w:kern w:val="0"/>
      <w:szCs w:val="24"/>
      <w:lang w:eastAsia="en-US"/>
    </w:rPr>
  </w:style>
  <w:style w:type="character" w:customStyle="1" w:styleId="76">
    <w:name w:val="批注主题 Char"/>
    <w:basedOn w:val="73"/>
    <w:semiHidden/>
    <w:qFormat/>
    <w:uiPriority w:val="99"/>
    <w:rPr>
      <w:rFonts w:ascii="Times New Roman" w:hAnsi="Times New Roman" w:eastAsia="宋体" w:cs="Times New Roman"/>
      <w:b/>
      <w:bCs/>
      <w:sz w:val="24"/>
      <w:szCs w:val="21"/>
    </w:rPr>
  </w:style>
  <w:style w:type="character" w:customStyle="1" w:styleId="77">
    <w:name w:val="批注文字 Char1"/>
    <w:link w:val="15"/>
    <w:qFormat/>
    <w:uiPriority w:val="99"/>
    <w:rPr>
      <w:rFonts w:ascii="Times New Roman" w:hAnsi="Times New Roman" w:eastAsia="宋体" w:cs="Times New Roman"/>
      <w:kern w:val="0"/>
      <w:sz w:val="24"/>
      <w:szCs w:val="20"/>
      <w:lang w:val="zh-CN" w:eastAsia="zh-CN"/>
    </w:rPr>
  </w:style>
  <w:style w:type="character" w:customStyle="1" w:styleId="78">
    <w:name w:val="批注主题 Char1"/>
    <w:link w:val="37"/>
    <w:qFormat/>
    <w:uiPriority w:val="0"/>
    <w:rPr>
      <w:rFonts w:ascii="Times New Roman" w:hAnsi="Times New Roman" w:eastAsia="宋体" w:cs="Times New Roman"/>
      <w:b/>
      <w:bCs/>
      <w:szCs w:val="21"/>
      <w:lang w:val="zh-CN" w:eastAsia="zh-CN"/>
    </w:rPr>
  </w:style>
  <w:style w:type="character" w:customStyle="1" w:styleId="79">
    <w:name w:val="纯文本 Char1"/>
    <w:link w:val="21"/>
    <w:qFormat/>
    <w:uiPriority w:val="0"/>
    <w:rPr>
      <w:rFonts w:ascii="宋体" w:hAnsi="Courier New" w:eastAsia="宋体" w:cs="Times New Roman"/>
      <w:sz w:val="24"/>
      <w:szCs w:val="21"/>
      <w:lang w:val="zh-CN" w:eastAsia="zh-CN"/>
    </w:rPr>
  </w:style>
  <w:style w:type="paragraph" w:customStyle="1" w:styleId="8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81">
    <w:name w:val="段"/>
    <w:link w:val="8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1"/>
      <w:lang w:val="en-US" w:eastAsia="zh-CN" w:bidi="ar-SA"/>
    </w:rPr>
  </w:style>
  <w:style w:type="character" w:customStyle="1" w:styleId="82">
    <w:name w:val="段 Char"/>
    <w:link w:val="81"/>
    <w:qFormat/>
    <w:locked/>
    <w:uiPriority w:val="99"/>
    <w:rPr>
      <w:rFonts w:ascii="宋体" w:hAnsi="Times New Roman" w:eastAsia="宋体" w:cs="Times New Roman"/>
      <w:kern w:val="0"/>
      <w:sz w:val="22"/>
      <w:szCs w:val="21"/>
    </w:rPr>
  </w:style>
  <w:style w:type="paragraph" w:customStyle="1" w:styleId="83">
    <w:name w:val="MTDisplayEquation"/>
    <w:basedOn w:val="1"/>
    <w:next w:val="1"/>
    <w:link w:val="84"/>
    <w:qFormat/>
    <w:uiPriority w:val="99"/>
    <w:pPr>
      <w:widowControl/>
      <w:tabs>
        <w:tab w:val="center" w:pos="4240"/>
        <w:tab w:val="right" w:pos="8500"/>
      </w:tabs>
      <w:adjustRightInd w:val="0"/>
      <w:snapToGrid w:val="0"/>
      <w:spacing w:line="300" w:lineRule="auto"/>
      <w:ind w:firstLine="498" w:firstLineChars="200"/>
      <w:jc w:val="left"/>
    </w:pPr>
    <w:rPr>
      <w:szCs w:val="20"/>
      <w:lang w:val="zh-CN"/>
    </w:rPr>
  </w:style>
  <w:style w:type="character" w:customStyle="1" w:styleId="84">
    <w:name w:val="MTDisplayEquation Char"/>
    <w:link w:val="83"/>
    <w:qFormat/>
    <w:uiPriority w:val="99"/>
    <w:rPr>
      <w:rFonts w:ascii="Times New Roman" w:hAnsi="Times New Roman" w:eastAsia="宋体" w:cs="Times New Roman"/>
      <w:sz w:val="24"/>
      <w:szCs w:val="20"/>
      <w:lang w:val="zh-CN" w:eastAsia="zh-CN"/>
    </w:rPr>
  </w:style>
  <w:style w:type="character" w:customStyle="1" w:styleId="85">
    <w:name w:val="页眉 字符"/>
    <w:qFormat/>
    <w:uiPriority w:val="0"/>
    <w:rPr>
      <w:sz w:val="18"/>
    </w:rPr>
  </w:style>
  <w:style w:type="paragraph" w:customStyle="1" w:styleId="86">
    <w:name w:val="一级条标题"/>
    <w:next w:val="81"/>
    <w:qFormat/>
    <w:uiPriority w:val="99"/>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87">
    <w:name w:val="二级条标题"/>
    <w:basedOn w:val="86"/>
    <w:next w:val="81"/>
    <w:qFormat/>
    <w:uiPriority w:val="99"/>
    <w:pPr>
      <w:numPr>
        <w:ilvl w:val="2"/>
      </w:numPr>
      <w:spacing w:before="50" w:after="50"/>
      <w:outlineLvl w:val="3"/>
    </w:pPr>
    <w:rPr>
      <w:rFonts w:ascii="Times New Roman" w:eastAsia="宋体"/>
    </w:rPr>
  </w:style>
  <w:style w:type="paragraph" w:customStyle="1" w:styleId="88">
    <w:name w:val="三级条标题"/>
    <w:basedOn w:val="87"/>
    <w:next w:val="81"/>
    <w:qFormat/>
    <w:uiPriority w:val="99"/>
    <w:pPr>
      <w:numPr>
        <w:ilvl w:val="3"/>
      </w:numPr>
      <w:outlineLvl w:val="4"/>
    </w:pPr>
  </w:style>
  <w:style w:type="paragraph" w:customStyle="1" w:styleId="89">
    <w:name w:val="数字编号列项（二级）"/>
    <w:qFormat/>
    <w:uiPriority w:val="99"/>
    <w:pPr>
      <w:numPr>
        <w:ilvl w:val="4"/>
        <w:numId w:val="2"/>
      </w:numPr>
      <w:jc w:val="both"/>
    </w:pPr>
    <w:rPr>
      <w:rFonts w:ascii="宋体" w:hAnsi="Times New Roman" w:eastAsia="宋体" w:cs="宋体"/>
      <w:sz w:val="21"/>
      <w:szCs w:val="21"/>
      <w:lang w:val="en-US" w:eastAsia="zh-CN" w:bidi="ar-SA"/>
    </w:rPr>
  </w:style>
  <w:style w:type="paragraph" w:customStyle="1" w:styleId="90">
    <w:name w:val="四级条标题"/>
    <w:basedOn w:val="88"/>
    <w:next w:val="81"/>
    <w:qFormat/>
    <w:uiPriority w:val="99"/>
    <w:pPr>
      <w:numPr>
        <w:ilvl w:val="5"/>
      </w:numPr>
      <w:outlineLvl w:val="5"/>
    </w:pPr>
  </w:style>
  <w:style w:type="paragraph" w:customStyle="1" w:styleId="91">
    <w:name w:val="正文公式编号制表符"/>
    <w:basedOn w:val="81"/>
    <w:next w:val="81"/>
    <w:qFormat/>
    <w:uiPriority w:val="99"/>
    <w:pPr>
      <w:ind w:firstLine="0" w:firstLineChars="0"/>
    </w:pPr>
  </w:style>
  <w:style w:type="paragraph" w:customStyle="1" w:styleId="92">
    <w:name w:val="正文表标题"/>
    <w:next w:val="81"/>
    <w:qFormat/>
    <w:uiPriority w:val="99"/>
    <w:pPr>
      <w:numPr>
        <w:ilvl w:val="0"/>
        <w:numId w:val="3"/>
      </w:numPr>
      <w:spacing w:beforeLines="50" w:afterLines="50"/>
      <w:jc w:val="center"/>
    </w:pPr>
    <w:rPr>
      <w:rFonts w:ascii="黑体" w:hAnsi="Times New Roman" w:eastAsia="黑体" w:cs="黑体"/>
      <w:sz w:val="21"/>
      <w:szCs w:val="21"/>
      <w:lang w:val="en-US" w:eastAsia="zh-CN" w:bidi="ar-SA"/>
    </w:rPr>
  </w:style>
  <w:style w:type="paragraph" w:styleId="93">
    <w:name w:val="List Paragraph"/>
    <w:basedOn w:val="1"/>
    <w:qFormat/>
    <w:uiPriority w:val="34"/>
    <w:pPr>
      <w:ind w:firstLine="420" w:firstLineChars="200"/>
    </w:pPr>
    <w:rPr>
      <w:rFonts w:ascii="Calibri" w:hAnsi="Calibri"/>
      <w:szCs w:val="22"/>
    </w:rPr>
  </w:style>
  <w:style w:type="character" w:customStyle="1" w:styleId="94">
    <w:name w:val="批注文字 字符"/>
    <w:qFormat/>
    <w:uiPriority w:val="99"/>
    <w:rPr>
      <w:sz w:val="24"/>
    </w:rPr>
  </w:style>
  <w:style w:type="character" w:customStyle="1" w:styleId="95">
    <w:name w:val="批注文字 字符1"/>
    <w:semiHidden/>
    <w:qFormat/>
    <w:locked/>
    <w:uiPriority w:val="0"/>
    <w:rPr>
      <w:sz w:val="24"/>
      <w:lang w:val="zh-CN" w:eastAsia="zh-CN"/>
    </w:rPr>
  </w:style>
  <w:style w:type="character" w:customStyle="1" w:styleId="96">
    <w:name w:val="apple-converted-space"/>
    <w:qFormat/>
    <w:uiPriority w:val="0"/>
  </w:style>
  <w:style w:type="character" w:customStyle="1" w:styleId="97">
    <w:name w:val="条下正文 字符"/>
    <w:link w:val="98"/>
    <w:qFormat/>
    <w:locked/>
    <w:uiPriority w:val="0"/>
    <w:rPr>
      <w:rFonts w:eastAsia="仿宋" w:cs="Arial"/>
      <w:color w:val="002060"/>
      <w:sz w:val="24"/>
      <w:szCs w:val="24"/>
    </w:rPr>
  </w:style>
  <w:style w:type="paragraph" w:customStyle="1" w:styleId="98">
    <w:name w:val="条下正文"/>
    <w:basedOn w:val="1"/>
    <w:link w:val="97"/>
    <w:qFormat/>
    <w:uiPriority w:val="0"/>
    <w:rPr>
      <w:rFonts w:eastAsia="仿宋" w:cs="Arial" w:asciiTheme="minorHAnsi" w:hAnsiTheme="minorHAnsi"/>
      <w:color w:val="002060"/>
      <w:szCs w:val="24"/>
    </w:rPr>
  </w:style>
  <w:style w:type="paragraph" w:customStyle="1" w:styleId="99">
    <w:name w:val="TOC 标题1"/>
    <w:basedOn w:val="2"/>
    <w:next w:val="1"/>
    <w:unhideWhenUsed/>
    <w:qFormat/>
    <w:uiPriority w:val="39"/>
    <w:pPr>
      <w:widowControl/>
      <w:tabs>
        <w:tab w:val="clear" w:pos="4014"/>
      </w:tabs>
      <w:adjustRightInd/>
      <w:snapToGrid/>
      <w:spacing w:beforeLines="0" w:afterLines="0" w:line="259" w:lineRule="auto"/>
      <w:jc w:val="left"/>
      <w:textAlignment w:val="auto"/>
      <w:outlineLvl w:val="9"/>
    </w:pPr>
    <w:rPr>
      <w:rFonts w:ascii="Calibri Light" w:hAnsi="Calibri Light"/>
      <w:b w:val="0"/>
      <w:color w:val="2E74B5"/>
      <w:kern w:val="0"/>
      <w:szCs w:val="32"/>
    </w:rPr>
  </w:style>
  <w:style w:type="character" w:customStyle="1" w:styleId="100">
    <w:name w:val="三级标题 Char"/>
    <w:link w:val="101"/>
    <w:qFormat/>
    <w:locked/>
    <w:uiPriority w:val="0"/>
    <w:rPr>
      <w:color w:val="000000"/>
      <w:sz w:val="24"/>
      <w:szCs w:val="21"/>
    </w:rPr>
  </w:style>
  <w:style w:type="paragraph" w:customStyle="1" w:styleId="101">
    <w:name w:val="三级标题"/>
    <w:basedOn w:val="1"/>
    <w:link w:val="100"/>
    <w:qFormat/>
    <w:uiPriority w:val="0"/>
    <w:pPr>
      <w:spacing w:beforeLines="25" w:line="360" w:lineRule="auto"/>
    </w:pPr>
    <w:rPr>
      <w:rFonts w:asciiTheme="minorHAnsi" w:hAnsiTheme="minorHAnsi" w:eastAsiaTheme="minorEastAsia" w:cstheme="minorBidi"/>
      <w:color w:val="000000"/>
    </w:rPr>
  </w:style>
  <w:style w:type="paragraph" w:customStyle="1" w:styleId="102">
    <w:name w:val="M4"/>
    <w:basedOn w:val="93"/>
    <w:qFormat/>
    <w:uiPriority w:val="0"/>
    <w:pPr>
      <w:widowControl/>
      <w:numPr>
        <w:ilvl w:val="3"/>
        <w:numId w:val="4"/>
      </w:numPr>
      <w:spacing w:after="200" w:line="288" w:lineRule="auto"/>
      <w:ind w:firstLine="0" w:firstLineChars="0"/>
      <w:contextualSpacing/>
      <w:jc w:val="left"/>
      <w:outlineLvl w:val="3"/>
    </w:pPr>
    <w:rPr>
      <w:rFonts w:ascii="Arial" w:hAnsi="Arial" w:eastAsia="Arial"/>
      <w:kern w:val="0"/>
      <w:sz w:val="20"/>
      <w:lang w:bidi="en-US"/>
    </w:rPr>
  </w:style>
  <w:style w:type="paragraph" w:customStyle="1" w:styleId="103">
    <w:name w:val="M1"/>
    <w:next w:val="1"/>
    <w:qFormat/>
    <w:uiPriority w:val="0"/>
    <w:pPr>
      <w:pageBreakBefore/>
      <w:numPr>
        <w:ilvl w:val="0"/>
        <w:numId w:val="4"/>
      </w:numPr>
      <w:adjustRightInd w:val="0"/>
      <w:spacing w:after="200" w:line="288" w:lineRule="auto"/>
      <w:jc w:val="center"/>
      <w:outlineLvl w:val="0"/>
    </w:pPr>
    <w:rPr>
      <w:rFonts w:ascii="Arial" w:hAnsi="Arial" w:eastAsia="宋体" w:cs="Times New Roman"/>
      <w:b/>
      <w:caps/>
      <w:sz w:val="32"/>
      <w:szCs w:val="22"/>
      <w:lang w:val="en-US" w:eastAsia="zh-CN" w:bidi="en-US"/>
    </w:rPr>
  </w:style>
  <w:style w:type="paragraph" w:customStyle="1" w:styleId="104">
    <w:name w:val="M2"/>
    <w:basedOn w:val="1"/>
    <w:next w:val="1"/>
    <w:qFormat/>
    <w:uiPriority w:val="0"/>
    <w:pPr>
      <w:widowControl/>
      <w:numPr>
        <w:ilvl w:val="1"/>
        <w:numId w:val="4"/>
      </w:numPr>
      <w:spacing w:line="288" w:lineRule="auto"/>
      <w:contextualSpacing/>
      <w:jc w:val="center"/>
      <w:outlineLvl w:val="1"/>
    </w:pPr>
    <w:rPr>
      <w:rFonts w:ascii="Arial" w:hAnsi="Arial"/>
      <w:b/>
      <w:color w:val="000000"/>
      <w:kern w:val="0"/>
      <w:szCs w:val="22"/>
      <w:lang w:bidi="en-US"/>
    </w:rPr>
  </w:style>
  <w:style w:type="paragraph" w:customStyle="1" w:styleId="105">
    <w:name w:val="M3"/>
    <w:basedOn w:val="1"/>
    <w:next w:val="1"/>
    <w:link w:val="107"/>
    <w:qFormat/>
    <w:uiPriority w:val="0"/>
    <w:pPr>
      <w:widowControl/>
      <w:numPr>
        <w:ilvl w:val="2"/>
        <w:numId w:val="4"/>
      </w:numPr>
      <w:spacing w:line="312" w:lineRule="auto"/>
      <w:outlineLvl w:val="2"/>
    </w:pPr>
    <w:rPr>
      <w:kern w:val="0"/>
      <w:szCs w:val="22"/>
      <w:lang w:val="zh-CN" w:bidi="en-US"/>
    </w:rPr>
  </w:style>
  <w:style w:type="paragraph" w:customStyle="1" w:styleId="106">
    <w:name w:val="M5"/>
    <w:basedOn w:val="93"/>
    <w:qFormat/>
    <w:uiPriority w:val="0"/>
    <w:pPr>
      <w:widowControl/>
      <w:numPr>
        <w:ilvl w:val="4"/>
        <w:numId w:val="4"/>
      </w:numPr>
      <w:spacing w:after="200" w:line="288" w:lineRule="auto"/>
      <w:ind w:firstLine="0" w:firstLineChars="0"/>
      <w:contextualSpacing/>
      <w:jc w:val="left"/>
      <w:outlineLvl w:val="4"/>
    </w:pPr>
    <w:rPr>
      <w:rFonts w:ascii="Arial" w:hAnsi="Arial" w:eastAsia="Arial"/>
      <w:kern w:val="0"/>
      <w:sz w:val="20"/>
      <w:lang w:bidi="en-US"/>
    </w:rPr>
  </w:style>
  <w:style w:type="character" w:customStyle="1" w:styleId="107">
    <w:name w:val="M3 Char"/>
    <w:link w:val="105"/>
    <w:qFormat/>
    <w:uiPriority w:val="0"/>
    <w:rPr>
      <w:rFonts w:ascii="Times New Roman" w:hAnsi="Times New Roman" w:eastAsia="宋体" w:cs="Times New Roman"/>
      <w:kern w:val="0"/>
      <w:sz w:val="24"/>
      <w:lang w:val="zh-CN" w:eastAsia="zh-CN" w:bidi="en-US"/>
    </w:rPr>
  </w:style>
  <w:style w:type="character" w:customStyle="1" w:styleId="108">
    <w:name w:val="明显参考1"/>
    <w:qFormat/>
    <w:uiPriority w:val="32"/>
    <w:rPr>
      <w:bCs/>
      <w:smallCaps/>
      <w:color w:val="5B9BD5"/>
      <w:spacing w:val="5"/>
    </w:rPr>
  </w:style>
  <w:style w:type="paragraph" w:customStyle="1" w:styleId="109">
    <w:name w:val="修订2"/>
    <w:hidden/>
    <w:semiHidden/>
    <w:qFormat/>
    <w:uiPriority w:val="99"/>
    <w:rPr>
      <w:rFonts w:ascii="Times New Roman" w:hAnsi="Times New Roman" w:eastAsia="宋体" w:cs="Times New Roman"/>
      <w:kern w:val="2"/>
      <w:sz w:val="24"/>
      <w:szCs w:val="21"/>
      <w:lang w:val="en-US" w:eastAsia="zh-CN" w:bidi="ar-SA"/>
    </w:rPr>
  </w:style>
  <w:style w:type="paragraph" w:customStyle="1" w:styleId="110">
    <w:name w:val="一级标题"/>
    <w:basedOn w:val="1"/>
    <w:qFormat/>
    <w:uiPriority w:val="0"/>
    <w:pPr>
      <w:numPr>
        <w:ilvl w:val="0"/>
        <w:numId w:val="5"/>
      </w:numPr>
      <w:spacing w:beforeLines="300" w:afterLines="100"/>
      <w:jc w:val="center"/>
      <w:outlineLvl w:val="0"/>
    </w:pPr>
    <w:rPr>
      <w:rFonts w:eastAsia="黑体"/>
      <w:sz w:val="28"/>
    </w:rPr>
  </w:style>
  <w:style w:type="paragraph" w:customStyle="1" w:styleId="111">
    <w:name w:val="二级标题"/>
    <w:basedOn w:val="110"/>
    <w:qFormat/>
    <w:uiPriority w:val="0"/>
    <w:pPr>
      <w:numPr>
        <w:ilvl w:val="1"/>
      </w:numPr>
      <w:spacing w:beforeLines="100"/>
      <w:outlineLvl w:val="1"/>
    </w:pPr>
    <w:rPr>
      <w:sz w:val="24"/>
    </w:rPr>
  </w:style>
  <w:style w:type="paragraph" w:customStyle="1" w:styleId="112">
    <w:name w:val="普通(网站)1"/>
    <w:basedOn w:val="1"/>
    <w:qFormat/>
    <w:uiPriority w:val="99"/>
    <w:pPr>
      <w:widowControl/>
      <w:spacing w:before="100" w:beforeAutospacing="1" w:after="100" w:afterAutospacing="1" w:line="240" w:lineRule="auto"/>
      <w:jc w:val="left"/>
    </w:pPr>
    <w:rPr>
      <w:rFonts w:ascii="Calibri" w:hAnsi="Calibri"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36.emf"/><Relationship Id="rId57" Type="http://schemas.openxmlformats.org/officeDocument/2006/relationships/image" Target="media/image35.emf"/><Relationship Id="rId56" Type="http://schemas.openxmlformats.org/officeDocument/2006/relationships/image" Target="media/image34.emf"/><Relationship Id="rId55" Type="http://schemas.openxmlformats.org/officeDocument/2006/relationships/image" Target="media/image33.emf"/><Relationship Id="rId54" Type="http://schemas.openxmlformats.org/officeDocument/2006/relationships/image" Target="media/image32.emf"/><Relationship Id="rId53" Type="http://schemas.openxmlformats.org/officeDocument/2006/relationships/image" Target="media/image31.emf"/><Relationship Id="rId52" Type="http://schemas.openxmlformats.org/officeDocument/2006/relationships/image" Target="media/image30.emf"/><Relationship Id="rId51" Type="http://schemas.openxmlformats.org/officeDocument/2006/relationships/image" Target="media/image29.emf"/><Relationship Id="rId50" Type="http://schemas.openxmlformats.org/officeDocument/2006/relationships/image" Target="media/image28.emf"/><Relationship Id="rId5" Type="http://schemas.openxmlformats.org/officeDocument/2006/relationships/footer" Target="footer1.xml"/><Relationship Id="rId49" Type="http://schemas.openxmlformats.org/officeDocument/2006/relationships/image" Target="media/image27.emf"/><Relationship Id="rId48" Type="http://schemas.openxmlformats.org/officeDocument/2006/relationships/image" Target="media/image26.emf"/><Relationship Id="rId47" Type="http://schemas.openxmlformats.org/officeDocument/2006/relationships/image" Target="media/image25.emf"/><Relationship Id="rId46" Type="http://schemas.openxmlformats.org/officeDocument/2006/relationships/image" Target="media/image24.emf"/><Relationship Id="rId45" Type="http://schemas.openxmlformats.org/officeDocument/2006/relationships/image" Target="media/image23.emf"/><Relationship Id="rId44" Type="http://schemas.openxmlformats.org/officeDocument/2006/relationships/image" Target="media/image22.emf"/><Relationship Id="rId43" Type="http://schemas.openxmlformats.org/officeDocument/2006/relationships/image" Target="media/image21.emf"/><Relationship Id="rId42" Type="http://schemas.openxmlformats.org/officeDocument/2006/relationships/image" Target="media/image20.emf"/><Relationship Id="rId41" Type="http://schemas.openxmlformats.org/officeDocument/2006/relationships/image" Target="media/image19.emf"/><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7.wmf"/><Relationship Id="rId37" Type="http://schemas.openxmlformats.org/officeDocument/2006/relationships/oleObject" Target="embeddings/oleObject11.bin"/><Relationship Id="rId36" Type="http://schemas.openxmlformats.org/officeDocument/2006/relationships/image" Target="media/image16.wmf"/><Relationship Id="rId35" Type="http://schemas.openxmlformats.org/officeDocument/2006/relationships/oleObject" Target="embeddings/oleObject10.bin"/><Relationship Id="rId34" Type="http://schemas.openxmlformats.org/officeDocument/2006/relationships/image" Target="media/image15.wmf"/><Relationship Id="rId33" Type="http://schemas.openxmlformats.org/officeDocument/2006/relationships/oleObject" Target="embeddings/oleObject9.bin"/><Relationship Id="rId32" Type="http://schemas.openxmlformats.org/officeDocument/2006/relationships/image" Target="media/image14.wmf"/><Relationship Id="rId31" Type="http://schemas.openxmlformats.org/officeDocument/2006/relationships/oleObject" Target="embeddings/oleObject8.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12.wmf"/><Relationship Id="rId27" Type="http://schemas.openxmlformats.org/officeDocument/2006/relationships/oleObject" Target="embeddings/oleObject6.bin"/><Relationship Id="rId26" Type="http://schemas.openxmlformats.org/officeDocument/2006/relationships/image" Target="media/image11.wmf"/><Relationship Id="rId25" Type="http://schemas.openxmlformats.org/officeDocument/2006/relationships/oleObject" Target="embeddings/oleObject5.bin"/><Relationship Id="rId24" Type="http://schemas.openxmlformats.org/officeDocument/2006/relationships/image" Target="media/image10.wmf"/><Relationship Id="rId23" Type="http://schemas.openxmlformats.org/officeDocument/2006/relationships/oleObject" Target="embeddings/oleObject4.bin"/><Relationship Id="rId22" Type="http://schemas.openxmlformats.org/officeDocument/2006/relationships/image" Target="media/image9.wmf"/><Relationship Id="rId21" Type="http://schemas.openxmlformats.org/officeDocument/2006/relationships/oleObject" Target="embeddings/oleObject3.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7.wmf"/><Relationship Id="rId17" Type="http://schemas.openxmlformats.org/officeDocument/2006/relationships/oleObject" Target="embeddings/oleObject1.bin"/><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641CE-7A58-456E-9049-1738131ABA0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4515</Words>
  <Characters>25740</Characters>
  <Lines>214</Lines>
  <Paragraphs>60</Paragraphs>
  <TotalTime>2</TotalTime>
  <ScaleCrop>false</ScaleCrop>
  <LinksUpToDate>false</LinksUpToDate>
  <CharactersWithSpaces>30195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2024-03-19T14:07:00Z</dcterms:created>
  <dc:creator>cmd</dc:creator>
  <cp:lastModifiedBy>松哥</cp:lastModifiedBy>
  <dcterms:modified xsi:type="dcterms:W3CDTF">2024-03-20T01:29:27Z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2FDAA39700F541EF9C1054A8F5C6B809_13</vt:lpwstr>
  </property>
</Properties>
</file>